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Pr="00DB34C3" w:rsidRDefault="00C037D8" w:rsidP="001943E6">
      <w:pPr>
        <w:bidi/>
        <w:jc w:val="both"/>
        <w:rPr>
          <w:rFonts w:ascii="IRBadr" w:hAnsi="IRBadr" w:cs="IRBadr"/>
          <w:sz w:val="28"/>
          <w:szCs w:val="28"/>
          <w:rtl/>
          <w:lang w:bidi="fa-IR"/>
        </w:rPr>
      </w:pPr>
      <w:bookmarkStart w:id="0" w:name="_GoBack"/>
      <w:r w:rsidRPr="00DB34C3">
        <w:rPr>
          <w:rFonts w:ascii="IRBadr" w:hAnsi="IRBadr" w:cs="IRBadr"/>
          <w:sz w:val="28"/>
          <w:szCs w:val="28"/>
          <w:rtl/>
        </w:rPr>
        <w:t xml:space="preserve">بسم </w:t>
      </w:r>
      <w:bookmarkEnd w:id="0"/>
      <w:r w:rsidRPr="00DB34C3">
        <w:rPr>
          <w:rFonts w:ascii="IRBadr" w:hAnsi="IRBadr" w:cs="IRBadr"/>
          <w:sz w:val="28"/>
          <w:szCs w:val="28"/>
          <w:rtl/>
        </w:rPr>
        <w:t>الله الرحمن الرحی</w:t>
      </w:r>
      <w:r w:rsidR="002B18EB" w:rsidRPr="00DB34C3">
        <w:rPr>
          <w:rFonts w:ascii="IRBadr" w:hAnsi="IRBadr" w:cs="IRBadr"/>
          <w:sz w:val="28"/>
          <w:szCs w:val="28"/>
          <w:rtl/>
          <w:lang w:bidi="fa-IR"/>
        </w:rPr>
        <w:t>م</w:t>
      </w:r>
    </w:p>
    <w:p w:rsidR="00842BC3" w:rsidRPr="00DB34C3" w:rsidRDefault="004F642F" w:rsidP="001943E6">
      <w:pPr>
        <w:bidi/>
        <w:jc w:val="both"/>
        <w:rPr>
          <w:rFonts w:ascii="IRBadr" w:hAnsi="IRBadr" w:cs="IRBadr"/>
          <w:sz w:val="28"/>
          <w:szCs w:val="28"/>
          <w:rtl/>
          <w:lang w:bidi="fa-IR"/>
        </w:rPr>
      </w:pPr>
      <w:r w:rsidRPr="00DB34C3">
        <w:rPr>
          <w:rFonts w:ascii="IRBadr" w:hAnsi="IRBadr" w:cs="IRBadr"/>
          <w:sz w:val="28"/>
          <w:szCs w:val="28"/>
          <w:rtl/>
          <w:lang w:bidi="fa-IR"/>
        </w:rPr>
        <w:t>فهرست مطالب:</w:t>
      </w:r>
    </w:p>
    <w:p w:rsidR="00B6027A" w:rsidRPr="00DB34C3" w:rsidRDefault="00A14FA7" w:rsidP="00B6027A">
      <w:pPr>
        <w:pStyle w:val="TOC1"/>
        <w:tabs>
          <w:tab w:val="right" w:leader="dot" w:pos="9350"/>
        </w:tabs>
        <w:bidi/>
        <w:rPr>
          <w:rFonts w:ascii="IRBadr" w:hAnsi="IRBadr" w:cs="IRBadr"/>
          <w:noProof/>
          <w:szCs w:val="22"/>
        </w:rPr>
      </w:pPr>
      <w:r w:rsidRPr="00DB34C3">
        <w:rPr>
          <w:rFonts w:ascii="IRBadr" w:hAnsi="IRBadr" w:cs="IRBadr"/>
          <w:sz w:val="28"/>
          <w:rtl/>
        </w:rPr>
        <w:fldChar w:fldCharType="begin"/>
      </w:r>
      <w:r w:rsidRPr="00DB34C3">
        <w:rPr>
          <w:rFonts w:ascii="IRBadr" w:hAnsi="IRBadr" w:cs="IRBadr"/>
          <w:sz w:val="28"/>
          <w:rtl/>
        </w:rPr>
        <w:instrText xml:space="preserve"> </w:instrText>
      </w:r>
      <w:r w:rsidRPr="00DB34C3">
        <w:rPr>
          <w:rFonts w:ascii="IRBadr" w:hAnsi="IRBadr" w:cs="IRBadr"/>
          <w:sz w:val="28"/>
        </w:rPr>
        <w:instrText>TOC</w:instrText>
      </w:r>
      <w:r w:rsidRPr="00DB34C3">
        <w:rPr>
          <w:rFonts w:ascii="IRBadr" w:hAnsi="IRBadr" w:cs="IRBadr"/>
          <w:sz w:val="28"/>
          <w:rtl/>
        </w:rPr>
        <w:instrText xml:space="preserve"> \</w:instrText>
      </w:r>
      <w:r w:rsidRPr="00DB34C3">
        <w:rPr>
          <w:rFonts w:ascii="IRBadr" w:hAnsi="IRBadr" w:cs="IRBadr"/>
          <w:sz w:val="28"/>
        </w:rPr>
        <w:instrText>o "</w:instrText>
      </w:r>
      <w:r w:rsidRPr="00DB34C3">
        <w:rPr>
          <w:rFonts w:ascii="IRBadr" w:hAnsi="IRBadr" w:cs="IRBadr"/>
          <w:sz w:val="28"/>
          <w:rtl/>
        </w:rPr>
        <w:instrText>1-4</w:instrText>
      </w:r>
      <w:r w:rsidRPr="00DB34C3">
        <w:rPr>
          <w:rFonts w:ascii="IRBadr" w:hAnsi="IRBadr" w:cs="IRBadr"/>
          <w:sz w:val="28"/>
        </w:rPr>
        <w:instrText>" \h \z \u</w:instrText>
      </w:r>
      <w:r w:rsidRPr="00DB34C3">
        <w:rPr>
          <w:rFonts w:ascii="IRBadr" w:hAnsi="IRBadr" w:cs="IRBadr"/>
          <w:sz w:val="28"/>
          <w:rtl/>
        </w:rPr>
        <w:instrText xml:space="preserve"> </w:instrText>
      </w:r>
      <w:r w:rsidRPr="00DB34C3">
        <w:rPr>
          <w:rFonts w:ascii="IRBadr" w:hAnsi="IRBadr" w:cs="IRBadr"/>
          <w:sz w:val="28"/>
          <w:rtl/>
        </w:rPr>
        <w:fldChar w:fldCharType="separate"/>
      </w:r>
      <w:hyperlink w:anchor="_Toc427513407" w:history="1">
        <w:r w:rsidR="00B6027A" w:rsidRPr="00DB34C3">
          <w:rPr>
            <w:rStyle w:val="Hyperlink"/>
            <w:rFonts w:ascii="IRBadr" w:hAnsi="IRBadr" w:cs="IRBadr"/>
            <w:noProof/>
            <w:rtl/>
          </w:rPr>
          <w:t>تولی من قبل الجائر</w:t>
        </w:r>
        <w:r w:rsidR="00B6027A" w:rsidRPr="00DB34C3">
          <w:rPr>
            <w:rFonts w:ascii="IRBadr" w:hAnsi="IRBadr" w:cs="IRBadr"/>
            <w:noProof/>
            <w:webHidden/>
          </w:rPr>
          <w:tab/>
        </w:r>
        <w:r w:rsidR="00B6027A" w:rsidRPr="00DB34C3">
          <w:rPr>
            <w:rStyle w:val="Hyperlink"/>
            <w:rFonts w:ascii="IRBadr" w:hAnsi="IRBadr" w:cs="IRBadr"/>
            <w:noProof/>
            <w:rtl/>
          </w:rPr>
          <w:fldChar w:fldCharType="begin"/>
        </w:r>
        <w:r w:rsidR="00B6027A" w:rsidRPr="00DB34C3">
          <w:rPr>
            <w:rFonts w:ascii="IRBadr" w:hAnsi="IRBadr" w:cs="IRBadr"/>
            <w:noProof/>
            <w:webHidden/>
          </w:rPr>
          <w:instrText xml:space="preserve"> PAGEREF _Toc427513407 \h </w:instrText>
        </w:r>
        <w:r w:rsidR="00B6027A" w:rsidRPr="00DB34C3">
          <w:rPr>
            <w:rStyle w:val="Hyperlink"/>
            <w:rFonts w:ascii="IRBadr" w:hAnsi="IRBadr" w:cs="IRBadr"/>
            <w:noProof/>
            <w:rtl/>
          </w:rPr>
        </w:r>
        <w:r w:rsidR="00B6027A" w:rsidRPr="00DB34C3">
          <w:rPr>
            <w:rStyle w:val="Hyperlink"/>
            <w:rFonts w:ascii="IRBadr" w:hAnsi="IRBadr" w:cs="IRBadr"/>
            <w:noProof/>
            <w:rtl/>
          </w:rPr>
          <w:fldChar w:fldCharType="separate"/>
        </w:r>
        <w:r w:rsidR="00B6027A" w:rsidRPr="00DB34C3">
          <w:rPr>
            <w:rFonts w:ascii="IRBadr" w:hAnsi="IRBadr" w:cs="IRBadr"/>
            <w:noProof/>
            <w:webHidden/>
          </w:rPr>
          <w:t>2</w:t>
        </w:r>
        <w:r w:rsidR="00B6027A" w:rsidRPr="00DB34C3">
          <w:rPr>
            <w:rStyle w:val="Hyperlink"/>
            <w:rFonts w:ascii="IRBadr" w:hAnsi="IRBadr" w:cs="IRBadr"/>
            <w:noProof/>
            <w:rtl/>
          </w:rPr>
          <w:fldChar w:fldCharType="end"/>
        </w:r>
      </w:hyperlink>
    </w:p>
    <w:p w:rsidR="00B6027A" w:rsidRPr="00DB34C3" w:rsidRDefault="00E24669" w:rsidP="00B6027A">
      <w:pPr>
        <w:pStyle w:val="TOC1"/>
        <w:tabs>
          <w:tab w:val="right" w:leader="dot" w:pos="9350"/>
        </w:tabs>
        <w:bidi/>
        <w:rPr>
          <w:rFonts w:ascii="IRBadr" w:hAnsi="IRBadr" w:cs="IRBadr"/>
          <w:noProof/>
          <w:szCs w:val="22"/>
        </w:rPr>
      </w:pPr>
      <w:hyperlink w:anchor="_Toc427513408" w:history="1">
        <w:r w:rsidR="00B6027A" w:rsidRPr="00DB34C3">
          <w:rPr>
            <w:rStyle w:val="Hyperlink"/>
            <w:rFonts w:ascii="IRBadr" w:hAnsi="IRBadr" w:cs="IRBadr"/>
            <w:noProof/>
            <w:rtl/>
          </w:rPr>
          <w:t>مستثنیات</w:t>
        </w:r>
        <w:r w:rsidR="00B6027A" w:rsidRPr="00DB34C3">
          <w:rPr>
            <w:rFonts w:ascii="IRBadr" w:hAnsi="IRBadr" w:cs="IRBadr"/>
            <w:noProof/>
            <w:webHidden/>
          </w:rPr>
          <w:tab/>
        </w:r>
        <w:r w:rsidR="00B6027A" w:rsidRPr="00DB34C3">
          <w:rPr>
            <w:rStyle w:val="Hyperlink"/>
            <w:rFonts w:ascii="IRBadr" w:hAnsi="IRBadr" w:cs="IRBadr"/>
            <w:noProof/>
            <w:rtl/>
          </w:rPr>
          <w:fldChar w:fldCharType="begin"/>
        </w:r>
        <w:r w:rsidR="00B6027A" w:rsidRPr="00DB34C3">
          <w:rPr>
            <w:rFonts w:ascii="IRBadr" w:hAnsi="IRBadr" w:cs="IRBadr"/>
            <w:noProof/>
            <w:webHidden/>
          </w:rPr>
          <w:instrText xml:space="preserve"> PAGEREF _Toc427513408 \h </w:instrText>
        </w:r>
        <w:r w:rsidR="00B6027A" w:rsidRPr="00DB34C3">
          <w:rPr>
            <w:rStyle w:val="Hyperlink"/>
            <w:rFonts w:ascii="IRBadr" w:hAnsi="IRBadr" w:cs="IRBadr"/>
            <w:noProof/>
            <w:rtl/>
          </w:rPr>
        </w:r>
        <w:r w:rsidR="00B6027A" w:rsidRPr="00DB34C3">
          <w:rPr>
            <w:rStyle w:val="Hyperlink"/>
            <w:rFonts w:ascii="IRBadr" w:hAnsi="IRBadr" w:cs="IRBadr"/>
            <w:noProof/>
            <w:rtl/>
          </w:rPr>
          <w:fldChar w:fldCharType="separate"/>
        </w:r>
        <w:r w:rsidR="00B6027A" w:rsidRPr="00DB34C3">
          <w:rPr>
            <w:rFonts w:ascii="IRBadr" w:hAnsi="IRBadr" w:cs="IRBadr"/>
            <w:noProof/>
            <w:webHidden/>
          </w:rPr>
          <w:t>2</w:t>
        </w:r>
        <w:r w:rsidR="00B6027A" w:rsidRPr="00DB34C3">
          <w:rPr>
            <w:rStyle w:val="Hyperlink"/>
            <w:rFonts w:ascii="IRBadr" w:hAnsi="IRBadr" w:cs="IRBadr"/>
            <w:noProof/>
            <w:rtl/>
          </w:rPr>
          <w:fldChar w:fldCharType="end"/>
        </w:r>
      </w:hyperlink>
    </w:p>
    <w:p w:rsidR="00B6027A" w:rsidRPr="00DB34C3" w:rsidRDefault="00E24669" w:rsidP="00B6027A">
      <w:pPr>
        <w:pStyle w:val="TOC1"/>
        <w:tabs>
          <w:tab w:val="right" w:leader="dot" w:pos="9350"/>
        </w:tabs>
        <w:bidi/>
        <w:rPr>
          <w:rFonts w:ascii="IRBadr" w:hAnsi="IRBadr" w:cs="IRBadr"/>
          <w:noProof/>
          <w:szCs w:val="22"/>
        </w:rPr>
      </w:pPr>
      <w:hyperlink w:anchor="_Toc427513409" w:history="1">
        <w:r w:rsidR="00B6027A" w:rsidRPr="00DB34C3">
          <w:rPr>
            <w:rStyle w:val="Hyperlink"/>
            <w:rFonts w:ascii="IRBadr" w:hAnsi="IRBadr" w:cs="IRBadr"/>
            <w:noProof/>
            <w:rtl/>
          </w:rPr>
          <w:t>مرور گذشته</w:t>
        </w:r>
        <w:r w:rsidR="00B6027A" w:rsidRPr="00DB34C3">
          <w:rPr>
            <w:rFonts w:ascii="IRBadr" w:hAnsi="IRBadr" w:cs="IRBadr"/>
            <w:noProof/>
            <w:webHidden/>
          </w:rPr>
          <w:tab/>
        </w:r>
        <w:r w:rsidR="00B6027A" w:rsidRPr="00DB34C3">
          <w:rPr>
            <w:rStyle w:val="Hyperlink"/>
            <w:rFonts w:ascii="IRBadr" w:hAnsi="IRBadr" w:cs="IRBadr"/>
            <w:noProof/>
            <w:rtl/>
          </w:rPr>
          <w:fldChar w:fldCharType="begin"/>
        </w:r>
        <w:r w:rsidR="00B6027A" w:rsidRPr="00DB34C3">
          <w:rPr>
            <w:rFonts w:ascii="IRBadr" w:hAnsi="IRBadr" w:cs="IRBadr"/>
            <w:noProof/>
            <w:webHidden/>
          </w:rPr>
          <w:instrText xml:space="preserve"> PAGEREF _Toc427513409 \h </w:instrText>
        </w:r>
        <w:r w:rsidR="00B6027A" w:rsidRPr="00DB34C3">
          <w:rPr>
            <w:rStyle w:val="Hyperlink"/>
            <w:rFonts w:ascii="IRBadr" w:hAnsi="IRBadr" w:cs="IRBadr"/>
            <w:noProof/>
            <w:rtl/>
          </w:rPr>
        </w:r>
        <w:r w:rsidR="00B6027A" w:rsidRPr="00DB34C3">
          <w:rPr>
            <w:rStyle w:val="Hyperlink"/>
            <w:rFonts w:ascii="IRBadr" w:hAnsi="IRBadr" w:cs="IRBadr"/>
            <w:noProof/>
            <w:rtl/>
          </w:rPr>
          <w:fldChar w:fldCharType="separate"/>
        </w:r>
        <w:r w:rsidR="00B6027A" w:rsidRPr="00DB34C3">
          <w:rPr>
            <w:rFonts w:ascii="IRBadr" w:hAnsi="IRBadr" w:cs="IRBadr"/>
            <w:noProof/>
            <w:webHidden/>
          </w:rPr>
          <w:t>2</w:t>
        </w:r>
        <w:r w:rsidR="00B6027A" w:rsidRPr="00DB34C3">
          <w:rPr>
            <w:rStyle w:val="Hyperlink"/>
            <w:rFonts w:ascii="IRBadr" w:hAnsi="IRBadr" w:cs="IRBadr"/>
            <w:noProof/>
            <w:rtl/>
          </w:rPr>
          <w:fldChar w:fldCharType="end"/>
        </w:r>
      </w:hyperlink>
    </w:p>
    <w:p w:rsidR="00B6027A" w:rsidRPr="00DB34C3" w:rsidRDefault="00E24669" w:rsidP="00B6027A">
      <w:pPr>
        <w:pStyle w:val="TOC2"/>
        <w:tabs>
          <w:tab w:val="right" w:leader="dot" w:pos="9350"/>
        </w:tabs>
        <w:bidi/>
        <w:rPr>
          <w:rFonts w:ascii="IRBadr" w:hAnsi="IRBadr" w:cs="IRBadr"/>
          <w:noProof/>
          <w:szCs w:val="22"/>
        </w:rPr>
      </w:pPr>
      <w:hyperlink w:anchor="_Toc427513410" w:history="1">
        <w:r w:rsidR="00B6027A" w:rsidRPr="00DB34C3">
          <w:rPr>
            <w:rStyle w:val="Hyperlink"/>
            <w:rFonts w:ascii="IRBadr" w:hAnsi="IRBadr" w:cs="IRBadr"/>
            <w:noProof/>
            <w:rtl/>
          </w:rPr>
          <w:t>دلیل سوم شیخ (ره): روایات</w:t>
        </w:r>
        <w:r w:rsidR="00B6027A" w:rsidRPr="00DB34C3">
          <w:rPr>
            <w:rFonts w:ascii="IRBadr" w:hAnsi="IRBadr" w:cs="IRBadr"/>
            <w:noProof/>
            <w:webHidden/>
          </w:rPr>
          <w:tab/>
        </w:r>
        <w:r w:rsidR="00B6027A" w:rsidRPr="00DB34C3">
          <w:rPr>
            <w:rStyle w:val="Hyperlink"/>
            <w:rFonts w:ascii="IRBadr" w:hAnsi="IRBadr" w:cs="IRBadr"/>
            <w:noProof/>
            <w:rtl/>
          </w:rPr>
          <w:fldChar w:fldCharType="begin"/>
        </w:r>
        <w:r w:rsidR="00B6027A" w:rsidRPr="00DB34C3">
          <w:rPr>
            <w:rFonts w:ascii="IRBadr" w:hAnsi="IRBadr" w:cs="IRBadr"/>
            <w:noProof/>
            <w:webHidden/>
          </w:rPr>
          <w:instrText xml:space="preserve"> PAGEREF _Toc427513410 \h </w:instrText>
        </w:r>
        <w:r w:rsidR="00B6027A" w:rsidRPr="00DB34C3">
          <w:rPr>
            <w:rStyle w:val="Hyperlink"/>
            <w:rFonts w:ascii="IRBadr" w:hAnsi="IRBadr" w:cs="IRBadr"/>
            <w:noProof/>
            <w:rtl/>
          </w:rPr>
        </w:r>
        <w:r w:rsidR="00B6027A" w:rsidRPr="00DB34C3">
          <w:rPr>
            <w:rStyle w:val="Hyperlink"/>
            <w:rFonts w:ascii="IRBadr" w:hAnsi="IRBadr" w:cs="IRBadr"/>
            <w:noProof/>
            <w:rtl/>
          </w:rPr>
          <w:fldChar w:fldCharType="separate"/>
        </w:r>
        <w:r w:rsidR="00B6027A" w:rsidRPr="00DB34C3">
          <w:rPr>
            <w:rFonts w:ascii="IRBadr" w:hAnsi="IRBadr" w:cs="IRBadr"/>
            <w:noProof/>
            <w:webHidden/>
          </w:rPr>
          <w:t>2</w:t>
        </w:r>
        <w:r w:rsidR="00B6027A" w:rsidRPr="00DB34C3">
          <w:rPr>
            <w:rStyle w:val="Hyperlink"/>
            <w:rFonts w:ascii="IRBadr" w:hAnsi="IRBadr" w:cs="IRBadr"/>
            <w:noProof/>
            <w:rtl/>
          </w:rPr>
          <w:fldChar w:fldCharType="end"/>
        </w:r>
      </w:hyperlink>
    </w:p>
    <w:p w:rsidR="00B6027A" w:rsidRPr="00DB34C3" w:rsidRDefault="00E24669" w:rsidP="00B6027A">
      <w:pPr>
        <w:pStyle w:val="TOC2"/>
        <w:tabs>
          <w:tab w:val="right" w:leader="dot" w:pos="9350"/>
        </w:tabs>
        <w:bidi/>
        <w:rPr>
          <w:rFonts w:ascii="IRBadr" w:hAnsi="IRBadr" w:cs="IRBadr"/>
          <w:noProof/>
          <w:szCs w:val="22"/>
        </w:rPr>
      </w:pPr>
      <w:hyperlink w:anchor="_Toc427513411" w:history="1">
        <w:r w:rsidR="00B6027A" w:rsidRPr="00DB34C3">
          <w:rPr>
            <w:rStyle w:val="Hyperlink"/>
            <w:rFonts w:ascii="IRBadr" w:hAnsi="IRBadr" w:cs="IRBadr"/>
            <w:noProof/>
            <w:rtl/>
          </w:rPr>
          <w:t>روایت اول</w:t>
        </w:r>
        <w:r w:rsidR="00B6027A" w:rsidRPr="00DB34C3">
          <w:rPr>
            <w:rFonts w:ascii="IRBadr" w:hAnsi="IRBadr" w:cs="IRBadr"/>
            <w:noProof/>
            <w:webHidden/>
          </w:rPr>
          <w:tab/>
        </w:r>
        <w:r w:rsidR="00B6027A" w:rsidRPr="00DB34C3">
          <w:rPr>
            <w:rStyle w:val="Hyperlink"/>
            <w:rFonts w:ascii="IRBadr" w:hAnsi="IRBadr" w:cs="IRBadr"/>
            <w:noProof/>
            <w:rtl/>
          </w:rPr>
          <w:fldChar w:fldCharType="begin"/>
        </w:r>
        <w:r w:rsidR="00B6027A" w:rsidRPr="00DB34C3">
          <w:rPr>
            <w:rFonts w:ascii="IRBadr" w:hAnsi="IRBadr" w:cs="IRBadr"/>
            <w:noProof/>
            <w:webHidden/>
          </w:rPr>
          <w:instrText xml:space="preserve"> PAGEREF _Toc427513411 \h </w:instrText>
        </w:r>
        <w:r w:rsidR="00B6027A" w:rsidRPr="00DB34C3">
          <w:rPr>
            <w:rStyle w:val="Hyperlink"/>
            <w:rFonts w:ascii="IRBadr" w:hAnsi="IRBadr" w:cs="IRBadr"/>
            <w:noProof/>
            <w:rtl/>
          </w:rPr>
        </w:r>
        <w:r w:rsidR="00B6027A" w:rsidRPr="00DB34C3">
          <w:rPr>
            <w:rStyle w:val="Hyperlink"/>
            <w:rFonts w:ascii="IRBadr" w:hAnsi="IRBadr" w:cs="IRBadr"/>
            <w:noProof/>
            <w:rtl/>
          </w:rPr>
          <w:fldChar w:fldCharType="separate"/>
        </w:r>
        <w:r w:rsidR="00B6027A" w:rsidRPr="00DB34C3">
          <w:rPr>
            <w:rFonts w:ascii="IRBadr" w:hAnsi="IRBadr" w:cs="IRBadr"/>
            <w:noProof/>
            <w:webHidden/>
          </w:rPr>
          <w:t>2</w:t>
        </w:r>
        <w:r w:rsidR="00B6027A" w:rsidRPr="00DB34C3">
          <w:rPr>
            <w:rStyle w:val="Hyperlink"/>
            <w:rFonts w:ascii="IRBadr" w:hAnsi="IRBadr" w:cs="IRBadr"/>
            <w:noProof/>
            <w:rtl/>
          </w:rPr>
          <w:fldChar w:fldCharType="end"/>
        </w:r>
      </w:hyperlink>
    </w:p>
    <w:p w:rsidR="00B6027A" w:rsidRPr="00DB34C3" w:rsidRDefault="00E24669" w:rsidP="00B6027A">
      <w:pPr>
        <w:pStyle w:val="TOC3"/>
        <w:tabs>
          <w:tab w:val="right" w:leader="dot" w:pos="9350"/>
        </w:tabs>
        <w:bidi/>
        <w:rPr>
          <w:rFonts w:ascii="IRBadr" w:eastAsiaTheme="minorEastAsia" w:hAnsi="IRBadr" w:cs="IRBadr"/>
          <w:noProof/>
          <w:szCs w:val="22"/>
        </w:rPr>
      </w:pPr>
      <w:hyperlink w:anchor="_Toc427513412" w:history="1">
        <w:r w:rsidR="00B6027A" w:rsidRPr="00DB34C3">
          <w:rPr>
            <w:rStyle w:val="Hyperlink"/>
            <w:rFonts w:ascii="IRBadr" w:hAnsi="IRBadr" w:cs="IRBadr"/>
            <w:noProof/>
            <w:rtl/>
          </w:rPr>
          <w:t>تأثیر قصد در حکم</w:t>
        </w:r>
        <w:r w:rsidR="00B6027A" w:rsidRPr="00DB34C3">
          <w:rPr>
            <w:rFonts w:ascii="IRBadr" w:hAnsi="IRBadr" w:cs="IRBadr"/>
            <w:noProof/>
            <w:webHidden/>
          </w:rPr>
          <w:tab/>
        </w:r>
        <w:r w:rsidR="00B6027A" w:rsidRPr="00DB34C3">
          <w:rPr>
            <w:rStyle w:val="Hyperlink"/>
            <w:rFonts w:ascii="IRBadr" w:hAnsi="IRBadr" w:cs="IRBadr"/>
            <w:noProof/>
            <w:rtl/>
          </w:rPr>
          <w:fldChar w:fldCharType="begin"/>
        </w:r>
        <w:r w:rsidR="00B6027A" w:rsidRPr="00DB34C3">
          <w:rPr>
            <w:rFonts w:ascii="IRBadr" w:hAnsi="IRBadr" w:cs="IRBadr"/>
            <w:noProof/>
            <w:webHidden/>
          </w:rPr>
          <w:instrText xml:space="preserve"> PAGEREF _Toc427513412 \h </w:instrText>
        </w:r>
        <w:r w:rsidR="00B6027A" w:rsidRPr="00DB34C3">
          <w:rPr>
            <w:rStyle w:val="Hyperlink"/>
            <w:rFonts w:ascii="IRBadr" w:hAnsi="IRBadr" w:cs="IRBadr"/>
            <w:noProof/>
            <w:rtl/>
          </w:rPr>
        </w:r>
        <w:r w:rsidR="00B6027A" w:rsidRPr="00DB34C3">
          <w:rPr>
            <w:rStyle w:val="Hyperlink"/>
            <w:rFonts w:ascii="IRBadr" w:hAnsi="IRBadr" w:cs="IRBadr"/>
            <w:noProof/>
            <w:rtl/>
          </w:rPr>
          <w:fldChar w:fldCharType="separate"/>
        </w:r>
        <w:r w:rsidR="00B6027A" w:rsidRPr="00DB34C3">
          <w:rPr>
            <w:rFonts w:ascii="IRBadr" w:hAnsi="IRBadr" w:cs="IRBadr"/>
            <w:noProof/>
            <w:webHidden/>
          </w:rPr>
          <w:t>3</w:t>
        </w:r>
        <w:r w:rsidR="00B6027A" w:rsidRPr="00DB34C3">
          <w:rPr>
            <w:rStyle w:val="Hyperlink"/>
            <w:rFonts w:ascii="IRBadr" w:hAnsi="IRBadr" w:cs="IRBadr"/>
            <w:noProof/>
            <w:rtl/>
          </w:rPr>
          <w:fldChar w:fldCharType="end"/>
        </w:r>
      </w:hyperlink>
    </w:p>
    <w:p w:rsidR="00B6027A" w:rsidRPr="00DB34C3" w:rsidRDefault="00E24669" w:rsidP="00B6027A">
      <w:pPr>
        <w:pStyle w:val="TOC4"/>
        <w:tabs>
          <w:tab w:val="right" w:leader="dot" w:pos="9350"/>
        </w:tabs>
        <w:bidi/>
        <w:rPr>
          <w:rFonts w:ascii="IRBadr" w:eastAsiaTheme="minorEastAsia" w:hAnsi="IRBadr" w:cs="IRBadr"/>
          <w:noProof/>
          <w:szCs w:val="22"/>
          <w:lang w:bidi="fa-IR"/>
        </w:rPr>
      </w:pPr>
      <w:hyperlink w:anchor="_Toc427513413" w:history="1">
        <w:r w:rsidR="00B6027A" w:rsidRPr="00DB34C3">
          <w:rPr>
            <w:rStyle w:val="Hyperlink"/>
            <w:rFonts w:ascii="IRBadr" w:hAnsi="IRBadr" w:cs="IRBadr"/>
            <w:noProof/>
            <w:rtl/>
          </w:rPr>
          <w:t>نکته مهم</w:t>
        </w:r>
        <w:r w:rsidR="00B6027A" w:rsidRPr="00DB34C3">
          <w:rPr>
            <w:rFonts w:ascii="IRBadr" w:hAnsi="IRBadr" w:cs="IRBadr"/>
            <w:noProof/>
            <w:webHidden/>
          </w:rPr>
          <w:tab/>
        </w:r>
        <w:r w:rsidR="00B6027A" w:rsidRPr="00DB34C3">
          <w:rPr>
            <w:rStyle w:val="Hyperlink"/>
            <w:rFonts w:ascii="IRBadr" w:hAnsi="IRBadr" w:cs="IRBadr"/>
            <w:noProof/>
            <w:rtl/>
          </w:rPr>
          <w:fldChar w:fldCharType="begin"/>
        </w:r>
        <w:r w:rsidR="00B6027A" w:rsidRPr="00DB34C3">
          <w:rPr>
            <w:rFonts w:ascii="IRBadr" w:hAnsi="IRBadr" w:cs="IRBadr"/>
            <w:noProof/>
            <w:webHidden/>
          </w:rPr>
          <w:instrText xml:space="preserve"> PAGEREF _Toc427513413 \h </w:instrText>
        </w:r>
        <w:r w:rsidR="00B6027A" w:rsidRPr="00DB34C3">
          <w:rPr>
            <w:rStyle w:val="Hyperlink"/>
            <w:rFonts w:ascii="IRBadr" w:hAnsi="IRBadr" w:cs="IRBadr"/>
            <w:noProof/>
            <w:rtl/>
          </w:rPr>
        </w:r>
        <w:r w:rsidR="00B6027A" w:rsidRPr="00DB34C3">
          <w:rPr>
            <w:rStyle w:val="Hyperlink"/>
            <w:rFonts w:ascii="IRBadr" w:hAnsi="IRBadr" w:cs="IRBadr"/>
            <w:noProof/>
            <w:rtl/>
          </w:rPr>
          <w:fldChar w:fldCharType="separate"/>
        </w:r>
        <w:r w:rsidR="00B6027A" w:rsidRPr="00DB34C3">
          <w:rPr>
            <w:rFonts w:ascii="IRBadr" w:hAnsi="IRBadr" w:cs="IRBadr"/>
            <w:noProof/>
            <w:webHidden/>
          </w:rPr>
          <w:t>3</w:t>
        </w:r>
        <w:r w:rsidR="00B6027A" w:rsidRPr="00DB34C3">
          <w:rPr>
            <w:rStyle w:val="Hyperlink"/>
            <w:rFonts w:ascii="IRBadr" w:hAnsi="IRBadr" w:cs="IRBadr"/>
            <w:noProof/>
            <w:rtl/>
          </w:rPr>
          <w:fldChar w:fldCharType="end"/>
        </w:r>
      </w:hyperlink>
    </w:p>
    <w:p w:rsidR="00B6027A" w:rsidRPr="00DB34C3" w:rsidRDefault="00E24669" w:rsidP="00B6027A">
      <w:pPr>
        <w:pStyle w:val="TOC4"/>
        <w:tabs>
          <w:tab w:val="right" w:leader="dot" w:pos="9350"/>
        </w:tabs>
        <w:bidi/>
        <w:rPr>
          <w:rFonts w:ascii="IRBadr" w:eastAsiaTheme="minorEastAsia" w:hAnsi="IRBadr" w:cs="IRBadr"/>
          <w:noProof/>
          <w:szCs w:val="22"/>
          <w:lang w:bidi="fa-IR"/>
        </w:rPr>
      </w:pPr>
      <w:hyperlink w:anchor="_Toc427513414" w:history="1">
        <w:r w:rsidR="00B6027A" w:rsidRPr="00DB34C3">
          <w:rPr>
            <w:rStyle w:val="Hyperlink"/>
            <w:rFonts w:ascii="IRBadr" w:hAnsi="IRBadr" w:cs="IRBadr"/>
            <w:noProof/>
            <w:rtl/>
          </w:rPr>
          <w:t>تکرار روایت از زبان ائمه دیگر</w:t>
        </w:r>
        <w:r w:rsidR="00B6027A" w:rsidRPr="00DB34C3">
          <w:rPr>
            <w:rFonts w:ascii="IRBadr" w:hAnsi="IRBadr" w:cs="IRBadr"/>
            <w:noProof/>
            <w:webHidden/>
          </w:rPr>
          <w:tab/>
        </w:r>
        <w:r w:rsidR="00B6027A" w:rsidRPr="00DB34C3">
          <w:rPr>
            <w:rStyle w:val="Hyperlink"/>
            <w:rFonts w:ascii="IRBadr" w:hAnsi="IRBadr" w:cs="IRBadr"/>
            <w:noProof/>
            <w:rtl/>
          </w:rPr>
          <w:fldChar w:fldCharType="begin"/>
        </w:r>
        <w:r w:rsidR="00B6027A" w:rsidRPr="00DB34C3">
          <w:rPr>
            <w:rFonts w:ascii="IRBadr" w:hAnsi="IRBadr" w:cs="IRBadr"/>
            <w:noProof/>
            <w:webHidden/>
          </w:rPr>
          <w:instrText xml:space="preserve"> PAGEREF _Toc427513414 \h </w:instrText>
        </w:r>
        <w:r w:rsidR="00B6027A" w:rsidRPr="00DB34C3">
          <w:rPr>
            <w:rStyle w:val="Hyperlink"/>
            <w:rFonts w:ascii="IRBadr" w:hAnsi="IRBadr" w:cs="IRBadr"/>
            <w:noProof/>
            <w:rtl/>
          </w:rPr>
        </w:r>
        <w:r w:rsidR="00B6027A" w:rsidRPr="00DB34C3">
          <w:rPr>
            <w:rStyle w:val="Hyperlink"/>
            <w:rFonts w:ascii="IRBadr" w:hAnsi="IRBadr" w:cs="IRBadr"/>
            <w:noProof/>
            <w:rtl/>
          </w:rPr>
          <w:fldChar w:fldCharType="separate"/>
        </w:r>
        <w:r w:rsidR="00B6027A" w:rsidRPr="00DB34C3">
          <w:rPr>
            <w:rFonts w:ascii="IRBadr" w:hAnsi="IRBadr" w:cs="IRBadr"/>
            <w:noProof/>
            <w:webHidden/>
          </w:rPr>
          <w:t>3</w:t>
        </w:r>
        <w:r w:rsidR="00B6027A" w:rsidRPr="00DB34C3">
          <w:rPr>
            <w:rStyle w:val="Hyperlink"/>
            <w:rFonts w:ascii="IRBadr" w:hAnsi="IRBadr" w:cs="IRBadr"/>
            <w:noProof/>
            <w:rtl/>
          </w:rPr>
          <w:fldChar w:fldCharType="end"/>
        </w:r>
      </w:hyperlink>
    </w:p>
    <w:p w:rsidR="00B6027A" w:rsidRPr="00DB34C3" w:rsidRDefault="00E24669" w:rsidP="00B6027A">
      <w:pPr>
        <w:pStyle w:val="TOC4"/>
        <w:tabs>
          <w:tab w:val="right" w:leader="dot" w:pos="9350"/>
        </w:tabs>
        <w:bidi/>
        <w:rPr>
          <w:rFonts w:ascii="IRBadr" w:eastAsiaTheme="minorEastAsia" w:hAnsi="IRBadr" w:cs="IRBadr"/>
          <w:noProof/>
          <w:szCs w:val="22"/>
          <w:lang w:bidi="fa-IR"/>
        </w:rPr>
      </w:pPr>
      <w:hyperlink w:anchor="_Toc427513415" w:history="1">
        <w:r w:rsidR="00B6027A" w:rsidRPr="00DB34C3">
          <w:rPr>
            <w:rStyle w:val="Hyperlink"/>
            <w:rFonts w:ascii="IRBadr" w:hAnsi="IRBadr" w:cs="IRBadr"/>
            <w:noProof/>
            <w:rtl/>
          </w:rPr>
          <w:t>روایت از امام موسی بن جعفر (ع)</w:t>
        </w:r>
        <w:r w:rsidR="00B6027A" w:rsidRPr="00DB34C3">
          <w:rPr>
            <w:rFonts w:ascii="IRBadr" w:hAnsi="IRBadr" w:cs="IRBadr"/>
            <w:noProof/>
            <w:webHidden/>
          </w:rPr>
          <w:tab/>
        </w:r>
        <w:r w:rsidR="00B6027A" w:rsidRPr="00DB34C3">
          <w:rPr>
            <w:rStyle w:val="Hyperlink"/>
            <w:rFonts w:ascii="IRBadr" w:hAnsi="IRBadr" w:cs="IRBadr"/>
            <w:noProof/>
            <w:rtl/>
          </w:rPr>
          <w:fldChar w:fldCharType="begin"/>
        </w:r>
        <w:r w:rsidR="00B6027A" w:rsidRPr="00DB34C3">
          <w:rPr>
            <w:rFonts w:ascii="IRBadr" w:hAnsi="IRBadr" w:cs="IRBadr"/>
            <w:noProof/>
            <w:webHidden/>
          </w:rPr>
          <w:instrText xml:space="preserve"> PAGEREF _Toc427513415 \h </w:instrText>
        </w:r>
        <w:r w:rsidR="00B6027A" w:rsidRPr="00DB34C3">
          <w:rPr>
            <w:rStyle w:val="Hyperlink"/>
            <w:rFonts w:ascii="IRBadr" w:hAnsi="IRBadr" w:cs="IRBadr"/>
            <w:noProof/>
            <w:rtl/>
          </w:rPr>
        </w:r>
        <w:r w:rsidR="00B6027A" w:rsidRPr="00DB34C3">
          <w:rPr>
            <w:rStyle w:val="Hyperlink"/>
            <w:rFonts w:ascii="IRBadr" w:hAnsi="IRBadr" w:cs="IRBadr"/>
            <w:noProof/>
            <w:rtl/>
          </w:rPr>
          <w:fldChar w:fldCharType="separate"/>
        </w:r>
        <w:r w:rsidR="00B6027A" w:rsidRPr="00DB34C3">
          <w:rPr>
            <w:rFonts w:ascii="IRBadr" w:hAnsi="IRBadr" w:cs="IRBadr"/>
            <w:noProof/>
            <w:webHidden/>
          </w:rPr>
          <w:t>3</w:t>
        </w:r>
        <w:r w:rsidR="00B6027A" w:rsidRPr="00DB34C3">
          <w:rPr>
            <w:rStyle w:val="Hyperlink"/>
            <w:rFonts w:ascii="IRBadr" w:hAnsi="IRBadr" w:cs="IRBadr"/>
            <w:noProof/>
            <w:rtl/>
          </w:rPr>
          <w:fldChar w:fldCharType="end"/>
        </w:r>
      </w:hyperlink>
    </w:p>
    <w:p w:rsidR="00B6027A" w:rsidRPr="00DB34C3" w:rsidRDefault="00E24669" w:rsidP="00B6027A">
      <w:pPr>
        <w:pStyle w:val="TOC4"/>
        <w:tabs>
          <w:tab w:val="right" w:leader="dot" w:pos="9350"/>
        </w:tabs>
        <w:bidi/>
        <w:rPr>
          <w:rFonts w:ascii="IRBadr" w:eastAsiaTheme="minorEastAsia" w:hAnsi="IRBadr" w:cs="IRBadr"/>
          <w:noProof/>
          <w:szCs w:val="22"/>
          <w:lang w:bidi="fa-IR"/>
        </w:rPr>
      </w:pPr>
      <w:hyperlink w:anchor="_Toc427513416" w:history="1">
        <w:r w:rsidR="00B6027A" w:rsidRPr="00DB34C3">
          <w:rPr>
            <w:rStyle w:val="Hyperlink"/>
            <w:rFonts w:ascii="IRBadr" w:hAnsi="IRBadr" w:cs="IRBadr"/>
            <w:noProof/>
            <w:rtl/>
          </w:rPr>
          <w:t>روایاتی از امام جعفر صادق(ع)</w:t>
        </w:r>
        <w:r w:rsidR="00B6027A" w:rsidRPr="00DB34C3">
          <w:rPr>
            <w:rFonts w:ascii="IRBadr" w:hAnsi="IRBadr" w:cs="IRBadr"/>
            <w:noProof/>
            <w:webHidden/>
          </w:rPr>
          <w:tab/>
        </w:r>
        <w:r w:rsidR="00B6027A" w:rsidRPr="00DB34C3">
          <w:rPr>
            <w:rStyle w:val="Hyperlink"/>
            <w:rFonts w:ascii="IRBadr" w:hAnsi="IRBadr" w:cs="IRBadr"/>
            <w:noProof/>
            <w:rtl/>
          </w:rPr>
          <w:fldChar w:fldCharType="begin"/>
        </w:r>
        <w:r w:rsidR="00B6027A" w:rsidRPr="00DB34C3">
          <w:rPr>
            <w:rFonts w:ascii="IRBadr" w:hAnsi="IRBadr" w:cs="IRBadr"/>
            <w:noProof/>
            <w:webHidden/>
          </w:rPr>
          <w:instrText xml:space="preserve"> PAGEREF _Toc427513416 \h </w:instrText>
        </w:r>
        <w:r w:rsidR="00B6027A" w:rsidRPr="00DB34C3">
          <w:rPr>
            <w:rStyle w:val="Hyperlink"/>
            <w:rFonts w:ascii="IRBadr" w:hAnsi="IRBadr" w:cs="IRBadr"/>
            <w:noProof/>
            <w:rtl/>
          </w:rPr>
        </w:r>
        <w:r w:rsidR="00B6027A" w:rsidRPr="00DB34C3">
          <w:rPr>
            <w:rStyle w:val="Hyperlink"/>
            <w:rFonts w:ascii="IRBadr" w:hAnsi="IRBadr" w:cs="IRBadr"/>
            <w:noProof/>
            <w:rtl/>
          </w:rPr>
          <w:fldChar w:fldCharType="separate"/>
        </w:r>
        <w:r w:rsidR="00B6027A" w:rsidRPr="00DB34C3">
          <w:rPr>
            <w:rFonts w:ascii="IRBadr" w:hAnsi="IRBadr" w:cs="IRBadr"/>
            <w:noProof/>
            <w:webHidden/>
          </w:rPr>
          <w:t>4</w:t>
        </w:r>
        <w:r w:rsidR="00B6027A" w:rsidRPr="00DB34C3">
          <w:rPr>
            <w:rStyle w:val="Hyperlink"/>
            <w:rFonts w:ascii="IRBadr" w:hAnsi="IRBadr" w:cs="IRBadr"/>
            <w:noProof/>
            <w:rtl/>
          </w:rPr>
          <w:fldChar w:fldCharType="end"/>
        </w:r>
      </w:hyperlink>
    </w:p>
    <w:p w:rsidR="00B6027A" w:rsidRPr="00DB34C3" w:rsidRDefault="00E24669" w:rsidP="00B6027A">
      <w:pPr>
        <w:pStyle w:val="TOC3"/>
        <w:tabs>
          <w:tab w:val="right" w:leader="dot" w:pos="9350"/>
        </w:tabs>
        <w:bidi/>
        <w:rPr>
          <w:rFonts w:ascii="IRBadr" w:eastAsiaTheme="minorEastAsia" w:hAnsi="IRBadr" w:cs="IRBadr"/>
          <w:noProof/>
          <w:szCs w:val="22"/>
        </w:rPr>
      </w:pPr>
      <w:hyperlink w:anchor="_Toc427513417" w:history="1">
        <w:r w:rsidR="00B6027A" w:rsidRPr="00DB34C3">
          <w:rPr>
            <w:rStyle w:val="Hyperlink"/>
            <w:rFonts w:ascii="IRBadr" w:hAnsi="IRBadr" w:cs="IRBadr"/>
            <w:noProof/>
            <w:rtl/>
          </w:rPr>
          <w:t>جمع‌بندی</w:t>
        </w:r>
        <w:r w:rsidR="00B6027A" w:rsidRPr="00DB34C3">
          <w:rPr>
            <w:rFonts w:ascii="IRBadr" w:hAnsi="IRBadr" w:cs="IRBadr"/>
            <w:noProof/>
            <w:webHidden/>
          </w:rPr>
          <w:tab/>
        </w:r>
        <w:r w:rsidR="00B6027A" w:rsidRPr="00DB34C3">
          <w:rPr>
            <w:rStyle w:val="Hyperlink"/>
            <w:rFonts w:ascii="IRBadr" w:hAnsi="IRBadr" w:cs="IRBadr"/>
            <w:noProof/>
            <w:rtl/>
          </w:rPr>
          <w:fldChar w:fldCharType="begin"/>
        </w:r>
        <w:r w:rsidR="00B6027A" w:rsidRPr="00DB34C3">
          <w:rPr>
            <w:rFonts w:ascii="IRBadr" w:hAnsi="IRBadr" w:cs="IRBadr"/>
            <w:noProof/>
            <w:webHidden/>
          </w:rPr>
          <w:instrText xml:space="preserve"> PAGEREF _Toc427513417 \h </w:instrText>
        </w:r>
        <w:r w:rsidR="00B6027A" w:rsidRPr="00DB34C3">
          <w:rPr>
            <w:rStyle w:val="Hyperlink"/>
            <w:rFonts w:ascii="IRBadr" w:hAnsi="IRBadr" w:cs="IRBadr"/>
            <w:noProof/>
            <w:rtl/>
          </w:rPr>
        </w:r>
        <w:r w:rsidR="00B6027A" w:rsidRPr="00DB34C3">
          <w:rPr>
            <w:rStyle w:val="Hyperlink"/>
            <w:rFonts w:ascii="IRBadr" w:hAnsi="IRBadr" w:cs="IRBadr"/>
            <w:noProof/>
            <w:rtl/>
          </w:rPr>
          <w:fldChar w:fldCharType="separate"/>
        </w:r>
        <w:r w:rsidR="00B6027A" w:rsidRPr="00DB34C3">
          <w:rPr>
            <w:rFonts w:ascii="IRBadr" w:hAnsi="IRBadr" w:cs="IRBadr"/>
            <w:noProof/>
            <w:webHidden/>
          </w:rPr>
          <w:t>5</w:t>
        </w:r>
        <w:r w:rsidR="00B6027A" w:rsidRPr="00DB34C3">
          <w:rPr>
            <w:rStyle w:val="Hyperlink"/>
            <w:rFonts w:ascii="IRBadr" w:hAnsi="IRBadr" w:cs="IRBadr"/>
            <w:noProof/>
            <w:rtl/>
          </w:rPr>
          <w:fldChar w:fldCharType="end"/>
        </w:r>
      </w:hyperlink>
    </w:p>
    <w:p w:rsidR="00B6027A" w:rsidRPr="00DB34C3" w:rsidRDefault="00E24669" w:rsidP="00B6027A">
      <w:pPr>
        <w:pStyle w:val="TOC2"/>
        <w:tabs>
          <w:tab w:val="right" w:leader="dot" w:pos="9350"/>
        </w:tabs>
        <w:bidi/>
        <w:rPr>
          <w:rFonts w:ascii="IRBadr" w:hAnsi="IRBadr" w:cs="IRBadr"/>
          <w:noProof/>
          <w:szCs w:val="22"/>
        </w:rPr>
      </w:pPr>
      <w:hyperlink w:anchor="_Toc427513418" w:history="1">
        <w:r w:rsidR="00B6027A" w:rsidRPr="00DB34C3">
          <w:rPr>
            <w:rStyle w:val="Hyperlink"/>
            <w:rFonts w:ascii="IRBadr" w:hAnsi="IRBadr" w:cs="IRBadr"/>
            <w:noProof/>
            <w:rtl/>
          </w:rPr>
          <w:t>روایت دوم از استدلالات شیخ</w:t>
        </w:r>
        <w:r w:rsidR="00B6027A" w:rsidRPr="00DB34C3">
          <w:rPr>
            <w:rFonts w:ascii="IRBadr" w:hAnsi="IRBadr" w:cs="IRBadr"/>
            <w:noProof/>
            <w:webHidden/>
          </w:rPr>
          <w:tab/>
        </w:r>
        <w:r w:rsidR="00B6027A" w:rsidRPr="00DB34C3">
          <w:rPr>
            <w:rStyle w:val="Hyperlink"/>
            <w:rFonts w:ascii="IRBadr" w:hAnsi="IRBadr" w:cs="IRBadr"/>
            <w:noProof/>
            <w:rtl/>
          </w:rPr>
          <w:fldChar w:fldCharType="begin"/>
        </w:r>
        <w:r w:rsidR="00B6027A" w:rsidRPr="00DB34C3">
          <w:rPr>
            <w:rFonts w:ascii="IRBadr" w:hAnsi="IRBadr" w:cs="IRBadr"/>
            <w:noProof/>
            <w:webHidden/>
          </w:rPr>
          <w:instrText xml:space="preserve"> PAGEREF _Toc427513418 \h </w:instrText>
        </w:r>
        <w:r w:rsidR="00B6027A" w:rsidRPr="00DB34C3">
          <w:rPr>
            <w:rStyle w:val="Hyperlink"/>
            <w:rFonts w:ascii="IRBadr" w:hAnsi="IRBadr" w:cs="IRBadr"/>
            <w:noProof/>
            <w:rtl/>
          </w:rPr>
        </w:r>
        <w:r w:rsidR="00B6027A" w:rsidRPr="00DB34C3">
          <w:rPr>
            <w:rStyle w:val="Hyperlink"/>
            <w:rFonts w:ascii="IRBadr" w:hAnsi="IRBadr" w:cs="IRBadr"/>
            <w:noProof/>
            <w:rtl/>
          </w:rPr>
          <w:fldChar w:fldCharType="separate"/>
        </w:r>
        <w:r w:rsidR="00B6027A" w:rsidRPr="00DB34C3">
          <w:rPr>
            <w:rFonts w:ascii="IRBadr" w:hAnsi="IRBadr" w:cs="IRBadr"/>
            <w:noProof/>
            <w:webHidden/>
          </w:rPr>
          <w:t>5</w:t>
        </w:r>
        <w:r w:rsidR="00B6027A" w:rsidRPr="00DB34C3">
          <w:rPr>
            <w:rStyle w:val="Hyperlink"/>
            <w:rFonts w:ascii="IRBadr" w:hAnsi="IRBadr" w:cs="IRBadr"/>
            <w:noProof/>
            <w:rtl/>
          </w:rPr>
          <w:fldChar w:fldCharType="end"/>
        </w:r>
      </w:hyperlink>
    </w:p>
    <w:p w:rsidR="00B6027A" w:rsidRPr="00DB34C3" w:rsidRDefault="00E24669" w:rsidP="00B6027A">
      <w:pPr>
        <w:pStyle w:val="TOC3"/>
        <w:tabs>
          <w:tab w:val="right" w:leader="dot" w:pos="9350"/>
        </w:tabs>
        <w:bidi/>
        <w:rPr>
          <w:rFonts w:ascii="IRBadr" w:eastAsiaTheme="minorEastAsia" w:hAnsi="IRBadr" w:cs="IRBadr"/>
          <w:noProof/>
          <w:szCs w:val="22"/>
        </w:rPr>
      </w:pPr>
      <w:hyperlink w:anchor="_Toc427513419" w:history="1">
        <w:r w:rsidR="00B6027A" w:rsidRPr="00DB34C3">
          <w:rPr>
            <w:rStyle w:val="Hyperlink"/>
            <w:rFonts w:ascii="IRBadr" w:hAnsi="IRBadr" w:cs="IRBadr"/>
            <w:noProof/>
            <w:rtl/>
          </w:rPr>
          <w:t xml:space="preserve">روایت </w:t>
        </w:r>
        <w:r w:rsidR="00DB34C3">
          <w:rPr>
            <w:rStyle w:val="Hyperlink"/>
            <w:rFonts w:ascii="IRBadr" w:hAnsi="IRBadr" w:cs="IRBadr"/>
            <w:noProof/>
            <w:rtl/>
          </w:rPr>
          <w:t>ازلحاظ</w:t>
        </w:r>
        <w:r w:rsidR="00B6027A" w:rsidRPr="00DB34C3">
          <w:rPr>
            <w:rStyle w:val="Hyperlink"/>
            <w:rFonts w:ascii="IRBadr" w:hAnsi="IRBadr" w:cs="IRBadr"/>
            <w:noProof/>
            <w:rtl/>
          </w:rPr>
          <w:t xml:space="preserve"> سندی</w:t>
        </w:r>
        <w:r w:rsidR="00B6027A" w:rsidRPr="00DB34C3">
          <w:rPr>
            <w:rFonts w:ascii="IRBadr" w:hAnsi="IRBadr" w:cs="IRBadr"/>
            <w:noProof/>
            <w:webHidden/>
          </w:rPr>
          <w:tab/>
        </w:r>
        <w:r w:rsidR="00B6027A" w:rsidRPr="00DB34C3">
          <w:rPr>
            <w:rStyle w:val="Hyperlink"/>
            <w:rFonts w:ascii="IRBadr" w:hAnsi="IRBadr" w:cs="IRBadr"/>
            <w:noProof/>
            <w:rtl/>
          </w:rPr>
          <w:fldChar w:fldCharType="begin"/>
        </w:r>
        <w:r w:rsidR="00B6027A" w:rsidRPr="00DB34C3">
          <w:rPr>
            <w:rFonts w:ascii="IRBadr" w:hAnsi="IRBadr" w:cs="IRBadr"/>
            <w:noProof/>
            <w:webHidden/>
          </w:rPr>
          <w:instrText xml:space="preserve"> PAGEREF _Toc427513419 \h </w:instrText>
        </w:r>
        <w:r w:rsidR="00B6027A" w:rsidRPr="00DB34C3">
          <w:rPr>
            <w:rStyle w:val="Hyperlink"/>
            <w:rFonts w:ascii="IRBadr" w:hAnsi="IRBadr" w:cs="IRBadr"/>
            <w:noProof/>
            <w:rtl/>
          </w:rPr>
        </w:r>
        <w:r w:rsidR="00B6027A" w:rsidRPr="00DB34C3">
          <w:rPr>
            <w:rStyle w:val="Hyperlink"/>
            <w:rFonts w:ascii="IRBadr" w:hAnsi="IRBadr" w:cs="IRBadr"/>
            <w:noProof/>
            <w:rtl/>
          </w:rPr>
          <w:fldChar w:fldCharType="separate"/>
        </w:r>
        <w:r w:rsidR="00B6027A" w:rsidRPr="00DB34C3">
          <w:rPr>
            <w:rFonts w:ascii="IRBadr" w:hAnsi="IRBadr" w:cs="IRBadr"/>
            <w:noProof/>
            <w:webHidden/>
          </w:rPr>
          <w:t>5</w:t>
        </w:r>
        <w:r w:rsidR="00B6027A" w:rsidRPr="00DB34C3">
          <w:rPr>
            <w:rStyle w:val="Hyperlink"/>
            <w:rFonts w:ascii="IRBadr" w:hAnsi="IRBadr" w:cs="IRBadr"/>
            <w:noProof/>
            <w:rtl/>
          </w:rPr>
          <w:fldChar w:fldCharType="end"/>
        </w:r>
      </w:hyperlink>
    </w:p>
    <w:p w:rsidR="00B6027A" w:rsidRPr="00DB34C3" w:rsidRDefault="00E24669" w:rsidP="00B6027A">
      <w:pPr>
        <w:pStyle w:val="TOC3"/>
        <w:tabs>
          <w:tab w:val="right" w:leader="dot" w:pos="9350"/>
        </w:tabs>
        <w:bidi/>
        <w:rPr>
          <w:rFonts w:ascii="IRBadr" w:eastAsiaTheme="minorEastAsia" w:hAnsi="IRBadr" w:cs="IRBadr"/>
          <w:noProof/>
          <w:szCs w:val="22"/>
        </w:rPr>
      </w:pPr>
      <w:hyperlink w:anchor="_Toc427513420" w:history="1">
        <w:r w:rsidR="00B6027A" w:rsidRPr="00DB34C3">
          <w:rPr>
            <w:rStyle w:val="Hyperlink"/>
            <w:rFonts w:ascii="IRBadr" w:hAnsi="IRBadr" w:cs="IRBadr"/>
            <w:noProof/>
            <w:rtl/>
          </w:rPr>
          <w:t xml:space="preserve">بررسی روایت </w:t>
        </w:r>
        <w:r w:rsidR="00DB34C3">
          <w:rPr>
            <w:rStyle w:val="Hyperlink"/>
            <w:rFonts w:ascii="IRBadr" w:hAnsi="IRBadr" w:cs="IRBadr"/>
            <w:noProof/>
            <w:rtl/>
          </w:rPr>
          <w:t>ازلحاظ</w:t>
        </w:r>
        <w:r w:rsidR="00B6027A" w:rsidRPr="00DB34C3">
          <w:rPr>
            <w:rStyle w:val="Hyperlink"/>
            <w:rFonts w:ascii="IRBadr" w:hAnsi="IRBadr" w:cs="IRBadr"/>
            <w:noProof/>
            <w:rtl/>
          </w:rPr>
          <w:t xml:space="preserve"> دلالت</w:t>
        </w:r>
        <w:r w:rsidR="00B6027A" w:rsidRPr="00DB34C3">
          <w:rPr>
            <w:rFonts w:ascii="IRBadr" w:hAnsi="IRBadr" w:cs="IRBadr"/>
            <w:noProof/>
            <w:webHidden/>
          </w:rPr>
          <w:tab/>
        </w:r>
        <w:r w:rsidR="00B6027A" w:rsidRPr="00DB34C3">
          <w:rPr>
            <w:rStyle w:val="Hyperlink"/>
            <w:rFonts w:ascii="IRBadr" w:hAnsi="IRBadr" w:cs="IRBadr"/>
            <w:noProof/>
            <w:rtl/>
          </w:rPr>
          <w:fldChar w:fldCharType="begin"/>
        </w:r>
        <w:r w:rsidR="00B6027A" w:rsidRPr="00DB34C3">
          <w:rPr>
            <w:rFonts w:ascii="IRBadr" w:hAnsi="IRBadr" w:cs="IRBadr"/>
            <w:noProof/>
            <w:webHidden/>
          </w:rPr>
          <w:instrText xml:space="preserve"> PAGEREF _Toc427513420 \h </w:instrText>
        </w:r>
        <w:r w:rsidR="00B6027A" w:rsidRPr="00DB34C3">
          <w:rPr>
            <w:rStyle w:val="Hyperlink"/>
            <w:rFonts w:ascii="IRBadr" w:hAnsi="IRBadr" w:cs="IRBadr"/>
            <w:noProof/>
            <w:rtl/>
          </w:rPr>
        </w:r>
        <w:r w:rsidR="00B6027A" w:rsidRPr="00DB34C3">
          <w:rPr>
            <w:rStyle w:val="Hyperlink"/>
            <w:rFonts w:ascii="IRBadr" w:hAnsi="IRBadr" w:cs="IRBadr"/>
            <w:noProof/>
            <w:rtl/>
          </w:rPr>
          <w:fldChar w:fldCharType="separate"/>
        </w:r>
        <w:r w:rsidR="00B6027A" w:rsidRPr="00DB34C3">
          <w:rPr>
            <w:rFonts w:ascii="IRBadr" w:hAnsi="IRBadr" w:cs="IRBadr"/>
            <w:noProof/>
            <w:webHidden/>
          </w:rPr>
          <w:t>6</w:t>
        </w:r>
        <w:r w:rsidR="00B6027A" w:rsidRPr="00DB34C3">
          <w:rPr>
            <w:rStyle w:val="Hyperlink"/>
            <w:rFonts w:ascii="IRBadr" w:hAnsi="IRBadr" w:cs="IRBadr"/>
            <w:noProof/>
            <w:rtl/>
          </w:rPr>
          <w:fldChar w:fldCharType="end"/>
        </w:r>
      </w:hyperlink>
    </w:p>
    <w:p w:rsidR="00B6027A" w:rsidRPr="00DB34C3" w:rsidRDefault="00E24669" w:rsidP="00B6027A">
      <w:pPr>
        <w:pStyle w:val="TOC4"/>
        <w:tabs>
          <w:tab w:val="right" w:leader="dot" w:pos="9350"/>
        </w:tabs>
        <w:bidi/>
        <w:rPr>
          <w:rFonts w:ascii="IRBadr" w:eastAsiaTheme="minorEastAsia" w:hAnsi="IRBadr" w:cs="IRBadr"/>
          <w:noProof/>
          <w:szCs w:val="22"/>
          <w:lang w:bidi="fa-IR"/>
        </w:rPr>
      </w:pPr>
      <w:hyperlink w:anchor="_Toc427513421" w:history="1">
        <w:r w:rsidR="00B6027A" w:rsidRPr="00DB34C3">
          <w:rPr>
            <w:rStyle w:val="Hyperlink"/>
            <w:rFonts w:ascii="IRBadr" w:hAnsi="IRBadr" w:cs="IRBadr"/>
            <w:noProof/>
            <w:rtl/>
          </w:rPr>
          <w:t>1.معنای کفاره در روایت</w:t>
        </w:r>
        <w:r w:rsidR="00B6027A" w:rsidRPr="00DB34C3">
          <w:rPr>
            <w:rFonts w:ascii="IRBadr" w:hAnsi="IRBadr" w:cs="IRBadr"/>
            <w:noProof/>
            <w:webHidden/>
          </w:rPr>
          <w:tab/>
        </w:r>
        <w:r w:rsidR="00B6027A" w:rsidRPr="00DB34C3">
          <w:rPr>
            <w:rStyle w:val="Hyperlink"/>
            <w:rFonts w:ascii="IRBadr" w:hAnsi="IRBadr" w:cs="IRBadr"/>
            <w:noProof/>
            <w:rtl/>
          </w:rPr>
          <w:fldChar w:fldCharType="begin"/>
        </w:r>
        <w:r w:rsidR="00B6027A" w:rsidRPr="00DB34C3">
          <w:rPr>
            <w:rFonts w:ascii="IRBadr" w:hAnsi="IRBadr" w:cs="IRBadr"/>
            <w:noProof/>
            <w:webHidden/>
          </w:rPr>
          <w:instrText xml:space="preserve"> PAGEREF _Toc427513421 \h </w:instrText>
        </w:r>
        <w:r w:rsidR="00B6027A" w:rsidRPr="00DB34C3">
          <w:rPr>
            <w:rStyle w:val="Hyperlink"/>
            <w:rFonts w:ascii="IRBadr" w:hAnsi="IRBadr" w:cs="IRBadr"/>
            <w:noProof/>
            <w:rtl/>
          </w:rPr>
        </w:r>
        <w:r w:rsidR="00B6027A" w:rsidRPr="00DB34C3">
          <w:rPr>
            <w:rStyle w:val="Hyperlink"/>
            <w:rFonts w:ascii="IRBadr" w:hAnsi="IRBadr" w:cs="IRBadr"/>
            <w:noProof/>
            <w:rtl/>
          </w:rPr>
          <w:fldChar w:fldCharType="separate"/>
        </w:r>
        <w:r w:rsidR="00B6027A" w:rsidRPr="00DB34C3">
          <w:rPr>
            <w:rFonts w:ascii="IRBadr" w:hAnsi="IRBadr" w:cs="IRBadr"/>
            <w:noProof/>
            <w:webHidden/>
          </w:rPr>
          <w:t>6</w:t>
        </w:r>
        <w:r w:rsidR="00B6027A" w:rsidRPr="00DB34C3">
          <w:rPr>
            <w:rStyle w:val="Hyperlink"/>
            <w:rFonts w:ascii="IRBadr" w:hAnsi="IRBadr" w:cs="IRBadr"/>
            <w:noProof/>
            <w:rtl/>
          </w:rPr>
          <w:fldChar w:fldCharType="end"/>
        </w:r>
      </w:hyperlink>
    </w:p>
    <w:p w:rsidR="00663AFE" w:rsidRPr="00DB34C3" w:rsidRDefault="00A14FA7" w:rsidP="00B6027A">
      <w:pPr>
        <w:pStyle w:val="Heading1"/>
        <w:jc w:val="both"/>
        <w:rPr>
          <w:rFonts w:ascii="IRBadr" w:hAnsi="IRBadr"/>
          <w:szCs w:val="28"/>
          <w:rtl/>
        </w:rPr>
      </w:pPr>
      <w:r w:rsidRPr="00DB34C3">
        <w:rPr>
          <w:rFonts w:ascii="IRBadr" w:hAnsi="IRBadr"/>
          <w:szCs w:val="28"/>
          <w:rtl/>
        </w:rPr>
        <w:fldChar w:fldCharType="end"/>
      </w:r>
    </w:p>
    <w:p w:rsidR="00663AFE" w:rsidRPr="00DB34C3" w:rsidRDefault="00663AFE" w:rsidP="001136C1">
      <w:pPr>
        <w:pStyle w:val="Heading1"/>
        <w:rPr>
          <w:rFonts w:ascii="IRBadr" w:hAnsi="IRBadr"/>
        </w:rPr>
      </w:pPr>
      <w:r w:rsidRPr="00DB34C3">
        <w:rPr>
          <w:rFonts w:ascii="IRBadr" w:hAnsi="IRBadr"/>
          <w:rtl/>
        </w:rPr>
        <w:br w:type="page"/>
      </w:r>
      <w:bookmarkStart w:id="1" w:name="_Toc427513407"/>
      <w:r w:rsidR="00B977CB" w:rsidRPr="00DB34C3">
        <w:rPr>
          <w:rFonts w:ascii="IRBadr" w:hAnsi="IRBadr"/>
          <w:rtl/>
        </w:rPr>
        <w:lastRenderedPageBreak/>
        <w:t xml:space="preserve">تولی من قبل </w:t>
      </w:r>
      <w:r w:rsidR="00FE489C" w:rsidRPr="00DB34C3">
        <w:rPr>
          <w:rFonts w:ascii="IRBadr" w:hAnsi="IRBadr"/>
          <w:rtl/>
        </w:rPr>
        <w:t>ال</w:t>
      </w:r>
      <w:r w:rsidR="00B977CB" w:rsidRPr="00DB34C3">
        <w:rPr>
          <w:rFonts w:ascii="IRBadr" w:hAnsi="IRBadr"/>
          <w:rtl/>
        </w:rPr>
        <w:t>جائر</w:t>
      </w:r>
      <w:bookmarkEnd w:id="1"/>
    </w:p>
    <w:p w:rsidR="00B32F7D" w:rsidRPr="00DB34C3" w:rsidRDefault="00550145" w:rsidP="001136C1">
      <w:pPr>
        <w:pStyle w:val="Heading1"/>
        <w:rPr>
          <w:rFonts w:ascii="IRBadr" w:hAnsi="IRBadr"/>
          <w:rtl/>
        </w:rPr>
      </w:pPr>
      <w:bookmarkStart w:id="2" w:name="_Toc427513408"/>
      <w:r w:rsidRPr="00DB34C3">
        <w:rPr>
          <w:rFonts w:ascii="IRBadr" w:hAnsi="IRBadr"/>
          <w:rtl/>
        </w:rPr>
        <w:t>مستثنیات</w:t>
      </w:r>
      <w:bookmarkEnd w:id="2"/>
    </w:p>
    <w:p w:rsidR="00550145" w:rsidRPr="00DB34C3" w:rsidRDefault="00550145" w:rsidP="001136C1">
      <w:pPr>
        <w:pStyle w:val="Heading1"/>
        <w:rPr>
          <w:rFonts w:ascii="IRBadr" w:hAnsi="IRBadr"/>
        </w:rPr>
      </w:pPr>
      <w:bookmarkStart w:id="3" w:name="_Toc427513409"/>
      <w:r w:rsidRPr="00DB34C3">
        <w:rPr>
          <w:rFonts w:ascii="IRBadr" w:hAnsi="IRBadr"/>
          <w:rtl/>
        </w:rPr>
        <w:t>مرور گذشته</w:t>
      </w:r>
      <w:bookmarkEnd w:id="3"/>
    </w:p>
    <w:p w:rsidR="00F030D7" w:rsidRPr="00DB34C3" w:rsidRDefault="00F030D7" w:rsidP="001943E6">
      <w:pPr>
        <w:bidi/>
        <w:jc w:val="both"/>
        <w:rPr>
          <w:rFonts w:ascii="IRBadr" w:hAnsi="IRBadr" w:cs="IRBadr"/>
          <w:sz w:val="28"/>
          <w:szCs w:val="28"/>
          <w:rtl/>
          <w:lang w:bidi="fa-IR"/>
        </w:rPr>
      </w:pPr>
      <w:r w:rsidRPr="00DB34C3">
        <w:rPr>
          <w:rFonts w:ascii="IRBadr" w:hAnsi="IRBadr" w:cs="IRBadr"/>
          <w:sz w:val="28"/>
          <w:szCs w:val="28"/>
          <w:rtl/>
          <w:lang w:bidi="fa-IR"/>
        </w:rPr>
        <w:t>مرحوم شیخ (ره) دو استثنا را ذکر کرده‌اند:</w:t>
      </w:r>
    </w:p>
    <w:p w:rsidR="00F030D7" w:rsidRPr="00DB34C3" w:rsidRDefault="00F030D7" w:rsidP="001943E6">
      <w:pPr>
        <w:bidi/>
        <w:jc w:val="both"/>
        <w:rPr>
          <w:rFonts w:ascii="IRBadr" w:hAnsi="IRBadr" w:cs="IRBadr"/>
          <w:sz w:val="28"/>
          <w:szCs w:val="28"/>
          <w:rtl/>
          <w:lang w:bidi="fa-IR"/>
        </w:rPr>
      </w:pPr>
      <w:r w:rsidRPr="00DB34C3">
        <w:rPr>
          <w:rFonts w:ascii="IRBadr" w:hAnsi="IRBadr" w:cs="IRBadr"/>
          <w:sz w:val="28"/>
          <w:szCs w:val="28"/>
          <w:rtl/>
          <w:lang w:bidi="fa-IR"/>
        </w:rPr>
        <w:t>1.</w:t>
      </w:r>
      <w:r w:rsidR="006F0C57" w:rsidRPr="00DB34C3">
        <w:rPr>
          <w:rFonts w:ascii="IRBadr" w:hAnsi="IRBadr" w:cs="IRBadr"/>
          <w:sz w:val="28"/>
          <w:szCs w:val="28"/>
          <w:rtl/>
          <w:lang w:bidi="fa-IR"/>
        </w:rPr>
        <w:t>تولی برای مصالح عباد</w:t>
      </w:r>
    </w:p>
    <w:p w:rsidR="006F0C57" w:rsidRPr="00DB34C3" w:rsidRDefault="006F0C57" w:rsidP="001943E6">
      <w:pPr>
        <w:bidi/>
        <w:jc w:val="both"/>
        <w:rPr>
          <w:rFonts w:ascii="IRBadr" w:hAnsi="IRBadr" w:cs="IRBadr"/>
          <w:sz w:val="28"/>
          <w:szCs w:val="28"/>
          <w:rtl/>
          <w:lang w:bidi="fa-IR"/>
        </w:rPr>
      </w:pPr>
      <w:r w:rsidRPr="00DB34C3">
        <w:rPr>
          <w:rFonts w:ascii="IRBadr" w:hAnsi="IRBadr" w:cs="IRBadr"/>
          <w:sz w:val="28"/>
          <w:szCs w:val="28"/>
          <w:rtl/>
          <w:lang w:bidi="fa-IR"/>
        </w:rPr>
        <w:t>این مصالح عباد دو درجه دارد:</w:t>
      </w:r>
    </w:p>
    <w:p w:rsidR="006F0C57" w:rsidRPr="00DB34C3" w:rsidRDefault="006F0C57" w:rsidP="001943E6">
      <w:pPr>
        <w:bidi/>
        <w:jc w:val="both"/>
        <w:rPr>
          <w:rFonts w:ascii="IRBadr" w:hAnsi="IRBadr" w:cs="IRBadr"/>
          <w:sz w:val="28"/>
          <w:szCs w:val="28"/>
          <w:rtl/>
          <w:lang w:bidi="fa-IR"/>
        </w:rPr>
      </w:pPr>
      <w:r w:rsidRPr="00DB34C3">
        <w:rPr>
          <w:rFonts w:ascii="IRBadr" w:hAnsi="IRBadr" w:cs="IRBadr"/>
          <w:sz w:val="28"/>
          <w:szCs w:val="28"/>
          <w:rtl/>
          <w:lang w:bidi="fa-IR"/>
        </w:rPr>
        <w:t>1.دفع خطر و ضرر از مؤمنین</w:t>
      </w:r>
    </w:p>
    <w:p w:rsidR="006F0C57" w:rsidRPr="00DB34C3" w:rsidRDefault="006F0C57" w:rsidP="001943E6">
      <w:pPr>
        <w:bidi/>
        <w:jc w:val="both"/>
        <w:rPr>
          <w:rFonts w:ascii="IRBadr" w:hAnsi="IRBadr" w:cs="IRBadr"/>
          <w:sz w:val="28"/>
          <w:szCs w:val="28"/>
          <w:rtl/>
          <w:lang w:bidi="fa-IR"/>
        </w:rPr>
      </w:pPr>
      <w:r w:rsidRPr="00DB34C3">
        <w:rPr>
          <w:rFonts w:ascii="IRBadr" w:hAnsi="IRBadr" w:cs="IRBadr"/>
          <w:sz w:val="28"/>
          <w:szCs w:val="28"/>
          <w:rtl/>
          <w:lang w:bidi="fa-IR"/>
        </w:rPr>
        <w:t xml:space="preserve">2.درجه عام‌تر به معنای تأمین مصلحت </w:t>
      </w:r>
    </w:p>
    <w:p w:rsidR="006F0C57" w:rsidRPr="00DB34C3" w:rsidRDefault="006F0C57" w:rsidP="001943E6">
      <w:pPr>
        <w:bidi/>
        <w:jc w:val="both"/>
        <w:rPr>
          <w:rFonts w:ascii="IRBadr" w:hAnsi="IRBadr" w:cs="IRBadr"/>
          <w:sz w:val="28"/>
          <w:szCs w:val="28"/>
          <w:rtl/>
          <w:lang w:bidi="fa-IR"/>
        </w:rPr>
      </w:pPr>
      <w:r w:rsidRPr="00DB34C3">
        <w:rPr>
          <w:rFonts w:ascii="IRBadr" w:hAnsi="IRBadr" w:cs="IRBadr"/>
          <w:sz w:val="28"/>
          <w:szCs w:val="28"/>
          <w:rtl/>
          <w:lang w:bidi="fa-IR"/>
        </w:rPr>
        <w:t>مرحوم شیخ (ره) هر دو را تحت یک عنوان آورده‌اند. این دو موضوع ملاک‌های متفاوتی دارد. ادله‌ی عامه را بررسی کردیم. از  آیات نیز داستان حضرت یوسف (ع) را آوردیم.</w:t>
      </w:r>
    </w:p>
    <w:p w:rsidR="00922EAB" w:rsidRPr="00DB34C3" w:rsidRDefault="00922EAB" w:rsidP="001136C1">
      <w:pPr>
        <w:pStyle w:val="Heading2"/>
        <w:bidi/>
        <w:rPr>
          <w:rFonts w:ascii="IRBadr" w:hAnsi="IRBadr" w:cs="IRBadr"/>
          <w:rtl/>
        </w:rPr>
      </w:pPr>
      <w:bookmarkStart w:id="4" w:name="_Toc427513410"/>
      <w:r w:rsidRPr="00DB34C3">
        <w:rPr>
          <w:rFonts w:ascii="IRBadr" w:hAnsi="IRBadr" w:cs="IRBadr"/>
          <w:rtl/>
        </w:rPr>
        <w:t>دلیل سوم شیخ (ره): روایات</w:t>
      </w:r>
      <w:bookmarkEnd w:id="4"/>
    </w:p>
    <w:p w:rsidR="00922EAB" w:rsidRPr="00DB34C3" w:rsidRDefault="00922EAB" w:rsidP="001136C1">
      <w:pPr>
        <w:pStyle w:val="Heading2"/>
        <w:bidi/>
        <w:rPr>
          <w:rFonts w:ascii="IRBadr" w:hAnsi="IRBadr" w:cs="IRBadr"/>
          <w:rtl/>
        </w:rPr>
      </w:pPr>
      <w:bookmarkStart w:id="5" w:name="_Toc427513411"/>
      <w:r w:rsidRPr="00DB34C3">
        <w:rPr>
          <w:rFonts w:ascii="IRBadr" w:hAnsi="IRBadr" w:cs="IRBadr"/>
          <w:rtl/>
        </w:rPr>
        <w:t>روایت اول</w:t>
      </w:r>
      <w:bookmarkEnd w:id="5"/>
      <w:r w:rsidRPr="00DB34C3">
        <w:rPr>
          <w:rFonts w:ascii="IRBadr" w:hAnsi="IRBadr" w:cs="IRBadr"/>
          <w:rtl/>
        </w:rPr>
        <w:t xml:space="preserve"> </w:t>
      </w:r>
    </w:p>
    <w:p w:rsidR="00B408DF" w:rsidRPr="00DB34C3" w:rsidRDefault="006F0C57" w:rsidP="001943E6">
      <w:pPr>
        <w:bidi/>
        <w:jc w:val="both"/>
        <w:rPr>
          <w:rFonts w:ascii="IRBadr" w:hAnsi="IRBadr" w:cs="IRBadr"/>
          <w:sz w:val="28"/>
          <w:szCs w:val="28"/>
          <w:rtl/>
          <w:lang w:bidi="fa-IR"/>
        </w:rPr>
      </w:pPr>
      <w:r w:rsidRPr="00DB34C3">
        <w:rPr>
          <w:rFonts w:ascii="IRBadr" w:hAnsi="IRBadr" w:cs="IRBadr"/>
          <w:sz w:val="28"/>
          <w:szCs w:val="28"/>
          <w:rtl/>
          <w:lang w:bidi="fa-IR"/>
        </w:rPr>
        <w:t>اکنون روایات را مورد بررسی قرار می‌دهیم. اولین روایت</w:t>
      </w:r>
      <w:r w:rsidR="00B408DF" w:rsidRPr="00DB34C3">
        <w:rPr>
          <w:rFonts w:ascii="IRBadr" w:hAnsi="IRBadr" w:cs="IRBadr"/>
          <w:sz w:val="28"/>
          <w:szCs w:val="28"/>
          <w:rtl/>
          <w:lang w:bidi="fa-IR"/>
        </w:rPr>
        <w:t xml:space="preserve"> از باب 46 ابواب ما یکتسب به است. این روایت را بررسی کردیم و هفت عنوان را مورد بررسی قرار دادیم.</w:t>
      </w:r>
    </w:p>
    <w:p w:rsidR="00B408DF" w:rsidRPr="00DB34C3" w:rsidRDefault="00B408DF" w:rsidP="001943E6">
      <w:pPr>
        <w:bidi/>
        <w:jc w:val="both"/>
        <w:rPr>
          <w:rFonts w:ascii="IRBadr" w:hAnsi="IRBadr" w:cs="IRBadr"/>
          <w:b/>
          <w:bCs/>
          <w:sz w:val="28"/>
          <w:szCs w:val="28"/>
          <w:rtl/>
          <w:lang w:bidi="fa-IR"/>
        </w:rPr>
      </w:pPr>
      <w:r w:rsidRPr="00DB34C3">
        <w:rPr>
          <w:rFonts w:ascii="IRBadr" w:hAnsi="IRBadr" w:cs="IRBadr"/>
          <w:b/>
          <w:bCs/>
          <w:sz w:val="28"/>
          <w:szCs w:val="28"/>
          <w:rtl/>
          <w:lang w:bidi="fa-IR"/>
        </w:rPr>
        <w:t>«مُحَمَّدُ بْنُ عَلِی بْنِ الْحُسَینِ بِإِسْنَادِهِ عَنْ عَلِی بْنِ یقْطِینٍ قَالَ: قَالَ لِی أَبُو الْحَسَنِ مُوسَی بْنُ جَعْفَرٍ ع إِنَّ لِلَّهِ تَبَارَک وَ تَعَالَی مَعَ السُّلْطَانِ أَوْلِیاءَ یدْفَعُ بِهِمْ عَنْ أَوْلِیائِهِ.»</w:t>
      </w:r>
      <w:r w:rsidRPr="00DB34C3">
        <w:rPr>
          <w:rStyle w:val="FootnoteReference"/>
          <w:rFonts w:ascii="IRBadr" w:hAnsi="IRBadr" w:cs="IRBadr"/>
          <w:b/>
          <w:bCs/>
          <w:sz w:val="28"/>
          <w:szCs w:val="28"/>
          <w:rtl/>
          <w:lang w:bidi="fa-IR"/>
        </w:rPr>
        <w:footnoteReference w:id="1"/>
      </w:r>
    </w:p>
    <w:p w:rsidR="00B408DF" w:rsidRPr="00DB34C3" w:rsidRDefault="00922EAB" w:rsidP="001943E6">
      <w:pPr>
        <w:bidi/>
        <w:jc w:val="both"/>
        <w:rPr>
          <w:rFonts w:ascii="IRBadr" w:hAnsi="IRBadr" w:cs="IRBadr"/>
          <w:sz w:val="28"/>
          <w:szCs w:val="28"/>
          <w:rtl/>
          <w:lang w:bidi="fa-IR"/>
        </w:rPr>
      </w:pPr>
      <w:r w:rsidRPr="00DB34C3">
        <w:rPr>
          <w:rFonts w:ascii="IRBadr" w:hAnsi="IRBadr" w:cs="IRBadr"/>
          <w:sz w:val="28"/>
          <w:szCs w:val="28"/>
          <w:rtl/>
          <w:lang w:bidi="fa-IR"/>
        </w:rPr>
        <w:t xml:space="preserve">این روایت سنداً معتبر است. در مورد دلالت نیز چندین نکته را عرض کردیم. </w:t>
      </w:r>
      <w:r w:rsidR="00B6027A" w:rsidRPr="00DB34C3">
        <w:rPr>
          <w:rFonts w:ascii="IRBadr" w:hAnsi="IRBadr" w:cs="IRBadr"/>
          <w:sz w:val="28"/>
          <w:szCs w:val="28"/>
          <w:rtl/>
          <w:lang w:bidi="fa-IR"/>
        </w:rPr>
        <w:t>نکته‌ی</w:t>
      </w:r>
      <w:r w:rsidRPr="00DB34C3">
        <w:rPr>
          <w:rFonts w:ascii="IRBadr" w:hAnsi="IRBadr" w:cs="IRBadr"/>
          <w:sz w:val="28"/>
          <w:szCs w:val="28"/>
          <w:rtl/>
          <w:lang w:bidi="fa-IR"/>
        </w:rPr>
        <w:t xml:space="preserve"> دیگری را نیز در این باب عرض خواهیم کرد.</w:t>
      </w:r>
    </w:p>
    <w:p w:rsidR="00922EAB" w:rsidRPr="00DB34C3" w:rsidRDefault="00C53E78" w:rsidP="001136C1">
      <w:pPr>
        <w:pStyle w:val="Heading3"/>
        <w:bidi/>
        <w:rPr>
          <w:rFonts w:ascii="IRBadr" w:hAnsi="IRBadr" w:cs="IRBadr"/>
          <w:rtl/>
        </w:rPr>
      </w:pPr>
      <w:bookmarkStart w:id="6" w:name="_Toc427513412"/>
      <w:r w:rsidRPr="00DB34C3">
        <w:rPr>
          <w:rFonts w:ascii="IRBadr" w:hAnsi="IRBadr" w:cs="IRBadr"/>
          <w:rtl/>
        </w:rPr>
        <w:lastRenderedPageBreak/>
        <w:t>تأثیر قصد در حکم</w:t>
      </w:r>
      <w:bookmarkEnd w:id="6"/>
    </w:p>
    <w:p w:rsidR="00922EAB" w:rsidRPr="00DB34C3" w:rsidRDefault="003650AB" w:rsidP="001943E6">
      <w:pPr>
        <w:bidi/>
        <w:jc w:val="both"/>
        <w:rPr>
          <w:rFonts w:ascii="IRBadr" w:hAnsi="IRBadr" w:cs="IRBadr"/>
          <w:sz w:val="28"/>
          <w:szCs w:val="28"/>
          <w:rtl/>
          <w:lang w:bidi="fa-IR"/>
        </w:rPr>
      </w:pPr>
      <w:r w:rsidRPr="00DB34C3">
        <w:rPr>
          <w:rFonts w:ascii="IRBadr" w:hAnsi="IRBadr" w:cs="IRBadr"/>
          <w:sz w:val="28"/>
          <w:szCs w:val="28"/>
          <w:rtl/>
          <w:lang w:bidi="fa-IR"/>
        </w:rPr>
        <w:t xml:space="preserve">از ادله‌ی قبل، استنباط شد که تولی از قبل جائر در دفع ضرر جایز است. این حکم وجوب و یا حکم دیگری را به‌جز وجوب استفاده نمی‌شد. از سویی این حکم فقط برای مؤمنین بود. </w:t>
      </w:r>
    </w:p>
    <w:p w:rsidR="006D08EA" w:rsidRPr="00DB34C3" w:rsidRDefault="006D08EA" w:rsidP="001943E6">
      <w:pPr>
        <w:bidi/>
        <w:jc w:val="both"/>
        <w:rPr>
          <w:rFonts w:ascii="IRBadr" w:hAnsi="IRBadr" w:cs="IRBadr"/>
          <w:sz w:val="28"/>
          <w:szCs w:val="28"/>
          <w:rtl/>
          <w:lang w:bidi="fa-IR"/>
        </w:rPr>
      </w:pPr>
      <w:r w:rsidRPr="00DB34C3">
        <w:rPr>
          <w:rFonts w:ascii="IRBadr" w:hAnsi="IRBadr" w:cs="IRBadr"/>
          <w:sz w:val="28"/>
          <w:szCs w:val="28"/>
          <w:rtl/>
          <w:lang w:bidi="fa-IR"/>
        </w:rPr>
        <w:t>دفع خطر از اولیاء و مؤمنین که استثنا برای جواز ورود به ستمگران است،</w:t>
      </w:r>
      <w:r w:rsidR="00C53E78" w:rsidRPr="00DB34C3">
        <w:rPr>
          <w:rFonts w:ascii="IRBadr" w:hAnsi="IRBadr" w:cs="IRBadr"/>
          <w:sz w:val="28"/>
          <w:szCs w:val="28"/>
          <w:rtl/>
          <w:lang w:bidi="fa-IR"/>
        </w:rPr>
        <w:t>قصد</w:t>
      </w:r>
      <w:r w:rsidRPr="00DB34C3">
        <w:rPr>
          <w:rFonts w:ascii="IRBadr" w:hAnsi="IRBadr" w:cs="IRBadr"/>
          <w:sz w:val="28"/>
          <w:szCs w:val="28"/>
          <w:rtl/>
          <w:lang w:bidi="fa-IR"/>
        </w:rPr>
        <w:t xml:space="preserve"> است یا خیر؟</w:t>
      </w:r>
    </w:p>
    <w:p w:rsidR="006D08EA" w:rsidRPr="00DB34C3" w:rsidRDefault="006D08EA" w:rsidP="00E675C9">
      <w:pPr>
        <w:bidi/>
        <w:jc w:val="both"/>
        <w:rPr>
          <w:rFonts w:ascii="IRBadr" w:hAnsi="IRBadr" w:cs="IRBadr"/>
          <w:sz w:val="28"/>
          <w:szCs w:val="28"/>
          <w:rtl/>
          <w:lang w:bidi="fa-IR"/>
        </w:rPr>
      </w:pPr>
      <w:r w:rsidRPr="00DB34C3">
        <w:rPr>
          <w:rFonts w:ascii="IRBadr" w:hAnsi="IRBadr" w:cs="IRBadr"/>
          <w:sz w:val="28"/>
          <w:szCs w:val="28"/>
          <w:rtl/>
          <w:lang w:bidi="fa-IR"/>
        </w:rPr>
        <w:t xml:space="preserve">در اینجا واضح است که عنوان </w:t>
      </w:r>
      <w:r w:rsidR="00E675C9" w:rsidRPr="00DB34C3">
        <w:rPr>
          <w:rFonts w:ascii="IRBadr" w:hAnsi="IRBadr" w:cs="IRBadr"/>
          <w:sz w:val="28"/>
          <w:szCs w:val="28"/>
          <w:rtl/>
          <w:lang w:bidi="fa-IR"/>
        </w:rPr>
        <w:t>قصد مطرح</w:t>
      </w:r>
      <w:r w:rsidRPr="00DB34C3">
        <w:rPr>
          <w:rFonts w:ascii="IRBadr" w:hAnsi="IRBadr" w:cs="IRBadr"/>
          <w:sz w:val="28"/>
          <w:szCs w:val="28"/>
          <w:rtl/>
          <w:lang w:bidi="fa-IR"/>
        </w:rPr>
        <w:t xml:space="preserve"> نیست. همین‌که کسی در دستگاه ظلم و جور وجود دارد و حضورش باعث دفع خطر می‌شود، ورود وی جایز است. البته ممکن است کسی بگوید، چیزی که جایز است این است که با قصد و نیت این‌چنینی وارد دستگاه بشود.</w:t>
      </w:r>
      <w:r w:rsidR="00C53E78" w:rsidRPr="00DB34C3">
        <w:rPr>
          <w:rFonts w:ascii="IRBadr" w:hAnsi="IRBadr" w:cs="IRBadr"/>
          <w:sz w:val="28"/>
          <w:szCs w:val="28"/>
          <w:rtl/>
          <w:lang w:bidi="fa-IR"/>
        </w:rPr>
        <w:t xml:space="preserve"> </w:t>
      </w:r>
    </w:p>
    <w:p w:rsidR="00C53E78" w:rsidRPr="00DB34C3" w:rsidRDefault="00C53E78" w:rsidP="001943E6">
      <w:pPr>
        <w:bidi/>
        <w:jc w:val="both"/>
        <w:rPr>
          <w:rFonts w:ascii="IRBadr" w:hAnsi="IRBadr" w:cs="IRBadr"/>
          <w:sz w:val="28"/>
          <w:szCs w:val="28"/>
          <w:rtl/>
          <w:lang w:bidi="fa-IR"/>
        </w:rPr>
      </w:pPr>
      <w:r w:rsidRPr="00DB34C3">
        <w:rPr>
          <w:rFonts w:ascii="IRBadr" w:hAnsi="IRBadr" w:cs="IRBadr"/>
          <w:sz w:val="28"/>
          <w:szCs w:val="28"/>
          <w:rtl/>
          <w:lang w:bidi="fa-IR"/>
        </w:rPr>
        <w:t xml:space="preserve">احتمال اول این است که </w:t>
      </w:r>
      <w:r w:rsidR="00DB34C3">
        <w:rPr>
          <w:rFonts w:ascii="IRBadr" w:hAnsi="IRBadr" w:cs="IRBadr"/>
          <w:sz w:val="28"/>
          <w:szCs w:val="28"/>
          <w:rtl/>
          <w:lang w:bidi="fa-IR"/>
        </w:rPr>
        <w:t>به‌مجرداینکه</w:t>
      </w:r>
      <w:r w:rsidRPr="00DB34C3">
        <w:rPr>
          <w:rFonts w:ascii="IRBadr" w:hAnsi="IRBadr" w:cs="IRBadr"/>
          <w:sz w:val="28"/>
          <w:szCs w:val="28"/>
          <w:rtl/>
          <w:lang w:bidi="fa-IR"/>
        </w:rPr>
        <w:t xml:space="preserve"> وی دفع خطر می‌کند، امر جایز می‌شود ولو اینکه برای این نیت وارد دستگاه نشده است. </w:t>
      </w:r>
      <w:r w:rsidR="001943E6" w:rsidRPr="00DB34C3">
        <w:rPr>
          <w:rFonts w:ascii="IRBadr" w:hAnsi="IRBadr" w:cs="IRBadr"/>
          <w:sz w:val="28"/>
          <w:szCs w:val="28"/>
          <w:rtl/>
          <w:lang w:bidi="fa-IR"/>
        </w:rPr>
        <w:t xml:space="preserve"> احتمال دوم این است که زمانی به تولی مجوز داده می‌شود که با قصد و نیت کمک به عباد به دربار رفته باشد.</w:t>
      </w:r>
    </w:p>
    <w:p w:rsidR="001943E6" w:rsidRPr="00DB34C3" w:rsidRDefault="001943E6" w:rsidP="001943E6">
      <w:pPr>
        <w:bidi/>
        <w:jc w:val="both"/>
        <w:rPr>
          <w:rFonts w:ascii="IRBadr" w:hAnsi="IRBadr" w:cs="IRBadr"/>
          <w:sz w:val="28"/>
          <w:szCs w:val="28"/>
          <w:rtl/>
          <w:lang w:bidi="fa-IR"/>
        </w:rPr>
      </w:pPr>
      <w:r w:rsidRPr="00DB34C3">
        <w:rPr>
          <w:rFonts w:ascii="IRBadr" w:hAnsi="IRBadr" w:cs="IRBadr"/>
          <w:sz w:val="28"/>
          <w:szCs w:val="28"/>
          <w:rtl/>
          <w:lang w:bidi="fa-IR"/>
        </w:rPr>
        <w:t>احتمال سوم این است که جمع بین دو احتمال باشد. یعنی</w:t>
      </w:r>
      <w:r w:rsidR="00E031BA" w:rsidRPr="00DB34C3">
        <w:rPr>
          <w:rFonts w:ascii="IRBadr" w:hAnsi="IRBadr" w:cs="IRBadr"/>
          <w:sz w:val="28"/>
          <w:szCs w:val="28"/>
          <w:rtl/>
          <w:lang w:bidi="fa-IR"/>
        </w:rPr>
        <w:t xml:space="preserve"> هم قصد کمک کرده باشد و هم عمل کمک را انجام بدهد. اظهر احتمال اول است. </w:t>
      </w:r>
    </w:p>
    <w:p w:rsidR="00A67DE9" w:rsidRPr="00DB34C3" w:rsidRDefault="00A67DE9" w:rsidP="001136C1">
      <w:pPr>
        <w:pStyle w:val="Heading4"/>
        <w:rPr>
          <w:rFonts w:ascii="IRBadr" w:hAnsi="IRBadr" w:cs="IRBadr"/>
          <w:rtl/>
        </w:rPr>
      </w:pPr>
      <w:bookmarkStart w:id="7" w:name="_Toc427513413"/>
      <w:r w:rsidRPr="00DB34C3">
        <w:rPr>
          <w:rFonts w:ascii="IRBadr" w:hAnsi="IRBadr" w:cs="IRBadr"/>
          <w:rtl/>
        </w:rPr>
        <w:t>نکته مهم</w:t>
      </w:r>
      <w:bookmarkEnd w:id="7"/>
    </w:p>
    <w:p w:rsidR="00A67DE9" w:rsidRPr="00DB34C3" w:rsidRDefault="00A67DE9" w:rsidP="00A67DE9">
      <w:pPr>
        <w:bidi/>
        <w:jc w:val="both"/>
        <w:rPr>
          <w:rFonts w:ascii="IRBadr" w:hAnsi="IRBadr" w:cs="IRBadr"/>
          <w:sz w:val="28"/>
          <w:szCs w:val="28"/>
          <w:rtl/>
          <w:lang w:bidi="fa-IR"/>
        </w:rPr>
      </w:pPr>
      <w:r w:rsidRPr="00DB34C3">
        <w:rPr>
          <w:rFonts w:ascii="IRBadr" w:hAnsi="IRBadr" w:cs="IRBadr"/>
          <w:sz w:val="28"/>
          <w:szCs w:val="28"/>
          <w:rtl/>
          <w:lang w:bidi="fa-IR"/>
        </w:rPr>
        <w:t xml:space="preserve">دفع اتفاقی است. چیزی که لازمه‌ی دفع است جایز می‌شود. ممکن است کسی چند سال در دستگاه باشد تا بتواند از مؤمنین دفع خطر بکند. نمی‌توانیم بگوییم </w:t>
      </w:r>
      <w:r w:rsidR="00DB34C3">
        <w:rPr>
          <w:rFonts w:ascii="IRBadr" w:hAnsi="IRBadr" w:cs="IRBadr"/>
          <w:sz w:val="28"/>
          <w:szCs w:val="28"/>
          <w:rtl/>
          <w:lang w:bidi="fa-IR"/>
        </w:rPr>
        <w:t>به‌محض</w:t>
      </w:r>
      <w:r w:rsidRPr="00DB34C3">
        <w:rPr>
          <w:rFonts w:ascii="IRBadr" w:hAnsi="IRBadr" w:cs="IRBadr"/>
          <w:sz w:val="28"/>
          <w:szCs w:val="28"/>
          <w:rtl/>
          <w:lang w:bidi="fa-IR"/>
        </w:rPr>
        <w:t xml:space="preserve"> ورود، می‌تواند دفع خطر بکند.</w:t>
      </w:r>
    </w:p>
    <w:p w:rsidR="00AD12BB" w:rsidRPr="00DB34C3" w:rsidRDefault="00AD12BB" w:rsidP="00AD12BB">
      <w:pPr>
        <w:bidi/>
        <w:jc w:val="both"/>
        <w:rPr>
          <w:rFonts w:ascii="IRBadr" w:hAnsi="IRBadr" w:cs="IRBadr"/>
          <w:sz w:val="28"/>
          <w:szCs w:val="28"/>
          <w:rtl/>
          <w:lang w:bidi="fa-IR"/>
        </w:rPr>
      </w:pPr>
      <w:r w:rsidRPr="00DB34C3">
        <w:rPr>
          <w:rFonts w:ascii="IRBadr" w:hAnsi="IRBadr" w:cs="IRBadr"/>
          <w:sz w:val="28"/>
          <w:szCs w:val="28"/>
          <w:rtl/>
          <w:lang w:bidi="fa-IR"/>
        </w:rPr>
        <w:t>از طرفی ممکن است کس</w:t>
      </w:r>
      <w:r w:rsidR="00000653" w:rsidRPr="00DB34C3">
        <w:rPr>
          <w:rFonts w:ascii="IRBadr" w:hAnsi="IRBadr" w:cs="IRBadr"/>
          <w:sz w:val="28"/>
          <w:szCs w:val="28"/>
          <w:rtl/>
          <w:lang w:bidi="fa-IR"/>
        </w:rPr>
        <w:t xml:space="preserve">ی نداند که با کار وی، دفع خطر از مؤمنین می‌شود، همین تجویز است. </w:t>
      </w:r>
    </w:p>
    <w:p w:rsidR="003C56F2" w:rsidRPr="00DB34C3" w:rsidRDefault="00400D1D" w:rsidP="001136C1">
      <w:pPr>
        <w:pStyle w:val="Heading4"/>
        <w:rPr>
          <w:rFonts w:ascii="IRBadr" w:hAnsi="IRBadr" w:cs="IRBadr"/>
          <w:rtl/>
        </w:rPr>
      </w:pPr>
      <w:bookmarkStart w:id="8" w:name="_Toc427513414"/>
      <w:r w:rsidRPr="00DB34C3">
        <w:rPr>
          <w:rFonts w:ascii="IRBadr" w:hAnsi="IRBadr" w:cs="IRBadr"/>
          <w:rtl/>
        </w:rPr>
        <w:t>تکرار روایت از زبان ائمه دیگر</w:t>
      </w:r>
      <w:bookmarkEnd w:id="8"/>
    </w:p>
    <w:p w:rsidR="003C56F2" w:rsidRPr="00DB34C3" w:rsidRDefault="003C56F2" w:rsidP="003C56F2">
      <w:pPr>
        <w:bidi/>
        <w:jc w:val="both"/>
        <w:rPr>
          <w:rFonts w:ascii="IRBadr" w:hAnsi="IRBadr" w:cs="IRBadr"/>
          <w:sz w:val="28"/>
          <w:szCs w:val="28"/>
          <w:rtl/>
          <w:lang w:bidi="fa-IR"/>
        </w:rPr>
      </w:pPr>
      <w:r w:rsidRPr="00DB34C3">
        <w:rPr>
          <w:rFonts w:ascii="IRBadr" w:hAnsi="IRBadr" w:cs="IRBadr"/>
          <w:sz w:val="28"/>
          <w:szCs w:val="28"/>
          <w:rtl/>
          <w:lang w:bidi="fa-IR"/>
        </w:rPr>
        <w:t>نکته بعدی این است که جمله «</w:t>
      </w:r>
      <w:r w:rsidRPr="00DB34C3">
        <w:rPr>
          <w:rFonts w:ascii="IRBadr" w:hAnsi="IRBadr" w:cs="IRBadr"/>
          <w:b/>
          <w:bCs/>
          <w:sz w:val="28"/>
          <w:szCs w:val="28"/>
          <w:rtl/>
          <w:lang w:bidi="fa-IR"/>
        </w:rPr>
        <w:t xml:space="preserve"> إِنَّ لِلَّهِ تَبَارَک وَ تَعَالَی مَعَ السُّلْطَانِ أَوْلِیاءَ یدْفَعُ بِهِمْ عَنْ أَوْلِیائِهِ» </w:t>
      </w:r>
      <w:r w:rsidRPr="00DB34C3">
        <w:rPr>
          <w:rFonts w:ascii="IRBadr" w:hAnsi="IRBadr" w:cs="IRBadr"/>
          <w:sz w:val="28"/>
          <w:szCs w:val="28"/>
          <w:rtl/>
          <w:lang w:bidi="fa-IR"/>
        </w:rPr>
        <w:t>دو سند دارد. یک سند در من لا یحضر است که سند درستی است. سن</w:t>
      </w:r>
      <w:r w:rsidR="00223AC8" w:rsidRPr="00DB34C3">
        <w:rPr>
          <w:rFonts w:ascii="IRBadr" w:hAnsi="IRBadr" w:cs="IRBadr"/>
          <w:sz w:val="28"/>
          <w:szCs w:val="28"/>
          <w:rtl/>
          <w:lang w:bidi="fa-IR"/>
        </w:rPr>
        <w:t>دی نیز که در کافی است از مرسله ابن ابی عمیر است. این سند محل بحث است.</w:t>
      </w:r>
    </w:p>
    <w:p w:rsidR="001728B7" w:rsidRPr="00DB34C3" w:rsidRDefault="001728B7" w:rsidP="001136C1">
      <w:pPr>
        <w:pStyle w:val="Heading4"/>
        <w:rPr>
          <w:rFonts w:ascii="IRBadr" w:hAnsi="IRBadr" w:cs="IRBadr"/>
          <w:rtl/>
        </w:rPr>
      </w:pPr>
      <w:bookmarkStart w:id="9" w:name="_Toc427513415"/>
      <w:r w:rsidRPr="00DB34C3">
        <w:rPr>
          <w:rFonts w:ascii="IRBadr" w:hAnsi="IRBadr" w:cs="IRBadr"/>
          <w:rtl/>
        </w:rPr>
        <w:t>روایت از امام موسی بن جعفر (ع)</w:t>
      </w:r>
      <w:bookmarkEnd w:id="9"/>
    </w:p>
    <w:p w:rsidR="00223AC8" w:rsidRPr="00DB34C3" w:rsidRDefault="00223AC8" w:rsidP="001728B7">
      <w:pPr>
        <w:bidi/>
        <w:jc w:val="both"/>
        <w:rPr>
          <w:rFonts w:ascii="IRBadr" w:hAnsi="IRBadr" w:cs="IRBadr"/>
          <w:sz w:val="28"/>
          <w:szCs w:val="28"/>
          <w:rtl/>
          <w:lang w:bidi="fa-IR"/>
        </w:rPr>
      </w:pPr>
      <w:r w:rsidRPr="00DB34C3">
        <w:rPr>
          <w:rFonts w:ascii="IRBadr" w:hAnsi="IRBadr" w:cs="IRBadr"/>
          <w:sz w:val="28"/>
          <w:szCs w:val="28"/>
          <w:rtl/>
          <w:lang w:bidi="fa-IR"/>
        </w:rPr>
        <w:t>این روایت از سه معصوم (علیهم‌السلام)‌نقل شده است</w:t>
      </w:r>
      <w:r w:rsidR="001A4D79" w:rsidRPr="00DB34C3">
        <w:rPr>
          <w:rFonts w:ascii="IRBadr" w:hAnsi="IRBadr" w:cs="IRBadr"/>
          <w:sz w:val="28"/>
          <w:szCs w:val="28"/>
          <w:rtl/>
          <w:lang w:bidi="fa-IR"/>
        </w:rPr>
        <w:t xml:space="preserve">. همین روایت دو بار از </w:t>
      </w:r>
      <w:r w:rsidRPr="00DB34C3">
        <w:rPr>
          <w:rFonts w:ascii="IRBadr" w:hAnsi="IRBadr" w:cs="IRBadr"/>
          <w:sz w:val="28"/>
          <w:szCs w:val="28"/>
          <w:rtl/>
          <w:lang w:bidi="fa-IR"/>
        </w:rPr>
        <w:t xml:space="preserve"> </w:t>
      </w:r>
      <w:r w:rsidR="00B30F79" w:rsidRPr="00DB34C3">
        <w:rPr>
          <w:rFonts w:ascii="IRBadr" w:hAnsi="IRBadr" w:cs="IRBadr"/>
          <w:sz w:val="28"/>
          <w:szCs w:val="28"/>
          <w:rtl/>
          <w:lang w:bidi="fa-IR"/>
        </w:rPr>
        <w:t>موسی بن</w:t>
      </w:r>
      <w:r w:rsidRPr="00DB34C3">
        <w:rPr>
          <w:rFonts w:ascii="IRBadr" w:hAnsi="IRBadr" w:cs="IRBadr"/>
          <w:sz w:val="28"/>
          <w:szCs w:val="28"/>
          <w:rtl/>
          <w:lang w:bidi="fa-IR"/>
        </w:rPr>
        <w:t xml:space="preserve"> جعفر (ع)</w:t>
      </w:r>
      <w:r w:rsidR="001A4D79" w:rsidRPr="00DB34C3">
        <w:rPr>
          <w:rFonts w:ascii="IRBadr" w:hAnsi="IRBadr" w:cs="IRBadr"/>
          <w:sz w:val="28"/>
          <w:szCs w:val="28"/>
          <w:rtl/>
          <w:lang w:bidi="fa-IR"/>
        </w:rPr>
        <w:t xml:space="preserve"> نقل شده است</w:t>
      </w:r>
      <w:r w:rsidRPr="00DB34C3">
        <w:rPr>
          <w:rFonts w:ascii="IRBadr" w:hAnsi="IRBadr" w:cs="IRBadr"/>
          <w:sz w:val="28"/>
          <w:szCs w:val="28"/>
          <w:rtl/>
          <w:lang w:bidi="fa-IR"/>
        </w:rPr>
        <w:t xml:space="preserve"> و روایت دیگری با همین شکل  و منطوق از امام رضا (ع) ذکر شده است.</w:t>
      </w:r>
      <w:r w:rsidR="001A4D79" w:rsidRPr="00DB34C3">
        <w:rPr>
          <w:rFonts w:ascii="IRBadr" w:hAnsi="IRBadr" w:cs="IRBadr"/>
          <w:sz w:val="28"/>
          <w:szCs w:val="28"/>
          <w:rtl/>
          <w:lang w:bidi="fa-IR"/>
        </w:rPr>
        <w:t xml:space="preserve">  این رو</w:t>
      </w:r>
      <w:r w:rsidR="005335BC" w:rsidRPr="00DB34C3">
        <w:rPr>
          <w:rFonts w:ascii="IRBadr" w:hAnsi="IRBadr" w:cs="IRBadr"/>
          <w:sz w:val="28"/>
          <w:szCs w:val="28"/>
          <w:rtl/>
          <w:lang w:bidi="fa-IR"/>
        </w:rPr>
        <w:t xml:space="preserve">ایت در مقنع مرحوم مفید (ره) است. همین روایت با همین کلمات از امام </w:t>
      </w:r>
      <w:r w:rsidR="00DB34C3">
        <w:rPr>
          <w:rFonts w:ascii="IRBadr" w:hAnsi="IRBadr" w:cs="IRBadr"/>
          <w:sz w:val="28"/>
          <w:szCs w:val="28"/>
          <w:rtl/>
          <w:lang w:bidi="fa-IR"/>
        </w:rPr>
        <w:t>موسی بن</w:t>
      </w:r>
      <w:r w:rsidR="005335BC" w:rsidRPr="00DB34C3">
        <w:rPr>
          <w:rFonts w:ascii="IRBadr" w:hAnsi="IRBadr" w:cs="IRBadr"/>
          <w:sz w:val="28"/>
          <w:szCs w:val="28"/>
          <w:rtl/>
          <w:lang w:bidi="fa-IR"/>
        </w:rPr>
        <w:t xml:space="preserve"> جعفر در مستدرک الوسائل نیز  ذکر شده است. این روایت مرحوم شیخ مفید از </w:t>
      </w:r>
      <w:r w:rsidR="00457A23" w:rsidRPr="00DB34C3">
        <w:rPr>
          <w:rFonts w:ascii="IRBadr" w:hAnsi="IRBadr" w:cs="IRBadr"/>
          <w:sz w:val="28"/>
          <w:szCs w:val="28"/>
          <w:rtl/>
          <w:lang w:bidi="fa-IR"/>
        </w:rPr>
        <w:t>برقی</w:t>
      </w:r>
      <w:r w:rsidR="005335BC" w:rsidRPr="00DB34C3">
        <w:rPr>
          <w:rFonts w:ascii="IRBadr" w:hAnsi="IRBadr" w:cs="IRBadr"/>
          <w:sz w:val="28"/>
          <w:szCs w:val="28"/>
          <w:rtl/>
          <w:lang w:bidi="fa-IR"/>
        </w:rPr>
        <w:t xml:space="preserve"> نقل می‌کند. </w:t>
      </w:r>
    </w:p>
    <w:p w:rsidR="005903D3" w:rsidRPr="00DB34C3" w:rsidRDefault="005903D3" w:rsidP="0084074E">
      <w:pPr>
        <w:bidi/>
        <w:jc w:val="both"/>
        <w:rPr>
          <w:rFonts w:ascii="IRBadr" w:hAnsi="IRBadr" w:cs="IRBadr"/>
          <w:b/>
          <w:bCs/>
          <w:sz w:val="28"/>
          <w:szCs w:val="28"/>
          <w:rtl/>
          <w:lang w:bidi="fa-IR"/>
        </w:rPr>
      </w:pPr>
      <w:r w:rsidRPr="00DB34C3">
        <w:rPr>
          <w:rFonts w:ascii="IRBadr" w:hAnsi="IRBadr" w:cs="IRBadr"/>
          <w:b/>
          <w:bCs/>
          <w:sz w:val="28"/>
          <w:szCs w:val="28"/>
          <w:rtl/>
          <w:lang w:bidi="fa-IR"/>
        </w:rPr>
        <w:lastRenderedPageBreak/>
        <w:t>«</w:t>
      </w:r>
      <w:r w:rsidRPr="00DB34C3">
        <w:rPr>
          <w:rFonts w:ascii="IRBadr" w:hAnsi="IRBadr" w:cs="IRBadr"/>
          <w:b/>
          <w:bCs/>
          <w:sz w:val="28"/>
          <w:szCs w:val="28"/>
          <w:rtl/>
        </w:rPr>
        <w:t xml:space="preserve"> </w:t>
      </w:r>
      <w:r w:rsidRPr="00DB34C3">
        <w:rPr>
          <w:rFonts w:ascii="IRBadr" w:hAnsi="IRBadr" w:cs="IRBadr"/>
          <w:b/>
          <w:bCs/>
          <w:sz w:val="28"/>
          <w:szCs w:val="28"/>
          <w:rtl/>
          <w:lang w:bidi="fa-IR"/>
        </w:rPr>
        <w:t>وَ عَنِ الْبَرْقِيِّ عَنْ أَبِيهِ عَنْ مُحَمَّدِ بْنِ عِيسَى بْنِ يَقْطِينٍ قَالَ: كَتَب‏ عَلِيُّ بْنُ يَقْطِينٍ إِلَى أَبِي الْحَسَنِ ع فِي الْخُرُوجِ مِنْ عَمَلِ السُّلْطَانِ فَأَجَابَهُ إِنِّي لَا أَرَى لَكَ الْخُرُوجَ مِنْ عَمَلِ السُّلْطَانِ فَإِنَّ لِلَّهِ عَزَّ وَ جَلَّ بِأَبْوَابِ الْجَبَابِرَةِ مَنْ يَدْفَعُ بِهِمْ عَنْ أَوْلِيَائِهِ وَ هُمْ عُتَقَاؤُهُ مِنَ النَّارِ فَاتَّقِ اللَّهَ فِي إِخْوَانِكَ أَوْ كَمَا قَالَ.»</w:t>
      </w:r>
      <w:r w:rsidRPr="00DB34C3">
        <w:rPr>
          <w:rStyle w:val="FootnoteReference"/>
          <w:rFonts w:ascii="IRBadr" w:hAnsi="IRBadr" w:cs="IRBadr"/>
          <w:b/>
          <w:bCs/>
          <w:sz w:val="28"/>
          <w:szCs w:val="28"/>
          <w:rtl/>
          <w:lang w:bidi="fa-IR"/>
        </w:rPr>
        <w:footnoteReference w:id="2"/>
      </w:r>
    </w:p>
    <w:p w:rsidR="0084074E" w:rsidRPr="00DB34C3" w:rsidRDefault="0084074E" w:rsidP="005903D3">
      <w:pPr>
        <w:bidi/>
        <w:jc w:val="both"/>
        <w:rPr>
          <w:rFonts w:ascii="IRBadr" w:hAnsi="IRBadr" w:cs="IRBadr"/>
          <w:sz w:val="28"/>
          <w:szCs w:val="28"/>
          <w:rtl/>
          <w:lang w:bidi="fa-IR"/>
        </w:rPr>
      </w:pPr>
      <w:r w:rsidRPr="00DB34C3">
        <w:rPr>
          <w:rFonts w:ascii="IRBadr" w:hAnsi="IRBadr" w:cs="IRBadr"/>
          <w:sz w:val="28"/>
          <w:szCs w:val="28"/>
          <w:rtl/>
          <w:lang w:bidi="fa-IR"/>
        </w:rPr>
        <w:t>در این روایت علی بن یقطین برای امام (ع) نوشته است که: آیا شما اجازه می‌دهید من از</w:t>
      </w:r>
      <w:r w:rsidR="005903D3" w:rsidRPr="00DB34C3">
        <w:rPr>
          <w:rFonts w:ascii="IRBadr" w:hAnsi="IRBadr" w:cs="IRBadr"/>
          <w:sz w:val="28"/>
          <w:szCs w:val="28"/>
          <w:rtl/>
          <w:lang w:bidi="fa-IR"/>
        </w:rPr>
        <w:t xml:space="preserve"> دستگاه هارون بیرون بیایم؟ امام در </w:t>
      </w:r>
      <w:r w:rsidR="00DB34C3">
        <w:rPr>
          <w:rFonts w:ascii="IRBadr" w:hAnsi="IRBadr" w:cs="IRBadr"/>
          <w:sz w:val="28"/>
          <w:szCs w:val="28"/>
          <w:rtl/>
          <w:lang w:bidi="fa-IR"/>
        </w:rPr>
        <w:t>اینجا</w:t>
      </w:r>
      <w:r w:rsidR="005903D3" w:rsidRPr="00DB34C3">
        <w:rPr>
          <w:rFonts w:ascii="IRBadr" w:hAnsi="IRBadr" w:cs="IRBadr"/>
          <w:sz w:val="28"/>
          <w:szCs w:val="28"/>
          <w:rtl/>
          <w:lang w:bidi="fa-IR"/>
        </w:rPr>
        <w:t xml:space="preserve"> امام می‌فرمایند: نه، خارج نشو. </w:t>
      </w:r>
    </w:p>
    <w:p w:rsidR="005903D3" w:rsidRPr="00DB34C3" w:rsidRDefault="00457A23" w:rsidP="005903D3">
      <w:pPr>
        <w:bidi/>
        <w:jc w:val="both"/>
        <w:rPr>
          <w:rFonts w:ascii="IRBadr" w:hAnsi="IRBadr" w:cs="IRBadr"/>
          <w:sz w:val="28"/>
          <w:szCs w:val="28"/>
          <w:rtl/>
          <w:lang w:bidi="fa-IR"/>
        </w:rPr>
      </w:pPr>
      <w:r w:rsidRPr="00DB34C3">
        <w:rPr>
          <w:rFonts w:ascii="IRBadr" w:hAnsi="IRBadr" w:cs="IRBadr"/>
          <w:sz w:val="28"/>
          <w:szCs w:val="28"/>
          <w:rtl/>
          <w:lang w:bidi="fa-IR"/>
        </w:rPr>
        <w:t>سند این روایت، تام نیست.</w:t>
      </w:r>
    </w:p>
    <w:p w:rsidR="001728B7" w:rsidRPr="00DB34C3" w:rsidRDefault="001728B7" w:rsidP="001136C1">
      <w:pPr>
        <w:pStyle w:val="Heading4"/>
        <w:rPr>
          <w:rFonts w:ascii="IRBadr" w:hAnsi="IRBadr" w:cs="IRBadr"/>
          <w:rtl/>
        </w:rPr>
      </w:pPr>
      <w:bookmarkStart w:id="10" w:name="_Toc427513416"/>
      <w:r w:rsidRPr="00DB34C3">
        <w:rPr>
          <w:rFonts w:ascii="IRBadr" w:hAnsi="IRBadr" w:cs="IRBadr"/>
          <w:rtl/>
        </w:rPr>
        <w:t>روایاتی از امام جعفر صادق(ع)</w:t>
      </w:r>
      <w:bookmarkEnd w:id="10"/>
    </w:p>
    <w:p w:rsidR="00457A23" w:rsidRPr="00DB34C3" w:rsidRDefault="00E02100" w:rsidP="001728B7">
      <w:pPr>
        <w:bidi/>
        <w:jc w:val="both"/>
        <w:rPr>
          <w:rFonts w:ascii="IRBadr" w:hAnsi="IRBadr" w:cs="IRBadr"/>
          <w:sz w:val="28"/>
          <w:szCs w:val="28"/>
          <w:rtl/>
          <w:lang w:bidi="fa-IR"/>
        </w:rPr>
      </w:pPr>
      <w:r w:rsidRPr="00DB34C3">
        <w:rPr>
          <w:rFonts w:ascii="IRBadr" w:hAnsi="IRBadr" w:cs="IRBadr"/>
          <w:sz w:val="28"/>
          <w:szCs w:val="28"/>
          <w:rtl/>
          <w:lang w:bidi="fa-IR"/>
        </w:rPr>
        <w:t>روایتی که برای از امام جعفر صادق (ع) نقل شده است به شرح زیر است:</w:t>
      </w:r>
    </w:p>
    <w:p w:rsidR="00E02100" w:rsidRPr="00DB34C3" w:rsidRDefault="00E02100" w:rsidP="00E02100">
      <w:pPr>
        <w:bidi/>
        <w:jc w:val="both"/>
        <w:rPr>
          <w:rFonts w:ascii="IRBadr" w:hAnsi="IRBadr" w:cs="IRBadr"/>
          <w:b/>
          <w:bCs/>
          <w:sz w:val="28"/>
          <w:szCs w:val="28"/>
          <w:rtl/>
          <w:lang w:bidi="fa-IR"/>
        </w:rPr>
      </w:pPr>
      <w:r w:rsidRPr="00DB34C3">
        <w:rPr>
          <w:rFonts w:ascii="IRBadr" w:hAnsi="IRBadr" w:cs="IRBadr"/>
          <w:b/>
          <w:bCs/>
          <w:sz w:val="28"/>
          <w:szCs w:val="28"/>
          <w:rtl/>
          <w:lang w:bidi="fa-IR"/>
        </w:rPr>
        <w:t xml:space="preserve"> «</w:t>
      </w:r>
      <w:r w:rsidRPr="00DB34C3">
        <w:rPr>
          <w:rFonts w:ascii="IRBadr" w:hAnsi="IRBadr" w:cs="IRBadr"/>
          <w:b/>
          <w:bCs/>
          <w:rtl/>
        </w:rPr>
        <w:t xml:space="preserve"> </w:t>
      </w:r>
      <w:r w:rsidRPr="00DB34C3">
        <w:rPr>
          <w:rFonts w:ascii="IRBadr" w:hAnsi="IRBadr" w:cs="IRBadr"/>
          <w:b/>
          <w:bCs/>
          <w:sz w:val="28"/>
          <w:szCs w:val="28"/>
          <w:rtl/>
          <w:lang w:bidi="fa-IR"/>
        </w:rPr>
        <w:t>وَ عَنِ الْمُفَضَّلِ بْنِ عُمَرَ قَالَ قَالَ أَبُو عَبْدِ اللَّهِ ع: مَا مِنْ سُلْطَانٍ إِلَّا وَ مَعَهُ مَنْ يَدْفَعُ اللَّهُ بِهِ عَنِ الْمُؤْمِنِينَ أُولَئِكَ أَوْفَرُ حَظّاً فِي الْآخِرَةِ.»</w:t>
      </w:r>
      <w:r w:rsidR="00400D1D" w:rsidRPr="00DB34C3">
        <w:rPr>
          <w:rStyle w:val="FootnoteReference"/>
          <w:rFonts w:ascii="IRBadr" w:hAnsi="IRBadr" w:cs="IRBadr"/>
          <w:b/>
          <w:bCs/>
          <w:sz w:val="28"/>
          <w:szCs w:val="28"/>
          <w:rtl/>
          <w:lang w:bidi="fa-IR"/>
        </w:rPr>
        <w:footnoteReference w:id="3"/>
      </w:r>
    </w:p>
    <w:p w:rsidR="00457A23" w:rsidRPr="00DB34C3" w:rsidRDefault="00457A23" w:rsidP="00457A23">
      <w:pPr>
        <w:bidi/>
        <w:jc w:val="both"/>
        <w:rPr>
          <w:rFonts w:ascii="IRBadr" w:hAnsi="IRBadr" w:cs="IRBadr"/>
          <w:sz w:val="28"/>
          <w:szCs w:val="28"/>
          <w:rtl/>
          <w:lang w:bidi="fa-IR"/>
        </w:rPr>
      </w:pPr>
      <w:r w:rsidRPr="00DB34C3">
        <w:rPr>
          <w:rFonts w:ascii="IRBadr" w:hAnsi="IRBadr" w:cs="IRBadr"/>
          <w:sz w:val="28"/>
          <w:szCs w:val="28"/>
          <w:rtl/>
          <w:lang w:bidi="fa-IR"/>
        </w:rPr>
        <w:t>این روایت هم تقطیع سند دارد و هم کتاب معتبر نیست.</w:t>
      </w:r>
    </w:p>
    <w:p w:rsidR="001F402A" w:rsidRPr="00DB34C3" w:rsidRDefault="001F402A" w:rsidP="001F402A">
      <w:pPr>
        <w:bidi/>
        <w:jc w:val="both"/>
        <w:rPr>
          <w:rFonts w:ascii="IRBadr" w:hAnsi="IRBadr" w:cs="IRBadr"/>
          <w:sz w:val="28"/>
          <w:szCs w:val="28"/>
          <w:rtl/>
          <w:lang w:bidi="fa-IR"/>
        </w:rPr>
      </w:pPr>
      <w:r w:rsidRPr="00DB34C3">
        <w:rPr>
          <w:rFonts w:ascii="IRBadr" w:hAnsi="IRBadr" w:cs="IRBadr"/>
          <w:sz w:val="28"/>
          <w:szCs w:val="28"/>
          <w:rtl/>
          <w:lang w:bidi="fa-IR"/>
        </w:rPr>
        <w:t>این روایت نیز همان مضمون است. فقط با تعبیر دیگری وارد شده است.</w:t>
      </w:r>
    </w:p>
    <w:p w:rsidR="001F402A" w:rsidRPr="00DB34C3" w:rsidRDefault="001F402A" w:rsidP="001F402A">
      <w:pPr>
        <w:bidi/>
        <w:jc w:val="both"/>
        <w:rPr>
          <w:rFonts w:ascii="IRBadr" w:hAnsi="IRBadr" w:cs="IRBadr"/>
          <w:sz w:val="28"/>
          <w:szCs w:val="28"/>
          <w:rtl/>
          <w:lang w:bidi="fa-IR"/>
        </w:rPr>
      </w:pPr>
      <w:r w:rsidRPr="00DB34C3">
        <w:rPr>
          <w:rFonts w:ascii="IRBadr" w:hAnsi="IRBadr" w:cs="IRBadr"/>
          <w:sz w:val="28"/>
          <w:szCs w:val="28"/>
          <w:rtl/>
          <w:lang w:bidi="fa-IR"/>
        </w:rPr>
        <w:t>روایت دیگری نیز از امام صادق (ع) وارد شده است، البته سند تامی ندارد:</w:t>
      </w:r>
    </w:p>
    <w:p w:rsidR="001F402A" w:rsidRPr="00DB34C3" w:rsidRDefault="001F402A" w:rsidP="001F402A">
      <w:pPr>
        <w:bidi/>
        <w:jc w:val="both"/>
        <w:rPr>
          <w:rFonts w:ascii="IRBadr" w:hAnsi="IRBadr" w:cs="IRBadr"/>
          <w:b/>
          <w:bCs/>
          <w:sz w:val="28"/>
          <w:szCs w:val="28"/>
          <w:rtl/>
          <w:lang w:bidi="fa-IR"/>
        </w:rPr>
      </w:pPr>
      <w:r w:rsidRPr="00DB34C3">
        <w:rPr>
          <w:rFonts w:ascii="IRBadr" w:hAnsi="IRBadr" w:cs="IRBadr"/>
          <w:b/>
          <w:bCs/>
          <w:sz w:val="28"/>
          <w:szCs w:val="28"/>
          <w:rtl/>
          <w:lang w:bidi="fa-IR"/>
        </w:rPr>
        <w:t>« وَ عَنْ حُمْرَانَ بْنِ أَعْيَنَ عَنِ الصَّادِقِ جَعْفَرِ بْنِ مُحَمَّدٍ ع قَالَ: مَا مِنْ دَوْلَةٍ يُتَدَاوَلُ مِنَ الدُّوَلِ إِلَّا وَ لَنَا وَ لِأَوْلِيَائِنَا فِيهَا نَاصِرٌ يَتَقَرَّبُونَ إِلَيْهِ بِحَوَائِجِهِمْ فَإِنْ كَانَ فِيهَا مُسْرِعاً كَانَ لَنَا وَلِيّاً مِنَ السُّلْطَانِ بَرِيئاً وَ إِنْ كَانَ فِيهَا مُتَوَانِياً كَانَ مِنَّا بَرِيئاً وَ لِلسُّلْطَانِ وَلِيّاً.»</w:t>
      </w:r>
      <w:r w:rsidRPr="00DB34C3">
        <w:rPr>
          <w:rStyle w:val="FootnoteReference"/>
          <w:rFonts w:ascii="IRBadr" w:hAnsi="IRBadr" w:cs="IRBadr"/>
          <w:b/>
          <w:bCs/>
          <w:sz w:val="28"/>
          <w:szCs w:val="28"/>
          <w:rtl/>
          <w:lang w:bidi="fa-IR"/>
        </w:rPr>
        <w:footnoteReference w:id="4"/>
      </w:r>
    </w:p>
    <w:p w:rsidR="001F402A" w:rsidRPr="00DB34C3" w:rsidRDefault="001728B7" w:rsidP="001F402A">
      <w:pPr>
        <w:bidi/>
        <w:jc w:val="both"/>
        <w:rPr>
          <w:rFonts w:ascii="IRBadr" w:hAnsi="IRBadr" w:cs="IRBadr"/>
          <w:sz w:val="28"/>
          <w:szCs w:val="28"/>
          <w:rtl/>
          <w:lang w:bidi="fa-IR"/>
        </w:rPr>
      </w:pPr>
      <w:r w:rsidRPr="00DB34C3">
        <w:rPr>
          <w:rFonts w:ascii="IRBadr" w:hAnsi="IRBadr" w:cs="IRBadr"/>
          <w:sz w:val="28"/>
          <w:szCs w:val="28"/>
          <w:rtl/>
          <w:lang w:bidi="fa-IR"/>
        </w:rPr>
        <w:t>ایشان نیز همین مضمون را با تعابیر دیگری بیان کرده‌اند.</w:t>
      </w:r>
    </w:p>
    <w:p w:rsidR="00922EAB" w:rsidRPr="00DB34C3" w:rsidRDefault="005F2746" w:rsidP="001943E6">
      <w:pPr>
        <w:bidi/>
        <w:jc w:val="both"/>
        <w:rPr>
          <w:rFonts w:ascii="IRBadr" w:hAnsi="IRBadr" w:cs="IRBadr"/>
          <w:sz w:val="28"/>
          <w:szCs w:val="28"/>
          <w:rtl/>
          <w:lang w:bidi="fa-IR"/>
        </w:rPr>
      </w:pPr>
      <w:r w:rsidRPr="00DB34C3">
        <w:rPr>
          <w:rFonts w:ascii="IRBadr" w:hAnsi="IRBadr" w:cs="IRBadr"/>
          <w:sz w:val="28"/>
          <w:szCs w:val="28"/>
          <w:rtl/>
          <w:lang w:bidi="fa-IR"/>
        </w:rPr>
        <w:lastRenderedPageBreak/>
        <w:t xml:space="preserve">ما در این مبحث چند روایت داریم، که تماماً مضمون‌های مشترک دارند و فقط در تعابیر </w:t>
      </w:r>
      <w:r w:rsidR="00DB34C3">
        <w:rPr>
          <w:rFonts w:ascii="IRBadr" w:hAnsi="IRBadr" w:cs="IRBadr"/>
          <w:sz w:val="28"/>
          <w:szCs w:val="28"/>
          <w:rtl/>
          <w:lang w:bidi="fa-IR"/>
        </w:rPr>
        <w:t>متفاوت‌اند</w:t>
      </w:r>
      <w:r w:rsidRPr="00DB34C3">
        <w:rPr>
          <w:rFonts w:ascii="IRBadr" w:hAnsi="IRBadr" w:cs="IRBadr"/>
          <w:sz w:val="28"/>
          <w:szCs w:val="28"/>
          <w:rtl/>
          <w:lang w:bidi="fa-IR"/>
        </w:rPr>
        <w:t>. روایت علی بن یقطین دلالت بر وجوب دارد و بقیه روایات بیش از جواز دلالت نمی‌کنند.</w:t>
      </w:r>
    </w:p>
    <w:p w:rsidR="00C61017" w:rsidRPr="00DB34C3" w:rsidRDefault="00C61017" w:rsidP="001136C1">
      <w:pPr>
        <w:pStyle w:val="Heading3"/>
        <w:bidi/>
        <w:rPr>
          <w:rFonts w:ascii="IRBadr" w:hAnsi="IRBadr" w:cs="IRBadr"/>
          <w:rtl/>
        </w:rPr>
      </w:pPr>
      <w:bookmarkStart w:id="11" w:name="_Toc427513417"/>
      <w:r w:rsidRPr="00DB34C3">
        <w:rPr>
          <w:rFonts w:ascii="IRBadr" w:hAnsi="IRBadr" w:cs="IRBadr"/>
          <w:rtl/>
        </w:rPr>
        <w:t>جمع‌بندی</w:t>
      </w:r>
      <w:bookmarkEnd w:id="11"/>
    </w:p>
    <w:p w:rsidR="00C61017" w:rsidRPr="00DB34C3" w:rsidRDefault="00C61017" w:rsidP="00C61017">
      <w:pPr>
        <w:bidi/>
        <w:jc w:val="both"/>
        <w:rPr>
          <w:rFonts w:ascii="IRBadr" w:hAnsi="IRBadr" w:cs="IRBadr"/>
          <w:sz w:val="28"/>
          <w:szCs w:val="28"/>
          <w:rtl/>
          <w:lang w:bidi="fa-IR"/>
        </w:rPr>
      </w:pPr>
      <w:r w:rsidRPr="00DB34C3">
        <w:rPr>
          <w:rFonts w:ascii="IRBadr" w:hAnsi="IRBadr" w:cs="IRBadr"/>
          <w:sz w:val="28"/>
          <w:szCs w:val="28"/>
          <w:rtl/>
          <w:lang w:bidi="fa-IR"/>
        </w:rPr>
        <w:t xml:space="preserve">روایتی که شیخ استدلال کرده‌اند، </w:t>
      </w:r>
      <w:r w:rsidR="00DB34C3">
        <w:rPr>
          <w:rFonts w:ascii="IRBadr" w:hAnsi="IRBadr" w:cs="IRBadr"/>
          <w:sz w:val="28"/>
          <w:szCs w:val="28"/>
          <w:rtl/>
          <w:lang w:bidi="fa-IR"/>
        </w:rPr>
        <w:t>ازلحاظ</w:t>
      </w:r>
      <w:r w:rsidRPr="00DB34C3">
        <w:rPr>
          <w:rFonts w:ascii="IRBadr" w:hAnsi="IRBadr" w:cs="IRBadr"/>
          <w:sz w:val="28"/>
          <w:szCs w:val="28"/>
          <w:rtl/>
          <w:lang w:bidi="fa-IR"/>
        </w:rPr>
        <w:t xml:space="preserve"> سند معتبر است و دلالتاً نیز با توجه به مطلقاتی که جواز نمی‌دهند، مخصص است. یعنی </w:t>
      </w:r>
      <w:r w:rsidR="00DB34C3">
        <w:rPr>
          <w:rFonts w:ascii="IRBadr" w:hAnsi="IRBadr" w:cs="IRBadr"/>
          <w:sz w:val="28"/>
          <w:szCs w:val="28"/>
          <w:rtl/>
          <w:lang w:bidi="fa-IR"/>
        </w:rPr>
        <w:t>درصورتی‌که</w:t>
      </w:r>
      <w:r w:rsidRPr="00DB34C3">
        <w:rPr>
          <w:rFonts w:ascii="IRBadr" w:hAnsi="IRBadr" w:cs="IRBadr"/>
          <w:sz w:val="28"/>
          <w:szCs w:val="28"/>
          <w:rtl/>
          <w:lang w:bidi="fa-IR"/>
        </w:rPr>
        <w:t xml:space="preserve"> ورود شخص در دستگاه،‌مایه‌ی دفاع از مؤمنین بشود، جایز است. بیش از جواز نمی‌توانیم حکمی صادر کنیم.</w:t>
      </w:r>
    </w:p>
    <w:p w:rsidR="00CB0DAA" w:rsidRPr="00DB34C3" w:rsidRDefault="00CB0DAA" w:rsidP="00CB0DAA">
      <w:pPr>
        <w:bidi/>
        <w:jc w:val="both"/>
        <w:rPr>
          <w:rFonts w:ascii="IRBadr" w:hAnsi="IRBadr" w:cs="IRBadr"/>
          <w:sz w:val="28"/>
          <w:szCs w:val="28"/>
          <w:rtl/>
          <w:lang w:bidi="fa-IR"/>
        </w:rPr>
      </w:pPr>
      <w:r w:rsidRPr="00DB34C3">
        <w:rPr>
          <w:rFonts w:ascii="IRBadr" w:hAnsi="IRBadr" w:cs="IRBadr"/>
          <w:sz w:val="28"/>
          <w:szCs w:val="28"/>
          <w:rtl/>
          <w:lang w:bidi="fa-IR"/>
        </w:rPr>
        <w:t>اینکه اعلام می‌کنیم جایز است، با عنوان اولی، بیان می‌کنیم. ممکن است شرایطی پیش بیاید که حتی دفع ضرر از مؤمنین نیز حکم جواز نمی‌دهد؛ زیرا مفاسد بیشتری را در پی خواهد داشت.</w:t>
      </w:r>
    </w:p>
    <w:p w:rsidR="009E194D" w:rsidRPr="00DB34C3" w:rsidRDefault="009E194D" w:rsidP="001136C1">
      <w:pPr>
        <w:pStyle w:val="Heading2"/>
        <w:bidi/>
        <w:rPr>
          <w:rFonts w:ascii="IRBadr" w:hAnsi="IRBadr" w:cs="IRBadr"/>
          <w:rtl/>
        </w:rPr>
      </w:pPr>
      <w:bookmarkStart w:id="12" w:name="_Toc427513418"/>
      <w:r w:rsidRPr="00DB34C3">
        <w:rPr>
          <w:rFonts w:ascii="IRBadr" w:hAnsi="IRBadr" w:cs="IRBadr"/>
          <w:rtl/>
        </w:rPr>
        <w:t>روایت دوم از استدلالات شیخ</w:t>
      </w:r>
      <w:bookmarkEnd w:id="12"/>
    </w:p>
    <w:p w:rsidR="009E194D" w:rsidRPr="00DB34C3" w:rsidRDefault="00C61ED4" w:rsidP="009E194D">
      <w:pPr>
        <w:bidi/>
        <w:jc w:val="both"/>
        <w:rPr>
          <w:rFonts w:ascii="IRBadr" w:hAnsi="IRBadr" w:cs="IRBadr"/>
          <w:sz w:val="28"/>
          <w:szCs w:val="28"/>
          <w:rtl/>
          <w:lang w:bidi="fa-IR"/>
        </w:rPr>
      </w:pPr>
      <w:r w:rsidRPr="00DB34C3">
        <w:rPr>
          <w:rFonts w:ascii="IRBadr" w:hAnsi="IRBadr" w:cs="IRBadr"/>
          <w:sz w:val="28"/>
          <w:szCs w:val="28"/>
          <w:rtl/>
          <w:lang w:bidi="fa-IR"/>
        </w:rPr>
        <w:t>حدیث سوم همین باب است.</w:t>
      </w:r>
    </w:p>
    <w:p w:rsidR="00C61ED4" w:rsidRPr="00DB34C3" w:rsidRDefault="00C61ED4" w:rsidP="00C61ED4">
      <w:pPr>
        <w:bidi/>
        <w:jc w:val="both"/>
        <w:rPr>
          <w:rFonts w:ascii="IRBadr" w:hAnsi="IRBadr" w:cs="IRBadr"/>
          <w:b/>
          <w:bCs/>
          <w:sz w:val="28"/>
          <w:szCs w:val="28"/>
          <w:rtl/>
          <w:lang w:bidi="fa-IR"/>
        </w:rPr>
      </w:pPr>
      <w:r w:rsidRPr="00DB34C3">
        <w:rPr>
          <w:rFonts w:ascii="IRBadr" w:hAnsi="IRBadr" w:cs="IRBadr"/>
          <w:b/>
          <w:bCs/>
          <w:sz w:val="28"/>
          <w:szCs w:val="28"/>
          <w:rtl/>
          <w:lang w:bidi="fa-IR"/>
        </w:rPr>
        <w:t>«</w:t>
      </w:r>
      <w:r w:rsidR="00213AF9" w:rsidRPr="00DB34C3">
        <w:rPr>
          <w:rFonts w:ascii="IRBadr" w:hAnsi="IRBadr" w:cs="IRBadr"/>
          <w:b/>
          <w:bCs/>
          <w:sz w:val="28"/>
          <w:szCs w:val="28"/>
          <w:rtl/>
          <w:lang w:bidi="fa-IR"/>
        </w:rPr>
        <w:t xml:space="preserve"> قَالَ وَ قَالَ الصَّادِقُ ع كَفَّارَةُ عَمَلِ السُّلْطَانِ قَضَاءُ حَوَائِجِ الْإِخْوَانِ.»</w:t>
      </w:r>
      <w:r w:rsidR="00213AF9" w:rsidRPr="00DB34C3">
        <w:rPr>
          <w:rStyle w:val="FootnoteReference"/>
          <w:rFonts w:ascii="IRBadr" w:hAnsi="IRBadr" w:cs="IRBadr"/>
          <w:b/>
          <w:bCs/>
          <w:sz w:val="28"/>
          <w:szCs w:val="28"/>
          <w:rtl/>
          <w:lang w:bidi="fa-IR"/>
        </w:rPr>
        <w:footnoteReference w:id="5"/>
      </w:r>
    </w:p>
    <w:p w:rsidR="00213AF9" w:rsidRPr="00DB34C3" w:rsidRDefault="00213AF9" w:rsidP="00213AF9">
      <w:pPr>
        <w:bidi/>
        <w:jc w:val="both"/>
        <w:rPr>
          <w:rFonts w:ascii="IRBadr" w:hAnsi="IRBadr" w:cs="IRBadr"/>
          <w:sz w:val="28"/>
          <w:szCs w:val="28"/>
          <w:rtl/>
          <w:lang w:bidi="fa-IR"/>
        </w:rPr>
      </w:pPr>
      <w:r w:rsidRPr="00DB34C3">
        <w:rPr>
          <w:rFonts w:ascii="IRBadr" w:hAnsi="IRBadr" w:cs="IRBadr"/>
          <w:sz w:val="28"/>
          <w:szCs w:val="28"/>
          <w:rtl/>
          <w:lang w:bidi="fa-IR"/>
        </w:rPr>
        <w:t>این روایت نیز مورد استشهاد برای استثنای تولی از قبل جائر آمده است.</w:t>
      </w:r>
    </w:p>
    <w:p w:rsidR="00213AF9" w:rsidRPr="00DB34C3" w:rsidRDefault="00213AF9" w:rsidP="001136C1">
      <w:pPr>
        <w:pStyle w:val="Heading3"/>
        <w:bidi/>
        <w:rPr>
          <w:rFonts w:ascii="IRBadr" w:hAnsi="IRBadr" w:cs="IRBadr"/>
          <w:rtl/>
        </w:rPr>
      </w:pPr>
      <w:bookmarkStart w:id="13" w:name="_Toc427513419"/>
      <w:r w:rsidRPr="00DB34C3">
        <w:rPr>
          <w:rFonts w:ascii="IRBadr" w:hAnsi="IRBadr" w:cs="IRBadr"/>
          <w:rtl/>
        </w:rPr>
        <w:t xml:space="preserve">روایت </w:t>
      </w:r>
      <w:r w:rsidR="00DB34C3">
        <w:rPr>
          <w:rFonts w:ascii="IRBadr" w:hAnsi="IRBadr" w:cs="IRBadr"/>
          <w:rtl/>
        </w:rPr>
        <w:t>ازلحاظ</w:t>
      </w:r>
      <w:r w:rsidRPr="00DB34C3">
        <w:rPr>
          <w:rFonts w:ascii="IRBadr" w:hAnsi="IRBadr" w:cs="IRBadr"/>
          <w:rtl/>
        </w:rPr>
        <w:t xml:space="preserve"> سندی</w:t>
      </w:r>
      <w:bookmarkEnd w:id="13"/>
    </w:p>
    <w:p w:rsidR="00213AF9" w:rsidRPr="00DB34C3" w:rsidRDefault="00213AF9" w:rsidP="00213AF9">
      <w:pPr>
        <w:bidi/>
        <w:jc w:val="both"/>
        <w:rPr>
          <w:rFonts w:ascii="IRBadr" w:hAnsi="IRBadr" w:cs="IRBadr"/>
          <w:sz w:val="28"/>
          <w:szCs w:val="28"/>
          <w:rtl/>
          <w:lang w:bidi="fa-IR"/>
        </w:rPr>
      </w:pPr>
      <w:r w:rsidRPr="00DB34C3">
        <w:rPr>
          <w:rFonts w:ascii="IRBadr" w:hAnsi="IRBadr" w:cs="IRBadr"/>
          <w:sz w:val="28"/>
          <w:szCs w:val="28"/>
          <w:rtl/>
          <w:lang w:bidi="fa-IR"/>
        </w:rPr>
        <w:t xml:space="preserve">این روایت، چند نقل و سند دارد. یکی همین سند است که از مرسلات </w:t>
      </w:r>
      <w:r w:rsidR="00D20719" w:rsidRPr="00DB34C3">
        <w:rPr>
          <w:rFonts w:ascii="IRBadr" w:hAnsi="IRBadr" w:cs="IRBadr"/>
          <w:sz w:val="28"/>
          <w:szCs w:val="28"/>
          <w:rtl/>
          <w:lang w:bidi="fa-IR"/>
        </w:rPr>
        <w:t>مرحوم صدوق (ره) است. منتها این مرسلات دو قسم هستند. مرسلات جازم و غیر جازم. ایشان در جایی می‌فرمایند ربی، و جایی می‌فرمایند:‌قال. در این مورد سه نظر وجود دارد.</w:t>
      </w:r>
    </w:p>
    <w:p w:rsidR="00D20719" w:rsidRPr="00DB34C3" w:rsidRDefault="00D20719" w:rsidP="00D20719">
      <w:pPr>
        <w:bidi/>
        <w:jc w:val="both"/>
        <w:rPr>
          <w:rFonts w:ascii="IRBadr" w:hAnsi="IRBadr" w:cs="IRBadr"/>
          <w:sz w:val="28"/>
          <w:szCs w:val="28"/>
          <w:rtl/>
          <w:lang w:bidi="fa-IR"/>
        </w:rPr>
      </w:pPr>
      <w:r w:rsidRPr="00DB34C3">
        <w:rPr>
          <w:rFonts w:ascii="IRBadr" w:hAnsi="IRBadr" w:cs="IRBadr"/>
          <w:sz w:val="28"/>
          <w:szCs w:val="28"/>
          <w:rtl/>
          <w:lang w:bidi="fa-IR"/>
        </w:rPr>
        <w:t>1.مرسلات صدوق مطلقاً جایز  است.</w:t>
      </w:r>
    </w:p>
    <w:p w:rsidR="00D20719" w:rsidRPr="00DB34C3" w:rsidRDefault="00D20719" w:rsidP="00D20719">
      <w:pPr>
        <w:bidi/>
        <w:jc w:val="both"/>
        <w:rPr>
          <w:rFonts w:ascii="IRBadr" w:hAnsi="IRBadr" w:cs="IRBadr"/>
          <w:sz w:val="28"/>
          <w:szCs w:val="28"/>
          <w:rtl/>
          <w:lang w:bidi="fa-IR"/>
        </w:rPr>
      </w:pPr>
      <w:r w:rsidRPr="00DB34C3">
        <w:rPr>
          <w:rFonts w:ascii="IRBadr" w:hAnsi="IRBadr" w:cs="IRBadr"/>
          <w:sz w:val="28"/>
          <w:szCs w:val="28"/>
          <w:rtl/>
          <w:lang w:bidi="fa-IR"/>
        </w:rPr>
        <w:t>2.مطلقاً معتبر نیست.</w:t>
      </w:r>
    </w:p>
    <w:p w:rsidR="00D20719" w:rsidRPr="00DB34C3" w:rsidRDefault="00D20719" w:rsidP="00D20719">
      <w:pPr>
        <w:bidi/>
        <w:jc w:val="both"/>
        <w:rPr>
          <w:rFonts w:ascii="IRBadr" w:hAnsi="IRBadr" w:cs="IRBadr"/>
          <w:sz w:val="28"/>
          <w:szCs w:val="28"/>
          <w:rtl/>
          <w:lang w:bidi="fa-IR"/>
        </w:rPr>
      </w:pPr>
      <w:r w:rsidRPr="00DB34C3">
        <w:rPr>
          <w:rFonts w:ascii="IRBadr" w:hAnsi="IRBadr" w:cs="IRBadr"/>
          <w:sz w:val="28"/>
          <w:szCs w:val="28"/>
          <w:rtl/>
          <w:lang w:bidi="fa-IR"/>
        </w:rPr>
        <w:t>3.قائل به تفصیل بشویم. اگر صدوق بفرماید ربی، احتمال ندارد. اگر مرحوم صدوق بفرماید قال، اعتبار دارد.</w:t>
      </w:r>
    </w:p>
    <w:p w:rsidR="00D20719" w:rsidRPr="00DB34C3" w:rsidRDefault="00D20719" w:rsidP="00D20719">
      <w:pPr>
        <w:bidi/>
        <w:jc w:val="both"/>
        <w:rPr>
          <w:rFonts w:ascii="IRBadr" w:hAnsi="IRBadr" w:cs="IRBadr"/>
          <w:sz w:val="28"/>
          <w:szCs w:val="28"/>
          <w:rtl/>
          <w:lang w:bidi="fa-IR"/>
        </w:rPr>
      </w:pPr>
      <w:r w:rsidRPr="00DB34C3">
        <w:rPr>
          <w:rFonts w:ascii="IRBadr" w:hAnsi="IRBadr" w:cs="IRBadr"/>
          <w:sz w:val="28"/>
          <w:szCs w:val="28"/>
          <w:rtl/>
          <w:lang w:bidi="fa-IR"/>
        </w:rPr>
        <w:t xml:space="preserve">اگر کسی نظر اول و سوم را </w:t>
      </w:r>
      <w:r w:rsidR="00DB34C3">
        <w:rPr>
          <w:rFonts w:ascii="IRBadr" w:hAnsi="IRBadr" w:cs="IRBadr"/>
          <w:sz w:val="28"/>
          <w:szCs w:val="28"/>
          <w:rtl/>
          <w:lang w:bidi="fa-IR"/>
        </w:rPr>
        <w:t>موردقبول</w:t>
      </w:r>
      <w:r w:rsidR="00BD25E2" w:rsidRPr="00DB34C3">
        <w:rPr>
          <w:rFonts w:ascii="IRBadr" w:hAnsi="IRBadr" w:cs="IRBadr"/>
          <w:sz w:val="28"/>
          <w:szCs w:val="28"/>
          <w:rtl/>
          <w:lang w:bidi="fa-IR"/>
        </w:rPr>
        <w:t xml:space="preserve"> بداند،‌سند معتبر است. اما ما، تمایل به نظر دوم هستیم، و مرسلات شیخ </w:t>
      </w:r>
      <w:r w:rsidR="00DB34C3">
        <w:rPr>
          <w:rFonts w:ascii="IRBadr" w:hAnsi="IRBadr" w:cs="IRBadr"/>
          <w:sz w:val="28"/>
          <w:szCs w:val="28"/>
          <w:rtl/>
          <w:lang w:bidi="fa-IR"/>
        </w:rPr>
        <w:t>قابل‌قبول</w:t>
      </w:r>
      <w:r w:rsidR="00BD25E2" w:rsidRPr="00DB34C3">
        <w:rPr>
          <w:rFonts w:ascii="IRBadr" w:hAnsi="IRBadr" w:cs="IRBadr"/>
          <w:sz w:val="28"/>
          <w:szCs w:val="28"/>
          <w:rtl/>
          <w:lang w:bidi="fa-IR"/>
        </w:rPr>
        <w:t xml:space="preserve"> نیست.</w:t>
      </w:r>
    </w:p>
    <w:p w:rsidR="00BD25E2" w:rsidRPr="00DB34C3" w:rsidRDefault="00BD25E2" w:rsidP="00BD25E2">
      <w:pPr>
        <w:bidi/>
        <w:jc w:val="both"/>
        <w:rPr>
          <w:rFonts w:ascii="IRBadr" w:hAnsi="IRBadr" w:cs="IRBadr"/>
          <w:sz w:val="28"/>
          <w:szCs w:val="28"/>
          <w:rtl/>
          <w:lang w:bidi="fa-IR"/>
        </w:rPr>
      </w:pPr>
      <w:r w:rsidRPr="00DB34C3">
        <w:rPr>
          <w:rFonts w:ascii="IRBadr" w:hAnsi="IRBadr" w:cs="IRBadr"/>
          <w:sz w:val="28"/>
          <w:szCs w:val="28"/>
          <w:rtl/>
          <w:lang w:bidi="fa-IR"/>
        </w:rPr>
        <w:t>اما این تعبیر،‌در روایات دیگر وارد شده است.</w:t>
      </w:r>
      <w:r w:rsidR="00101008" w:rsidRPr="00DB34C3">
        <w:rPr>
          <w:rFonts w:ascii="IRBadr" w:hAnsi="IRBadr" w:cs="IRBadr"/>
          <w:sz w:val="28"/>
          <w:szCs w:val="28"/>
          <w:rtl/>
          <w:lang w:bidi="fa-IR"/>
        </w:rPr>
        <w:t xml:space="preserve"> </w:t>
      </w:r>
      <w:r w:rsidR="00DB34C3">
        <w:rPr>
          <w:rFonts w:ascii="IRBadr" w:hAnsi="IRBadr" w:cs="IRBadr"/>
          <w:sz w:val="28"/>
          <w:szCs w:val="28"/>
          <w:rtl/>
          <w:lang w:bidi="fa-IR"/>
        </w:rPr>
        <w:t>ازجمله</w:t>
      </w:r>
      <w:r w:rsidR="00101008" w:rsidRPr="00DB34C3">
        <w:rPr>
          <w:rFonts w:ascii="IRBadr" w:hAnsi="IRBadr" w:cs="IRBadr"/>
          <w:sz w:val="28"/>
          <w:szCs w:val="28"/>
          <w:rtl/>
          <w:lang w:bidi="fa-IR"/>
        </w:rPr>
        <w:t xml:space="preserve"> در مستدرک، روایت هشتم، به نقلی دیگر بیان شده است.</w:t>
      </w:r>
    </w:p>
    <w:p w:rsidR="00204EB8" w:rsidRPr="00DB34C3" w:rsidRDefault="00204EB8" w:rsidP="00204EB8">
      <w:pPr>
        <w:bidi/>
        <w:jc w:val="both"/>
        <w:rPr>
          <w:rFonts w:ascii="IRBadr" w:hAnsi="IRBadr" w:cs="IRBadr"/>
          <w:b/>
          <w:bCs/>
          <w:sz w:val="28"/>
          <w:szCs w:val="28"/>
          <w:rtl/>
          <w:lang w:bidi="fa-IR"/>
        </w:rPr>
      </w:pPr>
      <w:r w:rsidRPr="00DB34C3">
        <w:rPr>
          <w:rFonts w:ascii="IRBadr" w:hAnsi="IRBadr" w:cs="IRBadr"/>
          <w:b/>
          <w:bCs/>
          <w:sz w:val="28"/>
          <w:szCs w:val="28"/>
          <w:rtl/>
          <w:lang w:bidi="fa-IR"/>
        </w:rPr>
        <w:lastRenderedPageBreak/>
        <w:t>« وَ عَنِ الْحَسَنِ بْنِ مَحْبُوبٍ عَنْ عَلِيِّ بْنِ رِئَابٍ قَالَ: اسْتَأْذَنَ رَجُلٌ أَبَا الْحَسَنِ مُوسَى ع فِي أَعْمَالِ السُّلْطَانِ فَقَالَ لَا وَ لَا قَطَّةُ قَلَمٍ إِلَّا لِإِعْزَازِ مُؤْمِنٍ أَوْ فَكِّ أَسْرَةٍ ثُمَّ قَالَ لَهُ كَفَّارَةُ أَعْمَالِكُمُ الْإِحْسَانُ إِلَى إِخْوَانِكُمْ.»</w:t>
      </w:r>
      <w:r w:rsidRPr="00DB34C3">
        <w:rPr>
          <w:rStyle w:val="FootnoteReference"/>
          <w:rFonts w:ascii="IRBadr" w:hAnsi="IRBadr" w:cs="IRBadr"/>
          <w:b/>
          <w:bCs/>
          <w:sz w:val="28"/>
          <w:szCs w:val="28"/>
          <w:rtl/>
          <w:lang w:bidi="fa-IR"/>
        </w:rPr>
        <w:footnoteReference w:id="6"/>
      </w:r>
    </w:p>
    <w:p w:rsidR="00204EB8" w:rsidRPr="00DB34C3" w:rsidRDefault="009C3B52" w:rsidP="00204EB8">
      <w:pPr>
        <w:bidi/>
        <w:jc w:val="both"/>
        <w:rPr>
          <w:rFonts w:ascii="IRBadr" w:hAnsi="IRBadr" w:cs="IRBadr"/>
          <w:sz w:val="28"/>
          <w:szCs w:val="28"/>
          <w:rtl/>
          <w:lang w:bidi="fa-IR"/>
        </w:rPr>
      </w:pPr>
      <w:r w:rsidRPr="00DB34C3">
        <w:rPr>
          <w:rFonts w:ascii="IRBadr" w:hAnsi="IRBadr" w:cs="IRBadr"/>
          <w:sz w:val="28"/>
          <w:szCs w:val="28"/>
          <w:rtl/>
          <w:lang w:bidi="fa-IR"/>
        </w:rPr>
        <w:t xml:space="preserve">این روایت نیز از شیخ مفید (ره) است که </w:t>
      </w:r>
      <w:r w:rsidR="00DB34C3">
        <w:rPr>
          <w:rFonts w:ascii="IRBadr" w:hAnsi="IRBadr" w:cs="IRBadr"/>
          <w:sz w:val="28"/>
          <w:szCs w:val="28"/>
          <w:rtl/>
          <w:lang w:bidi="fa-IR"/>
        </w:rPr>
        <w:t>ازلحاظ</w:t>
      </w:r>
      <w:r w:rsidRPr="00DB34C3">
        <w:rPr>
          <w:rFonts w:ascii="IRBadr" w:hAnsi="IRBadr" w:cs="IRBadr"/>
          <w:sz w:val="28"/>
          <w:szCs w:val="28"/>
          <w:rtl/>
          <w:lang w:bidi="fa-IR"/>
        </w:rPr>
        <w:t xml:space="preserve"> سندی،‌اعتبار ندارد.</w:t>
      </w:r>
    </w:p>
    <w:p w:rsidR="009C3B52" w:rsidRPr="00DB34C3" w:rsidRDefault="009C3B52" w:rsidP="009C3B52">
      <w:pPr>
        <w:bidi/>
        <w:jc w:val="both"/>
        <w:rPr>
          <w:rFonts w:ascii="IRBadr" w:hAnsi="IRBadr" w:cs="IRBadr"/>
          <w:sz w:val="28"/>
          <w:szCs w:val="28"/>
          <w:rtl/>
          <w:lang w:bidi="fa-IR"/>
        </w:rPr>
      </w:pPr>
      <w:r w:rsidRPr="00DB34C3">
        <w:rPr>
          <w:rFonts w:ascii="IRBadr" w:hAnsi="IRBadr" w:cs="IRBadr"/>
          <w:sz w:val="28"/>
          <w:szCs w:val="28"/>
          <w:rtl/>
          <w:lang w:bidi="fa-IR"/>
        </w:rPr>
        <w:t>یک نقل دیگری نیز با همین مضمون وجود دارد.</w:t>
      </w:r>
    </w:p>
    <w:p w:rsidR="007B490B" w:rsidRPr="00DB34C3" w:rsidRDefault="007B490B" w:rsidP="007B490B">
      <w:pPr>
        <w:bidi/>
        <w:jc w:val="both"/>
        <w:rPr>
          <w:rFonts w:ascii="IRBadr" w:hAnsi="IRBadr" w:cs="IRBadr"/>
          <w:sz w:val="28"/>
          <w:szCs w:val="28"/>
          <w:rtl/>
          <w:lang w:bidi="fa-IR"/>
        </w:rPr>
      </w:pPr>
      <w:r w:rsidRPr="00DB34C3">
        <w:rPr>
          <w:rFonts w:ascii="IRBadr" w:hAnsi="IRBadr" w:cs="IRBadr"/>
          <w:sz w:val="28"/>
          <w:szCs w:val="28"/>
          <w:rtl/>
          <w:lang w:bidi="fa-IR"/>
        </w:rPr>
        <w:t xml:space="preserve">نقل این حدیث، سه شکل است، از سویی </w:t>
      </w:r>
      <w:r w:rsidR="00DB34C3">
        <w:rPr>
          <w:rFonts w:ascii="IRBadr" w:hAnsi="IRBadr" w:cs="IRBadr"/>
          <w:sz w:val="28"/>
          <w:szCs w:val="28"/>
          <w:rtl/>
          <w:lang w:bidi="fa-IR"/>
        </w:rPr>
        <w:t>هرکدام</w:t>
      </w:r>
      <w:r w:rsidRPr="00DB34C3">
        <w:rPr>
          <w:rFonts w:ascii="IRBadr" w:hAnsi="IRBadr" w:cs="IRBadr"/>
          <w:sz w:val="28"/>
          <w:szCs w:val="28"/>
          <w:rtl/>
          <w:lang w:bidi="fa-IR"/>
        </w:rPr>
        <w:t xml:space="preserve"> از این نقل‌ها نیز، سند معتبری ندارند. </w:t>
      </w:r>
      <w:r w:rsidR="00DB34C3">
        <w:rPr>
          <w:rFonts w:ascii="IRBadr" w:hAnsi="IRBadr" w:cs="IRBadr"/>
          <w:sz w:val="28"/>
          <w:szCs w:val="28"/>
          <w:rtl/>
          <w:lang w:bidi="fa-IR"/>
        </w:rPr>
        <w:t>ازاین‌رو</w:t>
      </w:r>
      <w:r w:rsidRPr="00DB34C3">
        <w:rPr>
          <w:rFonts w:ascii="IRBadr" w:hAnsi="IRBadr" w:cs="IRBadr"/>
          <w:sz w:val="28"/>
          <w:szCs w:val="28"/>
          <w:rtl/>
          <w:lang w:bidi="fa-IR"/>
        </w:rPr>
        <w:t xml:space="preserve"> نمی‌توانیم سند را کامل و تام بدانیم.</w:t>
      </w:r>
    </w:p>
    <w:p w:rsidR="007B490B" w:rsidRPr="00DB34C3" w:rsidRDefault="007B490B" w:rsidP="001136C1">
      <w:pPr>
        <w:pStyle w:val="Heading3"/>
        <w:bidi/>
        <w:rPr>
          <w:rFonts w:ascii="IRBadr" w:hAnsi="IRBadr" w:cs="IRBadr"/>
          <w:rtl/>
        </w:rPr>
      </w:pPr>
      <w:bookmarkStart w:id="14" w:name="_Toc427513420"/>
      <w:r w:rsidRPr="00DB34C3">
        <w:rPr>
          <w:rFonts w:ascii="IRBadr" w:hAnsi="IRBadr" w:cs="IRBadr"/>
          <w:rtl/>
        </w:rPr>
        <w:t xml:space="preserve">بررسی روایت </w:t>
      </w:r>
      <w:r w:rsidR="00DB34C3">
        <w:rPr>
          <w:rFonts w:ascii="IRBadr" w:hAnsi="IRBadr" w:cs="IRBadr"/>
          <w:rtl/>
        </w:rPr>
        <w:t>ازلحاظ</w:t>
      </w:r>
      <w:r w:rsidRPr="00DB34C3">
        <w:rPr>
          <w:rFonts w:ascii="IRBadr" w:hAnsi="IRBadr" w:cs="IRBadr"/>
          <w:rtl/>
        </w:rPr>
        <w:t xml:space="preserve"> دلالت</w:t>
      </w:r>
      <w:bookmarkEnd w:id="14"/>
    </w:p>
    <w:p w:rsidR="007B490B" w:rsidRPr="00DB34C3" w:rsidRDefault="007B490B" w:rsidP="007B490B">
      <w:pPr>
        <w:bidi/>
        <w:jc w:val="both"/>
        <w:rPr>
          <w:rFonts w:ascii="IRBadr" w:hAnsi="IRBadr" w:cs="IRBadr"/>
          <w:sz w:val="28"/>
          <w:szCs w:val="28"/>
          <w:rtl/>
          <w:lang w:bidi="fa-IR"/>
        </w:rPr>
      </w:pPr>
      <w:r w:rsidRPr="00DB34C3">
        <w:rPr>
          <w:rFonts w:ascii="IRBadr" w:hAnsi="IRBadr" w:cs="IRBadr"/>
          <w:sz w:val="28"/>
          <w:szCs w:val="28"/>
          <w:rtl/>
          <w:lang w:bidi="fa-IR"/>
        </w:rPr>
        <w:t>در دلالت چند نکته وجود دارد:</w:t>
      </w:r>
    </w:p>
    <w:p w:rsidR="007B490B" w:rsidRPr="00DB34C3" w:rsidRDefault="007B490B" w:rsidP="00406F77">
      <w:pPr>
        <w:pStyle w:val="Heading4"/>
        <w:rPr>
          <w:rFonts w:ascii="IRBadr" w:hAnsi="IRBadr" w:cs="IRBadr"/>
          <w:rtl/>
        </w:rPr>
      </w:pPr>
      <w:bookmarkStart w:id="15" w:name="_Toc427513421"/>
      <w:r w:rsidRPr="00DB34C3">
        <w:rPr>
          <w:rFonts w:ascii="IRBadr" w:hAnsi="IRBadr" w:cs="IRBadr"/>
          <w:rtl/>
        </w:rPr>
        <w:t>1.معنای کفاره در روایت</w:t>
      </w:r>
      <w:bookmarkEnd w:id="15"/>
    </w:p>
    <w:p w:rsidR="007B490B" w:rsidRPr="00DB34C3" w:rsidRDefault="007B490B" w:rsidP="007B490B">
      <w:pPr>
        <w:bidi/>
        <w:jc w:val="both"/>
        <w:rPr>
          <w:rFonts w:ascii="IRBadr" w:hAnsi="IRBadr" w:cs="IRBadr"/>
          <w:sz w:val="28"/>
          <w:szCs w:val="28"/>
          <w:rtl/>
          <w:lang w:bidi="fa-IR"/>
        </w:rPr>
      </w:pPr>
      <w:r w:rsidRPr="00DB34C3">
        <w:rPr>
          <w:rFonts w:ascii="IRBadr" w:hAnsi="IRBadr" w:cs="IRBadr"/>
          <w:sz w:val="28"/>
          <w:szCs w:val="28"/>
          <w:rtl/>
          <w:lang w:bidi="fa-IR"/>
        </w:rPr>
        <w:t>اولین نکته این است که معنای کفاره چیست؟ کفاره دو معنا دارد.</w:t>
      </w:r>
    </w:p>
    <w:p w:rsidR="007B490B" w:rsidRPr="00DB34C3" w:rsidRDefault="007B490B" w:rsidP="007B490B">
      <w:pPr>
        <w:bidi/>
        <w:jc w:val="both"/>
        <w:rPr>
          <w:rFonts w:ascii="IRBadr" w:hAnsi="IRBadr" w:cs="IRBadr"/>
          <w:sz w:val="28"/>
          <w:szCs w:val="28"/>
          <w:rtl/>
          <w:lang w:bidi="fa-IR"/>
        </w:rPr>
      </w:pPr>
      <w:r w:rsidRPr="00DB34C3">
        <w:rPr>
          <w:rFonts w:ascii="IRBadr" w:hAnsi="IRBadr" w:cs="IRBadr"/>
          <w:sz w:val="28"/>
          <w:szCs w:val="28"/>
          <w:rtl/>
          <w:lang w:bidi="fa-IR"/>
        </w:rPr>
        <w:t>1.معنای اصطلاحی است: برداشتن عقاب</w:t>
      </w:r>
    </w:p>
    <w:p w:rsidR="007B490B" w:rsidRPr="00DB34C3" w:rsidRDefault="00D7764A" w:rsidP="007B490B">
      <w:pPr>
        <w:bidi/>
        <w:jc w:val="both"/>
        <w:rPr>
          <w:rFonts w:ascii="IRBadr" w:hAnsi="IRBadr" w:cs="IRBadr"/>
          <w:sz w:val="28"/>
          <w:szCs w:val="28"/>
          <w:rtl/>
          <w:lang w:bidi="fa-IR"/>
        </w:rPr>
      </w:pPr>
      <w:r w:rsidRPr="00DB34C3">
        <w:rPr>
          <w:rFonts w:ascii="IRBadr" w:hAnsi="IRBadr" w:cs="IRBadr"/>
          <w:sz w:val="28"/>
          <w:szCs w:val="28"/>
          <w:rtl/>
          <w:lang w:bidi="fa-IR"/>
        </w:rPr>
        <w:t>2.معنای لغوی است: کفاره موجب گناه نکردن انسان است.</w:t>
      </w:r>
    </w:p>
    <w:p w:rsidR="00E02CE2" w:rsidRPr="00DB34C3" w:rsidRDefault="00E02CE2" w:rsidP="00E02CE2">
      <w:pPr>
        <w:bidi/>
        <w:jc w:val="both"/>
        <w:rPr>
          <w:rFonts w:ascii="IRBadr" w:hAnsi="IRBadr" w:cs="IRBadr"/>
          <w:sz w:val="28"/>
          <w:szCs w:val="28"/>
          <w:rtl/>
          <w:lang w:bidi="fa-IR"/>
        </w:rPr>
      </w:pPr>
      <w:r w:rsidRPr="00DB34C3">
        <w:rPr>
          <w:rFonts w:ascii="IRBadr" w:hAnsi="IRBadr" w:cs="IRBadr"/>
          <w:sz w:val="28"/>
          <w:szCs w:val="28"/>
          <w:rtl/>
          <w:lang w:bidi="fa-IR"/>
        </w:rPr>
        <w:t xml:space="preserve">در این روایت می‌فرماید که حرام بودن ورود به دستگاه ظالم </w:t>
      </w:r>
      <w:r w:rsidR="00DB34C3">
        <w:rPr>
          <w:rFonts w:ascii="IRBadr" w:hAnsi="IRBadr" w:cs="IRBadr"/>
          <w:sz w:val="28"/>
          <w:szCs w:val="28"/>
          <w:rtl/>
          <w:lang w:bidi="fa-IR"/>
        </w:rPr>
        <w:t>پابرجاست</w:t>
      </w:r>
      <w:r w:rsidRPr="00DB34C3">
        <w:rPr>
          <w:rFonts w:ascii="IRBadr" w:hAnsi="IRBadr" w:cs="IRBadr"/>
          <w:sz w:val="28"/>
          <w:szCs w:val="28"/>
          <w:rtl/>
          <w:lang w:bidi="fa-IR"/>
        </w:rPr>
        <w:t>،‌فقط عقاب آن را برمی‌دارد.</w:t>
      </w:r>
      <w:r w:rsidR="000E75F7" w:rsidRPr="00DB34C3">
        <w:rPr>
          <w:rFonts w:ascii="IRBadr" w:hAnsi="IRBadr" w:cs="IRBadr"/>
          <w:sz w:val="28"/>
          <w:szCs w:val="28"/>
          <w:rtl/>
          <w:lang w:bidi="fa-IR"/>
        </w:rPr>
        <w:t xml:space="preserve"> این دلیل بر بحث ما نیست.</w:t>
      </w:r>
    </w:p>
    <w:p w:rsidR="000E75F7" w:rsidRPr="00DB34C3" w:rsidRDefault="000E75F7" w:rsidP="000E75F7">
      <w:pPr>
        <w:bidi/>
        <w:jc w:val="both"/>
        <w:rPr>
          <w:rFonts w:ascii="IRBadr" w:hAnsi="IRBadr" w:cs="IRBadr"/>
          <w:sz w:val="28"/>
          <w:szCs w:val="28"/>
          <w:rtl/>
          <w:lang w:bidi="fa-IR"/>
        </w:rPr>
      </w:pPr>
      <w:r w:rsidRPr="00DB34C3">
        <w:rPr>
          <w:rFonts w:ascii="IRBadr" w:hAnsi="IRBadr" w:cs="IRBadr"/>
          <w:sz w:val="28"/>
          <w:szCs w:val="28"/>
          <w:rtl/>
          <w:lang w:bidi="fa-IR"/>
        </w:rPr>
        <w:t xml:space="preserve">اگر احتمال دوم را بگیریم، کفاره عمل سلطان این است که دیگر گناهی </w:t>
      </w:r>
      <w:r w:rsidR="0065688F" w:rsidRPr="00DB34C3">
        <w:rPr>
          <w:rFonts w:ascii="IRBadr" w:hAnsi="IRBadr" w:cs="IRBadr"/>
          <w:sz w:val="28"/>
          <w:szCs w:val="28"/>
          <w:rtl/>
          <w:lang w:bidi="fa-IR"/>
        </w:rPr>
        <w:t>وجود ندارد. اگر این احتمال را فرض بگیریم،  استثناء به قاعده کلیه است. قاعده کلی این است که در دستگاه ظلم وارد نشوید. این استثنا آن را جایز می‌داند.</w:t>
      </w:r>
    </w:p>
    <w:p w:rsidR="0065688F" w:rsidRPr="00DB34C3" w:rsidRDefault="0065688F" w:rsidP="0065688F">
      <w:pPr>
        <w:bidi/>
        <w:jc w:val="both"/>
        <w:rPr>
          <w:rFonts w:ascii="IRBadr" w:hAnsi="IRBadr" w:cs="IRBadr"/>
          <w:sz w:val="28"/>
          <w:szCs w:val="28"/>
          <w:rtl/>
          <w:lang w:bidi="fa-IR"/>
        </w:rPr>
      </w:pPr>
      <w:r w:rsidRPr="00DB34C3">
        <w:rPr>
          <w:rFonts w:ascii="IRBadr" w:hAnsi="IRBadr" w:cs="IRBadr"/>
          <w:sz w:val="28"/>
          <w:szCs w:val="28"/>
          <w:rtl/>
          <w:lang w:bidi="fa-IR"/>
        </w:rPr>
        <w:t>اگر احتمال اول را بگیریم، استثنا نمی‌خورد، بلکه فقط عقوبت را کم می‌کند.</w:t>
      </w:r>
    </w:p>
    <w:p w:rsidR="00101008" w:rsidRPr="00DB34C3" w:rsidRDefault="00101008" w:rsidP="00101008">
      <w:pPr>
        <w:bidi/>
        <w:jc w:val="both"/>
        <w:rPr>
          <w:rFonts w:ascii="IRBadr" w:hAnsi="IRBadr" w:cs="IRBadr"/>
          <w:sz w:val="28"/>
          <w:szCs w:val="28"/>
          <w:rtl/>
          <w:lang w:bidi="fa-IR"/>
        </w:rPr>
      </w:pPr>
    </w:p>
    <w:sectPr w:rsidR="00101008" w:rsidRPr="00DB34C3" w:rsidSect="00D27922">
      <w:headerReference w:type="default" r:id="rId9"/>
      <w:footerReference w:type="default" r:id="rId10"/>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669" w:rsidRDefault="00E24669" w:rsidP="000D5800">
      <w:r>
        <w:separator/>
      </w:r>
    </w:p>
  </w:endnote>
  <w:endnote w:type="continuationSeparator" w:id="0">
    <w:p w:rsidR="00E24669" w:rsidRDefault="00E24669"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DB34C3">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669" w:rsidRDefault="00E24669" w:rsidP="00417158">
      <w:pPr>
        <w:bidi/>
      </w:pPr>
      <w:r>
        <w:separator/>
      </w:r>
    </w:p>
  </w:footnote>
  <w:footnote w:type="continuationSeparator" w:id="0">
    <w:p w:rsidR="00E24669" w:rsidRDefault="00E24669" w:rsidP="000D5800">
      <w:r>
        <w:continuationSeparator/>
      </w:r>
    </w:p>
  </w:footnote>
  <w:footnote w:id="1">
    <w:p w:rsidR="00B408DF" w:rsidRPr="00744871" w:rsidRDefault="00B408DF" w:rsidP="001136C1">
      <w:pPr>
        <w:pStyle w:val="FootnoteText"/>
        <w:bidi/>
        <w:rPr>
          <w:b/>
          <w:bCs/>
          <w:rtl/>
        </w:rPr>
      </w:pPr>
      <w:r w:rsidRPr="00744871">
        <w:rPr>
          <w:rStyle w:val="FootnoteReference"/>
          <w:b/>
          <w:bCs/>
        </w:rPr>
        <w:footnoteRef/>
      </w:r>
      <w:r w:rsidRPr="00744871">
        <w:rPr>
          <w:b/>
          <w:bCs/>
        </w:rPr>
        <w:t xml:space="preserve"> </w:t>
      </w:r>
      <w:r w:rsidRPr="00744871">
        <w:rPr>
          <w:rFonts w:hint="cs"/>
          <w:b/>
          <w:bCs/>
          <w:rtl/>
        </w:rPr>
        <w:t>وسائل الشیعه،</w:t>
      </w:r>
      <w:r>
        <w:rPr>
          <w:rFonts w:hint="eastAsia"/>
          <w:b/>
          <w:bCs/>
          <w:rtl/>
        </w:rPr>
        <w:t>ج</w:t>
      </w:r>
      <w:r w:rsidRPr="00744871">
        <w:rPr>
          <w:rFonts w:hint="cs"/>
          <w:b/>
          <w:bCs/>
          <w:rtl/>
        </w:rPr>
        <w:t xml:space="preserve"> 17، ص 192</w:t>
      </w:r>
    </w:p>
  </w:footnote>
  <w:footnote w:id="2">
    <w:p w:rsidR="005903D3" w:rsidRDefault="005903D3" w:rsidP="001136C1">
      <w:pPr>
        <w:pStyle w:val="FootnoteText"/>
        <w:bidi/>
        <w:rPr>
          <w:rtl/>
        </w:rPr>
      </w:pPr>
      <w:r>
        <w:rPr>
          <w:rStyle w:val="FootnoteReference"/>
        </w:rPr>
        <w:footnoteRef/>
      </w:r>
      <w:r>
        <w:t xml:space="preserve"> </w:t>
      </w:r>
      <w:r>
        <w:rPr>
          <w:rFonts w:hint="cs"/>
          <w:rtl/>
        </w:rPr>
        <w:t>مستدرک الوسائل،‌ ج13، ص 131</w:t>
      </w:r>
    </w:p>
  </w:footnote>
  <w:footnote w:id="3">
    <w:p w:rsidR="00400D1D" w:rsidRDefault="00400D1D" w:rsidP="001136C1">
      <w:pPr>
        <w:pStyle w:val="FootnoteText"/>
        <w:bidi/>
        <w:rPr>
          <w:rtl/>
        </w:rPr>
      </w:pPr>
      <w:r>
        <w:rPr>
          <w:rStyle w:val="FootnoteReference"/>
        </w:rPr>
        <w:footnoteRef/>
      </w:r>
      <w:r>
        <w:t xml:space="preserve"> </w:t>
      </w:r>
      <w:r>
        <w:rPr>
          <w:rFonts w:hint="cs"/>
          <w:rtl/>
        </w:rPr>
        <w:t>مستدرک الوسائل، ج 13، ص136</w:t>
      </w:r>
    </w:p>
  </w:footnote>
  <w:footnote w:id="4">
    <w:p w:rsidR="001F402A" w:rsidRDefault="001F402A" w:rsidP="001136C1">
      <w:pPr>
        <w:pStyle w:val="FootnoteText"/>
        <w:bidi/>
        <w:rPr>
          <w:rtl/>
        </w:rPr>
      </w:pPr>
      <w:r>
        <w:rPr>
          <w:rStyle w:val="FootnoteReference"/>
        </w:rPr>
        <w:footnoteRef/>
      </w:r>
      <w:r>
        <w:t xml:space="preserve"> </w:t>
      </w:r>
      <w:r>
        <w:rPr>
          <w:rFonts w:hint="cs"/>
          <w:rtl/>
        </w:rPr>
        <w:t xml:space="preserve">همان، </w:t>
      </w:r>
      <w:r>
        <w:rPr>
          <w:rFonts w:hint="cs"/>
          <w:rtl/>
        </w:rPr>
        <w:t>ص 138</w:t>
      </w:r>
    </w:p>
  </w:footnote>
  <w:footnote w:id="5">
    <w:p w:rsidR="00213AF9" w:rsidRDefault="00213AF9" w:rsidP="001136C1">
      <w:pPr>
        <w:pStyle w:val="FootnoteText"/>
        <w:bidi/>
        <w:rPr>
          <w:rtl/>
        </w:rPr>
      </w:pPr>
      <w:r>
        <w:rPr>
          <w:rStyle w:val="FootnoteReference"/>
        </w:rPr>
        <w:footnoteRef/>
      </w:r>
      <w:r>
        <w:t xml:space="preserve"> </w:t>
      </w:r>
      <w:r>
        <w:rPr>
          <w:rFonts w:hint="cs"/>
          <w:rtl/>
        </w:rPr>
        <w:t>وسائل الشیعه، ج 17،‌ص 192</w:t>
      </w:r>
    </w:p>
  </w:footnote>
  <w:footnote w:id="6">
    <w:p w:rsidR="00204EB8" w:rsidRDefault="00204EB8" w:rsidP="001136C1">
      <w:pPr>
        <w:pStyle w:val="FootnoteText"/>
        <w:bidi/>
        <w:rPr>
          <w:rtl/>
        </w:rPr>
      </w:pPr>
      <w:r>
        <w:rPr>
          <w:rStyle w:val="FootnoteReference"/>
        </w:rPr>
        <w:footnoteRef/>
      </w:r>
      <w:r>
        <w:t xml:space="preserve"> </w:t>
      </w:r>
      <w:r>
        <w:rPr>
          <w:rFonts w:hint="cs"/>
          <w:rtl/>
        </w:rPr>
        <w:t>مستدرک الوسائل، ج 13، ص 131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AD2223">
    <w:pPr>
      <w:tabs>
        <w:tab w:val="left" w:pos="1256"/>
        <w:tab w:val="left" w:pos="5696"/>
        <w:tab w:val="right" w:pos="9071"/>
      </w:tabs>
      <w:rPr>
        <w:b/>
        <w:bCs/>
        <w:sz w:val="32"/>
        <w:rtl/>
        <w:lang w:bidi="fa-IR"/>
      </w:rPr>
    </w:pPr>
    <w:bookmarkStart w:id="16" w:name="OLE_LINK1"/>
    <w:bookmarkStart w:id="17" w:name="OLE_LINK2"/>
    <w:r>
      <w:rPr>
        <w:noProof/>
        <w:lang w:bidi="fa-IR"/>
      </w:rPr>
      <w:drawing>
        <wp:anchor distT="0" distB="0" distL="114300" distR="114300" simplePos="0" relativeHeight="251660288" behindDoc="0" locked="0" layoutInCell="1" allowOverlap="1" wp14:anchorId="3658F80A" wp14:editId="0E3073A6">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6"/>
    <w:bookmarkEnd w:id="17"/>
    <w:r>
      <w:rPr>
        <w:noProof/>
        <w:lang w:bidi="fa-IR"/>
      </w:rPr>
      <mc:AlternateContent>
        <mc:Choice Requires="wps">
          <w:drawing>
            <wp:anchor distT="4294967292" distB="4294967292" distL="114300" distR="114300" simplePos="0" relativeHeight="251659264" behindDoc="0" locked="0" layoutInCell="1" allowOverlap="1" wp14:anchorId="73D15CE0" wp14:editId="41E4F8B5">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AD2223">
      <w:rPr>
        <w:rFonts w:ascii="IranNastaliq" w:hAnsi="IranNastaliq" w:cs="IranNastaliq" w:hint="cs"/>
        <w:sz w:val="40"/>
        <w:szCs w:val="40"/>
        <w:rtl/>
      </w:rPr>
      <w:t>3189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3"/>
  </w:num>
  <w:num w:numId="11">
    <w:abstractNumId w:val="14"/>
  </w:num>
  <w:num w:numId="12">
    <w:abstractNumId w:val="0"/>
  </w:num>
  <w:num w:numId="13">
    <w:abstractNumId w:val="12"/>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0653"/>
    <w:rsid w:val="00001144"/>
    <w:rsid w:val="0000288B"/>
    <w:rsid w:val="00002C23"/>
    <w:rsid w:val="00003A85"/>
    <w:rsid w:val="00003F84"/>
    <w:rsid w:val="00004BB5"/>
    <w:rsid w:val="00004D22"/>
    <w:rsid w:val="00004EE9"/>
    <w:rsid w:val="000054CE"/>
    <w:rsid w:val="00006971"/>
    <w:rsid w:val="000069DF"/>
    <w:rsid w:val="00006B59"/>
    <w:rsid w:val="0001067F"/>
    <w:rsid w:val="00012757"/>
    <w:rsid w:val="0001281A"/>
    <w:rsid w:val="00012D02"/>
    <w:rsid w:val="00012F73"/>
    <w:rsid w:val="000133C5"/>
    <w:rsid w:val="00015157"/>
    <w:rsid w:val="000153EB"/>
    <w:rsid w:val="00015A8B"/>
    <w:rsid w:val="000165C8"/>
    <w:rsid w:val="00016BAF"/>
    <w:rsid w:val="00017001"/>
    <w:rsid w:val="0001720C"/>
    <w:rsid w:val="0001727D"/>
    <w:rsid w:val="00017320"/>
    <w:rsid w:val="000174C4"/>
    <w:rsid w:val="00017FA2"/>
    <w:rsid w:val="0002020B"/>
    <w:rsid w:val="0002082B"/>
    <w:rsid w:val="000228A2"/>
    <w:rsid w:val="0002304C"/>
    <w:rsid w:val="00024D14"/>
    <w:rsid w:val="00024EE6"/>
    <w:rsid w:val="000268A0"/>
    <w:rsid w:val="000307D8"/>
    <w:rsid w:val="000308BC"/>
    <w:rsid w:val="00032028"/>
    <w:rsid w:val="000324F1"/>
    <w:rsid w:val="00032D7C"/>
    <w:rsid w:val="00033253"/>
    <w:rsid w:val="00034534"/>
    <w:rsid w:val="000355A4"/>
    <w:rsid w:val="00035E7A"/>
    <w:rsid w:val="0003630C"/>
    <w:rsid w:val="000368EB"/>
    <w:rsid w:val="0003724F"/>
    <w:rsid w:val="000400D6"/>
    <w:rsid w:val="00040345"/>
    <w:rsid w:val="00041FE0"/>
    <w:rsid w:val="0004246E"/>
    <w:rsid w:val="00042EAF"/>
    <w:rsid w:val="0004315E"/>
    <w:rsid w:val="00043320"/>
    <w:rsid w:val="00045B15"/>
    <w:rsid w:val="0004638D"/>
    <w:rsid w:val="00051F7E"/>
    <w:rsid w:val="000523AC"/>
    <w:rsid w:val="00052BA3"/>
    <w:rsid w:val="00055710"/>
    <w:rsid w:val="00055E7C"/>
    <w:rsid w:val="00055FE5"/>
    <w:rsid w:val="000568DB"/>
    <w:rsid w:val="00056A24"/>
    <w:rsid w:val="00056AE2"/>
    <w:rsid w:val="00056B7E"/>
    <w:rsid w:val="00061714"/>
    <w:rsid w:val="0006363E"/>
    <w:rsid w:val="00065B8A"/>
    <w:rsid w:val="00066389"/>
    <w:rsid w:val="00067821"/>
    <w:rsid w:val="00067BE0"/>
    <w:rsid w:val="00067EDF"/>
    <w:rsid w:val="00067F32"/>
    <w:rsid w:val="00070613"/>
    <w:rsid w:val="0007100B"/>
    <w:rsid w:val="00071FFF"/>
    <w:rsid w:val="00072E94"/>
    <w:rsid w:val="0007322D"/>
    <w:rsid w:val="00073524"/>
    <w:rsid w:val="00074102"/>
    <w:rsid w:val="0007514B"/>
    <w:rsid w:val="00075812"/>
    <w:rsid w:val="0007657D"/>
    <w:rsid w:val="0007782F"/>
    <w:rsid w:val="0007798B"/>
    <w:rsid w:val="0008087F"/>
    <w:rsid w:val="00080DFF"/>
    <w:rsid w:val="00082CB3"/>
    <w:rsid w:val="0008440B"/>
    <w:rsid w:val="00084DF3"/>
    <w:rsid w:val="00085990"/>
    <w:rsid w:val="00085E06"/>
    <w:rsid w:val="00085ED5"/>
    <w:rsid w:val="00086889"/>
    <w:rsid w:val="00087CDA"/>
    <w:rsid w:val="0009033B"/>
    <w:rsid w:val="00090865"/>
    <w:rsid w:val="00091CCD"/>
    <w:rsid w:val="0009245B"/>
    <w:rsid w:val="0009396F"/>
    <w:rsid w:val="0009430B"/>
    <w:rsid w:val="00094C5F"/>
    <w:rsid w:val="000958FA"/>
    <w:rsid w:val="00095DB4"/>
    <w:rsid w:val="00095ECA"/>
    <w:rsid w:val="00096370"/>
    <w:rsid w:val="000968B6"/>
    <w:rsid w:val="00096DAB"/>
    <w:rsid w:val="00096F76"/>
    <w:rsid w:val="000A1A51"/>
    <w:rsid w:val="000A2DA3"/>
    <w:rsid w:val="000A2EF7"/>
    <w:rsid w:val="000A3013"/>
    <w:rsid w:val="000A40AB"/>
    <w:rsid w:val="000A45E3"/>
    <w:rsid w:val="000A4F24"/>
    <w:rsid w:val="000A51D8"/>
    <w:rsid w:val="000A5399"/>
    <w:rsid w:val="000A68B7"/>
    <w:rsid w:val="000A6BD3"/>
    <w:rsid w:val="000A72AA"/>
    <w:rsid w:val="000B035B"/>
    <w:rsid w:val="000B047B"/>
    <w:rsid w:val="000B04A9"/>
    <w:rsid w:val="000B2258"/>
    <w:rsid w:val="000B3598"/>
    <w:rsid w:val="000B3669"/>
    <w:rsid w:val="000B3A52"/>
    <w:rsid w:val="000B3E07"/>
    <w:rsid w:val="000B47F9"/>
    <w:rsid w:val="000B4898"/>
    <w:rsid w:val="000B657B"/>
    <w:rsid w:val="000B77BD"/>
    <w:rsid w:val="000B7AA0"/>
    <w:rsid w:val="000C0A3C"/>
    <w:rsid w:val="000C2630"/>
    <w:rsid w:val="000C3B50"/>
    <w:rsid w:val="000C3FF4"/>
    <w:rsid w:val="000C405A"/>
    <w:rsid w:val="000C4923"/>
    <w:rsid w:val="000C7029"/>
    <w:rsid w:val="000C79C5"/>
    <w:rsid w:val="000D16F1"/>
    <w:rsid w:val="000D1D90"/>
    <w:rsid w:val="000D2D0D"/>
    <w:rsid w:val="000D4C8B"/>
    <w:rsid w:val="000D5537"/>
    <w:rsid w:val="000D5800"/>
    <w:rsid w:val="000D5E35"/>
    <w:rsid w:val="000D5EAD"/>
    <w:rsid w:val="000D5F14"/>
    <w:rsid w:val="000D7C8E"/>
    <w:rsid w:val="000E0132"/>
    <w:rsid w:val="000E186B"/>
    <w:rsid w:val="000E19E7"/>
    <w:rsid w:val="000E1CD4"/>
    <w:rsid w:val="000E2C50"/>
    <w:rsid w:val="000E719F"/>
    <w:rsid w:val="000E75F7"/>
    <w:rsid w:val="000F1526"/>
    <w:rsid w:val="000F1897"/>
    <w:rsid w:val="000F2C18"/>
    <w:rsid w:val="000F393F"/>
    <w:rsid w:val="000F401F"/>
    <w:rsid w:val="000F4C74"/>
    <w:rsid w:val="000F596E"/>
    <w:rsid w:val="000F62FB"/>
    <w:rsid w:val="000F699E"/>
    <w:rsid w:val="000F7E72"/>
    <w:rsid w:val="00101008"/>
    <w:rsid w:val="0010131B"/>
    <w:rsid w:val="001014C4"/>
    <w:rsid w:val="00101E2D"/>
    <w:rsid w:val="00101FDA"/>
    <w:rsid w:val="00102405"/>
    <w:rsid w:val="00102CEB"/>
    <w:rsid w:val="00103BC8"/>
    <w:rsid w:val="00104C5E"/>
    <w:rsid w:val="00105007"/>
    <w:rsid w:val="001063E3"/>
    <w:rsid w:val="00106D80"/>
    <w:rsid w:val="001076F7"/>
    <w:rsid w:val="00110FD7"/>
    <w:rsid w:val="001136C1"/>
    <w:rsid w:val="00113833"/>
    <w:rsid w:val="001142BB"/>
    <w:rsid w:val="00114EF4"/>
    <w:rsid w:val="00115D02"/>
    <w:rsid w:val="00116015"/>
    <w:rsid w:val="001169AD"/>
    <w:rsid w:val="00116AA9"/>
    <w:rsid w:val="00117955"/>
    <w:rsid w:val="00117DCD"/>
    <w:rsid w:val="001201D2"/>
    <w:rsid w:val="00120749"/>
    <w:rsid w:val="001222FD"/>
    <w:rsid w:val="00122C26"/>
    <w:rsid w:val="00123542"/>
    <w:rsid w:val="00124D04"/>
    <w:rsid w:val="00125085"/>
    <w:rsid w:val="00125170"/>
    <w:rsid w:val="00125FFA"/>
    <w:rsid w:val="0012715A"/>
    <w:rsid w:val="001272A8"/>
    <w:rsid w:val="001314EC"/>
    <w:rsid w:val="001323AE"/>
    <w:rsid w:val="00133138"/>
    <w:rsid w:val="00133D00"/>
    <w:rsid w:val="00133E1D"/>
    <w:rsid w:val="0013451B"/>
    <w:rsid w:val="00134D21"/>
    <w:rsid w:val="0013617D"/>
    <w:rsid w:val="00136442"/>
    <w:rsid w:val="001377C4"/>
    <w:rsid w:val="00140F67"/>
    <w:rsid w:val="0014111F"/>
    <w:rsid w:val="0014124B"/>
    <w:rsid w:val="0014171E"/>
    <w:rsid w:val="001419F0"/>
    <w:rsid w:val="00141D36"/>
    <w:rsid w:val="00142955"/>
    <w:rsid w:val="00143001"/>
    <w:rsid w:val="001457CA"/>
    <w:rsid w:val="00145B65"/>
    <w:rsid w:val="00146278"/>
    <w:rsid w:val="00150884"/>
    <w:rsid w:val="00150D4B"/>
    <w:rsid w:val="00150D78"/>
    <w:rsid w:val="00152670"/>
    <w:rsid w:val="00154CD9"/>
    <w:rsid w:val="001602F5"/>
    <w:rsid w:val="00160517"/>
    <w:rsid w:val="001624B7"/>
    <w:rsid w:val="00164BF8"/>
    <w:rsid w:val="00165089"/>
    <w:rsid w:val="001655A7"/>
    <w:rsid w:val="00166DD8"/>
    <w:rsid w:val="001712D6"/>
    <w:rsid w:val="00171B2C"/>
    <w:rsid w:val="00172089"/>
    <w:rsid w:val="00172511"/>
    <w:rsid w:val="001728B7"/>
    <w:rsid w:val="001728DB"/>
    <w:rsid w:val="001729CC"/>
    <w:rsid w:val="001735CE"/>
    <w:rsid w:val="00173B7E"/>
    <w:rsid w:val="00174205"/>
    <w:rsid w:val="001757C8"/>
    <w:rsid w:val="00175BEA"/>
    <w:rsid w:val="00176887"/>
    <w:rsid w:val="0017770E"/>
    <w:rsid w:val="00177934"/>
    <w:rsid w:val="00180EBF"/>
    <w:rsid w:val="001817C0"/>
    <w:rsid w:val="00181B55"/>
    <w:rsid w:val="0018205E"/>
    <w:rsid w:val="001829D0"/>
    <w:rsid w:val="00183807"/>
    <w:rsid w:val="00185608"/>
    <w:rsid w:val="00185C48"/>
    <w:rsid w:val="00186EF5"/>
    <w:rsid w:val="001875A0"/>
    <w:rsid w:val="00187AB7"/>
    <w:rsid w:val="00187D42"/>
    <w:rsid w:val="00190BB6"/>
    <w:rsid w:val="001918DF"/>
    <w:rsid w:val="00192A6A"/>
    <w:rsid w:val="00193464"/>
    <w:rsid w:val="00193E57"/>
    <w:rsid w:val="001943E6"/>
    <w:rsid w:val="0019494E"/>
    <w:rsid w:val="00194B12"/>
    <w:rsid w:val="00196461"/>
    <w:rsid w:val="00197609"/>
    <w:rsid w:val="00197C5F"/>
    <w:rsid w:val="00197CDD"/>
    <w:rsid w:val="00197FD1"/>
    <w:rsid w:val="001A08F7"/>
    <w:rsid w:val="001A0F88"/>
    <w:rsid w:val="001A231C"/>
    <w:rsid w:val="001A2380"/>
    <w:rsid w:val="001A4796"/>
    <w:rsid w:val="001A4838"/>
    <w:rsid w:val="001A4D79"/>
    <w:rsid w:val="001A54E5"/>
    <w:rsid w:val="001A561C"/>
    <w:rsid w:val="001A598F"/>
    <w:rsid w:val="001A640A"/>
    <w:rsid w:val="001A674D"/>
    <w:rsid w:val="001A6CC4"/>
    <w:rsid w:val="001A6E44"/>
    <w:rsid w:val="001A7E44"/>
    <w:rsid w:val="001B053E"/>
    <w:rsid w:val="001B0C2C"/>
    <w:rsid w:val="001B208F"/>
    <w:rsid w:val="001B3F75"/>
    <w:rsid w:val="001B4BAB"/>
    <w:rsid w:val="001B4CD5"/>
    <w:rsid w:val="001B53DF"/>
    <w:rsid w:val="001B5722"/>
    <w:rsid w:val="001B5D8A"/>
    <w:rsid w:val="001B5F74"/>
    <w:rsid w:val="001B6996"/>
    <w:rsid w:val="001B7409"/>
    <w:rsid w:val="001B7E34"/>
    <w:rsid w:val="001C0673"/>
    <w:rsid w:val="001C367D"/>
    <w:rsid w:val="001C37B9"/>
    <w:rsid w:val="001C5A1C"/>
    <w:rsid w:val="001C7607"/>
    <w:rsid w:val="001C7773"/>
    <w:rsid w:val="001C7B78"/>
    <w:rsid w:val="001D0FC3"/>
    <w:rsid w:val="001D15C6"/>
    <w:rsid w:val="001D172E"/>
    <w:rsid w:val="001D24F8"/>
    <w:rsid w:val="001D28F7"/>
    <w:rsid w:val="001D2D91"/>
    <w:rsid w:val="001D3D66"/>
    <w:rsid w:val="001D407D"/>
    <w:rsid w:val="001D487F"/>
    <w:rsid w:val="001D4F0C"/>
    <w:rsid w:val="001D5310"/>
    <w:rsid w:val="001D538D"/>
    <w:rsid w:val="001D542D"/>
    <w:rsid w:val="001D6214"/>
    <w:rsid w:val="001D65C0"/>
    <w:rsid w:val="001D6644"/>
    <w:rsid w:val="001D6E76"/>
    <w:rsid w:val="001D7D5B"/>
    <w:rsid w:val="001D7DDF"/>
    <w:rsid w:val="001E056F"/>
    <w:rsid w:val="001E084D"/>
    <w:rsid w:val="001E11E1"/>
    <w:rsid w:val="001E13CB"/>
    <w:rsid w:val="001E171D"/>
    <w:rsid w:val="001E2153"/>
    <w:rsid w:val="001E24C2"/>
    <w:rsid w:val="001E2702"/>
    <w:rsid w:val="001E3015"/>
    <w:rsid w:val="001E306E"/>
    <w:rsid w:val="001E329E"/>
    <w:rsid w:val="001E3E62"/>
    <w:rsid w:val="001E3FB0"/>
    <w:rsid w:val="001E446E"/>
    <w:rsid w:val="001E47CF"/>
    <w:rsid w:val="001E4CFE"/>
    <w:rsid w:val="001E4F0D"/>
    <w:rsid w:val="001E4FFF"/>
    <w:rsid w:val="001E57A0"/>
    <w:rsid w:val="001E6153"/>
    <w:rsid w:val="001E6D5F"/>
    <w:rsid w:val="001E7A15"/>
    <w:rsid w:val="001F0363"/>
    <w:rsid w:val="001F0E12"/>
    <w:rsid w:val="001F12FF"/>
    <w:rsid w:val="001F1E71"/>
    <w:rsid w:val="001F2E3E"/>
    <w:rsid w:val="001F402A"/>
    <w:rsid w:val="001F45B9"/>
    <w:rsid w:val="001F4F00"/>
    <w:rsid w:val="001F5089"/>
    <w:rsid w:val="001F579E"/>
    <w:rsid w:val="001F5EA9"/>
    <w:rsid w:val="001F6032"/>
    <w:rsid w:val="001F6285"/>
    <w:rsid w:val="001F6D4F"/>
    <w:rsid w:val="001F7784"/>
    <w:rsid w:val="001F7E49"/>
    <w:rsid w:val="00200517"/>
    <w:rsid w:val="00200B06"/>
    <w:rsid w:val="00201ABF"/>
    <w:rsid w:val="002029E4"/>
    <w:rsid w:val="002043CB"/>
    <w:rsid w:val="00204EB8"/>
    <w:rsid w:val="00205C94"/>
    <w:rsid w:val="002111E6"/>
    <w:rsid w:val="002113A6"/>
    <w:rsid w:val="00212103"/>
    <w:rsid w:val="002129DF"/>
    <w:rsid w:val="00213AF9"/>
    <w:rsid w:val="00213CB2"/>
    <w:rsid w:val="002147C6"/>
    <w:rsid w:val="00214DCA"/>
    <w:rsid w:val="002153E5"/>
    <w:rsid w:val="002161BC"/>
    <w:rsid w:val="00216B2D"/>
    <w:rsid w:val="002200AF"/>
    <w:rsid w:val="002218FB"/>
    <w:rsid w:val="00221A38"/>
    <w:rsid w:val="00221AD9"/>
    <w:rsid w:val="00221BCC"/>
    <w:rsid w:val="00221E08"/>
    <w:rsid w:val="002222D7"/>
    <w:rsid w:val="00223AC8"/>
    <w:rsid w:val="002245B7"/>
    <w:rsid w:val="00224688"/>
    <w:rsid w:val="002249BB"/>
    <w:rsid w:val="00224A7C"/>
    <w:rsid w:val="00224C0A"/>
    <w:rsid w:val="00225626"/>
    <w:rsid w:val="002262E4"/>
    <w:rsid w:val="0022754A"/>
    <w:rsid w:val="002277F2"/>
    <w:rsid w:val="00230E68"/>
    <w:rsid w:val="002310AB"/>
    <w:rsid w:val="002335DC"/>
    <w:rsid w:val="00233DA0"/>
    <w:rsid w:val="00234E23"/>
    <w:rsid w:val="0023542E"/>
    <w:rsid w:val="002356AD"/>
    <w:rsid w:val="00236DF5"/>
    <w:rsid w:val="002376A5"/>
    <w:rsid w:val="00237716"/>
    <w:rsid w:val="00237944"/>
    <w:rsid w:val="00237C51"/>
    <w:rsid w:val="00240CD0"/>
    <w:rsid w:val="002417C9"/>
    <w:rsid w:val="00242034"/>
    <w:rsid w:val="0024272A"/>
    <w:rsid w:val="00243187"/>
    <w:rsid w:val="002438F0"/>
    <w:rsid w:val="002439FA"/>
    <w:rsid w:val="00243AC2"/>
    <w:rsid w:val="002457A2"/>
    <w:rsid w:val="0024619C"/>
    <w:rsid w:val="00246606"/>
    <w:rsid w:val="00246BCC"/>
    <w:rsid w:val="0025000E"/>
    <w:rsid w:val="00250DF3"/>
    <w:rsid w:val="002512C8"/>
    <w:rsid w:val="00251D7F"/>
    <w:rsid w:val="00251E84"/>
    <w:rsid w:val="00251FA6"/>
    <w:rsid w:val="002529C5"/>
    <w:rsid w:val="00253DFF"/>
    <w:rsid w:val="00254F98"/>
    <w:rsid w:val="00255621"/>
    <w:rsid w:val="00255645"/>
    <w:rsid w:val="00255E60"/>
    <w:rsid w:val="00255EED"/>
    <w:rsid w:val="00256DF3"/>
    <w:rsid w:val="00257E93"/>
    <w:rsid w:val="00262A12"/>
    <w:rsid w:val="00262BCD"/>
    <w:rsid w:val="002641EF"/>
    <w:rsid w:val="002654DA"/>
    <w:rsid w:val="00265BAA"/>
    <w:rsid w:val="00266ADD"/>
    <w:rsid w:val="00270024"/>
    <w:rsid w:val="00270294"/>
    <w:rsid w:val="002705A8"/>
    <w:rsid w:val="002710EE"/>
    <w:rsid w:val="00271A3E"/>
    <w:rsid w:val="00271AA0"/>
    <w:rsid w:val="00274187"/>
    <w:rsid w:val="00276955"/>
    <w:rsid w:val="002802A7"/>
    <w:rsid w:val="00281E24"/>
    <w:rsid w:val="00282EB7"/>
    <w:rsid w:val="00284D82"/>
    <w:rsid w:val="00285976"/>
    <w:rsid w:val="00285FD3"/>
    <w:rsid w:val="002914BD"/>
    <w:rsid w:val="002917B5"/>
    <w:rsid w:val="002936F0"/>
    <w:rsid w:val="0029602F"/>
    <w:rsid w:val="00296F7B"/>
    <w:rsid w:val="00297263"/>
    <w:rsid w:val="002975A2"/>
    <w:rsid w:val="002A0134"/>
    <w:rsid w:val="002A076C"/>
    <w:rsid w:val="002A07C1"/>
    <w:rsid w:val="002A10A6"/>
    <w:rsid w:val="002A11E8"/>
    <w:rsid w:val="002A17A9"/>
    <w:rsid w:val="002A1C68"/>
    <w:rsid w:val="002A1D39"/>
    <w:rsid w:val="002A1F0B"/>
    <w:rsid w:val="002A2BD3"/>
    <w:rsid w:val="002A337A"/>
    <w:rsid w:val="002A3BA7"/>
    <w:rsid w:val="002A3EDB"/>
    <w:rsid w:val="002A4F74"/>
    <w:rsid w:val="002A5182"/>
    <w:rsid w:val="002A531D"/>
    <w:rsid w:val="002A635A"/>
    <w:rsid w:val="002A6559"/>
    <w:rsid w:val="002A6B60"/>
    <w:rsid w:val="002A7E80"/>
    <w:rsid w:val="002B0B47"/>
    <w:rsid w:val="002B18EB"/>
    <w:rsid w:val="002B1E64"/>
    <w:rsid w:val="002B37E2"/>
    <w:rsid w:val="002B3AE0"/>
    <w:rsid w:val="002B3C1F"/>
    <w:rsid w:val="002B4116"/>
    <w:rsid w:val="002B4123"/>
    <w:rsid w:val="002B4DBB"/>
    <w:rsid w:val="002B6FA8"/>
    <w:rsid w:val="002B7999"/>
    <w:rsid w:val="002B7D25"/>
    <w:rsid w:val="002C06A0"/>
    <w:rsid w:val="002C0B58"/>
    <w:rsid w:val="002C1C6D"/>
    <w:rsid w:val="002C4465"/>
    <w:rsid w:val="002C5331"/>
    <w:rsid w:val="002C56FD"/>
    <w:rsid w:val="002C6FDE"/>
    <w:rsid w:val="002C7A60"/>
    <w:rsid w:val="002C7AE7"/>
    <w:rsid w:val="002C7F32"/>
    <w:rsid w:val="002D20E2"/>
    <w:rsid w:val="002D2933"/>
    <w:rsid w:val="002D347F"/>
    <w:rsid w:val="002D3A38"/>
    <w:rsid w:val="002D3A63"/>
    <w:rsid w:val="002D3D9D"/>
    <w:rsid w:val="002D4218"/>
    <w:rsid w:val="002D49E4"/>
    <w:rsid w:val="002D5033"/>
    <w:rsid w:val="002D59D8"/>
    <w:rsid w:val="002D61FE"/>
    <w:rsid w:val="002D6202"/>
    <w:rsid w:val="002D7A64"/>
    <w:rsid w:val="002E28F3"/>
    <w:rsid w:val="002E4025"/>
    <w:rsid w:val="002E41EE"/>
    <w:rsid w:val="002E450B"/>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3011EB"/>
    <w:rsid w:val="00303F31"/>
    <w:rsid w:val="003045F2"/>
    <w:rsid w:val="0030487D"/>
    <w:rsid w:val="0030598B"/>
    <w:rsid w:val="003059EC"/>
    <w:rsid w:val="00305AB2"/>
    <w:rsid w:val="00307BD8"/>
    <w:rsid w:val="00307CF7"/>
    <w:rsid w:val="00310909"/>
    <w:rsid w:val="00311DBB"/>
    <w:rsid w:val="003121D2"/>
    <w:rsid w:val="00312993"/>
    <w:rsid w:val="003129E6"/>
    <w:rsid w:val="00313312"/>
    <w:rsid w:val="003144AA"/>
    <w:rsid w:val="003147A5"/>
    <w:rsid w:val="00315762"/>
    <w:rsid w:val="00316661"/>
    <w:rsid w:val="003178AB"/>
    <w:rsid w:val="00317A33"/>
    <w:rsid w:val="00320F6F"/>
    <w:rsid w:val="00323E56"/>
    <w:rsid w:val="00325282"/>
    <w:rsid w:val="003276DD"/>
    <w:rsid w:val="0033102D"/>
    <w:rsid w:val="00331330"/>
    <w:rsid w:val="00331594"/>
    <w:rsid w:val="00332838"/>
    <w:rsid w:val="00333909"/>
    <w:rsid w:val="00334ECE"/>
    <w:rsid w:val="00337BBE"/>
    <w:rsid w:val="00340BA3"/>
    <w:rsid w:val="003416BD"/>
    <w:rsid w:val="003442E9"/>
    <w:rsid w:val="003465EA"/>
    <w:rsid w:val="003473F7"/>
    <w:rsid w:val="003477A4"/>
    <w:rsid w:val="00352772"/>
    <w:rsid w:val="00356EC7"/>
    <w:rsid w:val="00357798"/>
    <w:rsid w:val="00360A9A"/>
    <w:rsid w:val="003611B8"/>
    <w:rsid w:val="003634C1"/>
    <w:rsid w:val="00364784"/>
    <w:rsid w:val="00364E23"/>
    <w:rsid w:val="003650AB"/>
    <w:rsid w:val="003653EA"/>
    <w:rsid w:val="00365ABC"/>
    <w:rsid w:val="0036629E"/>
    <w:rsid w:val="00366388"/>
    <w:rsid w:val="00366400"/>
    <w:rsid w:val="0036674B"/>
    <w:rsid w:val="003674DD"/>
    <w:rsid w:val="0037133C"/>
    <w:rsid w:val="00371AFD"/>
    <w:rsid w:val="00371E01"/>
    <w:rsid w:val="00372D92"/>
    <w:rsid w:val="00374A34"/>
    <w:rsid w:val="00375978"/>
    <w:rsid w:val="0037603F"/>
    <w:rsid w:val="0037773F"/>
    <w:rsid w:val="00377908"/>
    <w:rsid w:val="003805E8"/>
    <w:rsid w:val="0038084B"/>
    <w:rsid w:val="00380AA8"/>
    <w:rsid w:val="00380FA5"/>
    <w:rsid w:val="00381888"/>
    <w:rsid w:val="00381AC6"/>
    <w:rsid w:val="0038203E"/>
    <w:rsid w:val="003830EC"/>
    <w:rsid w:val="00383978"/>
    <w:rsid w:val="00386325"/>
    <w:rsid w:val="00386821"/>
    <w:rsid w:val="00386B0B"/>
    <w:rsid w:val="00387262"/>
    <w:rsid w:val="00390394"/>
    <w:rsid w:val="00390907"/>
    <w:rsid w:val="00390FDD"/>
    <w:rsid w:val="0039106F"/>
    <w:rsid w:val="003913A5"/>
    <w:rsid w:val="00392FB6"/>
    <w:rsid w:val="00393C9C"/>
    <w:rsid w:val="0039404D"/>
    <w:rsid w:val="0039547E"/>
    <w:rsid w:val="003963D7"/>
    <w:rsid w:val="00396F28"/>
    <w:rsid w:val="00397181"/>
    <w:rsid w:val="00397586"/>
    <w:rsid w:val="00397D1C"/>
    <w:rsid w:val="003A08D5"/>
    <w:rsid w:val="003A1A05"/>
    <w:rsid w:val="003A1B2A"/>
    <w:rsid w:val="003A2654"/>
    <w:rsid w:val="003A3296"/>
    <w:rsid w:val="003A39B9"/>
    <w:rsid w:val="003A4E73"/>
    <w:rsid w:val="003A5E3B"/>
    <w:rsid w:val="003A5FAE"/>
    <w:rsid w:val="003A6A76"/>
    <w:rsid w:val="003A7694"/>
    <w:rsid w:val="003A7D5D"/>
    <w:rsid w:val="003B05B6"/>
    <w:rsid w:val="003B152C"/>
    <w:rsid w:val="003B1889"/>
    <w:rsid w:val="003B22CE"/>
    <w:rsid w:val="003B431D"/>
    <w:rsid w:val="003B47A2"/>
    <w:rsid w:val="003B4FD3"/>
    <w:rsid w:val="003B6B27"/>
    <w:rsid w:val="003B78B4"/>
    <w:rsid w:val="003C06BF"/>
    <w:rsid w:val="003C2E8C"/>
    <w:rsid w:val="003C3BA4"/>
    <w:rsid w:val="003C3D25"/>
    <w:rsid w:val="003C3EEF"/>
    <w:rsid w:val="003C56F2"/>
    <w:rsid w:val="003C5AED"/>
    <w:rsid w:val="003C63D9"/>
    <w:rsid w:val="003C7899"/>
    <w:rsid w:val="003D242E"/>
    <w:rsid w:val="003D28EC"/>
    <w:rsid w:val="003D2F0A"/>
    <w:rsid w:val="003D3208"/>
    <w:rsid w:val="003D3A97"/>
    <w:rsid w:val="003D5005"/>
    <w:rsid w:val="003D501F"/>
    <w:rsid w:val="003D506B"/>
    <w:rsid w:val="003D563F"/>
    <w:rsid w:val="003D654F"/>
    <w:rsid w:val="003E1813"/>
    <w:rsid w:val="003E1E58"/>
    <w:rsid w:val="003E214B"/>
    <w:rsid w:val="003E2BAB"/>
    <w:rsid w:val="003E2D99"/>
    <w:rsid w:val="003E2F09"/>
    <w:rsid w:val="003E3501"/>
    <w:rsid w:val="003E55A7"/>
    <w:rsid w:val="003E60C8"/>
    <w:rsid w:val="003E6512"/>
    <w:rsid w:val="003E7B37"/>
    <w:rsid w:val="003E7C8E"/>
    <w:rsid w:val="003E7E0A"/>
    <w:rsid w:val="003F0EA0"/>
    <w:rsid w:val="003F21A5"/>
    <w:rsid w:val="003F2352"/>
    <w:rsid w:val="003F24D7"/>
    <w:rsid w:val="003F32F9"/>
    <w:rsid w:val="003F3946"/>
    <w:rsid w:val="003F4BC7"/>
    <w:rsid w:val="003F5792"/>
    <w:rsid w:val="003F5A17"/>
    <w:rsid w:val="003F5CF6"/>
    <w:rsid w:val="003F699A"/>
    <w:rsid w:val="00400A67"/>
    <w:rsid w:val="00400D1D"/>
    <w:rsid w:val="0040111C"/>
    <w:rsid w:val="004012E3"/>
    <w:rsid w:val="004032AD"/>
    <w:rsid w:val="00403816"/>
    <w:rsid w:val="00404359"/>
    <w:rsid w:val="00405199"/>
    <w:rsid w:val="00405AFE"/>
    <w:rsid w:val="00406851"/>
    <w:rsid w:val="00406A8E"/>
    <w:rsid w:val="00406AD4"/>
    <w:rsid w:val="00406F77"/>
    <w:rsid w:val="004079AD"/>
    <w:rsid w:val="00410699"/>
    <w:rsid w:val="00410DBA"/>
    <w:rsid w:val="00410E44"/>
    <w:rsid w:val="004140BD"/>
    <w:rsid w:val="00414312"/>
    <w:rsid w:val="00415360"/>
    <w:rsid w:val="004168CB"/>
    <w:rsid w:val="0041692C"/>
    <w:rsid w:val="00417158"/>
    <w:rsid w:val="0041765C"/>
    <w:rsid w:val="00420D1C"/>
    <w:rsid w:val="00421843"/>
    <w:rsid w:val="00421FBA"/>
    <w:rsid w:val="004225E8"/>
    <w:rsid w:val="004228CD"/>
    <w:rsid w:val="00425B41"/>
    <w:rsid w:val="00425C70"/>
    <w:rsid w:val="00426E75"/>
    <w:rsid w:val="00427473"/>
    <w:rsid w:val="00430898"/>
    <w:rsid w:val="00430D31"/>
    <w:rsid w:val="004319D5"/>
    <w:rsid w:val="0043299C"/>
    <w:rsid w:val="00432E62"/>
    <w:rsid w:val="00433090"/>
    <w:rsid w:val="00434627"/>
    <w:rsid w:val="00434BAA"/>
    <w:rsid w:val="00434C4C"/>
    <w:rsid w:val="00436153"/>
    <w:rsid w:val="004368A6"/>
    <w:rsid w:val="00436BF1"/>
    <w:rsid w:val="004376A7"/>
    <w:rsid w:val="00437B22"/>
    <w:rsid w:val="004402A2"/>
    <w:rsid w:val="00440DC4"/>
    <w:rsid w:val="00441F9C"/>
    <w:rsid w:val="0044206C"/>
    <w:rsid w:val="004421BF"/>
    <w:rsid w:val="00442FE7"/>
    <w:rsid w:val="00443242"/>
    <w:rsid w:val="0044367E"/>
    <w:rsid w:val="00444D20"/>
    <w:rsid w:val="00445687"/>
    <w:rsid w:val="0044591E"/>
    <w:rsid w:val="004463E9"/>
    <w:rsid w:val="00446FAB"/>
    <w:rsid w:val="00451F51"/>
    <w:rsid w:val="00453913"/>
    <w:rsid w:val="00453C63"/>
    <w:rsid w:val="00455B91"/>
    <w:rsid w:val="0045741B"/>
    <w:rsid w:val="00457A23"/>
    <w:rsid w:val="00460BA1"/>
    <w:rsid w:val="00460D6C"/>
    <w:rsid w:val="00461EDC"/>
    <w:rsid w:val="0046289D"/>
    <w:rsid w:val="00462EF8"/>
    <w:rsid w:val="00464035"/>
    <w:rsid w:val="004651D2"/>
    <w:rsid w:val="00465D26"/>
    <w:rsid w:val="004679F8"/>
    <w:rsid w:val="00470311"/>
    <w:rsid w:val="004709D9"/>
    <w:rsid w:val="00470AE8"/>
    <w:rsid w:val="0047169D"/>
    <w:rsid w:val="004719A5"/>
    <w:rsid w:val="00471CB6"/>
    <w:rsid w:val="00471DC9"/>
    <w:rsid w:val="00473DE7"/>
    <w:rsid w:val="00473E37"/>
    <w:rsid w:val="00473E70"/>
    <w:rsid w:val="00475125"/>
    <w:rsid w:val="00475708"/>
    <w:rsid w:val="00475CE9"/>
    <w:rsid w:val="00476502"/>
    <w:rsid w:val="0047693D"/>
    <w:rsid w:val="00476CEE"/>
    <w:rsid w:val="00477C63"/>
    <w:rsid w:val="00480BFD"/>
    <w:rsid w:val="00481D82"/>
    <w:rsid w:val="00482584"/>
    <w:rsid w:val="00483201"/>
    <w:rsid w:val="00483970"/>
    <w:rsid w:val="00485B8F"/>
    <w:rsid w:val="00485EF9"/>
    <w:rsid w:val="00486254"/>
    <w:rsid w:val="00486A10"/>
    <w:rsid w:val="00487452"/>
    <w:rsid w:val="00487A72"/>
    <w:rsid w:val="004904AE"/>
    <w:rsid w:val="00492A8D"/>
    <w:rsid w:val="00495C27"/>
    <w:rsid w:val="0049617E"/>
    <w:rsid w:val="00496FD1"/>
    <w:rsid w:val="00497E2A"/>
    <w:rsid w:val="004A05CE"/>
    <w:rsid w:val="004A072E"/>
    <w:rsid w:val="004A24F0"/>
    <w:rsid w:val="004A270F"/>
    <w:rsid w:val="004A3791"/>
    <w:rsid w:val="004A4EE6"/>
    <w:rsid w:val="004A4FA2"/>
    <w:rsid w:val="004A54BE"/>
    <w:rsid w:val="004A6DB5"/>
    <w:rsid w:val="004A72C8"/>
    <w:rsid w:val="004B0488"/>
    <w:rsid w:val="004B0877"/>
    <w:rsid w:val="004B0F29"/>
    <w:rsid w:val="004B105A"/>
    <w:rsid w:val="004B1A4B"/>
    <w:rsid w:val="004B1D2E"/>
    <w:rsid w:val="004B2400"/>
    <w:rsid w:val="004B25A2"/>
    <w:rsid w:val="004B337F"/>
    <w:rsid w:val="004B408A"/>
    <w:rsid w:val="004B44B9"/>
    <w:rsid w:val="004B4A23"/>
    <w:rsid w:val="004B4BCA"/>
    <w:rsid w:val="004B4DD3"/>
    <w:rsid w:val="004B7CAC"/>
    <w:rsid w:val="004C042A"/>
    <w:rsid w:val="004C08A6"/>
    <w:rsid w:val="004C0E07"/>
    <w:rsid w:val="004C196E"/>
    <w:rsid w:val="004C2FF0"/>
    <w:rsid w:val="004C3282"/>
    <w:rsid w:val="004C34F9"/>
    <w:rsid w:val="004C376D"/>
    <w:rsid w:val="004C4528"/>
    <w:rsid w:val="004C76B2"/>
    <w:rsid w:val="004C7EBA"/>
    <w:rsid w:val="004D0DFB"/>
    <w:rsid w:val="004D138D"/>
    <w:rsid w:val="004D2760"/>
    <w:rsid w:val="004D2BE1"/>
    <w:rsid w:val="004D2EF6"/>
    <w:rsid w:val="004D39B5"/>
    <w:rsid w:val="004D3B79"/>
    <w:rsid w:val="004D4081"/>
    <w:rsid w:val="004E0E41"/>
    <w:rsid w:val="004E19B1"/>
    <w:rsid w:val="004E3035"/>
    <w:rsid w:val="004E3547"/>
    <w:rsid w:val="004E4308"/>
    <w:rsid w:val="004E4341"/>
    <w:rsid w:val="004E4457"/>
    <w:rsid w:val="004E4B64"/>
    <w:rsid w:val="004E516D"/>
    <w:rsid w:val="004E5657"/>
    <w:rsid w:val="004E5C7D"/>
    <w:rsid w:val="004E72F9"/>
    <w:rsid w:val="004E77D1"/>
    <w:rsid w:val="004E7C57"/>
    <w:rsid w:val="004E7CC1"/>
    <w:rsid w:val="004F11AC"/>
    <w:rsid w:val="004F30A0"/>
    <w:rsid w:val="004F3596"/>
    <w:rsid w:val="004F464B"/>
    <w:rsid w:val="004F5411"/>
    <w:rsid w:val="004F5955"/>
    <w:rsid w:val="004F5D13"/>
    <w:rsid w:val="004F5FE0"/>
    <w:rsid w:val="004F6136"/>
    <w:rsid w:val="004F642F"/>
    <w:rsid w:val="004F65CC"/>
    <w:rsid w:val="004F734B"/>
    <w:rsid w:val="004F773C"/>
    <w:rsid w:val="0050023D"/>
    <w:rsid w:val="005035BB"/>
    <w:rsid w:val="0050475C"/>
    <w:rsid w:val="005053BE"/>
    <w:rsid w:val="005054A9"/>
    <w:rsid w:val="0050571D"/>
    <w:rsid w:val="00506C9A"/>
    <w:rsid w:val="0050711E"/>
    <w:rsid w:val="00510DF9"/>
    <w:rsid w:val="00511E3E"/>
    <w:rsid w:val="005126F1"/>
    <w:rsid w:val="005133A5"/>
    <w:rsid w:val="00513AE6"/>
    <w:rsid w:val="005146A0"/>
    <w:rsid w:val="00516328"/>
    <w:rsid w:val="00516352"/>
    <w:rsid w:val="00516C49"/>
    <w:rsid w:val="00516DD5"/>
    <w:rsid w:val="005172E5"/>
    <w:rsid w:val="005222D6"/>
    <w:rsid w:val="00522624"/>
    <w:rsid w:val="00522A03"/>
    <w:rsid w:val="00524373"/>
    <w:rsid w:val="00526A86"/>
    <w:rsid w:val="005309B9"/>
    <w:rsid w:val="00530FD7"/>
    <w:rsid w:val="00530FEC"/>
    <w:rsid w:val="00531383"/>
    <w:rsid w:val="0053269B"/>
    <w:rsid w:val="005335BC"/>
    <w:rsid w:val="00533B47"/>
    <w:rsid w:val="00536070"/>
    <w:rsid w:val="005364E3"/>
    <w:rsid w:val="00536C0B"/>
    <w:rsid w:val="00537252"/>
    <w:rsid w:val="00537B8A"/>
    <w:rsid w:val="0054224E"/>
    <w:rsid w:val="00543001"/>
    <w:rsid w:val="00543C26"/>
    <w:rsid w:val="00544502"/>
    <w:rsid w:val="005446F9"/>
    <w:rsid w:val="00544CD8"/>
    <w:rsid w:val="00546296"/>
    <w:rsid w:val="0054714D"/>
    <w:rsid w:val="00550145"/>
    <w:rsid w:val="005504ED"/>
    <w:rsid w:val="00551172"/>
    <w:rsid w:val="005511D0"/>
    <w:rsid w:val="00551F93"/>
    <w:rsid w:val="005521B8"/>
    <w:rsid w:val="00555F18"/>
    <w:rsid w:val="00557AAA"/>
    <w:rsid w:val="00561BD9"/>
    <w:rsid w:val="00566F4C"/>
    <w:rsid w:val="00567E0A"/>
    <w:rsid w:val="00567E15"/>
    <w:rsid w:val="005701BC"/>
    <w:rsid w:val="0057032D"/>
    <w:rsid w:val="0057121F"/>
    <w:rsid w:val="00571F16"/>
    <w:rsid w:val="00572CA8"/>
    <w:rsid w:val="00572E2D"/>
    <w:rsid w:val="00573557"/>
    <w:rsid w:val="00574FC8"/>
    <w:rsid w:val="00575425"/>
    <w:rsid w:val="005754BD"/>
    <w:rsid w:val="005762A1"/>
    <w:rsid w:val="005764AC"/>
    <w:rsid w:val="00581226"/>
    <w:rsid w:val="005814EA"/>
    <w:rsid w:val="00584066"/>
    <w:rsid w:val="00585567"/>
    <w:rsid w:val="00587338"/>
    <w:rsid w:val="00587794"/>
    <w:rsid w:val="005903D3"/>
    <w:rsid w:val="005906C9"/>
    <w:rsid w:val="00590BD0"/>
    <w:rsid w:val="005911C4"/>
    <w:rsid w:val="00592103"/>
    <w:rsid w:val="00592E8C"/>
    <w:rsid w:val="00592F72"/>
    <w:rsid w:val="00593938"/>
    <w:rsid w:val="005941DD"/>
    <w:rsid w:val="0059441A"/>
    <w:rsid w:val="0059467B"/>
    <w:rsid w:val="00595355"/>
    <w:rsid w:val="00596B45"/>
    <w:rsid w:val="005A0020"/>
    <w:rsid w:val="005A1280"/>
    <w:rsid w:val="005A2462"/>
    <w:rsid w:val="005A2833"/>
    <w:rsid w:val="005A2913"/>
    <w:rsid w:val="005A545E"/>
    <w:rsid w:val="005A5862"/>
    <w:rsid w:val="005A6BB8"/>
    <w:rsid w:val="005A71EE"/>
    <w:rsid w:val="005B0852"/>
    <w:rsid w:val="005B1A37"/>
    <w:rsid w:val="005B259A"/>
    <w:rsid w:val="005B35DF"/>
    <w:rsid w:val="005B60B2"/>
    <w:rsid w:val="005B640C"/>
    <w:rsid w:val="005B70A8"/>
    <w:rsid w:val="005B7248"/>
    <w:rsid w:val="005C06AE"/>
    <w:rsid w:val="005C1CDE"/>
    <w:rsid w:val="005C1DAB"/>
    <w:rsid w:val="005C1F7C"/>
    <w:rsid w:val="005C32E5"/>
    <w:rsid w:val="005C3A73"/>
    <w:rsid w:val="005C56E4"/>
    <w:rsid w:val="005C5CEF"/>
    <w:rsid w:val="005C60BE"/>
    <w:rsid w:val="005C679B"/>
    <w:rsid w:val="005C7AF0"/>
    <w:rsid w:val="005C7EA8"/>
    <w:rsid w:val="005D0B8E"/>
    <w:rsid w:val="005D0BC0"/>
    <w:rsid w:val="005D119E"/>
    <w:rsid w:val="005D28EB"/>
    <w:rsid w:val="005D34FA"/>
    <w:rsid w:val="005D3501"/>
    <w:rsid w:val="005D4CC1"/>
    <w:rsid w:val="005D6E08"/>
    <w:rsid w:val="005E1BD5"/>
    <w:rsid w:val="005E27FB"/>
    <w:rsid w:val="005E3494"/>
    <w:rsid w:val="005E3B55"/>
    <w:rsid w:val="005E3EFA"/>
    <w:rsid w:val="005E445A"/>
    <w:rsid w:val="005E45D2"/>
    <w:rsid w:val="005E6333"/>
    <w:rsid w:val="005E6627"/>
    <w:rsid w:val="005E6C5B"/>
    <w:rsid w:val="005F1457"/>
    <w:rsid w:val="005F2719"/>
    <w:rsid w:val="005F2746"/>
    <w:rsid w:val="005F2D68"/>
    <w:rsid w:val="005F31E6"/>
    <w:rsid w:val="005F3C60"/>
    <w:rsid w:val="005F514A"/>
    <w:rsid w:val="005F55C2"/>
    <w:rsid w:val="005F5A58"/>
    <w:rsid w:val="005F6974"/>
    <w:rsid w:val="005F6EB6"/>
    <w:rsid w:val="00602636"/>
    <w:rsid w:val="00602A0D"/>
    <w:rsid w:val="00602A35"/>
    <w:rsid w:val="00604FAF"/>
    <w:rsid w:val="006051D5"/>
    <w:rsid w:val="00605DE0"/>
    <w:rsid w:val="00606A7A"/>
    <w:rsid w:val="00606ECA"/>
    <w:rsid w:val="00610C18"/>
    <w:rsid w:val="00610E94"/>
    <w:rsid w:val="00612385"/>
    <w:rsid w:val="00612E97"/>
    <w:rsid w:val="006134B2"/>
    <w:rsid w:val="0061376C"/>
    <w:rsid w:val="0061380F"/>
    <w:rsid w:val="00613EBD"/>
    <w:rsid w:val="00615F96"/>
    <w:rsid w:val="00616F98"/>
    <w:rsid w:val="00617779"/>
    <w:rsid w:val="006177E1"/>
    <w:rsid w:val="00617CE9"/>
    <w:rsid w:val="00622F7B"/>
    <w:rsid w:val="006244F1"/>
    <w:rsid w:val="006251B3"/>
    <w:rsid w:val="00625D4D"/>
    <w:rsid w:val="00626AD1"/>
    <w:rsid w:val="00631764"/>
    <w:rsid w:val="00631E9E"/>
    <w:rsid w:val="00631FCF"/>
    <w:rsid w:val="006320D6"/>
    <w:rsid w:val="0063295A"/>
    <w:rsid w:val="0063302E"/>
    <w:rsid w:val="0063319A"/>
    <w:rsid w:val="006343AD"/>
    <w:rsid w:val="00634B06"/>
    <w:rsid w:val="006353C1"/>
    <w:rsid w:val="00636EFA"/>
    <w:rsid w:val="00637757"/>
    <w:rsid w:val="00637B67"/>
    <w:rsid w:val="0064080C"/>
    <w:rsid w:val="006431DF"/>
    <w:rsid w:val="006438EC"/>
    <w:rsid w:val="00643A08"/>
    <w:rsid w:val="0064462B"/>
    <w:rsid w:val="00644FDE"/>
    <w:rsid w:val="00645282"/>
    <w:rsid w:val="0064560F"/>
    <w:rsid w:val="00645630"/>
    <w:rsid w:val="0064582C"/>
    <w:rsid w:val="0064706D"/>
    <w:rsid w:val="00647F41"/>
    <w:rsid w:val="006509E8"/>
    <w:rsid w:val="00650E7D"/>
    <w:rsid w:val="006521B7"/>
    <w:rsid w:val="0065291B"/>
    <w:rsid w:val="00653610"/>
    <w:rsid w:val="00653F1C"/>
    <w:rsid w:val="006541F0"/>
    <w:rsid w:val="00654BFF"/>
    <w:rsid w:val="006550D6"/>
    <w:rsid w:val="006557AC"/>
    <w:rsid w:val="0065671F"/>
    <w:rsid w:val="0065688F"/>
    <w:rsid w:val="00657191"/>
    <w:rsid w:val="0066049E"/>
    <w:rsid w:val="006605C6"/>
    <w:rsid w:val="00660607"/>
    <w:rsid w:val="0066132B"/>
    <w:rsid w:val="00661D85"/>
    <w:rsid w:val="00661F68"/>
    <w:rsid w:val="0066229C"/>
    <w:rsid w:val="006624BD"/>
    <w:rsid w:val="006634CD"/>
    <w:rsid w:val="006636B2"/>
    <w:rsid w:val="006636C5"/>
    <w:rsid w:val="00663AFE"/>
    <w:rsid w:val="00664564"/>
    <w:rsid w:val="00664945"/>
    <w:rsid w:val="00664CC6"/>
    <w:rsid w:val="00666C13"/>
    <w:rsid w:val="006672C8"/>
    <w:rsid w:val="00670311"/>
    <w:rsid w:val="00671061"/>
    <w:rsid w:val="00671B88"/>
    <w:rsid w:val="0067234E"/>
    <w:rsid w:val="0067322F"/>
    <w:rsid w:val="00676EFA"/>
    <w:rsid w:val="006778E6"/>
    <w:rsid w:val="006812D6"/>
    <w:rsid w:val="00681E38"/>
    <w:rsid w:val="00682E4D"/>
    <w:rsid w:val="00684734"/>
    <w:rsid w:val="00684C1D"/>
    <w:rsid w:val="006853D7"/>
    <w:rsid w:val="0068546B"/>
    <w:rsid w:val="00686695"/>
    <w:rsid w:val="0068670B"/>
    <w:rsid w:val="0069038F"/>
    <w:rsid w:val="00691273"/>
    <w:rsid w:val="0069208B"/>
    <w:rsid w:val="00694787"/>
    <w:rsid w:val="006955AB"/>
    <w:rsid w:val="00695ED4"/>
    <w:rsid w:val="0069696C"/>
    <w:rsid w:val="00696C61"/>
    <w:rsid w:val="00697248"/>
    <w:rsid w:val="00697503"/>
    <w:rsid w:val="006A02BC"/>
    <w:rsid w:val="006A03EC"/>
    <w:rsid w:val="006A0611"/>
    <w:rsid w:val="006A085A"/>
    <w:rsid w:val="006A1794"/>
    <w:rsid w:val="006A1AD6"/>
    <w:rsid w:val="006A4A62"/>
    <w:rsid w:val="006A538E"/>
    <w:rsid w:val="006A5AC6"/>
    <w:rsid w:val="006A69C4"/>
    <w:rsid w:val="006A6AB4"/>
    <w:rsid w:val="006A6FFB"/>
    <w:rsid w:val="006A77B5"/>
    <w:rsid w:val="006B1819"/>
    <w:rsid w:val="006B191B"/>
    <w:rsid w:val="006B1E2C"/>
    <w:rsid w:val="006B228A"/>
    <w:rsid w:val="006B2A15"/>
    <w:rsid w:val="006B2B69"/>
    <w:rsid w:val="006B6403"/>
    <w:rsid w:val="006B7F07"/>
    <w:rsid w:val="006C0447"/>
    <w:rsid w:val="006C0B40"/>
    <w:rsid w:val="006C1076"/>
    <w:rsid w:val="006C1581"/>
    <w:rsid w:val="006C2D40"/>
    <w:rsid w:val="006C41F9"/>
    <w:rsid w:val="006C4926"/>
    <w:rsid w:val="006C49A6"/>
    <w:rsid w:val="006C4FA1"/>
    <w:rsid w:val="006C5FEE"/>
    <w:rsid w:val="006C7C2D"/>
    <w:rsid w:val="006D01FF"/>
    <w:rsid w:val="006D08EA"/>
    <w:rsid w:val="006D1BB9"/>
    <w:rsid w:val="006D20E3"/>
    <w:rsid w:val="006D2213"/>
    <w:rsid w:val="006D3A87"/>
    <w:rsid w:val="006D3BAA"/>
    <w:rsid w:val="006E02B6"/>
    <w:rsid w:val="006E0662"/>
    <w:rsid w:val="006E0BCD"/>
    <w:rsid w:val="006E2BA0"/>
    <w:rsid w:val="006E4018"/>
    <w:rsid w:val="006E426E"/>
    <w:rsid w:val="006E4E8A"/>
    <w:rsid w:val="006E5310"/>
    <w:rsid w:val="006E5917"/>
    <w:rsid w:val="006E64F7"/>
    <w:rsid w:val="006E666A"/>
    <w:rsid w:val="006E6AF3"/>
    <w:rsid w:val="006E6FEA"/>
    <w:rsid w:val="006E7483"/>
    <w:rsid w:val="006F01B4"/>
    <w:rsid w:val="006F0C57"/>
    <w:rsid w:val="006F2161"/>
    <w:rsid w:val="006F2326"/>
    <w:rsid w:val="006F3D64"/>
    <w:rsid w:val="006F54EB"/>
    <w:rsid w:val="006F5854"/>
    <w:rsid w:val="006F6120"/>
    <w:rsid w:val="006F662A"/>
    <w:rsid w:val="006F6F6A"/>
    <w:rsid w:val="007006EC"/>
    <w:rsid w:val="00703501"/>
    <w:rsid w:val="007040E3"/>
    <w:rsid w:val="007041BC"/>
    <w:rsid w:val="00704F22"/>
    <w:rsid w:val="007055E6"/>
    <w:rsid w:val="0070588D"/>
    <w:rsid w:val="00706445"/>
    <w:rsid w:val="007070C9"/>
    <w:rsid w:val="00710AB7"/>
    <w:rsid w:val="007114DB"/>
    <w:rsid w:val="007121E6"/>
    <w:rsid w:val="00712521"/>
    <w:rsid w:val="00713264"/>
    <w:rsid w:val="007146D7"/>
    <w:rsid w:val="00715F3E"/>
    <w:rsid w:val="00716AC0"/>
    <w:rsid w:val="00717BBF"/>
    <w:rsid w:val="007207FC"/>
    <w:rsid w:val="007213D8"/>
    <w:rsid w:val="00721BE1"/>
    <w:rsid w:val="0072306E"/>
    <w:rsid w:val="00723CE3"/>
    <w:rsid w:val="007247D5"/>
    <w:rsid w:val="00724D01"/>
    <w:rsid w:val="007259D9"/>
    <w:rsid w:val="00725CD4"/>
    <w:rsid w:val="007321E6"/>
    <w:rsid w:val="00734062"/>
    <w:rsid w:val="00734D59"/>
    <w:rsid w:val="0073588F"/>
    <w:rsid w:val="0073609B"/>
    <w:rsid w:val="007360F3"/>
    <w:rsid w:val="0073657C"/>
    <w:rsid w:val="0073789E"/>
    <w:rsid w:val="00740736"/>
    <w:rsid w:val="007436E4"/>
    <w:rsid w:val="00744871"/>
    <w:rsid w:val="007448A1"/>
    <w:rsid w:val="007449EE"/>
    <w:rsid w:val="007452B3"/>
    <w:rsid w:val="007453B4"/>
    <w:rsid w:val="00746284"/>
    <w:rsid w:val="007465E5"/>
    <w:rsid w:val="007469A0"/>
    <w:rsid w:val="00747866"/>
    <w:rsid w:val="0075033E"/>
    <w:rsid w:val="00751D8D"/>
    <w:rsid w:val="007526A0"/>
    <w:rsid w:val="00752745"/>
    <w:rsid w:val="0075335C"/>
    <w:rsid w:val="00753793"/>
    <w:rsid w:val="00753F85"/>
    <w:rsid w:val="007540D4"/>
    <w:rsid w:val="0075414F"/>
    <w:rsid w:val="007543BA"/>
    <w:rsid w:val="007549B9"/>
    <w:rsid w:val="007551A4"/>
    <w:rsid w:val="0075531E"/>
    <w:rsid w:val="007553ED"/>
    <w:rsid w:val="007557AC"/>
    <w:rsid w:val="007562E5"/>
    <w:rsid w:val="007563C2"/>
    <w:rsid w:val="00756B72"/>
    <w:rsid w:val="00756C34"/>
    <w:rsid w:val="00760207"/>
    <w:rsid w:val="00760CEB"/>
    <w:rsid w:val="007610D6"/>
    <w:rsid w:val="007631BF"/>
    <w:rsid w:val="00763516"/>
    <w:rsid w:val="007651D8"/>
    <w:rsid w:val="0076665E"/>
    <w:rsid w:val="0076798B"/>
    <w:rsid w:val="007719F4"/>
    <w:rsid w:val="00772103"/>
    <w:rsid w:val="00772185"/>
    <w:rsid w:val="0077337A"/>
    <w:rsid w:val="00773854"/>
    <w:rsid w:val="00774569"/>
    <w:rsid w:val="007747F5"/>
    <w:rsid w:val="007749BC"/>
    <w:rsid w:val="00776D90"/>
    <w:rsid w:val="0077792B"/>
    <w:rsid w:val="00777BA9"/>
    <w:rsid w:val="00780C88"/>
    <w:rsid w:val="00780E25"/>
    <w:rsid w:val="007818F0"/>
    <w:rsid w:val="00781ADC"/>
    <w:rsid w:val="007827A2"/>
    <w:rsid w:val="00782B9C"/>
    <w:rsid w:val="00782CA4"/>
    <w:rsid w:val="007830A9"/>
    <w:rsid w:val="00783462"/>
    <w:rsid w:val="007835E1"/>
    <w:rsid w:val="00784D65"/>
    <w:rsid w:val="007866AF"/>
    <w:rsid w:val="00787045"/>
    <w:rsid w:val="0078731F"/>
    <w:rsid w:val="00787B13"/>
    <w:rsid w:val="00790A0E"/>
    <w:rsid w:val="00792373"/>
    <w:rsid w:val="0079297E"/>
    <w:rsid w:val="00792FAC"/>
    <w:rsid w:val="00793D2C"/>
    <w:rsid w:val="00797A47"/>
    <w:rsid w:val="007A02D4"/>
    <w:rsid w:val="007A134F"/>
    <w:rsid w:val="007A1EE8"/>
    <w:rsid w:val="007A3060"/>
    <w:rsid w:val="007A3C34"/>
    <w:rsid w:val="007A5D2F"/>
    <w:rsid w:val="007A60EC"/>
    <w:rsid w:val="007A711F"/>
    <w:rsid w:val="007B0062"/>
    <w:rsid w:val="007B0C82"/>
    <w:rsid w:val="007B22E7"/>
    <w:rsid w:val="007B2340"/>
    <w:rsid w:val="007B24C6"/>
    <w:rsid w:val="007B3723"/>
    <w:rsid w:val="007B3D27"/>
    <w:rsid w:val="007B490B"/>
    <w:rsid w:val="007B56BD"/>
    <w:rsid w:val="007B6568"/>
    <w:rsid w:val="007B6FEB"/>
    <w:rsid w:val="007C1909"/>
    <w:rsid w:val="007C1EF7"/>
    <w:rsid w:val="007C20BE"/>
    <w:rsid w:val="007C484C"/>
    <w:rsid w:val="007C5259"/>
    <w:rsid w:val="007C6CBB"/>
    <w:rsid w:val="007C710E"/>
    <w:rsid w:val="007D0B88"/>
    <w:rsid w:val="007D1549"/>
    <w:rsid w:val="007D2715"/>
    <w:rsid w:val="007D31C9"/>
    <w:rsid w:val="007D3445"/>
    <w:rsid w:val="007D378D"/>
    <w:rsid w:val="007D48EB"/>
    <w:rsid w:val="007D5EBC"/>
    <w:rsid w:val="007D71FD"/>
    <w:rsid w:val="007D7550"/>
    <w:rsid w:val="007E03E9"/>
    <w:rsid w:val="007E04EE"/>
    <w:rsid w:val="007E05E9"/>
    <w:rsid w:val="007E1F53"/>
    <w:rsid w:val="007E2F89"/>
    <w:rsid w:val="007E32AC"/>
    <w:rsid w:val="007E32F0"/>
    <w:rsid w:val="007E373D"/>
    <w:rsid w:val="007E3CD2"/>
    <w:rsid w:val="007E3E97"/>
    <w:rsid w:val="007E4033"/>
    <w:rsid w:val="007E5041"/>
    <w:rsid w:val="007E59B4"/>
    <w:rsid w:val="007E741A"/>
    <w:rsid w:val="007E7885"/>
    <w:rsid w:val="007E7C6F"/>
    <w:rsid w:val="007E7FA7"/>
    <w:rsid w:val="007F0721"/>
    <w:rsid w:val="007F1784"/>
    <w:rsid w:val="007F2AC5"/>
    <w:rsid w:val="007F3919"/>
    <w:rsid w:val="007F4532"/>
    <w:rsid w:val="007F4A90"/>
    <w:rsid w:val="007F55F5"/>
    <w:rsid w:val="007F58EB"/>
    <w:rsid w:val="007F6965"/>
    <w:rsid w:val="007F6F7B"/>
    <w:rsid w:val="007F7309"/>
    <w:rsid w:val="0080259D"/>
    <w:rsid w:val="00802906"/>
    <w:rsid w:val="00802A35"/>
    <w:rsid w:val="00803501"/>
    <w:rsid w:val="00804149"/>
    <w:rsid w:val="008044DE"/>
    <w:rsid w:val="0080511E"/>
    <w:rsid w:val="0080589C"/>
    <w:rsid w:val="00805AA6"/>
    <w:rsid w:val="00807153"/>
    <w:rsid w:val="00807990"/>
    <w:rsid w:val="0080799B"/>
    <w:rsid w:val="00807BE3"/>
    <w:rsid w:val="008101E2"/>
    <w:rsid w:val="00810241"/>
    <w:rsid w:val="008107CE"/>
    <w:rsid w:val="00810C01"/>
    <w:rsid w:val="008115C8"/>
    <w:rsid w:val="00811F02"/>
    <w:rsid w:val="00812A2F"/>
    <w:rsid w:val="00813271"/>
    <w:rsid w:val="00814C90"/>
    <w:rsid w:val="00814E55"/>
    <w:rsid w:val="00815B0E"/>
    <w:rsid w:val="00816EB4"/>
    <w:rsid w:val="008171D9"/>
    <w:rsid w:val="008205ED"/>
    <w:rsid w:val="00821E9A"/>
    <w:rsid w:val="008227A5"/>
    <w:rsid w:val="00822D51"/>
    <w:rsid w:val="0082343E"/>
    <w:rsid w:val="00823DB5"/>
    <w:rsid w:val="008242C5"/>
    <w:rsid w:val="00824CC8"/>
    <w:rsid w:val="00825863"/>
    <w:rsid w:val="0082634C"/>
    <w:rsid w:val="00826692"/>
    <w:rsid w:val="00826B14"/>
    <w:rsid w:val="00830305"/>
    <w:rsid w:val="0083258D"/>
    <w:rsid w:val="008331F4"/>
    <w:rsid w:val="00833E87"/>
    <w:rsid w:val="008340F6"/>
    <w:rsid w:val="00834C58"/>
    <w:rsid w:val="008363D1"/>
    <w:rsid w:val="0083691F"/>
    <w:rsid w:val="00836E79"/>
    <w:rsid w:val="00837206"/>
    <w:rsid w:val="0083735D"/>
    <w:rsid w:val="0083793D"/>
    <w:rsid w:val="0083797D"/>
    <w:rsid w:val="0084074E"/>
    <w:rsid w:val="008407A4"/>
    <w:rsid w:val="00840845"/>
    <w:rsid w:val="00841D1D"/>
    <w:rsid w:val="00842BC3"/>
    <w:rsid w:val="00843A60"/>
    <w:rsid w:val="0084456B"/>
    <w:rsid w:val="00844860"/>
    <w:rsid w:val="00844915"/>
    <w:rsid w:val="008454C5"/>
    <w:rsid w:val="00845CC4"/>
    <w:rsid w:val="00847185"/>
    <w:rsid w:val="008501B0"/>
    <w:rsid w:val="008505B2"/>
    <w:rsid w:val="00850C11"/>
    <w:rsid w:val="00850C3E"/>
    <w:rsid w:val="008540F9"/>
    <w:rsid w:val="008546ED"/>
    <w:rsid w:val="008549F5"/>
    <w:rsid w:val="00855926"/>
    <w:rsid w:val="00855B18"/>
    <w:rsid w:val="00855E7C"/>
    <w:rsid w:val="00856F5B"/>
    <w:rsid w:val="008607AA"/>
    <w:rsid w:val="008622F4"/>
    <w:rsid w:val="00862871"/>
    <w:rsid w:val="008644F4"/>
    <w:rsid w:val="008662E0"/>
    <w:rsid w:val="0087239C"/>
    <w:rsid w:val="008729E0"/>
    <w:rsid w:val="008735A1"/>
    <w:rsid w:val="00873A21"/>
    <w:rsid w:val="00873CCD"/>
    <w:rsid w:val="00873EB6"/>
    <w:rsid w:val="00874975"/>
    <w:rsid w:val="00875878"/>
    <w:rsid w:val="008761F8"/>
    <w:rsid w:val="00880C5A"/>
    <w:rsid w:val="00881221"/>
    <w:rsid w:val="008815A0"/>
    <w:rsid w:val="00883733"/>
    <w:rsid w:val="0088486D"/>
    <w:rsid w:val="008849E6"/>
    <w:rsid w:val="00885C4C"/>
    <w:rsid w:val="00886014"/>
    <w:rsid w:val="00886729"/>
    <w:rsid w:val="00886B90"/>
    <w:rsid w:val="00886BCD"/>
    <w:rsid w:val="00887D8C"/>
    <w:rsid w:val="0089022D"/>
    <w:rsid w:val="008902C7"/>
    <w:rsid w:val="00892888"/>
    <w:rsid w:val="0089373C"/>
    <w:rsid w:val="00894641"/>
    <w:rsid w:val="00894E39"/>
    <w:rsid w:val="00895DC5"/>
    <w:rsid w:val="00895F3F"/>
    <w:rsid w:val="0089628F"/>
    <w:rsid w:val="008965D2"/>
    <w:rsid w:val="00897876"/>
    <w:rsid w:val="008A06AE"/>
    <w:rsid w:val="008A236D"/>
    <w:rsid w:val="008A2776"/>
    <w:rsid w:val="008A35CD"/>
    <w:rsid w:val="008A5E96"/>
    <w:rsid w:val="008A6423"/>
    <w:rsid w:val="008A663C"/>
    <w:rsid w:val="008A7996"/>
    <w:rsid w:val="008B1676"/>
    <w:rsid w:val="008B2B1A"/>
    <w:rsid w:val="008B34A7"/>
    <w:rsid w:val="008B3728"/>
    <w:rsid w:val="008B386E"/>
    <w:rsid w:val="008B565A"/>
    <w:rsid w:val="008B6EE3"/>
    <w:rsid w:val="008C0213"/>
    <w:rsid w:val="008C0C28"/>
    <w:rsid w:val="008C1BA6"/>
    <w:rsid w:val="008C1EB8"/>
    <w:rsid w:val="008C24AF"/>
    <w:rsid w:val="008C2AD0"/>
    <w:rsid w:val="008C3414"/>
    <w:rsid w:val="008C57C7"/>
    <w:rsid w:val="008C6AB9"/>
    <w:rsid w:val="008C6AC1"/>
    <w:rsid w:val="008C72BD"/>
    <w:rsid w:val="008C75D9"/>
    <w:rsid w:val="008D030F"/>
    <w:rsid w:val="008D1B31"/>
    <w:rsid w:val="008D2014"/>
    <w:rsid w:val="008D28B4"/>
    <w:rsid w:val="008D36D5"/>
    <w:rsid w:val="008D4082"/>
    <w:rsid w:val="008D46DD"/>
    <w:rsid w:val="008D5115"/>
    <w:rsid w:val="008D6565"/>
    <w:rsid w:val="008D66C7"/>
    <w:rsid w:val="008E187D"/>
    <w:rsid w:val="008E1B8F"/>
    <w:rsid w:val="008E1E41"/>
    <w:rsid w:val="008E23E6"/>
    <w:rsid w:val="008E2616"/>
    <w:rsid w:val="008E3903"/>
    <w:rsid w:val="008E7EE1"/>
    <w:rsid w:val="008F0836"/>
    <w:rsid w:val="008F1D21"/>
    <w:rsid w:val="008F34DE"/>
    <w:rsid w:val="008F393B"/>
    <w:rsid w:val="008F4B1D"/>
    <w:rsid w:val="008F5AC5"/>
    <w:rsid w:val="008F5EF3"/>
    <w:rsid w:val="008F5FAD"/>
    <w:rsid w:val="008F60BC"/>
    <w:rsid w:val="008F63E3"/>
    <w:rsid w:val="008F6D68"/>
    <w:rsid w:val="008F7E90"/>
    <w:rsid w:val="009004CF"/>
    <w:rsid w:val="0090212E"/>
    <w:rsid w:val="00902853"/>
    <w:rsid w:val="0090322D"/>
    <w:rsid w:val="00903587"/>
    <w:rsid w:val="00903C56"/>
    <w:rsid w:val="0090611D"/>
    <w:rsid w:val="009063EF"/>
    <w:rsid w:val="0090655F"/>
    <w:rsid w:val="0090698A"/>
    <w:rsid w:val="00906D65"/>
    <w:rsid w:val="00907AA2"/>
    <w:rsid w:val="00907D65"/>
    <w:rsid w:val="00911175"/>
    <w:rsid w:val="00911268"/>
    <w:rsid w:val="00911494"/>
    <w:rsid w:val="00913C3B"/>
    <w:rsid w:val="00915509"/>
    <w:rsid w:val="009156A7"/>
    <w:rsid w:val="0091600B"/>
    <w:rsid w:val="00916C2C"/>
    <w:rsid w:val="009213B1"/>
    <w:rsid w:val="0092141A"/>
    <w:rsid w:val="00921637"/>
    <w:rsid w:val="00922EAB"/>
    <w:rsid w:val="0092340E"/>
    <w:rsid w:val="0092381B"/>
    <w:rsid w:val="00923C1D"/>
    <w:rsid w:val="00925303"/>
    <w:rsid w:val="009254BE"/>
    <w:rsid w:val="009255ED"/>
    <w:rsid w:val="009259CB"/>
    <w:rsid w:val="009262DC"/>
    <w:rsid w:val="00926FB1"/>
    <w:rsid w:val="00927388"/>
    <w:rsid w:val="009273B3"/>
    <w:rsid w:val="009274FE"/>
    <w:rsid w:val="0092754B"/>
    <w:rsid w:val="0092759B"/>
    <w:rsid w:val="009315E4"/>
    <w:rsid w:val="00932C96"/>
    <w:rsid w:val="00933267"/>
    <w:rsid w:val="00933B7D"/>
    <w:rsid w:val="0093403D"/>
    <w:rsid w:val="00934375"/>
    <w:rsid w:val="00934ACB"/>
    <w:rsid w:val="00936100"/>
    <w:rsid w:val="009365D2"/>
    <w:rsid w:val="009401AC"/>
    <w:rsid w:val="00941BBA"/>
    <w:rsid w:val="00941E2D"/>
    <w:rsid w:val="0094228E"/>
    <w:rsid w:val="009427CB"/>
    <w:rsid w:val="00943C16"/>
    <w:rsid w:val="0094433E"/>
    <w:rsid w:val="0094440D"/>
    <w:rsid w:val="0094504E"/>
    <w:rsid w:val="009459BE"/>
    <w:rsid w:val="00946F53"/>
    <w:rsid w:val="00947255"/>
    <w:rsid w:val="00950405"/>
    <w:rsid w:val="00951C53"/>
    <w:rsid w:val="00952678"/>
    <w:rsid w:val="0095340E"/>
    <w:rsid w:val="00953CB2"/>
    <w:rsid w:val="0095683A"/>
    <w:rsid w:val="009613AC"/>
    <w:rsid w:val="00961794"/>
    <w:rsid w:val="00962521"/>
    <w:rsid w:val="0096274F"/>
    <w:rsid w:val="00962D96"/>
    <w:rsid w:val="00962F07"/>
    <w:rsid w:val="00967188"/>
    <w:rsid w:val="0096798B"/>
    <w:rsid w:val="009702A0"/>
    <w:rsid w:val="00971267"/>
    <w:rsid w:val="00972885"/>
    <w:rsid w:val="00972B96"/>
    <w:rsid w:val="009731FA"/>
    <w:rsid w:val="009741AF"/>
    <w:rsid w:val="00976F0B"/>
    <w:rsid w:val="00977C25"/>
    <w:rsid w:val="00977EBE"/>
    <w:rsid w:val="00980643"/>
    <w:rsid w:val="009807C4"/>
    <w:rsid w:val="00980FC7"/>
    <w:rsid w:val="00981459"/>
    <w:rsid w:val="009828D2"/>
    <w:rsid w:val="0098364A"/>
    <w:rsid w:val="0098396C"/>
    <w:rsid w:val="009843DA"/>
    <w:rsid w:val="00986019"/>
    <w:rsid w:val="0098711B"/>
    <w:rsid w:val="00990D0C"/>
    <w:rsid w:val="00993A60"/>
    <w:rsid w:val="0099481C"/>
    <w:rsid w:val="009948D4"/>
    <w:rsid w:val="00994ABB"/>
    <w:rsid w:val="00996753"/>
    <w:rsid w:val="00996C57"/>
    <w:rsid w:val="009A1A1B"/>
    <w:rsid w:val="009A1A51"/>
    <w:rsid w:val="009A2904"/>
    <w:rsid w:val="009A2947"/>
    <w:rsid w:val="009A2F7F"/>
    <w:rsid w:val="009A329B"/>
    <w:rsid w:val="009A3835"/>
    <w:rsid w:val="009A3FAF"/>
    <w:rsid w:val="009A48F8"/>
    <w:rsid w:val="009A4F2F"/>
    <w:rsid w:val="009A66E2"/>
    <w:rsid w:val="009A69B4"/>
    <w:rsid w:val="009B0BA7"/>
    <w:rsid w:val="009B1491"/>
    <w:rsid w:val="009B1B97"/>
    <w:rsid w:val="009B1C82"/>
    <w:rsid w:val="009B1F3E"/>
    <w:rsid w:val="009B2305"/>
    <w:rsid w:val="009B347B"/>
    <w:rsid w:val="009B38AF"/>
    <w:rsid w:val="009B3B1E"/>
    <w:rsid w:val="009B3ED4"/>
    <w:rsid w:val="009B46BC"/>
    <w:rsid w:val="009B4DAA"/>
    <w:rsid w:val="009B54B5"/>
    <w:rsid w:val="009B606B"/>
    <w:rsid w:val="009B61C3"/>
    <w:rsid w:val="009B7E42"/>
    <w:rsid w:val="009C07C1"/>
    <w:rsid w:val="009C2569"/>
    <w:rsid w:val="009C2850"/>
    <w:rsid w:val="009C375F"/>
    <w:rsid w:val="009C39FA"/>
    <w:rsid w:val="009C3B52"/>
    <w:rsid w:val="009C3CE1"/>
    <w:rsid w:val="009C5D17"/>
    <w:rsid w:val="009C6241"/>
    <w:rsid w:val="009C7B4F"/>
    <w:rsid w:val="009D0C31"/>
    <w:rsid w:val="009D1109"/>
    <w:rsid w:val="009D1E72"/>
    <w:rsid w:val="009D26F2"/>
    <w:rsid w:val="009D2F81"/>
    <w:rsid w:val="009D4823"/>
    <w:rsid w:val="009D5FC9"/>
    <w:rsid w:val="009D6114"/>
    <w:rsid w:val="009D662C"/>
    <w:rsid w:val="009D6B50"/>
    <w:rsid w:val="009D7A48"/>
    <w:rsid w:val="009D7EFE"/>
    <w:rsid w:val="009E03A8"/>
    <w:rsid w:val="009E06C0"/>
    <w:rsid w:val="009E0740"/>
    <w:rsid w:val="009E09D2"/>
    <w:rsid w:val="009E0FB9"/>
    <w:rsid w:val="009E1574"/>
    <w:rsid w:val="009E194D"/>
    <w:rsid w:val="009E428C"/>
    <w:rsid w:val="009E4AE0"/>
    <w:rsid w:val="009E52AD"/>
    <w:rsid w:val="009E5772"/>
    <w:rsid w:val="009E6BC5"/>
    <w:rsid w:val="009E7FC4"/>
    <w:rsid w:val="009F06A1"/>
    <w:rsid w:val="009F1628"/>
    <w:rsid w:val="009F20FC"/>
    <w:rsid w:val="009F23A2"/>
    <w:rsid w:val="009F3802"/>
    <w:rsid w:val="009F3A80"/>
    <w:rsid w:val="009F4611"/>
    <w:rsid w:val="009F4E44"/>
    <w:rsid w:val="009F4EB3"/>
    <w:rsid w:val="009F6FA2"/>
    <w:rsid w:val="00A00760"/>
    <w:rsid w:val="00A00C13"/>
    <w:rsid w:val="00A02740"/>
    <w:rsid w:val="00A02E0F"/>
    <w:rsid w:val="00A0365F"/>
    <w:rsid w:val="00A06963"/>
    <w:rsid w:val="00A06D48"/>
    <w:rsid w:val="00A078F6"/>
    <w:rsid w:val="00A10147"/>
    <w:rsid w:val="00A10546"/>
    <w:rsid w:val="00A10F44"/>
    <w:rsid w:val="00A124B7"/>
    <w:rsid w:val="00A13DAB"/>
    <w:rsid w:val="00A14FA7"/>
    <w:rsid w:val="00A15BB9"/>
    <w:rsid w:val="00A16343"/>
    <w:rsid w:val="00A16D14"/>
    <w:rsid w:val="00A1769B"/>
    <w:rsid w:val="00A1790E"/>
    <w:rsid w:val="00A200B0"/>
    <w:rsid w:val="00A2012B"/>
    <w:rsid w:val="00A202FD"/>
    <w:rsid w:val="00A208F7"/>
    <w:rsid w:val="00A214FC"/>
    <w:rsid w:val="00A21834"/>
    <w:rsid w:val="00A21942"/>
    <w:rsid w:val="00A21EF5"/>
    <w:rsid w:val="00A22109"/>
    <w:rsid w:val="00A2329A"/>
    <w:rsid w:val="00A235B9"/>
    <w:rsid w:val="00A23AD0"/>
    <w:rsid w:val="00A24F30"/>
    <w:rsid w:val="00A25EE3"/>
    <w:rsid w:val="00A266F5"/>
    <w:rsid w:val="00A30323"/>
    <w:rsid w:val="00A31C17"/>
    <w:rsid w:val="00A31FDE"/>
    <w:rsid w:val="00A325EA"/>
    <w:rsid w:val="00A32F85"/>
    <w:rsid w:val="00A33531"/>
    <w:rsid w:val="00A35632"/>
    <w:rsid w:val="00A35855"/>
    <w:rsid w:val="00A35AC2"/>
    <w:rsid w:val="00A36EBE"/>
    <w:rsid w:val="00A37C77"/>
    <w:rsid w:val="00A43480"/>
    <w:rsid w:val="00A45F7D"/>
    <w:rsid w:val="00A45F81"/>
    <w:rsid w:val="00A46706"/>
    <w:rsid w:val="00A53F64"/>
    <w:rsid w:val="00A5405E"/>
    <w:rsid w:val="00A5418D"/>
    <w:rsid w:val="00A54D0F"/>
    <w:rsid w:val="00A5531B"/>
    <w:rsid w:val="00A55BA1"/>
    <w:rsid w:val="00A5789C"/>
    <w:rsid w:val="00A61EEF"/>
    <w:rsid w:val="00A6238E"/>
    <w:rsid w:val="00A6311A"/>
    <w:rsid w:val="00A63345"/>
    <w:rsid w:val="00A637FA"/>
    <w:rsid w:val="00A66399"/>
    <w:rsid w:val="00A67DE9"/>
    <w:rsid w:val="00A70A62"/>
    <w:rsid w:val="00A70BB5"/>
    <w:rsid w:val="00A70BFE"/>
    <w:rsid w:val="00A711B4"/>
    <w:rsid w:val="00A725C2"/>
    <w:rsid w:val="00A732A9"/>
    <w:rsid w:val="00A73A31"/>
    <w:rsid w:val="00A74317"/>
    <w:rsid w:val="00A74959"/>
    <w:rsid w:val="00A74B3B"/>
    <w:rsid w:val="00A7577F"/>
    <w:rsid w:val="00A769EE"/>
    <w:rsid w:val="00A7717D"/>
    <w:rsid w:val="00A810A5"/>
    <w:rsid w:val="00A816E9"/>
    <w:rsid w:val="00A81A1E"/>
    <w:rsid w:val="00A81C36"/>
    <w:rsid w:val="00A834FA"/>
    <w:rsid w:val="00A8580E"/>
    <w:rsid w:val="00A86098"/>
    <w:rsid w:val="00A869DE"/>
    <w:rsid w:val="00A8744C"/>
    <w:rsid w:val="00A87EE9"/>
    <w:rsid w:val="00A9030D"/>
    <w:rsid w:val="00A91637"/>
    <w:rsid w:val="00A92036"/>
    <w:rsid w:val="00A923A9"/>
    <w:rsid w:val="00A9257E"/>
    <w:rsid w:val="00A93A2B"/>
    <w:rsid w:val="00A947F7"/>
    <w:rsid w:val="00A94D2C"/>
    <w:rsid w:val="00A951E4"/>
    <w:rsid w:val="00A9578E"/>
    <w:rsid w:val="00A9616A"/>
    <w:rsid w:val="00A96F68"/>
    <w:rsid w:val="00A9701B"/>
    <w:rsid w:val="00A973BA"/>
    <w:rsid w:val="00AA007F"/>
    <w:rsid w:val="00AA0130"/>
    <w:rsid w:val="00AA027F"/>
    <w:rsid w:val="00AA1036"/>
    <w:rsid w:val="00AA1170"/>
    <w:rsid w:val="00AA1336"/>
    <w:rsid w:val="00AA2342"/>
    <w:rsid w:val="00AA2D3E"/>
    <w:rsid w:val="00AA332B"/>
    <w:rsid w:val="00AA69A3"/>
    <w:rsid w:val="00AB07C2"/>
    <w:rsid w:val="00AB0FAE"/>
    <w:rsid w:val="00AB1D57"/>
    <w:rsid w:val="00AB1E0A"/>
    <w:rsid w:val="00AB21BB"/>
    <w:rsid w:val="00AB2D79"/>
    <w:rsid w:val="00AB4D6C"/>
    <w:rsid w:val="00AB4FB6"/>
    <w:rsid w:val="00AB56A1"/>
    <w:rsid w:val="00AB6A1A"/>
    <w:rsid w:val="00AB778D"/>
    <w:rsid w:val="00AC254B"/>
    <w:rsid w:val="00AC2771"/>
    <w:rsid w:val="00AC296C"/>
    <w:rsid w:val="00AC2A81"/>
    <w:rsid w:val="00AC3304"/>
    <w:rsid w:val="00AC351A"/>
    <w:rsid w:val="00AC357E"/>
    <w:rsid w:val="00AC39A8"/>
    <w:rsid w:val="00AC3AFC"/>
    <w:rsid w:val="00AC6A3D"/>
    <w:rsid w:val="00AC71FC"/>
    <w:rsid w:val="00AC721A"/>
    <w:rsid w:val="00AC7370"/>
    <w:rsid w:val="00AD0304"/>
    <w:rsid w:val="00AD12BB"/>
    <w:rsid w:val="00AD2223"/>
    <w:rsid w:val="00AD2325"/>
    <w:rsid w:val="00AD240E"/>
    <w:rsid w:val="00AD27BE"/>
    <w:rsid w:val="00AD30A4"/>
    <w:rsid w:val="00AD3A61"/>
    <w:rsid w:val="00AD4B38"/>
    <w:rsid w:val="00AD4C4B"/>
    <w:rsid w:val="00AD5E10"/>
    <w:rsid w:val="00AD604F"/>
    <w:rsid w:val="00AE0857"/>
    <w:rsid w:val="00AE0A24"/>
    <w:rsid w:val="00AE2C39"/>
    <w:rsid w:val="00AE2F3F"/>
    <w:rsid w:val="00AE4269"/>
    <w:rsid w:val="00AE5258"/>
    <w:rsid w:val="00AE64E9"/>
    <w:rsid w:val="00AE6E63"/>
    <w:rsid w:val="00AE7253"/>
    <w:rsid w:val="00AE789B"/>
    <w:rsid w:val="00AE7CFA"/>
    <w:rsid w:val="00AF0543"/>
    <w:rsid w:val="00AF0F1A"/>
    <w:rsid w:val="00AF22B5"/>
    <w:rsid w:val="00AF3874"/>
    <w:rsid w:val="00AF3B2E"/>
    <w:rsid w:val="00AF4F12"/>
    <w:rsid w:val="00AF5835"/>
    <w:rsid w:val="00AF61E8"/>
    <w:rsid w:val="00AF6681"/>
    <w:rsid w:val="00AF6FBF"/>
    <w:rsid w:val="00B00A7D"/>
    <w:rsid w:val="00B025CE"/>
    <w:rsid w:val="00B02DAB"/>
    <w:rsid w:val="00B032AF"/>
    <w:rsid w:val="00B0567D"/>
    <w:rsid w:val="00B05BD5"/>
    <w:rsid w:val="00B05D95"/>
    <w:rsid w:val="00B06874"/>
    <w:rsid w:val="00B13EA0"/>
    <w:rsid w:val="00B14860"/>
    <w:rsid w:val="00B14EB1"/>
    <w:rsid w:val="00B15027"/>
    <w:rsid w:val="00B15F74"/>
    <w:rsid w:val="00B160AF"/>
    <w:rsid w:val="00B170A5"/>
    <w:rsid w:val="00B20439"/>
    <w:rsid w:val="00B21CF4"/>
    <w:rsid w:val="00B226A2"/>
    <w:rsid w:val="00B22800"/>
    <w:rsid w:val="00B236EC"/>
    <w:rsid w:val="00B23757"/>
    <w:rsid w:val="00B24300"/>
    <w:rsid w:val="00B25236"/>
    <w:rsid w:val="00B252BE"/>
    <w:rsid w:val="00B25A61"/>
    <w:rsid w:val="00B2791E"/>
    <w:rsid w:val="00B30F79"/>
    <w:rsid w:val="00B32F7D"/>
    <w:rsid w:val="00B3368A"/>
    <w:rsid w:val="00B344DD"/>
    <w:rsid w:val="00B35162"/>
    <w:rsid w:val="00B36B7A"/>
    <w:rsid w:val="00B376D4"/>
    <w:rsid w:val="00B37A50"/>
    <w:rsid w:val="00B40051"/>
    <w:rsid w:val="00B408DF"/>
    <w:rsid w:val="00B415D4"/>
    <w:rsid w:val="00B4234B"/>
    <w:rsid w:val="00B42390"/>
    <w:rsid w:val="00B42854"/>
    <w:rsid w:val="00B44236"/>
    <w:rsid w:val="00B44BF4"/>
    <w:rsid w:val="00B45A59"/>
    <w:rsid w:val="00B4624F"/>
    <w:rsid w:val="00B46C60"/>
    <w:rsid w:val="00B5002C"/>
    <w:rsid w:val="00B5179A"/>
    <w:rsid w:val="00B5195A"/>
    <w:rsid w:val="00B51B8B"/>
    <w:rsid w:val="00B51CB8"/>
    <w:rsid w:val="00B51EE6"/>
    <w:rsid w:val="00B523D6"/>
    <w:rsid w:val="00B52431"/>
    <w:rsid w:val="00B55378"/>
    <w:rsid w:val="00B55DC3"/>
    <w:rsid w:val="00B56CC5"/>
    <w:rsid w:val="00B56F18"/>
    <w:rsid w:val="00B6027A"/>
    <w:rsid w:val="00B6330C"/>
    <w:rsid w:val="00B63937"/>
    <w:rsid w:val="00B63F15"/>
    <w:rsid w:val="00B64175"/>
    <w:rsid w:val="00B641CD"/>
    <w:rsid w:val="00B648B0"/>
    <w:rsid w:val="00B64DC5"/>
    <w:rsid w:val="00B6595E"/>
    <w:rsid w:val="00B65FF3"/>
    <w:rsid w:val="00B6702B"/>
    <w:rsid w:val="00B67321"/>
    <w:rsid w:val="00B703E9"/>
    <w:rsid w:val="00B71AEB"/>
    <w:rsid w:val="00B72B82"/>
    <w:rsid w:val="00B75BDC"/>
    <w:rsid w:val="00B7697D"/>
    <w:rsid w:val="00B778AF"/>
    <w:rsid w:val="00B801DF"/>
    <w:rsid w:val="00B80BB7"/>
    <w:rsid w:val="00B80D1E"/>
    <w:rsid w:val="00B81868"/>
    <w:rsid w:val="00B82A71"/>
    <w:rsid w:val="00B82C2F"/>
    <w:rsid w:val="00B83640"/>
    <w:rsid w:val="00B836A2"/>
    <w:rsid w:val="00B850F9"/>
    <w:rsid w:val="00B857DA"/>
    <w:rsid w:val="00B86BB0"/>
    <w:rsid w:val="00B87813"/>
    <w:rsid w:val="00B87C66"/>
    <w:rsid w:val="00B9103C"/>
    <w:rsid w:val="00B9164F"/>
    <w:rsid w:val="00B918DE"/>
    <w:rsid w:val="00B91D52"/>
    <w:rsid w:val="00B92B24"/>
    <w:rsid w:val="00B92C7B"/>
    <w:rsid w:val="00B935D3"/>
    <w:rsid w:val="00B94542"/>
    <w:rsid w:val="00B94EF6"/>
    <w:rsid w:val="00B950B6"/>
    <w:rsid w:val="00B977CB"/>
    <w:rsid w:val="00B97969"/>
    <w:rsid w:val="00B97B08"/>
    <w:rsid w:val="00BA0680"/>
    <w:rsid w:val="00BA1528"/>
    <w:rsid w:val="00BA1982"/>
    <w:rsid w:val="00BA2A24"/>
    <w:rsid w:val="00BA2C59"/>
    <w:rsid w:val="00BA32C1"/>
    <w:rsid w:val="00BA3D31"/>
    <w:rsid w:val="00BA3EA5"/>
    <w:rsid w:val="00BA487C"/>
    <w:rsid w:val="00BA51A8"/>
    <w:rsid w:val="00BA52F3"/>
    <w:rsid w:val="00BA57D9"/>
    <w:rsid w:val="00BA5DF0"/>
    <w:rsid w:val="00BA6253"/>
    <w:rsid w:val="00BA631E"/>
    <w:rsid w:val="00BA6DB8"/>
    <w:rsid w:val="00BB0306"/>
    <w:rsid w:val="00BB051A"/>
    <w:rsid w:val="00BB1E3F"/>
    <w:rsid w:val="00BB2452"/>
    <w:rsid w:val="00BB24C4"/>
    <w:rsid w:val="00BB2605"/>
    <w:rsid w:val="00BB56AC"/>
    <w:rsid w:val="00BB5C86"/>
    <w:rsid w:val="00BB5F7E"/>
    <w:rsid w:val="00BB6AD5"/>
    <w:rsid w:val="00BB6E4E"/>
    <w:rsid w:val="00BC0325"/>
    <w:rsid w:val="00BC14BA"/>
    <w:rsid w:val="00BC159C"/>
    <w:rsid w:val="00BC25D9"/>
    <w:rsid w:val="00BC26F6"/>
    <w:rsid w:val="00BC28A6"/>
    <w:rsid w:val="00BC2D73"/>
    <w:rsid w:val="00BC2F88"/>
    <w:rsid w:val="00BC35CC"/>
    <w:rsid w:val="00BC3942"/>
    <w:rsid w:val="00BC4833"/>
    <w:rsid w:val="00BC495D"/>
    <w:rsid w:val="00BC6709"/>
    <w:rsid w:val="00BD0D9F"/>
    <w:rsid w:val="00BD1BD2"/>
    <w:rsid w:val="00BD25E2"/>
    <w:rsid w:val="00BD3122"/>
    <w:rsid w:val="00BD40DA"/>
    <w:rsid w:val="00BD47E7"/>
    <w:rsid w:val="00BD4FEE"/>
    <w:rsid w:val="00BD57E3"/>
    <w:rsid w:val="00BD7E4E"/>
    <w:rsid w:val="00BE00D2"/>
    <w:rsid w:val="00BE04DD"/>
    <w:rsid w:val="00BE07DC"/>
    <w:rsid w:val="00BE1999"/>
    <w:rsid w:val="00BE1AAE"/>
    <w:rsid w:val="00BE1C70"/>
    <w:rsid w:val="00BE428E"/>
    <w:rsid w:val="00BE45C0"/>
    <w:rsid w:val="00BE5CB1"/>
    <w:rsid w:val="00BE61C0"/>
    <w:rsid w:val="00BE63D1"/>
    <w:rsid w:val="00BF0180"/>
    <w:rsid w:val="00BF1A1A"/>
    <w:rsid w:val="00BF20F5"/>
    <w:rsid w:val="00BF29F2"/>
    <w:rsid w:val="00BF368D"/>
    <w:rsid w:val="00BF3D67"/>
    <w:rsid w:val="00BF4D15"/>
    <w:rsid w:val="00BF60AD"/>
    <w:rsid w:val="00BF65A6"/>
    <w:rsid w:val="00C01578"/>
    <w:rsid w:val="00C02A47"/>
    <w:rsid w:val="00C03419"/>
    <w:rsid w:val="00C037D8"/>
    <w:rsid w:val="00C05D60"/>
    <w:rsid w:val="00C1229F"/>
    <w:rsid w:val="00C123AE"/>
    <w:rsid w:val="00C12549"/>
    <w:rsid w:val="00C126CD"/>
    <w:rsid w:val="00C13006"/>
    <w:rsid w:val="00C1395F"/>
    <w:rsid w:val="00C146E1"/>
    <w:rsid w:val="00C1495F"/>
    <w:rsid w:val="00C152C2"/>
    <w:rsid w:val="00C15A85"/>
    <w:rsid w:val="00C15D28"/>
    <w:rsid w:val="00C160AF"/>
    <w:rsid w:val="00C1622A"/>
    <w:rsid w:val="00C16B13"/>
    <w:rsid w:val="00C174A7"/>
    <w:rsid w:val="00C17709"/>
    <w:rsid w:val="00C20449"/>
    <w:rsid w:val="00C20A81"/>
    <w:rsid w:val="00C212D6"/>
    <w:rsid w:val="00C22299"/>
    <w:rsid w:val="00C22DB4"/>
    <w:rsid w:val="00C23A01"/>
    <w:rsid w:val="00C2465C"/>
    <w:rsid w:val="00C24A84"/>
    <w:rsid w:val="00C24E6B"/>
    <w:rsid w:val="00C25609"/>
    <w:rsid w:val="00C262D7"/>
    <w:rsid w:val="00C264EF"/>
    <w:rsid w:val="00C26607"/>
    <w:rsid w:val="00C27832"/>
    <w:rsid w:val="00C30ACE"/>
    <w:rsid w:val="00C31663"/>
    <w:rsid w:val="00C3392D"/>
    <w:rsid w:val="00C3478E"/>
    <w:rsid w:val="00C35431"/>
    <w:rsid w:val="00C365BC"/>
    <w:rsid w:val="00C367C2"/>
    <w:rsid w:val="00C36A97"/>
    <w:rsid w:val="00C371BC"/>
    <w:rsid w:val="00C371F7"/>
    <w:rsid w:val="00C37833"/>
    <w:rsid w:val="00C4147A"/>
    <w:rsid w:val="00C41523"/>
    <w:rsid w:val="00C4275C"/>
    <w:rsid w:val="00C4390E"/>
    <w:rsid w:val="00C43AE7"/>
    <w:rsid w:val="00C44092"/>
    <w:rsid w:val="00C45A7D"/>
    <w:rsid w:val="00C45A84"/>
    <w:rsid w:val="00C467F9"/>
    <w:rsid w:val="00C4689D"/>
    <w:rsid w:val="00C516E4"/>
    <w:rsid w:val="00C52D2A"/>
    <w:rsid w:val="00C52F72"/>
    <w:rsid w:val="00C53E78"/>
    <w:rsid w:val="00C540C9"/>
    <w:rsid w:val="00C545CA"/>
    <w:rsid w:val="00C54DF5"/>
    <w:rsid w:val="00C55C75"/>
    <w:rsid w:val="00C55C85"/>
    <w:rsid w:val="00C55F9F"/>
    <w:rsid w:val="00C56436"/>
    <w:rsid w:val="00C57CF9"/>
    <w:rsid w:val="00C60343"/>
    <w:rsid w:val="00C60A71"/>
    <w:rsid w:val="00C60D58"/>
    <w:rsid w:val="00C60D75"/>
    <w:rsid w:val="00C60ED9"/>
    <w:rsid w:val="00C61017"/>
    <w:rsid w:val="00C61850"/>
    <w:rsid w:val="00C61ED4"/>
    <w:rsid w:val="00C63347"/>
    <w:rsid w:val="00C6412B"/>
    <w:rsid w:val="00C64CEA"/>
    <w:rsid w:val="00C6664B"/>
    <w:rsid w:val="00C66AA6"/>
    <w:rsid w:val="00C66E0B"/>
    <w:rsid w:val="00C66F45"/>
    <w:rsid w:val="00C674D0"/>
    <w:rsid w:val="00C7098A"/>
    <w:rsid w:val="00C71219"/>
    <w:rsid w:val="00C71340"/>
    <w:rsid w:val="00C71763"/>
    <w:rsid w:val="00C7183A"/>
    <w:rsid w:val="00C72DBE"/>
    <w:rsid w:val="00C73012"/>
    <w:rsid w:val="00C73106"/>
    <w:rsid w:val="00C738A2"/>
    <w:rsid w:val="00C73C04"/>
    <w:rsid w:val="00C743DB"/>
    <w:rsid w:val="00C74DA5"/>
    <w:rsid w:val="00C750A9"/>
    <w:rsid w:val="00C763DD"/>
    <w:rsid w:val="00C7667C"/>
    <w:rsid w:val="00C800D6"/>
    <w:rsid w:val="00C809FF"/>
    <w:rsid w:val="00C81A45"/>
    <w:rsid w:val="00C81DC6"/>
    <w:rsid w:val="00C82511"/>
    <w:rsid w:val="00C82908"/>
    <w:rsid w:val="00C82E19"/>
    <w:rsid w:val="00C8391F"/>
    <w:rsid w:val="00C83A56"/>
    <w:rsid w:val="00C8494E"/>
    <w:rsid w:val="00C84FC0"/>
    <w:rsid w:val="00C87397"/>
    <w:rsid w:val="00C92003"/>
    <w:rsid w:val="00C920A1"/>
    <w:rsid w:val="00C9244A"/>
    <w:rsid w:val="00C92F91"/>
    <w:rsid w:val="00C94DF8"/>
    <w:rsid w:val="00C95E0B"/>
    <w:rsid w:val="00C96157"/>
    <w:rsid w:val="00CA0687"/>
    <w:rsid w:val="00CA0D79"/>
    <w:rsid w:val="00CA113A"/>
    <w:rsid w:val="00CA1738"/>
    <w:rsid w:val="00CA2D0D"/>
    <w:rsid w:val="00CA3375"/>
    <w:rsid w:val="00CA3E9A"/>
    <w:rsid w:val="00CA4B39"/>
    <w:rsid w:val="00CA6198"/>
    <w:rsid w:val="00CA749B"/>
    <w:rsid w:val="00CB0BF0"/>
    <w:rsid w:val="00CB0DAA"/>
    <w:rsid w:val="00CB12CB"/>
    <w:rsid w:val="00CB2F70"/>
    <w:rsid w:val="00CB3051"/>
    <w:rsid w:val="00CB3BCA"/>
    <w:rsid w:val="00CB4939"/>
    <w:rsid w:val="00CB5180"/>
    <w:rsid w:val="00CB5DA3"/>
    <w:rsid w:val="00CB71BF"/>
    <w:rsid w:val="00CB7C8C"/>
    <w:rsid w:val="00CB7FFB"/>
    <w:rsid w:val="00CC0B24"/>
    <w:rsid w:val="00CC14D5"/>
    <w:rsid w:val="00CC174B"/>
    <w:rsid w:val="00CC1D9F"/>
    <w:rsid w:val="00CC1E86"/>
    <w:rsid w:val="00CC2010"/>
    <w:rsid w:val="00CC2A6C"/>
    <w:rsid w:val="00CC3E06"/>
    <w:rsid w:val="00CC4402"/>
    <w:rsid w:val="00CC51F9"/>
    <w:rsid w:val="00CC529E"/>
    <w:rsid w:val="00CC5557"/>
    <w:rsid w:val="00CC57D3"/>
    <w:rsid w:val="00CC6ACA"/>
    <w:rsid w:val="00CD01B0"/>
    <w:rsid w:val="00CD032D"/>
    <w:rsid w:val="00CD0443"/>
    <w:rsid w:val="00CD1544"/>
    <w:rsid w:val="00CD26DA"/>
    <w:rsid w:val="00CD377D"/>
    <w:rsid w:val="00CD608D"/>
    <w:rsid w:val="00CD7F7A"/>
    <w:rsid w:val="00CE09B7"/>
    <w:rsid w:val="00CE31E6"/>
    <w:rsid w:val="00CE33A9"/>
    <w:rsid w:val="00CE3B74"/>
    <w:rsid w:val="00CE3F23"/>
    <w:rsid w:val="00CE4E96"/>
    <w:rsid w:val="00CE54EB"/>
    <w:rsid w:val="00CE5A4D"/>
    <w:rsid w:val="00CE62A5"/>
    <w:rsid w:val="00CE63BF"/>
    <w:rsid w:val="00CE69DA"/>
    <w:rsid w:val="00CF09CE"/>
    <w:rsid w:val="00CF09D7"/>
    <w:rsid w:val="00CF22EA"/>
    <w:rsid w:val="00CF42E2"/>
    <w:rsid w:val="00CF5080"/>
    <w:rsid w:val="00CF556A"/>
    <w:rsid w:val="00CF5C35"/>
    <w:rsid w:val="00CF60E2"/>
    <w:rsid w:val="00CF6176"/>
    <w:rsid w:val="00CF628E"/>
    <w:rsid w:val="00CF63AC"/>
    <w:rsid w:val="00CF7916"/>
    <w:rsid w:val="00D027CF"/>
    <w:rsid w:val="00D02840"/>
    <w:rsid w:val="00D04F93"/>
    <w:rsid w:val="00D0628D"/>
    <w:rsid w:val="00D066DC"/>
    <w:rsid w:val="00D06851"/>
    <w:rsid w:val="00D07048"/>
    <w:rsid w:val="00D077E0"/>
    <w:rsid w:val="00D07DF5"/>
    <w:rsid w:val="00D1021B"/>
    <w:rsid w:val="00D103B7"/>
    <w:rsid w:val="00D1054A"/>
    <w:rsid w:val="00D106AE"/>
    <w:rsid w:val="00D10806"/>
    <w:rsid w:val="00D11691"/>
    <w:rsid w:val="00D121E7"/>
    <w:rsid w:val="00D1261A"/>
    <w:rsid w:val="00D142D8"/>
    <w:rsid w:val="00D14860"/>
    <w:rsid w:val="00D15161"/>
    <w:rsid w:val="00D158F3"/>
    <w:rsid w:val="00D15968"/>
    <w:rsid w:val="00D16374"/>
    <w:rsid w:val="00D16856"/>
    <w:rsid w:val="00D16CA6"/>
    <w:rsid w:val="00D174D1"/>
    <w:rsid w:val="00D175F4"/>
    <w:rsid w:val="00D17F04"/>
    <w:rsid w:val="00D20719"/>
    <w:rsid w:val="00D20A70"/>
    <w:rsid w:val="00D2190E"/>
    <w:rsid w:val="00D21F58"/>
    <w:rsid w:val="00D27922"/>
    <w:rsid w:val="00D3022B"/>
    <w:rsid w:val="00D31D4B"/>
    <w:rsid w:val="00D33129"/>
    <w:rsid w:val="00D33BA0"/>
    <w:rsid w:val="00D34320"/>
    <w:rsid w:val="00D34D36"/>
    <w:rsid w:val="00D34EBC"/>
    <w:rsid w:val="00D36569"/>
    <w:rsid w:val="00D3665C"/>
    <w:rsid w:val="00D376FB"/>
    <w:rsid w:val="00D37A61"/>
    <w:rsid w:val="00D402AD"/>
    <w:rsid w:val="00D41471"/>
    <w:rsid w:val="00D42F42"/>
    <w:rsid w:val="00D44698"/>
    <w:rsid w:val="00D45DC7"/>
    <w:rsid w:val="00D47904"/>
    <w:rsid w:val="00D5042F"/>
    <w:rsid w:val="00D50686"/>
    <w:rsid w:val="00D508CC"/>
    <w:rsid w:val="00D50F4B"/>
    <w:rsid w:val="00D524FF"/>
    <w:rsid w:val="00D53D09"/>
    <w:rsid w:val="00D54353"/>
    <w:rsid w:val="00D55820"/>
    <w:rsid w:val="00D55DF6"/>
    <w:rsid w:val="00D55E57"/>
    <w:rsid w:val="00D601A5"/>
    <w:rsid w:val="00D60547"/>
    <w:rsid w:val="00D60655"/>
    <w:rsid w:val="00D60C53"/>
    <w:rsid w:val="00D63424"/>
    <w:rsid w:val="00D63425"/>
    <w:rsid w:val="00D63597"/>
    <w:rsid w:val="00D645E0"/>
    <w:rsid w:val="00D66444"/>
    <w:rsid w:val="00D67A41"/>
    <w:rsid w:val="00D67DFB"/>
    <w:rsid w:val="00D67F65"/>
    <w:rsid w:val="00D70812"/>
    <w:rsid w:val="00D72921"/>
    <w:rsid w:val="00D735EB"/>
    <w:rsid w:val="00D73FDC"/>
    <w:rsid w:val="00D76353"/>
    <w:rsid w:val="00D76B18"/>
    <w:rsid w:val="00D76DC9"/>
    <w:rsid w:val="00D771EC"/>
    <w:rsid w:val="00D7764A"/>
    <w:rsid w:val="00D81BCA"/>
    <w:rsid w:val="00D81F43"/>
    <w:rsid w:val="00D822AB"/>
    <w:rsid w:val="00D82ABB"/>
    <w:rsid w:val="00D83781"/>
    <w:rsid w:val="00D840FC"/>
    <w:rsid w:val="00D847F0"/>
    <w:rsid w:val="00D85DBE"/>
    <w:rsid w:val="00D86AE3"/>
    <w:rsid w:val="00D86DE6"/>
    <w:rsid w:val="00D87893"/>
    <w:rsid w:val="00D91993"/>
    <w:rsid w:val="00D923EF"/>
    <w:rsid w:val="00D92A11"/>
    <w:rsid w:val="00D96CBA"/>
    <w:rsid w:val="00D96FBF"/>
    <w:rsid w:val="00DA032A"/>
    <w:rsid w:val="00DA0971"/>
    <w:rsid w:val="00DA0A04"/>
    <w:rsid w:val="00DA0AD0"/>
    <w:rsid w:val="00DA2BC6"/>
    <w:rsid w:val="00DA42A0"/>
    <w:rsid w:val="00DA43EC"/>
    <w:rsid w:val="00DA4E9F"/>
    <w:rsid w:val="00DA6099"/>
    <w:rsid w:val="00DA6CFF"/>
    <w:rsid w:val="00DA7DB2"/>
    <w:rsid w:val="00DB0666"/>
    <w:rsid w:val="00DB28BB"/>
    <w:rsid w:val="00DB2A5E"/>
    <w:rsid w:val="00DB34C3"/>
    <w:rsid w:val="00DB3835"/>
    <w:rsid w:val="00DB4A41"/>
    <w:rsid w:val="00DB541B"/>
    <w:rsid w:val="00DB7161"/>
    <w:rsid w:val="00DC04CC"/>
    <w:rsid w:val="00DC266B"/>
    <w:rsid w:val="00DC2D82"/>
    <w:rsid w:val="00DC603F"/>
    <w:rsid w:val="00DC6DF2"/>
    <w:rsid w:val="00DC7EF1"/>
    <w:rsid w:val="00DD0482"/>
    <w:rsid w:val="00DD1A46"/>
    <w:rsid w:val="00DD1B91"/>
    <w:rsid w:val="00DD2368"/>
    <w:rsid w:val="00DD2676"/>
    <w:rsid w:val="00DD29E9"/>
    <w:rsid w:val="00DD2AAE"/>
    <w:rsid w:val="00DD3C0D"/>
    <w:rsid w:val="00DD3E70"/>
    <w:rsid w:val="00DD47E7"/>
    <w:rsid w:val="00DD4864"/>
    <w:rsid w:val="00DD6650"/>
    <w:rsid w:val="00DD669A"/>
    <w:rsid w:val="00DD67E6"/>
    <w:rsid w:val="00DD71A2"/>
    <w:rsid w:val="00DD7E65"/>
    <w:rsid w:val="00DE0A82"/>
    <w:rsid w:val="00DE112A"/>
    <w:rsid w:val="00DE1DC4"/>
    <w:rsid w:val="00DE2848"/>
    <w:rsid w:val="00DE343F"/>
    <w:rsid w:val="00DE4E1C"/>
    <w:rsid w:val="00DE53E9"/>
    <w:rsid w:val="00DE5DC0"/>
    <w:rsid w:val="00DE6693"/>
    <w:rsid w:val="00DE6A42"/>
    <w:rsid w:val="00DE71D9"/>
    <w:rsid w:val="00DE7635"/>
    <w:rsid w:val="00DE7D77"/>
    <w:rsid w:val="00DF001C"/>
    <w:rsid w:val="00DF121F"/>
    <w:rsid w:val="00DF1A8C"/>
    <w:rsid w:val="00DF1D61"/>
    <w:rsid w:val="00DF295D"/>
    <w:rsid w:val="00DF3E19"/>
    <w:rsid w:val="00DF4E32"/>
    <w:rsid w:val="00DF509C"/>
    <w:rsid w:val="00DF55FF"/>
    <w:rsid w:val="00DF5706"/>
    <w:rsid w:val="00DF6A80"/>
    <w:rsid w:val="00DF7BEC"/>
    <w:rsid w:val="00E02100"/>
    <w:rsid w:val="00E029D4"/>
    <w:rsid w:val="00E02CE2"/>
    <w:rsid w:val="00E031BA"/>
    <w:rsid w:val="00E05D9B"/>
    <w:rsid w:val="00E0639C"/>
    <w:rsid w:val="00E0647A"/>
    <w:rsid w:val="00E067E6"/>
    <w:rsid w:val="00E1196F"/>
    <w:rsid w:val="00E1202A"/>
    <w:rsid w:val="00E123D4"/>
    <w:rsid w:val="00E12531"/>
    <w:rsid w:val="00E12658"/>
    <w:rsid w:val="00E1355A"/>
    <w:rsid w:val="00E143B0"/>
    <w:rsid w:val="00E14BB7"/>
    <w:rsid w:val="00E15497"/>
    <w:rsid w:val="00E1568E"/>
    <w:rsid w:val="00E200A3"/>
    <w:rsid w:val="00E21EDC"/>
    <w:rsid w:val="00E221D3"/>
    <w:rsid w:val="00E2282F"/>
    <w:rsid w:val="00E22A42"/>
    <w:rsid w:val="00E22B2E"/>
    <w:rsid w:val="00E22BBD"/>
    <w:rsid w:val="00E22E02"/>
    <w:rsid w:val="00E23DF0"/>
    <w:rsid w:val="00E23EB2"/>
    <w:rsid w:val="00E24669"/>
    <w:rsid w:val="00E26318"/>
    <w:rsid w:val="00E279B8"/>
    <w:rsid w:val="00E27EFA"/>
    <w:rsid w:val="00E30B66"/>
    <w:rsid w:val="00E31463"/>
    <w:rsid w:val="00E31AA9"/>
    <w:rsid w:val="00E32866"/>
    <w:rsid w:val="00E334B3"/>
    <w:rsid w:val="00E339EF"/>
    <w:rsid w:val="00E35024"/>
    <w:rsid w:val="00E35AB0"/>
    <w:rsid w:val="00E35F7E"/>
    <w:rsid w:val="00E3758D"/>
    <w:rsid w:val="00E44228"/>
    <w:rsid w:val="00E44A3A"/>
    <w:rsid w:val="00E44C1F"/>
    <w:rsid w:val="00E45926"/>
    <w:rsid w:val="00E464C8"/>
    <w:rsid w:val="00E468C7"/>
    <w:rsid w:val="00E47014"/>
    <w:rsid w:val="00E47B91"/>
    <w:rsid w:val="00E47E91"/>
    <w:rsid w:val="00E5073A"/>
    <w:rsid w:val="00E50830"/>
    <w:rsid w:val="00E50EBE"/>
    <w:rsid w:val="00E55891"/>
    <w:rsid w:val="00E5675D"/>
    <w:rsid w:val="00E56848"/>
    <w:rsid w:val="00E601FD"/>
    <w:rsid w:val="00E61203"/>
    <w:rsid w:val="00E627E2"/>
    <w:rsid w:val="00E6283A"/>
    <w:rsid w:val="00E63615"/>
    <w:rsid w:val="00E657AD"/>
    <w:rsid w:val="00E66968"/>
    <w:rsid w:val="00E675C9"/>
    <w:rsid w:val="00E67B14"/>
    <w:rsid w:val="00E719C0"/>
    <w:rsid w:val="00E726BC"/>
    <w:rsid w:val="00E731A8"/>
    <w:rsid w:val="00E732A3"/>
    <w:rsid w:val="00E7496D"/>
    <w:rsid w:val="00E74F6B"/>
    <w:rsid w:val="00E75F47"/>
    <w:rsid w:val="00E764F7"/>
    <w:rsid w:val="00E77250"/>
    <w:rsid w:val="00E772D7"/>
    <w:rsid w:val="00E776D1"/>
    <w:rsid w:val="00E77CBE"/>
    <w:rsid w:val="00E818B3"/>
    <w:rsid w:val="00E82DB7"/>
    <w:rsid w:val="00E83A85"/>
    <w:rsid w:val="00E84A6C"/>
    <w:rsid w:val="00E84D7D"/>
    <w:rsid w:val="00E86671"/>
    <w:rsid w:val="00E876E1"/>
    <w:rsid w:val="00E87B0B"/>
    <w:rsid w:val="00E90FC4"/>
    <w:rsid w:val="00E916AF"/>
    <w:rsid w:val="00E935BA"/>
    <w:rsid w:val="00E93788"/>
    <w:rsid w:val="00E9398A"/>
    <w:rsid w:val="00E94107"/>
    <w:rsid w:val="00E94526"/>
    <w:rsid w:val="00E948DC"/>
    <w:rsid w:val="00E94AD3"/>
    <w:rsid w:val="00E95287"/>
    <w:rsid w:val="00E95E92"/>
    <w:rsid w:val="00E967A3"/>
    <w:rsid w:val="00E9721E"/>
    <w:rsid w:val="00EA01EC"/>
    <w:rsid w:val="00EA0257"/>
    <w:rsid w:val="00EA078E"/>
    <w:rsid w:val="00EA0AC9"/>
    <w:rsid w:val="00EA15B0"/>
    <w:rsid w:val="00EA1A39"/>
    <w:rsid w:val="00EA2B01"/>
    <w:rsid w:val="00EA345C"/>
    <w:rsid w:val="00EA41B4"/>
    <w:rsid w:val="00EA469F"/>
    <w:rsid w:val="00EA572C"/>
    <w:rsid w:val="00EA5AF2"/>
    <w:rsid w:val="00EA5D97"/>
    <w:rsid w:val="00EA5E89"/>
    <w:rsid w:val="00EA6749"/>
    <w:rsid w:val="00EA782D"/>
    <w:rsid w:val="00EB002C"/>
    <w:rsid w:val="00EB0211"/>
    <w:rsid w:val="00EB050B"/>
    <w:rsid w:val="00EB0BD5"/>
    <w:rsid w:val="00EB1A5B"/>
    <w:rsid w:val="00EB1C03"/>
    <w:rsid w:val="00EB1E9A"/>
    <w:rsid w:val="00EB2B0B"/>
    <w:rsid w:val="00EB4145"/>
    <w:rsid w:val="00EB61D6"/>
    <w:rsid w:val="00EB6E66"/>
    <w:rsid w:val="00EB7590"/>
    <w:rsid w:val="00EC0AE5"/>
    <w:rsid w:val="00EC1016"/>
    <w:rsid w:val="00EC138D"/>
    <w:rsid w:val="00EC1CD7"/>
    <w:rsid w:val="00EC4393"/>
    <w:rsid w:val="00EC58F5"/>
    <w:rsid w:val="00EC6715"/>
    <w:rsid w:val="00EC67CB"/>
    <w:rsid w:val="00EC6A72"/>
    <w:rsid w:val="00EC79EA"/>
    <w:rsid w:val="00ED1FDC"/>
    <w:rsid w:val="00ED275E"/>
    <w:rsid w:val="00ED3FFD"/>
    <w:rsid w:val="00ED5BF0"/>
    <w:rsid w:val="00ED65C4"/>
    <w:rsid w:val="00ED69F2"/>
    <w:rsid w:val="00ED7F5F"/>
    <w:rsid w:val="00EE05B5"/>
    <w:rsid w:val="00EE0D27"/>
    <w:rsid w:val="00EE164D"/>
    <w:rsid w:val="00EE1B48"/>
    <w:rsid w:val="00EE1C07"/>
    <w:rsid w:val="00EE2AEF"/>
    <w:rsid w:val="00EE2C91"/>
    <w:rsid w:val="00EE3979"/>
    <w:rsid w:val="00EE4062"/>
    <w:rsid w:val="00EE545C"/>
    <w:rsid w:val="00EE5F03"/>
    <w:rsid w:val="00EF0353"/>
    <w:rsid w:val="00EF138C"/>
    <w:rsid w:val="00EF24D5"/>
    <w:rsid w:val="00EF30AE"/>
    <w:rsid w:val="00EF3768"/>
    <w:rsid w:val="00EF45D4"/>
    <w:rsid w:val="00EF4B01"/>
    <w:rsid w:val="00EF4E57"/>
    <w:rsid w:val="00EF4F19"/>
    <w:rsid w:val="00EF57D3"/>
    <w:rsid w:val="00EF5AAA"/>
    <w:rsid w:val="00EF5EF5"/>
    <w:rsid w:val="00F00FB7"/>
    <w:rsid w:val="00F02A03"/>
    <w:rsid w:val="00F03071"/>
    <w:rsid w:val="00F030D7"/>
    <w:rsid w:val="00F034B6"/>
    <w:rsid w:val="00F034CE"/>
    <w:rsid w:val="00F03B7A"/>
    <w:rsid w:val="00F059BB"/>
    <w:rsid w:val="00F078BE"/>
    <w:rsid w:val="00F07A9F"/>
    <w:rsid w:val="00F10018"/>
    <w:rsid w:val="00F103F0"/>
    <w:rsid w:val="00F10A0F"/>
    <w:rsid w:val="00F129E5"/>
    <w:rsid w:val="00F12F7E"/>
    <w:rsid w:val="00F14345"/>
    <w:rsid w:val="00F14529"/>
    <w:rsid w:val="00F14927"/>
    <w:rsid w:val="00F1683D"/>
    <w:rsid w:val="00F16AB0"/>
    <w:rsid w:val="00F16F71"/>
    <w:rsid w:val="00F20AB7"/>
    <w:rsid w:val="00F20E9B"/>
    <w:rsid w:val="00F2336F"/>
    <w:rsid w:val="00F237CA"/>
    <w:rsid w:val="00F2416B"/>
    <w:rsid w:val="00F2435A"/>
    <w:rsid w:val="00F2523E"/>
    <w:rsid w:val="00F26C5E"/>
    <w:rsid w:val="00F30330"/>
    <w:rsid w:val="00F306BF"/>
    <w:rsid w:val="00F320CE"/>
    <w:rsid w:val="00F33971"/>
    <w:rsid w:val="00F35AC2"/>
    <w:rsid w:val="00F35DA9"/>
    <w:rsid w:val="00F36B9F"/>
    <w:rsid w:val="00F36EC2"/>
    <w:rsid w:val="00F40284"/>
    <w:rsid w:val="00F40470"/>
    <w:rsid w:val="00F40523"/>
    <w:rsid w:val="00F41193"/>
    <w:rsid w:val="00F41FE1"/>
    <w:rsid w:val="00F42871"/>
    <w:rsid w:val="00F42D5E"/>
    <w:rsid w:val="00F437DD"/>
    <w:rsid w:val="00F43E3A"/>
    <w:rsid w:val="00F44C11"/>
    <w:rsid w:val="00F4546F"/>
    <w:rsid w:val="00F45982"/>
    <w:rsid w:val="00F46F3D"/>
    <w:rsid w:val="00F472C8"/>
    <w:rsid w:val="00F47973"/>
    <w:rsid w:val="00F50FB8"/>
    <w:rsid w:val="00F51976"/>
    <w:rsid w:val="00F52A90"/>
    <w:rsid w:val="00F538B4"/>
    <w:rsid w:val="00F548ED"/>
    <w:rsid w:val="00F54AD8"/>
    <w:rsid w:val="00F54E56"/>
    <w:rsid w:val="00F55664"/>
    <w:rsid w:val="00F564E8"/>
    <w:rsid w:val="00F568CB"/>
    <w:rsid w:val="00F5718D"/>
    <w:rsid w:val="00F573CD"/>
    <w:rsid w:val="00F60EF9"/>
    <w:rsid w:val="00F60FEB"/>
    <w:rsid w:val="00F62966"/>
    <w:rsid w:val="00F62A01"/>
    <w:rsid w:val="00F62A81"/>
    <w:rsid w:val="00F632E8"/>
    <w:rsid w:val="00F6389A"/>
    <w:rsid w:val="00F64745"/>
    <w:rsid w:val="00F64F6C"/>
    <w:rsid w:val="00F66849"/>
    <w:rsid w:val="00F669DD"/>
    <w:rsid w:val="00F67976"/>
    <w:rsid w:val="00F67B22"/>
    <w:rsid w:val="00F70BE1"/>
    <w:rsid w:val="00F70F29"/>
    <w:rsid w:val="00F751CE"/>
    <w:rsid w:val="00F754C6"/>
    <w:rsid w:val="00F77CF8"/>
    <w:rsid w:val="00F8020F"/>
    <w:rsid w:val="00F81276"/>
    <w:rsid w:val="00F829A9"/>
    <w:rsid w:val="00F82E89"/>
    <w:rsid w:val="00F84B70"/>
    <w:rsid w:val="00F84B8B"/>
    <w:rsid w:val="00F86A13"/>
    <w:rsid w:val="00F8786D"/>
    <w:rsid w:val="00F87A21"/>
    <w:rsid w:val="00F91D22"/>
    <w:rsid w:val="00F92149"/>
    <w:rsid w:val="00F92DAB"/>
    <w:rsid w:val="00F94CBF"/>
    <w:rsid w:val="00F954D3"/>
    <w:rsid w:val="00F96E0D"/>
    <w:rsid w:val="00F96F3B"/>
    <w:rsid w:val="00F97790"/>
    <w:rsid w:val="00FA05EE"/>
    <w:rsid w:val="00FA18A5"/>
    <w:rsid w:val="00FA26B8"/>
    <w:rsid w:val="00FA31A2"/>
    <w:rsid w:val="00FA33E1"/>
    <w:rsid w:val="00FA4583"/>
    <w:rsid w:val="00FA4631"/>
    <w:rsid w:val="00FA6D84"/>
    <w:rsid w:val="00FA6FC4"/>
    <w:rsid w:val="00FB043C"/>
    <w:rsid w:val="00FB1023"/>
    <w:rsid w:val="00FB12E1"/>
    <w:rsid w:val="00FB1BC7"/>
    <w:rsid w:val="00FB2735"/>
    <w:rsid w:val="00FB28AC"/>
    <w:rsid w:val="00FB2D80"/>
    <w:rsid w:val="00FB42E3"/>
    <w:rsid w:val="00FB4A3A"/>
    <w:rsid w:val="00FB4B59"/>
    <w:rsid w:val="00FB6FDB"/>
    <w:rsid w:val="00FC036E"/>
    <w:rsid w:val="00FC0862"/>
    <w:rsid w:val="00FC10F7"/>
    <w:rsid w:val="00FC327F"/>
    <w:rsid w:val="00FC42A2"/>
    <w:rsid w:val="00FC488E"/>
    <w:rsid w:val="00FC4CE0"/>
    <w:rsid w:val="00FC50CD"/>
    <w:rsid w:val="00FC55E7"/>
    <w:rsid w:val="00FC6282"/>
    <w:rsid w:val="00FC6DB0"/>
    <w:rsid w:val="00FC70FB"/>
    <w:rsid w:val="00FC79DE"/>
    <w:rsid w:val="00FD03F7"/>
    <w:rsid w:val="00FD0AD9"/>
    <w:rsid w:val="00FD143D"/>
    <w:rsid w:val="00FD1B86"/>
    <w:rsid w:val="00FD1D9F"/>
    <w:rsid w:val="00FD2D66"/>
    <w:rsid w:val="00FD3733"/>
    <w:rsid w:val="00FD596D"/>
    <w:rsid w:val="00FD59C8"/>
    <w:rsid w:val="00FD7A09"/>
    <w:rsid w:val="00FE05D3"/>
    <w:rsid w:val="00FE3025"/>
    <w:rsid w:val="00FE3F5D"/>
    <w:rsid w:val="00FE3FE2"/>
    <w:rsid w:val="00FE489C"/>
    <w:rsid w:val="00FE5F73"/>
    <w:rsid w:val="00FE688B"/>
    <w:rsid w:val="00FF107C"/>
    <w:rsid w:val="00FF1646"/>
    <w:rsid w:val="00FF3A89"/>
    <w:rsid w:val="00FF3F93"/>
    <w:rsid w:val="00FF4464"/>
    <w:rsid w:val="00FF4D90"/>
    <w:rsid w:val="00FF530C"/>
    <w:rsid w:val="00FF5432"/>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8123">
      <w:bodyDiv w:val="1"/>
      <w:marLeft w:val="0"/>
      <w:marRight w:val="0"/>
      <w:marTop w:val="0"/>
      <w:marBottom w:val="0"/>
      <w:divBdr>
        <w:top w:val="none" w:sz="0" w:space="0" w:color="auto"/>
        <w:left w:val="none" w:sz="0" w:space="0" w:color="auto"/>
        <w:bottom w:val="none" w:sz="0" w:space="0" w:color="auto"/>
        <w:right w:val="none" w:sz="0" w:space="0" w:color="auto"/>
      </w:divBdr>
    </w:div>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32021181">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12874196">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689378427">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547531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219127464">
      <w:bodyDiv w:val="1"/>
      <w:marLeft w:val="0"/>
      <w:marRight w:val="0"/>
      <w:marTop w:val="0"/>
      <w:marBottom w:val="0"/>
      <w:divBdr>
        <w:top w:val="none" w:sz="0" w:space="0" w:color="auto"/>
        <w:left w:val="none" w:sz="0" w:space="0" w:color="auto"/>
        <w:bottom w:val="none" w:sz="0" w:space="0" w:color="auto"/>
        <w:right w:val="none" w:sz="0" w:space="0" w:color="auto"/>
      </w:divBdr>
    </w:div>
    <w:div w:id="1273320495">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15538458">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2015375565">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F3AF5-A8DC-4086-84FA-CFD4C4086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97</TotalTime>
  <Pages>6</Pages>
  <Words>1201</Words>
  <Characters>6847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8032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5</cp:revision>
  <dcterms:created xsi:type="dcterms:W3CDTF">2015-08-16T12:28:00Z</dcterms:created>
  <dcterms:modified xsi:type="dcterms:W3CDTF">2015-08-18T06:08:00Z</dcterms:modified>
</cp:coreProperties>
</file>