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956F6">
        <w:rPr>
          <w:rtl/>
        </w:rPr>
        <w:t>اخبار تخ</w:t>
      </w:r>
      <w:r w:rsidR="000956F6">
        <w:rPr>
          <w:rFonts w:hint="cs"/>
          <w:rtl/>
        </w:rPr>
        <w:t>یی</w:t>
      </w:r>
      <w:r w:rsidR="000956F6">
        <w:rPr>
          <w:rFonts w:hint="eastAsia"/>
          <w:rtl/>
        </w:rPr>
        <w:t>ر</w:t>
      </w:r>
      <w:r w:rsidR="00025B70">
        <w:rPr>
          <w:rFonts w:hint="cs"/>
          <w:rtl/>
        </w:rPr>
        <w:t xml:space="preserve"> </w:t>
      </w:r>
      <w:r w:rsidR="00386C11" w:rsidRPr="00A6366F">
        <w:rPr>
          <w:rFonts w:hint="cs"/>
          <w:rtl/>
        </w:rPr>
        <w:t>/</w:t>
      </w:r>
      <w:bookmarkStart w:id="1" w:name="BokSabj_d"/>
      <w:bookmarkEnd w:id="1"/>
      <w:r w:rsidR="000956F6">
        <w:rPr>
          <w:rtl/>
        </w:rPr>
        <w:t>تع</w:t>
      </w:r>
      <w:r w:rsidR="00BB717D">
        <w:rPr>
          <w:rFonts w:hint="cs"/>
          <w:rtl/>
        </w:rPr>
        <w:t>ا</w:t>
      </w:r>
      <w:r w:rsidR="000956F6">
        <w:rPr>
          <w:rtl/>
        </w:rPr>
        <w:t>رض امارات</w:t>
      </w:r>
      <w:r w:rsidR="00386C11" w:rsidRPr="00A6366F">
        <w:rPr>
          <w:rFonts w:hint="cs"/>
          <w:rtl/>
        </w:rPr>
        <w:t xml:space="preserve"> /</w:t>
      </w:r>
      <w:bookmarkStart w:id="2" w:name="Bokkolli"/>
      <w:bookmarkEnd w:id="2"/>
      <w:r w:rsidR="000956F6">
        <w:rPr>
          <w:rtl/>
        </w:rPr>
        <w:t>تعادل و تراج</w:t>
      </w:r>
      <w:r w:rsidR="000956F6">
        <w:rPr>
          <w:rFonts w:hint="cs"/>
          <w:rtl/>
        </w:rPr>
        <w:t>ی</w:t>
      </w:r>
      <w:r w:rsidR="000956F6">
        <w:rPr>
          <w:rFonts w:hint="eastAsia"/>
          <w:rtl/>
        </w:rPr>
        <w:t>ح</w:t>
      </w:r>
      <w:r w:rsidR="001B6799" w:rsidRPr="00A6366F">
        <w:rPr>
          <w:rFonts w:hint="cs"/>
          <w:rtl/>
        </w:rPr>
        <w:t xml:space="preserve"> </w:t>
      </w:r>
    </w:p>
    <w:p w:rsidR="00BB717D" w:rsidRPr="00BB717D" w:rsidRDefault="008F5B4D" w:rsidP="00BB717D">
      <w:pPr>
        <w:rPr>
          <w:rFonts w:cs="B Titr"/>
          <w:b/>
          <w:i/>
          <w:color w:val="0101FF"/>
          <w:rtl/>
        </w:rPr>
      </w:pPr>
      <w:r w:rsidRPr="009C66D5">
        <w:rPr>
          <w:rStyle w:val="Emphasis"/>
          <w:rFonts w:hint="cs"/>
          <w:b/>
          <w:bCs w:val="0"/>
          <w:rtl/>
        </w:rPr>
        <w:t>خلاصه مباحث گذشته:</w:t>
      </w:r>
    </w:p>
    <w:p w:rsidR="00A42464" w:rsidRDefault="00BB717D" w:rsidP="00BB717D">
      <w:pPr>
        <w:pBdr>
          <w:bottom w:val="double" w:sz="6" w:space="1" w:color="auto"/>
        </w:pBdr>
        <w:rPr>
          <w:rFonts w:hint="cs"/>
          <w:rtl/>
        </w:rPr>
      </w:pPr>
      <w:r>
        <w:rPr>
          <w:rFonts w:hint="cs"/>
          <w:rtl/>
        </w:rPr>
        <w:t xml:space="preserve">بحث در احتمالات مطرح شده در روایت حارث بن </w:t>
      </w:r>
      <w:r w:rsidR="00A42464">
        <w:rPr>
          <w:rFonts w:hint="cs"/>
          <w:rtl/>
        </w:rPr>
        <w:t xml:space="preserve">مغیره « </w:t>
      </w:r>
      <w:r w:rsidR="00A42464" w:rsidRPr="00A42464">
        <w:rPr>
          <w:rtl/>
        </w:rPr>
        <w:t>إذا سمعت من أصحابك الحديث و كلهم ثقة فموسع عليك حتى ترى القائم فترد عليه‏</w:t>
      </w:r>
      <w:r w:rsidR="00A42464">
        <w:rPr>
          <w:rFonts w:hint="cs"/>
          <w:rtl/>
        </w:rPr>
        <w:t xml:space="preserve">.» </w:t>
      </w:r>
      <w:r w:rsidR="00A42464" w:rsidRPr="00A42464">
        <w:rPr>
          <w:rFonts w:hint="cs"/>
          <w:rtl/>
        </w:rPr>
        <w:t>ب</w:t>
      </w:r>
      <w:r w:rsidR="00A42464">
        <w:rPr>
          <w:rFonts w:hint="cs"/>
          <w:rtl/>
        </w:rPr>
        <w:t>ود</w:t>
      </w:r>
      <w:r w:rsidR="00064672">
        <w:rPr>
          <w:rFonts w:hint="cs"/>
          <w:rtl/>
        </w:rPr>
        <w:t xml:space="preserve"> و بیان شد که در قبال نظر مرحوم آخوند چند احتمال دیگر نیز مطرح شده بود.</w:t>
      </w:r>
    </w:p>
    <w:p w:rsidR="00BB717D" w:rsidRDefault="00BB717D" w:rsidP="00BB717D">
      <w:pPr>
        <w:pBdr>
          <w:bottom w:val="double" w:sz="6" w:space="1" w:color="auto"/>
        </w:pBdr>
        <w:rPr>
          <w:rtl/>
        </w:rPr>
      </w:pPr>
      <w:r>
        <w:rPr>
          <w:rFonts w:hint="eastAsia"/>
          <w:rtl/>
        </w:rPr>
        <w:t>احتمال</w:t>
      </w:r>
      <w:r>
        <w:rPr>
          <w:rtl/>
        </w:rPr>
        <w:t xml:space="preserve"> اول</w:t>
      </w:r>
    </w:p>
    <w:p w:rsidR="00BB717D" w:rsidRDefault="00BB717D" w:rsidP="00A42464">
      <w:pPr>
        <w:pBdr>
          <w:bottom w:val="double" w:sz="6" w:space="1" w:color="auto"/>
        </w:pBdr>
        <w:rPr>
          <w:rtl/>
        </w:rPr>
      </w:pPr>
      <w:r>
        <w:rPr>
          <w:rFonts w:hint="eastAsia"/>
          <w:rtl/>
        </w:rPr>
        <w:t>نظر</w:t>
      </w:r>
      <w:r>
        <w:rPr>
          <w:rtl/>
        </w:rPr>
        <w:t xml:space="preserve"> مرحوم خو</w:t>
      </w:r>
      <w:r>
        <w:rPr>
          <w:rFonts w:hint="cs"/>
          <w:rtl/>
        </w:rPr>
        <w:t>یی</w:t>
      </w:r>
      <w:r>
        <w:rPr>
          <w:rtl/>
        </w:rPr>
        <w:t xml:space="preserve"> در رد </w:t>
      </w:r>
      <w:r w:rsidR="00A42464">
        <w:rPr>
          <w:rFonts w:hint="cs"/>
          <w:rtl/>
        </w:rPr>
        <w:t xml:space="preserve">بر استدلال </w:t>
      </w:r>
      <w:r>
        <w:rPr>
          <w:rtl/>
        </w:rPr>
        <w:t>مرحوم آخوند است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w:t>
      </w:r>
      <w:r w:rsidR="00A42464">
        <w:rPr>
          <w:rFonts w:hint="cs"/>
          <w:rtl/>
        </w:rPr>
        <w:t xml:space="preserve">مربوط به حدیث متعارض نیست بلکه فقط </w:t>
      </w:r>
      <w:r>
        <w:rPr>
          <w:rtl/>
        </w:rPr>
        <w:t>شرط عمل به خبر واحد بدون معارض را ب</w:t>
      </w:r>
      <w:r>
        <w:rPr>
          <w:rFonts w:hint="cs"/>
          <w:rtl/>
        </w:rPr>
        <w:t>ی</w:t>
      </w:r>
      <w:r w:rsidR="00A42464">
        <w:rPr>
          <w:rFonts w:hint="eastAsia"/>
          <w:rtl/>
        </w:rPr>
        <w:t>ا</w:t>
      </w:r>
      <w:r w:rsidR="00A42464">
        <w:rPr>
          <w:rFonts w:hint="cs"/>
          <w:rtl/>
        </w:rPr>
        <w:t>ن</w:t>
      </w:r>
      <w:r>
        <w:rPr>
          <w:rtl/>
        </w:rPr>
        <w:t xml:space="preserve"> م</w:t>
      </w:r>
      <w:r>
        <w:rPr>
          <w:rFonts w:hint="cs"/>
          <w:rtl/>
        </w:rPr>
        <w:t>ی</w:t>
      </w:r>
      <w:r>
        <w:rPr>
          <w:rtl/>
        </w:rPr>
        <w:t xml:space="preserve"> کند و در آن اشاره ا</w:t>
      </w:r>
      <w:r>
        <w:rPr>
          <w:rFonts w:hint="cs"/>
          <w:rtl/>
        </w:rPr>
        <w:t>ی</w:t>
      </w:r>
      <w:r>
        <w:rPr>
          <w:rtl/>
        </w:rPr>
        <w:t xml:space="preserve"> به فرض تعارض نشده است</w:t>
      </w:r>
    </w:p>
    <w:p w:rsidR="00A42464" w:rsidRDefault="00BB717D" w:rsidP="00A42464">
      <w:pPr>
        <w:pBdr>
          <w:bottom w:val="double" w:sz="6" w:space="1" w:color="auto"/>
        </w:pBdr>
        <w:rPr>
          <w:rtl/>
        </w:rPr>
      </w:pPr>
      <w:r>
        <w:rPr>
          <w:rFonts w:hint="eastAsia"/>
          <w:rtl/>
        </w:rPr>
        <w:t>بنابرا</w:t>
      </w:r>
      <w:r>
        <w:rPr>
          <w:rFonts w:hint="cs"/>
          <w:rtl/>
        </w:rPr>
        <w:t>ی</w:t>
      </w:r>
      <w:r>
        <w:rPr>
          <w:rFonts w:hint="eastAsia"/>
          <w:rtl/>
        </w:rPr>
        <w:t>ن</w:t>
      </w:r>
      <w:r>
        <w:rPr>
          <w:rtl/>
        </w:rPr>
        <w:t xml:space="preserve"> مفاد روا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است که شرط حج</w:t>
      </w:r>
      <w:r>
        <w:rPr>
          <w:rFonts w:hint="cs"/>
          <w:rtl/>
        </w:rPr>
        <w:t>ی</w:t>
      </w:r>
      <w:r>
        <w:rPr>
          <w:rFonts w:hint="eastAsia"/>
          <w:rtl/>
        </w:rPr>
        <w:t>ت</w:t>
      </w:r>
      <w:r>
        <w:rPr>
          <w:rtl/>
        </w:rPr>
        <w:t xml:space="preserve"> و عمل به خبر ثقه عدم دسترس</w:t>
      </w:r>
      <w:r>
        <w:rPr>
          <w:rFonts w:hint="cs"/>
          <w:rtl/>
        </w:rPr>
        <w:t>ی</w:t>
      </w:r>
      <w:r>
        <w:rPr>
          <w:rtl/>
        </w:rPr>
        <w:t xml:space="preserve"> به امام زمان است و تا قبل از زمان ظهور ا</w:t>
      </w:r>
      <w:r>
        <w:rPr>
          <w:rFonts w:hint="cs"/>
          <w:rtl/>
        </w:rPr>
        <w:t>ی</w:t>
      </w:r>
      <w:r>
        <w:rPr>
          <w:rFonts w:hint="eastAsia"/>
          <w:rtl/>
        </w:rPr>
        <w:t>ن</w:t>
      </w:r>
      <w:r>
        <w:rPr>
          <w:rtl/>
        </w:rPr>
        <w:t xml:space="preserve"> روا</w:t>
      </w:r>
      <w:r>
        <w:rPr>
          <w:rFonts w:hint="cs"/>
          <w:rtl/>
        </w:rPr>
        <w:t>ی</w:t>
      </w:r>
      <w:r>
        <w:rPr>
          <w:rFonts w:hint="eastAsia"/>
          <w:rtl/>
        </w:rPr>
        <w:t>ات</w:t>
      </w:r>
      <w:r>
        <w:rPr>
          <w:rtl/>
        </w:rPr>
        <w:t xml:space="preserve"> حجت هستند اما پس از آن</w:t>
      </w:r>
      <w:r w:rsidR="00A42464">
        <w:rPr>
          <w:rFonts w:hint="cs"/>
          <w:rtl/>
        </w:rPr>
        <w:t>،</w:t>
      </w:r>
      <w:r>
        <w:rPr>
          <w:rtl/>
        </w:rPr>
        <w:t xml:space="preserve"> با </w:t>
      </w:r>
      <w:r w:rsidR="00A42464">
        <w:rPr>
          <w:rFonts w:hint="cs"/>
          <w:rtl/>
        </w:rPr>
        <w:t xml:space="preserve">وجود </w:t>
      </w:r>
      <w:r>
        <w:rPr>
          <w:rtl/>
        </w:rPr>
        <w:t xml:space="preserve">قدرت بر فحص از حق </w:t>
      </w:r>
      <w:r w:rsidR="00A42464">
        <w:rPr>
          <w:rFonts w:hint="cs"/>
          <w:rtl/>
        </w:rPr>
        <w:t xml:space="preserve">و عدم وجود شرایط تقیه و مانند آن، </w:t>
      </w:r>
      <w:r>
        <w:rPr>
          <w:rtl/>
        </w:rPr>
        <w:t>نم</w:t>
      </w:r>
      <w:r>
        <w:rPr>
          <w:rFonts w:hint="cs"/>
          <w:rtl/>
        </w:rPr>
        <w:t>ی</w:t>
      </w:r>
      <w:r w:rsidR="00A42464">
        <w:rPr>
          <w:rtl/>
        </w:rPr>
        <w:t xml:space="preserve"> توان به اخبار آحا</w:t>
      </w:r>
      <w:r w:rsidR="00A42464">
        <w:rPr>
          <w:rFonts w:hint="cs"/>
          <w:rtl/>
        </w:rPr>
        <w:t>د</w:t>
      </w:r>
      <w:r w:rsidR="00A42464">
        <w:rPr>
          <w:rtl/>
        </w:rPr>
        <w:t xml:space="preserve"> عمل نمود</w:t>
      </w:r>
      <w:r w:rsidR="00A42464">
        <w:rPr>
          <w:rFonts w:hint="cs"/>
          <w:rtl/>
        </w:rPr>
        <w:t xml:space="preserve"> همانطور که در دیگر روایات نیز بیان شده که اگر در احادیثی ابهام وجود داشت « ردوا علینا علمه » در این مورد نیز پس از زمان ظهور باید روایات به امام زمان ارئه شود.</w:t>
      </w:r>
    </w:p>
    <w:p w:rsidR="00064672" w:rsidRDefault="00064672" w:rsidP="00064672">
      <w:pPr>
        <w:pBdr>
          <w:bottom w:val="double" w:sz="6" w:space="1" w:color="auto"/>
        </w:pBdr>
        <w:rPr>
          <w:rtl/>
        </w:rPr>
      </w:pPr>
      <w:r>
        <w:rPr>
          <w:rFonts w:hint="eastAsia"/>
          <w:rtl/>
        </w:rPr>
        <w:t>ا</w:t>
      </w:r>
      <w:r>
        <w:rPr>
          <w:rFonts w:hint="cs"/>
          <w:rtl/>
        </w:rPr>
        <w:t>ی</w:t>
      </w:r>
      <w:r>
        <w:rPr>
          <w:rFonts w:hint="eastAsia"/>
          <w:rtl/>
        </w:rPr>
        <w:t>ن</w:t>
      </w:r>
      <w:r>
        <w:rPr>
          <w:rtl/>
        </w:rPr>
        <w:t xml:space="preserve"> احتمال به جهت اشتمال روا</w:t>
      </w:r>
      <w:r>
        <w:rPr>
          <w:rFonts w:hint="cs"/>
          <w:rtl/>
        </w:rPr>
        <w:t>ی</w:t>
      </w:r>
      <w:r>
        <w:rPr>
          <w:rFonts w:hint="eastAsia"/>
          <w:rtl/>
        </w:rPr>
        <w:t>ت</w:t>
      </w:r>
      <w:r>
        <w:rPr>
          <w:rtl/>
        </w:rPr>
        <w:t xml:space="preserve"> بر عبارت </w:t>
      </w:r>
      <w:r>
        <w:rPr>
          <w:rFonts w:hint="cs"/>
          <w:rtl/>
        </w:rPr>
        <w:t>«</w:t>
      </w:r>
      <w:r>
        <w:rPr>
          <w:rtl/>
        </w:rPr>
        <w:t xml:space="preserve"> کلهم ثقه</w:t>
      </w:r>
      <w:r>
        <w:rPr>
          <w:rFonts w:hint="cs"/>
          <w:rtl/>
        </w:rPr>
        <w:t>»</w:t>
      </w:r>
      <w:r>
        <w:rPr>
          <w:rtl/>
        </w:rPr>
        <w:t xml:space="preserve"> همانطور که گذشت مردود است ز</w:t>
      </w:r>
      <w:r>
        <w:rPr>
          <w:rFonts w:hint="cs"/>
          <w:rtl/>
        </w:rPr>
        <w:t>ی</w:t>
      </w:r>
      <w:r>
        <w:rPr>
          <w:rFonts w:hint="eastAsia"/>
          <w:rtl/>
        </w:rPr>
        <w:t>را</w:t>
      </w:r>
      <w:r>
        <w:rPr>
          <w:rtl/>
        </w:rPr>
        <w:t xml:space="preserve"> وثاقت الکل در حج</w:t>
      </w:r>
      <w:r>
        <w:rPr>
          <w:rFonts w:hint="cs"/>
          <w:rtl/>
        </w:rPr>
        <w:t>ی</w:t>
      </w:r>
      <w:r>
        <w:rPr>
          <w:rFonts w:hint="eastAsia"/>
          <w:rtl/>
        </w:rPr>
        <w:t>ت</w:t>
      </w:r>
      <w:r>
        <w:rPr>
          <w:rtl/>
        </w:rPr>
        <w:t xml:space="preserve"> هر خبر لازم ن</w:t>
      </w:r>
      <w:r>
        <w:rPr>
          <w:rFonts w:hint="cs"/>
          <w:rtl/>
        </w:rPr>
        <w:t>ی</w:t>
      </w:r>
      <w:r>
        <w:rPr>
          <w:rFonts w:hint="eastAsia"/>
          <w:rtl/>
        </w:rPr>
        <w:t>ست</w:t>
      </w:r>
      <w:r>
        <w:rPr>
          <w:rtl/>
        </w:rPr>
        <w:t xml:space="preserve"> بلکه برا</w:t>
      </w:r>
      <w:r>
        <w:rPr>
          <w:rFonts w:hint="cs"/>
          <w:rtl/>
        </w:rPr>
        <w:t>ی</w:t>
      </w:r>
      <w:r>
        <w:rPr>
          <w:rtl/>
        </w:rPr>
        <w:t xml:space="preserve"> عمل به هر خبر</w:t>
      </w:r>
      <w:r>
        <w:rPr>
          <w:rFonts w:hint="cs"/>
          <w:rtl/>
        </w:rPr>
        <w:t>ی</w:t>
      </w:r>
      <w:r>
        <w:rPr>
          <w:rtl/>
        </w:rPr>
        <w:t xml:space="preserve"> تن</w:t>
      </w:r>
      <w:r>
        <w:rPr>
          <w:rFonts w:hint="cs"/>
          <w:rtl/>
        </w:rPr>
        <w:t>ه</w:t>
      </w:r>
      <w:r>
        <w:rPr>
          <w:rtl/>
        </w:rPr>
        <w:t>ا وثاقت همان خبر لازم است.</w:t>
      </w:r>
    </w:p>
    <w:p w:rsidR="00BB717D" w:rsidRDefault="00BB717D" w:rsidP="00BB717D">
      <w:pPr>
        <w:pBdr>
          <w:bottom w:val="double" w:sz="6" w:space="1" w:color="auto"/>
        </w:pBdr>
        <w:rPr>
          <w:rtl/>
        </w:rPr>
      </w:pPr>
      <w:r>
        <w:rPr>
          <w:rFonts w:hint="eastAsia"/>
          <w:rtl/>
        </w:rPr>
        <w:t>احتمال</w:t>
      </w:r>
      <w:r>
        <w:rPr>
          <w:rtl/>
        </w:rPr>
        <w:t xml:space="preserve"> دوم</w:t>
      </w:r>
    </w:p>
    <w:p w:rsidR="00BB717D" w:rsidRDefault="00BB717D" w:rsidP="00A42464">
      <w:pPr>
        <w:pBdr>
          <w:bottom w:val="double" w:sz="6" w:space="1" w:color="auto"/>
        </w:pBdr>
        <w:rPr>
          <w:rtl/>
        </w:rPr>
      </w:pPr>
      <w:r>
        <w:rPr>
          <w:rFonts w:hint="eastAsia"/>
          <w:rtl/>
        </w:rPr>
        <w:t>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در مورد خبر</w:t>
      </w:r>
      <w:r>
        <w:rPr>
          <w:rFonts w:hint="cs"/>
          <w:rtl/>
        </w:rPr>
        <w:t>ی</w:t>
      </w:r>
      <w:r>
        <w:rPr>
          <w:rFonts w:hint="eastAsia"/>
          <w:rtl/>
        </w:rPr>
        <w:t>ن</w:t>
      </w:r>
      <w:r w:rsidR="00A42464">
        <w:rPr>
          <w:rtl/>
        </w:rPr>
        <w:t xml:space="preserve"> متعارض است</w:t>
      </w:r>
      <w:r w:rsidR="00A42464">
        <w:rPr>
          <w:rFonts w:hint="cs"/>
          <w:rtl/>
        </w:rPr>
        <w:t>؛ زیرا</w:t>
      </w:r>
      <w:r w:rsidR="00A42464">
        <w:rPr>
          <w:rtl/>
        </w:rPr>
        <w:t xml:space="preserve"> با توجه به عبارت </w:t>
      </w:r>
      <w:r w:rsidR="00A42464">
        <w:rPr>
          <w:rFonts w:hint="cs"/>
          <w:rtl/>
        </w:rPr>
        <w:t>«</w:t>
      </w:r>
      <w:r>
        <w:rPr>
          <w:rtl/>
        </w:rPr>
        <w:t xml:space="preserve"> کلهم ثقه </w:t>
      </w:r>
      <w:r w:rsidR="00A42464">
        <w:rPr>
          <w:rFonts w:hint="cs"/>
          <w:rtl/>
        </w:rPr>
        <w:t xml:space="preserve">» </w:t>
      </w:r>
      <w:r>
        <w:rPr>
          <w:rtl/>
        </w:rPr>
        <w:t>ا</w:t>
      </w:r>
      <w:r>
        <w:rPr>
          <w:rFonts w:hint="cs"/>
          <w:rtl/>
        </w:rPr>
        <w:t>ی</w:t>
      </w:r>
      <w:r>
        <w:rPr>
          <w:rFonts w:hint="eastAsia"/>
          <w:rtl/>
        </w:rPr>
        <w:t>ن</w:t>
      </w:r>
      <w:r>
        <w:rPr>
          <w:rtl/>
        </w:rPr>
        <w:t xml:space="preserve"> روا</w:t>
      </w:r>
      <w:r>
        <w:rPr>
          <w:rFonts w:hint="cs"/>
          <w:rtl/>
        </w:rPr>
        <w:t>ی</w:t>
      </w:r>
      <w:r>
        <w:rPr>
          <w:rFonts w:hint="eastAsia"/>
          <w:rtl/>
        </w:rPr>
        <w:t>ت</w:t>
      </w:r>
      <w:r w:rsidR="00A42464">
        <w:rPr>
          <w:rtl/>
        </w:rPr>
        <w:t xml:space="preserve"> فقط در فرض تعارض مصداق دارد </w:t>
      </w:r>
      <w:r w:rsidR="00A42464">
        <w:rPr>
          <w:rFonts w:hint="cs"/>
          <w:rtl/>
        </w:rPr>
        <w:t>و</w:t>
      </w:r>
      <w:r>
        <w:rPr>
          <w:rtl/>
        </w:rPr>
        <w:t xml:space="preserve"> تنها در فرض تعارض است که اگر تمام</w:t>
      </w:r>
      <w:r>
        <w:rPr>
          <w:rFonts w:hint="cs"/>
          <w:rtl/>
        </w:rPr>
        <w:t>ی</w:t>
      </w:r>
      <w:r>
        <w:rPr>
          <w:rtl/>
        </w:rPr>
        <w:t xml:space="preserve"> روات اطراف معارضه ثقه باشند تعارض شکل گرفته و حکم به توسعه در آن معنا دارد</w:t>
      </w:r>
    </w:p>
    <w:p w:rsidR="00BB717D" w:rsidRDefault="00BB717D" w:rsidP="00BB717D">
      <w:pPr>
        <w:pBdr>
          <w:bottom w:val="double" w:sz="6" w:space="1" w:color="auto"/>
        </w:pBdr>
        <w:rPr>
          <w:rtl/>
        </w:rPr>
      </w:pPr>
      <w:r>
        <w:rPr>
          <w:rFonts w:hint="eastAsia"/>
          <w:rtl/>
        </w:rPr>
        <w:t>احتمال</w:t>
      </w:r>
      <w:r>
        <w:rPr>
          <w:rtl/>
        </w:rPr>
        <w:t xml:space="preserve"> سوم</w:t>
      </w:r>
    </w:p>
    <w:p w:rsidR="00BB717D" w:rsidRDefault="00BB717D" w:rsidP="00BB717D">
      <w:pPr>
        <w:pBdr>
          <w:bottom w:val="double" w:sz="6" w:space="1" w:color="auto"/>
        </w:pBdr>
        <w:rPr>
          <w:rtl/>
        </w:rPr>
      </w:pPr>
      <w:r>
        <w:rPr>
          <w:rFonts w:hint="eastAsia"/>
          <w:rtl/>
        </w:rPr>
        <w:t>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w:t>
      </w:r>
      <w:r w:rsidR="00064672">
        <w:rPr>
          <w:rFonts w:hint="cs"/>
          <w:rtl/>
        </w:rPr>
        <w:t xml:space="preserve">به همان وجهی که در احتمال دوم بیان شد، </w:t>
      </w:r>
      <w:r>
        <w:rPr>
          <w:rtl/>
        </w:rPr>
        <w:t>در فرض تعارض بوده ول</w:t>
      </w:r>
      <w:r>
        <w:rPr>
          <w:rFonts w:hint="cs"/>
          <w:rtl/>
        </w:rPr>
        <w:t>ی</w:t>
      </w:r>
      <w:r>
        <w:rPr>
          <w:rtl/>
        </w:rPr>
        <w:t xml:space="preserve"> مراد از توسعه در ذ</w:t>
      </w:r>
      <w:r>
        <w:rPr>
          <w:rFonts w:hint="cs"/>
          <w:rtl/>
        </w:rPr>
        <w:t>ی</w:t>
      </w:r>
      <w:r>
        <w:rPr>
          <w:rFonts w:hint="eastAsia"/>
          <w:rtl/>
        </w:rPr>
        <w:t>ل</w:t>
      </w:r>
      <w:r>
        <w:rPr>
          <w:rtl/>
        </w:rPr>
        <w:t xml:space="preserve"> روا</w:t>
      </w:r>
      <w:r>
        <w:rPr>
          <w:rFonts w:hint="cs"/>
          <w:rtl/>
        </w:rPr>
        <w:t>ی</w:t>
      </w:r>
      <w:r>
        <w:rPr>
          <w:rFonts w:hint="eastAsia"/>
          <w:rtl/>
        </w:rPr>
        <w:t>ت</w:t>
      </w:r>
      <w:r w:rsidR="00064672">
        <w:rPr>
          <w:rtl/>
        </w:rPr>
        <w:t xml:space="preserve"> توسعه به جهت</w:t>
      </w:r>
      <w:r>
        <w:rPr>
          <w:rtl/>
        </w:rPr>
        <w:t xml:space="preserve"> تخ</w:t>
      </w:r>
      <w:r>
        <w:rPr>
          <w:rFonts w:hint="cs"/>
          <w:rtl/>
        </w:rPr>
        <w:t>یی</w:t>
      </w:r>
      <w:r>
        <w:rPr>
          <w:rFonts w:hint="eastAsia"/>
          <w:rtl/>
        </w:rPr>
        <w:t>ر</w:t>
      </w:r>
      <w:r>
        <w:rPr>
          <w:rtl/>
        </w:rPr>
        <w:t xml:space="preserve"> در اخذ به خبر متعارض ن</w:t>
      </w:r>
      <w:r>
        <w:rPr>
          <w:rFonts w:hint="cs"/>
          <w:rtl/>
        </w:rPr>
        <w:t>ی</w:t>
      </w:r>
      <w:r>
        <w:rPr>
          <w:rFonts w:hint="eastAsia"/>
          <w:rtl/>
        </w:rPr>
        <w:t>ست</w:t>
      </w:r>
      <w:r>
        <w:rPr>
          <w:rtl/>
        </w:rPr>
        <w:t xml:space="preserve"> بلکه مراد از آن توسعه به جهت عدم حج</w:t>
      </w:r>
      <w:r>
        <w:rPr>
          <w:rFonts w:hint="cs"/>
          <w:rtl/>
        </w:rPr>
        <w:t>ی</w:t>
      </w:r>
      <w:r>
        <w:rPr>
          <w:rFonts w:hint="eastAsia"/>
          <w:rtl/>
        </w:rPr>
        <w:t>ت</w:t>
      </w:r>
      <w:r>
        <w:rPr>
          <w:rtl/>
        </w:rPr>
        <w:t xml:space="preserve"> خبر</w:t>
      </w:r>
      <w:r>
        <w:rPr>
          <w:rFonts w:hint="cs"/>
          <w:rtl/>
        </w:rPr>
        <w:t>ی</w:t>
      </w:r>
      <w:r>
        <w:rPr>
          <w:rFonts w:hint="eastAsia"/>
          <w:rtl/>
        </w:rPr>
        <w:t>ن</w:t>
      </w:r>
      <w:r>
        <w:rPr>
          <w:rtl/>
        </w:rPr>
        <w:t xml:space="preserve"> متعارض است </w:t>
      </w:r>
      <w:r>
        <w:rPr>
          <w:rFonts w:hint="cs"/>
          <w:rtl/>
        </w:rPr>
        <w:t>ی</w:t>
      </w:r>
      <w:r>
        <w:rPr>
          <w:rFonts w:hint="eastAsia"/>
          <w:rtl/>
        </w:rPr>
        <w:t>عن</w:t>
      </w:r>
      <w:r>
        <w:rPr>
          <w:rFonts w:hint="cs"/>
          <w:rtl/>
        </w:rPr>
        <w:t>ی</w:t>
      </w:r>
      <w:r>
        <w:rPr>
          <w:rtl/>
        </w:rPr>
        <w:t xml:space="preserve"> از ناح</w:t>
      </w:r>
      <w:r>
        <w:rPr>
          <w:rFonts w:hint="cs"/>
          <w:rtl/>
        </w:rPr>
        <w:t>ی</w:t>
      </w:r>
      <w:r>
        <w:rPr>
          <w:rFonts w:hint="eastAsia"/>
          <w:rtl/>
        </w:rPr>
        <w:t>ه</w:t>
      </w:r>
      <w:r>
        <w:rPr>
          <w:rtl/>
        </w:rPr>
        <w:t xml:space="preserve"> ا</w:t>
      </w:r>
      <w:r>
        <w:rPr>
          <w:rFonts w:hint="cs"/>
          <w:rtl/>
        </w:rPr>
        <w:t>ی</w:t>
      </w:r>
      <w:r>
        <w:rPr>
          <w:rFonts w:hint="eastAsia"/>
          <w:rtl/>
        </w:rPr>
        <w:t>ن</w:t>
      </w:r>
      <w:r>
        <w:rPr>
          <w:rtl/>
        </w:rPr>
        <w:t xml:space="preserve"> دو خبر متعارض تض</w:t>
      </w:r>
      <w:r>
        <w:rPr>
          <w:rFonts w:hint="cs"/>
          <w:rtl/>
        </w:rPr>
        <w:t>یی</w:t>
      </w:r>
      <w:r>
        <w:rPr>
          <w:rFonts w:hint="eastAsia"/>
          <w:rtl/>
        </w:rPr>
        <w:t>ق</w:t>
      </w:r>
      <w:r>
        <w:rPr>
          <w:rFonts w:hint="cs"/>
          <w:rtl/>
        </w:rPr>
        <w:t>ی</w:t>
      </w:r>
      <w:r>
        <w:rPr>
          <w:rtl/>
        </w:rPr>
        <w:t xml:space="preserve"> بر مکلف ن</w:t>
      </w:r>
      <w:r>
        <w:rPr>
          <w:rFonts w:hint="cs"/>
          <w:rtl/>
        </w:rPr>
        <w:t>ی</w:t>
      </w:r>
      <w:r>
        <w:rPr>
          <w:rFonts w:hint="eastAsia"/>
          <w:rtl/>
        </w:rPr>
        <w:t>ست</w:t>
      </w:r>
      <w:r>
        <w:rPr>
          <w:rtl/>
        </w:rPr>
        <w:t>.</w:t>
      </w:r>
    </w:p>
    <w:p w:rsidR="00BB717D" w:rsidRDefault="00BB717D" w:rsidP="00BB717D">
      <w:pPr>
        <w:pBdr>
          <w:bottom w:val="double" w:sz="6" w:space="1" w:color="auto"/>
        </w:pBdr>
        <w:rPr>
          <w:rFonts w:hint="cs"/>
          <w:rtl/>
        </w:rPr>
      </w:pPr>
      <w:r>
        <w:rPr>
          <w:rFonts w:hint="eastAsia"/>
          <w:rtl/>
        </w:rPr>
        <w:lastRenderedPageBreak/>
        <w:t>به</w:t>
      </w:r>
      <w:r>
        <w:rPr>
          <w:rtl/>
        </w:rPr>
        <w:t xml:space="preserve"> عبارت د</w:t>
      </w:r>
      <w:r>
        <w:rPr>
          <w:rFonts w:hint="cs"/>
          <w:rtl/>
        </w:rPr>
        <w:t>ی</w:t>
      </w:r>
      <w:r>
        <w:rPr>
          <w:rFonts w:hint="eastAsia"/>
          <w:rtl/>
        </w:rPr>
        <w:t>گر</w:t>
      </w:r>
      <w:r>
        <w:rPr>
          <w:rtl/>
        </w:rPr>
        <w:t xml:space="preserve"> مفاد ا</w:t>
      </w:r>
      <w:r>
        <w:rPr>
          <w:rFonts w:hint="cs"/>
          <w:rtl/>
        </w:rPr>
        <w:t>ی</w:t>
      </w:r>
      <w:r>
        <w:rPr>
          <w:rFonts w:hint="eastAsia"/>
          <w:rtl/>
        </w:rPr>
        <w:t>ن</w:t>
      </w:r>
      <w:r>
        <w:rPr>
          <w:rtl/>
        </w:rPr>
        <w:t xml:space="preserve"> روا</w:t>
      </w:r>
      <w:r>
        <w:rPr>
          <w:rFonts w:hint="cs"/>
          <w:rtl/>
        </w:rPr>
        <w:t>ی</w:t>
      </w:r>
      <w:r>
        <w:rPr>
          <w:rFonts w:hint="eastAsia"/>
          <w:rtl/>
        </w:rPr>
        <w:t>ت</w:t>
      </w:r>
      <w:r w:rsidR="00064672">
        <w:rPr>
          <w:rtl/>
        </w:rPr>
        <w:t xml:space="preserve"> تساقط در فرض تعارض است </w:t>
      </w:r>
      <w:r w:rsidR="00064672">
        <w:rPr>
          <w:rFonts w:hint="cs"/>
          <w:rtl/>
        </w:rPr>
        <w:t>و</w:t>
      </w:r>
      <w:r>
        <w:rPr>
          <w:rtl/>
        </w:rPr>
        <w:t xml:space="preserve"> پس از تساقط</w:t>
      </w:r>
      <w:r w:rsidR="00064672">
        <w:rPr>
          <w:rFonts w:hint="cs"/>
          <w:rtl/>
        </w:rPr>
        <w:t>،</w:t>
      </w:r>
      <w:r w:rsidR="00064672">
        <w:rPr>
          <w:rtl/>
        </w:rPr>
        <w:t xml:space="preserve"> مکلف</w:t>
      </w:r>
      <w:r>
        <w:rPr>
          <w:rtl/>
        </w:rPr>
        <w:t xml:space="preserve"> به وظ</w:t>
      </w:r>
      <w:r>
        <w:rPr>
          <w:rFonts w:hint="cs"/>
          <w:rtl/>
        </w:rPr>
        <w:t>ی</w:t>
      </w:r>
      <w:r>
        <w:rPr>
          <w:rFonts w:hint="eastAsia"/>
          <w:rtl/>
        </w:rPr>
        <w:t>فه</w:t>
      </w:r>
      <w:r>
        <w:rPr>
          <w:rtl/>
        </w:rPr>
        <w:t xml:space="preserve"> خود بدون ملاحظه تعارض اخبار عمل م</w:t>
      </w:r>
      <w:r>
        <w:rPr>
          <w:rFonts w:hint="cs"/>
          <w:rtl/>
        </w:rPr>
        <w:t>ی</w:t>
      </w:r>
      <w:r>
        <w:rPr>
          <w:rtl/>
        </w:rPr>
        <w:t xml:space="preserve"> کند</w:t>
      </w:r>
      <w:r w:rsidR="00064672">
        <w:rPr>
          <w:rFonts w:hint="cs"/>
          <w:rtl/>
        </w:rPr>
        <w:t xml:space="preserve"> مثلا مطابق اصل و یا عموم فوقانی عمل می کند</w:t>
      </w:r>
      <w:r>
        <w:rPr>
          <w:rtl/>
        </w:rPr>
        <w:t xml:space="preserve"> ولذا توسعه مذکور ح</w:t>
      </w:r>
      <w:r>
        <w:rPr>
          <w:rFonts w:hint="cs"/>
          <w:rtl/>
        </w:rPr>
        <w:t>ی</w:t>
      </w:r>
      <w:r>
        <w:rPr>
          <w:rFonts w:hint="eastAsia"/>
          <w:rtl/>
        </w:rPr>
        <w:t>ث</w:t>
      </w:r>
      <w:r>
        <w:rPr>
          <w:rFonts w:hint="cs"/>
          <w:rtl/>
        </w:rPr>
        <w:t>ی</w:t>
      </w:r>
      <w:r>
        <w:rPr>
          <w:rtl/>
        </w:rPr>
        <w:t xml:space="preserve"> بوده و تنها کلفت ناش</w:t>
      </w:r>
      <w:r>
        <w:rPr>
          <w:rFonts w:hint="cs"/>
          <w:rtl/>
        </w:rPr>
        <w:t>ی</w:t>
      </w:r>
      <w:r>
        <w:rPr>
          <w:rtl/>
        </w:rPr>
        <w:t xml:space="preserve"> از حج</w:t>
      </w:r>
      <w:r>
        <w:rPr>
          <w:rFonts w:hint="cs"/>
          <w:rtl/>
        </w:rPr>
        <w:t>ی</w:t>
      </w:r>
      <w:r>
        <w:rPr>
          <w:rFonts w:hint="eastAsia"/>
          <w:rtl/>
        </w:rPr>
        <w:t>ت</w:t>
      </w:r>
      <w:r>
        <w:rPr>
          <w:rtl/>
        </w:rPr>
        <w:t xml:space="preserve"> خبر</w:t>
      </w:r>
      <w:r>
        <w:rPr>
          <w:rFonts w:hint="cs"/>
          <w:rtl/>
        </w:rPr>
        <w:t>ی</w:t>
      </w:r>
      <w:r>
        <w:rPr>
          <w:rFonts w:hint="eastAsia"/>
          <w:rtl/>
        </w:rPr>
        <w:t>ن</w:t>
      </w:r>
      <w:r>
        <w:rPr>
          <w:rtl/>
        </w:rPr>
        <w:t xml:space="preserve"> متعارض را رفع م</w:t>
      </w:r>
      <w:r>
        <w:rPr>
          <w:rFonts w:hint="cs"/>
          <w:rtl/>
        </w:rPr>
        <w:t>ی</w:t>
      </w:r>
      <w:r>
        <w:rPr>
          <w:rtl/>
        </w:rPr>
        <w:t xml:space="preserve"> کند</w:t>
      </w:r>
      <w:r w:rsidR="00064672">
        <w:rPr>
          <w:rFonts w:hint="cs"/>
          <w:rtl/>
        </w:rPr>
        <w:t xml:space="preserve">. </w:t>
      </w:r>
    </w:p>
    <w:p w:rsidR="00064672" w:rsidRDefault="00064672" w:rsidP="00064672">
      <w:pPr>
        <w:pBdr>
          <w:bottom w:val="double" w:sz="6" w:space="1" w:color="auto"/>
        </w:pBdr>
        <w:rPr>
          <w:rtl/>
        </w:rPr>
      </w:pPr>
      <w:r>
        <w:rPr>
          <w:rFonts w:hint="cs"/>
          <w:rtl/>
        </w:rPr>
        <w:t>تفاوت این روایت با روایت حسن بن جهم همین است که در این روایت، توسعه در اخذ به خبرین متعارضین ذکر نشده است بلکه در آن حکم به توسعه به صورت مطلق شده است که ممکن است به معنای تساقط هر دو خبر تا زمان ظهور و مراجعه به امام معصوم باشد و تا قبل از آن باید به عموم فوقانی و اصل عملی مراجعه کرد تا زمانی که تمکن از فحص به جهت دسترسی به معصوم نباشد و بعد از تمکن از فحص همانند دیگر عمومات و اطلاقات، فحص از مقید آن لازم است.که این معنا علاوه بر اینکه فی حد نفسه محتمل است مطابق اصل اولی نیز بوده و بعضی بزرگان نیز بدان اشاره نموده اند.</w:t>
      </w:r>
      <w:r>
        <w:rPr>
          <w:rStyle w:val="FootnoteReference"/>
          <w:rtl/>
        </w:rPr>
        <w:footnoteReference w:id="1"/>
      </w:r>
    </w:p>
    <w:p w:rsidR="00BB717D" w:rsidRDefault="00BB717D" w:rsidP="00BB717D">
      <w:pPr>
        <w:pBdr>
          <w:bottom w:val="double" w:sz="6" w:space="1" w:color="auto"/>
        </w:pBdr>
        <w:rPr>
          <w:rtl/>
        </w:rPr>
      </w:pPr>
      <w:r>
        <w:rPr>
          <w:rtl/>
        </w:rPr>
        <w:t>احتمال چهارم</w:t>
      </w:r>
    </w:p>
    <w:p w:rsidR="00BB717D" w:rsidRDefault="00BB717D" w:rsidP="00064672">
      <w:pPr>
        <w:pBdr>
          <w:bottom w:val="double" w:sz="6" w:space="1" w:color="auto"/>
        </w:pBdr>
        <w:rPr>
          <w:rtl/>
        </w:rPr>
      </w:pPr>
      <w:r>
        <w:rPr>
          <w:rtl/>
        </w:rPr>
        <w:t>در ا</w:t>
      </w:r>
      <w:r>
        <w:rPr>
          <w:rFonts w:hint="cs"/>
          <w:rtl/>
        </w:rPr>
        <w:t>ی</w:t>
      </w:r>
      <w:r>
        <w:rPr>
          <w:rFonts w:hint="eastAsia"/>
          <w:rtl/>
        </w:rPr>
        <w:t>ن</w:t>
      </w:r>
      <w:r>
        <w:rPr>
          <w:rtl/>
        </w:rPr>
        <w:t xml:space="preserve"> احتمال مفاد حکم به توسعه در ذ</w:t>
      </w:r>
      <w:r>
        <w:rPr>
          <w:rFonts w:hint="cs"/>
          <w:rtl/>
        </w:rPr>
        <w:t>ی</w:t>
      </w:r>
      <w:r>
        <w:rPr>
          <w:rFonts w:hint="eastAsia"/>
          <w:rtl/>
        </w:rPr>
        <w:t>ل</w:t>
      </w:r>
      <w:r>
        <w:rPr>
          <w:rtl/>
        </w:rPr>
        <w:t xml:space="preserve"> روا</w:t>
      </w:r>
      <w:r>
        <w:rPr>
          <w:rFonts w:hint="cs"/>
          <w:rtl/>
        </w:rPr>
        <w:t>ی</w:t>
      </w:r>
      <w:r>
        <w:rPr>
          <w:rFonts w:hint="eastAsia"/>
          <w:rtl/>
        </w:rPr>
        <w:t>ت</w:t>
      </w:r>
      <w:r>
        <w:rPr>
          <w:rtl/>
        </w:rPr>
        <w:t xml:space="preserve"> تساقط و رجوع به اصل برائت است ول</w:t>
      </w:r>
      <w:r>
        <w:rPr>
          <w:rFonts w:hint="cs"/>
          <w:rtl/>
        </w:rPr>
        <w:t>ی</w:t>
      </w:r>
      <w:r>
        <w:rPr>
          <w:rtl/>
        </w:rPr>
        <w:t xml:space="preserve"> ا</w:t>
      </w:r>
      <w:r>
        <w:rPr>
          <w:rFonts w:hint="cs"/>
          <w:rtl/>
        </w:rPr>
        <w:t>ی</w:t>
      </w:r>
      <w:r>
        <w:rPr>
          <w:rFonts w:hint="eastAsia"/>
          <w:rtl/>
        </w:rPr>
        <w:t>ن</w:t>
      </w:r>
      <w:r>
        <w:rPr>
          <w:rtl/>
        </w:rPr>
        <w:t xml:space="preserve"> احتمال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اصل عمل</w:t>
      </w:r>
      <w:r>
        <w:rPr>
          <w:rFonts w:hint="cs"/>
          <w:rtl/>
        </w:rPr>
        <w:t>ی</w:t>
      </w:r>
      <w:r>
        <w:rPr>
          <w:rtl/>
        </w:rPr>
        <w:t xml:space="preserve"> در هر مورد</w:t>
      </w:r>
      <w:r>
        <w:rPr>
          <w:rFonts w:hint="cs"/>
          <w:rtl/>
        </w:rPr>
        <w:t>ی</w:t>
      </w:r>
      <w:r>
        <w:rPr>
          <w:rtl/>
        </w:rPr>
        <w:t xml:space="preserve"> برائت ن</w:t>
      </w:r>
      <w:r>
        <w:rPr>
          <w:rFonts w:hint="cs"/>
          <w:rtl/>
        </w:rPr>
        <w:t>ی</w:t>
      </w:r>
      <w:r>
        <w:rPr>
          <w:rFonts w:hint="eastAsia"/>
          <w:rtl/>
        </w:rPr>
        <w:t>ست</w:t>
      </w:r>
      <w:r>
        <w:rPr>
          <w:rtl/>
        </w:rPr>
        <w:t xml:space="preserve"> بلکه گاه</w:t>
      </w:r>
      <w:r>
        <w:rPr>
          <w:rFonts w:hint="cs"/>
          <w:rtl/>
        </w:rPr>
        <w:t>ی</w:t>
      </w:r>
      <w:r>
        <w:rPr>
          <w:rtl/>
        </w:rPr>
        <w:t xml:space="preserve"> با</w:t>
      </w:r>
      <w:r>
        <w:rPr>
          <w:rFonts w:hint="cs"/>
          <w:rtl/>
        </w:rPr>
        <w:t>ی</w:t>
      </w:r>
      <w:r>
        <w:rPr>
          <w:rFonts w:hint="eastAsia"/>
          <w:rtl/>
        </w:rPr>
        <w:t>د</w:t>
      </w:r>
      <w:r>
        <w:rPr>
          <w:rtl/>
        </w:rPr>
        <w:t xml:space="preserve"> به اصل احت</w:t>
      </w:r>
      <w:r>
        <w:rPr>
          <w:rFonts w:hint="cs"/>
          <w:rtl/>
        </w:rPr>
        <w:t>ی</w:t>
      </w:r>
      <w:r>
        <w:rPr>
          <w:rFonts w:hint="eastAsia"/>
          <w:rtl/>
        </w:rPr>
        <w:t>اط</w:t>
      </w:r>
      <w:r>
        <w:rPr>
          <w:rtl/>
        </w:rPr>
        <w:t xml:space="preserve"> و </w:t>
      </w:r>
      <w:r>
        <w:rPr>
          <w:rFonts w:hint="cs"/>
          <w:rtl/>
        </w:rPr>
        <w:t>ی</w:t>
      </w:r>
      <w:r>
        <w:rPr>
          <w:rFonts w:hint="eastAsia"/>
          <w:rtl/>
        </w:rPr>
        <w:t>ا</w:t>
      </w:r>
      <w:r>
        <w:rPr>
          <w:rtl/>
        </w:rPr>
        <w:t xml:space="preserve"> عام فوقان</w:t>
      </w:r>
      <w:r>
        <w:rPr>
          <w:rFonts w:hint="cs"/>
          <w:rtl/>
        </w:rPr>
        <w:t>ی</w:t>
      </w:r>
      <w:r>
        <w:rPr>
          <w:rtl/>
        </w:rPr>
        <w:t xml:space="preserve"> رجوع کرد .</w:t>
      </w:r>
    </w:p>
    <w:p w:rsidR="00064672" w:rsidRDefault="00064672" w:rsidP="00064672">
      <w:pPr>
        <w:pBdr>
          <w:bottom w:val="double" w:sz="6" w:space="1" w:color="auto"/>
        </w:pBdr>
        <w:rPr>
          <w:rtl/>
        </w:rPr>
      </w:pPr>
      <w:r>
        <w:rPr>
          <w:rFonts w:hint="cs"/>
          <w:rtl/>
        </w:rPr>
        <w:t>بنابر این روایت اول دلالتا تمام بود اما سندا مرسل بود اما این روایت سندا و دلالتا نا تمام است</w:t>
      </w:r>
    </w:p>
    <w:p w:rsidR="00247D2F" w:rsidRPr="003A6148" w:rsidRDefault="00247D2F" w:rsidP="00BB717D">
      <w:pPr>
        <w:pBdr>
          <w:bottom w:val="double" w:sz="6" w:space="1" w:color="auto"/>
        </w:pBdr>
      </w:pPr>
    </w:p>
    <w:p w:rsidR="008F5B4D" w:rsidRDefault="008F5B4D" w:rsidP="003A6148"/>
    <w:p w:rsidR="00D21565" w:rsidRDefault="00D21565" w:rsidP="00D21565">
      <w:pPr>
        <w:rPr>
          <w:rFonts w:hint="cs"/>
          <w:rtl/>
        </w:rPr>
      </w:pPr>
      <w:r w:rsidRPr="00D21565">
        <w:rPr>
          <w:rFonts w:hint="cs"/>
          <w:rtl/>
        </w:rPr>
        <w:t xml:space="preserve">مرحوم آخوند </w:t>
      </w:r>
      <w:r>
        <w:rPr>
          <w:rFonts w:hint="cs"/>
          <w:rtl/>
        </w:rPr>
        <w:t>با</w:t>
      </w:r>
      <w:r w:rsidRPr="00D21565">
        <w:rPr>
          <w:rFonts w:hint="cs"/>
          <w:rtl/>
        </w:rPr>
        <w:t xml:space="preserve"> </w:t>
      </w:r>
      <w:r>
        <w:rPr>
          <w:rFonts w:hint="cs"/>
          <w:rtl/>
        </w:rPr>
        <w:t xml:space="preserve">استدلال به اطلاق </w:t>
      </w:r>
      <w:r w:rsidRPr="00D21565">
        <w:rPr>
          <w:rFonts w:hint="cs"/>
          <w:rtl/>
        </w:rPr>
        <w:t>این روایات</w:t>
      </w:r>
      <w:r>
        <w:rPr>
          <w:rFonts w:hint="cs"/>
          <w:rtl/>
        </w:rPr>
        <w:t>،</w:t>
      </w:r>
      <w:r w:rsidRPr="00D21565">
        <w:rPr>
          <w:rFonts w:hint="cs"/>
          <w:rtl/>
        </w:rPr>
        <w:t xml:space="preserve"> </w:t>
      </w:r>
      <w:r>
        <w:rPr>
          <w:rFonts w:hint="cs"/>
          <w:rtl/>
        </w:rPr>
        <w:t>علاوه بر حکم به تخییر، نفی مرجحات را نیز اثبات می کنند بلکه اطلاق این روایات را آبی از تخصیص دانسته و روایات باب ترجیح را بر فرض اثبات نیز مخصص این اطلاقات نمی دانند.</w:t>
      </w:r>
      <w:r>
        <w:rPr>
          <w:rFonts w:hint="cs"/>
          <w:rtl/>
        </w:rPr>
        <w:t xml:space="preserve"> اما در هر دو زمینه باید بحث نمود و لذا اصل دلالت بر تخییر در روایت دوم پذیرفته نشد.</w:t>
      </w:r>
    </w:p>
    <w:p w:rsidR="00C23608" w:rsidRDefault="00064672" w:rsidP="00C23608">
      <w:pPr>
        <w:pStyle w:val="Heading1"/>
        <w:rPr>
          <w:rtl/>
        </w:rPr>
      </w:pPr>
      <w:r w:rsidRPr="00D21565">
        <w:rPr>
          <w:rFonts w:hint="cs"/>
          <w:rtl/>
        </w:rPr>
        <w:t>روایت سوم:</w:t>
      </w:r>
    </w:p>
    <w:p w:rsidR="00C23608" w:rsidRDefault="00C23608" w:rsidP="00C23608">
      <w:pPr>
        <w:rPr>
          <w:rtl/>
        </w:rPr>
      </w:pPr>
      <w:r>
        <w:rPr>
          <w:rFonts w:hint="cs"/>
          <w:rtl/>
        </w:rPr>
        <w:t>مضمون روایت این است: «</w:t>
      </w:r>
      <w:r>
        <w:rPr>
          <w:rtl/>
        </w:rPr>
        <w:t xml:space="preserve"> مُحَمَّدُ بْنُ الْحَسَنِ بِإِسْنَادِهِ عَنْ أَحْمَدَ بْنِ مُحَمَّدٍ عَنِ الْعَبَّاسِ بْنِ مَعْرُوفٍ عَنْ عَلِيِّ بْنِ مَهْزِيَارَ قَالَ: قَرَأْتُ فِي كِتَابٍ لِعَبْدِ اللَّهِ بْنِ مُحَمَّدٍ إِلَى أَبِي الْحَسَنِ ع اخْتَلَفَ أَصْحَابُنَا فِي رِوَايَاتِهِمْ عَنْ أَبِي عَبْدِ اللَّهِ ع فِي رَكْعَتَيِ الْفَجْرِ فِي السَّفَرِ فَرَوَى بَعْضُهُمْ صَلِّهَا  فِي الْمَحْمِلِ وَ رَوَى بَعْضُهُمْ لَا تُصَلِّهَا إِلَّا عَلَى الْأَرْضِ فَوَقَّعَ ع مُوَسَّعٌ عَلَيْكَ بِأَيَّةٍ عَمِلْتَ.</w:t>
      </w:r>
      <w:r>
        <w:rPr>
          <w:rFonts w:hint="cs"/>
          <w:rtl/>
        </w:rPr>
        <w:t>»</w:t>
      </w:r>
      <w:r>
        <w:rPr>
          <w:rStyle w:val="FootnoteReference"/>
          <w:rtl/>
        </w:rPr>
        <w:footnoteReference w:id="2"/>
      </w:r>
    </w:p>
    <w:p w:rsidR="00C23608" w:rsidRDefault="00C23608" w:rsidP="00C23608">
      <w:r>
        <w:rPr>
          <w:rFonts w:hint="cs"/>
          <w:rtl/>
        </w:rPr>
        <w:lastRenderedPageBreak/>
        <w:t>این روایت</w:t>
      </w:r>
      <w:r>
        <w:t xml:space="preserve"> </w:t>
      </w:r>
      <w:r>
        <w:rPr>
          <w:rFonts w:hint="cs"/>
          <w:rtl/>
        </w:rPr>
        <w:t xml:space="preserve"> در تهذیب اضافه ای دارد که که ظاهرا راوی احتمال تقیه می داده و از عمل امام معصوم در این مساله سوال می پرسد.</w:t>
      </w:r>
      <w:r>
        <w:rPr>
          <w:rStyle w:val="FootnoteReference"/>
          <w:rtl/>
        </w:rPr>
        <w:footnoteReference w:id="3"/>
      </w:r>
    </w:p>
    <w:p w:rsidR="00C23608" w:rsidRDefault="00C23608" w:rsidP="00C23608">
      <w:pPr>
        <w:pStyle w:val="Heading2"/>
        <w:rPr>
          <w:rFonts w:hint="cs"/>
          <w:rtl/>
        </w:rPr>
      </w:pPr>
      <w:r>
        <w:rPr>
          <w:rFonts w:hint="cs"/>
          <w:rtl/>
        </w:rPr>
        <w:t>سند روایت</w:t>
      </w:r>
    </w:p>
    <w:p w:rsidR="00D21565" w:rsidRDefault="00D21565" w:rsidP="002E05AC">
      <w:pPr>
        <w:rPr>
          <w:rFonts w:hint="cs"/>
          <w:rtl/>
        </w:rPr>
      </w:pPr>
      <w:r>
        <w:rPr>
          <w:rFonts w:hint="cs"/>
          <w:rtl/>
        </w:rPr>
        <w:t xml:space="preserve">این روایت از نظر صناعت، روایت از علی بن مهزیار است و به همین جهت سند آن صحیح است هر چند که مکاتبه از عبد الله بن محمد است اما علی بن مهزیار </w:t>
      </w:r>
      <w:r w:rsidR="002E05AC">
        <w:rPr>
          <w:rFonts w:hint="cs"/>
          <w:rtl/>
        </w:rPr>
        <w:t xml:space="preserve">به جهت عبارت« قرات فی کتاب عبد الله محمد.... فوقع ...» </w:t>
      </w:r>
      <w:r>
        <w:rPr>
          <w:rFonts w:hint="cs"/>
          <w:rtl/>
        </w:rPr>
        <w:t xml:space="preserve">شهادت به </w:t>
      </w:r>
      <w:r w:rsidR="002E05AC">
        <w:rPr>
          <w:rFonts w:hint="cs"/>
          <w:rtl/>
        </w:rPr>
        <w:t>صحت ا</w:t>
      </w:r>
      <w:r>
        <w:rPr>
          <w:rFonts w:hint="cs"/>
          <w:rtl/>
        </w:rPr>
        <w:t xml:space="preserve">این مکاتبه و کلام معصوم در جواب آن داده است و </w:t>
      </w:r>
      <w:r w:rsidR="002E05AC">
        <w:rPr>
          <w:rFonts w:hint="cs"/>
          <w:rtl/>
        </w:rPr>
        <w:t>اصحاب ائمه به نامه های ائمه دقت زیادی داشته اند و کاهی در صحت انتساب نامه تشکیک نموده و از ناحیه مقدسه در صحت آن سوال می کردند. بنابر این</w:t>
      </w:r>
      <w:r>
        <w:rPr>
          <w:rFonts w:hint="cs"/>
          <w:rtl/>
        </w:rPr>
        <w:t xml:space="preserve"> جهالت ع</w:t>
      </w:r>
      <w:r w:rsidR="002E05AC">
        <w:rPr>
          <w:rFonts w:hint="cs"/>
          <w:rtl/>
        </w:rPr>
        <w:t>ب</w:t>
      </w:r>
      <w:r>
        <w:rPr>
          <w:rFonts w:hint="cs"/>
          <w:rtl/>
        </w:rPr>
        <w:t xml:space="preserve">دالله </w:t>
      </w:r>
      <w:r w:rsidR="002E05AC">
        <w:rPr>
          <w:rFonts w:hint="cs"/>
          <w:rtl/>
        </w:rPr>
        <w:t>محمد به صحت سند آن ضرری نمی زند ولذا اینکه مرحوم آخوند این روایت را به عبدالله بن محمد نسبت داده صحیح نیست.</w:t>
      </w:r>
    </w:p>
    <w:p w:rsidR="002E05AC" w:rsidRDefault="002E05AC" w:rsidP="002E05AC">
      <w:pPr>
        <w:rPr>
          <w:rFonts w:hint="cs"/>
          <w:rtl/>
        </w:rPr>
      </w:pPr>
      <w:r>
        <w:rPr>
          <w:rFonts w:hint="cs"/>
          <w:rtl/>
        </w:rPr>
        <w:t>البته اینکه این توقیع از امام هادی بوده یا امام رضا علیه السلام تاثیری در صحت سند ندارد و ظاهرا به حسب طبقه و مرسوم بودن توقیع در ائمه متاخر، این روایت از امام هادی بوده است.</w:t>
      </w:r>
    </w:p>
    <w:p w:rsidR="00C23608" w:rsidRDefault="00C23608" w:rsidP="00C23608">
      <w:pPr>
        <w:pStyle w:val="Heading2"/>
        <w:rPr>
          <w:rFonts w:hint="cs"/>
          <w:rtl/>
        </w:rPr>
      </w:pPr>
      <w:r>
        <w:rPr>
          <w:rFonts w:hint="cs"/>
          <w:rtl/>
        </w:rPr>
        <w:t>دلالت روایت</w:t>
      </w:r>
    </w:p>
    <w:p w:rsidR="005655FB" w:rsidRDefault="00D21565" w:rsidP="00D21565">
      <w:pPr>
        <w:rPr>
          <w:rFonts w:hint="cs"/>
          <w:rtl/>
        </w:rPr>
      </w:pPr>
      <w:r>
        <w:rPr>
          <w:rFonts w:hint="cs"/>
          <w:rtl/>
        </w:rPr>
        <w:t xml:space="preserve">این روایت در مورد نافله صبح است </w:t>
      </w:r>
      <w:r w:rsidR="005655FB">
        <w:rPr>
          <w:rFonts w:hint="cs"/>
          <w:rtl/>
        </w:rPr>
        <w:t>و تعبیر به «رکعتی الفجر» در اصطلاح روایات به معنای نافله صبح است.</w:t>
      </w:r>
    </w:p>
    <w:p w:rsidR="00D21565" w:rsidRDefault="005655FB" w:rsidP="00D21565">
      <w:pPr>
        <w:rPr>
          <w:rFonts w:hint="cs"/>
          <w:rtl/>
        </w:rPr>
      </w:pPr>
      <w:r>
        <w:rPr>
          <w:rFonts w:hint="cs"/>
          <w:rtl/>
        </w:rPr>
        <w:t>سوال در این روایت این است که</w:t>
      </w:r>
      <w:r w:rsidR="00D21565">
        <w:rPr>
          <w:rFonts w:hint="cs"/>
          <w:rtl/>
        </w:rPr>
        <w:t xml:space="preserve"> روایات در اینکه می توان آن را بر مرکب و سواره خواند یا اینکه باید آن را مستقر بر روی زمین خواند معارض هستند. در این روایت، امام حکم کرده اند که در عمل به هر یک از این دو روایت مخیر هستید.</w:t>
      </w:r>
    </w:p>
    <w:p w:rsidR="005D2574" w:rsidRDefault="005D2574" w:rsidP="005655FB">
      <w:pPr>
        <w:rPr>
          <w:rFonts w:hint="cs"/>
          <w:rtl/>
        </w:rPr>
      </w:pPr>
      <w:r>
        <w:rPr>
          <w:rFonts w:hint="cs"/>
          <w:rtl/>
        </w:rPr>
        <w:t xml:space="preserve">استدلال کلام مرحوم آخوند بر این روایت به ضمیمه الغاء خصوصیت است؛ زیرا تفاوتی در تعارض بین این دو </w:t>
      </w:r>
      <w:r w:rsidR="005655FB">
        <w:rPr>
          <w:rFonts w:hint="cs"/>
          <w:rtl/>
        </w:rPr>
        <w:t>خبر</w:t>
      </w:r>
      <w:r>
        <w:rPr>
          <w:rFonts w:hint="cs"/>
          <w:rtl/>
        </w:rPr>
        <w:t xml:space="preserve"> و</w:t>
      </w:r>
      <w:r w:rsidR="005655FB">
        <w:rPr>
          <w:rFonts w:hint="cs"/>
          <w:rtl/>
        </w:rPr>
        <w:t xml:space="preserve"> دیگر اخبار</w:t>
      </w:r>
      <w:r>
        <w:rPr>
          <w:rFonts w:hint="cs"/>
          <w:rtl/>
        </w:rPr>
        <w:t xml:space="preserve"> وجود ندارد پس در تمامی روایات متعارضه حکم به توسعه در اخذ به متعارضین می شود. به نظر می رسد این استدلال از ایشان صحیح نیست</w:t>
      </w:r>
    </w:p>
    <w:p w:rsidR="005D2574" w:rsidRDefault="005D2574" w:rsidP="00C23608">
      <w:pPr>
        <w:pStyle w:val="Heading3"/>
        <w:rPr>
          <w:rFonts w:hint="cs"/>
          <w:rtl/>
        </w:rPr>
      </w:pPr>
      <w:r>
        <w:rPr>
          <w:rFonts w:hint="cs"/>
          <w:rtl/>
        </w:rPr>
        <w:t xml:space="preserve">مناقشه </w:t>
      </w:r>
      <w:r w:rsidR="00C23608">
        <w:rPr>
          <w:rFonts w:hint="cs"/>
          <w:rtl/>
        </w:rPr>
        <w:t>در دلالت</w:t>
      </w:r>
      <w:r>
        <w:rPr>
          <w:rFonts w:hint="cs"/>
          <w:rtl/>
        </w:rPr>
        <w:t xml:space="preserve"> </w:t>
      </w:r>
      <w:r w:rsidR="00C23608">
        <w:rPr>
          <w:rFonts w:hint="cs"/>
          <w:rtl/>
        </w:rPr>
        <w:t>روایت بر تخییر</w:t>
      </w:r>
    </w:p>
    <w:p w:rsidR="005D2574" w:rsidRDefault="005D2574" w:rsidP="005D2574">
      <w:pPr>
        <w:rPr>
          <w:rFonts w:hint="cs"/>
          <w:rtl/>
        </w:rPr>
      </w:pPr>
      <w:r>
        <w:rPr>
          <w:rFonts w:hint="cs"/>
          <w:rtl/>
        </w:rPr>
        <w:t xml:space="preserve">مناقشه مرحوم اصفهانی: ایشان مفاد این روایت بر تخییر را پذیرفته اند اما به جهت مورد، آن را مختص به مستحبات می دانند؛ زیرا الغاء خصوصیت از مستحبات به واجبات صحیح نیست و در این مورد بدون الغاء خصوصیت، استدلال به اطلاق این </w:t>
      </w:r>
      <w:r>
        <w:rPr>
          <w:rFonts w:hint="cs"/>
          <w:rtl/>
        </w:rPr>
        <w:lastRenderedPageBreak/>
        <w:t>روایت صحیح نیست و این روایت تنها در نافله صبح وارد شده است و تعدی از آن ب</w:t>
      </w:r>
      <w:r w:rsidR="005655FB">
        <w:rPr>
          <w:rFonts w:hint="cs"/>
          <w:rtl/>
        </w:rPr>
        <w:t>ه واجبات ممکن نیست؛ زیرا در مستحبات امر سهل است.</w:t>
      </w:r>
    </w:p>
    <w:p w:rsidR="005655FB" w:rsidRDefault="005655FB" w:rsidP="005D2574">
      <w:pPr>
        <w:rPr>
          <w:rFonts w:hint="cs"/>
          <w:rtl/>
        </w:rPr>
      </w:pPr>
      <w:r>
        <w:rPr>
          <w:rFonts w:hint="cs"/>
          <w:rtl/>
        </w:rPr>
        <w:t>مناقشه دوم: این روایت مربوط به فرض تعارض نیست؛ زیرا در این مورد بین دو روایت که از امام سوال شده است جمع عرفی وجود داشته و توسعه ای که در آن بیان شده است حکم واقعی می باشد.</w:t>
      </w:r>
    </w:p>
    <w:p w:rsidR="005D2574" w:rsidRPr="006162A2" w:rsidRDefault="005D2574" w:rsidP="005D2574">
      <w:pPr>
        <w:rPr>
          <w:rFonts w:hint="cs"/>
          <w:rtl/>
        </w:rPr>
      </w:pPr>
      <w:bookmarkStart w:id="3" w:name="_GoBack"/>
      <w:bookmarkEnd w:id="3"/>
    </w:p>
    <w:sectPr w:rsidR="005D257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A1E" w:rsidRDefault="00BD6A1E" w:rsidP="008B750B">
      <w:pPr>
        <w:spacing w:line="240" w:lineRule="auto"/>
      </w:pPr>
      <w:r>
        <w:separator/>
      </w:r>
    </w:p>
  </w:endnote>
  <w:endnote w:type="continuationSeparator" w:id="0">
    <w:p w:rsidR="00BD6A1E" w:rsidRDefault="00BD6A1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23608" w:rsidRPr="00C2360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956F6" w:rsidP="001B6799">
          <w:pPr>
            <w:pStyle w:val="Footer"/>
            <w:bidi w:val="0"/>
            <w:rPr>
              <w:color w:val="808080" w:themeColor="background1" w:themeShade="80"/>
              <w:rtl/>
            </w:rPr>
          </w:pPr>
          <w:bookmarkStart w:id="11" w:name="BokAdres"/>
          <w:bookmarkEnd w:id="11"/>
          <w:r>
            <w:rPr>
              <w:color w:val="808080" w:themeColor="background1" w:themeShade="80"/>
            </w:rPr>
            <w:t>U1mq1_13970118-100_hs2_mfeb.ir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A1E" w:rsidRDefault="00BD6A1E" w:rsidP="008B750B">
      <w:pPr>
        <w:spacing w:line="240" w:lineRule="auto"/>
      </w:pPr>
      <w:r>
        <w:separator/>
      </w:r>
    </w:p>
  </w:footnote>
  <w:footnote w:type="continuationSeparator" w:id="0">
    <w:p w:rsidR="00BD6A1E" w:rsidRDefault="00BD6A1E" w:rsidP="008B750B">
      <w:pPr>
        <w:spacing w:line="240" w:lineRule="auto"/>
      </w:pPr>
      <w:r>
        <w:continuationSeparator/>
      </w:r>
    </w:p>
  </w:footnote>
  <w:footnote w:id="1">
    <w:p w:rsidR="00064672" w:rsidRDefault="00064672">
      <w:pPr>
        <w:pStyle w:val="FootnoteText"/>
        <w:rPr>
          <w:rFonts w:hint="cs"/>
        </w:rPr>
      </w:pPr>
      <w:r>
        <w:rPr>
          <w:rStyle w:val="FootnoteReference"/>
        </w:rPr>
        <w:footnoteRef/>
      </w:r>
      <w:r>
        <w:rPr>
          <w:rtl/>
        </w:rPr>
        <w:t xml:space="preserve"> </w:t>
      </w:r>
      <w:r>
        <w:rPr>
          <w:rFonts w:hint="cs"/>
          <w:rtl/>
        </w:rPr>
        <w:t>ج 12 ص 210</w:t>
      </w:r>
    </w:p>
  </w:footnote>
  <w:footnote w:id="2">
    <w:p w:rsidR="00C23608" w:rsidRDefault="00C23608" w:rsidP="00C23608">
      <w:pPr>
        <w:pStyle w:val="FootnoteText"/>
      </w:pPr>
      <w:r>
        <w:rPr>
          <w:rStyle w:val="FootnoteReference"/>
        </w:rPr>
        <w:footnoteRef/>
      </w:r>
      <w:r>
        <w:rPr>
          <w:rtl/>
        </w:rPr>
        <w:t xml:space="preserve"> </w:t>
      </w:r>
      <w:hyperlink r:id="rId1" w:history="1">
        <w:r w:rsidRPr="005D2574">
          <w:rPr>
            <w:rStyle w:val="Hyperlink"/>
            <w:rtl/>
          </w:rPr>
          <w:t>وسائل الش</w:t>
        </w:r>
        <w:r w:rsidRPr="005D2574">
          <w:rPr>
            <w:rStyle w:val="Hyperlink"/>
            <w:rFonts w:hint="cs"/>
            <w:rtl/>
          </w:rPr>
          <w:t>ی</w:t>
        </w:r>
        <w:r w:rsidRPr="005D2574">
          <w:rPr>
            <w:rStyle w:val="Hyperlink"/>
            <w:rFonts w:hint="eastAsia"/>
            <w:rtl/>
          </w:rPr>
          <w:t>عة،</w:t>
        </w:r>
        <w:r w:rsidRPr="005D2574">
          <w:rPr>
            <w:rStyle w:val="Hyperlink"/>
            <w:rtl/>
          </w:rPr>
          <w:t xml:space="preserve"> الش</w:t>
        </w:r>
        <w:r w:rsidRPr="005D2574">
          <w:rPr>
            <w:rStyle w:val="Hyperlink"/>
            <w:rFonts w:hint="cs"/>
            <w:rtl/>
          </w:rPr>
          <w:t>ی</w:t>
        </w:r>
        <w:r w:rsidRPr="005D2574">
          <w:rPr>
            <w:rStyle w:val="Hyperlink"/>
            <w:rFonts w:hint="eastAsia"/>
            <w:rtl/>
          </w:rPr>
          <w:t>خ</w:t>
        </w:r>
        <w:r w:rsidRPr="005D2574">
          <w:rPr>
            <w:rStyle w:val="Hyperlink"/>
            <w:rtl/>
          </w:rPr>
          <w:t xml:space="preserve"> الحر العاملي، ج27، ص122، أبواب وُجُوهِ الْجَمْعِ بَيْنَ الْأَحَادِيثِ الْمُخْتَلِفَةِ وَ كَيْفِيَّةِ الْعَمَلِ بِهَا، باب9، ح44، ط آل البيت.</w:t>
        </w:r>
      </w:hyperlink>
    </w:p>
  </w:footnote>
  <w:footnote w:id="3">
    <w:p w:rsidR="00C23608" w:rsidRDefault="00C23608" w:rsidP="00C23608">
      <w:pPr>
        <w:pStyle w:val="FootnoteText"/>
        <w:rPr>
          <w:rFonts w:hint="cs"/>
        </w:rPr>
      </w:pPr>
      <w:r>
        <w:rPr>
          <w:rStyle w:val="FootnoteReference"/>
        </w:rPr>
        <w:footnoteRef/>
      </w:r>
      <w:r>
        <w:rPr>
          <w:rtl/>
        </w:rPr>
        <w:t xml:space="preserve"> </w:t>
      </w:r>
      <w:r>
        <w:rPr>
          <w:rFonts w:hint="cs"/>
          <w:rtl/>
        </w:rPr>
        <w:t xml:space="preserve"> تهذیب الاحکام ج 3 ص 228«</w:t>
      </w:r>
      <w:r w:rsidRPr="005D2574">
        <w:rPr>
          <w:rtl/>
        </w:rPr>
        <w:t xml:space="preserve"> اخْتَلَفَ أَصْحَابُنَا فِي رِوَايَاتِهِمْ عَنْ أَبِي عَبْدِ اللَّهِ ع فِي رَكْعَتَيِ الْفَجْرِ فِي السَّفَرِ فَرَوَى بَعْضُهُمْ أَنْ صَلِّهِمَا فِي الْمَحْمِلِ وَ رَوَى بَعْضُهُمْ أَنْ لَا تُصَلِّهِمَا إِلَّا عَلَى الْأَرْضِ فَأَعْلِمْنِي كَيْفَ تَصْنَعُ أَنْتَ لِأَقْتَدِيَ بِكَ فِي ذَلِكَ فَوَقَّعَ ع مُوَسَّعٌ عَلَيْكَ بِأَيَّةٍ عَمِلْتَ.</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0956F6">
      <w:rPr>
        <w:b/>
        <w:bCs/>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0956F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0956F6">
      <w:rPr>
        <w:b/>
        <w:bCs/>
        <w:color w:val="632423" w:themeColor="accent2" w:themeShade="80"/>
        <w:sz w:val="20"/>
        <w:szCs w:val="24"/>
        <w:rtl/>
      </w:rPr>
      <w:t>قائ</w:t>
    </w:r>
    <w:r w:rsidR="000956F6">
      <w:rPr>
        <w:rFonts w:hint="cs"/>
        <w:b/>
        <w:bCs/>
        <w:color w:val="632423" w:themeColor="accent2" w:themeShade="80"/>
        <w:sz w:val="20"/>
        <w:szCs w:val="24"/>
        <w:rtl/>
      </w:rPr>
      <w:t>ی</w:t>
    </w:r>
    <w:r w:rsidR="000956F6">
      <w:rPr>
        <w:rFonts w:hint="eastAsia"/>
        <w:b/>
        <w:bCs/>
        <w:color w:val="632423" w:themeColor="accent2" w:themeShade="80"/>
        <w:sz w:val="20"/>
        <w:szCs w:val="24"/>
        <w:rtl/>
      </w:rPr>
      <w:t>ن</w:t>
    </w:r>
    <w:r w:rsidR="000956F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0956F6">
      <w:rPr>
        <w:sz w:val="24"/>
        <w:szCs w:val="24"/>
        <w:rtl/>
      </w:rPr>
      <w:t>18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0956F6">
      <w:rPr>
        <w:color w:val="000000" w:themeColor="text1"/>
        <w:sz w:val="24"/>
        <w:szCs w:val="24"/>
        <w:rtl/>
      </w:rPr>
      <w:t>تعرض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0956F6">
      <w:rPr>
        <w:sz w:val="24"/>
        <w:szCs w:val="24"/>
        <w:rtl/>
      </w:rPr>
      <w:t>حس</w:t>
    </w:r>
    <w:r w:rsidR="000956F6">
      <w:rPr>
        <w:rFonts w:hint="cs"/>
        <w:sz w:val="24"/>
        <w:szCs w:val="24"/>
        <w:rtl/>
      </w:rPr>
      <w:t>ی</w:t>
    </w:r>
    <w:r w:rsidR="000956F6">
      <w:rPr>
        <w:rFonts w:hint="eastAsia"/>
        <w:sz w:val="24"/>
        <w:szCs w:val="24"/>
        <w:rtl/>
      </w:rPr>
      <w:t>ن</w:t>
    </w:r>
    <w:r w:rsidR="000956F6">
      <w:rPr>
        <w:sz w:val="24"/>
        <w:szCs w:val="24"/>
        <w:rtl/>
      </w:rPr>
      <w:t xml:space="preserve"> سل</w:t>
    </w:r>
    <w:r w:rsidR="000956F6">
      <w:rPr>
        <w:rFonts w:hint="cs"/>
        <w:sz w:val="24"/>
        <w:szCs w:val="24"/>
        <w:rtl/>
      </w:rPr>
      <w:t>ی</w:t>
    </w:r>
    <w:r w:rsidR="000956F6">
      <w:rPr>
        <w:rFonts w:hint="eastAsia"/>
        <w:sz w:val="24"/>
        <w:szCs w:val="24"/>
        <w:rtl/>
      </w:rPr>
      <w:t>م</w:t>
    </w:r>
    <w:r w:rsidR="000956F6">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956F6">
      <w:rPr>
        <w:sz w:val="24"/>
        <w:szCs w:val="24"/>
        <w:rtl/>
      </w:rPr>
      <w:t>اخبار تخ</w:t>
    </w:r>
    <w:r w:rsidR="000956F6">
      <w:rPr>
        <w:rFonts w:hint="cs"/>
        <w:sz w:val="24"/>
        <w:szCs w:val="24"/>
        <w:rtl/>
      </w:rPr>
      <w:t>یی</w:t>
    </w:r>
    <w:r w:rsidR="000956F6">
      <w:rPr>
        <w:rFonts w:hint="eastAsia"/>
        <w:sz w:val="24"/>
        <w:szCs w:val="24"/>
        <w:rtl/>
      </w:rPr>
      <w:t>ر</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672"/>
    <w:rsid w:val="00080A41"/>
    <w:rsid w:val="0008299B"/>
    <w:rsid w:val="000913AA"/>
    <w:rsid w:val="00094847"/>
    <w:rsid w:val="000956F6"/>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1105"/>
    <w:rsid w:val="002B575F"/>
    <w:rsid w:val="002B729B"/>
    <w:rsid w:val="002C23B5"/>
    <w:rsid w:val="002C53A2"/>
    <w:rsid w:val="002D0040"/>
    <w:rsid w:val="002D2FA8"/>
    <w:rsid w:val="002E05AC"/>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55FB"/>
    <w:rsid w:val="00580C24"/>
    <w:rsid w:val="005968EF"/>
    <w:rsid w:val="00596C1E"/>
    <w:rsid w:val="005A2E26"/>
    <w:rsid w:val="005B7BCA"/>
    <w:rsid w:val="005C0DAE"/>
    <w:rsid w:val="005C188E"/>
    <w:rsid w:val="005D2349"/>
    <w:rsid w:val="005D2574"/>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2464"/>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B717D"/>
    <w:rsid w:val="00BC716B"/>
    <w:rsid w:val="00BD0E74"/>
    <w:rsid w:val="00BD5F8C"/>
    <w:rsid w:val="00BD6A1E"/>
    <w:rsid w:val="00BE29DD"/>
    <w:rsid w:val="00C066AF"/>
    <w:rsid w:val="00C10E06"/>
    <w:rsid w:val="00C145B8"/>
    <w:rsid w:val="00C2360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1565"/>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47A2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4763039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61753772">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97737811">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68991691">
      <w:bodyDiv w:val="1"/>
      <w:marLeft w:val="0"/>
      <w:marRight w:val="0"/>
      <w:marTop w:val="0"/>
      <w:marBottom w:val="0"/>
      <w:divBdr>
        <w:top w:val="none" w:sz="0" w:space="0" w:color="auto"/>
        <w:left w:val="none" w:sz="0" w:space="0" w:color="auto"/>
        <w:bottom w:val="none" w:sz="0" w:space="0" w:color="auto"/>
        <w:right w:val="none" w:sz="0" w:space="0" w:color="auto"/>
      </w:divBdr>
    </w:div>
    <w:div w:id="20908800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7/122/&#1604;&#1575;%20&#1578;&#1589;&#1604;&#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A2A59-FAA7-4B1D-8BC2-A97FF3D3E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4</Pages>
  <Words>805</Words>
  <Characters>4595</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cp:revision>
  <dcterms:created xsi:type="dcterms:W3CDTF">2019-04-07T16:18:00Z</dcterms:created>
  <dcterms:modified xsi:type="dcterms:W3CDTF">2019-04-07T17:27:00Z</dcterms:modified>
  <cp:contentStatus>ویرایش 2.5</cp:contentStatus>
  <cp:version>2.7</cp:version>
</cp:coreProperties>
</file>