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145C" w:rsidRDefault="00B3145C" w:rsidP="00B3145C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"1-9"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530342352" w:history="1">
        <w:r w:rsidRPr="000D70F7">
          <w:rPr>
            <w:rStyle w:val="Hyperlink"/>
            <w:noProof/>
            <w:rtl/>
          </w:rPr>
          <w:t>نقد حکومت : عدم نظارت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Toc530342352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3F1AB6"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B3145C" w:rsidRDefault="00B3076A" w:rsidP="00B3145C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0342353" w:history="1">
        <w:r w:rsidR="00B3145C" w:rsidRPr="000D70F7">
          <w:rPr>
            <w:rStyle w:val="Hyperlink"/>
            <w:noProof/>
            <w:rtl/>
          </w:rPr>
          <w:t>تحق</w:t>
        </w:r>
        <w:r w:rsidR="00B3145C" w:rsidRPr="000D70F7">
          <w:rPr>
            <w:rStyle w:val="Hyperlink"/>
            <w:rFonts w:hint="cs"/>
            <w:noProof/>
            <w:rtl/>
          </w:rPr>
          <w:t>ی</w:t>
        </w:r>
        <w:r w:rsidR="00B3145C" w:rsidRPr="000D70F7">
          <w:rPr>
            <w:rStyle w:val="Hyperlink"/>
            <w:rFonts w:hint="eastAsia"/>
            <w:noProof/>
            <w:rtl/>
          </w:rPr>
          <w:t>ق</w:t>
        </w:r>
        <w:r w:rsidR="00B3145C" w:rsidRPr="000D70F7">
          <w:rPr>
            <w:rStyle w:val="Hyperlink"/>
            <w:noProof/>
            <w:rtl/>
          </w:rPr>
          <w:t xml:space="preserve"> در صغر</w:t>
        </w:r>
        <w:r w:rsidR="00B3145C" w:rsidRPr="000D70F7">
          <w:rPr>
            <w:rStyle w:val="Hyperlink"/>
            <w:rFonts w:hint="cs"/>
            <w:noProof/>
            <w:rtl/>
          </w:rPr>
          <w:t>ی</w:t>
        </w:r>
        <w:r w:rsidR="00B3145C" w:rsidRPr="000D70F7">
          <w:rPr>
            <w:rStyle w:val="Hyperlink"/>
            <w:noProof/>
            <w:rtl/>
          </w:rPr>
          <w:t xml:space="preserve"> حکومت</w:t>
        </w:r>
        <w:r w:rsidR="00B3145C">
          <w:rPr>
            <w:noProof/>
            <w:webHidden/>
            <w:rtl/>
          </w:rPr>
          <w:tab/>
        </w:r>
        <w:r w:rsidR="00B3145C">
          <w:rPr>
            <w:rStyle w:val="Hyperlink"/>
            <w:noProof/>
            <w:rtl/>
          </w:rPr>
          <w:fldChar w:fldCharType="begin"/>
        </w:r>
        <w:r w:rsidR="00B3145C">
          <w:rPr>
            <w:noProof/>
            <w:webHidden/>
            <w:rtl/>
          </w:rPr>
          <w:instrText xml:space="preserve"> </w:instrText>
        </w:r>
        <w:r w:rsidR="00B3145C">
          <w:rPr>
            <w:noProof/>
            <w:webHidden/>
          </w:rPr>
          <w:instrText>PAGEREF</w:instrText>
        </w:r>
        <w:r w:rsidR="00B3145C">
          <w:rPr>
            <w:noProof/>
            <w:webHidden/>
            <w:rtl/>
          </w:rPr>
          <w:instrText xml:space="preserve"> _</w:instrText>
        </w:r>
        <w:r w:rsidR="00B3145C">
          <w:rPr>
            <w:noProof/>
            <w:webHidden/>
          </w:rPr>
          <w:instrText>Toc530342353 \h</w:instrText>
        </w:r>
        <w:r w:rsidR="00B3145C">
          <w:rPr>
            <w:noProof/>
            <w:webHidden/>
            <w:rtl/>
          </w:rPr>
          <w:instrText xml:space="preserve"> </w:instrText>
        </w:r>
        <w:r w:rsidR="00B3145C">
          <w:rPr>
            <w:rStyle w:val="Hyperlink"/>
            <w:noProof/>
            <w:rtl/>
          </w:rPr>
        </w:r>
        <w:r w:rsidR="00B3145C">
          <w:rPr>
            <w:rStyle w:val="Hyperlink"/>
            <w:noProof/>
            <w:rtl/>
          </w:rPr>
          <w:fldChar w:fldCharType="separate"/>
        </w:r>
        <w:r w:rsidR="003F1AB6">
          <w:rPr>
            <w:noProof/>
            <w:webHidden/>
            <w:rtl/>
          </w:rPr>
          <w:t>1</w:t>
        </w:r>
        <w:r w:rsidR="00B3145C">
          <w:rPr>
            <w:rStyle w:val="Hyperlink"/>
            <w:noProof/>
            <w:rtl/>
          </w:rPr>
          <w:fldChar w:fldCharType="end"/>
        </w:r>
      </w:hyperlink>
    </w:p>
    <w:p w:rsidR="00B3145C" w:rsidRDefault="00B3076A" w:rsidP="00B3145C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0342354" w:history="1">
        <w:r w:rsidR="00B3145C" w:rsidRPr="000D70F7">
          <w:rPr>
            <w:rStyle w:val="Hyperlink"/>
            <w:noProof/>
            <w:rtl/>
          </w:rPr>
          <w:t>نقد مقدّمات</w:t>
        </w:r>
        <w:r w:rsidR="00B3145C" w:rsidRPr="000D70F7">
          <w:rPr>
            <w:rStyle w:val="Hyperlink"/>
            <w:rFonts w:hint="cs"/>
            <w:noProof/>
            <w:rtl/>
          </w:rPr>
          <w:t>ی</w:t>
        </w:r>
        <w:r w:rsidR="00B3145C" w:rsidRPr="000D70F7">
          <w:rPr>
            <w:rStyle w:val="Hyperlink"/>
            <w:noProof/>
            <w:rtl/>
          </w:rPr>
          <w:t xml:space="preserve"> مرحوم روحان</w:t>
        </w:r>
        <w:r w:rsidR="00B3145C" w:rsidRPr="000D70F7">
          <w:rPr>
            <w:rStyle w:val="Hyperlink"/>
            <w:rFonts w:hint="cs"/>
            <w:noProof/>
            <w:rtl/>
          </w:rPr>
          <w:t>ی</w:t>
        </w:r>
        <w:r w:rsidR="00B3145C" w:rsidRPr="000D70F7">
          <w:rPr>
            <w:rStyle w:val="Hyperlink"/>
            <w:noProof/>
            <w:rtl/>
          </w:rPr>
          <w:t xml:space="preserve"> : عدم معقول</w:t>
        </w:r>
        <w:r w:rsidR="00B3145C" w:rsidRPr="000D70F7">
          <w:rPr>
            <w:rStyle w:val="Hyperlink"/>
            <w:rFonts w:hint="cs"/>
            <w:noProof/>
            <w:rtl/>
          </w:rPr>
          <w:t>ی</w:t>
        </w:r>
        <w:r w:rsidR="00B3145C" w:rsidRPr="000D70F7">
          <w:rPr>
            <w:rStyle w:val="Hyperlink"/>
            <w:rFonts w:hint="eastAsia"/>
            <w:noProof/>
            <w:rtl/>
          </w:rPr>
          <w:t>ت</w:t>
        </w:r>
        <w:r w:rsidR="00B3145C" w:rsidRPr="000D70F7">
          <w:rPr>
            <w:rStyle w:val="Hyperlink"/>
            <w:noProof/>
            <w:rtl/>
          </w:rPr>
          <w:t xml:space="preserve"> مبنا</w:t>
        </w:r>
        <w:r w:rsidR="00B3145C" w:rsidRPr="000D70F7">
          <w:rPr>
            <w:rStyle w:val="Hyperlink"/>
            <w:rFonts w:hint="cs"/>
            <w:noProof/>
            <w:rtl/>
          </w:rPr>
          <w:t>ی</w:t>
        </w:r>
        <w:r w:rsidR="00B3145C" w:rsidRPr="000D70F7">
          <w:rPr>
            <w:rStyle w:val="Hyperlink"/>
            <w:noProof/>
            <w:rtl/>
          </w:rPr>
          <w:t xml:space="preserve"> سوّم</w:t>
        </w:r>
        <w:r w:rsidR="00B3145C">
          <w:rPr>
            <w:noProof/>
            <w:webHidden/>
            <w:rtl/>
          </w:rPr>
          <w:tab/>
        </w:r>
        <w:r w:rsidR="00B3145C">
          <w:rPr>
            <w:rStyle w:val="Hyperlink"/>
            <w:noProof/>
            <w:rtl/>
          </w:rPr>
          <w:fldChar w:fldCharType="begin"/>
        </w:r>
        <w:r w:rsidR="00B3145C">
          <w:rPr>
            <w:noProof/>
            <w:webHidden/>
            <w:rtl/>
          </w:rPr>
          <w:instrText xml:space="preserve"> </w:instrText>
        </w:r>
        <w:r w:rsidR="00B3145C">
          <w:rPr>
            <w:noProof/>
            <w:webHidden/>
          </w:rPr>
          <w:instrText>PAGEREF</w:instrText>
        </w:r>
        <w:r w:rsidR="00B3145C">
          <w:rPr>
            <w:noProof/>
            <w:webHidden/>
            <w:rtl/>
          </w:rPr>
          <w:instrText xml:space="preserve"> _</w:instrText>
        </w:r>
        <w:r w:rsidR="00B3145C">
          <w:rPr>
            <w:noProof/>
            <w:webHidden/>
          </w:rPr>
          <w:instrText>Toc530342354 \h</w:instrText>
        </w:r>
        <w:r w:rsidR="00B3145C">
          <w:rPr>
            <w:noProof/>
            <w:webHidden/>
            <w:rtl/>
          </w:rPr>
          <w:instrText xml:space="preserve"> </w:instrText>
        </w:r>
        <w:r w:rsidR="00B3145C">
          <w:rPr>
            <w:rStyle w:val="Hyperlink"/>
            <w:noProof/>
            <w:rtl/>
          </w:rPr>
        </w:r>
        <w:r w:rsidR="00B3145C">
          <w:rPr>
            <w:rStyle w:val="Hyperlink"/>
            <w:noProof/>
            <w:rtl/>
          </w:rPr>
          <w:fldChar w:fldCharType="separate"/>
        </w:r>
        <w:r w:rsidR="003F1AB6">
          <w:rPr>
            <w:noProof/>
            <w:webHidden/>
            <w:rtl/>
          </w:rPr>
          <w:t>2</w:t>
        </w:r>
        <w:r w:rsidR="00B3145C">
          <w:rPr>
            <w:rStyle w:val="Hyperlink"/>
            <w:noProof/>
            <w:rtl/>
          </w:rPr>
          <w:fldChar w:fldCharType="end"/>
        </w:r>
      </w:hyperlink>
    </w:p>
    <w:p w:rsidR="00B3145C" w:rsidRDefault="00B3076A" w:rsidP="00B3145C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0342355" w:history="1">
        <w:r w:rsidR="00B3145C" w:rsidRPr="000D70F7">
          <w:rPr>
            <w:rStyle w:val="Hyperlink"/>
            <w:noProof/>
            <w:rtl/>
          </w:rPr>
          <w:t>پاسخ : تنز</w:t>
        </w:r>
        <w:r w:rsidR="00B3145C" w:rsidRPr="000D70F7">
          <w:rPr>
            <w:rStyle w:val="Hyperlink"/>
            <w:rFonts w:hint="cs"/>
            <w:noProof/>
            <w:rtl/>
          </w:rPr>
          <w:t>ی</w:t>
        </w:r>
        <w:r w:rsidR="00B3145C" w:rsidRPr="000D70F7">
          <w:rPr>
            <w:rStyle w:val="Hyperlink"/>
            <w:rFonts w:hint="eastAsia"/>
            <w:noProof/>
            <w:rtl/>
          </w:rPr>
          <w:t>ل</w:t>
        </w:r>
        <w:r w:rsidR="00B3145C" w:rsidRPr="000D70F7">
          <w:rPr>
            <w:rStyle w:val="Hyperlink"/>
            <w:noProof/>
            <w:rtl/>
          </w:rPr>
          <w:t xml:space="preserve"> حجج به لحاظ و</w:t>
        </w:r>
        <w:r w:rsidR="00B3145C" w:rsidRPr="000D70F7">
          <w:rPr>
            <w:rStyle w:val="Hyperlink"/>
            <w:rFonts w:hint="cs"/>
            <w:noProof/>
            <w:rtl/>
          </w:rPr>
          <w:t>ی</w:t>
        </w:r>
        <w:r w:rsidR="00B3145C" w:rsidRPr="000D70F7">
          <w:rPr>
            <w:rStyle w:val="Hyperlink"/>
            <w:rFonts w:hint="eastAsia"/>
            <w:noProof/>
            <w:rtl/>
          </w:rPr>
          <w:t>ژگ</w:t>
        </w:r>
        <w:r w:rsidR="00B3145C" w:rsidRPr="000D70F7">
          <w:rPr>
            <w:rStyle w:val="Hyperlink"/>
            <w:rFonts w:hint="cs"/>
            <w:noProof/>
            <w:rtl/>
          </w:rPr>
          <w:t>ی</w:t>
        </w:r>
        <w:r w:rsidR="00B3145C" w:rsidRPr="000D70F7">
          <w:rPr>
            <w:rStyle w:val="Hyperlink"/>
            <w:noProof/>
            <w:rtl/>
          </w:rPr>
          <w:t xml:space="preserve"> ها</w:t>
        </w:r>
        <w:r w:rsidR="00B3145C" w:rsidRPr="000D70F7">
          <w:rPr>
            <w:rStyle w:val="Hyperlink"/>
            <w:rFonts w:hint="cs"/>
            <w:noProof/>
            <w:rtl/>
          </w:rPr>
          <w:t>ی</w:t>
        </w:r>
        <w:r w:rsidR="00B3145C" w:rsidRPr="000D70F7">
          <w:rPr>
            <w:rStyle w:val="Hyperlink"/>
            <w:noProof/>
            <w:rtl/>
          </w:rPr>
          <w:t xml:space="preserve"> متفاوت قطع</w:t>
        </w:r>
        <w:r w:rsidR="00B3145C">
          <w:rPr>
            <w:noProof/>
            <w:webHidden/>
            <w:rtl/>
          </w:rPr>
          <w:tab/>
        </w:r>
        <w:r w:rsidR="00B3145C">
          <w:rPr>
            <w:rStyle w:val="Hyperlink"/>
            <w:noProof/>
            <w:rtl/>
          </w:rPr>
          <w:fldChar w:fldCharType="begin"/>
        </w:r>
        <w:r w:rsidR="00B3145C">
          <w:rPr>
            <w:noProof/>
            <w:webHidden/>
            <w:rtl/>
          </w:rPr>
          <w:instrText xml:space="preserve"> </w:instrText>
        </w:r>
        <w:r w:rsidR="00B3145C">
          <w:rPr>
            <w:noProof/>
            <w:webHidden/>
          </w:rPr>
          <w:instrText>PAGEREF</w:instrText>
        </w:r>
        <w:r w:rsidR="00B3145C">
          <w:rPr>
            <w:noProof/>
            <w:webHidden/>
            <w:rtl/>
          </w:rPr>
          <w:instrText xml:space="preserve"> _</w:instrText>
        </w:r>
        <w:r w:rsidR="00B3145C">
          <w:rPr>
            <w:noProof/>
            <w:webHidden/>
          </w:rPr>
          <w:instrText>Toc530342355 \h</w:instrText>
        </w:r>
        <w:r w:rsidR="00B3145C">
          <w:rPr>
            <w:noProof/>
            <w:webHidden/>
            <w:rtl/>
          </w:rPr>
          <w:instrText xml:space="preserve"> </w:instrText>
        </w:r>
        <w:r w:rsidR="00B3145C">
          <w:rPr>
            <w:rStyle w:val="Hyperlink"/>
            <w:noProof/>
            <w:rtl/>
          </w:rPr>
        </w:r>
        <w:r w:rsidR="00B3145C">
          <w:rPr>
            <w:rStyle w:val="Hyperlink"/>
            <w:noProof/>
            <w:rtl/>
          </w:rPr>
          <w:fldChar w:fldCharType="separate"/>
        </w:r>
        <w:r w:rsidR="003F1AB6">
          <w:rPr>
            <w:noProof/>
            <w:webHidden/>
            <w:rtl/>
          </w:rPr>
          <w:t>2</w:t>
        </w:r>
        <w:r w:rsidR="00B3145C">
          <w:rPr>
            <w:rStyle w:val="Hyperlink"/>
            <w:noProof/>
            <w:rtl/>
          </w:rPr>
          <w:fldChar w:fldCharType="end"/>
        </w:r>
      </w:hyperlink>
    </w:p>
    <w:p w:rsidR="00B3145C" w:rsidRDefault="00B3076A" w:rsidP="00B3145C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0342356" w:history="1">
        <w:r w:rsidR="00B3145C" w:rsidRPr="000D70F7">
          <w:rPr>
            <w:rStyle w:val="Hyperlink"/>
            <w:noProof/>
            <w:rtl/>
          </w:rPr>
          <w:t>احتمالات در مفاد استصحاب</w:t>
        </w:r>
        <w:r w:rsidR="00B3145C">
          <w:rPr>
            <w:noProof/>
            <w:webHidden/>
            <w:rtl/>
          </w:rPr>
          <w:tab/>
        </w:r>
        <w:r w:rsidR="00B3145C">
          <w:rPr>
            <w:rStyle w:val="Hyperlink"/>
            <w:noProof/>
            <w:rtl/>
          </w:rPr>
          <w:fldChar w:fldCharType="begin"/>
        </w:r>
        <w:r w:rsidR="00B3145C">
          <w:rPr>
            <w:noProof/>
            <w:webHidden/>
            <w:rtl/>
          </w:rPr>
          <w:instrText xml:space="preserve"> </w:instrText>
        </w:r>
        <w:r w:rsidR="00B3145C">
          <w:rPr>
            <w:noProof/>
            <w:webHidden/>
          </w:rPr>
          <w:instrText>PAGEREF</w:instrText>
        </w:r>
        <w:r w:rsidR="00B3145C">
          <w:rPr>
            <w:noProof/>
            <w:webHidden/>
            <w:rtl/>
          </w:rPr>
          <w:instrText xml:space="preserve"> _</w:instrText>
        </w:r>
        <w:r w:rsidR="00B3145C">
          <w:rPr>
            <w:noProof/>
            <w:webHidden/>
          </w:rPr>
          <w:instrText>Toc530342356 \h</w:instrText>
        </w:r>
        <w:r w:rsidR="00B3145C">
          <w:rPr>
            <w:noProof/>
            <w:webHidden/>
            <w:rtl/>
          </w:rPr>
          <w:instrText xml:space="preserve"> </w:instrText>
        </w:r>
        <w:r w:rsidR="00B3145C">
          <w:rPr>
            <w:rStyle w:val="Hyperlink"/>
            <w:noProof/>
            <w:rtl/>
          </w:rPr>
        </w:r>
        <w:r w:rsidR="00B3145C">
          <w:rPr>
            <w:rStyle w:val="Hyperlink"/>
            <w:noProof/>
            <w:rtl/>
          </w:rPr>
          <w:fldChar w:fldCharType="separate"/>
        </w:r>
        <w:r w:rsidR="003F1AB6">
          <w:rPr>
            <w:noProof/>
            <w:webHidden/>
            <w:rtl/>
          </w:rPr>
          <w:t>3</w:t>
        </w:r>
        <w:r w:rsidR="00B3145C">
          <w:rPr>
            <w:rStyle w:val="Hyperlink"/>
            <w:noProof/>
            <w:rtl/>
          </w:rPr>
          <w:fldChar w:fldCharType="end"/>
        </w:r>
      </w:hyperlink>
    </w:p>
    <w:p w:rsidR="00F343FB" w:rsidRPr="00A6366F" w:rsidRDefault="00B3145C" w:rsidP="003F193B"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  <w:r w:rsidR="00F842AD" w:rsidRPr="009C66D5">
        <w:rPr>
          <w:rStyle w:val="Emphasis"/>
          <w:rFonts w:hint="cs"/>
          <w:b/>
          <w:bCs w:val="0"/>
          <w:rtl/>
        </w:rPr>
        <w:t>موضوع</w:t>
      </w:r>
      <w:r w:rsidR="00F842AD"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E967F2">
        <w:rPr>
          <w:rtl/>
        </w:rPr>
        <w:t>حکومت استصحاب بر برائت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E967F2">
        <w:rPr>
          <w:rtl/>
        </w:rPr>
        <w:t>تطب</w:t>
      </w:r>
      <w:r w:rsidR="00E967F2">
        <w:rPr>
          <w:rFonts w:hint="cs"/>
          <w:rtl/>
        </w:rPr>
        <w:t>ی</w:t>
      </w:r>
      <w:r w:rsidR="00E967F2">
        <w:rPr>
          <w:rFonts w:hint="eastAsia"/>
          <w:rtl/>
        </w:rPr>
        <w:t>قات</w:t>
      </w:r>
      <w:r w:rsidR="00E967F2">
        <w:rPr>
          <w:rtl/>
        </w:rPr>
        <w:t xml:space="preserve"> تعارض غ</w:t>
      </w:r>
      <w:r w:rsidR="00E967F2">
        <w:rPr>
          <w:rFonts w:hint="cs"/>
          <w:rtl/>
        </w:rPr>
        <w:t>ی</w:t>
      </w:r>
      <w:r w:rsidR="00E967F2">
        <w:rPr>
          <w:rFonts w:hint="eastAsia"/>
          <w:rtl/>
        </w:rPr>
        <w:t>ر</w:t>
      </w:r>
      <w:r w:rsidR="00E967F2">
        <w:rPr>
          <w:rtl/>
        </w:rPr>
        <w:t xml:space="preserve"> مستقر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E967F2">
        <w:rPr>
          <w:rtl/>
        </w:rPr>
        <w:t>تعارض ادله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247D2F" w:rsidRPr="003A6148" w:rsidRDefault="00BE6D55" w:rsidP="00BE6D55">
      <w:pPr>
        <w:pBdr>
          <w:bottom w:val="double" w:sz="6" w:space="1" w:color="auto"/>
        </w:pBdr>
        <w:jc w:val="both"/>
      </w:pPr>
      <w:r>
        <w:rPr>
          <w:rFonts w:hint="cs"/>
          <w:rtl/>
        </w:rPr>
        <w:t xml:space="preserve">   بحث در بیان کلام شیخ در تقریب حکوم</w:t>
      </w:r>
      <w:r w:rsidR="009F2326">
        <w:rPr>
          <w:rFonts w:hint="cs"/>
          <w:rtl/>
        </w:rPr>
        <w:t xml:space="preserve">ت استصحاب بر اصول عملیه بود </w:t>
      </w:r>
      <w:r w:rsidR="006719F9">
        <w:rPr>
          <w:rFonts w:hint="cs"/>
          <w:rtl/>
        </w:rPr>
        <w:t>که مختار</w:t>
      </w:r>
      <w:r w:rsidR="009F2326">
        <w:rPr>
          <w:rFonts w:hint="cs"/>
          <w:rtl/>
        </w:rPr>
        <w:t xml:space="preserve">شان است . </w:t>
      </w:r>
      <w:r w:rsidR="006719F9">
        <w:rPr>
          <w:rFonts w:hint="cs"/>
          <w:rtl/>
        </w:rPr>
        <w:t xml:space="preserve">ایشان </w:t>
      </w:r>
      <w:r w:rsidR="009F2326">
        <w:rPr>
          <w:rFonts w:hint="cs"/>
          <w:rtl/>
        </w:rPr>
        <w:t xml:space="preserve">فرمودند ادله استصحاب توسعه در « یقین » داده اند </w:t>
      </w:r>
      <w:r w:rsidR="000D4CF2">
        <w:rPr>
          <w:rFonts w:hint="cs"/>
          <w:rtl/>
        </w:rPr>
        <w:t xml:space="preserve">و یقین سابق را </w:t>
      </w:r>
      <w:r w:rsidR="0004663A">
        <w:rPr>
          <w:rFonts w:hint="cs"/>
          <w:rtl/>
        </w:rPr>
        <w:t>بقائا هم معتب</w:t>
      </w:r>
      <w:r w:rsidR="0069495B">
        <w:rPr>
          <w:rFonts w:hint="cs"/>
          <w:rtl/>
        </w:rPr>
        <w:t>ر کرده است ؛ پس از این جهت که شارع مکلّف را در ظرف شک متیقّ</w:t>
      </w:r>
      <w:r w:rsidR="008E1658">
        <w:rPr>
          <w:rFonts w:hint="cs"/>
          <w:rtl/>
        </w:rPr>
        <w:t>ِ</w:t>
      </w:r>
      <w:r w:rsidR="0069495B">
        <w:rPr>
          <w:rFonts w:hint="cs"/>
          <w:rtl/>
        </w:rPr>
        <w:t xml:space="preserve">ن </w:t>
      </w:r>
      <w:r w:rsidR="00A65BC7">
        <w:rPr>
          <w:rFonts w:hint="cs"/>
          <w:rtl/>
        </w:rPr>
        <w:t>اعتبار کرده است</w:t>
      </w:r>
      <w:r w:rsidR="00214B31">
        <w:rPr>
          <w:rStyle w:val="FootnoteReference"/>
          <w:rtl/>
        </w:rPr>
        <w:footnoteReference w:id="1"/>
      </w:r>
      <w:r w:rsidR="00382F58">
        <w:rPr>
          <w:rFonts w:hint="cs"/>
          <w:rtl/>
        </w:rPr>
        <w:t xml:space="preserve">هر کجا عنوان « علم » موضوع دلیلی قرار گیرد </w:t>
      </w:r>
      <w:r w:rsidR="005D137F">
        <w:rPr>
          <w:rFonts w:hint="cs"/>
          <w:rtl/>
        </w:rPr>
        <w:t xml:space="preserve">، </w:t>
      </w:r>
      <w:r w:rsidR="00382F58">
        <w:rPr>
          <w:rFonts w:hint="cs"/>
          <w:rtl/>
        </w:rPr>
        <w:t xml:space="preserve">محکوم دلیل استصحاب است </w:t>
      </w:r>
      <w:r w:rsidR="00D55AAB">
        <w:rPr>
          <w:rFonts w:hint="cs"/>
          <w:rtl/>
        </w:rPr>
        <w:t>که یکی از این موارد</w:t>
      </w:r>
      <w:r w:rsidR="009244D4">
        <w:rPr>
          <w:rFonts w:hint="cs"/>
          <w:rtl/>
        </w:rPr>
        <w:t xml:space="preserve"> ،</w:t>
      </w:r>
      <w:r w:rsidR="00D55AAB">
        <w:rPr>
          <w:rFonts w:hint="cs"/>
          <w:rtl/>
        </w:rPr>
        <w:t xml:space="preserve"> دلیل برائت است .</w:t>
      </w:r>
      <w:r w:rsidR="00F47BFC">
        <w:rPr>
          <w:rStyle w:val="FootnoteReference"/>
        </w:rPr>
        <w:footnoteReference w:id="2"/>
      </w:r>
    </w:p>
    <w:p w:rsidR="001A1EA5" w:rsidRDefault="000D1AA4" w:rsidP="000D1AA4">
      <w:pPr>
        <w:pStyle w:val="Heading1"/>
        <w:rPr>
          <w:rtl/>
        </w:rPr>
      </w:pPr>
      <w:bookmarkStart w:id="3" w:name="_Toc530337919"/>
      <w:bookmarkStart w:id="4" w:name="_Toc530339229"/>
      <w:bookmarkStart w:id="5" w:name="_Toc530340210"/>
      <w:bookmarkStart w:id="6" w:name="_Toc530340623"/>
      <w:bookmarkStart w:id="7" w:name="_Toc530342352"/>
      <w:r>
        <w:rPr>
          <w:rFonts w:hint="cs"/>
          <w:rtl/>
        </w:rPr>
        <w:t>نقد حکومت : عدم نظارت</w:t>
      </w:r>
      <w:bookmarkEnd w:id="3"/>
      <w:bookmarkEnd w:id="4"/>
      <w:bookmarkEnd w:id="5"/>
      <w:bookmarkEnd w:id="6"/>
      <w:bookmarkEnd w:id="7"/>
    </w:p>
    <w:p w:rsidR="000D1AA4" w:rsidRDefault="002575C8" w:rsidP="002575C8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1A43E9">
        <w:rPr>
          <w:rFonts w:hint="cs"/>
          <w:rtl/>
        </w:rPr>
        <w:t xml:space="preserve">نسبت به این فرمایش گفتیم ادعای حکومت اگر مبتنی بر پذیرش حکومت نافی موضوع باشد ، مقبول است ؛ ولی </w:t>
      </w:r>
      <w:r w:rsidR="005C0671">
        <w:rPr>
          <w:rFonts w:hint="cs"/>
          <w:rtl/>
        </w:rPr>
        <w:t xml:space="preserve">مشکل این است که </w:t>
      </w:r>
      <w:r w:rsidR="001A43E9">
        <w:rPr>
          <w:rFonts w:hint="cs"/>
          <w:rtl/>
        </w:rPr>
        <w:t xml:space="preserve">مرحوم شیخ این </w:t>
      </w:r>
      <w:r w:rsidR="001C71C8">
        <w:rPr>
          <w:rFonts w:hint="cs"/>
          <w:rtl/>
        </w:rPr>
        <w:t>قسم حکومت را</w:t>
      </w:r>
      <w:r w:rsidR="001E51E1">
        <w:rPr>
          <w:rFonts w:hint="cs"/>
          <w:rtl/>
        </w:rPr>
        <w:t xml:space="preserve"> نپذیرفته اند . و اگر بخواهد با ملاک انحصاری مرحوم شیخ </w:t>
      </w:r>
      <w:r w:rsidR="00D022F1">
        <w:rPr>
          <w:rFonts w:hint="cs"/>
          <w:rtl/>
        </w:rPr>
        <w:t xml:space="preserve">سنجیده شود ، </w:t>
      </w:r>
      <w:r w:rsidR="004467D9">
        <w:rPr>
          <w:rFonts w:hint="cs"/>
          <w:rtl/>
        </w:rPr>
        <w:t>ن</w:t>
      </w:r>
      <w:r w:rsidR="00EA77B4">
        <w:rPr>
          <w:rFonts w:hint="cs"/>
          <w:rtl/>
        </w:rPr>
        <w:t xml:space="preserve">اتمام است زیرا ادله استصحاب </w:t>
      </w:r>
      <w:r w:rsidR="004467D9">
        <w:rPr>
          <w:rFonts w:hint="cs"/>
          <w:rtl/>
        </w:rPr>
        <w:t>نظارت لفظی نسبت به دلیل برائت ندارند</w:t>
      </w:r>
      <w:r w:rsidR="00783EE1">
        <w:rPr>
          <w:rFonts w:hint="cs"/>
          <w:rtl/>
        </w:rPr>
        <w:t xml:space="preserve"> .</w:t>
      </w:r>
      <w:r w:rsidR="00074CE2">
        <w:rPr>
          <w:rFonts w:hint="cs"/>
          <w:rtl/>
        </w:rPr>
        <w:t xml:space="preserve"> نظارت لفظ</w:t>
      </w:r>
      <w:r w:rsidR="006E3CDC">
        <w:rPr>
          <w:rFonts w:hint="cs"/>
          <w:rtl/>
        </w:rPr>
        <w:t>ی جایی وجود دارد که اگر محکومی در بین نباشد</w:t>
      </w:r>
      <w:r w:rsidR="001D6D99">
        <w:rPr>
          <w:rStyle w:val="FootnoteReference"/>
          <w:rtl/>
        </w:rPr>
        <w:footnoteReference w:id="3"/>
      </w:r>
      <w:r w:rsidR="006E3CDC">
        <w:rPr>
          <w:rFonts w:hint="cs"/>
          <w:rtl/>
        </w:rPr>
        <w:t xml:space="preserve"> ، حاکم لغو ش</w:t>
      </w:r>
      <w:r w:rsidR="003421D3">
        <w:rPr>
          <w:rFonts w:hint="cs"/>
          <w:rtl/>
        </w:rPr>
        <w:t>و</w:t>
      </w:r>
      <w:r w:rsidR="006E3CDC">
        <w:rPr>
          <w:rFonts w:hint="cs"/>
          <w:rtl/>
        </w:rPr>
        <w:t xml:space="preserve">د </w:t>
      </w:r>
      <w:r w:rsidR="003421D3">
        <w:rPr>
          <w:rFonts w:hint="cs"/>
          <w:rtl/>
        </w:rPr>
        <w:t xml:space="preserve">؛ اما در مقام </w:t>
      </w:r>
      <w:r w:rsidR="001C7320">
        <w:rPr>
          <w:rFonts w:hint="cs"/>
          <w:rtl/>
        </w:rPr>
        <w:t xml:space="preserve">حاضر </w:t>
      </w:r>
      <w:r w:rsidR="003421D3">
        <w:rPr>
          <w:rFonts w:hint="cs"/>
          <w:rtl/>
        </w:rPr>
        <w:t xml:space="preserve">رفع لغویت از دلیل استصحاب متوقّف بر </w:t>
      </w:r>
      <w:r w:rsidR="001C7320">
        <w:rPr>
          <w:rFonts w:hint="cs"/>
          <w:rtl/>
        </w:rPr>
        <w:t>ثبوت دلیل برائت نیست .</w:t>
      </w:r>
      <w:r w:rsidR="00DA287A">
        <w:rPr>
          <w:rStyle w:val="FootnoteReference"/>
          <w:rtl/>
        </w:rPr>
        <w:footnoteReference w:id="4"/>
      </w:r>
    </w:p>
    <w:p w:rsidR="00DD0D8C" w:rsidRDefault="00DD0D8C" w:rsidP="00DD0D8C">
      <w:pPr>
        <w:pStyle w:val="Heading1"/>
        <w:rPr>
          <w:rtl/>
        </w:rPr>
      </w:pPr>
      <w:bookmarkStart w:id="8" w:name="_Toc530337920"/>
      <w:bookmarkStart w:id="9" w:name="_Toc530339230"/>
      <w:bookmarkStart w:id="10" w:name="_Toc530340211"/>
      <w:bookmarkStart w:id="11" w:name="_Toc530340624"/>
      <w:bookmarkStart w:id="12" w:name="_Toc530342353"/>
      <w:r>
        <w:rPr>
          <w:rFonts w:hint="cs"/>
          <w:rtl/>
        </w:rPr>
        <w:t>تحقیق در صغری حکومت</w:t>
      </w:r>
      <w:bookmarkEnd w:id="8"/>
      <w:bookmarkEnd w:id="9"/>
      <w:bookmarkEnd w:id="10"/>
      <w:bookmarkEnd w:id="11"/>
      <w:bookmarkEnd w:id="12"/>
    </w:p>
    <w:p w:rsidR="00350D36" w:rsidRDefault="004966FE" w:rsidP="002575C8">
      <w:pPr>
        <w:jc w:val="both"/>
        <w:rPr>
          <w:rtl/>
        </w:rPr>
      </w:pPr>
      <w:r>
        <w:rPr>
          <w:rFonts w:hint="cs"/>
          <w:rtl/>
        </w:rPr>
        <w:t xml:space="preserve">   اما ف</w:t>
      </w:r>
      <w:r w:rsidR="00237361">
        <w:rPr>
          <w:rFonts w:hint="cs"/>
          <w:rtl/>
        </w:rPr>
        <w:t>ارغ از این بحث ملاکی و حتی با پذیرش حکومت نافی موضوع ،</w:t>
      </w:r>
      <w:r>
        <w:rPr>
          <w:rFonts w:hint="cs"/>
          <w:rtl/>
        </w:rPr>
        <w:t xml:space="preserve"> آیا مفاد دلیل استصحاب</w:t>
      </w:r>
      <w:r w:rsidR="005E1464">
        <w:rPr>
          <w:rFonts w:hint="cs"/>
          <w:rtl/>
        </w:rPr>
        <w:t xml:space="preserve"> به گونه ای است که</w:t>
      </w:r>
      <w:r w:rsidR="00710019">
        <w:rPr>
          <w:rFonts w:hint="cs"/>
          <w:rtl/>
        </w:rPr>
        <w:t xml:space="preserve"> مستدعی ثبوت حکومت </w:t>
      </w:r>
      <w:r w:rsidR="000B2603">
        <w:rPr>
          <w:rFonts w:hint="cs"/>
          <w:rtl/>
        </w:rPr>
        <w:t>بر برائت باشد ؟</w:t>
      </w:r>
      <w:r w:rsidR="00880B61">
        <w:rPr>
          <w:rFonts w:hint="cs"/>
          <w:rtl/>
        </w:rPr>
        <w:t xml:space="preserve"> </w:t>
      </w:r>
      <w:r w:rsidR="00540C4A">
        <w:rPr>
          <w:rFonts w:hint="cs"/>
          <w:rtl/>
        </w:rPr>
        <w:t xml:space="preserve">یعنی </w:t>
      </w:r>
      <w:r w:rsidR="00880B61">
        <w:rPr>
          <w:rFonts w:hint="cs"/>
          <w:rtl/>
        </w:rPr>
        <w:t>آیا اثباتا دلیل استصحاب متکفّل نفی موضوع اصل برائت است ؟</w:t>
      </w:r>
      <w:r w:rsidR="001F25F5">
        <w:rPr>
          <w:rFonts w:hint="cs"/>
          <w:rtl/>
        </w:rPr>
        <w:t xml:space="preserve"> </w:t>
      </w:r>
    </w:p>
    <w:p w:rsidR="00C67416" w:rsidRDefault="00350D36" w:rsidP="00B3145C">
      <w:pPr>
        <w:jc w:val="both"/>
        <w:rPr>
          <w:rtl/>
        </w:rPr>
      </w:pPr>
      <w:r>
        <w:rPr>
          <w:rFonts w:hint="cs"/>
          <w:rtl/>
        </w:rPr>
        <w:lastRenderedPageBreak/>
        <w:t xml:space="preserve">   مرحوم روحانی فرموده اند</w:t>
      </w:r>
      <w:r w:rsidR="00873425">
        <w:rPr>
          <w:rStyle w:val="FootnoteReference"/>
          <w:rtl/>
        </w:rPr>
        <w:footnoteReference w:id="5"/>
      </w:r>
      <w:r w:rsidR="00114202">
        <w:rPr>
          <w:rFonts w:hint="cs"/>
          <w:rtl/>
        </w:rPr>
        <w:t xml:space="preserve">پاسخ این سوال </w:t>
      </w:r>
      <w:r w:rsidR="009D7563">
        <w:rPr>
          <w:rFonts w:hint="cs"/>
          <w:rtl/>
        </w:rPr>
        <w:t>مطابق</w:t>
      </w:r>
      <w:r w:rsidR="00114202">
        <w:rPr>
          <w:rFonts w:hint="cs"/>
          <w:rtl/>
        </w:rPr>
        <w:t xml:space="preserve"> مبانی مختلف</w:t>
      </w:r>
      <w:r w:rsidR="006E0CC7">
        <w:rPr>
          <w:rFonts w:hint="cs"/>
          <w:rtl/>
        </w:rPr>
        <w:t xml:space="preserve"> حجیت استصحاب</w:t>
      </w:r>
      <w:r w:rsidR="00114202">
        <w:rPr>
          <w:rFonts w:hint="cs"/>
          <w:rtl/>
        </w:rPr>
        <w:t>، متفاوت است .</w:t>
      </w:r>
      <w:r w:rsidR="00C67416">
        <w:rPr>
          <w:rFonts w:hint="cs"/>
          <w:rtl/>
        </w:rPr>
        <w:t xml:space="preserve"> سه مبنا در مورد حجیت</w:t>
      </w:r>
      <w:r w:rsidR="00B3145C">
        <w:rPr>
          <w:rFonts w:hint="cs"/>
          <w:rtl/>
        </w:rPr>
        <w:t xml:space="preserve"> </w:t>
      </w:r>
      <w:r w:rsidR="00C67416">
        <w:rPr>
          <w:rFonts w:hint="cs"/>
          <w:rtl/>
        </w:rPr>
        <w:t>استصحاب وجود دارد :</w:t>
      </w:r>
    </w:p>
    <w:p w:rsidR="004966FE" w:rsidRDefault="00C67416" w:rsidP="002575C8">
      <w:pPr>
        <w:jc w:val="both"/>
        <w:rPr>
          <w:rtl/>
        </w:rPr>
      </w:pPr>
      <w:r>
        <w:rPr>
          <w:rFonts w:hint="cs"/>
          <w:rtl/>
        </w:rPr>
        <w:t xml:space="preserve">- </w:t>
      </w:r>
      <w:r w:rsidR="00FC63DF">
        <w:rPr>
          <w:rFonts w:hint="cs"/>
          <w:rtl/>
        </w:rPr>
        <w:t>استصحاب</w:t>
      </w:r>
      <w:r w:rsidR="0046637F">
        <w:rPr>
          <w:rFonts w:hint="cs"/>
          <w:rtl/>
        </w:rPr>
        <w:t xml:space="preserve"> عبارت است از تعبّد به متیقّن (و نه یقین</w:t>
      </w:r>
      <w:r w:rsidR="00FC63DF">
        <w:rPr>
          <w:rFonts w:hint="cs"/>
          <w:rtl/>
        </w:rPr>
        <w:t xml:space="preserve">) </w:t>
      </w:r>
      <w:r w:rsidR="00770A90">
        <w:rPr>
          <w:rStyle w:val="FootnoteReference"/>
          <w:rtl/>
        </w:rPr>
        <w:footnoteReference w:id="6"/>
      </w:r>
      <w:r w:rsidR="00E85F3B">
        <w:rPr>
          <w:rFonts w:hint="cs"/>
          <w:rtl/>
        </w:rPr>
        <w:t>؛</w:t>
      </w:r>
      <w:r w:rsidR="00FC63DF">
        <w:rPr>
          <w:rFonts w:hint="cs"/>
          <w:rtl/>
        </w:rPr>
        <w:t xml:space="preserve"> این مبنا منسوب به مرحوم شیخ وآخوند است .</w:t>
      </w:r>
      <w:r w:rsidR="001C1514">
        <w:rPr>
          <w:rFonts w:hint="cs"/>
          <w:rtl/>
        </w:rPr>
        <w:t xml:space="preserve"> مطابق این مبنا قطعا حکومت بی معناست و وجهی ندارد .</w:t>
      </w:r>
    </w:p>
    <w:p w:rsidR="006777D8" w:rsidRDefault="006777D8" w:rsidP="002575C8">
      <w:pPr>
        <w:jc w:val="both"/>
        <w:rPr>
          <w:rtl/>
        </w:rPr>
      </w:pPr>
      <w:r>
        <w:rPr>
          <w:rFonts w:hint="cs"/>
          <w:rtl/>
        </w:rPr>
        <w:t xml:space="preserve">- </w:t>
      </w:r>
      <w:r w:rsidR="003A213E">
        <w:rPr>
          <w:rFonts w:hint="cs"/>
          <w:rtl/>
        </w:rPr>
        <w:t>استصحاب تعبّد به نفس یقین است</w:t>
      </w:r>
      <w:r w:rsidR="009560C3">
        <w:rPr>
          <w:rFonts w:hint="cs"/>
          <w:rtl/>
        </w:rPr>
        <w:t xml:space="preserve"> به اعتبار طریقیّت و کاشفیت آن .</w:t>
      </w:r>
    </w:p>
    <w:p w:rsidR="009560C3" w:rsidRDefault="009560C3" w:rsidP="009560C3">
      <w:pPr>
        <w:jc w:val="both"/>
        <w:rPr>
          <w:rtl/>
        </w:rPr>
      </w:pPr>
      <w:r>
        <w:rPr>
          <w:rFonts w:hint="cs"/>
          <w:rtl/>
        </w:rPr>
        <w:t>- استصحاب تعبّد به نفس یقین است به اعتبار جری عملی</w:t>
      </w:r>
      <w:r w:rsidR="002513FF">
        <w:rPr>
          <w:rFonts w:hint="cs"/>
          <w:rtl/>
        </w:rPr>
        <w:t xml:space="preserve"> .</w:t>
      </w:r>
    </w:p>
    <w:p w:rsidR="002513FF" w:rsidRDefault="002513FF" w:rsidP="00D76B6C">
      <w:pPr>
        <w:pStyle w:val="Heading6"/>
        <w:rPr>
          <w:rtl/>
        </w:rPr>
      </w:pPr>
      <w:bookmarkStart w:id="13" w:name="_Toc530337921"/>
      <w:bookmarkStart w:id="14" w:name="_Toc530339231"/>
      <w:bookmarkStart w:id="15" w:name="_Toc530340212"/>
      <w:bookmarkStart w:id="16" w:name="_Toc530340625"/>
      <w:bookmarkStart w:id="17" w:name="_Toc530342354"/>
      <w:r>
        <w:rPr>
          <w:rFonts w:hint="cs"/>
          <w:rtl/>
        </w:rPr>
        <w:t>نقد مقدّمات</w:t>
      </w:r>
      <w:r w:rsidR="00D76B6C">
        <w:rPr>
          <w:rFonts w:hint="cs"/>
          <w:rtl/>
        </w:rPr>
        <w:t>ی</w:t>
      </w:r>
      <w:r>
        <w:rPr>
          <w:rFonts w:hint="cs"/>
          <w:rtl/>
        </w:rPr>
        <w:t xml:space="preserve"> مرحوم روحانی : عدم معقولیت مبنای سوّم</w:t>
      </w:r>
      <w:bookmarkEnd w:id="13"/>
      <w:bookmarkEnd w:id="14"/>
      <w:bookmarkEnd w:id="15"/>
      <w:bookmarkEnd w:id="16"/>
      <w:bookmarkEnd w:id="17"/>
    </w:p>
    <w:p w:rsidR="00D76B6C" w:rsidRDefault="001966EB" w:rsidP="00D76B6C">
      <w:pPr>
        <w:jc w:val="both"/>
        <w:rPr>
          <w:rtl/>
        </w:rPr>
      </w:pPr>
      <w:r>
        <w:rPr>
          <w:rFonts w:hint="cs"/>
          <w:rtl/>
        </w:rPr>
        <w:t>به نظر ایشان احتمال سوم که مختار مرحوم نایینی می باشد</w:t>
      </w:r>
      <w:r>
        <w:rPr>
          <w:rStyle w:val="FootnoteReference"/>
          <w:rtl/>
        </w:rPr>
        <w:footnoteReference w:id="7"/>
      </w:r>
      <w:r>
        <w:rPr>
          <w:rFonts w:hint="cs"/>
          <w:rtl/>
        </w:rPr>
        <w:t>، نامعقول است .</w:t>
      </w:r>
      <w:r w:rsidR="001F25A3">
        <w:rPr>
          <w:rFonts w:hint="cs"/>
          <w:rtl/>
        </w:rPr>
        <w:t xml:space="preserve"> </w:t>
      </w:r>
      <w:r w:rsidR="00D524D7">
        <w:rPr>
          <w:rFonts w:hint="cs"/>
          <w:rtl/>
        </w:rPr>
        <w:t>زیرا :</w:t>
      </w:r>
    </w:p>
    <w:p w:rsidR="00D524D7" w:rsidRDefault="00D524D7" w:rsidP="00D76B6C">
      <w:pPr>
        <w:jc w:val="both"/>
        <w:rPr>
          <w:rtl/>
        </w:rPr>
      </w:pPr>
      <w:r>
        <w:rPr>
          <w:rFonts w:hint="cs"/>
          <w:rtl/>
        </w:rPr>
        <w:t xml:space="preserve">- مراد </w:t>
      </w:r>
      <w:r w:rsidR="00B42DDC">
        <w:rPr>
          <w:rFonts w:hint="cs"/>
          <w:rtl/>
        </w:rPr>
        <w:t>از تعبّد به ج</w:t>
      </w:r>
      <w:r>
        <w:rPr>
          <w:rFonts w:hint="cs"/>
          <w:rtl/>
        </w:rPr>
        <w:t xml:space="preserve">ری عملی اگر این </w:t>
      </w:r>
      <w:r w:rsidR="005C5722">
        <w:rPr>
          <w:rFonts w:hint="cs"/>
          <w:rtl/>
        </w:rPr>
        <w:t>است</w:t>
      </w:r>
      <w:r>
        <w:rPr>
          <w:rFonts w:hint="cs"/>
          <w:rtl/>
        </w:rPr>
        <w:t xml:space="preserve"> که شارع مکلّف را متعبّد به وقوع عمل </w:t>
      </w:r>
      <w:r w:rsidR="003B3CE0">
        <w:rPr>
          <w:rFonts w:hint="cs"/>
          <w:rtl/>
        </w:rPr>
        <w:t xml:space="preserve">و امتثال </w:t>
      </w:r>
      <w:r>
        <w:rPr>
          <w:rFonts w:hint="cs"/>
          <w:rtl/>
        </w:rPr>
        <w:t>می کند ،</w:t>
      </w:r>
      <w:r w:rsidR="00B42DDC">
        <w:rPr>
          <w:rFonts w:hint="cs"/>
          <w:rtl/>
        </w:rPr>
        <w:t xml:space="preserve"> پر واضح است که</w:t>
      </w:r>
      <w:r w:rsidR="004713F0">
        <w:rPr>
          <w:rFonts w:hint="cs"/>
          <w:rtl/>
        </w:rPr>
        <w:t xml:space="preserve"> م</w:t>
      </w:r>
      <w:r w:rsidR="00BD7D04">
        <w:rPr>
          <w:rFonts w:hint="cs"/>
          <w:rtl/>
        </w:rPr>
        <w:t xml:space="preserve">طلب مطرح شده ادعای ناصحیحی است </w:t>
      </w:r>
      <w:r w:rsidR="00502638">
        <w:rPr>
          <w:rFonts w:hint="cs"/>
          <w:rtl/>
        </w:rPr>
        <w:t>؛ چون</w:t>
      </w:r>
      <w:r w:rsidR="00BD7D04">
        <w:rPr>
          <w:rFonts w:hint="cs"/>
          <w:rtl/>
        </w:rPr>
        <w:t xml:space="preserve"> مفاد استصحاب جع</w:t>
      </w:r>
      <w:r w:rsidR="00502638">
        <w:rPr>
          <w:rFonts w:hint="cs"/>
          <w:rtl/>
        </w:rPr>
        <w:t xml:space="preserve">ل تکلیف بر عهده مکلّف است </w:t>
      </w:r>
      <w:r w:rsidR="00FE3D82">
        <w:rPr>
          <w:rFonts w:hint="cs"/>
          <w:rtl/>
        </w:rPr>
        <w:t xml:space="preserve">که مستتبع امتثال است </w:t>
      </w:r>
      <w:r w:rsidR="00502638">
        <w:rPr>
          <w:rFonts w:hint="cs"/>
          <w:rtl/>
        </w:rPr>
        <w:t>بر خلا</w:t>
      </w:r>
      <w:r w:rsidR="00BD7D04">
        <w:rPr>
          <w:rFonts w:hint="cs"/>
          <w:rtl/>
        </w:rPr>
        <w:t>ف مانند قاعده فراغ یا تجاوز .</w:t>
      </w:r>
      <w:r w:rsidR="003D719C">
        <w:rPr>
          <w:rStyle w:val="FootnoteReference"/>
          <w:rtl/>
        </w:rPr>
        <w:footnoteReference w:id="8"/>
      </w:r>
    </w:p>
    <w:p w:rsidR="002034D1" w:rsidRDefault="009A1021" w:rsidP="00B70AEF">
      <w:pPr>
        <w:jc w:val="both"/>
        <w:rPr>
          <w:rtl/>
        </w:rPr>
      </w:pPr>
      <w:r>
        <w:rPr>
          <w:rFonts w:hint="cs"/>
          <w:rtl/>
        </w:rPr>
        <w:t xml:space="preserve">- </w:t>
      </w:r>
      <w:r w:rsidR="002034D1">
        <w:rPr>
          <w:rFonts w:hint="cs"/>
          <w:rtl/>
        </w:rPr>
        <w:t xml:space="preserve">و اگر این است که </w:t>
      </w:r>
      <w:r w:rsidR="00204244">
        <w:rPr>
          <w:rFonts w:hint="cs"/>
          <w:rtl/>
        </w:rPr>
        <w:t>تعبّد شارع به لحاظ ملزم کردن به جری عملی می باشد</w:t>
      </w:r>
      <w:r w:rsidR="00204244">
        <w:rPr>
          <w:rStyle w:val="FootnoteReference"/>
          <w:rtl/>
        </w:rPr>
        <w:footnoteReference w:id="9"/>
      </w:r>
      <w:r w:rsidR="00204244">
        <w:rPr>
          <w:rFonts w:hint="cs"/>
          <w:rtl/>
        </w:rPr>
        <w:t>،</w:t>
      </w:r>
      <w:r w:rsidR="009A59C4">
        <w:rPr>
          <w:rFonts w:hint="cs"/>
          <w:rtl/>
        </w:rPr>
        <w:t xml:space="preserve"> </w:t>
      </w:r>
      <w:r w:rsidR="003A560E">
        <w:rPr>
          <w:rFonts w:hint="cs"/>
          <w:rtl/>
        </w:rPr>
        <w:t xml:space="preserve">باز هم کلام وجه روشنی ندارد ؛ زیرا محرّکیت و جری عملی طبق یقین </w:t>
      </w:r>
      <w:r w:rsidR="00B70AEF">
        <w:rPr>
          <w:rFonts w:hint="cs"/>
          <w:rtl/>
        </w:rPr>
        <w:t xml:space="preserve">متفرّع بر </w:t>
      </w:r>
      <w:r w:rsidR="003A560E">
        <w:rPr>
          <w:rFonts w:hint="cs"/>
          <w:rtl/>
        </w:rPr>
        <w:t>انکشاف واقع به سبب یقین و تنجّز آن است</w:t>
      </w:r>
      <w:r w:rsidR="00B70AEF">
        <w:rPr>
          <w:rFonts w:hint="cs"/>
          <w:rtl/>
        </w:rPr>
        <w:t xml:space="preserve"> ، پس اثر نفس یقین نیست بلکه اثر یقین به ضمیمه جهت طریقیت می باشد که </w:t>
      </w:r>
      <w:r w:rsidR="007D1F1C">
        <w:rPr>
          <w:rFonts w:hint="cs"/>
          <w:rtl/>
        </w:rPr>
        <w:t>معنای آن</w:t>
      </w:r>
      <w:r w:rsidR="00B70AEF">
        <w:rPr>
          <w:rFonts w:hint="cs"/>
          <w:rtl/>
        </w:rPr>
        <w:t xml:space="preserve"> باز</w:t>
      </w:r>
      <w:r w:rsidR="007D1F1C">
        <w:rPr>
          <w:rFonts w:hint="cs"/>
          <w:rtl/>
        </w:rPr>
        <w:t>گشت</w:t>
      </w:r>
      <w:r w:rsidR="00B70AEF">
        <w:rPr>
          <w:rFonts w:hint="cs"/>
          <w:rtl/>
        </w:rPr>
        <w:t xml:space="preserve"> وجه </w:t>
      </w:r>
      <w:r w:rsidR="007D1F1C">
        <w:rPr>
          <w:rFonts w:hint="cs"/>
          <w:rtl/>
        </w:rPr>
        <w:t xml:space="preserve">سوم </w:t>
      </w:r>
      <w:r w:rsidR="00B70AEF">
        <w:rPr>
          <w:rFonts w:hint="cs"/>
          <w:rtl/>
        </w:rPr>
        <w:t>به وجه دوم است .</w:t>
      </w:r>
      <w:r w:rsidR="003A560E">
        <w:rPr>
          <w:rFonts w:hint="cs"/>
          <w:rtl/>
        </w:rPr>
        <w:t xml:space="preserve"> </w:t>
      </w:r>
      <w:r w:rsidR="00204244">
        <w:rPr>
          <w:rFonts w:hint="cs"/>
          <w:rtl/>
        </w:rPr>
        <w:t xml:space="preserve"> </w:t>
      </w:r>
    </w:p>
    <w:p w:rsidR="00DE4C4B" w:rsidRPr="00D76B6C" w:rsidRDefault="00DE4C4B" w:rsidP="00DE4C4B">
      <w:pPr>
        <w:pStyle w:val="Heading6"/>
      </w:pPr>
      <w:bookmarkStart w:id="18" w:name="_Toc530339232"/>
      <w:bookmarkStart w:id="19" w:name="_Toc530340213"/>
      <w:bookmarkStart w:id="20" w:name="_Toc530340626"/>
      <w:bookmarkStart w:id="21" w:name="_Toc530342355"/>
      <w:r>
        <w:rPr>
          <w:rFonts w:hint="cs"/>
          <w:rtl/>
        </w:rPr>
        <w:t>پاسخ :</w:t>
      </w:r>
      <w:bookmarkEnd w:id="18"/>
      <w:r w:rsidR="00A04A03">
        <w:rPr>
          <w:rFonts w:hint="cs"/>
          <w:rtl/>
        </w:rPr>
        <w:t xml:space="preserve"> </w:t>
      </w:r>
      <w:r w:rsidR="0046553F">
        <w:rPr>
          <w:rFonts w:hint="cs"/>
          <w:rtl/>
        </w:rPr>
        <w:t>تنزیل حجج به لحاظ ویژگی های متفاوت قطع</w:t>
      </w:r>
      <w:bookmarkEnd w:id="19"/>
      <w:bookmarkEnd w:id="20"/>
      <w:bookmarkEnd w:id="21"/>
    </w:p>
    <w:p w:rsidR="009560C3" w:rsidRDefault="00DE4C4B" w:rsidP="00CD1876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9A6343">
        <w:rPr>
          <w:rFonts w:hint="cs"/>
          <w:rtl/>
        </w:rPr>
        <w:t xml:space="preserve">به نظر </w:t>
      </w:r>
      <w:r>
        <w:rPr>
          <w:rFonts w:hint="cs"/>
          <w:rtl/>
        </w:rPr>
        <w:t xml:space="preserve">این </w:t>
      </w:r>
      <w:r w:rsidR="002E6642">
        <w:rPr>
          <w:rFonts w:hint="cs"/>
          <w:rtl/>
        </w:rPr>
        <w:t>کلام مرحوم روحانی</w:t>
      </w:r>
      <w:r>
        <w:rPr>
          <w:rFonts w:hint="cs"/>
          <w:rtl/>
        </w:rPr>
        <w:t xml:space="preserve"> از غرایب است ! </w:t>
      </w:r>
      <w:r w:rsidR="002E6642">
        <w:rPr>
          <w:rFonts w:hint="cs"/>
          <w:rtl/>
        </w:rPr>
        <w:t xml:space="preserve">مرحوم نایینی تفصیلا در مقام مناسب خودش فرموده اند </w:t>
      </w:r>
      <w:r w:rsidR="00942177">
        <w:rPr>
          <w:rStyle w:val="FootnoteReference"/>
          <w:rtl/>
        </w:rPr>
        <w:footnoteReference w:id="10"/>
      </w:r>
      <w:r w:rsidR="00CD1876">
        <w:rPr>
          <w:rFonts w:hint="cs"/>
          <w:rtl/>
        </w:rPr>
        <w:t>: علم چند</w:t>
      </w:r>
      <w:r w:rsidR="008446F0">
        <w:rPr>
          <w:rFonts w:hint="cs"/>
          <w:rtl/>
        </w:rPr>
        <w:t xml:space="preserve"> خصوصیّت دارد : اول آن که صفتی از صفات است</w:t>
      </w:r>
      <w:r>
        <w:rPr>
          <w:rFonts w:hint="cs"/>
          <w:rtl/>
        </w:rPr>
        <w:t xml:space="preserve"> </w:t>
      </w:r>
      <w:r w:rsidR="00334A33">
        <w:rPr>
          <w:rFonts w:hint="cs"/>
          <w:rtl/>
        </w:rPr>
        <w:t xml:space="preserve">، دوم آن که </w:t>
      </w:r>
      <w:r w:rsidR="00437E0B">
        <w:rPr>
          <w:rFonts w:hint="cs"/>
          <w:rtl/>
        </w:rPr>
        <w:t xml:space="preserve">کاشفیت </w:t>
      </w:r>
      <w:r w:rsidR="006353F9">
        <w:rPr>
          <w:rFonts w:hint="cs"/>
          <w:rtl/>
        </w:rPr>
        <w:t xml:space="preserve">از ورای خود </w:t>
      </w:r>
      <w:r w:rsidR="00437E0B">
        <w:rPr>
          <w:rFonts w:hint="cs"/>
          <w:rtl/>
        </w:rPr>
        <w:t xml:space="preserve">دارد </w:t>
      </w:r>
      <w:r w:rsidR="0071637E">
        <w:rPr>
          <w:rFonts w:hint="cs"/>
          <w:rtl/>
        </w:rPr>
        <w:t xml:space="preserve">بر خلاف سایر صفات </w:t>
      </w:r>
      <w:r w:rsidR="0022528B">
        <w:rPr>
          <w:rStyle w:val="FootnoteReference"/>
          <w:rtl/>
        </w:rPr>
        <w:footnoteReference w:id="11"/>
      </w:r>
      <w:r w:rsidR="00CD1876">
        <w:rPr>
          <w:rFonts w:hint="cs"/>
          <w:rtl/>
        </w:rPr>
        <w:t xml:space="preserve"> و</w:t>
      </w:r>
      <w:r w:rsidR="00437E0B">
        <w:rPr>
          <w:rFonts w:hint="cs"/>
          <w:rtl/>
        </w:rPr>
        <w:t xml:space="preserve"> </w:t>
      </w:r>
      <w:r w:rsidR="006353F9">
        <w:rPr>
          <w:rFonts w:hint="cs"/>
          <w:rtl/>
        </w:rPr>
        <w:t>سوم آن که</w:t>
      </w:r>
      <w:r w:rsidR="0044626F">
        <w:rPr>
          <w:rFonts w:hint="cs"/>
          <w:rtl/>
        </w:rPr>
        <w:t xml:space="preserve"> منشا ح</w:t>
      </w:r>
      <w:r w:rsidR="00943B1C">
        <w:rPr>
          <w:rFonts w:hint="cs"/>
          <w:rtl/>
        </w:rPr>
        <w:t xml:space="preserve">رکت و جری عملی </w:t>
      </w:r>
      <w:r w:rsidR="00CD1876">
        <w:rPr>
          <w:rFonts w:hint="cs"/>
          <w:rtl/>
        </w:rPr>
        <w:t>است</w:t>
      </w:r>
      <w:r w:rsidR="006E4B61">
        <w:rPr>
          <w:rFonts w:hint="cs"/>
          <w:rtl/>
        </w:rPr>
        <w:t xml:space="preserve"> .</w:t>
      </w:r>
      <w:r w:rsidR="00CD1876">
        <w:rPr>
          <w:rStyle w:val="FootnoteReference"/>
          <w:rtl/>
        </w:rPr>
        <w:footnoteReference w:id="12"/>
      </w:r>
    </w:p>
    <w:p w:rsidR="00BA1E8B" w:rsidRDefault="00BA1E8B" w:rsidP="004A52A2">
      <w:pPr>
        <w:jc w:val="both"/>
        <w:rPr>
          <w:rtl/>
        </w:rPr>
      </w:pPr>
      <w:r>
        <w:rPr>
          <w:rFonts w:hint="cs"/>
          <w:rtl/>
        </w:rPr>
        <w:lastRenderedPageBreak/>
        <w:t xml:space="preserve">   حجّتی </w:t>
      </w:r>
      <w:r w:rsidR="004E3E0D">
        <w:rPr>
          <w:rFonts w:hint="cs"/>
          <w:rtl/>
        </w:rPr>
        <w:t xml:space="preserve">هم </w:t>
      </w:r>
      <w:r w:rsidR="0021317A">
        <w:rPr>
          <w:rFonts w:hint="cs"/>
          <w:rtl/>
        </w:rPr>
        <w:t>که می خواهد جانشین ع</w:t>
      </w:r>
      <w:r w:rsidR="0019662E">
        <w:rPr>
          <w:rFonts w:hint="cs"/>
          <w:rtl/>
        </w:rPr>
        <w:t>لم</w:t>
      </w:r>
      <w:bookmarkStart w:id="22" w:name="_GoBack"/>
      <w:bookmarkEnd w:id="22"/>
      <w:r w:rsidR="0021317A">
        <w:rPr>
          <w:rFonts w:hint="cs"/>
          <w:rtl/>
        </w:rPr>
        <w:t xml:space="preserve"> باشد</w:t>
      </w:r>
      <w:r>
        <w:rPr>
          <w:rFonts w:hint="cs"/>
          <w:rtl/>
        </w:rPr>
        <w:t xml:space="preserve"> </w:t>
      </w:r>
      <w:r w:rsidR="005F4692">
        <w:rPr>
          <w:rFonts w:hint="cs"/>
          <w:rtl/>
        </w:rPr>
        <w:t xml:space="preserve">گاهی </w:t>
      </w:r>
      <w:r w:rsidR="00454317">
        <w:rPr>
          <w:rFonts w:hint="cs"/>
          <w:rtl/>
        </w:rPr>
        <w:t>به لحاظ صفتیت تنزیل به منزله آن می شود</w:t>
      </w:r>
      <w:r w:rsidR="004E0187">
        <w:rPr>
          <w:rStyle w:val="FootnoteReference"/>
          <w:rtl/>
        </w:rPr>
        <w:footnoteReference w:id="13"/>
      </w:r>
      <w:r w:rsidR="006541B9">
        <w:rPr>
          <w:rFonts w:hint="cs"/>
          <w:rtl/>
        </w:rPr>
        <w:t xml:space="preserve">، </w:t>
      </w:r>
      <w:r w:rsidR="00D67C88">
        <w:rPr>
          <w:rFonts w:hint="cs"/>
          <w:rtl/>
        </w:rPr>
        <w:t>گاهی می خواهد جانشین علم باشد از این جهت که کاشف است و گاهی تنها با لحاظ جری عملی ، جانشین علم می شود .</w:t>
      </w:r>
      <w:r w:rsidR="007F4609">
        <w:rPr>
          <w:rFonts w:hint="cs"/>
          <w:rtl/>
        </w:rPr>
        <w:t xml:space="preserve"> </w:t>
      </w:r>
      <w:r w:rsidR="00C14631">
        <w:rPr>
          <w:rFonts w:hint="cs"/>
          <w:rtl/>
        </w:rPr>
        <w:t>ح</w:t>
      </w:r>
      <w:r w:rsidR="00F45ABC">
        <w:rPr>
          <w:rFonts w:hint="cs"/>
          <w:rtl/>
        </w:rPr>
        <w:t>ج</w:t>
      </w:r>
      <w:r w:rsidR="0086764A">
        <w:rPr>
          <w:rFonts w:hint="cs"/>
          <w:rtl/>
        </w:rPr>
        <w:t>ّ</w:t>
      </w:r>
      <w:r w:rsidR="00C14631">
        <w:rPr>
          <w:rFonts w:hint="cs"/>
          <w:rtl/>
        </w:rPr>
        <w:t xml:space="preserve">ت در حال دوم </w:t>
      </w:r>
      <w:r w:rsidR="004A52A2">
        <w:rPr>
          <w:rFonts w:hint="cs"/>
          <w:rtl/>
        </w:rPr>
        <w:t xml:space="preserve">که ملاک در حجیت آن کاشفیتش می باشد </w:t>
      </w:r>
      <w:r w:rsidR="00C14631">
        <w:rPr>
          <w:rFonts w:hint="cs"/>
          <w:rtl/>
        </w:rPr>
        <w:t>« اماره » است ، و در حال سوّم « اصل عملی » .</w:t>
      </w:r>
      <w:r w:rsidR="00A15911">
        <w:rPr>
          <w:rStyle w:val="FootnoteReference"/>
          <w:rtl/>
        </w:rPr>
        <w:footnoteReference w:id="14"/>
      </w:r>
      <w:r w:rsidR="0046553F">
        <w:rPr>
          <w:rFonts w:hint="cs"/>
          <w:rtl/>
        </w:rPr>
        <w:t xml:space="preserve"> </w:t>
      </w:r>
    </w:p>
    <w:p w:rsidR="00E2360E" w:rsidRDefault="00E2360E" w:rsidP="004A52A2">
      <w:pPr>
        <w:jc w:val="both"/>
        <w:rPr>
          <w:rtl/>
        </w:rPr>
      </w:pPr>
      <w:r>
        <w:rPr>
          <w:rFonts w:hint="cs"/>
          <w:rtl/>
        </w:rPr>
        <w:t xml:space="preserve">   با </w:t>
      </w:r>
      <w:r w:rsidR="00D31641">
        <w:rPr>
          <w:rFonts w:hint="cs"/>
          <w:rtl/>
        </w:rPr>
        <w:t>توجه به این مطالب</w:t>
      </w:r>
      <w:r>
        <w:rPr>
          <w:rFonts w:hint="cs"/>
          <w:rtl/>
        </w:rPr>
        <w:t xml:space="preserve">، منظور مرحوم نایینی از تعبّد به لحاظ جری عملی این است که </w:t>
      </w:r>
      <w:r w:rsidR="00A92EBA">
        <w:rPr>
          <w:rFonts w:hint="cs"/>
          <w:rtl/>
        </w:rPr>
        <w:t xml:space="preserve">تعبّد به استصحاب </w:t>
      </w:r>
      <w:r w:rsidR="0075077C">
        <w:rPr>
          <w:rFonts w:hint="cs"/>
          <w:rtl/>
        </w:rPr>
        <w:t>هر</w:t>
      </w:r>
      <w:r w:rsidR="000732C7">
        <w:rPr>
          <w:rFonts w:hint="cs"/>
          <w:rtl/>
        </w:rPr>
        <w:t>چند</w:t>
      </w:r>
      <w:r w:rsidR="00A92EBA">
        <w:rPr>
          <w:rFonts w:hint="cs"/>
          <w:rtl/>
        </w:rPr>
        <w:t xml:space="preserve"> </w:t>
      </w:r>
      <w:r w:rsidR="00BE4812">
        <w:rPr>
          <w:rFonts w:hint="cs"/>
          <w:rtl/>
        </w:rPr>
        <w:t xml:space="preserve">تعبّد به علم </w:t>
      </w:r>
      <w:r w:rsidR="000C3D1A">
        <w:rPr>
          <w:rFonts w:hint="cs"/>
          <w:rtl/>
        </w:rPr>
        <w:t xml:space="preserve">و </w:t>
      </w:r>
      <w:r w:rsidR="00A92EBA">
        <w:rPr>
          <w:rFonts w:hint="cs"/>
          <w:rtl/>
        </w:rPr>
        <w:t xml:space="preserve">تنزیل </w:t>
      </w:r>
      <w:r w:rsidR="000C3D1A">
        <w:rPr>
          <w:rFonts w:hint="cs"/>
          <w:rtl/>
        </w:rPr>
        <w:t xml:space="preserve">اصل </w:t>
      </w:r>
      <w:r w:rsidR="00A92EBA">
        <w:rPr>
          <w:rFonts w:hint="cs"/>
          <w:rtl/>
        </w:rPr>
        <w:t xml:space="preserve">به منزله قطع است </w:t>
      </w:r>
      <w:r w:rsidR="000C3D1A">
        <w:rPr>
          <w:rFonts w:hint="cs"/>
          <w:rtl/>
        </w:rPr>
        <w:t xml:space="preserve">، </w:t>
      </w:r>
      <w:r w:rsidR="00A92EBA">
        <w:rPr>
          <w:rFonts w:hint="cs"/>
          <w:rtl/>
        </w:rPr>
        <w:t xml:space="preserve">اما مثل تعبّد به </w:t>
      </w:r>
      <w:r w:rsidR="000732C7">
        <w:rPr>
          <w:rFonts w:hint="cs"/>
          <w:rtl/>
        </w:rPr>
        <w:t xml:space="preserve">علمیّت در </w:t>
      </w:r>
      <w:r w:rsidR="00A92EBA">
        <w:rPr>
          <w:rFonts w:hint="cs"/>
          <w:rtl/>
        </w:rPr>
        <w:t>امارات نیست</w:t>
      </w:r>
      <w:r w:rsidR="000732C7">
        <w:rPr>
          <w:rFonts w:hint="cs"/>
          <w:rtl/>
        </w:rPr>
        <w:t xml:space="preserve"> که به لحاظ کاشفیت آن ها از واقع باشد .</w:t>
      </w:r>
      <w:r w:rsidR="000659EC">
        <w:rPr>
          <w:rFonts w:hint="cs"/>
          <w:rtl/>
        </w:rPr>
        <w:t xml:space="preserve"> شارع در مورد امارات جعل کاش</w:t>
      </w:r>
      <w:r w:rsidR="003F2F17">
        <w:rPr>
          <w:rFonts w:hint="cs"/>
          <w:rtl/>
        </w:rPr>
        <w:t>فیت کرده و این کاشفیت مستتبع جری عملی</w:t>
      </w:r>
      <w:r w:rsidR="000659EC">
        <w:rPr>
          <w:rFonts w:hint="cs"/>
          <w:rtl/>
        </w:rPr>
        <w:t xml:space="preserve"> است</w:t>
      </w:r>
      <w:r w:rsidR="004F12A4">
        <w:rPr>
          <w:rFonts w:hint="cs"/>
          <w:rtl/>
        </w:rPr>
        <w:t xml:space="preserve"> </w:t>
      </w:r>
      <w:r w:rsidR="003F2F17">
        <w:rPr>
          <w:rStyle w:val="FootnoteReference"/>
          <w:rtl/>
        </w:rPr>
        <w:footnoteReference w:id="15"/>
      </w:r>
      <w:r w:rsidR="00611028">
        <w:rPr>
          <w:rFonts w:hint="cs"/>
          <w:rtl/>
        </w:rPr>
        <w:t xml:space="preserve"> اما در اصول مستقیما جعل جری عمل کرده است .</w:t>
      </w:r>
      <w:r w:rsidR="004C78A2">
        <w:rPr>
          <w:rFonts w:hint="cs"/>
          <w:rtl/>
        </w:rPr>
        <w:t xml:space="preserve"> نتیجه این تقریب آن است که</w:t>
      </w:r>
      <w:r w:rsidR="0099233E">
        <w:rPr>
          <w:rFonts w:hint="cs"/>
          <w:rtl/>
        </w:rPr>
        <w:t xml:space="preserve"> در مورد نسبت میان اماره</w:t>
      </w:r>
      <w:r w:rsidR="004C78A2">
        <w:rPr>
          <w:rFonts w:hint="cs"/>
          <w:rtl/>
        </w:rPr>
        <w:t xml:space="preserve"> و اصل </w:t>
      </w:r>
      <w:r w:rsidR="0099233E">
        <w:rPr>
          <w:rFonts w:hint="cs"/>
          <w:rtl/>
        </w:rPr>
        <w:t xml:space="preserve">، </w:t>
      </w:r>
      <w:r w:rsidR="00AF61FD">
        <w:rPr>
          <w:rFonts w:hint="cs"/>
          <w:rtl/>
        </w:rPr>
        <w:t xml:space="preserve">اثبات حکومت </w:t>
      </w:r>
      <w:r w:rsidR="008E2446">
        <w:rPr>
          <w:rFonts w:hint="cs"/>
          <w:rtl/>
        </w:rPr>
        <w:t>واضح است و احتیاج به بیان زائدی</w:t>
      </w:r>
      <w:r w:rsidR="00AF61FD">
        <w:rPr>
          <w:rFonts w:hint="cs"/>
          <w:rtl/>
        </w:rPr>
        <w:t xml:space="preserve"> ندارد .</w:t>
      </w:r>
    </w:p>
    <w:p w:rsidR="003750C0" w:rsidRDefault="009215E0" w:rsidP="009215E0">
      <w:pPr>
        <w:pStyle w:val="Heading1"/>
        <w:rPr>
          <w:rtl/>
        </w:rPr>
      </w:pPr>
      <w:bookmarkStart w:id="23" w:name="_Toc530342356"/>
      <w:r>
        <w:rPr>
          <w:rFonts w:hint="cs"/>
          <w:rtl/>
        </w:rPr>
        <w:t>احتمالات در</w:t>
      </w:r>
      <w:r w:rsidR="00B8237D">
        <w:rPr>
          <w:rFonts w:hint="cs"/>
          <w:rtl/>
        </w:rPr>
        <w:t xml:space="preserve"> مفاد استصحاب</w:t>
      </w:r>
      <w:bookmarkEnd w:id="23"/>
      <w:r w:rsidR="00B8237D">
        <w:rPr>
          <w:rFonts w:hint="cs"/>
          <w:rtl/>
        </w:rPr>
        <w:t xml:space="preserve"> </w:t>
      </w:r>
    </w:p>
    <w:p w:rsidR="003750C0" w:rsidRDefault="003750C0" w:rsidP="002E6215">
      <w:pPr>
        <w:jc w:val="both"/>
        <w:rPr>
          <w:rtl/>
        </w:rPr>
      </w:pPr>
      <w:r>
        <w:rPr>
          <w:rFonts w:hint="cs"/>
          <w:rtl/>
        </w:rPr>
        <w:t xml:space="preserve">   فارغ از این</w:t>
      </w:r>
      <w:r w:rsidR="002E6215">
        <w:rPr>
          <w:rFonts w:hint="cs"/>
          <w:rtl/>
        </w:rPr>
        <w:t xml:space="preserve"> نکته</w:t>
      </w:r>
      <w:r>
        <w:rPr>
          <w:rFonts w:hint="cs"/>
          <w:rtl/>
        </w:rPr>
        <w:t xml:space="preserve"> مرحوم روحانی و قبل از این که وارد تحقیق در مفاد اثباتی ادله استصحاب شویم ، </w:t>
      </w:r>
      <w:r w:rsidR="009E17E7">
        <w:rPr>
          <w:rFonts w:hint="cs"/>
          <w:rtl/>
        </w:rPr>
        <w:t xml:space="preserve">باید </w:t>
      </w:r>
      <w:r w:rsidR="007F14AA">
        <w:rPr>
          <w:rFonts w:hint="cs"/>
          <w:rtl/>
        </w:rPr>
        <w:t>تذکر دهیم احتمالات در بحث مفاد حجیت استصحاب چهار احتمال است :</w:t>
      </w:r>
    </w:p>
    <w:p w:rsidR="007F14AA" w:rsidRDefault="00EE6E9E" w:rsidP="004A52A2">
      <w:pPr>
        <w:jc w:val="both"/>
        <w:rPr>
          <w:rtl/>
        </w:rPr>
      </w:pPr>
      <w:r>
        <w:rPr>
          <w:rFonts w:hint="cs"/>
          <w:rtl/>
        </w:rPr>
        <w:t>- تعبّد به متی</w:t>
      </w:r>
      <w:r w:rsidR="00DF77EE">
        <w:rPr>
          <w:rFonts w:hint="cs"/>
          <w:rtl/>
        </w:rPr>
        <w:t>ق</w:t>
      </w:r>
      <w:r>
        <w:rPr>
          <w:rFonts w:hint="cs"/>
          <w:rtl/>
        </w:rPr>
        <w:t>ّ</w:t>
      </w:r>
      <w:r w:rsidR="00DF77EE">
        <w:rPr>
          <w:rFonts w:hint="cs"/>
          <w:rtl/>
        </w:rPr>
        <w:t xml:space="preserve">ن </w:t>
      </w:r>
      <w:r>
        <w:rPr>
          <w:rFonts w:hint="cs"/>
          <w:rtl/>
        </w:rPr>
        <w:t>؛ یعنی اطلاق « یقین » در « لا تنقض » ، اطلاق مجازی است و مراد از آن « متیقّن » می باشد .</w:t>
      </w:r>
    </w:p>
    <w:p w:rsidR="00734F9F" w:rsidRDefault="000577F4" w:rsidP="004A52A2">
      <w:pPr>
        <w:jc w:val="both"/>
        <w:rPr>
          <w:rtl/>
        </w:rPr>
      </w:pPr>
      <w:r>
        <w:rPr>
          <w:rFonts w:hint="cs"/>
          <w:rtl/>
        </w:rPr>
        <w:t xml:space="preserve">- </w:t>
      </w:r>
      <w:r w:rsidR="00D57E72">
        <w:rPr>
          <w:rFonts w:hint="cs"/>
          <w:rtl/>
        </w:rPr>
        <w:t xml:space="preserve">تعبّد به یقین به لحاظ کاشفیّت </w:t>
      </w:r>
      <w:r w:rsidR="00D47C11">
        <w:rPr>
          <w:rStyle w:val="FootnoteReference"/>
          <w:rtl/>
        </w:rPr>
        <w:footnoteReference w:id="16"/>
      </w:r>
      <w:r w:rsidR="00D57E72">
        <w:rPr>
          <w:rFonts w:hint="cs"/>
          <w:rtl/>
        </w:rPr>
        <w:t xml:space="preserve">؛ یعنی </w:t>
      </w:r>
      <w:r w:rsidR="006C621E">
        <w:rPr>
          <w:rFonts w:hint="cs"/>
          <w:rtl/>
        </w:rPr>
        <w:t>حی</w:t>
      </w:r>
      <w:r w:rsidR="00982682">
        <w:rPr>
          <w:rFonts w:hint="cs"/>
          <w:rtl/>
        </w:rPr>
        <w:t>ث</w:t>
      </w:r>
      <w:r w:rsidR="006C621E">
        <w:rPr>
          <w:rFonts w:hint="cs"/>
          <w:rtl/>
        </w:rPr>
        <w:t xml:space="preserve"> حجیت استصحاب </w:t>
      </w:r>
      <w:r w:rsidR="00D958E9">
        <w:rPr>
          <w:rFonts w:hint="cs"/>
          <w:rtl/>
        </w:rPr>
        <w:t xml:space="preserve">، </w:t>
      </w:r>
      <w:r w:rsidR="006C621E">
        <w:rPr>
          <w:rFonts w:hint="cs"/>
          <w:rtl/>
        </w:rPr>
        <w:t>حیثیت اماریت می باشد</w:t>
      </w:r>
      <w:r w:rsidR="00734F9F">
        <w:rPr>
          <w:rFonts w:hint="cs"/>
          <w:rtl/>
        </w:rPr>
        <w:t xml:space="preserve"> </w:t>
      </w:r>
      <w:r w:rsidR="0089310F">
        <w:rPr>
          <w:rStyle w:val="FootnoteReference"/>
          <w:rtl/>
        </w:rPr>
        <w:footnoteReference w:id="17"/>
      </w:r>
      <w:r w:rsidR="00734F9F">
        <w:rPr>
          <w:rFonts w:hint="cs"/>
          <w:rtl/>
        </w:rPr>
        <w:t xml:space="preserve"> همانگونه که مرحوم خویی فرموده اند .</w:t>
      </w:r>
      <w:r w:rsidR="008248FA">
        <w:rPr>
          <w:rStyle w:val="FootnoteReference"/>
          <w:rtl/>
        </w:rPr>
        <w:footnoteReference w:id="18"/>
      </w:r>
    </w:p>
    <w:p w:rsidR="00164050" w:rsidRDefault="00734F9F" w:rsidP="004A52A2">
      <w:pPr>
        <w:jc w:val="both"/>
        <w:rPr>
          <w:rtl/>
        </w:rPr>
      </w:pPr>
      <w:r>
        <w:rPr>
          <w:rFonts w:hint="cs"/>
          <w:rtl/>
        </w:rPr>
        <w:t xml:space="preserve">- </w:t>
      </w:r>
      <w:r w:rsidR="00164050">
        <w:rPr>
          <w:rFonts w:hint="cs"/>
          <w:rtl/>
        </w:rPr>
        <w:t>تعبّد یه یقین به لحاظ جری عملی .</w:t>
      </w:r>
    </w:p>
    <w:p w:rsidR="000577F4" w:rsidRPr="00DE4C4B" w:rsidRDefault="00164050" w:rsidP="004A52A2">
      <w:pPr>
        <w:jc w:val="both"/>
        <w:rPr>
          <w:rtl/>
        </w:rPr>
      </w:pPr>
      <w:r>
        <w:rPr>
          <w:rFonts w:hint="cs"/>
          <w:rtl/>
        </w:rPr>
        <w:t>- تعبّد به یقین به لحاظ صفتیّت .</w:t>
      </w:r>
      <w:r w:rsidR="006C621E">
        <w:rPr>
          <w:rFonts w:hint="cs"/>
          <w:rtl/>
        </w:rPr>
        <w:t xml:space="preserve"> </w:t>
      </w:r>
    </w:p>
    <w:sectPr w:rsidR="000577F4" w:rsidRPr="00DE4C4B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76A" w:rsidRDefault="00B3076A" w:rsidP="008B750B">
      <w:pPr>
        <w:spacing w:line="240" w:lineRule="auto"/>
      </w:pPr>
      <w:r>
        <w:separator/>
      </w:r>
    </w:p>
  </w:endnote>
  <w:endnote w:type="continuationSeparator" w:id="0">
    <w:p w:rsidR="00B3076A" w:rsidRDefault="00B3076A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3F1AB6" w:rsidRPr="003F1AB6">
            <w:rPr>
              <w:noProof/>
              <w:rtl/>
              <w:lang w:val="fa-IR"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E967F2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31" w:name="BokAdres"/>
          <w:bookmarkEnd w:id="31"/>
          <w:r>
            <w:rPr>
              <w:color w:val="808080" w:themeColor="background1" w:themeShade="80"/>
            </w:rPr>
            <w:t>U1mq1_13970827-027_ab1_mfeb.ir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76A" w:rsidRDefault="00B3076A" w:rsidP="008B750B">
      <w:pPr>
        <w:spacing w:line="240" w:lineRule="auto"/>
      </w:pPr>
      <w:r>
        <w:separator/>
      </w:r>
    </w:p>
  </w:footnote>
  <w:footnote w:type="continuationSeparator" w:id="0">
    <w:p w:rsidR="00B3076A" w:rsidRDefault="00B3076A" w:rsidP="008B750B">
      <w:pPr>
        <w:spacing w:line="240" w:lineRule="auto"/>
      </w:pPr>
      <w:r>
        <w:continuationSeparator/>
      </w:r>
    </w:p>
  </w:footnote>
  <w:footnote w:id="1">
    <w:p w:rsidR="00214B31" w:rsidRPr="0079730A" w:rsidRDefault="00214B31" w:rsidP="009650AE">
      <w:pPr>
        <w:pStyle w:val="FootnoteText"/>
        <w:jc w:val="both"/>
      </w:pPr>
      <w:r w:rsidRPr="0079730A">
        <w:rPr>
          <w:rStyle w:val="FootnoteReference"/>
          <w:vertAlign w:val="baseline"/>
        </w:rPr>
        <w:footnoteRef/>
      </w:r>
      <w:r w:rsidRPr="0079730A">
        <w:rPr>
          <w:rFonts w:hint="cs"/>
          <w:rtl/>
        </w:rPr>
        <w:t>. یعنی حاصل مفاد ادله استصحاب ، خطاب « أنت عالم » است .</w:t>
      </w:r>
    </w:p>
  </w:footnote>
  <w:footnote w:id="2">
    <w:p w:rsidR="00F47BFC" w:rsidRPr="0079730A" w:rsidRDefault="00F47BFC" w:rsidP="009650AE">
      <w:pPr>
        <w:pStyle w:val="FootnoteText"/>
        <w:jc w:val="both"/>
        <w:rPr>
          <w:rtl/>
        </w:rPr>
      </w:pPr>
      <w:r w:rsidRPr="0079730A">
        <w:rPr>
          <w:rStyle w:val="FootnoteReference"/>
          <w:vertAlign w:val="baseline"/>
        </w:rPr>
        <w:footnoteRef/>
      </w:r>
      <w:r w:rsidRPr="0079730A">
        <w:rPr>
          <w:rFonts w:hint="cs"/>
          <w:rtl/>
        </w:rPr>
        <w:t xml:space="preserve">. </w:t>
      </w:r>
      <w:r w:rsidR="000F69AD" w:rsidRPr="0079730A">
        <w:rPr>
          <w:rFonts w:hint="cs"/>
          <w:rtl/>
        </w:rPr>
        <w:t xml:space="preserve">که </w:t>
      </w:r>
      <w:r w:rsidRPr="0079730A">
        <w:rPr>
          <w:rFonts w:hint="cs"/>
          <w:rtl/>
        </w:rPr>
        <w:t xml:space="preserve">موضوع </w:t>
      </w:r>
      <w:r w:rsidR="000F69AD" w:rsidRPr="0079730A">
        <w:rPr>
          <w:rFonts w:hint="cs"/>
          <w:rtl/>
        </w:rPr>
        <w:t>آن</w:t>
      </w:r>
      <w:r w:rsidRPr="0079730A">
        <w:rPr>
          <w:rFonts w:hint="cs"/>
          <w:rtl/>
        </w:rPr>
        <w:t xml:space="preserve"> « عدم العلم » است .</w:t>
      </w:r>
    </w:p>
  </w:footnote>
  <w:footnote w:id="3">
    <w:p w:rsidR="001D6D99" w:rsidRPr="0079730A" w:rsidRDefault="001D6D99" w:rsidP="009650AE">
      <w:pPr>
        <w:pStyle w:val="FootnoteText"/>
        <w:jc w:val="both"/>
        <w:rPr>
          <w:rtl/>
        </w:rPr>
      </w:pPr>
      <w:r w:rsidRPr="0079730A">
        <w:rPr>
          <w:rStyle w:val="FootnoteReference"/>
          <w:vertAlign w:val="baseline"/>
        </w:rPr>
        <w:footnoteRef/>
      </w:r>
      <w:r w:rsidRPr="0079730A">
        <w:rPr>
          <w:rFonts w:hint="cs"/>
          <w:rtl/>
        </w:rPr>
        <w:t>. فارغ از این که کاشف از محکوم خطابی ماضی باشد یا حالی و استقبالی ؛ یا حتی این که محکوم از نفس خطاب حاکم استفاده شود .</w:t>
      </w:r>
    </w:p>
  </w:footnote>
  <w:footnote w:id="4">
    <w:p w:rsidR="00DA287A" w:rsidRPr="0079730A" w:rsidRDefault="00DA287A" w:rsidP="009650AE">
      <w:pPr>
        <w:pStyle w:val="FootnoteText"/>
        <w:jc w:val="both"/>
      </w:pPr>
      <w:r w:rsidRPr="0079730A">
        <w:rPr>
          <w:rStyle w:val="FootnoteReference"/>
          <w:vertAlign w:val="baseline"/>
        </w:rPr>
        <w:footnoteRef/>
      </w:r>
      <w:r w:rsidRPr="0079730A">
        <w:rPr>
          <w:rFonts w:hint="cs"/>
          <w:rtl/>
        </w:rPr>
        <w:t xml:space="preserve">. اگر تا روز قیامت هم دلیل برائت نباشد ، </w:t>
      </w:r>
      <w:r w:rsidR="0031363E" w:rsidRPr="0079730A">
        <w:rPr>
          <w:rFonts w:hint="cs"/>
          <w:rtl/>
        </w:rPr>
        <w:t>دلیل حجیت استصحاب لغو نیست</w:t>
      </w:r>
      <w:r w:rsidR="00562892" w:rsidRPr="0079730A">
        <w:rPr>
          <w:rFonts w:hint="cs"/>
          <w:rtl/>
        </w:rPr>
        <w:t xml:space="preserve"> و دلیل استصحاب مستدعی اصل عملی مانند برائت نمی باشد</w:t>
      </w:r>
      <w:r w:rsidR="0031363E" w:rsidRPr="0079730A">
        <w:rPr>
          <w:rFonts w:hint="cs"/>
          <w:rtl/>
        </w:rPr>
        <w:t xml:space="preserve"> .</w:t>
      </w:r>
    </w:p>
  </w:footnote>
  <w:footnote w:id="5">
    <w:p w:rsidR="00873425" w:rsidRPr="0079730A" w:rsidRDefault="00AC5881" w:rsidP="009650AE">
      <w:pPr>
        <w:pStyle w:val="FootnoteText"/>
        <w:jc w:val="both"/>
      </w:pPr>
      <w:r w:rsidRPr="0079730A">
        <w:t>.</w:t>
      </w:r>
      <w:r w:rsidR="00873425" w:rsidRPr="0079730A">
        <w:footnoteRef/>
      </w:r>
      <w:r w:rsidR="00873425" w:rsidRPr="0079730A">
        <w:rPr>
          <w:rtl/>
        </w:rPr>
        <w:t xml:space="preserve"> </w:t>
      </w:r>
      <w:hyperlink r:id="rId1" w:history="1">
        <w:r w:rsidR="00873425" w:rsidRPr="0079730A">
          <w:rPr>
            <w:rStyle w:val="Hyperlink"/>
            <w:rtl/>
          </w:rPr>
          <w:t>منتق</w:t>
        </w:r>
        <w:r w:rsidR="00873425" w:rsidRPr="0079730A">
          <w:rPr>
            <w:rStyle w:val="Hyperlink"/>
            <w:rFonts w:hint="cs"/>
            <w:rtl/>
          </w:rPr>
          <w:t>ی</w:t>
        </w:r>
        <w:r w:rsidR="00873425" w:rsidRPr="0079730A">
          <w:rPr>
            <w:rStyle w:val="Hyperlink"/>
            <w:rtl/>
          </w:rPr>
          <w:t xml:space="preserve"> الاصول، س</w:t>
        </w:r>
        <w:r w:rsidR="00873425" w:rsidRPr="0079730A">
          <w:rPr>
            <w:rStyle w:val="Hyperlink"/>
            <w:rFonts w:hint="cs"/>
            <w:rtl/>
          </w:rPr>
          <w:t>ی</w:t>
        </w:r>
        <w:r w:rsidR="00873425" w:rsidRPr="0079730A">
          <w:rPr>
            <w:rStyle w:val="Hyperlink"/>
            <w:rFonts w:hint="eastAsia"/>
            <w:rtl/>
          </w:rPr>
          <w:t>د</w:t>
        </w:r>
        <w:r w:rsidR="00873425" w:rsidRPr="0079730A">
          <w:rPr>
            <w:rStyle w:val="Hyperlink"/>
            <w:rtl/>
          </w:rPr>
          <w:t xml:space="preserve"> محمد حس</w:t>
        </w:r>
        <w:r w:rsidR="00873425" w:rsidRPr="0079730A">
          <w:rPr>
            <w:rStyle w:val="Hyperlink"/>
            <w:rFonts w:hint="cs"/>
            <w:rtl/>
          </w:rPr>
          <w:t>ی</w:t>
        </w:r>
        <w:r w:rsidR="00873425" w:rsidRPr="0079730A">
          <w:rPr>
            <w:rStyle w:val="Hyperlink"/>
            <w:rFonts w:hint="eastAsia"/>
            <w:rtl/>
          </w:rPr>
          <w:t>ن</w:t>
        </w:r>
        <w:r w:rsidR="00873425" w:rsidRPr="0079730A">
          <w:rPr>
            <w:rStyle w:val="Hyperlink"/>
            <w:rFonts w:hint="cs"/>
            <w:rtl/>
          </w:rPr>
          <w:t>ی</w:t>
        </w:r>
        <w:r w:rsidR="00873425" w:rsidRPr="0079730A">
          <w:rPr>
            <w:rStyle w:val="Hyperlink"/>
            <w:rtl/>
          </w:rPr>
          <w:t xml:space="preserve"> روحان</w:t>
        </w:r>
        <w:r w:rsidR="00873425" w:rsidRPr="0079730A">
          <w:rPr>
            <w:rStyle w:val="Hyperlink"/>
            <w:rFonts w:hint="cs"/>
            <w:rtl/>
          </w:rPr>
          <w:t>ی</w:t>
        </w:r>
        <w:r w:rsidR="00873425" w:rsidRPr="0079730A">
          <w:rPr>
            <w:rStyle w:val="Hyperlink"/>
            <w:rFonts w:hint="eastAsia"/>
            <w:rtl/>
          </w:rPr>
          <w:t>،</w:t>
        </w:r>
        <w:r w:rsidR="00873425" w:rsidRPr="0079730A">
          <w:rPr>
            <w:rStyle w:val="Hyperlink"/>
            <w:rtl/>
          </w:rPr>
          <w:t xml:space="preserve"> ج7، ص243</w:t>
        </w:r>
        <w:r w:rsidR="00873425" w:rsidRPr="0079730A">
          <w:rPr>
            <w:rStyle w:val="Hyperlink"/>
          </w:rPr>
          <w:t>.</w:t>
        </w:r>
      </w:hyperlink>
    </w:p>
  </w:footnote>
  <w:footnote w:id="6">
    <w:p w:rsidR="00770A90" w:rsidRPr="0079730A" w:rsidRDefault="00770A90" w:rsidP="009650AE">
      <w:pPr>
        <w:pStyle w:val="FootnoteText"/>
        <w:jc w:val="both"/>
        <w:rPr>
          <w:rtl/>
        </w:rPr>
      </w:pPr>
      <w:r w:rsidRPr="0079730A">
        <w:rPr>
          <w:rStyle w:val="FootnoteReference"/>
          <w:vertAlign w:val="baseline"/>
        </w:rPr>
        <w:footnoteRef/>
      </w:r>
      <w:r w:rsidRPr="0079730A">
        <w:rPr>
          <w:rFonts w:hint="cs"/>
          <w:rtl/>
        </w:rPr>
        <w:t>. مثلا شارع مکلّف را متعبّد به طهارت کرده است نه یقین به طهارت .</w:t>
      </w:r>
    </w:p>
  </w:footnote>
  <w:footnote w:id="7">
    <w:p w:rsidR="001966EB" w:rsidRPr="0079730A" w:rsidRDefault="001966EB" w:rsidP="009650AE">
      <w:pPr>
        <w:pStyle w:val="FootnoteText"/>
        <w:jc w:val="both"/>
      </w:pPr>
      <w:r w:rsidRPr="0079730A">
        <w:footnoteRef/>
      </w:r>
      <w:r w:rsidRPr="0079730A">
        <w:rPr>
          <w:rFonts w:hint="cs"/>
          <w:rtl/>
        </w:rPr>
        <w:t>.</w:t>
      </w:r>
      <w:r w:rsidRPr="0079730A">
        <w:rPr>
          <w:rtl/>
        </w:rPr>
        <w:t xml:space="preserve"> </w:t>
      </w:r>
      <w:hyperlink r:id="rId2" w:history="1">
        <w:r w:rsidRPr="0079730A">
          <w:rPr>
            <w:rStyle w:val="Hyperlink"/>
            <w:rtl/>
          </w:rPr>
          <w:t>فوائد الاصول، محقق نا</w:t>
        </w:r>
        <w:r w:rsidRPr="0079730A">
          <w:rPr>
            <w:rStyle w:val="Hyperlink"/>
            <w:rFonts w:hint="cs"/>
            <w:rtl/>
          </w:rPr>
          <w:t>یی</w:t>
        </w:r>
        <w:r w:rsidRPr="0079730A">
          <w:rPr>
            <w:rStyle w:val="Hyperlink"/>
            <w:rFonts w:hint="eastAsia"/>
            <w:rtl/>
          </w:rPr>
          <w:t>ن</w:t>
        </w:r>
        <w:r w:rsidRPr="0079730A">
          <w:rPr>
            <w:rStyle w:val="Hyperlink"/>
            <w:rFonts w:hint="cs"/>
            <w:rtl/>
          </w:rPr>
          <w:t>ی</w:t>
        </w:r>
        <w:r w:rsidRPr="0079730A">
          <w:rPr>
            <w:rStyle w:val="Hyperlink"/>
            <w:rFonts w:hint="eastAsia"/>
            <w:rtl/>
          </w:rPr>
          <w:t>،</w:t>
        </w:r>
        <w:r w:rsidRPr="0079730A">
          <w:rPr>
            <w:rStyle w:val="Hyperlink"/>
            <w:rtl/>
          </w:rPr>
          <w:t xml:space="preserve"> ج4، ص10</w:t>
        </w:r>
        <w:r w:rsidRPr="0079730A">
          <w:rPr>
            <w:rStyle w:val="Hyperlink"/>
          </w:rPr>
          <w:t>.</w:t>
        </w:r>
      </w:hyperlink>
    </w:p>
  </w:footnote>
  <w:footnote w:id="8">
    <w:p w:rsidR="003D719C" w:rsidRPr="0079730A" w:rsidRDefault="003D719C" w:rsidP="009650AE">
      <w:pPr>
        <w:pStyle w:val="FootnoteText"/>
        <w:jc w:val="both"/>
      </w:pPr>
      <w:r w:rsidRPr="0079730A">
        <w:rPr>
          <w:rStyle w:val="FootnoteReference"/>
          <w:vertAlign w:val="baseline"/>
        </w:rPr>
        <w:footnoteRef/>
      </w:r>
      <w:r w:rsidRPr="0079730A">
        <w:rPr>
          <w:rFonts w:hint="cs"/>
          <w:rtl/>
        </w:rPr>
        <w:t xml:space="preserve">. البته منظور ایشان این است که مفاد استصحاب منحصر </w:t>
      </w:r>
      <w:r w:rsidR="00FD34DD" w:rsidRPr="0079730A">
        <w:rPr>
          <w:rFonts w:hint="cs"/>
          <w:rtl/>
        </w:rPr>
        <w:t>در تعبّد به</w:t>
      </w:r>
      <w:r w:rsidR="003D79F7" w:rsidRPr="0079730A">
        <w:rPr>
          <w:rFonts w:hint="cs"/>
          <w:rtl/>
        </w:rPr>
        <w:t xml:space="preserve"> امتثال نیست و الا</w:t>
      </w:r>
      <w:r w:rsidR="00485354" w:rsidRPr="0079730A">
        <w:rPr>
          <w:rFonts w:hint="cs"/>
          <w:rtl/>
        </w:rPr>
        <w:t xml:space="preserve"> نتیجه استصحاب طهارت ، تعبّد به تحقّق امتثال امر صلاتی است .</w:t>
      </w:r>
      <w:r w:rsidR="003D79F7" w:rsidRPr="0079730A">
        <w:rPr>
          <w:rFonts w:hint="cs"/>
          <w:rtl/>
        </w:rPr>
        <w:t xml:space="preserve"> </w:t>
      </w:r>
    </w:p>
  </w:footnote>
  <w:footnote w:id="9">
    <w:p w:rsidR="00204244" w:rsidRPr="0079730A" w:rsidRDefault="00204244" w:rsidP="009650AE">
      <w:pPr>
        <w:pStyle w:val="FootnoteText"/>
        <w:jc w:val="both"/>
        <w:rPr>
          <w:rtl/>
        </w:rPr>
      </w:pPr>
      <w:r w:rsidRPr="0079730A">
        <w:rPr>
          <w:rStyle w:val="FootnoteReference"/>
          <w:vertAlign w:val="baseline"/>
        </w:rPr>
        <w:footnoteRef/>
      </w:r>
      <w:r w:rsidRPr="0079730A">
        <w:rPr>
          <w:rFonts w:hint="cs"/>
          <w:rtl/>
        </w:rPr>
        <w:t>. یعنی شارع تعبّد به لزوم جری عملی می دهد .</w:t>
      </w:r>
    </w:p>
  </w:footnote>
  <w:footnote w:id="10">
    <w:p w:rsidR="00942177" w:rsidRPr="0079730A" w:rsidRDefault="00942177" w:rsidP="009650AE">
      <w:pPr>
        <w:pStyle w:val="FootnoteText"/>
        <w:jc w:val="both"/>
      </w:pPr>
      <w:r w:rsidRPr="0079730A">
        <w:footnoteRef/>
      </w:r>
      <w:r w:rsidR="00CA536E" w:rsidRPr="0079730A">
        <w:rPr>
          <w:rFonts w:hint="cs"/>
          <w:rtl/>
        </w:rPr>
        <w:t>.</w:t>
      </w:r>
      <w:r w:rsidRPr="0079730A">
        <w:rPr>
          <w:rtl/>
        </w:rPr>
        <w:t xml:space="preserve"> </w:t>
      </w:r>
      <w:hyperlink r:id="rId3" w:history="1">
        <w:r w:rsidRPr="0079730A">
          <w:rPr>
            <w:rStyle w:val="Hyperlink"/>
            <w:rtl/>
          </w:rPr>
          <w:t>فوائد الاصول، محقق نا</w:t>
        </w:r>
        <w:r w:rsidRPr="0079730A">
          <w:rPr>
            <w:rStyle w:val="Hyperlink"/>
            <w:rFonts w:hint="cs"/>
            <w:rtl/>
          </w:rPr>
          <w:t>یی</w:t>
        </w:r>
        <w:r w:rsidRPr="0079730A">
          <w:rPr>
            <w:rStyle w:val="Hyperlink"/>
            <w:rFonts w:hint="eastAsia"/>
            <w:rtl/>
          </w:rPr>
          <w:t>ن</w:t>
        </w:r>
        <w:r w:rsidRPr="0079730A">
          <w:rPr>
            <w:rStyle w:val="Hyperlink"/>
            <w:rFonts w:hint="cs"/>
            <w:rtl/>
          </w:rPr>
          <w:t>ی</w:t>
        </w:r>
        <w:r w:rsidRPr="0079730A">
          <w:rPr>
            <w:rStyle w:val="Hyperlink"/>
            <w:rFonts w:hint="eastAsia"/>
            <w:rtl/>
          </w:rPr>
          <w:t>،</w:t>
        </w:r>
        <w:r w:rsidRPr="0079730A">
          <w:rPr>
            <w:rStyle w:val="Hyperlink"/>
            <w:rtl/>
          </w:rPr>
          <w:t xml:space="preserve"> ج3، ص16</w:t>
        </w:r>
        <w:r w:rsidRPr="0079730A">
          <w:rPr>
            <w:rStyle w:val="Hyperlink"/>
          </w:rPr>
          <w:t>.</w:t>
        </w:r>
      </w:hyperlink>
    </w:p>
  </w:footnote>
  <w:footnote w:id="11">
    <w:p w:rsidR="0022528B" w:rsidRPr="0079730A" w:rsidRDefault="0022528B" w:rsidP="009650AE">
      <w:pPr>
        <w:pStyle w:val="FootnoteText"/>
        <w:jc w:val="both"/>
      </w:pPr>
      <w:r w:rsidRPr="0079730A">
        <w:rPr>
          <w:rStyle w:val="FootnoteReference"/>
          <w:vertAlign w:val="baseline"/>
        </w:rPr>
        <w:footnoteRef/>
      </w:r>
      <w:r w:rsidRPr="0079730A">
        <w:rPr>
          <w:rFonts w:hint="cs"/>
          <w:rtl/>
        </w:rPr>
        <w:t>. البته سایر صفات می توانند دلالاتی داشته باشند ، اما</w:t>
      </w:r>
      <w:r w:rsidR="00BA1E8B" w:rsidRPr="0079730A">
        <w:rPr>
          <w:rFonts w:hint="cs"/>
          <w:rtl/>
        </w:rPr>
        <w:t xml:space="preserve"> کاشفیت منحصر در قطع و علم است و ذاتی برای آن می باشد .</w:t>
      </w:r>
    </w:p>
  </w:footnote>
  <w:footnote w:id="12">
    <w:p w:rsidR="00CD1876" w:rsidRPr="0079730A" w:rsidRDefault="00CD1876" w:rsidP="009650AE">
      <w:pPr>
        <w:pStyle w:val="FootnoteText"/>
        <w:jc w:val="both"/>
        <w:rPr>
          <w:rtl/>
        </w:rPr>
      </w:pPr>
      <w:r w:rsidRPr="0079730A">
        <w:rPr>
          <w:rStyle w:val="FootnoteReference"/>
          <w:vertAlign w:val="baseline"/>
        </w:rPr>
        <w:footnoteRef/>
      </w:r>
      <w:r w:rsidRPr="0079730A">
        <w:rPr>
          <w:rFonts w:hint="cs"/>
          <w:rtl/>
        </w:rPr>
        <w:t>. کاشفیت علم منشا محرّکیت آن است .</w:t>
      </w:r>
    </w:p>
  </w:footnote>
  <w:footnote w:id="13">
    <w:p w:rsidR="004E0187" w:rsidRPr="0079730A" w:rsidRDefault="004E0187" w:rsidP="009650AE">
      <w:pPr>
        <w:pStyle w:val="FootnoteText"/>
        <w:jc w:val="both"/>
        <w:rPr>
          <w:rtl/>
        </w:rPr>
      </w:pPr>
      <w:r w:rsidRPr="0079730A">
        <w:rPr>
          <w:rStyle w:val="FootnoteReference"/>
          <w:vertAlign w:val="baseline"/>
        </w:rPr>
        <w:footnoteRef/>
      </w:r>
      <w:r w:rsidRPr="0079730A">
        <w:rPr>
          <w:rFonts w:hint="cs"/>
          <w:rtl/>
        </w:rPr>
        <w:t>. یعنی می خواهد جانشین علم موضوعی شود .</w:t>
      </w:r>
      <w:r w:rsidR="00470F09" w:rsidRPr="0079730A">
        <w:rPr>
          <w:rFonts w:hint="cs"/>
          <w:rtl/>
        </w:rPr>
        <w:t xml:space="preserve"> </w:t>
      </w:r>
    </w:p>
  </w:footnote>
  <w:footnote w:id="14">
    <w:p w:rsidR="00A15911" w:rsidRPr="0079730A" w:rsidRDefault="00A15911" w:rsidP="009650AE">
      <w:pPr>
        <w:pStyle w:val="FootnoteText"/>
        <w:jc w:val="both"/>
      </w:pPr>
      <w:r w:rsidRPr="0079730A">
        <w:rPr>
          <w:rStyle w:val="FootnoteReference"/>
          <w:vertAlign w:val="baseline"/>
        </w:rPr>
        <w:footnoteRef/>
      </w:r>
      <w:r w:rsidRPr="0079730A">
        <w:rPr>
          <w:rFonts w:hint="cs"/>
          <w:rtl/>
        </w:rPr>
        <w:t xml:space="preserve">. بعد از کشف خلاف نسبت به حجتی که جانشین قطع موضوعی می باشد ، مکلّف تکلیف به اعاده ندارد ؛ اما در دو حجت دیگر مکلّف باید </w:t>
      </w:r>
      <w:r w:rsidR="005F17E8" w:rsidRPr="0079730A">
        <w:rPr>
          <w:rFonts w:hint="cs"/>
          <w:rtl/>
        </w:rPr>
        <w:t xml:space="preserve">بعد از کشف خلاف </w:t>
      </w:r>
      <w:r w:rsidRPr="0079730A">
        <w:rPr>
          <w:rFonts w:hint="cs"/>
          <w:rtl/>
        </w:rPr>
        <w:t>اعاده کند .</w:t>
      </w:r>
    </w:p>
  </w:footnote>
  <w:footnote w:id="15">
    <w:p w:rsidR="003F2F17" w:rsidRPr="0079730A" w:rsidRDefault="003F2F17" w:rsidP="009650AE">
      <w:pPr>
        <w:pStyle w:val="FootnoteText"/>
        <w:jc w:val="both"/>
      </w:pPr>
      <w:r w:rsidRPr="0079730A">
        <w:rPr>
          <w:rStyle w:val="FootnoteReference"/>
          <w:vertAlign w:val="baseline"/>
        </w:rPr>
        <w:footnoteRef/>
      </w:r>
      <w:r w:rsidR="0040722F">
        <w:rPr>
          <w:rFonts w:hint="cs"/>
          <w:rtl/>
        </w:rPr>
        <w:t>. یعنی شارع</w:t>
      </w:r>
      <w:r w:rsidRPr="0079730A">
        <w:rPr>
          <w:rFonts w:hint="cs"/>
          <w:rtl/>
        </w:rPr>
        <w:t xml:space="preserve"> دو چیز جعل نکرده بلکه </w:t>
      </w:r>
      <w:r w:rsidR="005E7358" w:rsidRPr="0079730A">
        <w:rPr>
          <w:rFonts w:hint="cs"/>
          <w:rtl/>
        </w:rPr>
        <w:t>مجعول یک واقعیت است و دیگری اثر قهری آن می باشد</w:t>
      </w:r>
      <w:r w:rsidRPr="0079730A">
        <w:rPr>
          <w:rFonts w:hint="cs"/>
          <w:rtl/>
        </w:rPr>
        <w:t xml:space="preserve"> .</w:t>
      </w:r>
    </w:p>
  </w:footnote>
  <w:footnote w:id="16">
    <w:p w:rsidR="00D47C11" w:rsidRPr="0079730A" w:rsidRDefault="00D47C11" w:rsidP="006E4501">
      <w:pPr>
        <w:pStyle w:val="FootnoteText"/>
        <w:jc w:val="both"/>
        <w:rPr>
          <w:rtl/>
        </w:rPr>
      </w:pPr>
      <w:r w:rsidRPr="0079730A">
        <w:rPr>
          <w:rStyle w:val="FootnoteReference"/>
          <w:vertAlign w:val="baseline"/>
        </w:rPr>
        <w:footnoteRef/>
      </w:r>
      <w:r w:rsidRPr="0079730A">
        <w:rPr>
          <w:rFonts w:hint="cs"/>
          <w:rtl/>
        </w:rPr>
        <w:t>. منظور تعبّد به مکشوف به یقین نمی باشد ؛ که اگر چنین باشد بازگشت</w:t>
      </w:r>
      <w:r w:rsidR="008D2F61" w:rsidRPr="0079730A">
        <w:rPr>
          <w:rFonts w:hint="cs"/>
          <w:rtl/>
        </w:rPr>
        <w:t xml:space="preserve"> به صورت اول دارد </w:t>
      </w:r>
      <w:r w:rsidR="001D17CE" w:rsidRPr="0079730A">
        <w:rPr>
          <w:rFonts w:hint="cs"/>
          <w:rtl/>
        </w:rPr>
        <w:t>، با</w:t>
      </w:r>
      <w:r w:rsidR="008D2F61" w:rsidRPr="0079730A">
        <w:rPr>
          <w:rFonts w:hint="cs"/>
          <w:rtl/>
        </w:rPr>
        <w:t xml:space="preserve"> این تفاوت که در احتمال اول تعبّد مستقیما به متیقّن تعلّق گرفته است </w:t>
      </w:r>
      <w:r w:rsidR="006E4501" w:rsidRPr="0079730A">
        <w:rPr>
          <w:rFonts w:hint="cs"/>
          <w:rtl/>
        </w:rPr>
        <w:t>.</w:t>
      </w:r>
      <w:r w:rsidR="001932D5" w:rsidRPr="0079730A">
        <w:rPr>
          <w:rFonts w:hint="cs"/>
          <w:rtl/>
        </w:rPr>
        <w:t xml:space="preserve"> </w:t>
      </w:r>
      <w:r w:rsidR="001D17CE" w:rsidRPr="0079730A">
        <w:rPr>
          <w:rFonts w:hint="cs"/>
          <w:rtl/>
        </w:rPr>
        <w:t xml:space="preserve"> </w:t>
      </w:r>
    </w:p>
  </w:footnote>
  <w:footnote w:id="17">
    <w:p w:rsidR="0089310F" w:rsidRPr="0079730A" w:rsidRDefault="0089310F">
      <w:pPr>
        <w:pStyle w:val="FootnoteText"/>
      </w:pPr>
      <w:r w:rsidRPr="0079730A">
        <w:rPr>
          <w:rStyle w:val="FootnoteReference"/>
          <w:vertAlign w:val="baseline"/>
        </w:rPr>
        <w:footnoteRef/>
      </w:r>
      <w:r w:rsidRPr="0079730A">
        <w:rPr>
          <w:rFonts w:hint="cs"/>
          <w:rtl/>
        </w:rPr>
        <w:t>. تعبّد به متیقّن نسبت به این جهت ساکت است و بیان نمی کند حیثیت حجیت استصحاب اصل بودن است یا اماره بودن ؟</w:t>
      </w:r>
    </w:p>
  </w:footnote>
  <w:footnote w:id="18">
    <w:p w:rsidR="008248FA" w:rsidRPr="0079730A" w:rsidRDefault="008248FA" w:rsidP="008248FA">
      <w:pPr>
        <w:pStyle w:val="FootnoteText"/>
        <w:rPr>
          <w:rtl/>
        </w:rPr>
      </w:pPr>
      <w:r w:rsidRPr="0079730A">
        <w:footnoteRef/>
      </w:r>
      <w:r w:rsidRPr="0079730A">
        <w:rPr>
          <w:rFonts w:hint="cs"/>
          <w:rtl/>
        </w:rPr>
        <w:t>.</w:t>
      </w:r>
      <w:r w:rsidRPr="0079730A">
        <w:rPr>
          <w:rtl/>
        </w:rPr>
        <w:t xml:space="preserve"> </w:t>
      </w:r>
      <w:hyperlink r:id="rId4" w:history="1">
        <w:r w:rsidRPr="0079730A">
          <w:rPr>
            <w:rStyle w:val="Hyperlink"/>
            <w:rtl/>
          </w:rPr>
          <w:t>مصباح الاصول، الس</w:t>
        </w:r>
        <w:r w:rsidRPr="0079730A">
          <w:rPr>
            <w:rStyle w:val="Hyperlink"/>
            <w:rFonts w:hint="cs"/>
            <w:rtl/>
          </w:rPr>
          <w:t>ی</w:t>
        </w:r>
        <w:r w:rsidRPr="0079730A">
          <w:rPr>
            <w:rStyle w:val="Hyperlink"/>
            <w:rFonts w:hint="eastAsia"/>
            <w:rtl/>
          </w:rPr>
          <w:t>د</w:t>
        </w:r>
        <w:r w:rsidRPr="0079730A">
          <w:rPr>
            <w:rStyle w:val="Hyperlink"/>
            <w:rtl/>
          </w:rPr>
          <w:t xml:space="preserve"> أبوالقاسم الخوئ</w:t>
        </w:r>
        <w:r w:rsidRPr="0079730A">
          <w:rPr>
            <w:rStyle w:val="Hyperlink"/>
            <w:rFonts w:hint="cs"/>
            <w:rtl/>
          </w:rPr>
          <w:t>ی</w:t>
        </w:r>
        <w:r w:rsidRPr="0079730A">
          <w:rPr>
            <w:rStyle w:val="Hyperlink"/>
            <w:rFonts w:hint="eastAsia"/>
            <w:rtl/>
          </w:rPr>
          <w:t>،</w:t>
        </w:r>
        <w:r w:rsidRPr="0079730A">
          <w:rPr>
            <w:rStyle w:val="Hyperlink"/>
            <w:rtl/>
          </w:rPr>
          <w:t xml:space="preserve"> ج3، ص154.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24" w:name="BokNum"/>
    <w:bookmarkEnd w:id="24"/>
    <w:r w:rsidR="00E967F2">
      <w:rPr>
        <w:b/>
        <w:bCs/>
        <w:sz w:val="20"/>
        <w:szCs w:val="24"/>
        <w:rtl/>
      </w:rPr>
      <w:t>027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25" w:name="Bokdars"/>
    <w:bookmarkEnd w:id="25"/>
    <w:r w:rsidR="00E967F2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26" w:name="Bokostad"/>
    <w:bookmarkEnd w:id="26"/>
    <w:r w:rsidR="00E967F2">
      <w:rPr>
        <w:b/>
        <w:bCs/>
        <w:color w:val="632423" w:themeColor="accent2" w:themeShade="80"/>
        <w:sz w:val="20"/>
        <w:szCs w:val="24"/>
        <w:rtl/>
      </w:rPr>
      <w:t>قائ</w:t>
    </w:r>
    <w:r w:rsidR="00E967F2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E967F2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E967F2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27" w:name="BokTarikh"/>
    <w:bookmarkEnd w:id="27"/>
    <w:r w:rsidR="00E967F2">
      <w:rPr>
        <w:sz w:val="24"/>
        <w:szCs w:val="24"/>
        <w:rtl/>
      </w:rPr>
      <w:t>27 /8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28" w:name="BokSabj"/>
    <w:bookmarkEnd w:id="28"/>
    <w:r w:rsidR="00E967F2">
      <w:rPr>
        <w:color w:val="000000" w:themeColor="text1"/>
        <w:sz w:val="24"/>
        <w:szCs w:val="24"/>
        <w:rtl/>
      </w:rPr>
      <w:t>تطب</w:t>
    </w:r>
    <w:r w:rsidR="00E967F2">
      <w:rPr>
        <w:rFonts w:hint="cs"/>
        <w:color w:val="000000" w:themeColor="text1"/>
        <w:sz w:val="24"/>
        <w:szCs w:val="24"/>
        <w:rtl/>
      </w:rPr>
      <w:t>ی</w:t>
    </w:r>
    <w:r w:rsidR="00E967F2">
      <w:rPr>
        <w:rFonts w:hint="eastAsia"/>
        <w:color w:val="000000" w:themeColor="text1"/>
        <w:sz w:val="24"/>
        <w:szCs w:val="24"/>
        <w:rtl/>
      </w:rPr>
      <w:t>قات</w:t>
    </w:r>
    <w:r w:rsidR="00E967F2">
      <w:rPr>
        <w:color w:val="000000" w:themeColor="text1"/>
        <w:sz w:val="24"/>
        <w:szCs w:val="24"/>
        <w:rtl/>
      </w:rPr>
      <w:t xml:space="preserve"> تعارض غ</w:t>
    </w:r>
    <w:r w:rsidR="00E967F2">
      <w:rPr>
        <w:rFonts w:hint="cs"/>
        <w:color w:val="000000" w:themeColor="text1"/>
        <w:sz w:val="24"/>
        <w:szCs w:val="24"/>
        <w:rtl/>
      </w:rPr>
      <w:t>ی</w:t>
    </w:r>
    <w:r w:rsidR="00E967F2">
      <w:rPr>
        <w:rFonts w:hint="eastAsia"/>
        <w:color w:val="000000" w:themeColor="text1"/>
        <w:sz w:val="24"/>
        <w:szCs w:val="24"/>
        <w:rtl/>
      </w:rPr>
      <w:t>ر</w:t>
    </w:r>
    <w:r w:rsidR="00E967F2">
      <w:rPr>
        <w:color w:val="000000" w:themeColor="text1"/>
        <w:sz w:val="24"/>
        <w:szCs w:val="24"/>
        <w:rtl/>
      </w:rPr>
      <w:t xml:space="preserve"> مستقر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29" w:name="Bokmoqarer"/>
    <w:bookmarkEnd w:id="29"/>
    <w:r w:rsidR="00E967F2">
      <w:rPr>
        <w:sz w:val="24"/>
        <w:szCs w:val="24"/>
        <w:rtl/>
      </w:rPr>
      <w:t>عل</w:t>
    </w:r>
    <w:r w:rsidR="00E967F2">
      <w:rPr>
        <w:rFonts w:hint="cs"/>
        <w:sz w:val="24"/>
        <w:szCs w:val="24"/>
        <w:rtl/>
      </w:rPr>
      <w:t>ی</w:t>
    </w:r>
    <w:r w:rsidR="00E967F2">
      <w:rPr>
        <w:sz w:val="24"/>
        <w:szCs w:val="24"/>
        <w:rtl/>
      </w:rPr>
      <w:t xml:space="preserve"> بهادرزا</w:t>
    </w:r>
    <w:r w:rsidR="00E967F2">
      <w:rPr>
        <w:rFonts w:hint="cs"/>
        <w:sz w:val="24"/>
        <w:szCs w:val="24"/>
        <w:rtl/>
      </w:rPr>
      <w:t>یی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30" w:name="BokSabj2"/>
    <w:bookmarkEnd w:id="30"/>
    <w:r w:rsidR="00E967F2">
      <w:rPr>
        <w:sz w:val="24"/>
        <w:szCs w:val="24"/>
        <w:rtl/>
      </w:rPr>
      <w:t>حکومت استصحاب بر برائت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25C3C"/>
    <w:rsid w:val="000353D7"/>
    <w:rsid w:val="0004663A"/>
    <w:rsid w:val="0005368D"/>
    <w:rsid w:val="00055496"/>
    <w:rsid w:val="000577F4"/>
    <w:rsid w:val="000657F1"/>
    <w:rsid w:val="000659EC"/>
    <w:rsid w:val="000732C7"/>
    <w:rsid w:val="00074CE2"/>
    <w:rsid w:val="00080A41"/>
    <w:rsid w:val="0008299B"/>
    <w:rsid w:val="000913AA"/>
    <w:rsid w:val="000931B4"/>
    <w:rsid w:val="00094847"/>
    <w:rsid w:val="00096C63"/>
    <w:rsid w:val="000B2603"/>
    <w:rsid w:val="000B5DB5"/>
    <w:rsid w:val="000C19CC"/>
    <w:rsid w:val="000C3947"/>
    <w:rsid w:val="000C3D1A"/>
    <w:rsid w:val="000D024B"/>
    <w:rsid w:val="000D1AA4"/>
    <w:rsid w:val="000D2A37"/>
    <w:rsid w:val="000D30E9"/>
    <w:rsid w:val="000D4CF2"/>
    <w:rsid w:val="000D6818"/>
    <w:rsid w:val="000E335E"/>
    <w:rsid w:val="000F16CF"/>
    <w:rsid w:val="000F5BAC"/>
    <w:rsid w:val="000F69AD"/>
    <w:rsid w:val="00102585"/>
    <w:rsid w:val="00105A73"/>
    <w:rsid w:val="00105D5C"/>
    <w:rsid w:val="00114202"/>
    <w:rsid w:val="00114AB7"/>
    <w:rsid w:val="00116B2B"/>
    <w:rsid w:val="00124E3D"/>
    <w:rsid w:val="00127E95"/>
    <w:rsid w:val="00130659"/>
    <w:rsid w:val="001347C7"/>
    <w:rsid w:val="001356B0"/>
    <w:rsid w:val="00144B7F"/>
    <w:rsid w:val="00151937"/>
    <w:rsid w:val="00164050"/>
    <w:rsid w:val="00181844"/>
    <w:rsid w:val="001837E9"/>
    <w:rsid w:val="00187A81"/>
    <w:rsid w:val="00187DFA"/>
    <w:rsid w:val="001932D5"/>
    <w:rsid w:val="0019662E"/>
    <w:rsid w:val="001966EB"/>
    <w:rsid w:val="001A1BC1"/>
    <w:rsid w:val="001A1EA5"/>
    <w:rsid w:val="001A2574"/>
    <w:rsid w:val="001A27D7"/>
    <w:rsid w:val="001A294E"/>
    <w:rsid w:val="001A43E9"/>
    <w:rsid w:val="001A4ED8"/>
    <w:rsid w:val="001B2488"/>
    <w:rsid w:val="001B6799"/>
    <w:rsid w:val="001C1362"/>
    <w:rsid w:val="001C1514"/>
    <w:rsid w:val="001C71C8"/>
    <w:rsid w:val="001C7320"/>
    <w:rsid w:val="001D17CE"/>
    <w:rsid w:val="001D2E9A"/>
    <w:rsid w:val="001D518B"/>
    <w:rsid w:val="001D597F"/>
    <w:rsid w:val="001D6D99"/>
    <w:rsid w:val="001E3FD4"/>
    <w:rsid w:val="001E51E1"/>
    <w:rsid w:val="001F25A3"/>
    <w:rsid w:val="001F25F5"/>
    <w:rsid w:val="0020241A"/>
    <w:rsid w:val="002034D1"/>
    <w:rsid w:val="00203821"/>
    <w:rsid w:val="00204244"/>
    <w:rsid w:val="00211632"/>
    <w:rsid w:val="0021317A"/>
    <w:rsid w:val="00214B31"/>
    <w:rsid w:val="0021630D"/>
    <w:rsid w:val="0022528B"/>
    <w:rsid w:val="00232E3E"/>
    <w:rsid w:val="00237361"/>
    <w:rsid w:val="0024121B"/>
    <w:rsid w:val="00247637"/>
    <w:rsid w:val="00247D2F"/>
    <w:rsid w:val="002513FF"/>
    <w:rsid w:val="00256560"/>
    <w:rsid w:val="002575C8"/>
    <w:rsid w:val="00272288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2E6215"/>
    <w:rsid w:val="002E6642"/>
    <w:rsid w:val="002F6079"/>
    <w:rsid w:val="00307311"/>
    <w:rsid w:val="0031363E"/>
    <w:rsid w:val="00317717"/>
    <w:rsid w:val="0032100F"/>
    <w:rsid w:val="0033402C"/>
    <w:rsid w:val="00334A33"/>
    <w:rsid w:val="00340521"/>
    <w:rsid w:val="003421D3"/>
    <w:rsid w:val="00345C73"/>
    <w:rsid w:val="00350D36"/>
    <w:rsid w:val="00352FD3"/>
    <w:rsid w:val="00354A99"/>
    <w:rsid w:val="00360311"/>
    <w:rsid w:val="00361922"/>
    <w:rsid w:val="00364DC4"/>
    <w:rsid w:val="0037339B"/>
    <w:rsid w:val="003750C0"/>
    <w:rsid w:val="00382F58"/>
    <w:rsid w:val="00386C11"/>
    <w:rsid w:val="00397466"/>
    <w:rsid w:val="003A213E"/>
    <w:rsid w:val="003A560E"/>
    <w:rsid w:val="003A6148"/>
    <w:rsid w:val="003B3CE0"/>
    <w:rsid w:val="003C33F6"/>
    <w:rsid w:val="003C3D2E"/>
    <w:rsid w:val="003C43A5"/>
    <w:rsid w:val="003D4E27"/>
    <w:rsid w:val="003D719C"/>
    <w:rsid w:val="003D79F7"/>
    <w:rsid w:val="003E1C5C"/>
    <w:rsid w:val="003E23DB"/>
    <w:rsid w:val="003E526B"/>
    <w:rsid w:val="003E6650"/>
    <w:rsid w:val="003F193B"/>
    <w:rsid w:val="003F1AB6"/>
    <w:rsid w:val="003F2F17"/>
    <w:rsid w:val="003F5B46"/>
    <w:rsid w:val="00401363"/>
    <w:rsid w:val="00402E47"/>
    <w:rsid w:val="0040722F"/>
    <w:rsid w:val="00425015"/>
    <w:rsid w:val="00430789"/>
    <w:rsid w:val="00430994"/>
    <w:rsid w:val="00437E0B"/>
    <w:rsid w:val="00441B6D"/>
    <w:rsid w:val="0044626F"/>
    <w:rsid w:val="004467D9"/>
    <w:rsid w:val="00454317"/>
    <w:rsid w:val="004547AE"/>
    <w:rsid w:val="004556EF"/>
    <w:rsid w:val="00462B07"/>
    <w:rsid w:val="0046553F"/>
    <w:rsid w:val="00465BD2"/>
    <w:rsid w:val="0046637F"/>
    <w:rsid w:val="00470F09"/>
    <w:rsid w:val="004713F0"/>
    <w:rsid w:val="004715C8"/>
    <w:rsid w:val="00481C31"/>
    <w:rsid w:val="00482FC1"/>
    <w:rsid w:val="00483027"/>
    <w:rsid w:val="00485354"/>
    <w:rsid w:val="004871AA"/>
    <w:rsid w:val="004918D7"/>
    <w:rsid w:val="004926E1"/>
    <w:rsid w:val="004966FE"/>
    <w:rsid w:val="004A2FEA"/>
    <w:rsid w:val="004A52A2"/>
    <w:rsid w:val="004C78A2"/>
    <w:rsid w:val="004D2DD7"/>
    <w:rsid w:val="004D75C5"/>
    <w:rsid w:val="004E0187"/>
    <w:rsid w:val="004E2186"/>
    <w:rsid w:val="004E3E0D"/>
    <w:rsid w:val="004E66FB"/>
    <w:rsid w:val="004F12A4"/>
    <w:rsid w:val="004F470A"/>
    <w:rsid w:val="004F4C59"/>
    <w:rsid w:val="00500C8F"/>
    <w:rsid w:val="00501909"/>
    <w:rsid w:val="00502638"/>
    <w:rsid w:val="00503A2F"/>
    <w:rsid w:val="005043E5"/>
    <w:rsid w:val="0050441E"/>
    <w:rsid w:val="00507BBB"/>
    <w:rsid w:val="005128DF"/>
    <w:rsid w:val="0051592A"/>
    <w:rsid w:val="005206FE"/>
    <w:rsid w:val="005257ED"/>
    <w:rsid w:val="005306F8"/>
    <w:rsid w:val="0054023D"/>
    <w:rsid w:val="00540C4A"/>
    <w:rsid w:val="005426BF"/>
    <w:rsid w:val="00542C2C"/>
    <w:rsid w:val="0056213C"/>
    <w:rsid w:val="00562892"/>
    <w:rsid w:val="00580C24"/>
    <w:rsid w:val="00585D5D"/>
    <w:rsid w:val="005968EF"/>
    <w:rsid w:val="00596C1E"/>
    <w:rsid w:val="005A2E26"/>
    <w:rsid w:val="005B7BCA"/>
    <w:rsid w:val="005C0671"/>
    <w:rsid w:val="005C0DAE"/>
    <w:rsid w:val="005C188E"/>
    <w:rsid w:val="005C5722"/>
    <w:rsid w:val="005D0BBC"/>
    <w:rsid w:val="005D137F"/>
    <w:rsid w:val="005D2349"/>
    <w:rsid w:val="005E1464"/>
    <w:rsid w:val="005E1B60"/>
    <w:rsid w:val="005E3070"/>
    <w:rsid w:val="005E5507"/>
    <w:rsid w:val="005E607B"/>
    <w:rsid w:val="005E7358"/>
    <w:rsid w:val="005F0A8D"/>
    <w:rsid w:val="005F17E8"/>
    <w:rsid w:val="005F4692"/>
    <w:rsid w:val="00601229"/>
    <w:rsid w:val="00603B67"/>
    <w:rsid w:val="00611028"/>
    <w:rsid w:val="00613574"/>
    <w:rsid w:val="006162A2"/>
    <w:rsid w:val="006240DA"/>
    <w:rsid w:val="0063256E"/>
    <w:rsid w:val="00633F04"/>
    <w:rsid w:val="00635219"/>
    <w:rsid w:val="006353F9"/>
    <w:rsid w:val="00635EC0"/>
    <w:rsid w:val="00640B58"/>
    <w:rsid w:val="00651B02"/>
    <w:rsid w:val="00651B19"/>
    <w:rsid w:val="006541B9"/>
    <w:rsid w:val="00660A29"/>
    <w:rsid w:val="006719F9"/>
    <w:rsid w:val="006777D8"/>
    <w:rsid w:val="0069495B"/>
    <w:rsid w:val="00695519"/>
    <w:rsid w:val="00695A81"/>
    <w:rsid w:val="006A4134"/>
    <w:rsid w:val="006A5DDA"/>
    <w:rsid w:val="006A6701"/>
    <w:rsid w:val="006B21F4"/>
    <w:rsid w:val="006B3753"/>
    <w:rsid w:val="006B7AD6"/>
    <w:rsid w:val="006C50FD"/>
    <w:rsid w:val="006C621E"/>
    <w:rsid w:val="006D1DD4"/>
    <w:rsid w:val="006D4014"/>
    <w:rsid w:val="006D44C1"/>
    <w:rsid w:val="006E0CC7"/>
    <w:rsid w:val="006E3CDC"/>
    <w:rsid w:val="006E4501"/>
    <w:rsid w:val="006E4B61"/>
    <w:rsid w:val="006E5651"/>
    <w:rsid w:val="006E5B85"/>
    <w:rsid w:val="006E6138"/>
    <w:rsid w:val="006F026A"/>
    <w:rsid w:val="0070265B"/>
    <w:rsid w:val="00704813"/>
    <w:rsid w:val="00705949"/>
    <w:rsid w:val="00710019"/>
    <w:rsid w:val="0071637E"/>
    <w:rsid w:val="0072290D"/>
    <w:rsid w:val="00723D6D"/>
    <w:rsid w:val="00724537"/>
    <w:rsid w:val="00731724"/>
    <w:rsid w:val="0073474B"/>
    <w:rsid w:val="00734F9F"/>
    <w:rsid w:val="00735511"/>
    <w:rsid w:val="00737208"/>
    <w:rsid w:val="00744DE6"/>
    <w:rsid w:val="0075077C"/>
    <w:rsid w:val="00757AD9"/>
    <w:rsid w:val="00762452"/>
    <w:rsid w:val="007639E0"/>
    <w:rsid w:val="00770A90"/>
    <w:rsid w:val="00775507"/>
    <w:rsid w:val="00783473"/>
    <w:rsid w:val="00783EE1"/>
    <w:rsid w:val="0078594B"/>
    <w:rsid w:val="00795E02"/>
    <w:rsid w:val="0079730A"/>
    <w:rsid w:val="007979D0"/>
    <w:rsid w:val="007A4E18"/>
    <w:rsid w:val="007A7B8C"/>
    <w:rsid w:val="007B1163"/>
    <w:rsid w:val="007C2959"/>
    <w:rsid w:val="007C4324"/>
    <w:rsid w:val="007C6D9E"/>
    <w:rsid w:val="007D1C43"/>
    <w:rsid w:val="007D1F1C"/>
    <w:rsid w:val="007D6C53"/>
    <w:rsid w:val="007E0693"/>
    <w:rsid w:val="007E1564"/>
    <w:rsid w:val="007E1E87"/>
    <w:rsid w:val="007E5B3F"/>
    <w:rsid w:val="007F14AA"/>
    <w:rsid w:val="007F2257"/>
    <w:rsid w:val="007F4609"/>
    <w:rsid w:val="007F4FA0"/>
    <w:rsid w:val="0080091D"/>
    <w:rsid w:val="00804108"/>
    <w:rsid w:val="00804FC4"/>
    <w:rsid w:val="00816367"/>
    <w:rsid w:val="00816A0B"/>
    <w:rsid w:val="008248FA"/>
    <w:rsid w:val="00824B22"/>
    <w:rsid w:val="00830A20"/>
    <w:rsid w:val="00830C53"/>
    <w:rsid w:val="00837FAA"/>
    <w:rsid w:val="00841F77"/>
    <w:rsid w:val="008446F0"/>
    <w:rsid w:val="0085276D"/>
    <w:rsid w:val="00852A29"/>
    <w:rsid w:val="00863390"/>
    <w:rsid w:val="0086385C"/>
    <w:rsid w:val="0086764A"/>
    <w:rsid w:val="00871916"/>
    <w:rsid w:val="00873425"/>
    <w:rsid w:val="00880B61"/>
    <w:rsid w:val="0089310F"/>
    <w:rsid w:val="008956DD"/>
    <w:rsid w:val="008A510E"/>
    <w:rsid w:val="008A522A"/>
    <w:rsid w:val="008B4464"/>
    <w:rsid w:val="008B750B"/>
    <w:rsid w:val="008C3162"/>
    <w:rsid w:val="008D1F14"/>
    <w:rsid w:val="008D2F61"/>
    <w:rsid w:val="008E1658"/>
    <w:rsid w:val="008E2446"/>
    <w:rsid w:val="008E3924"/>
    <w:rsid w:val="008F13F7"/>
    <w:rsid w:val="008F5B4D"/>
    <w:rsid w:val="00907425"/>
    <w:rsid w:val="009215E0"/>
    <w:rsid w:val="00923C34"/>
    <w:rsid w:val="00924152"/>
    <w:rsid w:val="009244D4"/>
    <w:rsid w:val="0092513D"/>
    <w:rsid w:val="00927A9F"/>
    <w:rsid w:val="009335CC"/>
    <w:rsid w:val="00935A55"/>
    <w:rsid w:val="00941CEB"/>
    <w:rsid w:val="00942177"/>
    <w:rsid w:val="00943B1C"/>
    <w:rsid w:val="0094720F"/>
    <w:rsid w:val="00953B28"/>
    <w:rsid w:val="00954322"/>
    <w:rsid w:val="009560C3"/>
    <w:rsid w:val="00956D7C"/>
    <w:rsid w:val="00957CAA"/>
    <w:rsid w:val="009650AE"/>
    <w:rsid w:val="0096778A"/>
    <w:rsid w:val="00977656"/>
    <w:rsid w:val="00982682"/>
    <w:rsid w:val="009846A7"/>
    <w:rsid w:val="0098794D"/>
    <w:rsid w:val="0099233E"/>
    <w:rsid w:val="0099497B"/>
    <w:rsid w:val="009A0CD9"/>
    <w:rsid w:val="009A1021"/>
    <w:rsid w:val="009A43BA"/>
    <w:rsid w:val="009A59C4"/>
    <w:rsid w:val="009A6343"/>
    <w:rsid w:val="009B0D05"/>
    <w:rsid w:val="009B4CA6"/>
    <w:rsid w:val="009B79F8"/>
    <w:rsid w:val="009C25AE"/>
    <w:rsid w:val="009C66D5"/>
    <w:rsid w:val="009D13FD"/>
    <w:rsid w:val="009D266A"/>
    <w:rsid w:val="009D7563"/>
    <w:rsid w:val="009E17E7"/>
    <w:rsid w:val="009F2326"/>
    <w:rsid w:val="009F7E07"/>
    <w:rsid w:val="00A01522"/>
    <w:rsid w:val="00A04A03"/>
    <w:rsid w:val="00A10A11"/>
    <w:rsid w:val="00A13A84"/>
    <w:rsid w:val="00A13C6A"/>
    <w:rsid w:val="00A14406"/>
    <w:rsid w:val="00A15911"/>
    <w:rsid w:val="00A17B09"/>
    <w:rsid w:val="00A21B6B"/>
    <w:rsid w:val="00A457C6"/>
    <w:rsid w:val="00A46AD0"/>
    <w:rsid w:val="00A47063"/>
    <w:rsid w:val="00A473A8"/>
    <w:rsid w:val="00A47FBD"/>
    <w:rsid w:val="00A513F0"/>
    <w:rsid w:val="00A61AC8"/>
    <w:rsid w:val="00A6366F"/>
    <w:rsid w:val="00A65BC7"/>
    <w:rsid w:val="00A65D4C"/>
    <w:rsid w:val="00A70512"/>
    <w:rsid w:val="00A92EBA"/>
    <w:rsid w:val="00AA1F60"/>
    <w:rsid w:val="00AA40D7"/>
    <w:rsid w:val="00AB5F7D"/>
    <w:rsid w:val="00AC0C50"/>
    <w:rsid w:val="00AC5881"/>
    <w:rsid w:val="00AC6FE2"/>
    <w:rsid w:val="00AD2EE4"/>
    <w:rsid w:val="00AE7618"/>
    <w:rsid w:val="00AF1D79"/>
    <w:rsid w:val="00AF3925"/>
    <w:rsid w:val="00AF61FD"/>
    <w:rsid w:val="00AF7115"/>
    <w:rsid w:val="00B01CFF"/>
    <w:rsid w:val="00B02752"/>
    <w:rsid w:val="00B1296B"/>
    <w:rsid w:val="00B2292F"/>
    <w:rsid w:val="00B268C2"/>
    <w:rsid w:val="00B3076A"/>
    <w:rsid w:val="00B3145C"/>
    <w:rsid w:val="00B42DDC"/>
    <w:rsid w:val="00B43169"/>
    <w:rsid w:val="00B501A8"/>
    <w:rsid w:val="00B55AE4"/>
    <w:rsid w:val="00B70AEF"/>
    <w:rsid w:val="00B70B46"/>
    <w:rsid w:val="00B739B0"/>
    <w:rsid w:val="00B814A3"/>
    <w:rsid w:val="00B8237D"/>
    <w:rsid w:val="00B96F38"/>
    <w:rsid w:val="00BA1E8B"/>
    <w:rsid w:val="00BA5358"/>
    <w:rsid w:val="00BC716B"/>
    <w:rsid w:val="00BD0E74"/>
    <w:rsid w:val="00BD5F8C"/>
    <w:rsid w:val="00BD7D04"/>
    <w:rsid w:val="00BE0A9F"/>
    <w:rsid w:val="00BE29DD"/>
    <w:rsid w:val="00BE4812"/>
    <w:rsid w:val="00BE6D55"/>
    <w:rsid w:val="00C066AF"/>
    <w:rsid w:val="00C10E06"/>
    <w:rsid w:val="00C13BC6"/>
    <w:rsid w:val="00C145B8"/>
    <w:rsid w:val="00C14631"/>
    <w:rsid w:val="00C2438F"/>
    <w:rsid w:val="00C31AF0"/>
    <w:rsid w:val="00C32A7E"/>
    <w:rsid w:val="00C34F28"/>
    <w:rsid w:val="00C368DF"/>
    <w:rsid w:val="00C442C5"/>
    <w:rsid w:val="00C51C0F"/>
    <w:rsid w:val="00C57B5C"/>
    <w:rsid w:val="00C57C7C"/>
    <w:rsid w:val="00C61049"/>
    <w:rsid w:val="00C63FFE"/>
    <w:rsid w:val="00C67416"/>
    <w:rsid w:val="00C91EB6"/>
    <w:rsid w:val="00CA10B0"/>
    <w:rsid w:val="00CA2F8E"/>
    <w:rsid w:val="00CA3EE2"/>
    <w:rsid w:val="00CA536E"/>
    <w:rsid w:val="00CA7FD5"/>
    <w:rsid w:val="00CB3287"/>
    <w:rsid w:val="00CB33E2"/>
    <w:rsid w:val="00CB4E68"/>
    <w:rsid w:val="00CC2733"/>
    <w:rsid w:val="00CC2A10"/>
    <w:rsid w:val="00CD0050"/>
    <w:rsid w:val="00CD1876"/>
    <w:rsid w:val="00CE7481"/>
    <w:rsid w:val="00CF0A8F"/>
    <w:rsid w:val="00CF6E69"/>
    <w:rsid w:val="00D022F1"/>
    <w:rsid w:val="00D03EB8"/>
    <w:rsid w:val="00D048CE"/>
    <w:rsid w:val="00D10998"/>
    <w:rsid w:val="00D15CBD"/>
    <w:rsid w:val="00D221CB"/>
    <w:rsid w:val="00D23391"/>
    <w:rsid w:val="00D31641"/>
    <w:rsid w:val="00D31805"/>
    <w:rsid w:val="00D36D82"/>
    <w:rsid w:val="00D47C11"/>
    <w:rsid w:val="00D524D7"/>
    <w:rsid w:val="00D552B9"/>
    <w:rsid w:val="00D55AAB"/>
    <w:rsid w:val="00D57E72"/>
    <w:rsid w:val="00D67C88"/>
    <w:rsid w:val="00D735B2"/>
    <w:rsid w:val="00D74021"/>
    <w:rsid w:val="00D76B6C"/>
    <w:rsid w:val="00D76D01"/>
    <w:rsid w:val="00D922A9"/>
    <w:rsid w:val="00D929FB"/>
    <w:rsid w:val="00D9394A"/>
    <w:rsid w:val="00D958E9"/>
    <w:rsid w:val="00DA287A"/>
    <w:rsid w:val="00DB0CBB"/>
    <w:rsid w:val="00DB67CC"/>
    <w:rsid w:val="00DC3783"/>
    <w:rsid w:val="00DD0D8C"/>
    <w:rsid w:val="00DE0EDE"/>
    <w:rsid w:val="00DE1070"/>
    <w:rsid w:val="00DE4C4B"/>
    <w:rsid w:val="00DF77EE"/>
    <w:rsid w:val="00E00219"/>
    <w:rsid w:val="00E0316B"/>
    <w:rsid w:val="00E2360E"/>
    <w:rsid w:val="00E25E10"/>
    <w:rsid w:val="00E50B41"/>
    <w:rsid w:val="00E5219B"/>
    <w:rsid w:val="00E52D07"/>
    <w:rsid w:val="00E5518B"/>
    <w:rsid w:val="00E557D4"/>
    <w:rsid w:val="00E55F7F"/>
    <w:rsid w:val="00E609FE"/>
    <w:rsid w:val="00E630BE"/>
    <w:rsid w:val="00E65BE4"/>
    <w:rsid w:val="00E75920"/>
    <w:rsid w:val="00E80D96"/>
    <w:rsid w:val="00E85F3B"/>
    <w:rsid w:val="00E871FA"/>
    <w:rsid w:val="00E936A4"/>
    <w:rsid w:val="00E954BB"/>
    <w:rsid w:val="00E95CFD"/>
    <w:rsid w:val="00E967F2"/>
    <w:rsid w:val="00EA41D1"/>
    <w:rsid w:val="00EA45E7"/>
    <w:rsid w:val="00EA77B4"/>
    <w:rsid w:val="00EB78E3"/>
    <w:rsid w:val="00EB7BE3"/>
    <w:rsid w:val="00EC1C4B"/>
    <w:rsid w:val="00EC735A"/>
    <w:rsid w:val="00ED5F38"/>
    <w:rsid w:val="00EE6E9E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45ABC"/>
    <w:rsid w:val="00F47BFC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63DF"/>
    <w:rsid w:val="00FC73B9"/>
    <w:rsid w:val="00FD0A16"/>
    <w:rsid w:val="00FD34DD"/>
    <w:rsid w:val="00FE3D7D"/>
    <w:rsid w:val="00FE3D82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3102/3/16/" TargetMode="External"/><Relationship Id="rId2" Type="http://schemas.openxmlformats.org/officeDocument/2006/relationships/hyperlink" Target="http://lib.eshia.ir/13102/4/10/" TargetMode="External"/><Relationship Id="rId1" Type="http://schemas.openxmlformats.org/officeDocument/2006/relationships/hyperlink" Target="http://lib.eshia.ir/13050/7/243/" TargetMode="External"/><Relationship Id="rId4" Type="http://schemas.openxmlformats.org/officeDocument/2006/relationships/hyperlink" Target="http://lib.eshia.ir/13046/3/154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B15A5-29C1-48C7-BBA1-78D3E1A94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133</TotalTime>
  <Pages>3</Pages>
  <Words>625</Words>
  <Characters>3567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4184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bahadorzaei</cp:lastModifiedBy>
  <cp:revision>232</cp:revision>
  <cp:lastPrinted>2018-11-19T17:03:00Z</cp:lastPrinted>
  <dcterms:created xsi:type="dcterms:W3CDTF">2018-11-18T16:36:00Z</dcterms:created>
  <dcterms:modified xsi:type="dcterms:W3CDTF">2018-11-19T17:03:00Z</dcterms:modified>
  <cp:contentStatus>ویرایش 2.5</cp:contentStatus>
  <cp:version>2.7</cp:version>
</cp:coreProperties>
</file>