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AD0CCE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0478" w:rsidRDefault="00490478" w:rsidP="0049047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1974745" w:history="1">
        <w:r w:rsidRPr="0006395C">
          <w:rPr>
            <w:rStyle w:val="Hyperlink"/>
            <w:noProof/>
            <w:rtl/>
          </w:rPr>
          <w:t>مناقشه اوّل : ب</w:t>
        </w:r>
        <w:r w:rsidRPr="0006395C">
          <w:rPr>
            <w:rStyle w:val="Hyperlink"/>
            <w:rFonts w:hint="cs"/>
            <w:noProof/>
            <w:rtl/>
          </w:rPr>
          <w:t>ی</w:t>
        </w:r>
        <w:r w:rsidRPr="0006395C">
          <w:rPr>
            <w:rStyle w:val="Hyperlink"/>
            <w:rFonts w:hint="eastAsia"/>
            <w:noProof/>
            <w:rtl/>
          </w:rPr>
          <w:t>ان</w:t>
        </w:r>
        <w:r w:rsidRPr="0006395C">
          <w:rPr>
            <w:rStyle w:val="Hyperlink"/>
            <w:noProof/>
            <w:rtl/>
          </w:rPr>
          <w:t xml:space="preserve"> مرحوم صدر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Toc531974745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 w:rsidR="006E52E8"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490478" w:rsidRDefault="00765FF4" w:rsidP="00490478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974746" w:history="1">
        <w:r w:rsidR="00490478" w:rsidRPr="0006395C">
          <w:rPr>
            <w:rStyle w:val="Hyperlink"/>
            <w:noProof/>
            <w:rtl/>
          </w:rPr>
          <w:t>ناتمام بودن کبر</w:t>
        </w:r>
        <w:r w:rsidR="00490478" w:rsidRPr="0006395C">
          <w:rPr>
            <w:rStyle w:val="Hyperlink"/>
            <w:rFonts w:hint="cs"/>
            <w:noProof/>
            <w:rtl/>
          </w:rPr>
          <w:t>ی</w:t>
        </w:r>
        <w:r w:rsidR="00490478" w:rsidRPr="0006395C">
          <w:rPr>
            <w:rStyle w:val="Hyperlink"/>
            <w:noProof/>
            <w:rtl/>
          </w:rPr>
          <w:t xml:space="preserve"> : عدم تعبّد ادله اعتبار به علم</w:t>
        </w:r>
        <w:r w:rsidR="00490478" w:rsidRPr="0006395C">
          <w:rPr>
            <w:rStyle w:val="Hyperlink"/>
            <w:rFonts w:hint="cs"/>
            <w:noProof/>
            <w:rtl/>
          </w:rPr>
          <w:t>یّ</w:t>
        </w:r>
        <w:r w:rsidR="00490478" w:rsidRPr="0006395C">
          <w:rPr>
            <w:rStyle w:val="Hyperlink"/>
            <w:rFonts w:hint="eastAsia"/>
            <w:noProof/>
            <w:rtl/>
          </w:rPr>
          <w:t>ت</w:t>
        </w:r>
        <w:r w:rsidR="00490478">
          <w:rPr>
            <w:noProof/>
            <w:webHidden/>
            <w:rtl/>
          </w:rPr>
          <w:tab/>
        </w:r>
        <w:r w:rsidR="00490478">
          <w:rPr>
            <w:rStyle w:val="Hyperlink"/>
            <w:noProof/>
            <w:rtl/>
          </w:rPr>
          <w:fldChar w:fldCharType="begin"/>
        </w:r>
        <w:r w:rsidR="00490478">
          <w:rPr>
            <w:noProof/>
            <w:webHidden/>
            <w:rtl/>
          </w:rPr>
          <w:instrText xml:space="preserve"> </w:instrText>
        </w:r>
        <w:r w:rsidR="00490478">
          <w:rPr>
            <w:noProof/>
            <w:webHidden/>
          </w:rPr>
          <w:instrText>PAGEREF</w:instrText>
        </w:r>
        <w:r w:rsidR="00490478">
          <w:rPr>
            <w:noProof/>
            <w:webHidden/>
            <w:rtl/>
          </w:rPr>
          <w:instrText xml:space="preserve"> _</w:instrText>
        </w:r>
        <w:r w:rsidR="00490478">
          <w:rPr>
            <w:noProof/>
            <w:webHidden/>
          </w:rPr>
          <w:instrText>Toc531974746 \h</w:instrText>
        </w:r>
        <w:r w:rsidR="00490478">
          <w:rPr>
            <w:noProof/>
            <w:webHidden/>
            <w:rtl/>
          </w:rPr>
          <w:instrText xml:space="preserve"> </w:instrText>
        </w:r>
        <w:r w:rsidR="00490478">
          <w:rPr>
            <w:rStyle w:val="Hyperlink"/>
            <w:noProof/>
            <w:rtl/>
          </w:rPr>
        </w:r>
        <w:r w:rsidR="00490478">
          <w:rPr>
            <w:rStyle w:val="Hyperlink"/>
            <w:noProof/>
            <w:rtl/>
          </w:rPr>
          <w:fldChar w:fldCharType="separate"/>
        </w:r>
        <w:r w:rsidR="006E52E8">
          <w:rPr>
            <w:noProof/>
            <w:webHidden/>
            <w:rtl/>
          </w:rPr>
          <w:t>1</w:t>
        </w:r>
        <w:r w:rsidR="00490478">
          <w:rPr>
            <w:rStyle w:val="Hyperlink"/>
            <w:noProof/>
            <w:rtl/>
          </w:rPr>
          <w:fldChar w:fldCharType="end"/>
        </w:r>
      </w:hyperlink>
    </w:p>
    <w:p w:rsidR="00490478" w:rsidRDefault="00765FF4" w:rsidP="00490478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974747" w:history="1">
        <w:r w:rsidR="00490478" w:rsidRPr="0006395C">
          <w:rPr>
            <w:rStyle w:val="Hyperlink"/>
            <w:noProof/>
            <w:rtl/>
          </w:rPr>
          <w:t>غ</w:t>
        </w:r>
        <w:r w:rsidR="00490478" w:rsidRPr="0006395C">
          <w:rPr>
            <w:rStyle w:val="Hyperlink"/>
            <w:rFonts w:hint="cs"/>
            <w:noProof/>
            <w:rtl/>
          </w:rPr>
          <w:t>ی</w:t>
        </w:r>
        <w:r w:rsidR="00490478" w:rsidRPr="0006395C">
          <w:rPr>
            <w:rStyle w:val="Hyperlink"/>
            <w:rFonts w:hint="eastAsia"/>
            <w:noProof/>
            <w:rtl/>
          </w:rPr>
          <w:t>ر</w:t>
        </w:r>
        <w:r w:rsidR="00490478" w:rsidRPr="0006395C">
          <w:rPr>
            <w:rStyle w:val="Hyperlink"/>
            <w:noProof/>
            <w:rtl/>
          </w:rPr>
          <w:t xml:space="preserve"> مف</w:t>
        </w:r>
        <w:r w:rsidR="00490478" w:rsidRPr="0006395C">
          <w:rPr>
            <w:rStyle w:val="Hyperlink"/>
            <w:rFonts w:hint="cs"/>
            <w:noProof/>
            <w:rtl/>
          </w:rPr>
          <w:t>ی</w:t>
        </w:r>
        <w:r w:rsidR="00490478" w:rsidRPr="0006395C">
          <w:rPr>
            <w:rStyle w:val="Hyperlink"/>
            <w:rFonts w:hint="eastAsia"/>
            <w:noProof/>
            <w:rtl/>
          </w:rPr>
          <w:t>د</w:t>
        </w:r>
        <w:r w:rsidR="00490478" w:rsidRPr="0006395C">
          <w:rPr>
            <w:rStyle w:val="Hyperlink"/>
            <w:noProof/>
            <w:rtl/>
          </w:rPr>
          <w:t xml:space="preserve"> بودن صغر</w:t>
        </w:r>
        <w:r w:rsidR="00490478" w:rsidRPr="0006395C">
          <w:rPr>
            <w:rStyle w:val="Hyperlink"/>
            <w:rFonts w:hint="cs"/>
            <w:noProof/>
            <w:rtl/>
          </w:rPr>
          <w:t>ی</w:t>
        </w:r>
        <w:r w:rsidR="00490478" w:rsidRPr="0006395C">
          <w:rPr>
            <w:rStyle w:val="Hyperlink"/>
            <w:noProof/>
            <w:rtl/>
          </w:rPr>
          <w:t xml:space="preserve"> : طرف</w:t>
        </w:r>
        <w:r w:rsidR="00490478" w:rsidRPr="0006395C">
          <w:rPr>
            <w:rStyle w:val="Hyperlink"/>
            <w:rFonts w:hint="cs"/>
            <w:noProof/>
            <w:rtl/>
          </w:rPr>
          <w:t>ی</w:t>
        </w:r>
        <w:r w:rsidR="00490478" w:rsidRPr="0006395C">
          <w:rPr>
            <w:rStyle w:val="Hyperlink"/>
            <w:rFonts w:hint="eastAsia"/>
            <w:noProof/>
            <w:rtl/>
          </w:rPr>
          <w:t>ن</w:t>
        </w:r>
        <w:r w:rsidR="00490478" w:rsidRPr="0006395C">
          <w:rPr>
            <w:rStyle w:val="Hyperlink"/>
            <w:rFonts w:hint="cs"/>
            <w:noProof/>
            <w:rtl/>
          </w:rPr>
          <w:t>ی</w:t>
        </w:r>
        <w:r w:rsidR="00490478" w:rsidRPr="0006395C">
          <w:rPr>
            <w:rStyle w:val="Hyperlink"/>
            <w:noProof/>
            <w:rtl/>
          </w:rPr>
          <w:t xml:space="preserve"> بودن حکومت</w:t>
        </w:r>
        <w:r w:rsidR="00490478">
          <w:rPr>
            <w:noProof/>
            <w:webHidden/>
            <w:rtl/>
          </w:rPr>
          <w:tab/>
        </w:r>
        <w:r w:rsidR="00490478">
          <w:rPr>
            <w:rStyle w:val="Hyperlink"/>
            <w:noProof/>
            <w:rtl/>
          </w:rPr>
          <w:fldChar w:fldCharType="begin"/>
        </w:r>
        <w:r w:rsidR="00490478">
          <w:rPr>
            <w:noProof/>
            <w:webHidden/>
            <w:rtl/>
          </w:rPr>
          <w:instrText xml:space="preserve"> </w:instrText>
        </w:r>
        <w:r w:rsidR="00490478">
          <w:rPr>
            <w:noProof/>
            <w:webHidden/>
          </w:rPr>
          <w:instrText>PAGEREF</w:instrText>
        </w:r>
        <w:r w:rsidR="00490478">
          <w:rPr>
            <w:noProof/>
            <w:webHidden/>
            <w:rtl/>
          </w:rPr>
          <w:instrText xml:space="preserve"> _</w:instrText>
        </w:r>
        <w:r w:rsidR="00490478">
          <w:rPr>
            <w:noProof/>
            <w:webHidden/>
          </w:rPr>
          <w:instrText>Toc531974747 \h</w:instrText>
        </w:r>
        <w:r w:rsidR="00490478">
          <w:rPr>
            <w:noProof/>
            <w:webHidden/>
            <w:rtl/>
          </w:rPr>
          <w:instrText xml:space="preserve"> </w:instrText>
        </w:r>
        <w:r w:rsidR="00490478">
          <w:rPr>
            <w:rStyle w:val="Hyperlink"/>
            <w:noProof/>
            <w:rtl/>
          </w:rPr>
        </w:r>
        <w:r w:rsidR="00490478">
          <w:rPr>
            <w:rStyle w:val="Hyperlink"/>
            <w:noProof/>
            <w:rtl/>
          </w:rPr>
          <w:fldChar w:fldCharType="separate"/>
        </w:r>
        <w:r w:rsidR="006E52E8">
          <w:rPr>
            <w:noProof/>
            <w:webHidden/>
            <w:rtl/>
          </w:rPr>
          <w:t>2</w:t>
        </w:r>
        <w:r w:rsidR="00490478">
          <w:rPr>
            <w:rStyle w:val="Hyperlink"/>
            <w:noProof/>
            <w:rtl/>
          </w:rPr>
          <w:fldChar w:fldCharType="end"/>
        </w:r>
      </w:hyperlink>
    </w:p>
    <w:p w:rsidR="00490478" w:rsidRDefault="00765FF4" w:rsidP="0049047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974748" w:history="1">
        <w:r w:rsidR="00490478" w:rsidRPr="0006395C">
          <w:rPr>
            <w:rStyle w:val="Hyperlink"/>
            <w:noProof/>
            <w:rtl/>
          </w:rPr>
          <w:t>پاسخ : عدم نظارت لفظ</w:t>
        </w:r>
        <w:r w:rsidR="00490478" w:rsidRPr="0006395C">
          <w:rPr>
            <w:rStyle w:val="Hyperlink"/>
            <w:rFonts w:hint="cs"/>
            <w:noProof/>
            <w:rtl/>
          </w:rPr>
          <w:t>ی</w:t>
        </w:r>
        <w:r w:rsidR="00490478" w:rsidRPr="0006395C">
          <w:rPr>
            <w:rStyle w:val="Hyperlink"/>
            <w:noProof/>
            <w:rtl/>
          </w:rPr>
          <w:t xml:space="preserve"> ادله اصول</w:t>
        </w:r>
        <w:r w:rsidR="00490478">
          <w:rPr>
            <w:noProof/>
            <w:webHidden/>
            <w:rtl/>
          </w:rPr>
          <w:tab/>
        </w:r>
        <w:r w:rsidR="00490478">
          <w:rPr>
            <w:rStyle w:val="Hyperlink"/>
            <w:noProof/>
            <w:rtl/>
          </w:rPr>
          <w:fldChar w:fldCharType="begin"/>
        </w:r>
        <w:r w:rsidR="00490478">
          <w:rPr>
            <w:noProof/>
            <w:webHidden/>
            <w:rtl/>
          </w:rPr>
          <w:instrText xml:space="preserve"> </w:instrText>
        </w:r>
        <w:r w:rsidR="00490478">
          <w:rPr>
            <w:noProof/>
            <w:webHidden/>
          </w:rPr>
          <w:instrText>PAGEREF</w:instrText>
        </w:r>
        <w:r w:rsidR="00490478">
          <w:rPr>
            <w:noProof/>
            <w:webHidden/>
            <w:rtl/>
          </w:rPr>
          <w:instrText xml:space="preserve"> _</w:instrText>
        </w:r>
        <w:r w:rsidR="00490478">
          <w:rPr>
            <w:noProof/>
            <w:webHidden/>
          </w:rPr>
          <w:instrText>Toc531974748 \h</w:instrText>
        </w:r>
        <w:r w:rsidR="00490478">
          <w:rPr>
            <w:noProof/>
            <w:webHidden/>
            <w:rtl/>
          </w:rPr>
          <w:instrText xml:space="preserve"> </w:instrText>
        </w:r>
        <w:r w:rsidR="00490478">
          <w:rPr>
            <w:rStyle w:val="Hyperlink"/>
            <w:noProof/>
            <w:rtl/>
          </w:rPr>
        </w:r>
        <w:r w:rsidR="00490478">
          <w:rPr>
            <w:rStyle w:val="Hyperlink"/>
            <w:noProof/>
            <w:rtl/>
          </w:rPr>
          <w:fldChar w:fldCharType="separate"/>
        </w:r>
        <w:r w:rsidR="006E52E8">
          <w:rPr>
            <w:noProof/>
            <w:webHidden/>
            <w:rtl/>
          </w:rPr>
          <w:t>2</w:t>
        </w:r>
        <w:r w:rsidR="00490478">
          <w:rPr>
            <w:rStyle w:val="Hyperlink"/>
            <w:noProof/>
            <w:rtl/>
          </w:rPr>
          <w:fldChar w:fldCharType="end"/>
        </w:r>
      </w:hyperlink>
    </w:p>
    <w:p w:rsidR="00490478" w:rsidRDefault="00765FF4" w:rsidP="00490478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974749" w:history="1">
        <w:r w:rsidR="00490478" w:rsidRPr="0006395C">
          <w:rPr>
            <w:rStyle w:val="Hyperlink"/>
            <w:noProof/>
            <w:rtl/>
          </w:rPr>
          <w:t>عدم تساوق جعل حج</w:t>
        </w:r>
        <w:r w:rsidR="00490478" w:rsidRPr="0006395C">
          <w:rPr>
            <w:rStyle w:val="Hyperlink"/>
            <w:rFonts w:hint="cs"/>
            <w:noProof/>
            <w:rtl/>
          </w:rPr>
          <w:t>یّ</w:t>
        </w:r>
        <w:r w:rsidR="00490478" w:rsidRPr="0006395C">
          <w:rPr>
            <w:rStyle w:val="Hyperlink"/>
            <w:rFonts w:hint="eastAsia"/>
            <w:noProof/>
            <w:rtl/>
          </w:rPr>
          <w:t>ت</w:t>
        </w:r>
        <w:r w:rsidR="00490478" w:rsidRPr="0006395C">
          <w:rPr>
            <w:rStyle w:val="Hyperlink"/>
            <w:noProof/>
            <w:rtl/>
          </w:rPr>
          <w:t xml:space="preserve"> و جعل علم</w:t>
        </w:r>
        <w:r w:rsidR="00490478" w:rsidRPr="0006395C">
          <w:rPr>
            <w:rStyle w:val="Hyperlink"/>
            <w:rFonts w:hint="cs"/>
            <w:noProof/>
            <w:rtl/>
          </w:rPr>
          <w:t>یّ</w:t>
        </w:r>
        <w:r w:rsidR="00490478" w:rsidRPr="0006395C">
          <w:rPr>
            <w:rStyle w:val="Hyperlink"/>
            <w:rFonts w:hint="eastAsia"/>
            <w:noProof/>
            <w:rtl/>
          </w:rPr>
          <w:t>ت</w:t>
        </w:r>
        <w:r w:rsidR="00490478">
          <w:rPr>
            <w:noProof/>
            <w:webHidden/>
            <w:rtl/>
          </w:rPr>
          <w:tab/>
        </w:r>
        <w:r w:rsidR="00490478">
          <w:rPr>
            <w:rStyle w:val="Hyperlink"/>
            <w:noProof/>
            <w:rtl/>
          </w:rPr>
          <w:fldChar w:fldCharType="begin"/>
        </w:r>
        <w:r w:rsidR="00490478">
          <w:rPr>
            <w:noProof/>
            <w:webHidden/>
            <w:rtl/>
          </w:rPr>
          <w:instrText xml:space="preserve"> </w:instrText>
        </w:r>
        <w:r w:rsidR="00490478">
          <w:rPr>
            <w:noProof/>
            <w:webHidden/>
          </w:rPr>
          <w:instrText>PAGEREF</w:instrText>
        </w:r>
        <w:r w:rsidR="00490478">
          <w:rPr>
            <w:noProof/>
            <w:webHidden/>
            <w:rtl/>
          </w:rPr>
          <w:instrText xml:space="preserve"> _</w:instrText>
        </w:r>
        <w:r w:rsidR="00490478">
          <w:rPr>
            <w:noProof/>
            <w:webHidden/>
          </w:rPr>
          <w:instrText>Toc531974749 \h</w:instrText>
        </w:r>
        <w:r w:rsidR="00490478">
          <w:rPr>
            <w:noProof/>
            <w:webHidden/>
            <w:rtl/>
          </w:rPr>
          <w:instrText xml:space="preserve"> </w:instrText>
        </w:r>
        <w:r w:rsidR="00490478">
          <w:rPr>
            <w:rStyle w:val="Hyperlink"/>
            <w:noProof/>
            <w:rtl/>
          </w:rPr>
        </w:r>
        <w:r w:rsidR="00490478">
          <w:rPr>
            <w:rStyle w:val="Hyperlink"/>
            <w:noProof/>
            <w:rtl/>
          </w:rPr>
          <w:fldChar w:fldCharType="separate"/>
        </w:r>
        <w:r w:rsidR="006E52E8">
          <w:rPr>
            <w:noProof/>
            <w:webHidden/>
            <w:rtl/>
          </w:rPr>
          <w:t>2</w:t>
        </w:r>
        <w:r w:rsidR="00490478">
          <w:rPr>
            <w:rStyle w:val="Hyperlink"/>
            <w:noProof/>
            <w:rtl/>
          </w:rPr>
          <w:fldChar w:fldCharType="end"/>
        </w:r>
      </w:hyperlink>
    </w:p>
    <w:p w:rsidR="00490478" w:rsidRDefault="00765FF4" w:rsidP="0049047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974750" w:history="1">
        <w:r w:rsidR="00490478" w:rsidRPr="0006395C">
          <w:rPr>
            <w:rStyle w:val="Hyperlink"/>
            <w:noProof/>
            <w:rtl/>
          </w:rPr>
          <w:t>مناقشه دوّم : ب</w:t>
        </w:r>
        <w:r w:rsidR="00490478" w:rsidRPr="0006395C">
          <w:rPr>
            <w:rStyle w:val="Hyperlink"/>
            <w:rFonts w:hint="cs"/>
            <w:noProof/>
            <w:rtl/>
          </w:rPr>
          <w:t>ی</w:t>
        </w:r>
        <w:r w:rsidR="00490478" w:rsidRPr="0006395C">
          <w:rPr>
            <w:rStyle w:val="Hyperlink"/>
            <w:rFonts w:hint="eastAsia"/>
            <w:noProof/>
            <w:rtl/>
          </w:rPr>
          <w:t>ان</w:t>
        </w:r>
        <w:r w:rsidR="00490478" w:rsidRPr="0006395C">
          <w:rPr>
            <w:rStyle w:val="Hyperlink"/>
            <w:noProof/>
            <w:rtl/>
          </w:rPr>
          <w:t xml:space="preserve"> مرحوم اصفهان</w:t>
        </w:r>
        <w:r w:rsidR="00490478" w:rsidRPr="0006395C">
          <w:rPr>
            <w:rStyle w:val="Hyperlink"/>
            <w:rFonts w:hint="cs"/>
            <w:noProof/>
            <w:rtl/>
          </w:rPr>
          <w:t>ی</w:t>
        </w:r>
        <w:r w:rsidR="00490478">
          <w:rPr>
            <w:noProof/>
            <w:webHidden/>
            <w:rtl/>
          </w:rPr>
          <w:tab/>
        </w:r>
        <w:r w:rsidR="00490478">
          <w:rPr>
            <w:rStyle w:val="Hyperlink"/>
            <w:noProof/>
            <w:rtl/>
          </w:rPr>
          <w:fldChar w:fldCharType="begin"/>
        </w:r>
        <w:r w:rsidR="00490478">
          <w:rPr>
            <w:noProof/>
            <w:webHidden/>
            <w:rtl/>
          </w:rPr>
          <w:instrText xml:space="preserve"> </w:instrText>
        </w:r>
        <w:r w:rsidR="00490478">
          <w:rPr>
            <w:noProof/>
            <w:webHidden/>
          </w:rPr>
          <w:instrText>PAGEREF</w:instrText>
        </w:r>
        <w:r w:rsidR="00490478">
          <w:rPr>
            <w:noProof/>
            <w:webHidden/>
            <w:rtl/>
          </w:rPr>
          <w:instrText xml:space="preserve"> _</w:instrText>
        </w:r>
        <w:r w:rsidR="00490478">
          <w:rPr>
            <w:noProof/>
            <w:webHidden/>
          </w:rPr>
          <w:instrText>Toc531974750 \h</w:instrText>
        </w:r>
        <w:r w:rsidR="00490478">
          <w:rPr>
            <w:noProof/>
            <w:webHidden/>
            <w:rtl/>
          </w:rPr>
          <w:instrText xml:space="preserve"> </w:instrText>
        </w:r>
        <w:r w:rsidR="00490478">
          <w:rPr>
            <w:rStyle w:val="Hyperlink"/>
            <w:noProof/>
            <w:rtl/>
          </w:rPr>
        </w:r>
        <w:r w:rsidR="00490478">
          <w:rPr>
            <w:rStyle w:val="Hyperlink"/>
            <w:noProof/>
            <w:rtl/>
          </w:rPr>
          <w:fldChar w:fldCharType="separate"/>
        </w:r>
        <w:r w:rsidR="006E52E8">
          <w:rPr>
            <w:noProof/>
            <w:webHidden/>
            <w:rtl/>
          </w:rPr>
          <w:t>3</w:t>
        </w:r>
        <w:r w:rsidR="00490478">
          <w:rPr>
            <w:rStyle w:val="Hyperlink"/>
            <w:noProof/>
            <w:rtl/>
          </w:rPr>
          <w:fldChar w:fldCharType="end"/>
        </w:r>
      </w:hyperlink>
    </w:p>
    <w:p w:rsidR="00490478" w:rsidRDefault="00765FF4" w:rsidP="00490478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974751" w:history="1">
        <w:r w:rsidR="00490478" w:rsidRPr="0006395C">
          <w:rPr>
            <w:rStyle w:val="Hyperlink"/>
            <w:noProof/>
            <w:rtl/>
          </w:rPr>
          <w:t>اختصاص جعل علم</w:t>
        </w:r>
        <w:r w:rsidR="00490478" w:rsidRPr="0006395C">
          <w:rPr>
            <w:rStyle w:val="Hyperlink"/>
            <w:rFonts w:hint="cs"/>
            <w:noProof/>
            <w:rtl/>
          </w:rPr>
          <w:t>یّ</w:t>
        </w:r>
        <w:r w:rsidR="00490478" w:rsidRPr="0006395C">
          <w:rPr>
            <w:rStyle w:val="Hyperlink"/>
            <w:rFonts w:hint="eastAsia"/>
            <w:noProof/>
            <w:rtl/>
          </w:rPr>
          <w:t>ت</w:t>
        </w:r>
        <w:r w:rsidR="00490478" w:rsidRPr="0006395C">
          <w:rPr>
            <w:rStyle w:val="Hyperlink"/>
            <w:noProof/>
            <w:rtl/>
          </w:rPr>
          <w:t xml:space="preserve"> به نفس مت</w:t>
        </w:r>
        <w:r w:rsidR="00490478" w:rsidRPr="0006395C">
          <w:rPr>
            <w:rStyle w:val="Hyperlink"/>
            <w:rFonts w:hint="cs"/>
            <w:noProof/>
            <w:rtl/>
          </w:rPr>
          <w:t>ی</w:t>
        </w:r>
        <w:r w:rsidR="00490478" w:rsidRPr="0006395C">
          <w:rPr>
            <w:rStyle w:val="Hyperlink"/>
            <w:rFonts w:hint="eastAsia"/>
            <w:noProof/>
            <w:rtl/>
          </w:rPr>
          <w:t>قّن</w:t>
        </w:r>
        <w:r w:rsidR="00490478">
          <w:rPr>
            <w:noProof/>
            <w:webHidden/>
            <w:rtl/>
          </w:rPr>
          <w:tab/>
        </w:r>
        <w:r w:rsidR="00490478">
          <w:rPr>
            <w:rStyle w:val="Hyperlink"/>
            <w:noProof/>
            <w:rtl/>
          </w:rPr>
          <w:fldChar w:fldCharType="begin"/>
        </w:r>
        <w:r w:rsidR="00490478">
          <w:rPr>
            <w:noProof/>
            <w:webHidden/>
            <w:rtl/>
          </w:rPr>
          <w:instrText xml:space="preserve"> </w:instrText>
        </w:r>
        <w:r w:rsidR="00490478">
          <w:rPr>
            <w:noProof/>
            <w:webHidden/>
          </w:rPr>
          <w:instrText>PAGEREF</w:instrText>
        </w:r>
        <w:r w:rsidR="00490478">
          <w:rPr>
            <w:noProof/>
            <w:webHidden/>
            <w:rtl/>
          </w:rPr>
          <w:instrText xml:space="preserve"> _</w:instrText>
        </w:r>
        <w:r w:rsidR="00490478">
          <w:rPr>
            <w:noProof/>
            <w:webHidden/>
          </w:rPr>
          <w:instrText>Toc531974751 \h</w:instrText>
        </w:r>
        <w:r w:rsidR="00490478">
          <w:rPr>
            <w:noProof/>
            <w:webHidden/>
            <w:rtl/>
          </w:rPr>
          <w:instrText xml:space="preserve"> </w:instrText>
        </w:r>
        <w:r w:rsidR="00490478">
          <w:rPr>
            <w:rStyle w:val="Hyperlink"/>
            <w:noProof/>
            <w:rtl/>
          </w:rPr>
        </w:r>
        <w:r w:rsidR="00490478">
          <w:rPr>
            <w:rStyle w:val="Hyperlink"/>
            <w:noProof/>
            <w:rtl/>
          </w:rPr>
          <w:fldChar w:fldCharType="separate"/>
        </w:r>
        <w:r w:rsidR="006E52E8">
          <w:rPr>
            <w:noProof/>
            <w:webHidden/>
            <w:rtl/>
          </w:rPr>
          <w:t>3</w:t>
        </w:r>
        <w:r w:rsidR="00490478">
          <w:rPr>
            <w:rStyle w:val="Hyperlink"/>
            <w:noProof/>
            <w:rtl/>
          </w:rPr>
          <w:fldChar w:fldCharType="end"/>
        </w:r>
      </w:hyperlink>
    </w:p>
    <w:p w:rsidR="00490478" w:rsidRDefault="00765FF4" w:rsidP="00490478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31974752" w:history="1">
        <w:r w:rsidR="00490478" w:rsidRPr="0006395C">
          <w:rPr>
            <w:rStyle w:val="Hyperlink"/>
            <w:noProof/>
            <w:rtl/>
          </w:rPr>
          <w:t>پاسخ  : خلط در مورد اصل مثبت</w:t>
        </w:r>
        <w:r w:rsidR="00490478">
          <w:rPr>
            <w:noProof/>
            <w:webHidden/>
            <w:rtl/>
          </w:rPr>
          <w:tab/>
        </w:r>
        <w:r w:rsidR="00490478">
          <w:rPr>
            <w:rStyle w:val="Hyperlink"/>
            <w:noProof/>
            <w:rtl/>
          </w:rPr>
          <w:fldChar w:fldCharType="begin"/>
        </w:r>
        <w:r w:rsidR="00490478">
          <w:rPr>
            <w:noProof/>
            <w:webHidden/>
            <w:rtl/>
          </w:rPr>
          <w:instrText xml:space="preserve"> </w:instrText>
        </w:r>
        <w:r w:rsidR="00490478">
          <w:rPr>
            <w:noProof/>
            <w:webHidden/>
          </w:rPr>
          <w:instrText>PAGEREF</w:instrText>
        </w:r>
        <w:r w:rsidR="00490478">
          <w:rPr>
            <w:noProof/>
            <w:webHidden/>
            <w:rtl/>
          </w:rPr>
          <w:instrText xml:space="preserve"> _</w:instrText>
        </w:r>
        <w:r w:rsidR="00490478">
          <w:rPr>
            <w:noProof/>
            <w:webHidden/>
          </w:rPr>
          <w:instrText>Toc531974752 \h</w:instrText>
        </w:r>
        <w:r w:rsidR="00490478">
          <w:rPr>
            <w:noProof/>
            <w:webHidden/>
            <w:rtl/>
          </w:rPr>
          <w:instrText xml:space="preserve"> </w:instrText>
        </w:r>
        <w:r w:rsidR="00490478">
          <w:rPr>
            <w:rStyle w:val="Hyperlink"/>
            <w:noProof/>
            <w:rtl/>
          </w:rPr>
        </w:r>
        <w:r w:rsidR="00490478">
          <w:rPr>
            <w:rStyle w:val="Hyperlink"/>
            <w:noProof/>
            <w:rtl/>
          </w:rPr>
          <w:fldChar w:fldCharType="separate"/>
        </w:r>
        <w:r w:rsidR="006E52E8">
          <w:rPr>
            <w:noProof/>
            <w:webHidden/>
            <w:rtl/>
          </w:rPr>
          <w:t>3</w:t>
        </w:r>
        <w:r w:rsidR="00490478">
          <w:rPr>
            <w:rStyle w:val="Hyperlink"/>
            <w:noProof/>
            <w:rtl/>
          </w:rPr>
          <w:fldChar w:fldCharType="end"/>
        </w:r>
      </w:hyperlink>
    </w:p>
    <w:p w:rsidR="00490478" w:rsidRDefault="00765FF4" w:rsidP="00490478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31974753" w:history="1">
        <w:r w:rsidR="00490478" w:rsidRPr="0006395C">
          <w:rPr>
            <w:rStyle w:val="Hyperlink"/>
            <w:noProof/>
            <w:rtl/>
          </w:rPr>
          <w:t xml:space="preserve">تساوق تعبّد به </w:t>
        </w:r>
        <w:r w:rsidR="00490478" w:rsidRPr="0006395C">
          <w:rPr>
            <w:rStyle w:val="Hyperlink"/>
            <w:rFonts w:hint="cs"/>
            <w:noProof/>
            <w:rtl/>
          </w:rPr>
          <w:t>ی</w:t>
        </w:r>
        <w:r w:rsidR="00490478" w:rsidRPr="0006395C">
          <w:rPr>
            <w:rStyle w:val="Hyperlink"/>
            <w:rFonts w:hint="eastAsia"/>
            <w:noProof/>
            <w:rtl/>
          </w:rPr>
          <w:t>ق</w:t>
        </w:r>
        <w:r w:rsidR="00490478" w:rsidRPr="0006395C">
          <w:rPr>
            <w:rStyle w:val="Hyperlink"/>
            <w:rFonts w:hint="cs"/>
            <w:noProof/>
            <w:rtl/>
          </w:rPr>
          <w:t>ی</w:t>
        </w:r>
        <w:r w:rsidR="00490478" w:rsidRPr="0006395C">
          <w:rPr>
            <w:rStyle w:val="Hyperlink"/>
            <w:rFonts w:hint="eastAsia"/>
            <w:noProof/>
            <w:rtl/>
          </w:rPr>
          <w:t>ن</w:t>
        </w:r>
        <w:r w:rsidR="00490478" w:rsidRPr="0006395C">
          <w:rPr>
            <w:rStyle w:val="Hyperlink"/>
            <w:noProof/>
            <w:rtl/>
          </w:rPr>
          <w:t xml:space="preserve"> به مت</w:t>
        </w:r>
        <w:r w:rsidR="00490478" w:rsidRPr="0006395C">
          <w:rPr>
            <w:rStyle w:val="Hyperlink"/>
            <w:rFonts w:hint="cs"/>
            <w:noProof/>
            <w:rtl/>
          </w:rPr>
          <w:t>ی</w:t>
        </w:r>
        <w:r w:rsidR="00490478" w:rsidRPr="0006395C">
          <w:rPr>
            <w:rStyle w:val="Hyperlink"/>
            <w:rFonts w:hint="eastAsia"/>
            <w:noProof/>
            <w:rtl/>
          </w:rPr>
          <w:t>قّن</w:t>
        </w:r>
        <w:r w:rsidR="00490478" w:rsidRPr="0006395C">
          <w:rPr>
            <w:rStyle w:val="Hyperlink"/>
            <w:noProof/>
            <w:rtl/>
          </w:rPr>
          <w:t xml:space="preserve"> با تعبّد به </w:t>
        </w:r>
        <w:r w:rsidR="00490478" w:rsidRPr="0006395C">
          <w:rPr>
            <w:rStyle w:val="Hyperlink"/>
            <w:rFonts w:hint="cs"/>
            <w:noProof/>
            <w:rtl/>
          </w:rPr>
          <w:t>ی</w:t>
        </w:r>
        <w:r w:rsidR="00490478" w:rsidRPr="0006395C">
          <w:rPr>
            <w:rStyle w:val="Hyperlink"/>
            <w:rFonts w:hint="eastAsia"/>
            <w:noProof/>
            <w:rtl/>
          </w:rPr>
          <w:t>ق</w:t>
        </w:r>
        <w:r w:rsidR="00490478" w:rsidRPr="0006395C">
          <w:rPr>
            <w:rStyle w:val="Hyperlink"/>
            <w:rFonts w:hint="cs"/>
            <w:noProof/>
            <w:rtl/>
          </w:rPr>
          <w:t>ی</w:t>
        </w:r>
        <w:r w:rsidR="00490478" w:rsidRPr="0006395C">
          <w:rPr>
            <w:rStyle w:val="Hyperlink"/>
            <w:rFonts w:hint="eastAsia"/>
            <w:noProof/>
            <w:rtl/>
          </w:rPr>
          <w:t>ن</w:t>
        </w:r>
        <w:r w:rsidR="00490478" w:rsidRPr="0006395C">
          <w:rPr>
            <w:rStyle w:val="Hyperlink"/>
            <w:noProof/>
            <w:rtl/>
          </w:rPr>
          <w:t xml:space="preserve"> به آثار</w:t>
        </w:r>
        <w:r w:rsidR="00490478">
          <w:rPr>
            <w:noProof/>
            <w:webHidden/>
            <w:rtl/>
          </w:rPr>
          <w:tab/>
        </w:r>
        <w:r w:rsidR="00490478">
          <w:rPr>
            <w:rStyle w:val="Hyperlink"/>
            <w:noProof/>
            <w:rtl/>
          </w:rPr>
          <w:fldChar w:fldCharType="begin"/>
        </w:r>
        <w:r w:rsidR="00490478">
          <w:rPr>
            <w:noProof/>
            <w:webHidden/>
            <w:rtl/>
          </w:rPr>
          <w:instrText xml:space="preserve"> </w:instrText>
        </w:r>
        <w:r w:rsidR="00490478">
          <w:rPr>
            <w:noProof/>
            <w:webHidden/>
          </w:rPr>
          <w:instrText>PAGEREF</w:instrText>
        </w:r>
        <w:r w:rsidR="00490478">
          <w:rPr>
            <w:noProof/>
            <w:webHidden/>
            <w:rtl/>
          </w:rPr>
          <w:instrText xml:space="preserve"> _</w:instrText>
        </w:r>
        <w:r w:rsidR="00490478">
          <w:rPr>
            <w:noProof/>
            <w:webHidden/>
          </w:rPr>
          <w:instrText>Toc531974753 \h</w:instrText>
        </w:r>
        <w:r w:rsidR="00490478">
          <w:rPr>
            <w:noProof/>
            <w:webHidden/>
            <w:rtl/>
          </w:rPr>
          <w:instrText xml:space="preserve"> </w:instrText>
        </w:r>
        <w:r w:rsidR="00490478">
          <w:rPr>
            <w:rStyle w:val="Hyperlink"/>
            <w:noProof/>
            <w:rtl/>
          </w:rPr>
        </w:r>
        <w:r w:rsidR="00490478">
          <w:rPr>
            <w:rStyle w:val="Hyperlink"/>
            <w:noProof/>
            <w:rtl/>
          </w:rPr>
          <w:fldChar w:fldCharType="separate"/>
        </w:r>
        <w:r w:rsidR="006E52E8">
          <w:rPr>
            <w:noProof/>
            <w:webHidden/>
            <w:rtl/>
          </w:rPr>
          <w:t>4</w:t>
        </w:r>
        <w:r w:rsidR="00490478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490478" w:rsidP="00AD0CCE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AD0CCE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4C1DA4">
        <w:rPr>
          <w:rtl/>
        </w:rPr>
        <w:t>رابطه استصحاب با استصحاب</w:t>
      </w:r>
      <w:r w:rsidR="004C1DA4">
        <w:rPr>
          <w:rFonts w:hint="cs"/>
          <w:rtl/>
        </w:rPr>
        <w:t>ی</w:t>
      </w:r>
      <w:r w:rsidR="004C1DA4">
        <w:rPr>
          <w:rtl/>
        </w:rPr>
        <w:t xml:space="preserve"> د</w:t>
      </w:r>
      <w:r w:rsidR="004C1DA4">
        <w:rPr>
          <w:rFonts w:hint="cs"/>
          <w:rtl/>
        </w:rPr>
        <w:t>ی</w:t>
      </w:r>
      <w:r w:rsidR="004C1DA4">
        <w:rPr>
          <w:rFonts w:hint="eastAsia"/>
          <w:rtl/>
        </w:rPr>
        <w:t>گر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4C1DA4">
        <w:rPr>
          <w:rtl/>
        </w:rPr>
        <w:t>تطب</w:t>
      </w:r>
      <w:r w:rsidR="004C1DA4">
        <w:rPr>
          <w:rFonts w:hint="cs"/>
          <w:rtl/>
        </w:rPr>
        <w:t>ی</w:t>
      </w:r>
      <w:r w:rsidR="004C1DA4">
        <w:rPr>
          <w:rFonts w:hint="eastAsia"/>
          <w:rtl/>
        </w:rPr>
        <w:t>قات</w:t>
      </w:r>
      <w:r w:rsidR="004C1DA4">
        <w:rPr>
          <w:rtl/>
        </w:rPr>
        <w:t xml:space="preserve"> تعارض غ</w:t>
      </w:r>
      <w:r w:rsidR="004C1DA4">
        <w:rPr>
          <w:rFonts w:hint="cs"/>
          <w:rtl/>
        </w:rPr>
        <w:t>ی</w:t>
      </w:r>
      <w:r w:rsidR="004C1DA4">
        <w:rPr>
          <w:rFonts w:hint="eastAsia"/>
          <w:rtl/>
        </w:rPr>
        <w:t>ر</w:t>
      </w:r>
      <w:r w:rsidR="004C1DA4">
        <w:rPr>
          <w:rtl/>
        </w:rPr>
        <w:t xml:space="preserve"> مستقر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4C1DA4">
        <w:rPr>
          <w:rtl/>
        </w:rPr>
        <w:t>تعارض ادله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AD0CCE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4B20C6" w:rsidP="00AD0CCE">
      <w:pPr>
        <w:pBdr>
          <w:bottom w:val="double" w:sz="6" w:space="1" w:color="auto"/>
        </w:pBdr>
        <w:jc w:val="both"/>
      </w:pPr>
      <w:r>
        <w:rPr>
          <w:rFonts w:hint="cs"/>
          <w:rtl/>
        </w:rPr>
        <w:t xml:space="preserve">   این ادعاء را مطرح کردیم که اصل سببی به واسطه دلیل خود </w:t>
      </w:r>
      <w:r w:rsidR="005C5D8F">
        <w:rPr>
          <w:rFonts w:hint="cs"/>
          <w:rtl/>
        </w:rPr>
        <w:t>اگر وارد بر اصل مسببّی ن</w:t>
      </w:r>
      <w:r w:rsidR="00FC4674">
        <w:rPr>
          <w:rFonts w:hint="cs"/>
          <w:rtl/>
        </w:rPr>
        <w:t>ب</w:t>
      </w:r>
      <w:r w:rsidR="009539F6">
        <w:rPr>
          <w:rFonts w:hint="cs"/>
          <w:rtl/>
        </w:rPr>
        <w:t>اشد</w:t>
      </w:r>
      <w:r w:rsidR="009539F6">
        <w:rPr>
          <w:rStyle w:val="FootnoteReference"/>
          <w:rtl/>
        </w:rPr>
        <w:footnoteReference w:id="1"/>
      </w:r>
      <w:r w:rsidR="009539F6">
        <w:rPr>
          <w:rFonts w:hint="cs"/>
          <w:rtl/>
        </w:rPr>
        <w:t>، حتما حاکم ا</w:t>
      </w:r>
      <w:r w:rsidR="006F7273">
        <w:rPr>
          <w:rFonts w:hint="cs"/>
          <w:rtl/>
        </w:rPr>
        <w:t>ست چ</w:t>
      </w:r>
      <w:r w:rsidR="009539F6">
        <w:rPr>
          <w:rFonts w:hint="cs"/>
          <w:rtl/>
        </w:rPr>
        <w:t xml:space="preserve">ون اصل سببی مکلّف را متعبّد به امری می کند که حکما موضوع اصل مسببّی ، شکّ ، را منتفی می کند </w:t>
      </w:r>
      <w:r w:rsidR="006F7273">
        <w:rPr>
          <w:rFonts w:hint="cs"/>
          <w:rtl/>
        </w:rPr>
        <w:t xml:space="preserve">ولی اصل مسببّی در فرض جریان هم متضمّن تعبّد به نفی موضوع اصل سببی نیست بلکه </w:t>
      </w:r>
      <w:r w:rsidR="002C1816">
        <w:rPr>
          <w:rFonts w:hint="cs"/>
          <w:rtl/>
        </w:rPr>
        <w:t>مخصّ</w:t>
      </w:r>
      <w:r w:rsidR="00D12B28">
        <w:rPr>
          <w:rFonts w:hint="cs"/>
          <w:rtl/>
        </w:rPr>
        <w:t xml:space="preserve">ص آن می باشد . قبل از </w:t>
      </w:r>
      <w:r w:rsidR="003E3425">
        <w:rPr>
          <w:rFonts w:hint="cs"/>
          <w:rtl/>
        </w:rPr>
        <w:t xml:space="preserve">پرداختن به </w:t>
      </w:r>
      <w:r w:rsidR="00971C47">
        <w:rPr>
          <w:rFonts w:hint="cs"/>
          <w:rtl/>
        </w:rPr>
        <w:t>سایر تقریب ها باید دو اشکال که قابل طرح بر این ادعاء است را بررسی کنیم .</w:t>
      </w:r>
    </w:p>
    <w:p w:rsidR="008F5B4D" w:rsidRDefault="004C3AE2" w:rsidP="00AD0CCE">
      <w:pPr>
        <w:pStyle w:val="Heading1"/>
        <w:spacing w:before="0"/>
      </w:pPr>
      <w:bookmarkStart w:id="3" w:name="_Toc531945983"/>
      <w:bookmarkStart w:id="4" w:name="_Toc531946323"/>
      <w:bookmarkStart w:id="5" w:name="_Toc531947653"/>
      <w:bookmarkStart w:id="6" w:name="_Toc531971609"/>
      <w:bookmarkStart w:id="7" w:name="_Toc531974366"/>
      <w:bookmarkStart w:id="8" w:name="_Toc531974745"/>
      <w:r>
        <w:rPr>
          <w:rFonts w:hint="cs"/>
          <w:rtl/>
        </w:rPr>
        <w:t>مناقشه او</w:t>
      </w:r>
      <w:r w:rsidR="00594BE0">
        <w:rPr>
          <w:rFonts w:hint="cs"/>
          <w:rtl/>
        </w:rPr>
        <w:t>ّ</w:t>
      </w:r>
      <w:r>
        <w:rPr>
          <w:rFonts w:hint="cs"/>
          <w:rtl/>
        </w:rPr>
        <w:t>ل : بیان مرحوم صدر</w:t>
      </w:r>
      <w:bookmarkEnd w:id="3"/>
      <w:bookmarkEnd w:id="4"/>
      <w:bookmarkEnd w:id="5"/>
      <w:bookmarkEnd w:id="6"/>
      <w:bookmarkEnd w:id="7"/>
      <w:bookmarkEnd w:id="8"/>
    </w:p>
    <w:p w:rsidR="004C3AE2" w:rsidRDefault="00971C47" w:rsidP="00521882">
      <w:pPr>
        <w:jc w:val="both"/>
        <w:rPr>
          <w:rtl/>
        </w:rPr>
      </w:pPr>
      <w:r>
        <w:rPr>
          <w:rFonts w:hint="cs"/>
          <w:rtl/>
        </w:rPr>
        <w:t xml:space="preserve">   ا</w:t>
      </w:r>
      <w:r w:rsidR="002070FC">
        <w:rPr>
          <w:rFonts w:hint="cs"/>
          <w:rtl/>
        </w:rPr>
        <w:t>شکال اول بیانی است که مرحوم صدر</w:t>
      </w:r>
      <w:r>
        <w:rPr>
          <w:rFonts w:hint="cs"/>
          <w:rtl/>
        </w:rPr>
        <w:t>به مناسبتی طرح کرده اند ، و به نظر می رسد در مقام هم قابل تطبیق است .</w:t>
      </w:r>
      <w:r w:rsidR="00623822">
        <w:rPr>
          <w:rFonts w:hint="cs"/>
          <w:rtl/>
        </w:rPr>
        <w:t xml:space="preserve"> ایشان ذیل بحث حکومت امارات بر اصول عملیه فرموده اند </w:t>
      </w:r>
      <w:r w:rsidR="005A24F1">
        <w:rPr>
          <w:rFonts w:hint="cs"/>
          <w:rtl/>
        </w:rPr>
        <w:t xml:space="preserve">: گفته شده امارات حاکم بر اصول عملیه اند چون مفاد حجیت آن ها تعبّد به علمیت است و موضوع تمام اصول عملیه « عدم العلم » است </w:t>
      </w:r>
      <w:r w:rsidR="00690E4C">
        <w:rPr>
          <w:rFonts w:hint="cs"/>
          <w:rtl/>
        </w:rPr>
        <w:t xml:space="preserve">که به مقتضای دلیل اماره حکما منتفی می شود . </w:t>
      </w:r>
    </w:p>
    <w:p w:rsidR="004C3AE2" w:rsidRDefault="00C103DB" w:rsidP="00AD0CCE">
      <w:pPr>
        <w:pStyle w:val="Heading6"/>
        <w:spacing w:before="0" w:after="0"/>
        <w:rPr>
          <w:rtl/>
        </w:rPr>
      </w:pPr>
      <w:bookmarkStart w:id="9" w:name="_Toc531945984"/>
      <w:bookmarkStart w:id="10" w:name="_Toc531946324"/>
      <w:bookmarkStart w:id="11" w:name="_Toc531947654"/>
      <w:bookmarkStart w:id="12" w:name="_Toc531971610"/>
      <w:bookmarkStart w:id="13" w:name="_Toc531974367"/>
      <w:bookmarkStart w:id="14" w:name="_Toc531974746"/>
      <w:r>
        <w:rPr>
          <w:rFonts w:hint="cs"/>
          <w:rtl/>
        </w:rPr>
        <w:t xml:space="preserve">جهت اول اشکال </w:t>
      </w:r>
      <w:r w:rsidR="004C3AE2">
        <w:rPr>
          <w:rFonts w:hint="cs"/>
          <w:rtl/>
        </w:rPr>
        <w:t xml:space="preserve"> : عدم تعبّد ادله اعتبار به علمیّت</w:t>
      </w:r>
      <w:bookmarkEnd w:id="9"/>
      <w:bookmarkEnd w:id="10"/>
      <w:bookmarkEnd w:id="11"/>
      <w:bookmarkEnd w:id="12"/>
      <w:bookmarkEnd w:id="13"/>
      <w:bookmarkEnd w:id="14"/>
    </w:p>
    <w:p w:rsidR="00EB75C6" w:rsidRDefault="004C3AE2" w:rsidP="00AD0CCE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D072A8">
        <w:rPr>
          <w:rFonts w:hint="cs"/>
          <w:rtl/>
        </w:rPr>
        <w:t xml:space="preserve">اما </w:t>
      </w:r>
      <w:r w:rsidR="00690E4C">
        <w:rPr>
          <w:rFonts w:hint="cs"/>
          <w:rtl/>
        </w:rPr>
        <w:t xml:space="preserve">این مطلب </w:t>
      </w:r>
      <w:r w:rsidR="00383613">
        <w:rPr>
          <w:rFonts w:hint="cs"/>
          <w:rtl/>
        </w:rPr>
        <w:t xml:space="preserve">اولا </w:t>
      </w:r>
      <w:r w:rsidR="00690E4C">
        <w:rPr>
          <w:rFonts w:hint="cs"/>
          <w:rtl/>
        </w:rPr>
        <w:t xml:space="preserve">به لحاظ کبروی پذیرفته نیست </w:t>
      </w:r>
      <w:r w:rsidR="00D268F0">
        <w:rPr>
          <w:rFonts w:hint="cs"/>
          <w:rtl/>
        </w:rPr>
        <w:t>زیرا مفاد ادله اعتبار</w:t>
      </w:r>
      <w:r w:rsidR="00383613">
        <w:rPr>
          <w:rFonts w:hint="cs"/>
          <w:rtl/>
        </w:rPr>
        <w:t xml:space="preserve"> امارات تعبّد به علم نیست</w:t>
      </w:r>
      <w:r w:rsidR="00604B3F">
        <w:rPr>
          <w:rStyle w:val="FootnoteReference"/>
          <w:rtl/>
        </w:rPr>
        <w:footnoteReference w:id="2"/>
      </w:r>
      <w:r w:rsidR="00604B3F">
        <w:rPr>
          <w:rFonts w:hint="cs"/>
          <w:rtl/>
        </w:rPr>
        <w:t>بلکه جعل حجیّت</w:t>
      </w:r>
      <w:r w:rsidR="00107271">
        <w:rPr>
          <w:rFonts w:hint="cs"/>
          <w:rtl/>
        </w:rPr>
        <w:t xml:space="preserve"> می باشد و </w:t>
      </w:r>
      <w:r w:rsidR="002C1707">
        <w:rPr>
          <w:rFonts w:hint="cs"/>
          <w:rtl/>
        </w:rPr>
        <w:t>این امر</w:t>
      </w:r>
      <w:r w:rsidR="007E771B">
        <w:rPr>
          <w:rFonts w:hint="cs"/>
          <w:rtl/>
        </w:rPr>
        <w:t xml:space="preserve"> به لسان جعل علمیّت واقع شده است .</w:t>
      </w:r>
      <w:r w:rsidR="00383613">
        <w:rPr>
          <w:rFonts w:hint="cs"/>
          <w:rtl/>
        </w:rPr>
        <w:t xml:space="preserve"> </w:t>
      </w:r>
    </w:p>
    <w:p w:rsidR="004C3AE2" w:rsidRDefault="00F52010" w:rsidP="00AD0CCE">
      <w:pPr>
        <w:pStyle w:val="Heading6"/>
        <w:spacing w:before="0" w:after="0"/>
        <w:rPr>
          <w:rtl/>
        </w:rPr>
      </w:pPr>
      <w:bookmarkStart w:id="15" w:name="_Toc531945985"/>
      <w:bookmarkStart w:id="16" w:name="_Toc531946325"/>
      <w:bookmarkStart w:id="17" w:name="_Toc531947655"/>
      <w:bookmarkStart w:id="18" w:name="_Toc531971611"/>
      <w:bookmarkStart w:id="19" w:name="_Toc531974368"/>
      <w:bookmarkStart w:id="20" w:name="_Toc531974747"/>
      <w:r>
        <w:rPr>
          <w:rFonts w:hint="cs"/>
          <w:rtl/>
        </w:rPr>
        <w:lastRenderedPageBreak/>
        <w:t>جهت دوّم اشکال</w:t>
      </w:r>
      <w:r w:rsidR="00256D00">
        <w:rPr>
          <w:rFonts w:hint="cs"/>
          <w:rtl/>
        </w:rPr>
        <w:t xml:space="preserve"> : </w:t>
      </w:r>
      <w:r w:rsidR="001859DA">
        <w:rPr>
          <w:rFonts w:hint="cs"/>
          <w:rtl/>
        </w:rPr>
        <w:t xml:space="preserve">طرفینی </w:t>
      </w:r>
      <w:r w:rsidR="00256D00">
        <w:rPr>
          <w:rFonts w:hint="cs"/>
          <w:rtl/>
        </w:rPr>
        <w:t xml:space="preserve">بودن </w:t>
      </w:r>
      <w:r w:rsidR="001859DA">
        <w:rPr>
          <w:rFonts w:hint="cs"/>
          <w:rtl/>
        </w:rPr>
        <w:t>حکومت</w:t>
      </w:r>
      <w:bookmarkEnd w:id="15"/>
      <w:bookmarkEnd w:id="16"/>
      <w:bookmarkEnd w:id="17"/>
      <w:bookmarkEnd w:id="18"/>
      <w:bookmarkEnd w:id="19"/>
      <w:bookmarkEnd w:id="20"/>
    </w:p>
    <w:p w:rsidR="001A1EA5" w:rsidRDefault="00EB75C6" w:rsidP="00AD0CCE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383613">
        <w:rPr>
          <w:rFonts w:hint="cs"/>
          <w:rtl/>
        </w:rPr>
        <w:t xml:space="preserve">و </w:t>
      </w:r>
      <w:r w:rsidR="00D83D3E">
        <w:rPr>
          <w:rFonts w:hint="cs"/>
          <w:rtl/>
        </w:rPr>
        <w:t xml:space="preserve">ثانیا </w:t>
      </w:r>
      <w:r w:rsidR="00E366DD">
        <w:rPr>
          <w:rFonts w:hint="cs"/>
          <w:rtl/>
        </w:rPr>
        <w:t>(</w:t>
      </w:r>
      <w:r w:rsidR="00C922A6">
        <w:rPr>
          <w:rFonts w:hint="cs"/>
          <w:rtl/>
        </w:rPr>
        <w:t xml:space="preserve"> </w:t>
      </w:r>
      <w:r w:rsidR="00D2552F">
        <w:rPr>
          <w:rFonts w:hint="cs"/>
          <w:rtl/>
        </w:rPr>
        <w:t xml:space="preserve">انطباق آن هم فایده ای ندارد چون </w:t>
      </w:r>
      <w:r w:rsidR="00F14EE4">
        <w:rPr>
          <w:rFonts w:hint="cs"/>
          <w:rtl/>
        </w:rPr>
        <w:t xml:space="preserve">) </w:t>
      </w:r>
      <w:r w:rsidR="00D83D3E">
        <w:rPr>
          <w:rFonts w:hint="cs"/>
          <w:rtl/>
        </w:rPr>
        <w:t>چرا</w:t>
      </w:r>
      <w:r w:rsidR="000A1C0A">
        <w:rPr>
          <w:rFonts w:hint="cs"/>
          <w:rtl/>
        </w:rPr>
        <w:t xml:space="preserve"> حکومت از</w:t>
      </w:r>
      <w:r w:rsidR="00D83D3E">
        <w:rPr>
          <w:rFonts w:hint="cs"/>
          <w:rtl/>
        </w:rPr>
        <w:t xml:space="preserve"> جانب مقابل ادعاء نشو</w:t>
      </w:r>
      <w:r w:rsidR="00E366DD">
        <w:rPr>
          <w:rFonts w:hint="cs"/>
          <w:rtl/>
        </w:rPr>
        <w:t>د</w:t>
      </w:r>
      <w:r w:rsidR="006011AA">
        <w:rPr>
          <w:rFonts w:hint="cs"/>
          <w:rtl/>
        </w:rPr>
        <w:t xml:space="preserve">؟ همانگونه که دلیل اماره متکفّل تعبّد به عملیت است ، مفاد دلیل اعتبار اصل هم تعبّد به نفی علمیّت است ؛ و اگر دلیل اصل نفی علمیّت کند صالح برای حکومت می باشد ! دلیل اصل ادعاء می کند اماره علم نیست </w:t>
      </w:r>
      <w:r w:rsidR="00C23AF1">
        <w:rPr>
          <w:rFonts w:hint="cs"/>
          <w:rtl/>
        </w:rPr>
        <w:t xml:space="preserve">چون </w:t>
      </w:r>
      <w:r w:rsidR="003A4C69">
        <w:rPr>
          <w:rFonts w:hint="cs"/>
          <w:rtl/>
        </w:rPr>
        <w:t>می گ</w:t>
      </w:r>
      <w:r w:rsidR="00C23AF1">
        <w:rPr>
          <w:rFonts w:hint="cs"/>
          <w:rtl/>
        </w:rPr>
        <w:t>و</w:t>
      </w:r>
      <w:r w:rsidR="003E1F4E">
        <w:rPr>
          <w:rFonts w:hint="cs"/>
          <w:rtl/>
        </w:rPr>
        <w:t>ید</w:t>
      </w:r>
      <w:r w:rsidR="00C23AF1">
        <w:rPr>
          <w:rFonts w:hint="cs"/>
          <w:rtl/>
        </w:rPr>
        <w:t xml:space="preserve"> هر کجا لا یعلمون صدق کند ، شارع علمیّتی اع</w:t>
      </w:r>
      <w:r w:rsidR="00223813">
        <w:rPr>
          <w:rFonts w:hint="cs"/>
          <w:rtl/>
        </w:rPr>
        <w:t>تبار نکرده ؛ و یکی از این موارد ،</w:t>
      </w:r>
      <w:r w:rsidR="00C23AF1">
        <w:rPr>
          <w:rFonts w:hint="cs"/>
          <w:rtl/>
        </w:rPr>
        <w:t xml:space="preserve"> موارد قیام اماره است .</w:t>
      </w:r>
      <w:r w:rsidR="00296AFB">
        <w:rPr>
          <w:rFonts w:hint="cs"/>
          <w:rtl/>
        </w:rPr>
        <w:t xml:space="preserve"> اطلاق دلیل اصل عملی اعتبار علمیت برای اماره را نفی می کند همانگونه که دلیل اماره جاعل و مثبت آن علمیت است .</w:t>
      </w:r>
      <w:r w:rsidR="00312374">
        <w:rPr>
          <w:rStyle w:val="FootnoteReference"/>
          <w:rtl/>
        </w:rPr>
        <w:footnoteReference w:id="3"/>
      </w:r>
      <w:r w:rsidR="002200E6">
        <w:rPr>
          <w:rFonts w:hint="cs"/>
          <w:rtl/>
        </w:rPr>
        <w:t>پس در مقام تحاک</w:t>
      </w:r>
      <w:r w:rsidR="008639BF">
        <w:rPr>
          <w:rFonts w:hint="cs"/>
          <w:rtl/>
        </w:rPr>
        <w:t>م و تعارض در حکومت وجود دارد</w:t>
      </w:r>
      <w:r w:rsidR="002200E6">
        <w:rPr>
          <w:rFonts w:hint="cs"/>
          <w:rtl/>
        </w:rPr>
        <w:t xml:space="preserve"> نه ح</w:t>
      </w:r>
      <w:r w:rsidR="008639BF">
        <w:rPr>
          <w:rFonts w:hint="cs"/>
          <w:rtl/>
        </w:rPr>
        <w:t>ک</w:t>
      </w:r>
      <w:r w:rsidR="009220BF">
        <w:rPr>
          <w:rFonts w:hint="cs"/>
          <w:rtl/>
        </w:rPr>
        <w:t xml:space="preserve">ومت یکی از دو دلیل بر دیگری </w:t>
      </w:r>
      <w:r w:rsidR="008B31A6">
        <w:rPr>
          <w:rFonts w:hint="cs"/>
          <w:rtl/>
        </w:rPr>
        <w:t>، و با توجّه به این مطلب</w:t>
      </w:r>
      <w:r w:rsidR="000207A5">
        <w:rPr>
          <w:rFonts w:hint="cs"/>
          <w:rtl/>
        </w:rPr>
        <w:t xml:space="preserve"> مشکل تنافی </w:t>
      </w:r>
      <w:r w:rsidR="00FF11EB">
        <w:rPr>
          <w:rFonts w:hint="cs"/>
          <w:rtl/>
        </w:rPr>
        <w:t>امارات با</w:t>
      </w:r>
      <w:r w:rsidR="000207A5">
        <w:rPr>
          <w:rFonts w:hint="cs"/>
          <w:rtl/>
        </w:rPr>
        <w:t xml:space="preserve"> اصول حلّ نمی شود </w:t>
      </w:r>
      <w:r w:rsidR="002200E6">
        <w:rPr>
          <w:rFonts w:hint="cs"/>
          <w:rtl/>
        </w:rPr>
        <w:t>.</w:t>
      </w:r>
      <w:r w:rsidR="00B146A5">
        <w:rPr>
          <w:rStyle w:val="FootnoteReference"/>
          <w:rtl/>
        </w:rPr>
        <w:footnoteReference w:id="4"/>
      </w:r>
      <w:r w:rsidR="00DE09C2">
        <w:rPr>
          <w:rFonts w:hint="cs"/>
          <w:rtl/>
        </w:rPr>
        <w:t>فرض هم این است که امارات و اصول عامّ</w:t>
      </w:r>
      <w:r w:rsidR="00A16786">
        <w:rPr>
          <w:rFonts w:hint="cs"/>
          <w:rtl/>
        </w:rPr>
        <w:t xml:space="preserve">ین </w:t>
      </w:r>
      <w:r w:rsidR="00DE09C2">
        <w:rPr>
          <w:rFonts w:hint="cs"/>
          <w:rtl/>
        </w:rPr>
        <w:t xml:space="preserve">من وجه اند </w:t>
      </w:r>
      <w:r w:rsidR="00E3654C">
        <w:rPr>
          <w:rFonts w:hint="cs"/>
          <w:rtl/>
        </w:rPr>
        <w:t>نه عامّ و خا</w:t>
      </w:r>
      <w:r w:rsidR="00F306F7">
        <w:rPr>
          <w:rFonts w:hint="cs"/>
          <w:rtl/>
        </w:rPr>
        <w:t>صّ مطلق ؛ چون</w:t>
      </w:r>
      <w:r w:rsidR="00326620">
        <w:rPr>
          <w:rFonts w:hint="cs"/>
          <w:rtl/>
        </w:rPr>
        <w:t xml:space="preserve"> در این صورت وجه تقدیم امارات</w:t>
      </w:r>
      <w:r w:rsidR="00E3654C">
        <w:rPr>
          <w:rFonts w:hint="cs"/>
          <w:rtl/>
        </w:rPr>
        <w:t xml:space="preserve"> حکومت </w:t>
      </w:r>
      <w:r w:rsidR="00326620">
        <w:rPr>
          <w:rFonts w:hint="cs"/>
          <w:rtl/>
        </w:rPr>
        <w:t>نیست بلکه أخصیّت می باشد</w:t>
      </w:r>
      <w:r w:rsidR="00E3654C">
        <w:rPr>
          <w:rFonts w:hint="cs"/>
          <w:rtl/>
        </w:rPr>
        <w:t xml:space="preserve"> .</w:t>
      </w:r>
    </w:p>
    <w:p w:rsidR="009220BF" w:rsidRDefault="00AD4340" w:rsidP="00AD0CCE">
      <w:pPr>
        <w:pStyle w:val="Heading1"/>
        <w:spacing w:before="0"/>
        <w:rPr>
          <w:rtl/>
        </w:rPr>
      </w:pPr>
      <w:bookmarkStart w:id="21" w:name="_Toc531947656"/>
      <w:bookmarkStart w:id="22" w:name="_Toc531971612"/>
      <w:bookmarkStart w:id="23" w:name="_Toc531974369"/>
      <w:bookmarkStart w:id="24" w:name="_Toc531974748"/>
      <w:r>
        <w:rPr>
          <w:rFonts w:hint="cs"/>
          <w:rtl/>
        </w:rPr>
        <w:t xml:space="preserve">پاسخ : </w:t>
      </w:r>
      <w:r w:rsidR="006516D3">
        <w:rPr>
          <w:rFonts w:hint="cs"/>
          <w:rtl/>
        </w:rPr>
        <w:t>عدم نظارت لفظی ادله اصول</w:t>
      </w:r>
      <w:bookmarkEnd w:id="21"/>
      <w:bookmarkEnd w:id="22"/>
      <w:bookmarkEnd w:id="23"/>
      <w:bookmarkEnd w:id="24"/>
    </w:p>
    <w:p w:rsidR="00E24D87" w:rsidRDefault="00110224" w:rsidP="00AD0CCE">
      <w:pPr>
        <w:jc w:val="both"/>
        <w:rPr>
          <w:rtl/>
        </w:rPr>
      </w:pPr>
      <w:r>
        <w:rPr>
          <w:rFonts w:hint="cs"/>
          <w:rtl/>
        </w:rPr>
        <w:t xml:space="preserve">   پاسخ به ایشان آن است که ملاک در حکوت « لسان دلیل » می باشد . </w:t>
      </w:r>
      <w:r w:rsidR="00EC4B40">
        <w:rPr>
          <w:rFonts w:hint="cs"/>
          <w:rtl/>
        </w:rPr>
        <w:t xml:space="preserve">در امارات </w:t>
      </w:r>
      <w:r w:rsidR="00F91822">
        <w:rPr>
          <w:rFonts w:hint="cs"/>
          <w:rtl/>
        </w:rPr>
        <w:t>جعل حجیّت به لسان جعل علمیّت صورت گرفته</w:t>
      </w:r>
      <w:r w:rsidR="00EC4B40">
        <w:rPr>
          <w:rFonts w:hint="cs"/>
          <w:rtl/>
        </w:rPr>
        <w:t xml:space="preserve"> ( در صورت پذیرش مبنا )</w:t>
      </w:r>
      <w:r w:rsidR="00F91822">
        <w:rPr>
          <w:rFonts w:hint="cs"/>
          <w:rtl/>
        </w:rPr>
        <w:t xml:space="preserve"> اما در مورد اصل برائت </w:t>
      </w:r>
      <w:r w:rsidR="00CE0535">
        <w:rPr>
          <w:rFonts w:hint="cs"/>
          <w:rtl/>
        </w:rPr>
        <w:t>نفی حجیّت نه به لسان نفی علمیت ، بلکه به لسان عدم تنجّز محقّق شده است .</w:t>
      </w:r>
      <w:r w:rsidR="0058552C">
        <w:rPr>
          <w:rFonts w:hint="cs"/>
          <w:rtl/>
        </w:rPr>
        <w:t xml:space="preserve"> لازمه عدم تنجّز این است که شارع اعتبار علمیّت نکرده و بنا نیست آن چه از باب ملازمات است ، مقوّم حکومت</w:t>
      </w:r>
      <w:r w:rsidR="00E61DC4">
        <w:rPr>
          <w:rFonts w:hint="cs"/>
          <w:rtl/>
        </w:rPr>
        <w:t xml:space="preserve"> باشد </w:t>
      </w:r>
      <w:r w:rsidR="008B4A85">
        <w:rPr>
          <w:rFonts w:hint="cs"/>
          <w:rtl/>
        </w:rPr>
        <w:t>.</w:t>
      </w:r>
      <w:r w:rsidR="001A14F5">
        <w:rPr>
          <w:rFonts w:hint="cs"/>
          <w:rtl/>
        </w:rPr>
        <w:t xml:space="preserve"> اگر دلیل برائت حکم می کرد مکلّف در موارد شک مطلقا ، حتّی اگر اماره ای قائم شود ، عالم نیست </w:t>
      </w:r>
      <w:r w:rsidR="005046C2">
        <w:rPr>
          <w:rFonts w:hint="cs"/>
          <w:rtl/>
        </w:rPr>
        <w:t>و این مطلب را کنایه از عدم</w:t>
      </w:r>
      <w:r w:rsidR="00E463EE">
        <w:rPr>
          <w:rFonts w:hint="cs"/>
          <w:rtl/>
        </w:rPr>
        <w:t xml:space="preserve"> ل</w:t>
      </w:r>
      <w:r w:rsidR="004629F9">
        <w:rPr>
          <w:rFonts w:hint="cs"/>
          <w:rtl/>
        </w:rPr>
        <w:t>ز</w:t>
      </w:r>
      <w:r w:rsidR="00E463EE">
        <w:rPr>
          <w:rFonts w:hint="cs"/>
          <w:rtl/>
        </w:rPr>
        <w:t>وم جری عملی و</w:t>
      </w:r>
      <w:r w:rsidR="000C098F">
        <w:rPr>
          <w:rFonts w:hint="cs"/>
          <w:rtl/>
        </w:rPr>
        <w:t xml:space="preserve"> نفی </w:t>
      </w:r>
      <w:r w:rsidR="00E463EE">
        <w:rPr>
          <w:rFonts w:hint="cs"/>
          <w:rtl/>
        </w:rPr>
        <w:t>تنجّز</w:t>
      </w:r>
      <w:r w:rsidR="000C098F">
        <w:rPr>
          <w:rFonts w:hint="cs"/>
          <w:rtl/>
        </w:rPr>
        <w:t xml:space="preserve"> تکلیف</w:t>
      </w:r>
      <w:r w:rsidR="00E463EE">
        <w:rPr>
          <w:rFonts w:hint="cs"/>
          <w:rtl/>
        </w:rPr>
        <w:t xml:space="preserve"> قرار می داد ؛ </w:t>
      </w:r>
      <w:r w:rsidR="00C63892">
        <w:rPr>
          <w:rFonts w:hint="cs"/>
          <w:rtl/>
        </w:rPr>
        <w:t>برائت هم صلاحیت برای حکومت بر امارات داشت و تح</w:t>
      </w:r>
      <w:r w:rsidR="002A0996">
        <w:rPr>
          <w:rFonts w:hint="cs"/>
          <w:rtl/>
        </w:rPr>
        <w:t>اک</w:t>
      </w:r>
      <w:r w:rsidR="00C63892">
        <w:rPr>
          <w:rFonts w:hint="cs"/>
          <w:rtl/>
        </w:rPr>
        <w:t>م حاصل می شد .</w:t>
      </w:r>
      <w:r w:rsidR="002A0996">
        <w:rPr>
          <w:rFonts w:hint="cs"/>
          <w:rtl/>
        </w:rPr>
        <w:t xml:space="preserve"> اما لسان دلیل اصل </w:t>
      </w:r>
      <w:r w:rsidR="00200033">
        <w:rPr>
          <w:rFonts w:hint="cs"/>
          <w:rtl/>
        </w:rPr>
        <w:t xml:space="preserve">نفی علمیّت نیست بلکه مباشرتا </w:t>
      </w:r>
      <w:r w:rsidR="002A0996">
        <w:rPr>
          <w:rFonts w:hint="cs"/>
          <w:rtl/>
        </w:rPr>
        <w:t xml:space="preserve">نفی مواخذه و تنجّز است </w:t>
      </w:r>
      <w:r w:rsidR="00CD540B">
        <w:rPr>
          <w:rFonts w:hint="cs"/>
          <w:rtl/>
        </w:rPr>
        <w:t>؛</w:t>
      </w:r>
      <w:r w:rsidR="00460007">
        <w:rPr>
          <w:rFonts w:hint="cs"/>
          <w:rtl/>
        </w:rPr>
        <w:t xml:space="preserve"> دلیل </w:t>
      </w:r>
      <w:r w:rsidR="00CD540B">
        <w:rPr>
          <w:rFonts w:hint="cs"/>
          <w:rtl/>
        </w:rPr>
        <w:t xml:space="preserve">برائت </w:t>
      </w:r>
      <w:r w:rsidR="00460007">
        <w:rPr>
          <w:rFonts w:hint="cs"/>
          <w:rtl/>
        </w:rPr>
        <w:t>مستقیما آثار را نفی کرده است بدون این که برای این کار متمسّک به نفی</w:t>
      </w:r>
      <w:r w:rsidR="00BE5D08">
        <w:rPr>
          <w:rFonts w:hint="cs"/>
          <w:rtl/>
        </w:rPr>
        <w:t xml:space="preserve"> موضوع آن ها ( یعنی « علم » ) ش</w:t>
      </w:r>
      <w:r w:rsidR="00460007">
        <w:rPr>
          <w:rFonts w:hint="cs"/>
          <w:rtl/>
        </w:rPr>
        <w:t>د</w:t>
      </w:r>
      <w:r w:rsidR="00BE5D08">
        <w:rPr>
          <w:rFonts w:hint="cs"/>
          <w:rtl/>
        </w:rPr>
        <w:t>ه باشد</w:t>
      </w:r>
      <w:r w:rsidR="00460007">
        <w:rPr>
          <w:rFonts w:hint="cs"/>
          <w:rtl/>
        </w:rPr>
        <w:t xml:space="preserve"> </w:t>
      </w:r>
      <w:r w:rsidR="00200033">
        <w:rPr>
          <w:rFonts w:hint="cs"/>
          <w:rtl/>
        </w:rPr>
        <w:t>.</w:t>
      </w:r>
      <w:r w:rsidR="00E24D87">
        <w:rPr>
          <w:rFonts w:hint="cs"/>
          <w:rtl/>
        </w:rPr>
        <w:t xml:space="preserve"> </w:t>
      </w:r>
    </w:p>
    <w:p w:rsidR="00120B8D" w:rsidRDefault="00120B8D" w:rsidP="00AD0CCE">
      <w:pPr>
        <w:pStyle w:val="Heading6"/>
        <w:spacing w:before="0" w:after="0"/>
        <w:rPr>
          <w:rtl/>
        </w:rPr>
      </w:pPr>
      <w:bookmarkStart w:id="25" w:name="_Toc531947657"/>
      <w:bookmarkStart w:id="26" w:name="_Toc531971613"/>
      <w:bookmarkStart w:id="27" w:name="_Toc531974370"/>
      <w:bookmarkStart w:id="28" w:name="_Toc531974749"/>
      <w:r>
        <w:rPr>
          <w:rFonts w:hint="cs"/>
          <w:rtl/>
        </w:rPr>
        <w:t>عدم تساوق جعل حجیّت و جعل علمیّت</w:t>
      </w:r>
      <w:bookmarkEnd w:id="25"/>
      <w:bookmarkEnd w:id="26"/>
      <w:bookmarkEnd w:id="27"/>
      <w:bookmarkEnd w:id="28"/>
    </w:p>
    <w:p w:rsidR="00594BE0" w:rsidRDefault="00E24D87" w:rsidP="009258BE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10785F">
        <w:rPr>
          <w:rFonts w:hint="cs"/>
          <w:rtl/>
        </w:rPr>
        <w:t xml:space="preserve"> اینگونه </w:t>
      </w:r>
      <w:r w:rsidR="004E15BA">
        <w:rPr>
          <w:rFonts w:hint="cs"/>
          <w:rtl/>
        </w:rPr>
        <w:t xml:space="preserve">هم </w:t>
      </w:r>
      <w:r w:rsidR="0010785F">
        <w:rPr>
          <w:rFonts w:hint="cs"/>
          <w:rtl/>
        </w:rPr>
        <w:t xml:space="preserve">نیست که اگر جعل </w:t>
      </w:r>
      <w:r w:rsidR="00430E18">
        <w:rPr>
          <w:rFonts w:hint="cs"/>
          <w:rtl/>
        </w:rPr>
        <w:t>علمیّت</w:t>
      </w:r>
      <w:r w:rsidR="0010785F">
        <w:rPr>
          <w:rFonts w:hint="cs"/>
          <w:rtl/>
        </w:rPr>
        <w:t xml:space="preserve"> به معنای جعل </w:t>
      </w:r>
      <w:r w:rsidR="00430E18">
        <w:rPr>
          <w:rFonts w:hint="cs"/>
          <w:rtl/>
        </w:rPr>
        <w:t>حجیّت ب</w:t>
      </w:r>
      <w:r w:rsidR="0010785F">
        <w:rPr>
          <w:rFonts w:hint="cs"/>
          <w:rtl/>
        </w:rPr>
        <w:t xml:space="preserve">اشد ، نفی حجیّت هم معنای نفی علمیّت </w:t>
      </w:r>
      <w:r w:rsidR="00100C94">
        <w:rPr>
          <w:rFonts w:hint="cs"/>
          <w:rtl/>
        </w:rPr>
        <w:t xml:space="preserve">را دهد ! جعل حجیّت مساوق با جعل علمیّت نبود بلکه </w:t>
      </w:r>
      <w:r w:rsidR="00261C20">
        <w:rPr>
          <w:rFonts w:hint="cs"/>
          <w:rtl/>
        </w:rPr>
        <w:t xml:space="preserve">جعل اعتبار به </w:t>
      </w:r>
      <w:r>
        <w:rPr>
          <w:rFonts w:hint="cs"/>
          <w:rtl/>
        </w:rPr>
        <w:t>لسان عالمیّت ملازم با حجیّت شد ؛ چنین نیست که شارع هر کجا حجیّت جعل کرده</w:t>
      </w:r>
      <w:r w:rsidR="00D45142">
        <w:rPr>
          <w:rFonts w:hint="cs"/>
          <w:rtl/>
        </w:rPr>
        <w:t xml:space="preserve"> </w:t>
      </w:r>
      <w:r w:rsidR="00B44933">
        <w:rPr>
          <w:rFonts w:hint="cs"/>
          <w:rtl/>
        </w:rPr>
        <w:t xml:space="preserve">باشد </w:t>
      </w:r>
      <w:r w:rsidR="00D45142">
        <w:rPr>
          <w:rFonts w:hint="cs"/>
          <w:rtl/>
        </w:rPr>
        <w:t xml:space="preserve">، </w:t>
      </w:r>
      <w:r w:rsidR="00B44933">
        <w:rPr>
          <w:rFonts w:hint="cs"/>
          <w:rtl/>
        </w:rPr>
        <w:t>معنایش این است که علمیّت جعل کرده</w:t>
      </w:r>
      <w:r w:rsidR="00D45142">
        <w:rPr>
          <w:rFonts w:hint="cs"/>
          <w:rtl/>
        </w:rPr>
        <w:t xml:space="preserve"> .</w:t>
      </w:r>
      <w:r w:rsidR="006C605E">
        <w:rPr>
          <w:rFonts w:hint="cs"/>
          <w:rtl/>
        </w:rPr>
        <w:t xml:space="preserve"> </w:t>
      </w:r>
      <w:r w:rsidR="00E377B2">
        <w:rPr>
          <w:rFonts w:hint="cs"/>
          <w:rtl/>
        </w:rPr>
        <w:t xml:space="preserve">( </w:t>
      </w:r>
      <w:r w:rsidR="006C605E">
        <w:rPr>
          <w:rFonts w:hint="cs"/>
          <w:rtl/>
        </w:rPr>
        <w:t xml:space="preserve">در مورد امارات </w:t>
      </w:r>
      <w:r w:rsidR="00E377B2">
        <w:rPr>
          <w:rFonts w:hint="cs"/>
          <w:rtl/>
        </w:rPr>
        <w:t xml:space="preserve">) </w:t>
      </w:r>
      <w:r w:rsidR="006C605E">
        <w:rPr>
          <w:rFonts w:hint="cs"/>
          <w:rtl/>
        </w:rPr>
        <w:t xml:space="preserve">علمیّت را از حجیّت نگرفتیم بلکه </w:t>
      </w:r>
      <w:r w:rsidR="006C605E">
        <w:rPr>
          <w:rFonts w:hint="cs"/>
          <w:rtl/>
        </w:rPr>
        <w:lastRenderedPageBreak/>
        <w:t>حجیّت را از لسان جع</w:t>
      </w:r>
      <w:r w:rsidR="00CF07FB">
        <w:rPr>
          <w:rFonts w:hint="cs"/>
          <w:rtl/>
        </w:rPr>
        <w:t>ل علمیّت استفاده کردیم ؛ شارع فرموده بود « الأمارۀ علم » و ای</w:t>
      </w:r>
      <w:r w:rsidR="000E279B">
        <w:rPr>
          <w:rFonts w:hint="cs"/>
          <w:rtl/>
        </w:rPr>
        <w:t>ن یعنی « الأماره حجّۀ و حاکم » چون ملاک در حکومت لسان دلیل است .</w:t>
      </w:r>
    </w:p>
    <w:p w:rsidR="00594BE0" w:rsidRDefault="00594BE0" w:rsidP="00AD0CCE">
      <w:pPr>
        <w:pStyle w:val="Heading1"/>
        <w:spacing w:before="0"/>
        <w:rPr>
          <w:rtl/>
        </w:rPr>
      </w:pPr>
      <w:bookmarkStart w:id="29" w:name="_Toc531974371"/>
      <w:bookmarkStart w:id="30" w:name="_Toc531974750"/>
      <w:r>
        <w:rPr>
          <w:rFonts w:hint="cs"/>
          <w:rtl/>
        </w:rPr>
        <w:t>مناقشه دوّم : بیان مرحوم اصفهانی</w:t>
      </w:r>
      <w:bookmarkEnd w:id="29"/>
      <w:bookmarkEnd w:id="30"/>
    </w:p>
    <w:p w:rsidR="0050630E" w:rsidRDefault="0050630E" w:rsidP="00AD0CCE">
      <w:pPr>
        <w:jc w:val="both"/>
        <w:rPr>
          <w:rtl/>
        </w:rPr>
      </w:pPr>
      <w:r>
        <w:rPr>
          <w:rFonts w:hint="cs"/>
          <w:rtl/>
        </w:rPr>
        <w:t xml:space="preserve">  </w:t>
      </w:r>
      <w:r w:rsidR="002E7210">
        <w:rPr>
          <w:rFonts w:hint="cs"/>
          <w:rtl/>
        </w:rPr>
        <w:t xml:space="preserve"> اشکال دوم دربیان محقّق اصفهانی</w:t>
      </w:r>
      <w:r w:rsidR="009258BE">
        <w:rPr>
          <w:rStyle w:val="FootnoteReference"/>
          <w:rtl/>
        </w:rPr>
        <w:footnoteReference w:id="5"/>
      </w:r>
      <w:r>
        <w:rPr>
          <w:rFonts w:hint="cs"/>
          <w:rtl/>
        </w:rPr>
        <w:t xml:space="preserve">آمده است . ایشان </w:t>
      </w:r>
      <w:r w:rsidR="00AF5486">
        <w:rPr>
          <w:rFonts w:hint="cs"/>
          <w:rtl/>
        </w:rPr>
        <w:t xml:space="preserve">ابتدا در تقریر حکومت فرموده اند : </w:t>
      </w:r>
      <w:r>
        <w:rPr>
          <w:rFonts w:hint="cs"/>
          <w:rtl/>
        </w:rPr>
        <w:t xml:space="preserve">شارع عنوانا با اجرای اصل سببی ، مکلّف که شاکّ در سببب است را عالم فرض کرده </w:t>
      </w:r>
      <w:r w:rsidR="00F0782C">
        <w:rPr>
          <w:rFonts w:hint="cs"/>
          <w:rtl/>
        </w:rPr>
        <w:t xml:space="preserve">و </w:t>
      </w:r>
      <w:r w:rsidR="007B7F7E">
        <w:rPr>
          <w:rFonts w:hint="cs"/>
          <w:rtl/>
        </w:rPr>
        <w:t xml:space="preserve">کأنّه </w:t>
      </w:r>
      <w:r w:rsidR="00F0782C">
        <w:rPr>
          <w:rFonts w:hint="cs"/>
          <w:rtl/>
        </w:rPr>
        <w:t xml:space="preserve">فرموده </w:t>
      </w:r>
      <w:r w:rsidR="00087F64">
        <w:rPr>
          <w:rFonts w:hint="cs"/>
          <w:rtl/>
        </w:rPr>
        <w:t xml:space="preserve">: </w:t>
      </w:r>
      <w:r w:rsidR="00F0782C">
        <w:rPr>
          <w:rFonts w:hint="cs"/>
          <w:rtl/>
        </w:rPr>
        <w:t>« أ</w:t>
      </w:r>
      <w:r w:rsidR="00163BC7">
        <w:rPr>
          <w:rFonts w:hint="cs"/>
          <w:rtl/>
        </w:rPr>
        <w:t xml:space="preserve">نت عالم بالطهارۀ » </w:t>
      </w:r>
      <w:r w:rsidR="00F0782C">
        <w:rPr>
          <w:rFonts w:hint="cs"/>
          <w:rtl/>
        </w:rPr>
        <w:t xml:space="preserve"> ؛ یعنی </w:t>
      </w:r>
      <w:r w:rsidR="004306EE">
        <w:rPr>
          <w:rFonts w:hint="cs"/>
          <w:rtl/>
        </w:rPr>
        <w:t xml:space="preserve">حکم به طهارت </w:t>
      </w:r>
      <w:r w:rsidR="00F0782C">
        <w:rPr>
          <w:rFonts w:hint="cs"/>
          <w:rtl/>
        </w:rPr>
        <w:t xml:space="preserve">را با عنوان « أنت عالم » بیان کرده </w:t>
      </w:r>
      <w:r w:rsidR="00087F64">
        <w:rPr>
          <w:rFonts w:hint="cs"/>
          <w:rtl/>
        </w:rPr>
        <w:t xml:space="preserve">نه با لسانی مستقیم و مباشری ، </w:t>
      </w:r>
      <w:r w:rsidR="00375579">
        <w:rPr>
          <w:rFonts w:hint="cs"/>
          <w:rtl/>
        </w:rPr>
        <w:t xml:space="preserve">و </w:t>
      </w:r>
      <w:r w:rsidR="00087F64">
        <w:rPr>
          <w:rFonts w:hint="cs"/>
          <w:rtl/>
        </w:rPr>
        <w:t>همین عنوان هم منشا حکومت اصل سببی می شود .</w:t>
      </w:r>
      <w:r w:rsidR="0026291A">
        <w:rPr>
          <w:rFonts w:hint="cs"/>
          <w:rtl/>
        </w:rPr>
        <w:t xml:space="preserve"> پس تعبّد به علمیّت در اصل سببی رخ داده که معنایش تعبّد به نفی موضوع اصل مسببّی است </w:t>
      </w:r>
      <w:r w:rsidR="003A1DCE">
        <w:rPr>
          <w:rFonts w:hint="cs"/>
          <w:rtl/>
        </w:rPr>
        <w:t>و با این نفی تعبّدی موضوع ، حکومتا مجالی برای اصل مسببّی باقی نمی ماند .</w:t>
      </w:r>
    </w:p>
    <w:p w:rsidR="000E2D8C" w:rsidRDefault="00077809" w:rsidP="00AD0CCE">
      <w:pPr>
        <w:pStyle w:val="Heading6"/>
        <w:spacing w:before="0" w:after="0"/>
        <w:rPr>
          <w:rtl/>
        </w:rPr>
      </w:pPr>
      <w:bookmarkStart w:id="31" w:name="_Toc531974372"/>
      <w:bookmarkStart w:id="32" w:name="_Toc531974751"/>
      <w:r>
        <w:rPr>
          <w:rFonts w:hint="cs"/>
          <w:rtl/>
        </w:rPr>
        <w:t>اختصاص جعل علمیّت به نفس متیقّن</w:t>
      </w:r>
      <w:bookmarkEnd w:id="31"/>
      <w:bookmarkEnd w:id="32"/>
    </w:p>
    <w:p w:rsidR="00DB5E5D" w:rsidRDefault="006F2D0C" w:rsidP="00AD0CCE">
      <w:pPr>
        <w:jc w:val="both"/>
        <w:rPr>
          <w:rtl/>
        </w:rPr>
      </w:pPr>
      <w:r>
        <w:rPr>
          <w:rFonts w:hint="cs"/>
          <w:rtl/>
        </w:rPr>
        <w:t xml:space="preserve">   سپس اشک</w:t>
      </w:r>
      <w:r w:rsidR="00406768">
        <w:rPr>
          <w:rFonts w:hint="cs"/>
          <w:rtl/>
        </w:rPr>
        <w:t>ا</w:t>
      </w:r>
      <w:r>
        <w:rPr>
          <w:rFonts w:hint="cs"/>
          <w:rtl/>
        </w:rPr>
        <w:t>ل کرده اند</w:t>
      </w:r>
      <w:r w:rsidR="00406768">
        <w:rPr>
          <w:rFonts w:hint="cs"/>
          <w:rtl/>
        </w:rPr>
        <w:t xml:space="preserve"> </w:t>
      </w:r>
      <w:r w:rsidR="00442916">
        <w:rPr>
          <w:rFonts w:hint="cs"/>
          <w:rtl/>
        </w:rPr>
        <w:t>که تعبّد به علم عنوانا نسبت به خصوص متیقّن است</w:t>
      </w:r>
      <w:r w:rsidR="002B4062">
        <w:rPr>
          <w:rFonts w:hint="cs"/>
          <w:rtl/>
        </w:rPr>
        <w:t xml:space="preserve"> ، مکلّف حدوثا یقین به طهارت آب داشته و استصحاب در ظرف شکّ </w:t>
      </w:r>
      <w:r w:rsidR="00C325E9">
        <w:rPr>
          <w:rFonts w:hint="cs"/>
          <w:rtl/>
        </w:rPr>
        <w:t xml:space="preserve">او را </w:t>
      </w:r>
      <w:r w:rsidR="002B4062">
        <w:rPr>
          <w:rFonts w:hint="cs"/>
          <w:rtl/>
        </w:rPr>
        <w:t xml:space="preserve">متعبّد به بقاء همان </w:t>
      </w:r>
      <w:r w:rsidR="00CF60D0">
        <w:rPr>
          <w:rFonts w:hint="cs"/>
          <w:rtl/>
        </w:rPr>
        <w:t xml:space="preserve">طهارت </w:t>
      </w:r>
      <w:r w:rsidR="002B4062">
        <w:rPr>
          <w:rFonts w:hint="cs"/>
          <w:rtl/>
        </w:rPr>
        <w:t>می کند .</w:t>
      </w:r>
      <w:r w:rsidR="002D7996">
        <w:rPr>
          <w:rFonts w:hint="cs"/>
          <w:rtl/>
        </w:rPr>
        <w:t xml:space="preserve"> اما نسبت به لوازم این متیقّن حدوثا یقینی به طهارت آن ها وجود نداشته است </w:t>
      </w:r>
      <w:r w:rsidR="0043484E">
        <w:rPr>
          <w:rFonts w:hint="cs"/>
          <w:rtl/>
        </w:rPr>
        <w:t xml:space="preserve">تا مکلّف بقائا متعبّد به یقین به آن ها باشد ، بلکه </w:t>
      </w:r>
      <w:r w:rsidR="00274061">
        <w:rPr>
          <w:rFonts w:hint="cs"/>
          <w:rtl/>
        </w:rPr>
        <w:t>آن چه سابقا مورد یقین بوده نجاست آن هاست .</w:t>
      </w:r>
      <w:r w:rsidR="00187F88">
        <w:rPr>
          <w:rFonts w:hint="cs"/>
          <w:rtl/>
        </w:rPr>
        <w:t xml:space="preserve"> </w:t>
      </w:r>
      <w:r w:rsidR="00F01585">
        <w:rPr>
          <w:rFonts w:hint="cs"/>
          <w:rtl/>
        </w:rPr>
        <w:t xml:space="preserve">تنها </w:t>
      </w:r>
      <w:r w:rsidR="007771E2">
        <w:rPr>
          <w:rFonts w:hint="cs"/>
          <w:rtl/>
        </w:rPr>
        <w:t>هر آن چه مکلّف نسبت به حدوث</w:t>
      </w:r>
      <w:r>
        <w:rPr>
          <w:rFonts w:hint="cs"/>
          <w:rtl/>
        </w:rPr>
        <w:t xml:space="preserve"> </w:t>
      </w:r>
      <w:r w:rsidR="00187F88">
        <w:rPr>
          <w:rFonts w:hint="cs"/>
          <w:rtl/>
        </w:rPr>
        <w:t xml:space="preserve">آن یقین داشته ، </w:t>
      </w:r>
      <w:r w:rsidR="00F01585">
        <w:rPr>
          <w:rFonts w:hint="cs"/>
          <w:rtl/>
        </w:rPr>
        <w:t xml:space="preserve">در ظرف بقاء هم </w:t>
      </w:r>
      <w:r w:rsidR="00B75933">
        <w:rPr>
          <w:rFonts w:hint="cs"/>
          <w:rtl/>
        </w:rPr>
        <w:t xml:space="preserve">مورد تعبد به یقین قرار گرفته </w:t>
      </w:r>
      <w:r w:rsidR="00F01585">
        <w:rPr>
          <w:rFonts w:hint="cs"/>
          <w:rtl/>
        </w:rPr>
        <w:t>است</w:t>
      </w:r>
      <w:r w:rsidR="000E4F80">
        <w:rPr>
          <w:rFonts w:hint="cs"/>
          <w:rtl/>
        </w:rPr>
        <w:t xml:space="preserve"> و لوازم آن داخل در مصبّ این تعبّد نیستند .</w:t>
      </w:r>
      <w:r w:rsidR="009264EE">
        <w:rPr>
          <w:rFonts w:hint="cs"/>
          <w:rtl/>
        </w:rPr>
        <w:t xml:space="preserve"> بنابراین تعبّد به طهارت آب بقائا ، مساوق با</w:t>
      </w:r>
      <w:r w:rsidR="00850BDE">
        <w:rPr>
          <w:rFonts w:hint="cs"/>
          <w:rtl/>
        </w:rPr>
        <w:t xml:space="preserve"> تعبّد به نفی شکّ در نجاست ثوب نخواهد بود . منشا حکومت آن بود</w:t>
      </w:r>
      <w:r w:rsidR="00197AE4">
        <w:rPr>
          <w:rFonts w:hint="cs"/>
          <w:rtl/>
        </w:rPr>
        <w:t xml:space="preserve"> که ادعاء می شد شارع در ظرف بقاء تعبّد به نفی موضوع اصل مسببّی داده است ، درحالی که این مطلب صحیح نیست و شارع تنها مکلّف را متعبّد به یقین به آن چه </w:t>
      </w:r>
      <w:r w:rsidR="001E2552">
        <w:rPr>
          <w:rFonts w:hint="cs"/>
          <w:rtl/>
        </w:rPr>
        <w:t>ک</w:t>
      </w:r>
      <w:r w:rsidR="002365AE">
        <w:rPr>
          <w:rFonts w:hint="cs"/>
          <w:rtl/>
        </w:rPr>
        <w:t>رده است که</w:t>
      </w:r>
      <w:r w:rsidR="001E2552">
        <w:rPr>
          <w:rFonts w:hint="cs"/>
          <w:rtl/>
        </w:rPr>
        <w:t xml:space="preserve"> حدوثا متیقّن بوده </w:t>
      </w:r>
      <w:r w:rsidR="00197499">
        <w:rPr>
          <w:rFonts w:hint="cs"/>
          <w:rtl/>
        </w:rPr>
        <w:t xml:space="preserve">( نه یقین به لوازم آن ) </w:t>
      </w:r>
      <w:r w:rsidR="001E2552">
        <w:rPr>
          <w:rFonts w:hint="cs"/>
          <w:rtl/>
        </w:rPr>
        <w:t>.</w:t>
      </w:r>
    </w:p>
    <w:p w:rsidR="00DB5E5D" w:rsidRDefault="00C5088C" w:rsidP="00AD0CCE">
      <w:pPr>
        <w:pStyle w:val="Heading1"/>
        <w:spacing w:before="0"/>
        <w:rPr>
          <w:rtl/>
        </w:rPr>
      </w:pPr>
      <w:bookmarkStart w:id="33" w:name="_Toc531974373"/>
      <w:bookmarkStart w:id="34" w:name="_Toc531974752"/>
      <w:r>
        <w:rPr>
          <w:rFonts w:hint="cs"/>
          <w:rtl/>
        </w:rPr>
        <w:t xml:space="preserve">پاسخ </w:t>
      </w:r>
      <w:r w:rsidR="005631F1">
        <w:rPr>
          <w:rFonts w:hint="cs"/>
          <w:rtl/>
        </w:rPr>
        <w:t xml:space="preserve"> :</w:t>
      </w:r>
      <w:r>
        <w:rPr>
          <w:rFonts w:hint="cs"/>
          <w:rtl/>
        </w:rPr>
        <w:t xml:space="preserve"> خلط در مورد اصل مثبت</w:t>
      </w:r>
      <w:bookmarkEnd w:id="33"/>
      <w:bookmarkEnd w:id="34"/>
    </w:p>
    <w:p w:rsidR="003837A1" w:rsidRDefault="00DB5E5D" w:rsidP="00AD0CCE">
      <w:pPr>
        <w:jc w:val="both"/>
        <w:rPr>
          <w:rtl/>
        </w:rPr>
      </w:pPr>
      <w:r>
        <w:rPr>
          <w:rFonts w:hint="cs"/>
          <w:rtl/>
        </w:rPr>
        <w:t xml:space="preserve">   ظاهرا به نظر ایشان چنین رسیده است که ادعاء یقین به نفی موضوع</w:t>
      </w:r>
      <w:r w:rsidR="00C549C4">
        <w:rPr>
          <w:rFonts w:hint="cs"/>
          <w:rtl/>
        </w:rPr>
        <w:t xml:space="preserve"> استصحاب مسببّی ، اصل مثبت است و همین منشا خلط ایشان شده . </w:t>
      </w:r>
      <w:r w:rsidR="004A2DE5">
        <w:rPr>
          <w:rFonts w:hint="cs"/>
          <w:rtl/>
        </w:rPr>
        <w:t xml:space="preserve">ولی باید دقت کرد </w:t>
      </w:r>
      <w:r w:rsidR="000851AF">
        <w:rPr>
          <w:rFonts w:hint="cs"/>
          <w:rtl/>
        </w:rPr>
        <w:t>یقین</w:t>
      </w:r>
      <w:r w:rsidR="005C4F3D">
        <w:rPr>
          <w:rFonts w:hint="cs"/>
          <w:rtl/>
        </w:rPr>
        <w:t xml:space="preserve"> به </w:t>
      </w:r>
      <w:r w:rsidR="003E4B14">
        <w:rPr>
          <w:rFonts w:hint="cs"/>
          <w:rtl/>
        </w:rPr>
        <w:t xml:space="preserve">آثار طهارت آب ، عبارت أخری یقین به طهارت آب است و </w:t>
      </w:r>
      <w:r w:rsidR="004A2DE5">
        <w:rPr>
          <w:rFonts w:hint="cs"/>
          <w:rtl/>
        </w:rPr>
        <w:t>معنای این که مفاد استصحاب تعبّد به یقین به طهارت آب است ،</w:t>
      </w:r>
      <w:r w:rsidR="003E4B14">
        <w:rPr>
          <w:rFonts w:hint="cs"/>
          <w:rtl/>
        </w:rPr>
        <w:t xml:space="preserve"> اصلا همین می باشد ؛ نه اینکه </w:t>
      </w:r>
      <w:r w:rsidR="006D3440">
        <w:rPr>
          <w:rFonts w:hint="cs"/>
          <w:rtl/>
        </w:rPr>
        <w:t>استلزامی</w:t>
      </w:r>
      <w:r w:rsidR="00493955">
        <w:rPr>
          <w:rFonts w:hint="cs"/>
          <w:rtl/>
        </w:rPr>
        <w:t xml:space="preserve"> در میان است</w:t>
      </w:r>
      <w:r w:rsidR="00E924E7">
        <w:rPr>
          <w:rFonts w:hint="cs"/>
          <w:rtl/>
        </w:rPr>
        <w:t xml:space="preserve"> . اگر گفته شود مکلّف یقین به طهارت آب دارد یعنی مکلّف یقین دارد لباسی که با این آب شسته شده پاک است .</w:t>
      </w:r>
      <w:r w:rsidR="00DD6CE2">
        <w:rPr>
          <w:rFonts w:hint="cs"/>
          <w:rtl/>
        </w:rPr>
        <w:t xml:space="preserve"> اگر شارع </w:t>
      </w:r>
      <w:r w:rsidR="002C254B">
        <w:rPr>
          <w:rFonts w:hint="cs"/>
          <w:rtl/>
        </w:rPr>
        <w:t>م</w:t>
      </w:r>
      <w:r w:rsidR="00DD6CE2">
        <w:rPr>
          <w:rFonts w:hint="cs"/>
          <w:rtl/>
        </w:rPr>
        <w:t xml:space="preserve">تعبّد </w:t>
      </w:r>
      <w:r w:rsidR="002C254B">
        <w:rPr>
          <w:rFonts w:hint="cs"/>
          <w:rtl/>
        </w:rPr>
        <w:t>به نفس طهارت آب کرده</w:t>
      </w:r>
      <w:r w:rsidR="00DD6CE2">
        <w:rPr>
          <w:rFonts w:hint="cs"/>
          <w:rtl/>
        </w:rPr>
        <w:t xml:space="preserve"> بود ، گفته می شد لازمه ی این یقین ، یقین </w:t>
      </w:r>
      <w:r w:rsidR="002C254B">
        <w:rPr>
          <w:rFonts w:hint="cs"/>
          <w:rtl/>
        </w:rPr>
        <w:t>به طهارت ثوب است و این یقین اصل مثبت است که حجّت نیست .</w:t>
      </w:r>
      <w:r w:rsidR="00847356">
        <w:rPr>
          <w:rFonts w:hint="cs"/>
          <w:rtl/>
        </w:rPr>
        <w:t xml:space="preserve"> </w:t>
      </w:r>
    </w:p>
    <w:p w:rsidR="0018150D" w:rsidRDefault="0018150D" w:rsidP="00AD0CCE">
      <w:pPr>
        <w:pStyle w:val="Heading6"/>
        <w:spacing w:before="0" w:after="0"/>
        <w:rPr>
          <w:rtl/>
        </w:rPr>
      </w:pPr>
      <w:bookmarkStart w:id="35" w:name="_Toc531974374"/>
      <w:bookmarkStart w:id="36" w:name="_Toc531974753"/>
      <w:r>
        <w:rPr>
          <w:rFonts w:hint="cs"/>
          <w:rtl/>
        </w:rPr>
        <w:lastRenderedPageBreak/>
        <w:t xml:space="preserve">تساوق تعبّد به یقین به متیقّن با تعبّد به یقین </w:t>
      </w:r>
      <w:r w:rsidR="00AD0CCE">
        <w:rPr>
          <w:rFonts w:hint="cs"/>
          <w:rtl/>
        </w:rPr>
        <w:t>به آثار</w:t>
      </w:r>
      <w:bookmarkEnd w:id="35"/>
      <w:bookmarkEnd w:id="36"/>
      <w:r>
        <w:rPr>
          <w:rFonts w:hint="cs"/>
          <w:rtl/>
        </w:rPr>
        <w:t xml:space="preserve"> </w:t>
      </w:r>
    </w:p>
    <w:p w:rsidR="003D370D" w:rsidRDefault="003837A1" w:rsidP="00AD0CCE">
      <w:pPr>
        <w:jc w:val="both"/>
        <w:rPr>
          <w:rtl/>
        </w:rPr>
      </w:pPr>
      <w:r>
        <w:rPr>
          <w:rFonts w:hint="cs"/>
          <w:rtl/>
        </w:rPr>
        <w:t xml:space="preserve">   </w:t>
      </w:r>
      <w:r w:rsidR="00847356">
        <w:rPr>
          <w:rFonts w:hint="cs"/>
          <w:rtl/>
        </w:rPr>
        <w:t xml:space="preserve">در </w:t>
      </w:r>
      <w:r w:rsidR="00B4473C">
        <w:rPr>
          <w:rFonts w:hint="cs"/>
          <w:rtl/>
        </w:rPr>
        <w:t>بحث اصل مثبت</w:t>
      </w:r>
      <w:r w:rsidR="00847356">
        <w:rPr>
          <w:rFonts w:hint="cs"/>
          <w:rtl/>
        </w:rPr>
        <w:t xml:space="preserve"> ترتّب آثار </w:t>
      </w:r>
      <w:r w:rsidR="006473A1">
        <w:rPr>
          <w:rFonts w:hint="cs"/>
          <w:rtl/>
        </w:rPr>
        <w:t>لازم از باب یقین به ملزوم نیست ، بلکه از این روست که یقین به ملزوم ب</w:t>
      </w:r>
      <w:r w:rsidR="00752154">
        <w:rPr>
          <w:rFonts w:hint="cs"/>
          <w:rtl/>
        </w:rPr>
        <w:t xml:space="preserve">اعث پیدایش یقین به لازم می شود ؛ و </w:t>
      </w:r>
      <w:r w:rsidR="007E1685">
        <w:rPr>
          <w:rFonts w:hint="cs"/>
          <w:rtl/>
        </w:rPr>
        <w:t xml:space="preserve">چون </w:t>
      </w:r>
      <w:r w:rsidR="00752154">
        <w:rPr>
          <w:rFonts w:hint="cs"/>
          <w:rtl/>
        </w:rPr>
        <w:t>تعبّد به یقین به ملزوم معنا</w:t>
      </w:r>
      <w:r w:rsidR="006E78ED">
        <w:rPr>
          <w:rFonts w:hint="cs"/>
          <w:rtl/>
        </w:rPr>
        <w:t xml:space="preserve">یش تعبّد به یقین به لوازم نیست </w:t>
      </w:r>
      <w:r w:rsidR="007E1685">
        <w:rPr>
          <w:rFonts w:hint="cs"/>
          <w:rtl/>
        </w:rPr>
        <w:t xml:space="preserve">، </w:t>
      </w:r>
      <w:r w:rsidR="006E78ED">
        <w:rPr>
          <w:rFonts w:hint="cs"/>
          <w:rtl/>
        </w:rPr>
        <w:t xml:space="preserve">مثبتات </w:t>
      </w:r>
      <w:r w:rsidR="007E1685">
        <w:rPr>
          <w:rFonts w:hint="cs"/>
          <w:rtl/>
        </w:rPr>
        <w:t xml:space="preserve">استصحاب </w:t>
      </w:r>
      <w:r w:rsidR="006E78ED">
        <w:rPr>
          <w:rFonts w:hint="cs"/>
          <w:rtl/>
        </w:rPr>
        <w:t>حجّت نیستند .</w:t>
      </w:r>
      <w:r>
        <w:rPr>
          <w:rFonts w:hint="cs"/>
          <w:rtl/>
        </w:rPr>
        <w:t xml:space="preserve"> </w:t>
      </w:r>
      <w:r w:rsidR="003D370D">
        <w:rPr>
          <w:rFonts w:hint="cs"/>
          <w:rtl/>
        </w:rPr>
        <w:t xml:space="preserve">اما در مقام اینگونه نیست </w:t>
      </w:r>
      <w:r w:rsidR="00E973C4">
        <w:rPr>
          <w:rFonts w:hint="cs"/>
          <w:rtl/>
        </w:rPr>
        <w:t xml:space="preserve">بلکه تعبّد به یقین به طهارت آب ، عبارت أخری تعبّد به یقین به </w:t>
      </w:r>
      <w:r w:rsidR="008D7B85">
        <w:rPr>
          <w:rFonts w:hint="cs"/>
          <w:rtl/>
        </w:rPr>
        <w:t xml:space="preserve">اثر </w:t>
      </w:r>
      <w:r w:rsidR="00E973C4">
        <w:rPr>
          <w:rFonts w:hint="cs"/>
          <w:rtl/>
        </w:rPr>
        <w:t xml:space="preserve">طهارت </w:t>
      </w:r>
      <w:r w:rsidR="008D7B85">
        <w:rPr>
          <w:rFonts w:hint="cs"/>
          <w:rtl/>
        </w:rPr>
        <w:t xml:space="preserve">آب یعنی طهارت </w:t>
      </w:r>
      <w:r w:rsidR="00E973C4">
        <w:rPr>
          <w:rFonts w:hint="cs"/>
          <w:rtl/>
        </w:rPr>
        <w:t>ثوب است</w:t>
      </w:r>
      <w:r w:rsidR="003352AE">
        <w:rPr>
          <w:rFonts w:hint="cs"/>
          <w:rtl/>
        </w:rPr>
        <w:t xml:space="preserve"> چون یقین به طهارت آب معنا</w:t>
      </w:r>
      <w:r w:rsidR="004B5883">
        <w:rPr>
          <w:rFonts w:hint="cs"/>
          <w:rtl/>
        </w:rPr>
        <w:t>ی</w:t>
      </w:r>
      <w:r w:rsidR="003352AE">
        <w:rPr>
          <w:rFonts w:hint="cs"/>
          <w:rtl/>
        </w:rPr>
        <w:t>ی جز یقین به طها</w:t>
      </w:r>
      <w:r w:rsidR="003818E3">
        <w:rPr>
          <w:rFonts w:hint="cs"/>
          <w:rtl/>
        </w:rPr>
        <w:t>ر</w:t>
      </w:r>
      <w:r w:rsidR="003352AE">
        <w:rPr>
          <w:rFonts w:hint="cs"/>
          <w:rtl/>
        </w:rPr>
        <w:t>ت ثوب ندارد .</w:t>
      </w:r>
      <w:r w:rsidR="00E973C4">
        <w:rPr>
          <w:rFonts w:hint="cs"/>
          <w:rtl/>
        </w:rPr>
        <w:t xml:space="preserve"> </w:t>
      </w:r>
      <w:r w:rsidR="003352AE">
        <w:rPr>
          <w:rFonts w:hint="cs"/>
          <w:rtl/>
        </w:rPr>
        <w:t>بنابراین</w:t>
      </w:r>
      <w:r w:rsidR="001A35A9">
        <w:rPr>
          <w:rFonts w:hint="cs"/>
          <w:rtl/>
        </w:rPr>
        <w:t xml:space="preserve"> </w:t>
      </w:r>
      <w:r w:rsidR="00A15B15">
        <w:rPr>
          <w:rFonts w:hint="cs"/>
          <w:rtl/>
        </w:rPr>
        <w:t xml:space="preserve">مثبتیتی وجود ندارد </w:t>
      </w:r>
      <w:r w:rsidR="00E07B6B">
        <w:rPr>
          <w:rFonts w:hint="cs"/>
          <w:rtl/>
        </w:rPr>
        <w:t xml:space="preserve">و حکومتا </w:t>
      </w:r>
      <w:r w:rsidR="00754415">
        <w:rPr>
          <w:rFonts w:hint="cs"/>
          <w:rtl/>
        </w:rPr>
        <w:t>موضوع استصحاب مسببّی منتفی است</w:t>
      </w:r>
      <w:r w:rsidR="00566133">
        <w:rPr>
          <w:rFonts w:hint="cs"/>
          <w:rtl/>
        </w:rPr>
        <w:t xml:space="preserve"> ،</w:t>
      </w:r>
      <w:r w:rsidR="00754415">
        <w:rPr>
          <w:rFonts w:hint="cs"/>
          <w:rtl/>
        </w:rPr>
        <w:t xml:space="preserve"> همانگونه که اگر شارع مستقیما می فرمود مکل</w:t>
      </w:r>
      <w:r w:rsidR="00566133">
        <w:rPr>
          <w:rFonts w:hint="cs"/>
          <w:rtl/>
        </w:rPr>
        <w:t xml:space="preserve">ّف متعبّد به یقین به آثار طهارت </w:t>
      </w:r>
      <w:r w:rsidR="00754415">
        <w:rPr>
          <w:rFonts w:hint="cs"/>
          <w:rtl/>
        </w:rPr>
        <w:t>آب است .</w:t>
      </w:r>
    </w:p>
    <w:p w:rsidR="00E84843" w:rsidRPr="006162A2" w:rsidRDefault="008A124C" w:rsidP="006241F2">
      <w:pPr>
        <w:jc w:val="both"/>
        <w:rPr>
          <w:rtl/>
        </w:rPr>
      </w:pPr>
      <w:r>
        <w:rPr>
          <w:rFonts w:hint="cs"/>
          <w:rtl/>
        </w:rPr>
        <w:t xml:space="preserve">   با </w:t>
      </w:r>
      <w:r w:rsidR="00164AD8">
        <w:rPr>
          <w:rFonts w:hint="cs"/>
          <w:rtl/>
        </w:rPr>
        <w:t>این توضیحات روشن شد</w:t>
      </w:r>
      <w:r w:rsidR="00D172D1">
        <w:rPr>
          <w:rFonts w:hint="cs"/>
          <w:rtl/>
        </w:rPr>
        <w:t xml:space="preserve"> که حکومت اصل سببی بر مسببّی</w:t>
      </w:r>
      <w:r w:rsidR="00AA5F34">
        <w:rPr>
          <w:rFonts w:hint="cs"/>
          <w:rtl/>
        </w:rPr>
        <w:t xml:space="preserve"> در مواردی که </w:t>
      </w:r>
      <w:r w:rsidR="008302DA">
        <w:rPr>
          <w:rFonts w:hint="cs"/>
          <w:rtl/>
        </w:rPr>
        <w:t xml:space="preserve">در ناحیه اصل سببی </w:t>
      </w:r>
      <w:r w:rsidR="00AA5F34">
        <w:rPr>
          <w:rFonts w:hint="cs"/>
          <w:rtl/>
        </w:rPr>
        <w:t xml:space="preserve">جعل « علمیّت » صورت گرفته </w:t>
      </w:r>
      <w:r w:rsidR="00424229">
        <w:rPr>
          <w:rFonts w:hint="cs"/>
          <w:rtl/>
        </w:rPr>
        <w:t xml:space="preserve">باشد </w:t>
      </w:r>
      <w:r w:rsidR="00AA5F34">
        <w:rPr>
          <w:rFonts w:hint="cs"/>
          <w:rtl/>
        </w:rPr>
        <w:t xml:space="preserve">، تمام است </w:t>
      </w:r>
      <w:r w:rsidR="008302DA">
        <w:rPr>
          <w:rFonts w:hint="cs"/>
          <w:rtl/>
        </w:rPr>
        <w:t>اما در غیر این موارد تقریب بیان شده قاصر است .</w:t>
      </w:r>
      <w:bookmarkStart w:id="37" w:name="_GoBack"/>
      <w:bookmarkEnd w:id="37"/>
    </w:p>
    <w:sectPr w:rsidR="00E84843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FF4" w:rsidRDefault="00765FF4" w:rsidP="008B750B">
      <w:pPr>
        <w:spacing w:line="240" w:lineRule="auto"/>
      </w:pPr>
      <w:r>
        <w:separator/>
      </w:r>
    </w:p>
  </w:endnote>
  <w:endnote w:type="continuationSeparator" w:id="0">
    <w:p w:rsidR="00765FF4" w:rsidRDefault="00765FF4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6E52E8" w:rsidRPr="006E52E8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4C1DA4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45" w:name="BokAdres"/>
          <w:bookmarkEnd w:id="45"/>
          <w:r>
            <w:rPr>
              <w:color w:val="808080" w:themeColor="background1" w:themeShade="80"/>
            </w:rPr>
            <w:t>U1mq1_13970914-039_ab1_mfeb.ir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FF4" w:rsidRDefault="00765FF4" w:rsidP="008B750B">
      <w:pPr>
        <w:spacing w:line="240" w:lineRule="auto"/>
      </w:pPr>
      <w:r>
        <w:separator/>
      </w:r>
    </w:p>
  </w:footnote>
  <w:footnote w:type="continuationSeparator" w:id="0">
    <w:p w:rsidR="00765FF4" w:rsidRDefault="00765FF4" w:rsidP="008B750B">
      <w:pPr>
        <w:spacing w:line="240" w:lineRule="auto"/>
      </w:pPr>
      <w:r>
        <w:continuationSeparator/>
      </w:r>
    </w:p>
  </w:footnote>
  <w:footnote w:id="1">
    <w:p w:rsidR="009539F6" w:rsidRPr="0042438E" w:rsidRDefault="009539F6" w:rsidP="0042438E">
      <w:pPr>
        <w:pStyle w:val="FootnoteText"/>
        <w:jc w:val="both"/>
        <w:rPr>
          <w:rtl/>
        </w:rPr>
      </w:pPr>
      <w:r w:rsidRPr="0042438E">
        <w:rPr>
          <w:rStyle w:val="FootnoteReference"/>
          <w:vertAlign w:val="baseline"/>
        </w:rPr>
        <w:footnoteRef/>
      </w:r>
      <w:r w:rsidRPr="0042438E">
        <w:rPr>
          <w:rFonts w:hint="cs"/>
          <w:rtl/>
        </w:rPr>
        <w:t>. « ورود » ادعاء مرحوم آخوند بود و به نظر ما هم مطلب تمامی است .</w:t>
      </w:r>
    </w:p>
  </w:footnote>
  <w:footnote w:id="2">
    <w:p w:rsidR="00604B3F" w:rsidRPr="0042438E" w:rsidRDefault="00604B3F" w:rsidP="0042438E">
      <w:pPr>
        <w:pStyle w:val="FootnoteText"/>
        <w:jc w:val="both"/>
      </w:pPr>
      <w:r w:rsidRPr="0042438E">
        <w:rPr>
          <w:rStyle w:val="FootnoteReference"/>
          <w:vertAlign w:val="baseline"/>
        </w:rPr>
        <w:footnoteRef/>
      </w:r>
      <w:r w:rsidRPr="0042438E">
        <w:rPr>
          <w:rFonts w:hint="cs"/>
          <w:rtl/>
        </w:rPr>
        <w:t>. نظیر تشکیک</w:t>
      </w:r>
      <w:r w:rsidR="00521882">
        <w:rPr>
          <w:rFonts w:hint="cs"/>
          <w:rtl/>
        </w:rPr>
        <w:t>ی که</w:t>
      </w:r>
      <w:r w:rsidR="0038372B" w:rsidRPr="0042438E">
        <w:rPr>
          <w:rFonts w:hint="cs"/>
          <w:rtl/>
        </w:rPr>
        <w:t xml:space="preserve"> سابقا داشتیم و ریشه آن در بیان مرحوم اصفهانی بود .</w:t>
      </w:r>
      <w:r w:rsidR="003A1C26">
        <w:rPr>
          <w:rFonts w:hint="cs"/>
          <w:rtl/>
        </w:rPr>
        <w:t xml:space="preserve"> البته ما ثبوت جعل علمیت توسط بعضی را پذیرفتیم . </w:t>
      </w:r>
    </w:p>
  </w:footnote>
  <w:footnote w:id="3">
    <w:p w:rsidR="00312374" w:rsidRPr="0042438E" w:rsidRDefault="00312374" w:rsidP="0042438E">
      <w:pPr>
        <w:pStyle w:val="FootnoteText"/>
        <w:jc w:val="both"/>
        <w:rPr>
          <w:rtl/>
        </w:rPr>
      </w:pPr>
      <w:r w:rsidRPr="0042438E">
        <w:rPr>
          <w:rStyle w:val="FootnoteReference"/>
          <w:vertAlign w:val="baseline"/>
        </w:rPr>
        <w:footnoteRef/>
      </w:r>
      <w:r w:rsidR="00422209" w:rsidRPr="0042438E">
        <w:rPr>
          <w:rFonts w:hint="cs"/>
          <w:rtl/>
        </w:rPr>
        <w:t>. عینا مانند جایی که شکّ بدوی در حجیّت اماره ای</w:t>
      </w:r>
      <w:r w:rsidR="002F0F58" w:rsidRPr="0042438E">
        <w:rPr>
          <w:rFonts w:hint="cs"/>
          <w:rtl/>
        </w:rPr>
        <w:t xml:space="preserve"> داریم .</w:t>
      </w:r>
      <w:r w:rsidR="00422209" w:rsidRPr="0042438E">
        <w:rPr>
          <w:rFonts w:hint="cs"/>
          <w:rtl/>
        </w:rPr>
        <w:t xml:space="preserve"> همانگونه که هنگام قیام شهرت ، مرجع اصل برائت است ؛</w:t>
      </w:r>
      <w:r w:rsidR="00F40E8E" w:rsidRPr="0042438E">
        <w:rPr>
          <w:rFonts w:hint="cs"/>
          <w:rtl/>
        </w:rPr>
        <w:t xml:space="preserve"> زمانی که مستند </w:t>
      </w:r>
      <w:r w:rsidR="00DE430C" w:rsidRPr="0042438E">
        <w:rPr>
          <w:rFonts w:hint="cs"/>
          <w:rtl/>
        </w:rPr>
        <w:t>حجیت اماره ای اطلاق دلیل آن باشد هم اصل برائت صالح برای مرجعیت است .</w:t>
      </w:r>
      <w:r w:rsidR="00422209" w:rsidRPr="0042438E">
        <w:rPr>
          <w:rFonts w:hint="cs"/>
          <w:rtl/>
        </w:rPr>
        <w:t xml:space="preserve"> </w:t>
      </w:r>
    </w:p>
  </w:footnote>
  <w:footnote w:id="4">
    <w:p w:rsidR="00B146A5" w:rsidRPr="0042438E" w:rsidRDefault="00B146A5" w:rsidP="00B146A5">
      <w:pPr>
        <w:pStyle w:val="FootnoteText"/>
        <w:jc w:val="both"/>
      </w:pPr>
      <w:r w:rsidRPr="0042438E">
        <w:footnoteRef/>
      </w:r>
      <w:r w:rsidRPr="0042438E">
        <w:rPr>
          <w:rFonts w:hint="cs"/>
          <w:rtl/>
        </w:rPr>
        <w:t>.</w:t>
      </w:r>
      <w:r w:rsidRPr="0042438E">
        <w:rPr>
          <w:rtl/>
        </w:rPr>
        <w:t xml:space="preserve"> </w:t>
      </w:r>
      <w:hyperlink r:id="rId1" w:history="1">
        <w:r w:rsidRPr="0042438E">
          <w:rPr>
            <w:rStyle w:val="Hyperlink"/>
            <w:rtl/>
          </w:rPr>
          <w:t>بحوث ف</w:t>
        </w:r>
        <w:r w:rsidRPr="0042438E">
          <w:rPr>
            <w:rStyle w:val="Hyperlink"/>
            <w:rFonts w:hint="cs"/>
            <w:rtl/>
          </w:rPr>
          <w:t>ی</w:t>
        </w:r>
        <w:r w:rsidRPr="0042438E">
          <w:rPr>
            <w:rStyle w:val="Hyperlink"/>
            <w:rtl/>
          </w:rPr>
          <w:t xml:space="preserve"> علم الأصول، الس</w:t>
        </w:r>
        <w:r w:rsidRPr="0042438E">
          <w:rPr>
            <w:rStyle w:val="Hyperlink"/>
            <w:rFonts w:hint="cs"/>
            <w:rtl/>
          </w:rPr>
          <w:t>ی</w:t>
        </w:r>
        <w:r w:rsidRPr="0042438E">
          <w:rPr>
            <w:rStyle w:val="Hyperlink"/>
            <w:rFonts w:hint="eastAsia"/>
            <w:rtl/>
          </w:rPr>
          <w:t>د</w:t>
        </w:r>
        <w:r w:rsidRPr="0042438E">
          <w:rPr>
            <w:rStyle w:val="Hyperlink"/>
            <w:rtl/>
          </w:rPr>
          <w:t xml:space="preserve"> محمد باقر الصدر، ج6، ص349</w:t>
        </w:r>
        <w:r w:rsidRPr="0042438E">
          <w:rPr>
            <w:rStyle w:val="Hyperlink"/>
          </w:rPr>
          <w:t>.</w:t>
        </w:r>
      </w:hyperlink>
    </w:p>
  </w:footnote>
  <w:footnote w:id="5">
    <w:p w:rsidR="009258BE" w:rsidRPr="0042438E" w:rsidRDefault="009258BE" w:rsidP="0042438E">
      <w:pPr>
        <w:pStyle w:val="FootnoteText"/>
        <w:jc w:val="both"/>
      </w:pPr>
      <w:r w:rsidRPr="0042438E">
        <w:rPr>
          <w:rStyle w:val="FootnoteReference"/>
          <w:vertAlign w:val="baseline"/>
        </w:rPr>
        <w:footnoteRef/>
      </w:r>
      <w:r w:rsidRPr="0042438E">
        <w:rPr>
          <w:rFonts w:hint="cs"/>
          <w:rtl/>
        </w:rPr>
        <w:t xml:space="preserve">. نهایه الدرایۀ فی شرح الکفایۀ ( طبع قدیم ) ، </w:t>
      </w:r>
      <w:r w:rsidR="00CB69AE" w:rsidRPr="0042438E">
        <w:rPr>
          <w:rFonts w:hint="cs"/>
          <w:rtl/>
        </w:rPr>
        <w:t>محقّق اصفهانی ، ج 3 ، ص 294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38" w:name="BokNum"/>
    <w:bookmarkEnd w:id="38"/>
    <w:r w:rsidR="004C1DA4">
      <w:rPr>
        <w:b/>
        <w:bCs/>
        <w:sz w:val="20"/>
        <w:szCs w:val="24"/>
        <w:rtl/>
      </w:rPr>
      <w:t>039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39" w:name="Bokdars"/>
    <w:bookmarkEnd w:id="39"/>
    <w:r w:rsidR="004C1DA4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40" w:name="Bokostad"/>
    <w:bookmarkEnd w:id="40"/>
    <w:r w:rsidR="004C1DA4">
      <w:rPr>
        <w:b/>
        <w:bCs/>
        <w:color w:val="632423" w:themeColor="accent2" w:themeShade="80"/>
        <w:sz w:val="20"/>
        <w:szCs w:val="24"/>
        <w:rtl/>
      </w:rPr>
      <w:t>قائ</w:t>
    </w:r>
    <w:r w:rsidR="004C1DA4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4C1DA4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4C1DA4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41" w:name="BokTarikh"/>
    <w:bookmarkEnd w:id="41"/>
    <w:r w:rsidR="004C1DA4">
      <w:rPr>
        <w:sz w:val="24"/>
        <w:szCs w:val="24"/>
        <w:rtl/>
      </w:rPr>
      <w:t>14 /9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42" w:name="BokSabj"/>
    <w:bookmarkEnd w:id="42"/>
    <w:r w:rsidR="004C1DA4">
      <w:rPr>
        <w:color w:val="000000" w:themeColor="text1"/>
        <w:sz w:val="24"/>
        <w:szCs w:val="24"/>
        <w:rtl/>
      </w:rPr>
      <w:t>تطب</w:t>
    </w:r>
    <w:r w:rsidR="004C1DA4">
      <w:rPr>
        <w:rFonts w:hint="cs"/>
        <w:color w:val="000000" w:themeColor="text1"/>
        <w:sz w:val="24"/>
        <w:szCs w:val="24"/>
        <w:rtl/>
      </w:rPr>
      <w:t>ی</w:t>
    </w:r>
    <w:r w:rsidR="004C1DA4">
      <w:rPr>
        <w:rFonts w:hint="eastAsia"/>
        <w:color w:val="000000" w:themeColor="text1"/>
        <w:sz w:val="24"/>
        <w:szCs w:val="24"/>
        <w:rtl/>
      </w:rPr>
      <w:t>قات</w:t>
    </w:r>
    <w:r w:rsidR="004C1DA4">
      <w:rPr>
        <w:color w:val="000000" w:themeColor="text1"/>
        <w:sz w:val="24"/>
        <w:szCs w:val="24"/>
        <w:rtl/>
      </w:rPr>
      <w:t xml:space="preserve"> تعارض غ</w:t>
    </w:r>
    <w:r w:rsidR="004C1DA4">
      <w:rPr>
        <w:rFonts w:hint="cs"/>
        <w:color w:val="000000" w:themeColor="text1"/>
        <w:sz w:val="24"/>
        <w:szCs w:val="24"/>
        <w:rtl/>
      </w:rPr>
      <w:t>ی</w:t>
    </w:r>
    <w:r w:rsidR="004C1DA4">
      <w:rPr>
        <w:rFonts w:hint="eastAsia"/>
        <w:color w:val="000000" w:themeColor="text1"/>
        <w:sz w:val="24"/>
        <w:szCs w:val="24"/>
        <w:rtl/>
      </w:rPr>
      <w:t>ر</w:t>
    </w:r>
    <w:r w:rsidR="004C1DA4">
      <w:rPr>
        <w:color w:val="000000" w:themeColor="text1"/>
        <w:sz w:val="24"/>
        <w:szCs w:val="24"/>
        <w:rtl/>
      </w:rPr>
      <w:t xml:space="preserve"> مستقر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43" w:name="Bokmoqarer"/>
    <w:bookmarkEnd w:id="43"/>
    <w:r w:rsidR="004C1DA4">
      <w:rPr>
        <w:sz w:val="24"/>
        <w:szCs w:val="24"/>
        <w:rtl/>
      </w:rPr>
      <w:t>عل</w:t>
    </w:r>
    <w:r w:rsidR="004C1DA4">
      <w:rPr>
        <w:rFonts w:hint="cs"/>
        <w:sz w:val="24"/>
        <w:szCs w:val="24"/>
        <w:rtl/>
      </w:rPr>
      <w:t>ی</w:t>
    </w:r>
    <w:r w:rsidR="004C1DA4">
      <w:rPr>
        <w:sz w:val="24"/>
        <w:szCs w:val="24"/>
        <w:rtl/>
      </w:rPr>
      <w:t xml:space="preserve"> بهادرزا</w:t>
    </w:r>
    <w:r w:rsidR="004C1DA4">
      <w:rPr>
        <w:rFonts w:hint="cs"/>
        <w:sz w:val="24"/>
        <w:szCs w:val="24"/>
        <w:rtl/>
      </w:rPr>
      <w:t>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44" w:name="BokSabj2"/>
    <w:bookmarkEnd w:id="44"/>
    <w:r w:rsidR="004C1DA4">
      <w:rPr>
        <w:sz w:val="24"/>
        <w:szCs w:val="24"/>
        <w:rtl/>
      </w:rPr>
      <w:t>رابطه استصحاب با استصحاب</w:t>
    </w:r>
    <w:r w:rsidR="004C1DA4">
      <w:rPr>
        <w:rFonts w:hint="cs"/>
        <w:sz w:val="24"/>
        <w:szCs w:val="24"/>
        <w:rtl/>
      </w:rPr>
      <w:t>ی</w:t>
    </w:r>
    <w:r w:rsidR="004C1DA4">
      <w:rPr>
        <w:sz w:val="24"/>
        <w:szCs w:val="24"/>
        <w:rtl/>
      </w:rPr>
      <w:t xml:space="preserve"> د</w:t>
    </w:r>
    <w:r w:rsidR="004C1DA4">
      <w:rPr>
        <w:rFonts w:hint="cs"/>
        <w:sz w:val="24"/>
        <w:szCs w:val="24"/>
        <w:rtl/>
      </w:rPr>
      <w:t>ی</w:t>
    </w:r>
    <w:r w:rsidR="004C1DA4">
      <w:rPr>
        <w:rFonts w:hint="eastAsia"/>
        <w:sz w:val="24"/>
        <w:szCs w:val="24"/>
        <w:rtl/>
      </w:rPr>
      <w:t>گر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07A5"/>
    <w:rsid w:val="00025777"/>
    <w:rsid w:val="00025B70"/>
    <w:rsid w:val="000353D7"/>
    <w:rsid w:val="00046202"/>
    <w:rsid w:val="00055496"/>
    <w:rsid w:val="00077809"/>
    <w:rsid w:val="00080A41"/>
    <w:rsid w:val="0008299B"/>
    <w:rsid w:val="000851AF"/>
    <w:rsid w:val="00087F64"/>
    <w:rsid w:val="000913AA"/>
    <w:rsid w:val="00094847"/>
    <w:rsid w:val="00096C63"/>
    <w:rsid w:val="000A1C0A"/>
    <w:rsid w:val="000B5DB5"/>
    <w:rsid w:val="000C098F"/>
    <w:rsid w:val="000C3947"/>
    <w:rsid w:val="000D2A37"/>
    <w:rsid w:val="000D30E9"/>
    <w:rsid w:val="000D6818"/>
    <w:rsid w:val="000E279B"/>
    <w:rsid w:val="000E2D8C"/>
    <w:rsid w:val="000E335E"/>
    <w:rsid w:val="000E4F80"/>
    <w:rsid w:val="000F16CF"/>
    <w:rsid w:val="000F5BAC"/>
    <w:rsid w:val="00100C94"/>
    <w:rsid w:val="00102585"/>
    <w:rsid w:val="00107271"/>
    <w:rsid w:val="0010785F"/>
    <w:rsid w:val="00110224"/>
    <w:rsid w:val="00114AB2"/>
    <w:rsid w:val="00114AB7"/>
    <w:rsid w:val="00115F0A"/>
    <w:rsid w:val="00116B2B"/>
    <w:rsid w:val="00117E7B"/>
    <w:rsid w:val="00120B8D"/>
    <w:rsid w:val="00124E3D"/>
    <w:rsid w:val="00127E95"/>
    <w:rsid w:val="00130659"/>
    <w:rsid w:val="001347C7"/>
    <w:rsid w:val="001356B0"/>
    <w:rsid w:val="00151937"/>
    <w:rsid w:val="001565A7"/>
    <w:rsid w:val="00163BC7"/>
    <w:rsid w:val="00164AD8"/>
    <w:rsid w:val="0018150D"/>
    <w:rsid w:val="00181844"/>
    <w:rsid w:val="001837E9"/>
    <w:rsid w:val="001859DA"/>
    <w:rsid w:val="00187DFA"/>
    <w:rsid w:val="00187F88"/>
    <w:rsid w:val="00197499"/>
    <w:rsid w:val="00197AE4"/>
    <w:rsid w:val="001A14F5"/>
    <w:rsid w:val="001A1BC1"/>
    <w:rsid w:val="001A1EA5"/>
    <w:rsid w:val="001A2574"/>
    <w:rsid w:val="001A27D7"/>
    <w:rsid w:val="001A294E"/>
    <w:rsid w:val="001A35A9"/>
    <w:rsid w:val="001A4ED8"/>
    <w:rsid w:val="001B2488"/>
    <w:rsid w:val="001B6799"/>
    <w:rsid w:val="001B77B1"/>
    <w:rsid w:val="001C1362"/>
    <w:rsid w:val="001D2E9A"/>
    <w:rsid w:val="001D597F"/>
    <w:rsid w:val="001E2552"/>
    <w:rsid w:val="001E3FD4"/>
    <w:rsid w:val="001E5A3C"/>
    <w:rsid w:val="00200033"/>
    <w:rsid w:val="002023C5"/>
    <w:rsid w:val="0020241A"/>
    <w:rsid w:val="00203821"/>
    <w:rsid w:val="002070FC"/>
    <w:rsid w:val="00211632"/>
    <w:rsid w:val="0021630D"/>
    <w:rsid w:val="002200E6"/>
    <w:rsid w:val="0022179A"/>
    <w:rsid w:val="00223813"/>
    <w:rsid w:val="00232437"/>
    <w:rsid w:val="002365AE"/>
    <w:rsid w:val="0024121B"/>
    <w:rsid w:val="00247D2F"/>
    <w:rsid w:val="00256560"/>
    <w:rsid w:val="00256D00"/>
    <w:rsid w:val="00261C20"/>
    <w:rsid w:val="0026291A"/>
    <w:rsid w:val="00274061"/>
    <w:rsid w:val="0027605E"/>
    <w:rsid w:val="00281E00"/>
    <w:rsid w:val="00290EC5"/>
    <w:rsid w:val="00294A52"/>
    <w:rsid w:val="00296AFB"/>
    <w:rsid w:val="00297F00"/>
    <w:rsid w:val="002A0996"/>
    <w:rsid w:val="002A2177"/>
    <w:rsid w:val="002A4D88"/>
    <w:rsid w:val="002B4062"/>
    <w:rsid w:val="002B575F"/>
    <w:rsid w:val="002B7206"/>
    <w:rsid w:val="002B729B"/>
    <w:rsid w:val="002C1707"/>
    <w:rsid w:val="002C1816"/>
    <w:rsid w:val="002C23B5"/>
    <w:rsid w:val="002C254B"/>
    <w:rsid w:val="002C53A2"/>
    <w:rsid w:val="002D0040"/>
    <w:rsid w:val="002D2FA8"/>
    <w:rsid w:val="002D7996"/>
    <w:rsid w:val="002E220F"/>
    <w:rsid w:val="002E7210"/>
    <w:rsid w:val="002F0F58"/>
    <w:rsid w:val="00307311"/>
    <w:rsid w:val="00312374"/>
    <w:rsid w:val="0032100F"/>
    <w:rsid w:val="00326620"/>
    <w:rsid w:val="0033402C"/>
    <w:rsid w:val="003352AE"/>
    <w:rsid w:val="00340521"/>
    <w:rsid w:val="00345C73"/>
    <w:rsid w:val="00354A99"/>
    <w:rsid w:val="00360311"/>
    <w:rsid w:val="00361922"/>
    <w:rsid w:val="0037339B"/>
    <w:rsid w:val="00375579"/>
    <w:rsid w:val="003818E3"/>
    <w:rsid w:val="00382D37"/>
    <w:rsid w:val="00383613"/>
    <w:rsid w:val="0038372B"/>
    <w:rsid w:val="003837A1"/>
    <w:rsid w:val="00386C11"/>
    <w:rsid w:val="00390D78"/>
    <w:rsid w:val="00394144"/>
    <w:rsid w:val="00397466"/>
    <w:rsid w:val="003A1C26"/>
    <w:rsid w:val="003A1DCE"/>
    <w:rsid w:val="003A4C69"/>
    <w:rsid w:val="003A6148"/>
    <w:rsid w:val="003C33F6"/>
    <w:rsid w:val="003C3D2E"/>
    <w:rsid w:val="003C43A5"/>
    <w:rsid w:val="003D370D"/>
    <w:rsid w:val="003E1C5C"/>
    <w:rsid w:val="003E1F4E"/>
    <w:rsid w:val="003E3425"/>
    <w:rsid w:val="003E4B14"/>
    <w:rsid w:val="003E6650"/>
    <w:rsid w:val="003F19CB"/>
    <w:rsid w:val="003F5B46"/>
    <w:rsid w:val="00401363"/>
    <w:rsid w:val="00402E47"/>
    <w:rsid w:val="00406768"/>
    <w:rsid w:val="00422209"/>
    <w:rsid w:val="00424229"/>
    <w:rsid w:val="0042438E"/>
    <w:rsid w:val="00425015"/>
    <w:rsid w:val="004306EE"/>
    <w:rsid w:val="00430994"/>
    <w:rsid w:val="00430E18"/>
    <w:rsid w:val="0043484E"/>
    <w:rsid w:val="00441B6D"/>
    <w:rsid w:val="00442916"/>
    <w:rsid w:val="004556EF"/>
    <w:rsid w:val="00460007"/>
    <w:rsid w:val="004629F9"/>
    <w:rsid w:val="00462B07"/>
    <w:rsid w:val="00465BD2"/>
    <w:rsid w:val="004715C8"/>
    <w:rsid w:val="00481C31"/>
    <w:rsid w:val="00482FC1"/>
    <w:rsid w:val="00483027"/>
    <w:rsid w:val="00485F0B"/>
    <w:rsid w:val="004871AA"/>
    <w:rsid w:val="00490478"/>
    <w:rsid w:val="004918D7"/>
    <w:rsid w:val="004926E1"/>
    <w:rsid w:val="00493955"/>
    <w:rsid w:val="004A2DE5"/>
    <w:rsid w:val="004A2FEA"/>
    <w:rsid w:val="004B20C6"/>
    <w:rsid w:val="004B5883"/>
    <w:rsid w:val="004C1DA4"/>
    <w:rsid w:val="004C3AE2"/>
    <w:rsid w:val="004D2DD7"/>
    <w:rsid w:val="004D75C5"/>
    <w:rsid w:val="004E15BA"/>
    <w:rsid w:val="004E2186"/>
    <w:rsid w:val="004E66FB"/>
    <w:rsid w:val="004F470A"/>
    <w:rsid w:val="004F4C59"/>
    <w:rsid w:val="00500C8F"/>
    <w:rsid w:val="00501909"/>
    <w:rsid w:val="005046C2"/>
    <w:rsid w:val="0050630E"/>
    <w:rsid w:val="00507BBB"/>
    <w:rsid w:val="005128DF"/>
    <w:rsid w:val="0051592A"/>
    <w:rsid w:val="00517076"/>
    <w:rsid w:val="005206FE"/>
    <w:rsid w:val="00521882"/>
    <w:rsid w:val="005257ED"/>
    <w:rsid w:val="005306F8"/>
    <w:rsid w:val="0054023D"/>
    <w:rsid w:val="005426BF"/>
    <w:rsid w:val="00545F49"/>
    <w:rsid w:val="0056213C"/>
    <w:rsid w:val="005631F1"/>
    <w:rsid w:val="00566133"/>
    <w:rsid w:val="00580C24"/>
    <w:rsid w:val="0058552C"/>
    <w:rsid w:val="00587523"/>
    <w:rsid w:val="00594BE0"/>
    <w:rsid w:val="005968EF"/>
    <w:rsid w:val="00596C1E"/>
    <w:rsid w:val="005A24F1"/>
    <w:rsid w:val="005A2E26"/>
    <w:rsid w:val="005A6226"/>
    <w:rsid w:val="005B7BCA"/>
    <w:rsid w:val="005C0DAE"/>
    <w:rsid w:val="005C188E"/>
    <w:rsid w:val="005C4F3D"/>
    <w:rsid w:val="005C5D8F"/>
    <w:rsid w:val="005D2349"/>
    <w:rsid w:val="005D3F86"/>
    <w:rsid w:val="005E1B60"/>
    <w:rsid w:val="005E5507"/>
    <w:rsid w:val="005E607B"/>
    <w:rsid w:val="005F0A8D"/>
    <w:rsid w:val="006011AA"/>
    <w:rsid w:val="00601229"/>
    <w:rsid w:val="00603B67"/>
    <w:rsid w:val="00604B3F"/>
    <w:rsid w:val="006162A2"/>
    <w:rsid w:val="00623822"/>
    <w:rsid w:val="006240DA"/>
    <w:rsid w:val="006241F2"/>
    <w:rsid w:val="0063256E"/>
    <w:rsid w:val="00633F04"/>
    <w:rsid w:val="00635219"/>
    <w:rsid w:val="00635EC0"/>
    <w:rsid w:val="00640B58"/>
    <w:rsid w:val="00641010"/>
    <w:rsid w:val="00644538"/>
    <w:rsid w:val="006473A1"/>
    <w:rsid w:val="00650CFC"/>
    <w:rsid w:val="006516D3"/>
    <w:rsid w:val="00651B02"/>
    <w:rsid w:val="00651B19"/>
    <w:rsid w:val="00660A29"/>
    <w:rsid w:val="006618B4"/>
    <w:rsid w:val="00690E4C"/>
    <w:rsid w:val="00695519"/>
    <w:rsid w:val="006A4134"/>
    <w:rsid w:val="006A5DDA"/>
    <w:rsid w:val="006A6701"/>
    <w:rsid w:val="006B21F4"/>
    <w:rsid w:val="006B3753"/>
    <w:rsid w:val="006B7AD6"/>
    <w:rsid w:val="006C50FD"/>
    <w:rsid w:val="006C605E"/>
    <w:rsid w:val="006D1DD4"/>
    <w:rsid w:val="006D3440"/>
    <w:rsid w:val="006D4014"/>
    <w:rsid w:val="006D44C1"/>
    <w:rsid w:val="006E52E8"/>
    <w:rsid w:val="006E5651"/>
    <w:rsid w:val="006E5B85"/>
    <w:rsid w:val="006E78ED"/>
    <w:rsid w:val="006E7C90"/>
    <w:rsid w:val="006F026A"/>
    <w:rsid w:val="006F2D0C"/>
    <w:rsid w:val="006F7273"/>
    <w:rsid w:val="0070265B"/>
    <w:rsid w:val="00704813"/>
    <w:rsid w:val="007103F8"/>
    <w:rsid w:val="00713377"/>
    <w:rsid w:val="0072290D"/>
    <w:rsid w:val="00723D6D"/>
    <w:rsid w:val="00724537"/>
    <w:rsid w:val="00731724"/>
    <w:rsid w:val="0073474B"/>
    <w:rsid w:val="00735511"/>
    <w:rsid w:val="00737208"/>
    <w:rsid w:val="00742419"/>
    <w:rsid w:val="00744DE6"/>
    <w:rsid w:val="00752154"/>
    <w:rsid w:val="00754415"/>
    <w:rsid w:val="00762452"/>
    <w:rsid w:val="007639E0"/>
    <w:rsid w:val="00765FF4"/>
    <w:rsid w:val="00775507"/>
    <w:rsid w:val="007771E2"/>
    <w:rsid w:val="0078340C"/>
    <w:rsid w:val="00783473"/>
    <w:rsid w:val="0078594B"/>
    <w:rsid w:val="00787EA7"/>
    <w:rsid w:val="00795E02"/>
    <w:rsid w:val="007979D0"/>
    <w:rsid w:val="007A4E18"/>
    <w:rsid w:val="007A7B8C"/>
    <w:rsid w:val="007B6112"/>
    <w:rsid w:val="007B7F7E"/>
    <w:rsid w:val="007C6D9E"/>
    <w:rsid w:val="007D1C43"/>
    <w:rsid w:val="007D6C53"/>
    <w:rsid w:val="007E1564"/>
    <w:rsid w:val="007E1685"/>
    <w:rsid w:val="007E1E87"/>
    <w:rsid w:val="007E5B3F"/>
    <w:rsid w:val="007E771B"/>
    <w:rsid w:val="007F2257"/>
    <w:rsid w:val="0080091D"/>
    <w:rsid w:val="00804108"/>
    <w:rsid w:val="00804FC4"/>
    <w:rsid w:val="00816367"/>
    <w:rsid w:val="00816A0B"/>
    <w:rsid w:val="00817367"/>
    <w:rsid w:val="00824B22"/>
    <w:rsid w:val="008302DA"/>
    <w:rsid w:val="00830C53"/>
    <w:rsid w:val="00837FAA"/>
    <w:rsid w:val="00841F77"/>
    <w:rsid w:val="00847356"/>
    <w:rsid w:val="00850BDE"/>
    <w:rsid w:val="0085276D"/>
    <w:rsid w:val="00863390"/>
    <w:rsid w:val="0086385C"/>
    <w:rsid w:val="008639BF"/>
    <w:rsid w:val="00871916"/>
    <w:rsid w:val="00871E60"/>
    <w:rsid w:val="008956DD"/>
    <w:rsid w:val="008A124C"/>
    <w:rsid w:val="008A3151"/>
    <w:rsid w:val="008A510E"/>
    <w:rsid w:val="008A522A"/>
    <w:rsid w:val="008B0221"/>
    <w:rsid w:val="008B31A6"/>
    <w:rsid w:val="008B4464"/>
    <w:rsid w:val="008B4A85"/>
    <w:rsid w:val="008B750B"/>
    <w:rsid w:val="008C3162"/>
    <w:rsid w:val="008D1F14"/>
    <w:rsid w:val="008D7B85"/>
    <w:rsid w:val="008E3924"/>
    <w:rsid w:val="008F13F7"/>
    <w:rsid w:val="008F5B4D"/>
    <w:rsid w:val="00903987"/>
    <w:rsid w:val="00907425"/>
    <w:rsid w:val="009220BF"/>
    <w:rsid w:val="00923C34"/>
    <w:rsid w:val="00924152"/>
    <w:rsid w:val="0092513D"/>
    <w:rsid w:val="009258BE"/>
    <w:rsid w:val="009264EE"/>
    <w:rsid w:val="00927A9F"/>
    <w:rsid w:val="009335CC"/>
    <w:rsid w:val="00935A55"/>
    <w:rsid w:val="00941CEB"/>
    <w:rsid w:val="0094720F"/>
    <w:rsid w:val="009539F6"/>
    <w:rsid w:val="00953B28"/>
    <w:rsid w:val="00954322"/>
    <w:rsid w:val="00957CAA"/>
    <w:rsid w:val="0096778A"/>
    <w:rsid w:val="00967814"/>
    <w:rsid w:val="00971C47"/>
    <w:rsid w:val="00977656"/>
    <w:rsid w:val="009846A7"/>
    <w:rsid w:val="0098722D"/>
    <w:rsid w:val="0098794D"/>
    <w:rsid w:val="0099497B"/>
    <w:rsid w:val="009A43BA"/>
    <w:rsid w:val="009B0D05"/>
    <w:rsid w:val="009B4CA6"/>
    <w:rsid w:val="009B79F8"/>
    <w:rsid w:val="009C66D5"/>
    <w:rsid w:val="009C7877"/>
    <w:rsid w:val="009D13FD"/>
    <w:rsid w:val="009D266A"/>
    <w:rsid w:val="009E5797"/>
    <w:rsid w:val="009F75A8"/>
    <w:rsid w:val="009F7E07"/>
    <w:rsid w:val="00A01522"/>
    <w:rsid w:val="00A06096"/>
    <w:rsid w:val="00A10A11"/>
    <w:rsid w:val="00A13C6A"/>
    <w:rsid w:val="00A15B15"/>
    <w:rsid w:val="00A16786"/>
    <w:rsid w:val="00A17B09"/>
    <w:rsid w:val="00A25FC8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A5F34"/>
    <w:rsid w:val="00AB5F7D"/>
    <w:rsid w:val="00AB7A0F"/>
    <w:rsid w:val="00AC0C50"/>
    <w:rsid w:val="00AC6FE2"/>
    <w:rsid w:val="00AD0CCE"/>
    <w:rsid w:val="00AD4340"/>
    <w:rsid w:val="00AF3925"/>
    <w:rsid w:val="00AF5486"/>
    <w:rsid w:val="00B03B62"/>
    <w:rsid w:val="00B06649"/>
    <w:rsid w:val="00B1296B"/>
    <w:rsid w:val="00B146A5"/>
    <w:rsid w:val="00B2292F"/>
    <w:rsid w:val="00B379DF"/>
    <w:rsid w:val="00B43169"/>
    <w:rsid w:val="00B4473C"/>
    <w:rsid w:val="00B44933"/>
    <w:rsid w:val="00B501A8"/>
    <w:rsid w:val="00B55AE4"/>
    <w:rsid w:val="00B70B46"/>
    <w:rsid w:val="00B739B0"/>
    <w:rsid w:val="00B75933"/>
    <w:rsid w:val="00B814A3"/>
    <w:rsid w:val="00B96F38"/>
    <w:rsid w:val="00BA1F81"/>
    <w:rsid w:val="00BC716B"/>
    <w:rsid w:val="00BD0E74"/>
    <w:rsid w:val="00BD5F8C"/>
    <w:rsid w:val="00BE29DD"/>
    <w:rsid w:val="00BE5D08"/>
    <w:rsid w:val="00C00748"/>
    <w:rsid w:val="00C066AF"/>
    <w:rsid w:val="00C0672D"/>
    <w:rsid w:val="00C103DB"/>
    <w:rsid w:val="00C10E06"/>
    <w:rsid w:val="00C121A7"/>
    <w:rsid w:val="00C145B8"/>
    <w:rsid w:val="00C23AF1"/>
    <w:rsid w:val="00C23C60"/>
    <w:rsid w:val="00C2438F"/>
    <w:rsid w:val="00C31AF0"/>
    <w:rsid w:val="00C325E9"/>
    <w:rsid w:val="00C32A7E"/>
    <w:rsid w:val="00C34F28"/>
    <w:rsid w:val="00C368DF"/>
    <w:rsid w:val="00C442C5"/>
    <w:rsid w:val="00C5088C"/>
    <w:rsid w:val="00C549C4"/>
    <w:rsid w:val="00C57B5C"/>
    <w:rsid w:val="00C57C7C"/>
    <w:rsid w:val="00C61049"/>
    <w:rsid w:val="00C63892"/>
    <w:rsid w:val="00C63FFE"/>
    <w:rsid w:val="00C91EB6"/>
    <w:rsid w:val="00C922A6"/>
    <w:rsid w:val="00CA10B0"/>
    <w:rsid w:val="00CA2F8E"/>
    <w:rsid w:val="00CA3EE2"/>
    <w:rsid w:val="00CA7FD5"/>
    <w:rsid w:val="00CB3287"/>
    <w:rsid w:val="00CB33E2"/>
    <w:rsid w:val="00CB4E68"/>
    <w:rsid w:val="00CB6155"/>
    <w:rsid w:val="00CB69AE"/>
    <w:rsid w:val="00CB7DD7"/>
    <w:rsid w:val="00CC2733"/>
    <w:rsid w:val="00CD0050"/>
    <w:rsid w:val="00CD540B"/>
    <w:rsid w:val="00CE0535"/>
    <w:rsid w:val="00CE7481"/>
    <w:rsid w:val="00CF07FB"/>
    <w:rsid w:val="00CF0A8F"/>
    <w:rsid w:val="00CF60D0"/>
    <w:rsid w:val="00D009B4"/>
    <w:rsid w:val="00D048CE"/>
    <w:rsid w:val="00D072A8"/>
    <w:rsid w:val="00D10998"/>
    <w:rsid w:val="00D12B28"/>
    <w:rsid w:val="00D15CBD"/>
    <w:rsid w:val="00D172D1"/>
    <w:rsid w:val="00D221CB"/>
    <w:rsid w:val="00D23391"/>
    <w:rsid w:val="00D251F3"/>
    <w:rsid w:val="00D2552F"/>
    <w:rsid w:val="00D268F0"/>
    <w:rsid w:val="00D31805"/>
    <w:rsid w:val="00D347D3"/>
    <w:rsid w:val="00D4041A"/>
    <w:rsid w:val="00D45142"/>
    <w:rsid w:val="00D552B9"/>
    <w:rsid w:val="00D735B2"/>
    <w:rsid w:val="00D74021"/>
    <w:rsid w:val="00D76D01"/>
    <w:rsid w:val="00D83D3E"/>
    <w:rsid w:val="00D922A9"/>
    <w:rsid w:val="00D9394A"/>
    <w:rsid w:val="00DB0CBB"/>
    <w:rsid w:val="00DB14D5"/>
    <w:rsid w:val="00DB5E5D"/>
    <w:rsid w:val="00DB67CC"/>
    <w:rsid w:val="00DC3783"/>
    <w:rsid w:val="00DD3394"/>
    <w:rsid w:val="00DD6CE2"/>
    <w:rsid w:val="00DE09C2"/>
    <w:rsid w:val="00DE1070"/>
    <w:rsid w:val="00DE430C"/>
    <w:rsid w:val="00DF1C21"/>
    <w:rsid w:val="00E00219"/>
    <w:rsid w:val="00E0316B"/>
    <w:rsid w:val="00E07B6B"/>
    <w:rsid w:val="00E17718"/>
    <w:rsid w:val="00E24D87"/>
    <w:rsid w:val="00E25E10"/>
    <w:rsid w:val="00E3408D"/>
    <w:rsid w:val="00E3654C"/>
    <w:rsid w:val="00E366DD"/>
    <w:rsid w:val="00E377B2"/>
    <w:rsid w:val="00E463EE"/>
    <w:rsid w:val="00E50B41"/>
    <w:rsid w:val="00E5219B"/>
    <w:rsid w:val="00E52D07"/>
    <w:rsid w:val="00E5518B"/>
    <w:rsid w:val="00E609FE"/>
    <w:rsid w:val="00E61DC4"/>
    <w:rsid w:val="00E630BE"/>
    <w:rsid w:val="00E75920"/>
    <w:rsid w:val="00E80D96"/>
    <w:rsid w:val="00E84843"/>
    <w:rsid w:val="00E871FA"/>
    <w:rsid w:val="00E924E7"/>
    <w:rsid w:val="00E936A4"/>
    <w:rsid w:val="00E954BB"/>
    <w:rsid w:val="00E973C4"/>
    <w:rsid w:val="00EA45E7"/>
    <w:rsid w:val="00EB75C6"/>
    <w:rsid w:val="00EB78E3"/>
    <w:rsid w:val="00EB7BE3"/>
    <w:rsid w:val="00EC1C4B"/>
    <w:rsid w:val="00EC4B40"/>
    <w:rsid w:val="00EC735A"/>
    <w:rsid w:val="00ED5F38"/>
    <w:rsid w:val="00EF27FE"/>
    <w:rsid w:val="00F00B68"/>
    <w:rsid w:val="00F01585"/>
    <w:rsid w:val="00F0782C"/>
    <w:rsid w:val="00F07FB6"/>
    <w:rsid w:val="00F149D0"/>
    <w:rsid w:val="00F14EE4"/>
    <w:rsid w:val="00F16B53"/>
    <w:rsid w:val="00F24C39"/>
    <w:rsid w:val="00F25ECD"/>
    <w:rsid w:val="00F306F7"/>
    <w:rsid w:val="00F318BE"/>
    <w:rsid w:val="00F33297"/>
    <w:rsid w:val="00F343FB"/>
    <w:rsid w:val="00F359FE"/>
    <w:rsid w:val="00F40E8E"/>
    <w:rsid w:val="00F42159"/>
    <w:rsid w:val="00F4256E"/>
    <w:rsid w:val="00F42EE1"/>
    <w:rsid w:val="00F52010"/>
    <w:rsid w:val="00F60F1F"/>
    <w:rsid w:val="00F64141"/>
    <w:rsid w:val="00F67508"/>
    <w:rsid w:val="00F71FC9"/>
    <w:rsid w:val="00F73B48"/>
    <w:rsid w:val="00F74F51"/>
    <w:rsid w:val="00F842AD"/>
    <w:rsid w:val="00F848BA"/>
    <w:rsid w:val="00F914EB"/>
    <w:rsid w:val="00F91822"/>
    <w:rsid w:val="00F91B85"/>
    <w:rsid w:val="00F938E7"/>
    <w:rsid w:val="00FA394D"/>
    <w:rsid w:val="00FA3B17"/>
    <w:rsid w:val="00FA5E8D"/>
    <w:rsid w:val="00FA5F3D"/>
    <w:rsid w:val="00FB399E"/>
    <w:rsid w:val="00FB7F50"/>
    <w:rsid w:val="00FC2A85"/>
    <w:rsid w:val="00FC40AF"/>
    <w:rsid w:val="00FC4674"/>
    <w:rsid w:val="00FC73B9"/>
    <w:rsid w:val="00FD0A16"/>
    <w:rsid w:val="00FD31E0"/>
    <w:rsid w:val="00FE3D7D"/>
    <w:rsid w:val="00FE6DCF"/>
    <w:rsid w:val="00FF11EB"/>
    <w:rsid w:val="00FF55DB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3064/6/349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11106-1695-472E-9509-D8FA396AC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119</TotalTime>
  <Pages>1</Pages>
  <Words>1011</Words>
  <Characters>5768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6766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bahadorzaei</cp:lastModifiedBy>
  <cp:revision>253</cp:revision>
  <cp:lastPrinted>2018-12-08T18:29:00Z</cp:lastPrinted>
  <dcterms:created xsi:type="dcterms:W3CDTF">2018-12-07T07:45:00Z</dcterms:created>
  <dcterms:modified xsi:type="dcterms:W3CDTF">2018-12-08T18:29:00Z</dcterms:modified>
  <cp:contentStatus>ویرایش 2.5</cp:contentStatus>
  <cp:version>2.7</cp:version>
</cp:coreProperties>
</file>