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48A9" w:rsidRDefault="009248A9" w:rsidP="009248A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4136139" w:history="1">
        <w:r w:rsidRPr="00275E90">
          <w:rPr>
            <w:rStyle w:val="Hyperlink"/>
            <w:noProof/>
            <w:rtl/>
          </w:rPr>
          <w:t>وجوه تقد</w:t>
        </w:r>
        <w:r w:rsidRPr="00275E90">
          <w:rPr>
            <w:rStyle w:val="Hyperlink"/>
            <w:rFonts w:hint="cs"/>
            <w:noProof/>
            <w:rtl/>
          </w:rPr>
          <w:t>ی</w:t>
        </w:r>
        <w:r w:rsidRPr="00275E90">
          <w:rPr>
            <w:rStyle w:val="Hyperlink"/>
            <w:rFonts w:hint="eastAsia"/>
            <w:noProof/>
            <w:rtl/>
          </w:rPr>
          <w:t>م</w:t>
        </w:r>
        <w:r w:rsidRPr="00275E90">
          <w:rPr>
            <w:rStyle w:val="Hyperlink"/>
            <w:noProof/>
            <w:rtl/>
          </w:rPr>
          <w:t xml:space="preserve"> استصحاب بر قرعه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534136139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DD103E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9248A9" w:rsidRDefault="00A53B5A" w:rsidP="009248A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136140" w:history="1">
        <w:r w:rsidR="009248A9" w:rsidRPr="00275E90">
          <w:rPr>
            <w:rStyle w:val="Hyperlink"/>
            <w:noProof/>
            <w:rtl/>
          </w:rPr>
          <w:t>ب</w:t>
        </w:r>
        <w:r w:rsidR="009248A9" w:rsidRPr="00275E90">
          <w:rPr>
            <w:rStyle w:val="Hyperlink"/>
            <w:rFonts w:hint="cs"/>
            <w:noProof/>
            <w:rtl/>
          </w:rPr>
          <w:t>ی</w:t>
        </w:r>
        <w:r w:rsidR="009248A9" w:rsidRPr="00275E90">
          <w:rPr>
            <w:rStyle w:val="Hyperlink"/>
            <w:rFonts w:hint="eastAsia"/>
            <w:noProof/>
            <w:rtl/>
          </w:rPr>
          <w:t>ان</w:t>
        </w:r>
        <w:r w:rsidR="009248A9" w:rsidRPr="00275E90">
          <w:rPr>
            <w:rStyle w:val="Hyperlink"/>
            <w:noProof/>
            <w:rtl/>
          </w:rPr>
          <w:t xml:space="preserve"> مرحوم اصفهان</w:t>
        </w:r>
        <w:r w:rsidR="009248A9" w:rsidRPr="00275E90">
          <w:rPr>
            <w:rStyle w:val="Hyperlink"/>
            <w:rFonts w:hint="cs"/>
            <w:noProof/>
            <w:rtl/>
          </w:rPr>
          <w:t>ی</w:t>
        </w:r>
        <w:r w:rsidR="009248A9" w:rsidRPr="00275E90">
          <w:rPr>
            <w:rStyle w:val="Hyperlink"/>
            <w:noProof/>
            <w:rtl/>
          </w:rPr>
          <w:t xml:space="preserve"> در نسبت قرعه و استصحاب</w:t>
        </w:r>
        <w:r w:rsidR="009248A9">
          <w:rPr>
            <w:noProof/>
            <w:webHidden/>
            <w:rtl/>
          </w:rPr>
          <w:tab/>
        </w:r>
        <w:r w:rsidR="009248A9">
          <w:rPr>
            <w:noProof/>
            <w:webHidden/>
            <w:rtl/>
          </w:rPr>
          <w:fldChar w:fldCharType="begin"/>
        </w:r>
        <w:r w:rsidR="009248A9">
          <w:rPr>
            <w:noProof/>
            <w:webHidden/>
            <w:rtl/>
          </w:rPr>
          <w:instrText xml:space="preserve"> </w:instrText>
        </w:r>
        <w:r w:rsidR="009248A9">
          <w:rPr>
            <w:noProof/>
            <w:webHidden/>
          </w:rPr>
          <w:instrText>PAGEREF</w:instrText>
        </w:r>
        <w:r w:rsidR="009248A9">
          <w:rPr>
            <w:noProof/>
            <w:webHidden/>
            <w:rtl/>
          </w:rPr>
          <w:instrText xml:space="preserve"> _</w:instrText>
        </w:r>
        <w:r w:rsidR="009248A9">
          <w:rPr>
            <w:noProof/>
            <w:webHidden/>
          </w:rPr>
          <w:instrText>Toc</w:instrText>
        </w:r>
        <w:r w:rsidR="009248A9">
          <w:rPr>
            <w:noProof/>
            <w:webHidden/>
            <w:rtl/>
          </w:rPr>
          <w:instrText xml:space="preserve">534136140 </w:instrText>
        </w:r>
        <w:r w:rsidR="009248A9">
          <w:rPr>
            <w:noProof/>
            <w:webHidden/>
          </w:rPr>
          <w:instrText>\h</w:instrText>
        </w:r>
        <w:r w:rsidR="009248A9">
          <w:rPr>
            <w:noProof/>
            <w:webHidden/>
            <w:rtl/>
          </w:rPr>
          <w:instrText xml:space="preserve"> </w:instrText>
        </w:r>
        <w:r w:rsidR="009248A9">
          <w:rPr>
            <w:noProof/>
            <w:webHidden/>
            <w:rtl/>
          </w:rPr>
        </w:r>
        <w:r w:rsidR="009248A9">
          <w:rPr>
            <w:noProof/>
            <w:webHidden/>
            <w:rtl/>
          </w:rPr>
          <w:fldChar w:fldCharType="separate"/>
        </w:r>
        <w:r w:rsidR="00DD103E">
          <w:rPr>
            <w:noProof/>
            <w:webHidden/>
            <w:rtl/>
          </w:rPr>
          <w:t>1</w:t>
        </w:r>
        <w:r w:rsidR="009248A9">
          <w:rPr>
            <w:noProof/>
            <w:webHidden/>
            <w:rtl/>
          </w:rPr>
          <w:fldChar w:fldCharType="end"/>
        </w:r>
      </w:hyperlink>
    </w:p>
    <w:p w:rsidR="009248A9" w:rsidRDefault="00A53B5A" w:rsidP="009248A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136141" w:history="1">
        <w:r w:rsidR="009248A9" w:rsidRPr="00275E90">
          <w:rPr>
            <w:rStyle w:val="Hyperlink"/>
            <w:noProof/>
            <w:rtl/>
          </w:rPr>
          <w:t>مناقشه استاد در ب</w:t>
        </w:r>
        <w:r w:rsidR="009248A9" w:rsidRPr="00275E90">
          <w:rPr>
            <w:rStyle w:val="Hyperlink"/>
            <w:rFonts w:hint="cs"/>
            <w:noProof/>
            <w:rtl/>
          </w:rPr>
          <w:t>ی</w:t>
        </w:r>
        <w:r w:rsidR="009248A9" w:rsidRPr="00275E90">
          <w:rPr>
            <w:rStyle w:val="Hyperlink"/>
            <w:rFonts w:hint="eastAsia"/>
            <w:noProof/>
            <w:rtl/>
          </w:rPr>
          <w:t>ان</w:t>
        </w:r>
        <w:r w:rsidR="009248A9" w:rsidRPr="00275E90">
          <w:rPr>
            <w:rStyle w:val="Hyperlink"/>
            <w:noProof/>
            <w:rtl/>
          </w:rPr>
          <w:t xml:space="preserve"> محقق اصفهان</w:t>
        </w:r>
        <w:r w:rsidR="009248A9" w:rsidRPr="00275E90">
          <w:rPr>
            <w:rStyle w:val="Hyperlink"/>
            <w:rFonts w:hint="cs"/>
            <w:noProof/>
            <w:rtl/>
          </w:rPr>
          <w:t>ی</w:t>
        </w:r>
        <w:r w:rsidR="009248A9">
          <w:rPr>
            <w:noProof/>
            <w:webHidden/>
            <w:rtl/>
          </w:rPr>
          <w:tab/>
        </w:r>
        <w:r w:rsidR="009248A9">
          <w:rPr>
            <w:noProof/>
            <w:webHidden/>
            <w:rtl/>
          </w:rPr>
          <w:fldChar w:fldCharType="begin"/>
        </w:r>
        <w:r w:rsidR="009248A9">
          <w:rPr>
            <w:noProof/>
            <w:webHidden/>
            <w:rtl/>
          </w:rPr>
          <w:instrText xml:space="preserve"> </w:instrText>
        </w:r>
        <w:r w:rsidR="009248A9">
          <w:rPr>
            <w:noProof/>
            <w:webHidden/>
          </w:rPr>
          <w:instrText>PAGEREF</w:instrText>
        </w:r>
        <w:r w:rsidR="009248A9">
          <w:rPr>
            <w:noProof/>
            <w:webHidden/>
            <w:rtl/>
          </w:rPr>
          <w:instrText xml:space="preserve"> _</w:instrText>
        </w:r>
        <w:r w:rsidR="009248A9">
          <w:rPr>
            <w:noProof/>
            <w:webHidden/>
          </w:rPr>
          <w:instrText>Toc</w:instrText>
        </w:r>
        <w:r w:rsidR="009248A9">
          <w:rPr>
            <w:noProof/>
            <w:webHidden/>
            <w:rtl/>
          </w:rPr>
          <w:instrText xml:space="preserve">534136141 </w:instrText>
        </w:r>
        <w:r w:rsidR="009248A9">
          <w:rPr>
            <w:noProof/>
            <w:webHidden/>
          </w:rPr>
          <w:instrText>\h</w:instrText>
        </w:r>
        <w:r w:rsidR="009248A9">
          <w:rPr>
            <w:noProof/>
            <w:webHidden/>
            <w:rtl/>
          </w:rPr>
          <w:instrText xml:space="preserve"> </w:instrText>
        </w:r>
        <w:r w:rsidR="009248A9">
          <w:rPr>
            <w:noProof/>
            <w:webHidden/>
            <w:rtl/>
          </w:rPr>
        </w:r>
        <w:r w:rsidR="009248A9">
          <w:rPr>
            <w:noProof/>
            <w:webHidden/>
            <w:rtl/>
          </w:rPr>
          <w:fldChar w:fldCharType="separate"/>
        </w:r>
        <w:r w:rsidR="00DD103E">
          <w:rPr>
            <w:noProof/>
            <w:webHidden/>
            <w:rtl/>
          </w:rPr>
          <w:t>2</w:t>
        </w:r>
        <w:r w:rsidR="009248A9">
          <w:rPr>
            <w:noProof/>
            <w:webHidden/>
            <w:rtl/>
          </w:rPr>
          <w:fldChar w:fldCharType="end"/>
        </w:r>
      </w:hyperlink>
    </w:p>
    <w:p w:rsidR="009248A9" w:rsidRDefault="00A53B5A" w:rsidP="009248A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hyperlink w:anchor="_Toc534136142" w:history="1">
        <w:r w:rsidR="009248A9" w:rsidRPr="00275E90">
          <w:rPr>
            <w:rStyle w:val="Hyperlink"/>
            <w:noProof/>
            <w:rtl/>
          </w:rPr>
          <w:t>نت</w:t>
        </w:r>
        <w:r w:rsidR="009248A9" w:rsidRPr="00275E90">
          <w:rPr>
            <w:rStyle w:val="Hyperlink"/>
            <w:rFonts w:hint="cs"/>
            <w:noProof/>
            <w:rtl/>
          </w:rPr>
          <w:t>ی</w:t>
        </w:r>
        <w:r w:rsidR="009248A9" w:rsidRPr="00275E90">
          <w:rPr>
            <w:rStyle w:val="Hyperlink"/>
            <w:rFonts w:hint="eastAsia"/>
            <w:noProof/>
            <w:rtl/>
          </w:rPr>
          <w:t>جه</w:t>
        </w:r>
        <w:r w:rsidR="009248A9" w:rsidRPr="00275E90">
          <w:rPr>
            <w:rStyle w:val="Hyperlink"/>
            <w:noProof/>
            <w:rtl/>
          </w:rPr>
          <w:t xml:space="preserve"> بحث از موارد اجرا</w:t>
        </w:r>
        <w:r w:rsidR="009248A9" w:rsidRPr="00275E90">
          <w:rPr>
            <w:rStyle w:val="Hyperlink"/>
            <w:rFonts w:hint="cs"/>
            <w:noProof/>
            <w:rtl/>
          </w:rPr>
          <w:t>ی</w:t>
        </w:r>
        <w:r w:rsidR="009248A9" w:rsidRPr="00275E90">
          <w:rPr>
            <w:rStyle w:val="Hyperlink"/>
            <w:noProof/>
            <w:rtl/>
          </w:rPr>
          <w:t xml:space="preserve"> قرعه</w:t>
        </w:r>
        <w:r w:rsidR="009248A9">
          <w:rPr>
            <w:noProof/>
            <w:webHidden/>
            <w:rtl/>
          </w:rPr>
          <w:tab/>
        </w:r>
        <w:r w:rsidR="009248A9">
          <w:rPr>
            <w:noProof/>
            <w:webHidden/>
            <w:rtl/>
          </w:rPr>
          <w:fldChar w:fldCharType="begin"/>
        </w:r>
        <w:r w:rsidR="009248A9">
          <w:rPr>
            <w:noProof/>
            <w:webHidden/>
            <w:rtl/>
          </w:rPr>
          <w:instrText xml:space="preserve"> </w:instrText>
        </w:r>
        <w:r w:rsidR="009248A9">
          <w:rPr>
            <w:noProof/>
            <w:webHidden/>
          </w:rPr>
          <w:instrText>PAGEREF</w:instrText>
        </w:r>
        <w:r w:rsidR="009248A9">
          <w:rPr>
            <w:noProof/>
            <w:webHidden/>
            <w:rtl/>
          </w:rPr>
          <w:instrText xml:space="preserve"> _</w:instrText>
        </w:r>
        <w:r w:rsidR="009248A9">
          <w:rPr>
            <w:noProof/>
            <w:webHidden/>
          </w:rPr>
          <w:instrText>Toc</w:instrText>
        </w:r>
        <w:r w:rsidR="009248A9">
          <w:rPr>
            <w:noProof/>
            <w:webHidden/>
            <w:rtl/>
          </w:rPr>
          <w:instrText xml:space="preserve">534136142 </w:instrText>
        </w:r>
        <w:r w:rsidR="009248A9">
          <w:rPr>
            <w:noProof/>
            <w:webHidden/>
          </w:rPr>
          <w:instrText>\h</w:instrText>
        </w:r>
        <w:r w:rsidR="009248A9">
          <w:rPr>
            <w:noProof/>
            <w:webHidden/>
            <w:rtl/>
          </w:rPr>
          <w:instrText xml:space="preserve"> </w:instrText>
        </w:r>
        <w:r w:rsidR="009248A9">
          <w:rPr>
            <w:noProof/>
            <w:webHidden/>
            <w:rtl/>
          </w:rPr>
        </w:r>
        <w:r w:rsidR="009248A9">
          <w:rPr>
            <w:noProof/>
            <w:webHidden/>
            <w:rtl/>
          </w:rPr>
          <w:fldChar w:fldCharType="separate"/>
        </w:r>
        <w:r w:rsidR="00DD103E">
          <w:rPr>
            <w:noProof/>
            <w:webHidden/>
            <w:rtl/>
          </w:rPr>
          <w:t>3</w:t>
        </w:r>
        <w:r w:rsidR="009248A9">
          <w:rPr>
            <w:noProof/>
            <w:webHidden/>
            <w:rtl/>
          </w:rPr>
          <w:fldChar w:fldCharType="end"/>
        </w:r>
      </w:hyperlink>
    </w:p>
    <w:p w:rsidR="00C91EB6" w:rsidRPr="00C91EB6" w:rsidRDefault="009248A9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0C3830">
        <w:rPr>
          <w:rtl/>
        </w:rPr>
        <w:t>تعارض اسصحاب و قرعه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0C3830">
        <w:rPr>
          <w:rtl/>
        </w:rPr>
        <w:t>تعارض استصحاب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0C3830">
        <w:rPr>
          <w:rtl/>
        </w:rPr>
        <w:t>تعادل و تراج</w:t>
      </w:r>
      <w:r w:rsidR="000C3830">
        <w:rPr>
          <w:rFonts w:hint="cs"/>
          <w:rtl/>
        </w:rPr>
        <w:t>ی</w:t>
      </w:r>
      <w:r w:rsidR="000C3830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E30457" w:rsidP="003A614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بحث در تعارض استصحاب و قرعه بود که کلام مرحوم امام در حکومت استصحاب بر قرعه مطرح شد و بیان شد که </w:t>
      </w:r>
      <w:r w:rsidR="006A6539">
        <w:rPr>
          <w:rFonts w:hint="cs"/>
          <w:rtl/>
        </w:rPr>
        <w:t xml:space="preserve">این بیان تمام نیست و </w:t>
      </w:r>
      <w:r>
        <w:rPr>
          <w:rFonts w:hint="cs"/>
          <w:rtl/>
        </w:rPr>
        <w:t>حکومت</w:t>
      </w:r>
      <w:r w:rsidR="009248A9">
        <w:rPr>
          <w:rFonts w:hint="cs"/>
          <w:rtl/>
        </w:rPr>
        <w:t xml:space="preserve"> اختصاصی به استصحاب ندارد و</w:t>
      </w:r>
      <w:r>
        <w:rPr>
          <w:rFonts w:hint="cs"/>
          <w:rtl/>
        </w:rPr>
        <w:t xml:space="preserve"> از دو طرف است. مرحوم اصفهانی نیز در رد حکومت استصحاب بر قرعه همین نکته را مطرح فرموده اند</w:t>
      </w:r>
      <w:r w:rsidR="006A6539">
        <w:rPr>
          <w:rFonts w:hint="cs"/>
          <w:rtl/>
        </w:rPr>
        <w:t>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>
      <w:pPr>
        <w:rPr>
          <w:rtl/>
        </w:rPr>
      </w:pPr>
    </w:p>
    <w:p w:rsidR="0078095C" w:rsidRDefault="0078095C" w:rsidP="0078095C">
      <w:pPr>
        <w:pStyle w:val="Heading1"/>
      </w:pPr>
      <w:bookmarkStart w:id="4" w:name="_Toc534136139"/>
      <w:r>
        <w:rPr>
          <w:rFonts w:hint="cs"/>
          <w:rtl/>
        </w:rPr>
        <w:t>وجوه تقدیم استصحاب بر قرعه</w:t>
      </w:r>
      <w:bookmarkEnd w:id="4"/>
    </w:p>
    <w:p w:rsidR="003E6650" w:rsidRDefault="00E30457" w:rsidP="0078095C">
      <w:pPr>
        <w:pStyle w:val="Heading2"/>
        <w:rPr>
          <w:rtl/>
        </w:rPr>
      </w:pPr>
      <w:bookmarkStart w:id="5" w:name="_Toc534136140"/>
      <w:r>
        <w:rPr>
          <w:rFonts w:hint="cs"/>
          <w:rtl/>
        </w:rPr>
        <w:t>بیان مرحوم اصفهانی در نسبت قرعه و استصحاب</w:t>
      </w:r>
      <w:r w:rsidR="003F0D50">
        <w:rPr>
          <w:rStyle w:val="FootnoteReference"/>
          <w:rtl/>
        </w:rPr>
        <w:footnoteReference w:id="1"/>
      </w:r>
      <w:bookmarkEnd w:id="5"/>
    </w:p>
    <w:p w:rsidR="00E30457" w:rsidRDefault="00E30457" w:rsidP="0083601E">
      <w:pPr>
        <w:rPr>
          <w:rtl/>
        </w:rPr>
      </w:pPr>
      <w:r>
        <w:rPr>
          <w:rFonts w:hint="cs"/>
          <w:rtl/>
        </w:rPr>
        <w:t>ایشان ابتداء کلام مرحوم آخوند را در ورود استصحاب بر قرعه نقل می کن</w:t>
      </w:r>
      <w:r w:rsidR="0083601E">
        <w:rPr>
          <w:rFonts w:hint="cs"/>
          <w:rtl/>
        </w:rPr>
        <w:t>ند و می فرمایند: ورود در صورتی محقق می شود که حکو</w:t>
      </w:r>
      <w:r>
        <w:rPr>
          <w:rFonts w:hint="cs"/>
          <w:rtl/>
        </w:rPr>
        <w:t>متی در دلیل استصحاب بر قرعه وجود ن</w:t>
      </w:r>
      <w:r w:rsidR="0083601E">
        <w:rPr>
          <w:rFonts w:hint="cs"/>
          <w:rtl/>
        </w:rPr>
        <w:t>د</w:t>
      </w:r>
      <w:r>
        <w:rPr>
          <w:rFonts w:hint="cs"/>
          <w:rtl/>
        </w:rPr>
        <w:t>اشته باشد.</w:t>
      </w:r>
      <w:r w:rsidR="0083601E">
        <w:rPr>
          <w:rStyle w:val="FootnoteReference"/>
          <w:rtl/>
        </w:rPr>
        <w:footnoteReference w:id="2"/>
      </w:r>
    </w:p>
    <w:p w:rsidR="00E30457" w:rsidRDefault="00E30457" w:rsidP="0083601E">
      <w:pPr>
        <w:rPr>
          <w:rtl/>
        </w:rPr>
      </w:pPr>
      <w:r>
        <w:rPr>
          <w:rFonts w:hint="cs"/>
          <w:rtl/>
        </w:rPr>
        <w:t xml:space="preserve">حکومت ادله بر یکدیگر به دو صورت </w:t>
      </w:r>
      <w:r w:rsidR="0083601E">
        <w:rPr>
          <w:rFonts w:hint="cs"/>
          <w:rtl/>
        </w:rPr>
        <w:t xml:space="preserve">بوده </w:t>
      </w:r>
      <w:r>
        <w:rPr>
          <w:rFonts w:hint="cs"/>
          <w:rtl/>
        </w:rPr>
        <w:t xml:space="preserve"> و در هر دو قسم حکومت محقق می شود </w:t>
      </w:r>
    </w:p>
    <w:p w:rsidR="00E30457" w:rsidRDefault="00E30457" w:rsidP="00E30457">
      <w:pPr>
        <w:pStyle w:val="ListParagraph"/>
        <w:numPr>
          <w:ilvl w:val="0"/>
          <w:numId w:val="16"/>
        </w:numPr>
        <w:spacing w:after="200"/>
        <w:rPr>
          <w:rtl/>
        </w:rPr>
      </w:pPr>
      <w:r>
        <w:rPr>
          <w:rFonts w:hint="cs"/>
          <w:rtl/>
        </w:rPr>
        <w:t>حکومت به لحاظ مفاد ادله:</w:t>
      </w:r>
      <w:r w:rsidR="0083601E">
        <w:rPr>
          <w:rFonts w:hint="cs"/>
          <w:rtl/>
        </w:rPr>
        <w:t xml:space="preserve"> در این قسم از حکومت مفاد و لسان </w:t>
      </w:r>
      <w:r>
        <w:rPr>
          <w:rFonts w:hint="cs"/>
          <w:rtl/>
        </w:rPr>
        <w:t>دو دلیل بر یکدیگر حکومت دارند</w:t>
      </w:r>
      <w:r w:rsidR="0083601E">
        <w:rPr>
          <w:rFonts w:hint="cs"/>
          <w:rtl/>
        </w:rPr>
        <w:t>؛</w:t>
      </w:r>
      <w:r>
        <w:rPr>
          <w:rFonts w:hint="cs"/>
          <w:rtl/>
        </w:rPr>
        <w:t xml:space="preserve"> مانند ای</w:t>
      </w:r>
      <w:r w:rsidR="0083601E">
        <w:rPr>
          <w:rFonts w:hint="cs"/>
          <w:rtl/>
        </w:rPr>
        <w:t>ن</w:t>
      </w:r>
      <w:r w:rsidR="006A6539">
        <w:rPr>
          <w:rFonts w:hint="cs"/>
          <w:rtl/>
        </w:rPr>
        <w:t xml:space="preserve">که دلیل «لا شک لکثیرالشک» </w:t>
      </w:r>
      <w:r w:rsidR="009248A9">
        <w:rPr>
          <w:rFonts w:hint="cs"/>
          <w:rtl/>
        </w:rPr>
        <w:t xml:space="preserve">با قطع نظر از دلیل حجیت خبر، </w:t>
      </w:r>
      <w:r w:rsidR="006A6539">
        <w:rPr>
          <w:rFonts w:hint="cs"/>
          <w:rtl/>
        </w:rPr>
        <w:t xml:space="preserve">حکومت </w:t>
      </w:r>
      <w:r>
        <w:rPr>
          <w:rFonts w:hint="cs"/>
          <w:rtl/>
        </w:rPr>
        <w:t xml:space="preserve">بر ادله احکام شک مانند </w:t>
      </w:r>
      <w:r w:rsidR="006A6539">
        <w:rPr>
          <w:rFonts w:hint="cs"/>
          <w:rtl/>
        </w:rPr>
        <w:t>«</w:t>
      </w:r>
      <w:r>
        <w:rPr>
          <w:rFonts w:hint="cs"/>
          <w:rtl/>
        </w:rPr>
        <w:t>من شک فعلیه الاعاده</w:t>
      </w:r>
      <w:r w:rsidR="006A6539">
        <w:rPr>
          <w:rFonts w:hint="cs"/>
          <w:rtl/>
        </w:rPr>
        <w:t>»</w:t>
      </w:r>
      <w:r>
        <w:rPr>
          <w:rFonts w:hint="cs"/>
          <w:rtl/>
        </w:rPr>
        <w:t xml:space="preserve"> و... دار</w:t>
      </w:r>
      <w:r w:rsidR="0083601E">
        <w:rPr>
          <w:rFonts w:hint="cs"/>
          <w:rtl/>
        </w:rPr>
        <w:t>د</w:t>
      </w:r>
      <w:r>
        <w:rPr>
          <w:rFonts w:hint="cs"/>
          <w:rtl/>
        </w:rPr>
        <w:t xml:space="preserve">؛ زیرا لسان </w:t>
      </w:r>
      <w:r w:rsidR="006A6539">
        <w:rPr>
          <w:rFonts w:hint="cs"/>
          <w:rtl/>
        </w:rPr>
        <w:t xml:space="preserve">مفاد </w:t>
      </w:r>
      <w:r>
        <w:rPr>
          <w:rFonts w:hint="cs"/>
          <w:rtl/>
        </w:rPr>
        <w:t>دلیل اول</w:t>
      </w:r>
      <w:r w:rsidR="006A6539">
        <w:rPr>
          <w:rFonts w:hint="cs"/>
          <w:rtl/>
        </w:rPr>
        <w:t>،</w:t>
      </w:r>
      <w:r>
        <w:rPr>
          <w:rFonts w:hint="cs"/>
          <w:rtl/>
        </w:rPr>
        <w:t xml:space="preserve"> نظارت بر مفاد دلیل دوم دارد</w:t>
      </w:r>
      <w:r w:rsidR="006A6539">
        <w:rPr>
          <w:rFonts w:hint="cs"/>
          <w:rtl/>
        </w:rPr>
        <w:t>.</w:t>
      </w:r>
    </w:p>
    <w:p w:rsidR="00E30457" w:rsidRDefault="009248A9" w:rsidP="009248A9">
      <w:pPr>
        <w:pStyle w:val="ListParagraph"/>
        <w:numPr>
          <w:ilvl w:val="0"/>
          <w:numId w:val="16"/>
        </w:numPr>
        <w:spacing w:after="200"/>
      </w:pPr>
      <w:r>
        <w:rPr>
          <w:rFonts w:hint="cs"/>
          <w:rtl/>
        </w:rPr>
        <w:lastRenderedPageBreak/>
        <w:t xml:space="preserve">حکومت به لحاظ </w:t>
      </w:r>
      <w:r w:rsidR="0083601E">
        <w:rPr>
          <w:rFonts w:hint="cs"/>
          <w:rtl/>
        </w:rPr>
        <w:t xml:space="preserve">دلیل دال بر حجیت </w:t>
      </w:r>
      <w:r w:rsidR="006A6539">
        <w:rPr>
          <w:rFonts w:hint="cs"/>
          <w:rtl/>
        </w:rPr>
        <w:t xml:space="preserve">: </w:t>
      </w:r>
      <w:r>
        <w:rPr>
          <w:rFonts w:hint="cs"/>
          <w:rtl/>
        </w:rPr>
        <w:t xml:space="preserve">در این قسم حکومت در لسان دو دلیل وجود ندارد و حکومت به لحاظ ادله حجیت آن محقق می شود؛ </w:t>
      </w:r>
      <w:r w:rsidR="00E30457">
        <w:rPr>
          <w:rFonts w:hint="cs"/>
          <w:rtl/>
        </w:rPr>
        <w:t xml:space="preserve">مانند </w:t>
      </w:r>
      <w:r w:rsidR="0083601E">
        <w:rPr>
          <w:rFonts w:hint="cs"/>
          <w:rtl/>
        </w:rPr>
        <w:t>حکومت امارات بر اصول که</w:t>
      </w:r>
      <w:r w:rsidR="00E30457">
        <w:rPr>
          <w:rFonts w:hint="cs"/>
          <w:rtl/>
        </w:rPr>
        <w:t xml:space="preserve"> </w:t>
      </w:r>
      <w:r w:rsidR="0083601E">
        <w:rPr>
          <w:rFonts w:hint="cs"/>
          <w:rtl/>
        </w:rPr>
        <w:t xml:space="preserve">هرچند </w:t>
      </w:r>
      <w:r>
        <w:rPr>
          <w:rFonts w:hint="cs"/>
          <w:rtl/>
        </w:rPr>
        <w:t xml:space="preserve">اماره بر </w:t>
      </w:r>
      <w:r w:rsidR="0083601E">
        <w:rPr>
          <w:rFonts w:hint="cs"/>
          <w:rtl/>
        </w:rPr>
        <w:t>حرمت خمر</w:t>
      </w:r>
      <w:r>
        <w:rPr>
          <w:rFonts w:hint="cs"/>
          <w:rtl/>
        </w:rPr>
        <w:t>،</w:t>
      </w:r>
      <w:r w:rsidR="00E30457">
        <w:rPr>
          <w:rFonts w:hint="cs"/>
          <w:rtl/>
        </w:rPr>
        <w:t xml:space="preserve"> نظارت و حکومتی بر </w:t>
      </w:r>
      <w:r>
        <w:rPr>
          <w:rFonts w:hint="cs"/>
          <w:rtl/>
        </w:rPr>
        <w:t xml:space="preserve">دلیل </w:t>
      </w:r>
      <w:r w:rsidR="00E30457">
        <w:rPr>
          <w:rFonts w:hint="cs"/>
          <w:rtl/>
        </w:rPr>
        <w:t>حلیت مشکوک ندارد؛ ولی دلیل حجیت خبر دال بر حرمت خمر</w:t>
      </w:r>
      <w:r>
        <w:rPr>
          <w:rFonts w:hint="cs"/>
          <w:rtl/>
        </w:rPr>
        <w:t xml:space="preserve"> مانند صدق العادل و...</w:t>
      </w:r>
      <w:r w:rsidR="00E30457">
        <w:rPr>
          <w:rFonts w:hint="cs"/>
          <w:rtl/>
        </w:rPr>
        <w:t xml:space="preserve">، </w:t>
      </w:r>
      <w:r>
        <w:rPr>
          <w:rFonts w:hint="cs"/>
          <w:rtl/>
        </w:rPr>
        <w:t xml:space="preserve">حکومت به دلیل </w:t>
      </w:r>
      <w:r w:rsidR="00E30457">
        <w:rPr>
          <w:rFonts w:hint="cs"/>
          <w:rtl/>
        </w:rPr>
        <w:t>حلیت مشکوک دارد.</w:t>
      </w:r>
    </w:p>
    <w:p w:rsidR="00E30457" w:rsidRDefault="0083601E" w:rsidP="00E43C68">
      <w:pPr>
        <w:rPr>
          <w:rtl/>
        </w:rPr>
      </w:pPr>
      <w:r>
        <w:rPr>
          <w:rFonts w:hint="cs"/>
          <w:rtl/>
        </w:rPr>
        <w:t xml:space="preserve">در </w:t>
      </w:r>
      <w:r w:rsidR="00E30457">
        <w:rPr>
          <w:rFonts w:hint="cs"/>
          <w:rtl/>
        </w:rPr>
        <w:t xml:space="preserve">قرعه و استصحاب به لحاظ ادله حجیت آن، حکومتی </w:t>
      </w:r>
      <w:r w:rsidR="009248A9">
        <w:rPr>
          <w:rFonts w:hint="cs"/>
          <w:rtl/>
        </w:rPr>
        <w:t xml:space="preserve">وجود ندارد؛ زیرا موضوع حجیت قرعه، </w:t>
      </w:r>
      <w:r w:rsidR="00E30457">
        <w:rPr>
          <w:rFonts w:hint="cs"/>
          <w:rtl/>
        </w:rPr>
        <w:t>مجهول و</w:t>
      </w:r>
      <w:r w:rsidR="009248A9">
        <w:rPr>
          <w:rFonts w:hint="cs"/>
          <w:rtl/>
        </w:rPr>
        <w:t xml:space="preserve"> مشکل و موضوع حجیت استصحاب،</w:t>
      </w:r>
      <w:r w:rsidR="00E30457">
        <w:rPr>
          <w:rFonts w:hint="cs"/>
          <w:rtl/>
        </w:rPr>
        <w:t xml:space="preserve"> مشکوک است</w:t>
      </w:r>
      <w:r>
        <w:rPr>
          <w:rFonts w:hint="cs"/>
          <w:rtl/>
        </w:rPr>
        <w:t xml:space="preserve">، لکن نسبت به مفاد </w:t>
      </w:r>
      <w:r w:rsidR="009248A9">
        <w:rPr>
          <w:rFonts w:hint="cs"/>
          <w:rtl/>
        </w:rPr>
        <w:t xml:space="preserve">دلیل </w:t>
      </w:r>
      <w:r>
        <w:rPr>
          <w:rFonts w:hint="cs"/>
          <w:rtl/>
        </w:rPr>
        <w:t xml:space="preserve">قرعه و </w:t>
      </w:r>
      <w:r w:rsidR="009248A9">
        <w:rPr>
          <w:rFonts w:hint="cs"/>
          <w:rtl/>
        </w:rPr>
        <w:t xml:space="preserve">دلیل </w:t>
      </w:r>
      <w:r>
        <w:rPr>
          <w:rFonts w:hint="cs"/>
          <w:rtl/>
        </w:rPr>
        <w:t>استصح</w:t>
      </w:r>
      <w:r w:rsidR="00E30457">
        <w:rPr>
          <w:rFonts w:hint="cs"/>
          <w:rtl/>
        </w:rPr>
        <w:t>اب</w:t>
      </w:r>
      <w:r>
        <w:rPr>
          <w:rFonts w:hint="cs"/>
          <w:rtl/>
        </w:rPr>
        <w:t>،</w:t>
      </w:r>
      <w:r w:rsidR="00E30457">
        <w:rPr>
          <w:rFonts w:hint="cs"/>
          <w:rtl/>
        </w:rPr>
        <w:t xml:space="preserve"> حکومت از دو طرف ف</w:t>
      </w:r>
      <w:r w:rsidR="00E43C68">
        <w:rPr>
          <w:rFonts w:hint="cs"/>
          <w:rtl/>
        </w:rPr>
        <w:t>ر</w:t>
      </w:r>
      <w:r w:rsidR="00E30457">
        <w:rPr>
          <w:rFonts w:hint="cs"/>
          <w:rtl/>
        </w:rPr>
        <w:t>ض می شود و همانطور که لسان استصحاب</w:t>
      </w:r>
      <w:r w:rsidR="00B55408">
        <w:rPr>
          <w:rFonts w:hint="cs"/>
          <w:rtl/>
        </w:rPr>
        <w:t>،</w:t>
      </w:r>
      <w:r w:rsidR="00E30457">
        <w:rPr>
          <w:rFonts w:hint="cs"/>
          <w:rtl/>
        </w:rPr>
        <w:t xml:space="preserve"> رفع جهل است، لسان ادله قرعه ب</w:t>
      </w:r>
      <w:r w:rsidR="00E43C68">
        <w:rPr>
          <w:rFonts w:hint="cs"/>
          <w:rtl/>
        </w:rPr>
        <w:t>ه حسب عباراتی همچ</w:t>
      </w:r>
      <w:r w:rsidR="00E30457">
        <w:rPr>
          <w:rFonts w:hint="cs"/>
          <w:rtl/>
        </w:rPr>
        <w:t>ون« القرعه لا تخطئ »</w:t>
      </w:r>
      <w:r w:rsidR="00B55408">
        <w:rPr>
          <w:rFonts w:hint="cs"/>
          <w:rtl/>
        </w:rPr>
        <w:t xml:space="preserve"> </w:t>
      </w:r>
      <w:r w:rsidR="00E30457">
        <w:rPr>
          <w:rFonts w:hint="cs"/>
          <w:rtl/>
        </w:rPr>
        <w:t>و ...</w:t>
      </w:r>
      <w:r w:rsidR="00E43C68">
        <w:rPr>
          <w:rFonts w:hint="cs"/>
          <w:rtl/>
        </w:rPr>
        <w:t xml:space="preserve"> </w:t>
      </w:r>
      <w:r w:rsidR="00E30457">
        <w:rPr>
          <w:rFonts w:hint="cs"/>
          <w:rtl/>
        </w:rPr>
        <w:t xml:space="preserve">نیز نظارت بر ادله استصحاب دارند و رافع شک می باشند، پس حکومت در دو </w:t>
      </w:r>
      <w:r w:rsidR="00E43C68">
        <w:rPr>
          <w:rFonts w:hint="cs"/>
          <w:rtl/>
        </w:rPr>
        <w:t>ط</w:t>
      </w:r>
      <w:r w:rsidR="00E30457">
        <w:rPr>
          <w:rFonts w:hint="cs"/>
          <w:rtl/>
        </w:rPr>
        <w:t>رف فرض می شود و هیچکدام بر دیگری مقدم نمی شود.</w:t>
      </w:r>
    </w:p>
    <w:p w:rsidR="00DA2868" w:rsidRDefault="00DA2868" w:rsidP="00DA2868">
      <w:pPr>
        <w:rPr>
          <w:rtl/>
        </w:rPr>
      </w:pPr>
      <w:r>
        <w:rPr>
          <w:rFonts w:hint="cs"/>
          <w:rtl/>
        </w:rPr>
        <w:t xml:space="preserve">اگر اشکال شود که: </w:t>
      </w:r>
      <w:r w:rsidR="00E30457">
        <w:rPr>
          <w:rFonts w:hint="cs"/>
          <w:rtl/>
        </w:rPr>
        <w:t>مفاد دلیل قرعه</w:t>
      </w:r>
      <w:r w:rsidR="00B55408">
        <w:rPr>
          <w:rFonts w:hint="cs"/>
          <w:rtl/>
        </w:rPr>
        <w:t>،</w:t>
      </w:r>
      <w:r w:rsidR="00E30457">
        <w:rPr>
          <w:rFonts w:hint="cs"/>
          <w:rtl/>
        </w:rPr>
        <w:t xml:space="preserve"> حکومت تکوینیه است</w:t>
      </w:r>
      <w:r w:rsidR="0083601E">
        <w:rPr>
          <w:rFonts w:hint="cs"/>
          <w:rtl/>
        </w:rPr>
        <w:t xml:space="preserve"> و واقع به سبب </w:t>
      </w:r>
      <w:r w:rsidR="00B55408">
        <w:rPr>
          <w:rFonts w:hint="cs"/>
          <w:rtl/>
        </w:rPr>
        <w:t xml:space="preserve">حجیت </w:t>
      </w:r>
      <w:r w:rsidR="0083601E">
        <w:rPr>
          <w:rFonts w:hint="cs"/>
          <w:rtl/>
        </w:rPr>
        <w:t>قرعه</w:t>
      </w:r>
      <w:r w:rsidR="00B55408">
        <w:rPr>
          <w:rFonts w:hint="cs"/>
          <w:rtl/>
        </w:rPr>
        <w:t>،</w:t>
      </w:r>
      <w:r w:rsidR="0083601E">
        <w:rPr>
          <w:rFonts w:hint="cs"/>
          <w:rtl/>
        </w:rPr>
        <w:t xml:space="preserve"> </w:t>
      </w:r>
      <w:r>
        <w:rPr>
          <w:rFonts w:hint="cs"/>
          <w:rtl/>
        </w:rPr>
        <w:t xml:space="preserve">روشن </w:t>
      </w:r>
      <w:r w:rsidR="00B55408">
        <w:rPr>
          <w:rFonts w:hint="cs"/>
          <w:rtl/>
        </w:rPr>
        <w:t xml:space="preserve">و معلوم </w:t>
      </w:r>
      <w:r>
        <w:rPr>
          <w:rFonts w:hint="cs"/>
          <w:rtl/>
        </w:rPr>
        <w:t>می شود؛ زیرا در ادله قرعه</w:t>
      </w:r>
      <w:r w:rsidR="00B55408">
        <w:rPr>
          <w:rFonts w:hint="cs"/>
          <w:rtl/>
        </w:rPr>
        <w:t>،</w:t>
      </w:r>
      <w:r>
        <w:rPr>
          <w:rFonts w:hint="cs"/>
          <w:rtl/>
        </w:rPr>
        <w:t xml:space="preserve"> به اصابه قرعه به واقع</w:t>
      </w:r>
      <w:r w:rsidR="00E43C68">
        <w:rPr>
          <w:rFonts w:hint="cs"/>
          <w:rtl/>
        </w:rPr>
        <w:t>،</w:t>
      </w:r>
      <w:r>
        <w:rPr>
          <w:rFonts w:hint="cs"/>
          <w:rtl/>
        </w:rPr>
        <w:t xml:space="preserve"> تصریح شده است؛</w:t>
      </w:r>
      <w:r w:rsidR="0083601E">
        <w:rPr>
          <w:rFonts w:hint="cs"/>
          <w:rtl/>
        </w:rPr>
        <w:t xml:space="preserve"> </w:t>
      </w:r>
      <w:r w:rsidR="00B55408">
        <w:rPr>
          <w:rFonts w:hint="cs"/>
          <w:rtl/>
        </w:rPr>
        <w:t xml:space="preserve">در حالیکه استصحاب حکومت تشریعیه بر قرعه دارد و واقع را روشن نمی کند. </w:t>
      </w:r>
      <w:r w:rsidR="0083601E">
        <w:rPr>
          <w:rFonts w:hint="cs"/>
          <w:rtl/>
        </w:rPr>
        <w:t xml:space="preserve">پس </w:t>
      </w:r>
      <w:r>
        <w:rPr>
          <w:rFonts w:hint="cs"/>
          <w:rtl/>
        </w:rPr>
        <w:t xml:space="preserve">قرعه </w:t>
      </w:r>
      <w:r w:rsidR="00B55408">
        <w:rPr>
          <w:rFonts w:hint="cs"/>
          <w:rtl/>
        </w:rPr>
        <w:t>بر</w:t>
      </w:r>
      <w:r w:rsidR="0083601E">
        <w:rPr>
          <w:rFonts w:hint="cs"/>
          <w:rtl/>
        </w:rPr>
        <w:t xml:space="preserve"> استصحاب </w:t>
      </w:r>
      <w:r w:rsidR="00B55408">
        <w:rPr>
          <w:rFonts w:hint="cs"/>
          <w:rtl/>
        </w:rPr>
        <w:t>مقدم (</w:t>
      </w:r>
      <w:r w:rsidR="00A773AA">
        <w:rPr>
          <w:rFonts w:hint="cs"/>
          <w:rtl/>
        </w:rPr>
        <w:t>وارد</w:t>
      </w:r>
      <w:r w:rsidR="00B55408">
        <w:rPr>
          <w:rFonts w:hint="cs"/>
          <w:rtl/>
        </w:rPr>
        <w:t>)</w:t>
      </w:r>
      <w:r w:rsidR="00A773AA">
        <w:rPr>
          <w:rFonts w:hint="cs"/>
          <w:rtl/>
        </w:rPr>
        <w:t xml:space="preserve"> است</w:t>
      </w:r>
      <w:r w:rsidR="00E43C68">
        <w:rPr>
          <w:rFonts w:hint="cs"/>
          <w:rtl/>
        </w:rPr>
        <w:t>؛</w:t>
      </w:r>
      <w:r w:rsidR="00A773AA">
        <w:rPr>
          <w:rFonts w:hint="cs"/>
          <w:rtl/>
        </w:rPr>
        <w:t xml:space="preserve"> زیرا با وجود قرعه</w:t>
      </w:r>
      <w:r>
        <w:rPr>
          <w:rFonts w:hint="cs"/>
          <w:rtl/>
        </w:rPr>
        <w:t>،</w:t>
      </w:r>
      <w:r w:rsidR="00A773AA">
        <w:rPr>
          <w:rFonts w:hint="cs"/>
          <w:rtl/>
        </w:rPr>
        <w:t xml:space="preserve"> شک </w:t>
      </w:r>
      <w:r>
        <w:rPr>
          <w:rFonts w:hint="cs"/>
          <w:rtl/>
        </w:rPr>
        <w:t>نسبت به واقع، حقیقتا</w:t>
      </w:r>
      <w:r w:rsidR="00A773AA">
        <w:rPr>
          <w:rFonts w:hint="cs"/>
          <w:rtl/>
        </w:rPr>
        <w:t xml:space="preserve"> رفع می شود و نوبت به استصحاب نمی رسد</w:t>
      </w:r>
      <w:r>
        <w:rPr>
          <w:rFonts w:hint="cs"/>
          <w:rtl/>
        </w:rPr>
        <w:t>.</w:t>
      </w:r>
    </w:p>
    <w:p w:rsidR="00B55408" w:rsidRDefault="00DA2868" w:rsidP="00DA2868">
      <w:pPr>
        <w:rPr>
          <w:rtl/>
        </w:rPr>
      </w:pPr>
      <w:r>
        <w:rPr>
          <w:rFonts w:hint="cs"/>
          <w:rtl/>
        </w:rPr>
        <w:t xml:space="preserve">پاسخ می دهیم هر چند ظاهر اخبار قرعه این است که قرعه </w:t>
      </w:r>
      <w:r w:rsidR="00B55408">
        <w:rPr>
          <w:rFonts w:hint="cs"/>
          <w:rtl/>
        </w:rPr>
        <w:t xml:space="preserve">حکومت تکوینی دارد و </w:t>
      </w:r>
      <w:r>
        <w:rPr>
          <w:rFonts w:hint="cs"/>
          <w:rtl/>
        </w:rPr>
        <w:t xml:space="preserve">واقع را </w:t>
      </w:r>
      <w:r w:rsidR="00E43C68">
        <w:rPr>
          <w:rFonts w:hint="cs"/>
          <w:rtl/>
        </w:rPr>
        <w:t>مش</w:t>
      </w:r>
      <w:r>
        <w:rPr>
          <w:rFonts w:hint="cs"/>
          <w:rtl/>
        </w:rPr>
        <w:t xml:space="preserve">خص </w:t>
      </w:r>
      <w:r w:rsidR="00E43C68">
        <w:rPr>
          <w:rFonts w:hint="cs"/>
          <w:rtl/>
        </w:rPr>
        <w:t>می کند؛ ولی</w:t>
      </w:r>
      <w:r>
        <w:rPr>
          <w:rFonts w:hint="cs"/>
          <w:rtl/>
        </w:rPr>
        <w:t xml:space="preserve"> تعین واقع ب</w:t>
      </w:r>
      <w:r w:rsidR="006D7897">
        <w:rPr>
          <w:rFonts w:hint="cs"/>
          <w:rtl/>
        </w:rPr>
        <w:t>ه سبب قرعه در موارد حجیت آن است</w:t>
      </w:r>
      <w:r>
        <w:rPr>
          <w:rFonts w:hint="cs"/>
          <w:rtl/>
        </w:rPr>
        <w:t xml:space="preserve"> و از آنجا که در موارد جریان استصحاب</w:t>
      </w:r>
      <w:r w:rsidR="00B55408">
        <w:rPr>
          <w:rFonts w:hint="cs"/>
          <w:rtl/>
        </w:rPr>
        <w:t xml:space="preserve"> و دیگر حجج</w:t>
      </w:r>
      <w:r>
        <w:rPr>
          <w:rFonts w:hint="cs"/>
          <w:rtl/>
        </w:rPr>
        <w:t xml:space="preserve">، </w:t>
      </w:r>
      <w:r w:rsidR="00B55408">
        <w:rPr>
          <w:rFonts w:hint="cs"/>
          <w:rtl/>
        </w:rPr>
        <w:t xml:space="preserve">به جهت معارضه قرعه و دیگر حجج، </w:t>
      </w:r>
      <w:r>
        <w:rPr>
          <w:rFonts w:hint="cs"/>
          <w:rtl/>
        </w:rPr>
        <w:t xml:space="preserve">حجیت قرعه مسلم نیست، پس </w:t>
      </w:r>
      <w:r w:rsidR="003F0D50">
        <w:rPr>
          <w:rFonts w:hint="cs"/>
          <w:rtl/>
        </w:rPr>
        <w:t>تعیین واقع به سبب قرعه نیز در آن موار</w:t>
      </w:r>
      <w:r w:rsidR="00B55408">
        <w:rPr>
          <w:rFonts w:hint="cs"/>
          <w:rtl/>
        </w:rPr>
        <w:t>د معلوم نیست.</w:t>
      </w:r>
    </w:p>
    <w:p w:rsidR="00E30457" w:rsidRDefault="00DA2868" w:rsidP="00DA2868">
      <w:pPr>
        <w:rPr>
          <w:rtl/>
        </w:rPr>
      </w:pPr>
      <w:r>
        <w:rPr>
          <w:rFonts w:hint="cs"/>
          <w:rtl/>
        </w:rPr>
        <w:t>بله اگر قرعه در موردی حجت باشد، واقع به سبب آن روشن می شود.</w:t>
      </w:r>
    </w:p>
    <w:p w:rsidR="00DA2868" w:rsidRPr="00E30457" w:rsidRDefault="00DA2868" w:rsidP="00DA2868">
      <w:pPr>
        <w:pStyle w:val="Heading2"/>
        <w:rPr>
          <w:rtl/>
        </w:rPr>
      </w:pPr>
      <w:bookmarkStart w:id="6" w:name="_Toc534136141"/>
      <w:r>
        <w:rPr>
          <w:rFonts w:hint="cs"/>
          <w:rtl/>
        </w:rPr>
        <w:t>مناقشه استاد در بیان محقق اصفهانی</w:t>
      </w:r>
      <w:bookmarkEnd w:id="6"/>
    </w:p>
    <w:p w:rsidR="001A1EA5" w:rsidRDefault="003F0D50" w:rsidP="003F0D50">
      <w:pPr>
        <w:rPr>
          <w:rtl/>
        </w:rPr>
      </w:pPr>
      <w:r>
        <w:rPr>
          <w:rFonts w:hint="cs"/>
          <w:rtl/>
        </w:rPr>
        <w:t xml:space="preserve">اولا: </w:t>
      </w:r>
      <w:r w:rsidR="00B55408">
        <w:rPr>
          <w:rFonts w:hint="cs"/>
          <w:rtl/>
        </w:rPr>
        <w:t xml:space="preserve">مرحوم آخوند ورود را طرفینی می دانند و ورود استصحاب بر قرعه را نمی پذیرند علاوه بر اینکه </w:t>
      </w:r>
      <w:r>
        <w:rPr>
          <w:rFonts w:hint="cs"/>
          <w:rtl/>
        </w:rPr>
        <w:t xml:space="preserve">در صورت تحقق ورود، نوبت به حکومت نمی رسد ولذا اینکه </w:t>
      </w:r>
      <w:r w:rsidR="00B55408">
        <w:rPr>
          <w:rFonts w:hint="cs"/>
          <w:rtl/>
        </w:rPr>
        <w:t xml:space="preserve">مرحوم اصفهانی، </w:t>
      </w:r>
      <w:r>
        <w:rPr>
          <w:rFonts w:hint="cs"/>
          <w:rtl/>
        </w:rPr>
        <w:t xml:space="preserve">ورود را در </w:t>
      </w:r>
      <w:r w:rsidR="00B55408">
        <w:rPr>
          <w:rFonts w:hint="cs"/>
          <w:rtl/>
        </w:rPr>
        <w:t>صورت عدم تحقق حکومت جاری می دان</w:t>
      </w:r>
      <w:r>
        <w:rPr>
          <w:rFonts w:hint="cs"/>
          <w:rtl/>
        </w:rPr>
        <w:t>د صحیح نیست</w:t>
      </w:r>
      <w:r w:rsidR="00B55408">
        <w:rPr>
          <w:rFonts w:hint="cs"/>
          <w:rtl/>
        </w:rPr>
        <w:t>.</w:t>
      </w:r>
    </w:p>
    <w:p w:rsidR="007A35EA" w:rsidRDefault="007A35EA" w:rsidP="003F0D50">
      <w:pPr>
        <w:rPr>
          <w:rtl/>
        </w:rPr>
      </w:pPr>
      <w:r>
        <w:rPr>
          <w:rFonts w:hint="cs"/>
          <w:rtl/>
        </w:rPr>
        <w:lastRenderedPageBreak/>
        <w:t>ثانیا: جریان قرعه</w:t>
      </w:r>
      <w:r w:rsidR="008700BA">
        <w:rPr>
          <w:rFonts w:hint="cs"/>
          <w:rtl/>
        </w:rPr>
        <w:t>،</w:t>
      </w:r>
      <w:r>
        <w:rPr>
          <w:rFonts w:hint="cs"/>
          <w:rtl/>
        </w:rPr>
        <w:t xml:space="preserve"> موجب تعیین واقع و علم به آن نمی شود و</w:t>
      </w:r>
      <w:r w:rsidR="008700BA">
        <w:rPr>
          <w:rFonts w:hint="cs"/>
          <w:rtl/>
        </w:rPr>
        <w:t xml:space="preserve"> </w:t>
      </w:r>
      <w:r>
        <w:rPr>
          <w:rFonts w:hint="cs"/>
          <w:rtl/>
        </w:rPr>
        <w:t>ادله ای که ظهور در خطا نداشتن قرعه دارد</w:t>
      </w:r>
      <w:r w:rsidR="008700BA">
        <w:rPr>
          <w:rFonts w:hint="cs"/>
          <w:rtl/>
        </w:rPr>
        <w:t>،</w:t>
      </w:r>
      <w:r>
        <w:rPr>
          <w:rFonts w:hint="cs"/>
          <w:rtl/>
        </w:rPr>
        <w:t xml:space="preserve"> به معنای حجیت </w:t>
      </w:r>
      <w:r w:rsidR="008700BA">
        <w:rPr>
          <w:rFonts w:hint="cs"/>
          <w:rtl/>
        </w:rPr>
        <w:t xml:space="preserve">قطعی </w:t>
      </w:r>
      <w:r>
        <w:rPr>
          <w:rFonts w:hint="cs"/>
          <w:rtl/>
        </w:rPr>
        <w:t xml:space="preserve">قرعه </w:t>
      </w:r>
      <w:r w:rsidR="008700BA">
        <w:rPr>
          <w:rFonts w:hint="cs"/>
          <w:rtl/>
        </w:rPr>
        <w:t xml:space="preserve">به جهت حکم شارع به آن است و </w:t>
      </w:r>
      <w:r w:rsidR="006D7897" w:rsidRPr="006D7897">
        <w:rPr>
          <w:rtl/>
        </w:rPr>
        <w:t>ما قائل</w:t>
      </w:r>
      <w:r w:rsidR="006D7897" w:rsidRPr="006D7897">
        <w:rPr>
          <w:rFonts w:hint="cs"/>
          <w:rtl/>
        </w:rPr>
        <w:t>ی</w:t>
      </w:r>
      <w:r w:rsidR="006D7897" w:rsidRPr="006D7897">
        <w:rPr>
          <w:rFonts w:hint="eastAsia"/>
          <w:rtl/>
        </w:rPr>
        <w:t>م</w:t>
      </w:r>
      <w:r w:rsidR="006D7897" w:rsidRPr="006D7897">
        <w:rPr>
          <w:rtl/>
        </w:rPr>
        <w:t xml:space="preserve"> ادله حج</w:t>
      </w:r>
      <w:r w:rsidR="006D7897" w:rsidRPr="006D7897">
        <w:rPr>
          <w:rFonts w:hint="cs"/>
          <w:rtl/>
        </w:rPr>
        <w:t>ی</w:t>
      </w:r>
      <w:r w:rsidR="006D7897" w:rsidRPr="006D7897">
        <w:rPr>
          <w:rFonts w:hint="eastAsia"/>
          <w:rtl/>
        </w:rPr>
        <w:t>ت</w:t>
      </w:r>
      <w:r w:rsidR="006D7897" w:rsidRPr="006D7897">
        <w:rPr>
          <w:rtl/>
        </w:rPr>
        <w:t xml:space="preserve"> قرعه امضا</w:t>
      </w:r>
      <w:r w:rsidR="006D7897" w:rsidRPr="006D7897">
        <w:rPr>
          <w:rFonts w:hint="cs"/>
          <w:rtl/>
        </w:rPr>
        <w:t>ی</w:t>
      </w:r>
      <w:r w:rsidR="006D7897" w:rsidRPr="006D7897">
        <w:rPr>
          <w:rtl/>
        </w:rPr>
        <w:t xml:space="preserve"> بنا</w:t>
      </w:r>
      <w:r w:rsidR="006D7897" w:rsidRPr="006D7897">
        <w:rPr>
          <w:rFonts w:hint="cs"/>
          <w:rtl/>
        </w:rPr>
        <w:t>ی</w:t>
      </w:r>
      <w:r w:rsidR="006D7897" w:rsidRPr="006D7897">
        <w:rPr>
          <w:rtl/>
        </w:rPr>
        <w:t xml:space="preserve"> عقلاست-مانند مرحوم امام- </w:t>
      </w:r>
      <w:r w:rsidR="006D7897">
        <w:rPr>
          <w:rFonts w:hint="cs"/>
          <w:rtl/>
        </w:rPr>
        <w:t xml:space="preserve">و </w:t>
      </w:r>
      <w:r w:rsidR="008700BA">
        <w:rPr>
          <w:rFonts w:hint="cs"/>
          <w:rtl/>
        </w:rPr>
        <w:t>بناء عقلاء نیز در قرعه کاشفیت واقعی آن نیست.</w:t>
      </w:r>
    </w:p>
    <w:p w:rsidR="007A35EA" w:rsidRDefault="007A35EA" w:rsidP="007A35EA">
      <w:pPr>
        <w:pStyle w:val="Heading1"/>
      </w:pPr>
      <w:bookmarkStart w:id="7" w:name="_Toc534136142"/>
      <w:r>
        <w:rPr>
          <w:rFonts w:hint="cs"/>
          <w:rtl/>
        </w:rPr>
        <w:t>نتیجه بحث از موارد اجرای قرعه</w:t>
      </w:r>
      <w:bookmarkEnd w:id="7"/>
    </w:p>
    <w:p w:rsidR="00704360" w:rsidRDefault="007A35EA" w:rsidP="007A35EA">
      <w:pPr>
        <w:rPr>
          <w:rtl/>
        </w:rPr>
      </w:pPr>
      <w:r>
        <w:rPr>
          <w:rFonts w:hint="cs"/>
          <w:rtl/>
        </w:rPr>
        <w:t xml:space="preserve">برخی از نصوص قرعه در موردی است که علم اجمالی در آن وجود ندارد و قرعه برای تعیین واقع از میان اطراف، نیست بلکه برای تعیین احتمال صحیح بین محتملات است، مانند نصوصی که </w:t>
      </w:r>
      <w:r w:rsidR="00E43C68">
        <w:rPr>
          <w:rFonts w:hint="cs"/>
          <w:rtl/>
        </w:rPr>
        <w:t xml:space="preserve">در مبحث میراث خنثی، </w:t>
      </w:r>
      <w:r>
        <w:rPr>
          <w:rFonts w:hint="cs"/>
          <w:rtl/>
        </w:rPr>
        <w:t>برای تعیین جنسیت خنثی</w:t>
      </w:r>
      <w:r w:rsidR="004471E3">
        <w:rPr>
          <w:rFonts w:hint="cs"/>
          <w:rtl/>
        </w:rPr>
        <w:t xml:space="preserve"> مشکله،</w:t>
      </w:r>
      <w:r>
        <w:rPr>
          <w:rFonts w:hint="cs"/>
          <w:rtl/>
        </w:rPr>
        <w:t xml:space="preserve"> حکم به قرعه شده است</w:t>
      </w:r>
      <w:r w:rsidR="004471E3">
        <w:rPr>
          <w:rStyle w:val="FootnoteReference"/>
          <w:rtl/>
        </w:rPr>
        <w:footnoteReference w:id="3"/>
      </w:r>
      <w:r w:rsidR="004471E3">
        <w:rPr>
          <w:rFonts w:hint="cs"/>
          <w:rtl/>
        </w:rPr>
        <w:t xml:space="preserve"> </w:t>
      </w:r>
      <w:r w:rsidR="00E43C68">
        <w:rPr>
          <w:rFonts w:hint="cs"/>
          <w:rtl/>
        </w:rPr>
        <w:t>که</w:t>
      </w:r>
      <w:r w:rsidR="00704360">
        <w:rPr>
          <w:rFonts w:hint="cs"/>
          <w:rtl/>
        </w:rPr>
        <w:t xml:space="preserve"> در این مورد</w:t>
      </w:r>
      <w:r w:rsidR="00E43C68">
        <w:rPr>
          <w:rFonts w:hint="cs"/>
          <w:rtl/>
        </w:rPr>
        <w:t>،</w:t>
      </w:r>
      <w:r w:rsidR="00704360">
        <w:rPr>
          <w:rFonts w:hint="cs"/>
          <w:rtl/>
        </w:rPr>
        <w:t xml:space="preserve"> در صورت نبود قرعه</w:t>
      </w:r>
      <w:r w:rsidR="004471E3">
        <w:rPr>
          <w:rFonts w:hint="cs"/>
          <w:rtl/>
        </w:rPr>
        <w:t>،</w:t>
      </w:r>
      <w:r w:rsidR="00704360">
        <w:rPr>
          <w:rFonts w:hint="cs"/>
          <w:rtl/>
        </w:rPr>
        <w:t xml:space="preserve"> استصحاب محکم است.</w:t>
      </w:r>
    </w:p>
    <w:p w:rsidR="004471E3" w:rsidRDefault="00704360" w:rsidP="00704360">
      <w:pPr>
        <w:rPr>
          <w:rtl/>
        </w:rPr>
      </w:pPr>
      <w:r>
        <w:rPr>
          <w:rFonts w:hint="cs"/>
          <w:rtl/>
        </w:rPr>
        <w:t>استصحاب در این</w:t>
      </w:r>
      <w:r w:rsidR="004471E3">
        <w:rPr>
          <w:rFonts w:hint="cs"/>
          <w:rtl/>
        </w:rPr>
        <w:t xml:space="preserve"> مساله به دو صورت متصور است:</w:t>
      </w:r>
    </w:p>
    <w:p w:rsidR="004471E3" w:rsidRDefault="00704360" w:rsidP="004471E3">
      <w:pPr>
        <w:pStyle w:val="ListParagraph"/>
        <w:numPr>
          <w:ilvl w:val="0"/>
          <w:numId w:val="18"/>
        </w:numPr>
        <w:rPr>
          <w:rtl/>
        </w:rPr>
      </w:pPr>
      <w:r>
        <w:rPr>
          <w:rFonts w:hint="cs"/>
          <w:rtl/>
        </w:rPr>
        <w:t>جریان استصحاب موضوعی به این نحو که مذکر بودن را با</w:t>
      </w:r>
      <w:r w:rsidR="008700BA">
        <w:rPr>
          <w:rFonts w:hint="cs"/>
          <w:rtl/>
        </w:rPr>
        <w:t xml:space="preserve"> اصل عدم ازلی نفی می کنیم و معارضه با استصحاب عدم انوثت ندارد زیرا ملکیت زائده اثر ذکورت است و استصحاب عدم انوثت برای نفی ذکورت مثبت است.</w:t>
      </w:r>
    </w:p>
    <w:p w:rsidR="007A35EA" w:rsidRDefault="004471E3" w:rsidP="004471E3">
      <w:pPr>
        <w:pStyle w:val="ListParagraph"/>
        <w:numPr>
          <w:ilvl w:val="0"/>
          <w:numId w:val="18"/>
        </w:numPr>
        <w:rPr>
          <w:rtl/>
        </w:rPr>
      </w:pPr>
      <w:r>
        <w:rPr>
          <w:rFonts w:hint="cs"/>
          <w:rtl/>
        </w:rPr>
        <w:t xml:space="preserve">جریان </w:t>
      </w:r>
      <w:r w:rsidR="00704360">
        <w:rPr>
          <w:rFonts w:hint="cs"/>
          <w:rtl/>
        </w:rPr>
        <w:t>استصحاب حکمی و نفی ملکیت زائد با استصحاب عدم تملک زائد به نسبت خنثی.</w:t>
      </w:r>
    </w:p>
    <w:p w:rsidR="00704360" w:rsidRDefault="00704360" w:rsidP="00704360">
      <w:pPr>
        <w:rPr>
          <w:rtl/>
        </w:rPr>
      </w:pPr>
      <w:r>
        <w:rPr>
          <w:rFonts w:hint="cs"/>
          <w:rtl/>
        </w:rPr>
        <w:t>البته استصحاب عدم تملک زائد</w:t>
      </w:r>
      <w:r w:rsidR="004471E3">
        <w:rPr>
          <w:rFonts w:hint="cs"/>
          <w:rtl/>
        </w:rPr>
        <w:t xml:space="preserve"> </w:t>
      </w:r>
      <w:r>
        <w:rPr>
          <w:rFonts w:hint="cs"/>
          <w:rtl/>
        </w:rPr>
        <w:t>در حق خنثی، در برخی از موارد نمی تواند ملکیت دیگر ورثه را نسبت به مقدار زائد ثابت کند و نوبت به قاعده عدل و انصاف می رسد.</w:t>
      </w:r>
    </w:p>
    <w:p w:rsidR="006B0A5F" w:rsidRDefault="004471E3" w:rsidP="00704360">
      <w:pPr>
        <w:rPr>
          <w:rtl/>
        </w:rPr>
      </w:pPr>
      <w:r>
        <w:rPr>
          <w:rFonts w:hint="cs"/>
          <w:rtl/>
        </w:rPr>
        <w:t>بنابر این قرعه در این نصوص،</w:t>
      </w:r>
      <w:r w:rsidR="00704360">
        <w:rPr>
          <w:rFonts w:hint="cs"/>
          <w:rtl/>
        </w:rPr>
        <w:t xml:space="preserve"> در غیر از</w:t>
      </w:r>
      <w:r w:rsidR="00050327">
        <w:rPr>
          <w:rFonts w:hint="cs"/>
          <w:rtl/>
        </w:rPr>
        <w:t xml:space="preserve"> فرض علم اجمالی جاری شده است و </w:t>
      </w:r>
      <w:r w:rsidR="00704360">
        <w:rPr>
          <w:rFonts w:hint="cs"/>
          <w:rtl/>
        </w:rPr>
        <w:t>اختصاص آن به موارد علم اجمالی صحیح نیست</w:t>
      </w:r>
      <w:r w:rsidR="006B0A5F">
        <w:rPr>
          <w:rFonts w:hint="cs"/>
          <w:rtl/>
        </w:rPr>
        <w:t xml:space="preserve"> و</w:t>
      </w:r>
      <w:r w:rsidR="008700BA">
        <w:rPr>
          <w:rFonts w:hint="cs"/>
          <w:rtl/>
        </w:rPr>
        <w:t xml:space="preserve"> </w:t>
      </w:r>
      <w:r w:rsidR="006B0A5F">
        <w:rPr>
          <w:rFonts w:hint="cs"/>
          <w:rtl/>
        </w:rPr>
        <w:t>لذا دلیل قرعه نسبت به تمام</w:t>
      </w:r>
      <w:r w:rsidR="008700BA">
        <w:rPr>
          <w:rFonts w:hint="cs"/>
          <w:rtl/>
        </w:rPr>
        <w:t>ی موارد جهل و شبهه، عمومیت دارد و کلام محقق نائینی در اختصاص قرعه به موارد علم اجمالی صحیح نیست.</w:t>
      </w:r>
    </w:p>
    <w:p w:rsidR="00704360" w:rsidRDefault="006B0A5F" w:rsidP="00050327">
      <w:pPr>
        <w:rPr>
          <w:rtl/>
        </w:rPr>
      </w:pPr>
      <w:r>
        <w:rPr>
          <w:rFonts w:hint="cs"/>
          <w:rtl/>
        </w:rPr>
        <w:t>بنابر این در نسبت بین قرعه و حجج دیگر</w:t>
      </w:r>
      <w:r w:rsidR="008700BA">
        <w:rPr>
          <w:rFonts w:hint="cs"/>
          <w:rtl/>
        </w:rPr>
        <w:t xml:space="preserve"> همانند استصحاب و امارات و...</w:t>
      </w:r>
      <w:r>
        <w:rPr>
          <w:rFonts w:hint="cs"/>
          <w:rtl/>
        </w:rPr>
        <w:t xml:space="preserve"> غیر از احتیاط، همگی بر قرعه به جهت اخصیت مورد مقدم </w:t>
      </w:r>
      <w:r w:rsidR="00050327">
        <w:rPr>
          <w:rFonts w:hint="cs"/>
          <w:rtl/>
        </w:rPr>
        <w:t>می باشند</w:t>
      </w:r>
      <w:r>
        <w:rPr>
          <w:rFonts w:hint="cs"/>
          <w:rtl/>
        </w:rPr>
        <w:t>.</w:t>
      </w:r>
    </w:p>
    <w:p w:rsidR="004471E3" w:rsidRDefault="006B0A5F" w:rsidP="004471E3">
      <w:pPr>
        <w:rPr>
          <w:rtl/>
        </w:rPr>
      </w:pPr>
      <w:r>
        <w:rPr>
          <w:rFonts w:hint="cs"/>
          <w:rtl/>
        </w:rPr>
        <w:t xml:space="preserve">در اصل احتیاط نیز در رابطه با احتیاط عقلی که مستفاد از ادله احکام اولیه است، قرعه </w:t>
      </w:r>
      <w:r w:rsidR="004471E3">
        <w:rPr>
          <w:rFonts w:hint="cs"/>
          <w:rtl/>
        </w:rPr>
        <w:t>به جهت لسان ادله اعتبارش مانند « الا خرج سهم المحق» و... بر آن حاکم است.</w:t>
      </w:r>
    </w:p>
    <w:p w:rsidR="00D66293" w:rsidRDefault="006B0A5F" w:rsidP="004471E3">
      <w:pPr>
        <w:rPr>
          <w:rtl/>
        </w:rPr>
      </w:pPr>
      <w:r>
        <w:rPr>
          <w:rFonts w:hint="cs"/>
          <w:rtl/>
        </w:rPr>
        <w:lastRenderedPageBreak/>
        <w:t>در مورد اح</w:t>
      </w:r>
      <w:r w:rsidR="004471E3">
        <w:rPr>
          <w:rFonts w:hint="cs"/>
          <w:rtl/>
        </w:rPr>
        <w:t>تیاط شرعی، دلیل بر آن،</w:t>
      </w:r>
      <w:r w:rsidR="00D66293">
        <w:rPr>
          <w:rFonts w:hint="cs"/>
          <w:rtl/>
        </w:rPr>
        <w:t xml:space="preserve"> دو روایت است که یکی در مورد دو آب که مشتبه به نجاست شده</w:t>
      </w:r>
      <w:r w:rsidR="00D66293">
        <w:rPr>
          <w:rStyle w:val="FootnoteReference"/>
          <w:rtl/>
        </w:rPr>
        <w:footnoteReference w:id="4"/>
      </w:r>
      <w:r w:rsidR="00D66293">
        <w:rPr>
          <w:rFonts w:hint="cs"/>
          <w:rtl/>
        </w:rPr>
        <w:t xml:space="preserve"> و دیگری در مورد دو گوشت که مشتبه به میته شده است</w:t>
      </w:r>
      <w:r w:rsidR="00D66293">
        <w:rPr>
          <w:rStyle w:val="FootnoteReference"/>
          <w:rtl/>
        </w:rPr>
        <w:footnoteReference w:id="5"/>
      </w:r>
      <w:r w:rsidR="00D66293">
        <w:rPr>
          <w:rFonts w:hint="cs"/>
          <w:rtl/>
        </w:rPr>
        <w:t>، می باشد.</w:t>
      </w:r>
    </w:p>
    <w:p w:rsidR="006B0A5F" w:rsidRDefault="00D66293" w:rsidP="008D43EA">
      <w:pPr>
        <w:rPr>
          <w:rtl/>
        </w:rPr>
      </w:pPr>
      <w:r>
        <w:rPr>
          <w:rFonts w:hint="cs"/>
          <w:rtl/>
        </w:rPr>
        <w:t xml:space="preserve">از این دو روایت، </w:t>
      </w:r>
      <w:r w:rsidR="004471E3">
        <w:rPr>
          <w:rFonts w:hint="cs"/>
          <w:rtl/>
        </w:rPr>
        <w:t xml:space="preserve">با الغاء خصوصیت، </w:t>
      </w:r>
      <w:r>
        <w:rPr>
          <w:rFonts w:hint="cs"/>
          <w:rtl/>
        </w:rPr>
        <w:t>به تمامی تکالیف معلوم بالاجمال</w:t>
      </w:r>
      <w:r w:rsidR="004471E3">
        <w:rPr>
          <w:rFonts w:hint="cs"/>
          <w:rtl/>
        </w:rPr>
        <w:t xml:space="preserve"> تعدی می شود؛ ولی</w:t>
      </w:r>
      <w:r>
        <w:rPr>
          <w:rFonts w:hint="cs"/>
          <w:rtl/>
        </w:rPr>
        <w:t xml:space="preserve"> تنها در</w:t>
      </w:r>
      <w:r w:rsidR="008D43EA">
        <w:rPr>
          <w:rFonts w:hint="cs"/>
          <w:rtl/>
        </w:rPr>
        <w:t xml:space="preserve"> شبهات موضوعیه و در</w:t>
      </w:r>
      <w:r>
        <w:rPr>
          <w:rFonts w:hint="cs"/>
          <w:rtl/>
        </w:rPr>
        <w:t xml:space="preserve"> مواردی که اطراف علم </w:t>
      </w:r>
      <w:r w:rsidR="004471E3">
        <w:rPr>
          <w:rFonts w:hint="cs"/>
          <w:rtl/>
        </w:rPr>
        <w:t>اجمالی کم باشد</w:t>
      </w:r>
      <w:r w:rsidR="008D43EA">
        <w:rPr>
          <w:rFonts w:hint="cs"/>
          <w:rtl/>
        </w:rPr>
        <w:t xml:space="preserve"> تعدی می شود</w:t>
      </w:r>
      <w:r w:rsidR="004471E3">
        <w:rPr>
          <w:rFonts w:hint="cs"/>
          <w:rtl/>
        </w:rPr>
        <w:t xml:space="preserve"> و</w:t>
      </w:r>
      <w:r>
        <w:rPr>
          <w:rFonts w:hint="cs"/>
          <w:rtl/>
        </w:rPr>
        <w:t>اگر اطراف علم اجمالی محصوره زیاد باشد، دلیلی بر احتیاط شرعی وجود ندارد.</w:t>
      </w:r>
    </w:p>
    <w:p w:rsidR="00281C85" w:rsidRDefault="00281C85" w:rsidP="00281C85">
      <w:pPr>
        <w:rPr>
          <w:rtl/>
        </w:rPr>
      </w:pPr>
      <w:r>
        <w:rPr>
          <w:rFonts w:hint="cs"/>
          <w:rtl/>
        </w:rPr>
        <w:t>با توجه به این مطلب،</w:t>
      </w:r>
      <w:r w:rsidRPr="00281C85">
        <w:rPr>
          <w:rFonts w:hint="cs"/>
          <w:rtl/>
        </w:rPr>
        <w:t xml:space="preserve"> </w:t>
      </w:r>
      <w:r>
        <w:rPr>
          <w:rFonts w:hint="cs"/>
          <w:rtl/>
        </w:rPr>
        <w:t>به عموم قرعه درتمام موارد علم اجمالی در شبهات موضوعیه، تمسک می شود؛ مگر موردی که به جهت نص بر احتیاط از عموم قرعه خارج شده باشد و از آنجا که نص بر احتیاط با ملاحظه الغاء خصوصیت مورد، فقط در علم اجمالی با اطراف قلیل وجود دارد، در غیر آن</w:t>
      </w:r>
      <w:r w:rsidR="00050327">
        <w:rPr>
          <w:rFonts w:hint="cs"/>
          <w:rtl/>
        </w:rPr>
        <w:t>،</w:t>
      </w:r>
      <w:r>
        <w:rPr>
          <w:rFonts w:hint="cs"/>
          <w:rtl/>
        </w:rPr>
        <w:t xml:space="preserve"> از موارد علم اجمالی محصوره، به عموم قرعه تمسک می شود.</w:t>
      </w:r>
    </w:p>
    <w:p w:rsidR="002A410C" w:rsidRDefault="00281C85" w:rsidP="00281C85">
      <w:pPr>
        <w:rPr>
          <w:rtl/>
        </w:rPr>
      </w:pPr>
      <w:r>
        <w:rPr>
          <w:rFonts w:hint="cs"/>
          <w:rtl/>
        </w:rPr>
        <w:t xml:space="preserve">در این بیان هر چند قرعه تخصیص زیادی می خورد، ولی همانطور که از محقق اصفهانی و محقق داماد </w:t>
      </w:r>
      <w:r w:rsidR="002A410C">
        <w:rPr>
          <w:rFonts w:hint="cs"/>
          <w:rtl/>
        </w:rPr>
        <w:t>نیز بیان شده بود، تخصیص اکثر تا حدی که</w:t>
      </w:r>
      <w:r>
        <w:rPr>
          <w:rFonts w:hint="cs"/>
          <w:rtl/>
        </w:rPr>
        <w:t xml:space="preserve"> موجب استهجان دلیل نشود، مانعی ندارد و در مورد قرعه، </w:t>
      </w:r>
      <w:r w:rsidR="002A410C">
        <w:rPr>
          <w:rFonts w:hint="cs"/>
          <w:rtl/>
        </w:rPr>
        <w:t>مقدار تخصیصات درحد استهجان نیست.</w:t>
      </w:r>
    </w:p>
    <w:p w:rsidR="00281C85" w:rsidRPr="007A35EA" w:rsidRDefault="002A410C" w:rsidP="00281C85">
      <w:pPr>
        <w:rPr>
          <w:rtl/>
        </w:rPr>
      </w:pPr>
      <w:r>
        <w:rPr>
          <w:rFonts w:hint="cs"/>
          <w:rtl/>
        </w:rPr>
        <w:t>البته همانطور که گذشت،</w:t>
      </w:r>
      <w:r w:rsidR="00281C85">
        <w:rPr>
          <w:rFonts w:hint="cs"/>
          <w:rtl/>
        </w:rPr>
        <w:t xml:space="preserve"> تمسک به قرعه در موارد علم اجمالی محصوره در اطراف زیاد نیز</w:t>
      </w:r>
      <w:r>
        <w:rPr>
          <w:rFonts w:hint="cs"/>
          <w:rtl/>
        </w:rPr>
        <w:t>، هر چند از جهت صناعی صحیح است؛ ولی به جهت مخالفت با فتوای فقهاء</w:t>
      </w:r>
      <w:r w:rsidR="00281C85">
        <w:rPr>
          <w:rFonts w:hint="cs"/>
          <w:rtl/>
        </w:rPr>
        <w:t>، مشکل است.</w:t>
      </w:r>
    </w:p>
    <w:sectPr w:rsidR="00281C85" w:rsidRPr="007A35EA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B5A" w:rsidRDefault="00A53B5A" w:rsidP="008B750B">
      <w:pPr>
        <w:spacing w:line="240" w:lineRule="auto"/>
      </w:pPr>
      <w:r>
        <w:separator/>
      </w:r>
    </w:p>
  </w:endnote>
  <w:endnote w:type="continuationSeparator" w:id="0">
    <w:p w:rsidR="00A53B5A" w:rsidRDefault="00A53B5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C85" w:rsidRDefault="00281C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5"/>
      <w:gridCol w:w="2203"/>
      <w:gridCol w:w="4696"/>
    </w:tblGrid>
    <w:tr w:rsidR="00281C85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281C85" w:rsidRDefault="00281C85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81C85" w:rsidRDefault="00281C85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D103E" w:rsidRPr="00DD103E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81C85" w:rsidRPr="006D44C1" w:rsidRDefault="00281C85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5" w:name="BokAdres"/>
          <w:bookmarkEnd w:id="15"/>
          <w:r>
            <w:rPr>
              <w:color w:val="808080" w:themeColor="background1" w:themeShade="80"/>
            </w:rPr>
            <w:t>U1mq1_13971011-056_hs2_mfeb.ir</w:t>
          </w:r>
        </w:p>
      </w:tc>
    </w:tr>
  </w:tbl>
  <w:p w:rsidR="00281C85" w:rsidRDefault="00281C85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C85" w:rsidRDefault="00281C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B5A" w:rsidRDefault="00A53B5A" w:rsidP="008B750B">
      <w:pPr>
        <w:spacing w:line="240" w:lineRule="auto"/>
      </w:pPr>
      <w:r>
        <w:separator/>
      </w:r>
    </w:p>
  </w:footnote>
  <w:footnote w:type="continuationSeparator" w:id="0">
    <w:p w:rsidR="00A53B5A" w:rsidRDefault="00A53B5A" w:rsidP="008B750B">
      <w:pPr>
        <w:spacing w:line="240" w:lineRule="auto"/>
      </w:pPr>
      <w:r>
        <w:continuationSeparator/>
      </w:r>
    </w:p>
  </w:footnote>
  <w:footnote w:id="1">
    <w:p w:rsidR="00281C85" w:rsidRPr="003F0D50" w:rsidRDefault="00281C85" w:rsidP="003F0D50">
      <w:pPr>
        <w:pStyle w:val="FootnoteText"/>
      </w:pPr>
      <w:r w:rsidRPr="003F0D50">
        <w:footnoteRef/>
      </w:r>
      <w:r w:rsidRPr="003F0D50">
        <w:rPr>
          <w:rtl/>
        </w:rPr>
        <w:t xml:space="preserve"> </w:t>
      </w:r>
      <w:hyperlink r:id="rId1" w:history="1">
        <w:r w:rsidRPr="003F0D50">
          <w:rPr>
            <w:rStyle w:val="Hyperlink"/>
            <w:rtl/>
          </w:rPr>
          <w:t>نها</w:t>
        </w:r>
        <w:r w:rsidRPr="003F0D50">
          <w:rPr>
            <w:rStyle w:val="Hyperlink"/>
            <w:rFonts w:hint="cs"/>
            <w:rtl/>
          </w:rPr>
          <w:t>ی</w:t>
        </w:r>
        <w:r w:rsidRPr="003F0D50">
          <w:rPr>
            <w:rStyle w:val="Hyperlink"/>
            <w:rFonts w:hint="eastAsia"/>
            <w:rtl/>
          </w:rPr>
          <w:t>ة</w:t>
        </w:r>
        <w:r w:rsidRPr="003F0D50">
          <w:rPr>
            <w:rStyle w:val="Hyperlink"/>
            <w:rtl/>
          </w:rPr>
          <w:t xml:space="preserve"> الدرا</w:t>
        </w:r>
        <w:r w:rsidRPr="003F0D50">
          <w:rPr>
            <w:rStyle w:val="Hyperlink"/>
            <w:rFonts w:hint="cs"/>
            <w:rtl/>
          </w:rPr>
          <w:t>ی</w:t>
        </w:r>
        <w:r w:rsidRPr="003F0D50">
          <w:rPr>
            <w:rStyle w:val="Hyperlink"/>
            <w:rFonts w:hint="eastAsia"/>
            <w:rtl/>
          </w:rPr>
          <w:t>ه</w:t>
        </w:r>
        <w:r w:rsidRPr="003F0D50">
          <w:rPr>
            <w:rStyle w:val="Hyperlink"/>
            <w:rtl/>
          </w:rPr>
          <w:t xml:space="preserve"> ف</w:t>
        </w:r>
        <w:r w:rsidRPr="003F0D50">
          <w:rPr>
            <w:rStyle w:val="Hyperlink"/>
            <w:rFonts w:hint="cs"/>
            <w:rtl/>
          </w:rPr>
          <w:t>ی</w:t>
        </w:r>
        <w:r w:rsidRPr="003F0D50">
          <w:rPr>
            <w:rStyle w:val="Hyperlink"/>
            <w:rtl/>
          </w:rPr>
          <w:t xml:space="preserve"> شرح الکفا</w:t>
        </w:r>
        <w:r w:rsidRPr="003F0D50">
          <w:rPr>
            <w:rStyle w:val="Hyperlink"/>
            <w:rFonts w:hint="cs"/>
            <w:rtl/>
          </w:rPr>
          <w:t>ی</w:t>
        </w:r>
        <w:r w:rsidRPr="003F0D50">
          <w:rPr>
            <w:rStyle w:val="Hyperlink"/>
            <w:rFonts w:hint="eastAsia"/>
            <w:rtl/>
          </w:rPr>
          <w:t>ه،</w:t>
        </w:r>
        <w:r w:rsidRPr="003F0D50">
          <w:rPr>
            <w:rStyle w:val="Hyperlink"/>
            <w:rtl/>
          </w:rPr>
          <w:t xml:space="preserve"> محمد حس</w:t>
        </w:r>
        <w:r w:rsidRPr="003F0D50">
          <w:rPr>
            <w:rStyle w:val="Hyperlink"/>
            <w:rFonts w:hint="cs"/>
            <w:rtl/>
          </w:rPr>
          <w:t>ی</w:t>
        </w:r>
        <w:r w:rsidRPr="003F0D50">
          <w:rPr>
            <w:rStyle w:val="Hyperlink"/>
            <w:rFonts w:hint="eastAsia"/>
            <w:rtl/>
          </w:rPr>
          <w:t>ن</w:t>
        </w:r>
        <w:r w:rsidRPr="003F0D50">
          <w:rPr>
            <w:rStyle w:val="Hyperlink"/>
            <w:rtl/>
          </w:rPr>
          <w:t xml:space="preserve"> اصفهان</w:t>
        </w:r>
        <w:r w:rsidRPr="003F0D50">
          <w:rPr>
            <w:rStyle w:val="Hyperlink"/>
            <w:rFonts w:hint="cs"/>
            <w:rtl/>
          </w:rPr>
          <w:t>ی</w:t>
        </w:r>
        <w:r w:rsidRPr="003F0D50">
          <w:rPr>
            <w:rStyle w:val="Hyperlink"/>
            <w:rFonts w:hint="eastAsia"/>
            <w:rtl/>
          </w:rPr>
          <w:t>،</w:t>
        </w:r>
        <w:r w:rsidRPr="003F0D50">
          <w:rPr>
            <w:rStyle w:val="Hyperlink"/>
            <w:rtl/>
          </w:rPr>
          <w:t xml:space="preserve"> ج3، ص308.</w:t>
        </w:r>
      </w:hyperlink>
    </w:p>
  </w:footnote>
  <w:footnote w:id="2">
    <w:p w:rsidR="00281C85" w:rsidRDefault="00281C8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مقرر: مرحوم اصفهانی پس از نقل تخصیص قرعه به سبب استصحاب از مرحوم آخوند، می فرمایند: تخصیص پس از حکومت مطرح است</w:t>
      </w:r>
    </w:p>
  </w:footnote>
  <w:footnote w:id="3">
    <w:p w:rsidR="004471E3" w:rsidRPr="004471E3" w:rsidRDefault="004471E3" w:rsidP="004471E3">
      <w:pPr>
        <w:pStyle w:val="FootnoteText"/>
      </w:pPr>
      <w:r w:rsidRPr="004471E3">
        <w:footnoteRef/>
      </w:r>
      <w:r w:rsidRPr="004471E3">
        <w:rPr>
          <w:rtl/>
        </w:rPr>
        <w:t xml:space="preserve"> </w:t>
      </w:r>
      <w:hyperlink r:id="rId2" w:history="1">
        <w:r w:rsidRPr="004471E3">
          <w:rPr>
            <w:rStyle w:val="Hyperlink"/>
            <w:rFonts w:hint="eastAsia"/>
            <w:rtl/>
          </w:rPr>
          <w:t>وسائل</w:t>
        </w:r>
        <w:r w:rsidRPr="004471E3">
          <w:rPr>
            <w:rStyle w:val="Hyperlink"/>
            <w:rtl/>
          </w:rPr>
          <w:t xml:space="preserve"> الش</w:t>
        </w:r>
        <w:r w:rsidRPr="004471E3">
          <w:rPr>
            <w:rStyle w:val="Hyperlink"/>
            <w:rFonts w:hint="cs"/>
            <w:rtl/>
          </w:rPr>
          <w:t>ی</w:t>
        </w:r>
        <w:r w:rsidRPr="004471E3">
          <w:rPr>
            <w:rStyle w:val="Hyperlink"/>
            <w:rFonts w:hint="eastAsia"/>
            <w:rtl/>
          </w:rPr>
          <w:t>عة،</w:t>
        </w:r>
        <w:r w:rsidRPr="004471E3">
          <w:rPr>
            <w:rStyle w:val="Hyperlink"/>
            <w:rtl/>
          </w:rPr>
          <w:t xml:space="preserve"> الش</w:t>
        </w:r>
        <w:r w:rsidRPr="004471E3">
          <w:rPr>
            <w:rStyle w:val="Hyperlink"/>
            <w:rFonts w:hint="cs"/>
            <w:rtl/>
          </w:rPr>
          <w:t>ی</w:t>
        </w:r>
        <w:r w:rsidRPr="004471E3">
          <w:rPr>
            <w:rStyle w:val="Hyperlink"/>
            <w:rFonts w:hint="eastAsia"/>
            <w:rtl/>
          </w:rPr>
          <w:t>خ</w:t>
        </w:r>
        <w:r w:rsidRPr="004471E3">
          <w:rPr>
            <w:rStyle w:val="Hyperlink"/>
            <w:rtl/>
          </w:rPr>
          <w:t xml:space="preserve"> الحر العاملي، ج26، ص292، أبواب م</w:t>
        </w:r>
        <w:r w:rsidRPr="004471E3">
          <w:rPr>
            <w:rStyle w:val="Hyperlink"/>
            <w:rFonts w:hint="cs"/>
            <w:rtl/>
          </w:rPr>
          <w:t>ی</w:t>
        </w:r>
        <w:r w:rsidRPr="004471E3">
          <w:rPr>
            <w:rStyle w:val="Hyperlink"/>
            <w:rFonts w:hint="eastAsia"/>
            <w:rtl/>
          </w:rPr>
          <w:t>راث</w:t>
        </w:r>
        <w:r w:rsidRPr="004471E3">
          <w:rPr>
            <w:rStyle w:val="Hyperlink"/>
            <w:rtl/>
          </w:rPr>
          <w:t xml:space="preserve"> الخنث</w:t>
        </w:r>
        <w:r w:rsidRPr="004471E3">
          <w:rPr>
            <w:rStyle w:val="Hyperlink"/>
            <w:rFonts w:hint="cs"/>
            <w:rtl/>
          </w:rPr>
          <w:t>ی</w:t>
        </w:r>
        <w:r w:rsidRPr="004471E3">
          <w:rPr>
            <w:rStyle w:val="Hyperlink"/>
            <w:rtl/>
          </w:rPr>
          <w:t xml:space="preserve"> ، باب4، ح2، ط آل البيت.</w:t>
        </w:r>
      </w:hyperlink>
    </w:p>
  </w:footnote>
  <w:footnote w:id="4">
    <w:p w:rsidR="00281C85" w:rsidRPr="00E259A1" w:rsidRDefault="00281C85" w:rsidP="00D66293">
      <w:pPr>
        <w:pStyle w:val="FootnoteText"/>
      </w:pPr>
      <w:r w:rsidRPr="00E259A1">
        <w:footnoteRef/>
      </w:r>
      <w:r w:rsidRPr="00E259A1">
        <w:rPr>
          <w:rtl/>
        </w:rPr>
        <w:t xml:space="preserve"> </w:t>
      </w:r>
      <w:hyperlink r:id="rId3" w:history="1">
        <w:r w:rsidRPr="00E259A1">
          <w:rPr>
            <w:rStyle w:val="Hyperlink"/>
            <w:rFonts w:hint="eastAsia"/>
            <w:rtl/>
          </w:rPr>
          <w:t>تفس</w:t>
        </w:r>
        <w:r w:rsidRPr="00E259A1">
          <w:rPr>
            <w:rStyle w:val="Hyperlink"/>
            <w:rFonts w:hint="cs"/>
            <w:rtl/>
          </w:rPr>
          <w:t>ی</w:t>
        </w:r>
        <w:r w:rsidRPr="00E259A1">
          <w:rPr>
            <w:rStyle w:val="Hyperlink"/>
            <w:rFonts w:hint="eastAsia"/>
            <w:rtl/>
          </w:rPr>
          <w:t>ر</w:t>
        </w:r>
        <w:r w:rsidRPr="00E259A1">
          <w:rPr>
            <w:rStyle w:val="Hyperlink"/>
            <w:rtl/>
          </w:rPr>
          <w:t xml:space="preserve"> التب</w:t>
        </w:r>
        <w:r w:rsidRPr="00E259A1">
          <w:rPr>
            <w:rStyle w:val="Hyperlink"/>
            <w:rFonts w:hint="cs"/>
            <w:rtl/>
          </w:rPr>
          <w:t>ی</w:t>
        </w:r>
        <w:r w:rsidRPr="00E259A1">
          <w:rPr>
            <w:rStyle w:val="Hyperlink"/>
            <w:rFonts w:hint="eastAsia"/>
            <w:rtl/>
          </w:rPr>
          <w:t>ان،</w:t>
        </w:r>
        <w:r w:rsidRPr="00E259A1">
          <w:rPr>
            <w:rStyle w:val="Hyperlink"/>
            <w:rtl/>
          </w:rPr>
          <w:t xml:space="preserve"> ش</w:t>
        </w:r>
        <w:r w:rsidRPr="00E259A1">
          <w:rPr>
            <w:rStyle w:val="Hyperlink"/>
            <w:rFonts w:hint="cs"/>
            <w:rtl/>
          </w:rPr>
          <w:t>ی</w:t>
        </w:r>
        <w:r w:rsidRPr="00E259A1">
          <w:rPr>
            <w:rStyle w:val="Hyperlink"/>
            <w:rFonts w:hint="eastAsia"/>
            <w:rtl/>
          </w:rPr>
          <w:t>خ</w:t>
        </w:r>
        <w:r w:rsidRPr="00E259A1">
          <w:rPr>
            <w:rStyle w:val="Hyperlink"/>
            <w:rtl/>
          </w:rPr>
          <w:t xml:space="preserve"> طوس</w:t>
        </w:r>
        <w:r w:rsidRPr="00E259A1">
          <w:rPr>
            <w:rStyle w:val="Hyperlink"/>
            <w:rFonts w:hint="cs"/>
            <w:rtl/>
          </w:rPr>
          <w:t>ی</w:t>
        </w:r>
        <w:r w:rsidRPr="00E259A1">
          <w:rPr>
            <w:rStyle w:val="Hyperlink"/>
            <w:rFonts w:hint="eastAsia"/>
            <w:rtl/>
          </w:rPr>
          <w:t>،</w:t>
        </w:r>
        <w:r w:rsidRPr="00E259A1">
          <w:rPr>
            <w:rStyle w:val="Hyperlink"/>
            <w:rtl/>
          </w:rPr>
          <w:t xml:space="preserve"> ج1، ص299.</w:t>
        </w:r>
      </w:hyperlink>
    </w:p>
  </w:footnote>
  <w:footnote w:id="5">
    <w:p w:rsidR="00281C85" w:rsidRDefault="00281C85" w:rsidP="00D6629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جعفریات اشعثیات ص 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C85" w:rsidRDefault="00281C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C85" w:rsidRPr="001D2E9A" w:rsidRDefault="00281C8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8" w:name="BokNum"/>
    <w:bookmarkEnd w:id="8"/>
    <w:r>
      <w:rPr>
        <w:b/>
        <w:bCs/>
        <w:sz w:val="20"/>
        <w:szCs w:val="24"/>
        <w:rtl/>
      </w:rPr>
      <w:t>056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9" w:name="Bokdars"/>
    <w:bookmarkEnd w:id="9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10" w:name="Bokostad"/>
    <w:bookmarkEnd w:id="10"/>
    <w:r>
      <w:rPr>
        <w:b/>
        <w:bCs/>
        <w:color w:val="632423" w:themeColor="accent2" w:themeShade="80"/>
        <w:sz w:val="20"/>
        <w:szCs w:val="24"/>
        <w:rtl/>
      </w:rPr>
      <w:t>قائ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11" w:name="BokTarikh"/>
    <w:bookmarkEnd w:id="11"/>
    <w:r>
      <w:rPr>
        <w:sz w:val="24"/>
        <w:szCs w:val="24"/>
        <w:rtl/>
      </w:rPr>
      <w:t>11 /10 /1397</w:t>
    </w:r>
  </w:p>
  <w:p w:rsidR="00281C85" w:rsidRPr="00F16B53" w:rsidRDefault="00281C8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2" w:name="BokSabj"/>
    <w:bookmarkEnd w:id="12"/>
    <w:r>
      <w:rPr>
        <w:color w:val="000000" w:themeColor="text1"/>
        <w:sz w:val="24"/>
        <w:szCs w:val="24"/>
        <w:rtl/>
      </w:rPr>
      <w:t>تعارض استصحاب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13" w:name="Bokmoqarer"/>
    <w:bookmarkEnd w:id="13"/>
    <w:r>
      <w:rPr>
        <w:sz w:val="24"/>
        <w:szCs w:val="24"/>
        <w:rtl/>
      </w:rPr>
      <w:t>حس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ن</w:t>
    </w:r>
    <w:r>
      <w:rPr>
        <w:sz w:val="24"/>
        <w:szCs w:val="24"/>
        <w:rtl/>
      </w:rPr>
      <w:t xml:space="preserve"> سل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م</w:t>
    </w:r>
    <w:r>
      <w:rPr>
        <w:sz w:val="24"/>
        <w:szCs w:val="24"/>
        <w:rtl/>
      </w:rPr>
      <w:t xml:space="preserve"> زاده</w:t>
    </w:r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14" w:name="BokSabj2"/>
    <w:bookmarkEnd w:id="14"/>
    <w:r>
      <w:rPr>
        <w:sz w:val="24"/>
        <w:szCs w:val="24"/>
        <w:rtl/>
      </w:rPr>
      <w:t>تعارض اسصحاب و قرعه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C85" w:rsidRDefault="00281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3323B6"/>
    <w:multiLevelType w:val="hybridMultilevel"/>
    <w:tmpl w:val="AEC433B4"/>
    <w:lvl w:ilvl="0" w:tplc="003ECA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47EED"/>
    <w:multiLevelType w:val="hybridMultilevel"/>
    <w:tmpl w:val="D0167690"/>
    <w:lvl w:ilvl="0" w:tplc="E2BA79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87C52"/>
    <w:multiLevelType w:val="hybridMultilevel"/>
    <w:tmpl w:val="C98A4544"/>
    <w:lvl w:ilvl="0" w:tplc="3752AB58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3"/>
  </w:num>
  <w:num w:numId="13">
    <w:abstractNumId w:val="17"/>
  </w:num>
  <w:num w:numId="14">
    <w:abstractNumId w:val="14"/>
  </w:num>
  <w:num w:numId="15">
    <w:abstractNumId w:val="16"/>
  </w:num>
  <w:num w:numId="16">
    <w:abstractNumId w:val="11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0327"/>
    <w:rsid w:val="00055496"/>
    <w:rsid w:val="00080A41"/>
    <w:rsid w:val="0008299B"/>
    <w:rsid w:val="000913AA"/>
    <w:rsid w:val="00094847"/>
    <w:rsid w:val="00096C63"/>
    <w:rsid w:val="000B5DB5"/>
    <w:rsid w:val="000C3830"/>
    <w:rsid w:val="000C3947"/>
    <w:rsid w:val="000D2A37"/>
    <w:rsid w:val="000D30E9"/>
    <w:rsid w:val="000D6818"/>
    <w:rsid w:val="000E335E"/>
    <w:rsid w:val="000F16CF"/>
    <w:rsid w:val="000F5BAC"/>
    <w:rsid w:val="000F7E5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C85"/>
    <w:rsid w:val="00281E00"/>
    <w:rsid w:val="00294A52"/>
    <w:rsid w:val="002A410C"/>
    <w:rsid w:val="002B575F"/>
    <w:rsid w:val="002B729B"/>
    <w:rsid w:val="002C23B5"/>
    <w:rsid w:val="002C53A2"/>
    <w:rsid w:val="002C6810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0D50"/>
    <w:rsid w:val="003F5B46"/>
    <w:rsid w:val="00401363"/>
    <w:rsid w:val="00402E47"/>
    <w:rsid w:val="00425015"/>
    <w:rsid w:val="004277AE"/>
    <w:rsid w:val="00430994"/>
    <w:rsid w:val="00441B6D"/>
    <w:rsid w:val="004471E3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24D01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539"/>
    <w:rsid w:val="006A6701"/>
    <w:rsid w:val="006B0A5F"/>
    <w:rsid w:val="006B21F4"/>
    <w:rsid w:val="006B3753"/>
    <w:rsid w:val="006B7AD6"/>
    <w:rsid w:val="006C50FD"/>
    <w:rsid w:val="006D1DD4"/>
    <w:rsid w:val="006D4014"/>
    <w:rsid w:val="006D44C1"/>
    <w:rsid w:val="006D7897"/>
    <w:rsid w:val="006E5651"/>
    <w:rsid w:val="006E5B85"/>
    <w:rsid w:val="006F026A"/>
    <w:rsid w:val="0070265B"/>
    <w:rsid w:val="00704360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095C"/>
    <w:rsid w:val="00783473"/>
    <w:rsid w:val="0078594B"/>
    <w:rsid w:val="00795E02"/>
    <w:rsid w:val="007979D0"/>
    <w:rsid w:val="007A35EA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08FF"/>
    <w:rsid w:val="00816367"/>
    <w:rsid w:val="00816A0B"/>
    <w:rsid w:val="00824B22"/>
    <w:rsid w:val="00830C53"/>
    <w:rsid w:val="0083601E"/>
    <w:rsid w:val="00837FAA"/>
    <w:rsid w:val="00841F77"/>
    <w:rsid w:val="0085276D"/>
    <w:rsid w:val="00863390"/>
    <w:rsid w:val="0086385C"/>
    <w:rsid w:val="008700BA"/>
    <w:rsid w:val="00871916"/>
    <w:rsid w:val="008956DD"/>
    <w:rsid w:val="008A510E"/>
    <w:rsid w:val="008A522A"/>
    <w:rsid w:val="008B4464"/>
    <w:rsid w:val="008B750B"/>
    <w:rsid w:val="008C3162"/>
    <w:rsid w:val="008D1F14"/>
    <w:rsid w:val="008D43EA"/>
    <w:rsid w:val="008E3924"/>
    <w:rsid w:val="008F13F7"/>
    <w:rsid w:val="008F5B4D"/>
    <w:rsid w:val="00907425"/>
    <w:rsid w:val="00923C34"/>
    <w:rsid w:val="00924152"/>
    <w:rsid w:val="009248A9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26B"/>
    <w:rsid w:val="00A17B09"/>
    <w:rsid w:val="00A457C6"/>
    <w:rsid w:val="00A46AD0"/>
    <w:rsid w:val="00A47063"/>
    <w:rsid w:val="00A473A8"/>
    <w:rsid w:val="00A513F0"/>
    <w:rsid w:val="00A53B5A"/>
    <w:rsid w:val="00A61AC8"/>
    <w:rsid w:val="00A6366F"/>
    <w:rsid w:val="00A65D4C"/>
    <w:rsid w:val="00A70512"/>
    <w:rsid w:val="00A773AA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40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2DCC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66293"/>
    <w:rsid w:val="00D735B2"/>
    <w:rsid w:val="00D74021"/>
    <w:rsid w:val="00D76D01"/>
    <w:rsid w:val="00D922A9"/>
    <w:rsid w:val="00D9394A"/>
    <w:rsid w:val="00DA2868"/>
    <w:rsid w:val="00DB0CBB"/>
    <w:rsid w:val="00DB67CC"/>
    <w:rsid w:val="00DC3783"/>
    <w:rsid w:val="00DD103E"/>
    <w:rsid w:val="00DE1070"/>
    <w:rsid w:val="00E00219"/>
    <w:rsid w:val="00E0316B"/>
    <w:rsid w:val="00E25E10"/>
    <w:rsid w:val="00E30457"/>
    <w:rsid w:val="00E43C68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15C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qFormat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2011/1/299/&#1740;&#1607;&#1585;&#1740;&#1602;&#1607;&#1605;&#1575;" TargetMode="External"/><Relationship Id="rId2" Type="http://schemas.openxmlformats.org/officeDocument/2006/relationships/hyperlink" Target="http://lib.eshia.ir/11025/26/292/&#1740;&#1580;&#1575;&#1604;" TargetMode="External"/><Relationship Id="rId1" Type="http://schemas.openxmlformats.org/officeDocument/2006/relationships/hyperlink" Target="http://lib.eshia.ir/27897/3/308/&#1575;&#1604;&#1602;&#1585;&#1593;&#160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53574-5418-45A6-9796-AB7D307D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12</TotalTime>
  <Pages>1</Pages>
  <Words>833</Words>
  <Characters>4751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5573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8</cp:revision>
  <cp:lastPrinted>2019-01-11T20:53:00Z</cp:lastPrinted>
  <dcterms:created xsi:type="dcterms:W3CDTF">2019-01-01T17:06:00Z</dcterms:created>
  <dcterms:modified xsi:type="dcterms:W3CDTF">2019-01-11T20:53:00Z</dcterms:modified>
  <cp:contentStatus>ویرایش 2.5</cp:contentStatus>
  <cp:version>2.7</cp:version>
</cp:coreProperties>
</file>