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D13F3">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A01522" w:rsidP="002D13F3">
      <w:pPr>
        <w:jc w:val="both"/>
      </w:pPr>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Pr="00A6366F" w:rsidRDefault="00F842AD" w:rsidP="002D13F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B31BF">
        <w:rPr>
          <w:rtl/>
        </w:rPr>
        <w:t>تعارض امارات</w:t>
      </w:r>
      <w:r w:rsidR="00025B70">
        <w:rPr>
          <w:rFonts w:hint="cs"/>
          <w:rtl/>
        </w:rPr>
        <w:t xml:space="preserve"> </w:t>
      </w:r>
      <w:r w:rsidR="00386C11" w:rsidRPr="00A6366F">
        <w:rPr>
          <w:rFonts w:hint="cs"/>
          <w:rtl/>
        </w:rPr>
        <w:t>/</w:t>
      </w:r>
      <w:bookmarkStart w:id="1" w:name="BokSabj_d"/>
      <w:bookmarkEnd w:id="1"/>
      <w:r w:rsidR="00BB31BF">
        <w:rPr>
          <w:rtl/>
        </w:rPr>
        <w:t>تعارض</w:t>
      </w:r>
      <w:r w:rsidR="00386C11" w:rsidRPr="00A6366F">
        <w:rPr>
          <w:rFonts w:hint="cs"/>
          <w:rtl/>
        </w:rPr>
        <w:t xml:space="preserve"> /</w:t>
      </w:r>
      <w:bookmarkStart w:id="2" w:name="Bokkolli"/>
      <w:bookmarkEnd w:id="2"/>
      <w:r w:rsidR="00BB31BF">
        <w:rPr>
          <w:rtl/>
        </w:rPr>
        <w:t>تعادل و تراج</w:t>
      </w:r>
      <w:r w:rsidR="00BB31BF">
        <w:rPr>
          <w:rFonts w:hint="cs"/>
          <w:rtl/>
        </w:rPr>
        <w:t>ی</w:t>
      </w:r>
      <w:r w:rsidR="00BB31BF">
        <w:rPr>
          <w:rFonts w:hint="eastAsia"/>
          <w:rtl/>
        </w:rPr>
        <w:t>ح</w:t>
      </w:r>
      <w:r w:rsidR="001B6799" w:rsidRPr="00A6366F">
        <w:rPr>
          <w:rFonts w:hint="cs"/>
          <w:rtl/>
        </w:rPr>
        <w:t xml:space="preserve"> </w:t>
      </w:r>
    </w:p>
    <w:p w:rsidR="003A6148" w:rsidRDefault="008F5B4D" w:rsidP="002D13F3">
      <w:pPr>
        <w:jc w:val="both"/>
        <w:rPr>
          <w:rStyle w:val="Emphasis"/>
          <w:b/>
          <w:bCs w:val="0"/>
          <w:rtl/>
        </w:rPr>
      </w:pPr>
      <w:r w:rsidRPr="009C66D5">
        <w:rPr>
          <w:rStyle w:val="Emphasis"/>
          <w:rFonts w:hint="cs"/>
          <w:b/>
          <w:bCs w:val="0"/>
          <w:rtl/>
        </w:rPr>
        <w:t>خلاصه مباحث گذشته:</w:t>
      </w:r>
    </w:p>
    <w:p w:rsidR="00CC1993" w:rsidRPr="00CC1993" w:rsidRDefault="00CC1993" w:rsidP="002D13F3">
      <w:pPr>
        <w:jc w:val="both"/>
        <w:rPr>
          <w:rtl/>
        </w:rPr>
      </w:pPr>
      <w:r>
        <w:rPr>
          <w:rFonts w:hint="cs"/>
          <w:rtl/>
        </w:rPr>
        <w:t>بحث در تقریر کلام محقق عراقی در موارد علم به کذب در صدور ( کذب مخبری) است</w:t>
      </w:r>
      <w:r w:rsidR="00EA63FF">
        <w:rPr>
          <w:rFonts w:hint="cs"/>
          <w:rtl/>
        </w:rPr>
        <w:t>.</w:t>
      </w:r>
      <w:r>
        <w:rPr>
          <w:rFonts w:hint="cs"/>
          <w:rtl/>
        </w:rPr>
        <w:t xml:space="preserve"> </w:t>
      </w:r>
    </w:p>
    <w:p w:rsidR="00247D2F" w:rsidRPr="003A6148" w:rsidRDefault="00247D2F" w:rsidP="002D13F3">
      <w:pPr>
        <w:pBdr>
          <w:bottom w:val="double" w:sz="6" w:space="1" w:color="auto"/>
        </w:pBdr>
        <w:jc w:val="both"/>
      </w:pPr>
    </w:p>
    <w:p w:rsidR="008F5B4D" w:rsidRDefault="008F5B4D" w:rsidP="002D13F3">
      <w:pPr>
        <w:jc w:val="both"/>
      </w:pPr>
    </w:p>
    <w:p w:rsidR="003E6650" w:rsidRPr="001A27D7" w:rsidRDefault="005B349F" w:rsidP="002D13F3">
      <w:pPr>
        <w:pStyle w:val="Heading1"/>
        <w:jc w:val="both"/>
        <w:rPr>
          <w:rtl/>
        </w:rPr>
      </w:pPr>
      <w:r>
        <w:rPr>
          <w:rFonts w:hint="cs"/>
          <w:rtl/>
        </w:rPr>
        <w:t>کلام محقق عراقی در حجیت هر دو خبر کاذب</w:t>
      </w:r>
      <w:r w:rsidR="006A6538">
        <w:rPr>
          <w:rStyle w:val="FootnoteReference"/>
          <w:rtl/>
        </w:rPr>
        <w:footnoteReference w:id="1"/>
      </w:r>
    </w:p>
    <w:p w:rsidR="002D13F3" w:rsidRDefault="005B349F" w:rsidP="002D13F3">
      <w:pPr>
        <w:jc w:val="both"/>
        <w:rPr>
          <w:rtl/>
        </w:rPr>
      </w:pPr>
      <w:r>
        <w:rPr>
          <w:rFonts w:hint="cs"/>
          <w:rtl/>
        </w:rPr>
        <w:t xml:space="preserve">ایشان در صورتی که علم </w:t>
      </w:r>
      <w:r w:rsidRPr="00E55CC8">
        <w:rPr>
          <w:rFonts w:hint="cs"/>
          <w:rtl/>
        </w:rPr>
        <w:t xml:space="preserve">اجمالی به کذب </w:t>
      </w:r>
      <w:r w:rsidR="00E55CC8" w:rsidRPr="00E55CC8">
        <w:rPr>
          <w:rFonts w:hint="cs"/>
          <w:rtl/>
        </w:rPr>
        <w:t xml:space="preserve">_ مخبری_ </w:t>
      </w:r>
      <w:r w:rsidRPr="00E55CC8">
        <w:rPr>
          <w:rFonts w:hint="cs"/>
          <w:rtl/>
        </w:rPr>
        <w:t>یکی از دو خبر باشد</w:t>
      </w:r>
      <w:r w:rsidR="002D13F3">
        <w:rPr>
          <w:rFonts w:hint="cs"/>
          <w:rtl/>
        </w:rPr>
        <w:t xml:space="preserve">( البته کذب خبری به نسبت اخبار از صدور، وجود دارد ولی به نسبت به اخبار از واقع کذب مخبری است) </w:t>
      </w:r>
      <w:r w:rsidRPr="00E55CC8">
        <w:rPr>
          <w:rFonts w:hint="cs"/>
          <w:rtl/>
        </w:rPr>
        <w:t>، حکم به حجیت هر دو خبر نموده اند به شرط اینکه احتمال مطابقت با واقع در هر دو خبر وجود داشته باشد و هر دو روایت نیز</w:t>
      </w:r>
      <w:r>
        <w:rPr>
          <w:rFonts w:hint="cs"/>
          <w:rtl/>
        </w:rPr>
        <w:t xml:space="preserve"> نص در دلالت باشند یعنی هر چند که خطای در اخبار یکی از روایات معلوم است، ولی احتمال صدق آن خبر و مطابقت آن با واقع </w:t>
      </w:r>
      <w:r w:rsidR="002D13F3">
        <w:rPr>
          <w:rFonts w:hint="cs"/>
          <w:rtl/>
        </w:rPr>
        <w:t xml:space="preserve">به صورت اتفاقی </w:t>
      </w:r>
      <w:r>
        <w:rPr>
          <w:rFonts w:hint="cs"/>
          <w:rtl/>
        </w:rPr>
        <w:t>وجود دارد</w:t>
      </w:r>
      <w:r w:rsidR="00EA63FF">
        <w:rPr>
          <w:rFonts w:hint="cs"/>
          <w:rtl/>
        </w:rPr>
        <w:t xml:space="preserve"> پس حجت خواهد بود</w:t>
      </w:r>
      <w:r>
        <w:rPr>
          <w:rFonts w:hint="cs"/>
          <w:rtl/>
        </w:rPr>
        <w:t xml:space="preserve">، مثلا یک روایت </w:t>
      </w:r>
      <w:r w:rsidR="00EA63FF">
        <w:rPr>
          <w:rFonts w:hint="cs"/>
          <w:rtl/>
        </w:rPr>
        <w:t xml:space="preserve">نص در </w:t>
      </w:r>
      <w:r>
        <w:rPr>
          <w:rFonts w:hint="cs"/>
          <w:rtl/>
        </w:rPr>
        <w:t xml:space="preserve">دلالت بر وجوب جمعه و دیگری </w:t>
      </w:r>
      <w:r w:rsidR="00EA63FF">
        <w:rPr>
          <w:rFonts w:hint="cs"/>
          <w:rtl/>
        </w:rPr>
        <w:t xml:space="preserve">نص در </w:t>
      </w:r>
      <w:r>
        <w:rPr>
          <w:rFonts w:hint="cs"/>
          <w:rtl/>
        </w:rPr>
        <w:t xml:space="preserve">دلالت بر وجوب نماز ظهر ( یا </w:t>
      </w:r>
      <w:r w:rsidR="00333692">
        <w:rPr>
          <w:rFonts w:hint="cs"/>
          <w:rtl/>
        </w:rPr>
        <w:t xml:space="preserve">نماز </w:t>
      </w:r>
      <w:r>
        <w:rPr>
          <w:rFonts w:hint="cs"/>
          <w:rtl/>
        </w:rPr>
        <w:t xml:space="preserve">آیات و...) دارد و هر دو روایت نیز نقل از یک واقعه هستند </w:t>
      </w:r>
      <w:r w:rsidR="00A5374E">
        <w:rPr>
          <w:rFonts w:hint="cs"/>
          <w:rtl/>
        </w:rPr>
        <w:t>بنابر ای</w:t>
      </w:r>
      <w:r>
        <w:rPr>
          <w:rFonts w:hint="cs"/>
          <w:rtl/>
        </w:rPr>
        <w:t>ن علم به کذب یکی از دو روایت در اخبار از صدور وجود دارد ولی بنابر فرض، احتمال مطابقت آن با واقع وجود دارد</w:t>
      </w:r>
      <w:r w:rsidR="00EA63FF">
        <w:rPr>
          <w:rFonts w:hint="cs"/>
          <w:rtl/>
        </w:rPr>
        <w:t>،</w:t>
      </w:r>
      <w:r w:rsidR="00A5374E">
        <w:rPr>
          <w:rFonts w:hint="cs"/>
          <w:rtl/>
        </w:rPr>
        <w:t xml:space="preserve"> پس حکم به حجیت هر دو </w:t>
      </w:r>
      <w:r w:rsidR="002D13F3">
        <w:rPr>
          <w:rFonts w:hint="cs"/>
          <w:rtl/>
        </w:rPr>
        <w:t>رو</w:t>
      </w:r>
      <w:r w:rsidR="00A5374E">
        <w:rPr>
          <w:rFonts w:hint="cs"/>
          <w:rtl/>
        </w:rPr>
        <w:t>ایت می شود؛ زیرا علم به کذب ، مانع از حجیت خبر نمی باشد</w:t>
      </w:r>
      <w:r w:rsidR="002D13F3">
        <w:rPr>
          <w:rFonts w:hint="cs"/>
          <w:rtl/>
        </w:rPr>
        <w:t>.</w:t>
      </w:r>
    </w:p>
    <w:p w:rsidR="001A1EA5" w:rsidRDefault="00E55CC8" w:rsidP="002D13F3">
      <w:pPr>
        <w:jc w:val="both"/>
      </w:pPr>
      <w:r>
        <w:rPr>
          <w:rFonts w:hint="cs"/>
          <w:rtl/>
        </w:rPr>
        <w:t xml:space="preserve"> به همین جهت است که در دو خبر که تنافی در مدلول و تعارض داشته باشند نیز، اگر مدلول التزامی آنها حجت نباشد هر دو روایت حجت خواهد بود</w:t>
      </w:r>
      <w:r w:rsidR="002D13F3">
        <w:rPr>
          <w:rFonts w:hint="cs"/>
          <w:rtl/>
        </w:rPr>
        <w:t xml:space="preserve">. </w:t>
      </w:r>
      <w:r>
        <w:rPr>
          <w:rFonts w:hint="cs"/>
          <w:rtl/>
        </w:rPr>
        <w:t>همانطور که در اقرارات نیز همینگونه است و به جهت حجت نبودن مدلول التزامی</w:t>
      </w:r>
      <w:r w:rsidR="005F7418">
        <w:rPr>
          <w:rFonts w:hint="cs"/>
          <w:rtl/>
        </w:rPr>
        <w:t xml:space="preserve"> در</w:t>
      </w:r>
      <w:r>
        <w:rPr>
          <w:rFonts w:hint="cs"/>
          <w:rtl/>
        </w:rPr>
        <w:t xml:space="preserve"> اقرارات،</w:t>
      </w:r>
      <w:r w:rsidR="005F7418" w:rsidRPr="005F7418">
        <w:rPr>
          <w:rFonts w:hint="cs"/>
          <w:rtl/>
        </w:rPr>
        <w:t xml:space="preserve"> </w:t>
      </w:r>
      <w:r w:rsidR="005F7418">
        <w:rPr>
          <w:rFonts w:hint="cs"/>
          <w:rtl/>
        </w:rPr>
        <w:t xml:space="preserve">هر دو اقرار متعارض </w:t>
      </w:r>
      <w:r>
        <w:rPr>
          <w:rFonts w:hint="cs"/>
          <w:rtl/>
        </w:rPr>
        <w:t>حجت است</w:t>
      </w:r>
      <w:r w:rsidR="005F7418">
        <w:rPr>
          <w:rFonts w:hint="cs"/>
          <w:rtl/>
        </w:rPr>
        <w:t>.</w:t>
      </w:r>
      <w:r w:rsidR="00333692">
        <w:rPr>
          <w:rStyle w:val="FootnoteReference"/>
          <w:rtl/>
        </w:rPr>
        <w:footnoteReference w:id="2"/>
      </w:r>
    </w:p>
    <w:p w:rsidR="009F4C40" w:rsidRDefault="009F4C40" w:rsidP="002D13F3">
      <w:pPr>
        <w:jc w:val="both"/>
        <w:rPr>
          <w:rtl/>
        </w:rPr>
      </w:pPr>
      <w:r>
        <w:rPr>
          <w:rFonts w:hint="cs"/>
          <w:rtl/>
        </w:rPr>
        <w:t>بنابر این اگر مکلف بتواند به مضمون هر دو روایت عمل کند، باید به هر دو عمل کند و اگر در مقام امتثال از یکی از دو مضمون عاجز باشد باید طبق قواعد باب تزاحم عمل کند</w:t>
      </w:r>
      <w:r w:rsidR="002D13F3">
        <w:rPr>
          <w:rFonts w:hint="cs"/>
          <w:rtl/>
        </w:rPr>
        <w:t>؛ زیرا</w:t>
      </w:r>
      <w:r>
        <w:rPr>
          <w:rFonts w:hint="cs"/>
          <w:rtl/>
        </w:rPr>
        <w:t xml:space="preserve"> هر چند که علم به کذب در اخبار یکی از دو روایت </w:t>
      </w:r>
      <w:r w:rsidR="002D13F3">
        <w:rPr>
          <w:rFonts w:hint="cs"/>
          <w:rtl/>
        </w:rPr>
        <w:t xml:space="preserve">وجود </w:t>
      </w:r>
      <w:r>
        <w:rPr>
          <w:rFonts w:hint="cs"/>
          <w:rtl/>
        </w:rPr>
        <w:t xml:space="preserve">دارد </w:t>
      </w:r>
      <w:r>
        <w:rPr>
          <w:rFonts w:hint="cs"/>
          <w:rtl/>
        </w:rPr>
        <w:lastRenderedPageBreak/>
        <w:t>ولی علم به عدم مطابقت با واقع در هیچیک نداشته و لذا هر دو روایت بر او حجت می شوند پس باید همانند دیگر مواردی که بین دو دلیل در مقام امتثال تزاحم می شود، عمل نمود.</w:t>
      </w:r>
    </w:p>
    <w:p w:rsidR="009F4C40" w:rsidRDefault="009F4C40" w:rsidP="002D13F3">
      <w:pPr>
        <w:jc w:val="both"/>
        <w:rPr>
          <w:rtl/>
        </w:rPr>
      </w:pPr>
      <w:r>
        <w:rPr>
          <w:rFonts w:hint="cs"/>
          <w:rtl/>
        </w:rPr>
        <w:t xml:space="preserve">آنچه گفته شد در صورتی است که مضمون هر دو روایت نص در دلالت باشند که نتیجه آن حجیت هر دو روایت و عدم اعمال </w:t>
      </w:r>
      <w:r w:rsidR="002D13F3">
        <w:rPr>
          <w:rFonts w:hint="cs"/>
          <w:rtl/>
        </w:rPr>
        <w:t>جمع عرفی</w:t>
      </w:r>
      <w:r w:rsidR="002D13F3">
        <w:rPr>
          <w:rStyle w:val="FootnoteReference"/>
          <w:rtl/>
        </w:rPr>
        <w:footnoteReference w:id="3"/>
      </w:r>
      <w:r w:rsidR="002D13F3">
        <w:rPr>
          <w:rFonts w:hint="cs"/>
          <w:rtl/>
        </w:rPr>
        <w:t xml:space="preserve"> و </w:t>
      </w:r>
      <w:r>
        <w:rPr>
          <w:rFonts w:hint="cs"/>
          <w:rtl/>
        </w:rPr>
        <w:t>مرجحات است.</w:t>
      </w:r>
    </w:p>
    <w:p w:rsidR="009F4C40" w:rsidRDefault="009F4C40" w:rsidP="002D13F3">
      <w:pPr>
        <w:jc w:val="both"/>
        <w:rPr>
          <w:rtl/>
        </w:rPr>
      </w:pPr>
      <w:r>
        <w:rPr>
          <w:rFonts w:hint="cs"/>
          <w:rtl/>
        </w:rPr>
        <w:t>اما اگر هر دو روایت ظهور داشتند هر دو از حجیت ساقط می شوند</w:t>
      </w:r>
      <w:r w:rsidR="002D13F3">
        <w:rPr>
          <w:rFonts w:hint="cs"/>
          <w:rtl/>
        </w:rPr>
        <w:t>،</w:t>
      </w:r>
      <w:r>
        <w:rPr>
          <w:rFonts w:hint="cs"/>
          <w:rtl/>
        </w:rPr>
        <w:t xml:space="preserve"> همانطور که اگر یکی از آندو ظهور داشت و دیگری نص بود، همانکه ظهور دارد از حجت ساقط می شود و دیگری بلا معارض حجت می شود.</w:t>
      </w:r>
    </w:p>
    <w:p w:rsidR="00B10023" w:rsidRDefault="001A4299" w:rsidP="00C1178E">
      <w:pPr>
        <w:jc w:val="both"/>
        <w:rPr>
          <w:rtl/>
        </w:rPr>
      </w:pPr>
      <w:r>
        <w:rPr>
          <w:rFonts w:hint="cs"/>
          <w:rtl/>
        </w:rPr>
        <w:t>دلیل این مطلب این است که</w:t>
      </w:r>
      <w:r w:rsidR="00B10023">
        <w:rPr>
          <w:rFonts w:hint="cs"/>
          <w:rtl/>
        </w:rPr>
        <w:t xml:space="preserve"> حجیت صدور متوقف بر حجیت ظهور است همانطور که حجیت ظهور متوقف بر حجیت </w:t>
      </w:r>
      <w:r w:rsidR="00C1178E">
        <w:rPr>
          <w:rFonts w:hint="cs"/>
          <w:rtl/>
        </w:rPr>
        <w:t>صدور</w:t>
      </w:r>
      <w:r w:rsidR="00B10023">
        <w:rPr>
          <w:rFonts w:hint="cs"/>
          <w:rtl/>
        </w:rPr>
        <w:t xml:space="preserve"> است ؛ زیرا حجیت صدور بدون تعبد به مضمون آن لغو و بی اثر است</w:t>
      </w:r>
      <w:r w:rsidR="00C1178E">
        <w:rPr>
          <w:rFonts w:hint="cs"/>
          <w:rtl/>
        </w:rPr>
        <w:t xml:space="preserve"> و</w:t>
      </w:r>
      <w:r w:rsidR="002D13F3">
        <w:rPr>
          <w:rFonts w:hint="cs"/>
          <w:rtl/>
        </w:rPr>
        <w:t xml:space="preserve"> نتیجه آن تعبد به مجمل است که اثر عملی ندارد</w:t>
      </w:r>
      <w:r w:rsidR="002D13F3">
        <w:rPr>
          <w:rStyle w:val="FootnoteReference"/>
          <w:rtl/>
        </w:rPr>
        <w:footnoteReference w:id="4"/>
      </w:r>
      <w:r w:rsidR="002D13F3">
        <w:rPr>
          <w:rFonts w:hint="cs"/>
          <w:rtl/>
        </w:rPr>
        <w:t>،</w:t>
      </w:r>
      <w:r w:rsidR="00B10023">
        <w:rPr>
          <w:rFonts w:hint="cs"/>
          <w:rtl/>
        </w:rPr>
        <w:t xml:space="preserve"> همانطور که تعبد به مضمون روایت بدون تعبد به صد</w:t>
      </w:r>
      <w:r w:rsidR="002D13F3">
        <w:rPr>
          <w:rFonts w:hint="cs"/>
          <w:rtl/>
        </w:rPr>
        <w:t>ور آن از معصوم لغو و بی اثر است همانطور که تعبد به مضمون روایت ضعیف السند، لغو است.</w:t>
      </w:r>
      <w:r w:rsidR="003F0DD0">
        <w:rPr>
          <w:rFonts w:hint="cs"/>
          <w:rtl/>
        </w:rPr>
        <w:t xml:space="preserve"> بنابر این حجیت هر کدام متوقف بر دیگری است ولی مستلزم دور نیست، زیرا دلیل حجیت صدور، صدق العادل اس</w:t>
      </w:r>
      <w:r w:rsidR="00C1178E">
        <w:rPr>
          <w:rFonts w:hint="cs"/>
          <w:rtl/>
        </w:rPr>
        <w:t>ت؛ ولی دلیل حجیت ظهور بناء عقلا</w:t>
      </w:r>
      <w:r w:rsidR="003F0DD0">
        <w:rPr>
          <w:rFonts w:hint="cs"/>
          <w:rtl/>
        </w:rPr>
        <w:t xml:space="preserve"> است.</w:t>
      </w:r>
    </w:p>
    <w:p w:rsidR="00B10023" w:rsidRDefault="00B10023" w:rsidP="003F0DD0">
      <w:pPr>
        <w:jc w:val="both"/>
        <w:rPr>
          <w:rtl/>
        </w:rPr>
      </w:pPr>
      <w:r>
        <w:rPr>
          <w:rFonts w:hint="cs"/>
          <w:rtl/>
        </w:rPr>
        <w:t>بنابر این اگر</w:t>
      </w:r>
      <w:r w:rsidR="002D13F3">
        <w:rPr>
          <w:rFonts w:hint="cs"/>
          <w:rtl/>
        </w:rPr>
        <w:t xml:space="preserve"> </w:t>
      </w:r>
      <w:r w:rsidR="001A4299">
        <w:rPr>
          <w:rFonts w:hint="cs"/>
          <w:rtl/>
        </w:rPr>
        <w:t xml:space="preserve">روایتی ظهور در مضمون داشت مثل تعارض بین دلیل دال بر وجوب ظهر و وجوب جمعه </w:t>
      </w:r>
      <w:r>
        <w:rPr>
          <w:rFonts w:hint="cs"/>
          <w:rtl/>
        </w:rPr>
        <w:t xml:space="preserve"> که هر دو ظهور در وجوب دارند، در این صورت هر دو روایت از ح</w:t>
      </w:r>
      <w:r w:rsidR="003F0DD0">
        <w:rPr>
          <w:rFonts w:hint="cs"/>
          <w:rtl/>
        </w:rPr>
        <w:t>جیت ساقط هستند؛ زیرا هر کدام از آ</w:t>
      </w:r>
      <w:r>
        <w:rPr>
          <w:rFonts w:hint="cs"/>
          <w:rtl/>
        </w:rPr>
        <w:t xml:space="preserve">نها برای حجیت ظهور، نیاز به حجیت صدور دارند در حالیکه به جهت علم به کذب صدور یکی از دو روایت، مدلول التزامی هر یک دلالت بر عدم صدور دیگری داشته </w:t>
      </w:r>
      <w:r w:rsidR="003F0DD0">
        <w:rPr>
          <w:rFonts w:hint="cs"/>
          <w:rtl/>
        </w:rPr>
        <w:t>دارند پس</w:t>
      </w:r>
      <w:r>
        <w:rPr>
          <w:rFonts w:hint="cs"/>
          <w:rtl/>
        </w:rPr>
        <w:t xml:space="preserve"> حجیت صدور هر کدام با حجیت صدور دیگری تنافی و تعارض پیدا کرده و از حجیت </w:t>
      </w:r>
      <w:r w:rsidR="003F0DD0">
        <w:rPr>
          <w:rFonts w:hint="cs"/>
          <w:rtl/>
        </w:rPr>
        <w:t xml:space="preserve">صدور </w:t>
      </w:r>
      <w:r>
        <w:rPr>
          <w:rFonts w:hint="cs"/>
          <w:rtl/>
        </w:rPr>
        <w:t>ساقط میشوند و به تبع سقوط حجیت در صدور، حجیت ظهور نیز لغو بوده و از بین می رود.</w:t>
      </w:r>
    </w:p>
    <w:p w:rsidR="001A4299" w:rsidRDefault="00B10023" w:rsidP="002D13F3">
      <w:pPr>
        <w:jc w:val="both"/>
        <w:rPr>
          <w:rtl/>
        </w:rPr>
      </w:pPr>
      <w:r>
        <w:rPr>
          <w:rFonts w:hint="cs"/>
          <w:rtl/>
        </w:rPr>
        <w:t xml:space="preserve">این مطلب در صورتی که </w:t>
      </w:r>
      <w:r w:rsidR="00D02347">
        <w:rPr>
          <w:rFonts w:hint="cs"/>
          <w:rtl/>
        </w:rPr>
        <w:t xml:space="preserve">تنها </w:t>
      </w:r>
      <w:r>
        <w:rPr>
          <w:rFonts w:hint="cs"/>
          <w:rtl/>
        </w:rPr>
        <w:t>مضمون ی</w:t>
      </w:r>
      <w:r w:rsidR="00D02347">
        <w:rPr>
          <w:rFonts w:hint="cs"/>
          <w:rtl/>
        </w:rPr>
        <w:t>کی از دو روایت ظاهر باشد نیز، بر روایت ظاهر، منطبق میشود و موجب عدم حجیت آن می شود.</w:t>
      </w:r>
    </w:p>
    <w:p w:rsidR="00D02347" w:rsidRDefault="00D02347" w:rsidP="002D13F3">
      <w:pPr>
        <w:jc w:val="both"/>
        <w:rPr>
          <w:rtl/>
        </w:rPr>
      </w:pPr>
      <w:r>
        <w:rPr>
          <w:rFonts w:hint="cs"/>
          <w:rtl/>
        </w:rPr>
        <w:t>اما در صورتی که مضمون روایت نص در دلالت باشد، این مشکل وجود ندارد؛َ زیرا اثبات مضمون نص بر خلاف اثبات مضمون ظاهر، قطعی است و نیاز به حجیت صدور ندارد</w:t>
      </w:r>
      <w:r w:rsidR="003F0DD0">
        <w:rPr>
          <w:rFonts w:hint="cs"/>
          <w:rtl/>
        </w:rPr>
        <w:t>،</w:t>
      </w:r>
      <w:r>
        <w:rPr>
          <w:rFonts w:hint="cs"/>
          <w:rtl/>
        </w:rPr>
        <w:t xml:space="preserve"> بلکه حجیت مضمون نص، تنها نیاز به احتمال مطابقت با واقع دارد که </w:t>
      </w:r>
      <w:r w:rsidR="003F0DD0">
        <w:rPr>
          <w:rFonts w:hint="cs"/>
          <w:rtl/>
        </w:rPr>
        <w:t xml:space="preserve">بنابر فرض </w:t>
      </w:r>
      <w:r>
        <w:rPr>
          <w:rFonts w:hint="cs"/>
          <w:rtl/>
        </w:rPr>
        <w:t>در هر دو خبر وجود دارد.</w:t>
      </w:r>
    </w:p>
    <w:p w:rsidR="00D02347" w:rsidRDefault="00D02347" w:rsidP="002D13F3">
      <w:pPr>
        <w:pStyle w:val="Heading2"/>
        <w:jc w:val="both"/>
        <w:rPr>
          <w:rtl/>
        </w:rPr>
      </w:pPr>
      <w:r>
        <w:rPr>
          <w:rFonts w:hint="cs"/>
          <w:rtl/>
        </w:rPr>
        <w:lastRenderedPageBreak/>
        <w:t>مناقشه استاد در کلام محقق عراقی</w:t>
      </w:r>
    </w:p>
    <w:p w:rsidR="00D02347" w:rsidRDefault="00D02347" w:rsidP="002D13F3">
      <w:pPr>
        <w:pStyle w:val="Heading3"/>
        <w:jc w:val="both"/>
        <w:rPr>
          <w:rtl/>
        </w:rPr>
      </w:pPr>
      <w:r>
        <w:rPr>
          <w:rFonts w:hint="cs"/>
          <w:rtl/>
        </w:rPr>
        <w:t>اشکال نقضی</w:t>
      </w:r>
    </w:p>
    <w:p w:rsidR="00D02347" w:rsidRDefault="00D02347" w:rsidP="003F0DD0">
      <w:pPr>
        <w:jc w:val="both"/>
        <w:rPr>
          <w:rtl/>
        </w:rPr>
      </w:pPr>
      <w:r>
        <w:rPr>
          <w:rFonts w:hint="cs"/>
          <w:rtl/>
        </w:rPr>
        <w:t>لازمه کلام ایشان که احتما</w:t>
      </w:r>
      <w:r w:rsidR="000E7DB8">
        <w:rPr>
          <w:rFonts w:hint="cs"/>
          <w:rtl/>
        </w:rPr>
        <w:t>ل</w:t>
      </w:r>
      <w:r>
        <w:rPr>
          <w:rFonts w:hint="cs"/>
          <w:rtl/>
        </w:rPr>
        <w:t xml:space="preserve"> صدق مضمون را برای</w:t>
      </w:r>
      <w:r w:rsidR="000E7DB8">
        <w:rPr>
          <w:rFonts w:hint="cs"/>
          <w:rtl/>
        </w:rPr>
        <w:t xml:space="preserve"> حجیت خب</w:t>
      </w:r>
      <w:r>
        <w:rPr>
          <w:rFonts w:hint="cs"/>
          <w:rtl/>
        </w:rPr>
        <w:t>ر</w:t>
      </w:r>
      <w:r w:rsidR="000E7DB8">
        <w:rPr>
          <w:rFonts w:hint="cs"/>
          <w:rtl/>
        </w:rPr>
        <w:t xml:space="preserve"> </w:t>
      </w:r>
      <w:r>
        <w:rPr>
          <w:rFonts w:hint="cs"/>
          <w:rtl/>
        </w:rPr>
        <w:t>کافی دانستند، این</w:t>
      </w:r>
      <w:r w:rsidR="003F0DD0">
        <w:rPr>
          <w:rFonts w:hint="cs"/>
          <w:rtl/>
        </w:rPr>
        <w:t xml:space="preserve"> است که اگر علم تفصیلی به کذب</w:t>
      </w:r>
      <w:r>
        <w:rPr>
          <w:rFonts w:hint="cs"/>
          <w:rtl/>
        </w:rPr>
        <w:t xml:space="preserve"> روایت در اخبار از صدور نیز داشته باشیم ولی احتمال مطابقت آن را با و</w:t>
      </w:r>
      <w:r w:rsidR="003F0DD0">
        <w:rPr>
          <w:rFonts w:hint="cs"/>
          <w:rtl/>
        </w:rPr>
        <w:t>ا</w:t>
      </w:r>
      <w:r>
        <w:rPr>
          <w:rFonts w:hint="cs"/>
          <w:rtl/>
        </w:rPr>
        <w:t xml:space="preserve">قع بدهیم، آن روایت حجت باشد در حالیکه نمی توان قائل به این مطلب شد. بله مرحوم عراقی </w:t>
      </w:r>
      <w:r w:rsidR="003F0DD0">
        <w:rPr>
          <w:rFonts w:hint="cs"/>
          <w:rtl/>
        </w:rPr>
        <w:t xml:space="preserve">این فرض را متعرض شده و نفی نموده و </w:t>
      </w:r>
      <w:r>
        <w:rPr>
          <w:rFonts w:hint="cs"/>
          <w:rtl/>
        </w:rPr>
        <w:t xml:space="preserve">تصریح می کنند که احتمال صدق اخباری </w:t>
      </w:r>
      <w:r w:rsidR="003F0DD0">
        <w:rPr>
          <w:rFonts w:hint="cs"/>
          <w:rtl/>
        </w:rPr>
        <w:t xml:space="preserve">و صدور </w:t>
      </w:r>
      <w:r>
        <w:rPr>
          <w:rFonts w:hint="cs"/>
          <w:rtl/>
        </w:rPr>
        <w:t>نیز باید در هر دو خبر وجود داشته باشد که در مانحن فیه وجود دارد زیرا علم اجمالی به کذب مانع از احتمال صدق اطراف تفصیلی نمی شود، ولی با توجه به اینکه ایشان علم اجمالی به کذب در اخبار را مانع از حجیت</w:t>
      </w:r>
      <w:r w:rsidR="00295374">
        <w:rPr>
          <w:rFonts w:hint="cs"/>
          <w:rtl/>
        </w:rPr>
        <w:t xml:space="preserve"> هر دو روایت</w:t>
      </w:r>
      <w:r>
        <w:rPr>
          <w:rFonts w:hint="cs"/>
          <w:rtl/>
        </w:rPr>
        <w:t xml:space="preserve"> نمی دانند</w:t>
      </w:r>
      <w:r w:rsidR="003F0DD0">
        <w:rPr>
          <w:rFonts w:hint="cs"/>
          <w:rtl/>
        </w:rPr>
        <w:t xml:space="preserve"> روشن می شود که </w:t>
      </w:r>
      <w:r w:rsidR="00295374">
        <w:rPr>
          <w:rFonts w:hint="cs"/>
          <w:rtl/>
        </w:rPr>
        <w:t>حجیت روایت</w:t>
      </w:r>
      <w:r w:rsidR="00C1178E">
        <w:rPr>
          <w:rFonts w:hint="cs"/>
          <w:rtl/>
        </w:rPr>
        <w:t xml:space="preserve"> </w:t>
      </w:r>
      <w:r w:rsidR="003F0DD0">
        <w:rPr>
          <w:rFonts w:hint="cs"/>
          <w:rtl/>
        </w:rPr>
        <w:t xml:space="preserve">را </w:t>
      </w:r>
      <w:r w:rsidR="00295374">
        <w:rPr>
          <w:rFonts w:hint="cs"/>
          <w:rtl/>
        </w:rPr>
        <w:t xml:space="preserve">، </w:t>
      </w:r>
      <w:r w:rsidR="003F0DD0">
        <w:rPr>
          <w:rFonts w:hint="cs"/>
          <w:rtl/>
        </w:rPr>
        <w:t>منوط</w:t>
      </w:r>
      <w:r w:rsidR="00295374">
        <w:rPr>
          <w:rFonts w:hint="cs"/>
          <w:rtl/>
        </w:rPr>
        <w:t xml:space="preserve"> به حجیت صدوری آن ن</w:t>
      </w:r>
      <w:r w:rsidR="003F0DD0">
        <w:rPr>
          <w:rFonts w:hint="cs"/>
          <w:rtl/>
        </w:rPr>
        <w:t>م</w:t>
      </w:r>
      <w:r w:rsidR="00295374">
        <w:rPr>
          <w:rFonts w:hint="cs"/>
          <w:rtl/>
        </w:rPr>
        <w:t>ی</w:t>
      </w:r>
      <w:r w:rsidR="003F0DD0">
        <w:rPr>
          <w:rFonts w:hint="cs"/>
          <w:rtl/>
        </w:rPr>
        <w:t>دانند</w:t>
      </w:r>
      <w:r w:rsidR="00295374">
        <w:rPr>
          <w:rFonts w:hint="cs"/>
          <w:rtl/>
        </w:rPr>
        <w:t xml:space="preserve">؛ زیرا اگر حجیت صدور در حجیت روایت تاثیر داشت، نمی توان </w:t>
      </w:r>
      <w:r w:rsidR="003F0DD0">
        <w:rPr>
          <w:rFonts w:hint="cs"/>
          <w:rtl/>
        </w:rPr>
        <w:t>در صورتی</w:t>
      </w:r>
      <w:r w:rsidR="00295374">
        <w:rPr>
          <w:rFonts w:hint="cs"/>
          <w:rtl/>
        </w:rPr>
        <w:t xml:space="preserve"> که علم به عدم صدور یکی از</w:t>
      </w:r>
      <w:r w:rsidR="003F0DD0">
        <w:rPr>
          <w:rFonts w:hint="cs"/>
          <w:rtl/>
        </w:rPr>
        <w:t xml:space="preserve"> دو روایت هست، هر دو روایت را </w:t>
      </w:r>
      <w:r w:rsidR="00295374">
        <w:rPr>
          <w:rFonts w:hint="cs"/>
          <w:rtl/>
        </w:rPr>
        <w:t xml:space="preserve">حجت کرد. </w:t>
      </w:r>
    </w:p>
    <w:p w:rsidR="00295374" w:rsidRDefault="00295374" w:rsidP="002D13F3">
      <w:pPr>
        <w:jc w:val="both"/>
        <w:rPr>
          <w:rtl/>
        </w:rPr>
      </w:pPr>
      <w:r>
        <w:rPr>
          <w:rFonts w:hint="cs"/>
          <w:rtl/>
        </w:rPr>
        <w:t xml:space="preserve">این </w:t>
      </w:r>
      <w:r w:rsidR="00F32963">
        <w:rPr>
          <w:rFonts w:hint="cs"/>
          <w:rtl/>
        </w:rPr>
        <w:t>مناقشه نقضی</w:t>
      </w:r>
      <w:r>
        <w:rPr>
          <w:rFonts w:hint="cs"/>
          <w:rtl/>
        </w:rPr>
        <w:t xml:space="preserve"> متفاوت با اشکال نقضی مرحوم صدر است.</w:t>
      </w:r>
      <w:r w:rsidR="006A6538">
        <w:rPr>
          <w:rStyle w:val="FootnoteReference"/>
          <w:rtl/>
        </w:rPr>
        <w:footnoteReference w:id="5"/>
      </w:r>
    </w:p>
    <w:p w:rsidR="00295374" w:rsidRDefault="00295374" w:rsidP="002D13F3">
      <w:pPr>
        <w:jc w:val="both"/>
        <w:rPr>
          <w:rtl/>
        </w:rPr>
      </w:pPr>
      <w:r>
        <w:rPr>
          <w:rFonts w:hint="cs"/>
          <w:rtl/>
        </w:rPr>
        <w:t xml:space="preserve"> ایشان در اشکال نقضی می فرمایند: اگر دو روایت به صراحت صدور یکدیگر را نفی کنند عقلاء و ارتکازا نمی توان قائل به حجیت </w:t>
      </w:r>
      <w:r w:rsidR="00F32963">
        <w:rPr>
          <w:rFonts w:hint="cs"/>
          <w:rtl/>
        </w:rPr>
        <w:t>هر دو روای</w:t>
      </w:r>
      <w:r>
        <w:rPr>
          <w:rFonts w:hint="cs"/>
          <w:rtl/>
        </w:rPr>
        <w:t>ت شد</w:t>
      </w:r>
      <w:r w:rsidR="00F32963">
        <w:rPr>
          <w:rFonts w:hint="cs"/>
          <w:rtl/>
        </w:rPr>
        <w:t>،</w:t>
      </w:r>
      <w:r>
        <w:rPr>
          <w:rFonts w:hint="cs"/>
          <w:rtl/>
        </w:rPr>
        <w:t xml:space="preserve"> در حالیکه لازمه کلام محقق عراقی در عدم تاثیر مدالیل التزامی دو روایت که نفی صدور یکدیگر را دارند</w:t>
      </w:r>
      <w:r w:rsidR="00F32963">
        <w:rPr>
          <w:rFonts w:hint="cs"/>
          <w:rtl/>
        </w:rPr>
        <w:t>؛</w:t>
      </w:r>
      <w:r>
        <w:rPr>
          <w:rFonts w:hint="cs"/>
          <w:rtl/>
        </w:rPr>
        <w:t xml:space="preserve"> این است که اگر به صراحت نیز همدیگر را نفی کنند، هر دو روایت حجت خواهند بود</w:t>
      </w:r>
      <w:r w:rsidR="00F32963">
        <w:rPr>
          <w:rFonts w:hint="cs"/>
          <w:rtl/>
        </w:rPr>
        <w:t>،</w:t>
      </w:r>
      <w:r>
        <w:rPr>
          <w:rFonts w:hint="cs"/>
          <w:rtl/>
        </w:rPr>
        <w:t xml:space="preserve"> که این مطلب خلاف ارتکاز است.</w:t>
      </w:r>
    </w:p>
    <w:p w:rsidR="00F32963" w:rsidRDefault="00295374" w:rsidP="002D13F3">
      <w:pPr>
        <w:jc w:val="both"/>
        <w:rPr>
          <w:rtl/>
        </w:rPr>
      </w:pPr>
      <w:r>
        <w:rPr>
          <w:rFonts w:hint="cs"/>
          <w:rtl/>
        </w:rPr>
        <w:t>اما این اشکال نقضی از مرحوم صدر مسلم نیست زیرا ممکن است محقق عراقی با توجه به اینکه تنافی مدالیل الزامی دو روایت در نفی صدور یکدیگر را مانع ندانستند، تنافی دو روایت به صراحت در نفی صدور یکدیگر را نیز مانع از حجیت ندانند و به آن قائل شوند</w:t>
      </w:r>
      <w:r w:rsidR="00F32963">
        <w:rPr>
          <w:rFonts w:hint="cs"/>
          <w:rtl/>
        </w:rPr>
        <w:t>.</w:t>
      </w:r>
    </w:p>
    <w:p w:rsidR="00295374" w:rsidRDefault="00295374" w:rsidP="002D13F3">
      <w:pPr>
        <w:jc w:val="both"/>
        <w:rPr>
          <w:rtl/>
        </w:rPr>
      </w:pPr>
      <w:r>
        <w:rPr>
          <w:rFonts w:hint="cs"/>
          <w:rtl/>
        </w:rPr>
        <w:t xml:space="preserve"> اما نمی توان به حجیت موردی که علم تفصیلی به کذب صدوری آن هست، قائل شد</w:t>
      </w:r>
      <w:r w:rsidR="000E7DB8">
        <w:rPr>
          <w:rFonts w:hint="cs"/>
          <w:rtl/>
        </w:rPr>
        <w:t>.</w:t>
      </w:r>
      <w:r>
        <w:rPr>
          <w:rFonts w:hint="cs"/>
          <w:rtl/>
        </w:rPr>
        <w:t xml:space="preserve"> زیرا</w:t>
      </w:r>
      <w:r w:rsidR="00F32963">
        <w:rPr>
          <w:rFonts w:hint="cs"/>
          <w:rtl/>
        </w:rPr>
        <w:t xml:space="preserve"> لازمه آن حجیت تمام روایات ضعیف</w:t>
      </w:r>
      <w:r>
        <w:rPr>
          <w:rFonts w:hint="cs"/>
          <w:rtl/>
        </w:rPr>
        <w:t xml:space="preserve"> و قطعی الجعلی است که احتمال صحت مضمون آن را می دهیم.</w:t>
      </w:r>
    </w:p>
    <w:p w:rsidR="000E7DB8" w:rsidRDefault="000E7DB8" w:rsidP="002D13F3">
      <w:pPr>
        <w:pStyle w:val="Heading3"/>
        <w:jc w:val="both"/>
        <w:rPr>
          <w:rtl/>
        </w:rPr>
      </w:pPr>
      <w:r>
        <w:rPr>
          <w:rFonts w:hint="cs"/>
          <w:rtl/>
        </w:rPr>
        <w:lastRenderedPageBreak/>
        <w:t>اشکال حلی</w:t>
      </w:r>
    </w:p>
    <w:p w:rsidR="000E7DB8" w:rsidRPr="000E7DB8" w:rsidRDefault="000E7DB8" w:rsidP="00C1178E">
      <w:pPr>
        <w:jc w:val="both"/>
      </w:pPr>
      <w:r>
        <w:rPr>
          <w:rFonts w:hint="cs"/>
          <w:rtl/>
        </w:rPr>
        <w:t xml:space="preserve">با توجه به سیره عقلاء و لحاظ اماریت در حجیت اخبار، برای حجیت روایت علاوه بر احتمال صدق مضمون و کاشفیت از واقع </w:t>
      </w:r>
      <w:r w:rsidR="00F32963">
        <w:rPr>
          <w:rFonts w:cs="Cambria" w:hint="cs"/>
          <w:rtl/>
        </w:rPr>
        <w:t>_</w:t>
      </w:r>
      <w:r>
        <w:rPr>
          <w:rFonts w:hint="cs"/>
          <w:rtl/>
        </w:rPr>
        <w:t>که محقق اصفهانی فرموده بودند</w:t>
      </w:r>
      <w:r w:rsidR="00F32963">
        <w:rPr>
          <w:rFonts w:cs="Cambria" w:hint="cs"/>
          <w:rtl/>
        </w:rPr>
        <w:t>_</w:t>
      </w:r>
      <w:r>
        <w:rPr>
          <w:rFonts w:hint="cs"/>
          <w:rtl/>
        </w:rPr>
        <w:t xml:space="preserve"> و در این موارد نیز رعایت شده؛ </w:t>
      </w:r>
      <w:r w:rsidR="00F32963">
        <w:rPr>
          <w:rFonts w:hint="cs"/>
          <w:rtl/>
        </w:rPr>
        <w:t xml:space="preserve">شرط </w:t>
      </w:r>
      <w:r>
        <w:rPr>
          <w:rFonts w:hint="cs"/>
          <w:rtl/>
        </w:rPr>
        <w:t>احتمال صدق در اخبار و کاشفیت از صدور نیز لازم است در حالیکه در این</w:t>
      </w:r>
      <w:r w:rsidR="00C1178E">
        <w:rPr>
          <w:rFonts w:hint="cs"/>
          <w:rtl/>
        </w:rPr>
        <w:t xml:space="preserve"> مورد، این شرط مراعات نشده است.</w:t>
      </w:r>
      <w:r>
        <w:rPr>
          <w:rFonts w:hint="cs"/>
          <w:rtl/>
        </w:rPr>
        <w:t xml:space="preserve"> همانطور که در تقلید از مجتهد، احتمال صحت مدرک فتوا مجتهد علاوه بر احتمال مطابقت با واقع </w:t>
      </w:r>
      <w:r w:rsidR="00F32963">
        <w:rPr>
          <w:rFonts w:hint="cs"/>
          <w:rtl/>
        </w:rPr>
        <w:t xml:space="preserve">در </w:t>
      </w:r>
      <w:r>
        <w:rPr>
          <w:rFonts w:hint="cs"/>
          <w:rtl/>
        </w:rPr>
        <w:t>فتوا مجتهد</w:t>
      </w:r>
      <w:r w:rsidR="00F32963">
        <w:rPr>
          <w:rFonts w:hint="cs"/>
          <w:rtl/>
        </w:rPr>
        <w:t>،</w:t>
      </w:r>
      <w:r>
        <w:rPr>
          <w:rFonts w:hint="cs"/>
          <w:rtl/>
        </w:rPr>
        <w:t xml:space="preserve"> لازم است</w:t>
      </w:r>
      <w:r w:rsidR="00F32963">
        <w:rPr>
          <w:rFonts w:hint="cs"/>
          <w:rtl/>
        </w:rPr>
        <w:t>.</w:t>
      </w:r>
      <w:r>
        <w:rPr>
          <w:rFonts w:hint="cs"/>
          <w:rtl/>
        </w:rPr>
        <w:t xml:space="preserve"> بنابر این اگر علم به اشتباه در مدرک مجتهد احراز شود</w:t>
      </w:r>
      <w:r w:rsidR="00333692">
        <w:rPr>
          <w:rFonts w:hint="cs"/>
          <w:rtl/>
        </w:rPr>
        <w:t>،</w:t>
      </w:r>
      <w:r>
        <w:rPr>
          <w:rFonts w:hint="cs"/>
          <w:rtl/>
        </w:rPr>
        <w:t xml:space="preserve"> ن</w:t>
      </w:r>
      <w:r w:rsidR="00C1178E">
        <w:rPr>
          <w:rFonts w:hint="cs"/>
          <w:rtl/>
        </w:rPr>
        <w:t>می توان به فتوای</w:t>
      </w:r>
      <w:r w:rsidR="00F32963">
        <w:rPr>
          <w:rFonts w:hint="cs"/>
          <w:rtl/>
        </w:rPr>
        <w:t xml:space="preserve"> مجتهد عمل نمود هر چند ک</w:t>
      </w:r>
      <w:r w:rsidR="00333692">
        <w:rPr>
          <w:rFonts w:hint="cs"/>
          <w:rtl/>
        </w:rPr>
        <w:t>ه احتمال مطابقت با واقع وجود داشته باشد.</w:t>
      </w:r>
    </w:p>
    <w:sectPr w:rsidR="000E7DB8" w:rsidRPr="000E7DB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08D" w:rsidRDefault="00D6008D" w:rsidP="008B750B">
      <w:pPr>
        <w:spacing w:line="240" w:lineRule="auto"/>
      </w:pPr>
      <w:r>
        <w:separator/>
      </w:r>
    </w:p>
  </w:endnote>
  <w:endnote w:type="continuationSeparator" w:id="0">
    <w:p w:rsidR="00D6008D" w:rsidRDefault="00D6008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963" w:rsidRDefault="00F329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F32963" w:rsidRPr="006D44C1" w:rsidTr="0020241A">
      <w:tc>
        <w:tcPr>
          <w:tcW w:w="3382" w:type="dxa"/>
          <w:tcBorders>
            <w:top w:val="nil"/>
            <w:left w:val="nil"/>
            <w:bottom w:val="nil"/>
            <w:right w:val="nil"/>
          </w:tcBorders>
        </w:tcPr>
        <w:p w:rsidR="00F32963" w:rsidRDefault="00F32963"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F32963" w:rsidRDefault="00F32963" w:rsidP="006D44C1">
          <w:pPr>
            <w:pStyle w:val="Footer"/>
            <w:jc w:val="right"/>
            <w:rPr>
              <w:rtl/>
            </w:rPr>
          </w:pPr>
          <w:r>
            <w:rPr>
              <w:rFonts w:hint="cs"/>
              <w:rtl/>
            </w:rPr>
            <w:t xml:space="preserve">صفحه </w:t>
          </w:r>
          <w:r>
            <w:fldChar w:fldCharType="begin"/>
          </w:r>
          <w:r>
            <w:instrText>PAGE   \* MERGEFORMAT</w:instrText>
          </w:r>
          <w:r>
            <w:fldChar w:fldCharType="separate"/>
          </w:r>
          <w:r w:rsidR="00C1178E" w:rsidRPr="00C1178E">
            <w:rPr>
              <w:noProof/>
              <w:rtl/>
              <w:lang w:val="fa-IR"/>
            </w:rPr>
            <w:t>2</w:t>
          </w:r>
          <w:r>
            <w:rPr>
              <w:noProof/>
            </w:rPr>
            <w:fldChar w:fldCharType="end"/>
          </w:r>
        </w:p>
      </w:tc>
      <w:tc>
        <w:tcPr>
          <w:tcW w:w="4786" w:type="dxa"/>
          <w:tcBorders>
            <w:top w:val="nil"/>
            <w:left w:val="nil"/>
            <w:bottom w:val="nil"/>
            <w:right w:val="nil"/>
          </w:tcBorders>
          <w:vAlign w:val="center"/>
        </w:tcPr>
        <w:p w:rsidR="00F32963" w:rsidRPr="006D44C1" w:rsidRDefault="00F32963" w:rsidP="001B6799">
          <w:pPr>
            <w:pStyle w:val="Footer"/>
            <w:bidi w:val="0"/>
            <w:rPr>
              <w:color w:val="808080" w:themeColor="background1" w:themeShade="80"/>
              <w:rtl/>
            </w:rPr>
          </w:pPr>
          <w:bookmarkStart w:id="11" w:name="BokAdres"/>
          <w:bookmarkEnd w:id="11"/>
          <w:r>
            <w:rPr>
              <w:color w:val="808080" w:themeColor="background1" w:themeShade="80"/>
            </w:rPr>
            <w:t>U1mq1_13971129-082_hs2_mfeb.ir</w:t>
          </w:r>
        </w:p>
      </w:tc>
    </w:tr>
  </w:tbl>
  <w:p w:rsidR="00F32963" w:rsidRDefault="00F32963"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963" w:rsidRDefault="00F329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08D" w:rsidRDefault="00D6008D" w:rsidP="008B750B">
      <w:pPr>
        <w:spacing w:line="240" w:lineRule="auto"/>
      </w:pPr>
      <w:r>
        <w:separator/>
      </w:r>
    </w:p>
  </w:footnote>
  <w:footnote w:type="continuationSeparator" w:id="0">
    <w:p w:rsidR="00D6008D" w:rsidRDefault="00D6008D" w:rsidP="008B750B">
      <w:pPr>
        <w:spacing w:line="240" w:lineRule="auto"/>
      </w:pPr>
      <w:r>
        <w:continuationSeparator/>
      </w:r>
    </w:p>
  </w:footnote>
  <w:footnote w:id="1">
    <w:p w:rsidR="006A6538" w:rsidRDefault="006A6538">
      <w:pPr>
        <w:pStyle w:val="FootnoteText"/>
      </w:pPr>
      <w:r>
        <w:rPr>
          <w:rStyle w:val="FootnoteReference"/>
        </w:rPr>
        <w:footnoteRef/>
      </w:r>
      <w:r>
        <w:rPr>
          <w:rtl/>
        </w:rPr>
        <w:t xml:space="preserve"> </w:t>
      </w:r>
      <w:r w:rsidRPr="00AC611F">
        <w:rPr>
          <w:rtl/>
        </w:rPr>
        <w:t xml:space="preserve"> </w:t>
      </w:r>
      <w:hyperlink r:id="rId1" w:history="1">
        <w:r w:rsidRPr="00AC611F">
          <w:rPr>
            <w:rStyle w:val="Hyperlink"/>
            <w:rtl/>
          </w:rPr>
          <w:t>نها</w:t>
        </w:r>
        <w:r w:rsidRPr="00AC611F">
          <w:rPr>
            <w:rStyle w:val="Hyperlink"/>
            <w:rFonts w:hint="cs"/>
            <w:rtl/>
          </w:rPr>
          <w:t>ی</w:t>
        </w:r>
        <w:r w:rsidRPr="00AC611F">
          <w:rPr>
            <w:rStyle w:val="Hyperlink"/>
            <w:rFonts w:hint="eastAsia"/>
            <w:rtl/>
          </w:rPr>
          <w:t>ة</w:t>
        </w:r>
        <w:r w:rsidRPr="00AC611F">
          <w:rPr>
            <w:rStyle w:val="Hyperlink"/>
            <w:rtl/>
          </w:rPr>
          <w:t xml:space="preserve"> الافکار، آقا ض</w:t>
        </w:r>
        <w:r w:rsidRPr="00AC611F">
          <w:rPr>
            <w:rStyle w:val="Hyperlink"/>
            <w:rFonts w:hint="cs"/>
            <w:rtl/>
          </w:rPr>
          <w:t>ی</w:t>
        </w:r>
        <w:r w:rsidRPr="00AC611F">
          <w:rPr>
            <w:rStyle w:val="Hyperlink"/>
            <w:rFonts w:hint="eastAsia"/>
            <w:rtl/>
          </w:rPr>
          <w:t>اء</w:t>
        </w:r>
        <w:r w:rsidRPr="00AC611F">
          <w:rPr>
            <w:rStyle w:val="Hyperlink"/>
            <w:rtl/>
          </w:rPr>
          <w:t xml:space="preserve"> الد</w:t>
        </w:r>
        <w:r w:rsidRPr="00AC611F">
          <w:rPr>
            <w:rStyle w:val="Hyperlink"/>
            <w:rFonts w:hint="cs"/>
            <w:rtl/>
          </w:rPr>
          <w:t>ی</w:t>
        </w:r>
        <w:r w:rsidRPr="00AC611F">
          <w:rPr>
            <w:rStyle w:val="Hyperlink"/>
            <w:rFonts w:hint="eastAsia"/>
            <w:rtl/>
          </w:rPr>
          <w:t>ن</w:t>
        </w:r>
        <w:r w:rsidRPr="00AC611F">
          <w:rPr>
            <w:rStyle w:val="Hyperlink"/>
            <w:rtl/>
          </w:rPr>
          <w:t xml:space="preserve"> العراق</w:t>
        </w:r>
        <w:r w:rsidRPr="00AC611F">
          <w:rPr>
            <w:rStyle w:val="Hyperlink"/>
            <w:rFonts w:hint="cs"/>
            <w:rtl/>
          </w:rPr>
          <w:t>ی</w:t>
        </w:r>
        <w:r w:rsidRPr="00AC611F">
          <w:rPr>
            <w:rStyle w:val="Hyperlink"/>
            <w:rFonts w:hint="eastAsia"/>
            <w:rtl/>
          </w:rPr>
          <w:t>،</w:t>
        </w:r>
        <w:r w:rsidRPr="00AC611F">
          <w:rPr>
            <w:rStyle w:val="Hyperlink"/>
            <w:rtl/>
          </w:rPr>
          <w:t xml:space="preserve"> ج4، ص170.</w:t>
        </w:r>
      </w:hyperlink>
    </w:p>
  </w:footnote>
  <w:footnote w:id="2">
    <w:p w:rsidR="00333692" w:rsidRDefault="00333692">
      <w:pPr>
        <w:pStyle w:val="FootnoteText"/>
      </w:pPr>
      <w:r>
        <w:rPr>
          <w:rStyle w:val="FootnoteReference"/>
        </w:rPr>
        <w:footnoteRef/>
      </w:r>
      <w:r>
        <w:rPr>
          <w:rtl/>
        </w:rPr>
        <w:t xml:space="preserve"> </w:t>
      </w:r>
      <w:r>
        <w:rPr>
          <w:rFonts w:hint="cs"/>
          <w:rtl/>
        </w:rPr>
        <w:t>استاد: محقق عراقی فرموده اند: در اقرارات علم به مخالفت با تکلیف وجود ندارد زیرا مقر له علم به کذب اقرار نسبت به خودش ندارد و مجتهد نیز شان مجری حکم ظاهری را دارد پس حکم به دو ضد با وجود علم به کذب مانعی ندارد.</w:t>
      </w:r>
    </w:p>
  </w:footnote>
  <w:footnote w:id="3">
    <w:p w:rsidR="00F32963" w:rsidRDefault="00F32963" w:rsidP="00C1178E">
      <w:pPr>
        <w:pStyle w:val="FootnoteText"/>
      </w:pPr>
      <w:r>
        <w:rPr>
          <w:rStyle w:val="FootnoteReference"/>
        </w:rPr>
        <w:footnoteRef/>
      </w:r>
      <w:r>
        <w:rPr>
          <w:rtl/>
        </w:rPr>
        <w:t xml:space="preserve"> </w:t>
      </w:r>
      <w:r w:rsidR="00C1178E">
        <w:rPr>
          <w:rFonts w:hint="cs"/>
          <w:rtl/>
        </w:rPr>
        <w:t xml:space="preserve">مقرر: </w:t>
      </w:r>
      <w:bookmarkStart w:id="3" w:name="_GoBack"/>
      <w:bookmarkEnd w:id="3"/>
      <w:r>
        <w:rPr>
          <w:rFonts w:hint="cs"/>
          <w:rtl/>
        </w:rPr>
        <w:t xml:space="preserve">جمع عرفی با </w:t>
      </w:r>
      <w:r w:rsidR="00C1178E">
        <w:rPr>
          <w:rFonts w:hint="cs"/>
          <w:rtl/>
        </w:rPr>
        <w:t>فرض نصوصیت متصور نیست.</w:t>
      </w:r>
    </w:p>
  </w:footnote>
  <w:footnote w:id="4">
    <w:p w:rsidR="00F32963" w:rsidRDefault="00F32963">
      <w:pPr>
        <w:pStyle w:val="FootnoteText"/>
      </w:pPr>
      <w:r>
        <w:rPr>
          <w:rStyle w:val="FootnoteReference"/>
        </w:rPr>
        <w:footnoteRef/>
      </w:r>
      <w:r>
        <w:rPr>
          <w:rtl/>
        </w:rPr>
        <w:t xml:space="preserve"> </w:t>
      </w:r>
      <w:r w:rsidR="00C1178E">
        <w:rPr>
          <w:rFonts w:hint="cs"/>
          <w:rtl/>
        </w:rPr>
        <w:t xml:space="preserve">استاد: </w:t>
      </w:r>
      <w:r>
        <w:rPr>
          <w:rFonts w:hint="cs"/>
          <w:rtl/>
        </w:rPr>
        <w:t>مجمل هایی در کلام ائمه و خداوند وجود دارد ولی تعبد به آن معنا ندارد و اثبات آن با قطع به صدور ممکن است.</w:t>
      </w:r>
    </w:p>
  </w:footnote>
  <w:footnote w:id="5">
    <w:p w:rsidR="006A6538" w:rsidRPr="006A6538" w:rsidRDefault="006A6538" w:rsidP="006A6538">
      <w:pPr>
        <w:pStyle w:val="FootnoteText"/>
      </w:pPr>
      <w:r w:rsidRPr="006A6538">
        <w:footnoteRef/>
      </w:r>
      <w:r w:rsidRPr="006A6538">
        <w:rPr>
          <w:rtl/>
        </w:rPr>
        <w:t xml:space="preserve"> </w:t>
      </w:r>
      <w:hyperlink r:id="rId2" w:history="1">
        <w:r w:rsidRPr="006A6538">
          <w:rPr>
            <w:rStyle w:val="Hyperlink"/>
            <w:rtl/>
          </w:rPr>
          <w:t>بحوث ف</w:t>
        </w:r>
        <w:r w:rsidRPr="006A6538">
          <w:rPr>
            <w:rStyle w:val="Hyperlink"/>
            <w:rFonts w:hint="cs"/>
            <w:rtl/>
          </w:rPr>
          <w:t>ی</w:t>
        </w:r>
        <w:r w:rsidRPr="006A6538">
          <w:rPr>
            <w:rStyle w:val="Hyperlink"/>
            <w:rtl/>
          </w:rPr>
          <w:t xml:space="preserve"> علم الأصول، الس</w:t>
        </w:r>
        <w:r w:rsidRPr="006A6538">
          <w:rPr>
            <w:rStyle w:val="Hyperlink"/>
            <w:rFonts w:hint="cs"/>
            <w:rtl/>
          </w:rPr>
          <w:t>ی</w:t>
        </w:r>
        <w:r w:rsidRPr="006A6538">
          <w:rPr>
            <w:rStyle w:val="Hyperlink"/>
            <w:rFonts w:hint="eastAsia"/>
            <w:rtl/>
          </w:rPr>
          <w:t>د</w:t>
        </w:r>
        <w:r w:rsidRPr="006A6538">
          <w:rPr>
            <w:rStyle w:val="Hyperlink"/>
            <w:rtl/>
          </w:rPr>
          <w:t xml:space="preserve"> محمد باقر الصدر، ج7، ص256.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963" w:rsidRDefault="00F329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963" w:rsidRPr="001D2E9A" w:rsidRDefault="00F32963"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4" w:name="BokNum"/>
    <w:bookmarkEnd w:id="4"/>
    <w:r>
      <w:rPr>
        <w:b/>
        <w:bCs/>
        <w:sz w:val="20"/>
        <w:szCs w:val="24"/>
        <w:rtl/>
      </w:rPr>
      <w:t>082</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7" w:name="BokTarikh"/>
    <w:bookmarkEnd w:id="7"/>
    <w:r>
      <w:rPr>
        <w:sz w:val="24"/>
        <w:szCs w:val="24"/>
        <w:rtl/>
      </w:rPr>
      <w:t>29 /11 /1397</w:t>
    </w:r>
  </w:p>
  <w:p w:rsidR="00F32963" w:rsidRPr="00F16B53" w:rsidRDefault="00F32963"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8" w:name="BokSabj"/>
    <w:bookmarkEnd w:id="8"/>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9" w:name="Bokmoqarer"/>
    <w:bookmarkEnd w:id="9"/>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963" w:rsidRDefault="00F329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E7DB8"/>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299"/>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5374"/>
    <w:rsid w:val="002B575F"/>
    <w:rsid w:val="002B729B"/>
    <w:rsid w:val="002C23B5"/>
    <w:rsid w:val="002C53A2"/>
    <w:rsid w:val="002D0040"/>
    <w:rsid w:val="002D13F3"/>
    <w:rsid w:val="002D2FA8"/>
    <w:rsid w:val="002E220F"/>
    <w:rsid w:val="00307311"/>
    <w:rsid w:val="0032100F"/>
    <w:rsid w:val="00333692"/>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0DD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349F"/>
    <w:rsid w:val="005B7BCA"/>
    <w:rsid w:val="005C0DAE"/>
    <w:rsid w:val="005C188E"/>
    <w:rsid w:val="005D2349"/>
    <w:rsid w:val="005E1B60"/>
    <w:rsid w:val="005E5507"/>
    <w:rsid w:val="005E607B"/>
    <w:rsid w:val="005F0A8D"/>
    <w:rsid w:val="005F7418"/>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538"/>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0DFF"/>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4C40"/>
    <w:rsid w:val="009F7E07"/>
    <w:rsid w:val="00A01522"/>
    <w:rsid w:val="00A10A11"/>
    <w:rsid w:val="00A13C6A"/>
    <w:rsid w:val="00A17B09"/>
    <w:rsid w:val="00A457C6"/>
    <w:rsid w:val="00A46AD0"/>
    <w:rsid w:val="00A47063"/>
    <w:rsid w:val="00A473A8"/>
    <w:rsid w:val="00A513F0"/>
    <w:rsid w:val="00A5374E"/>
    <w:rsid w:val="00A61AC8"/>
    <w:rsid w:val="00A6366F"/>
    <w:rsid w:val="00A65D4C"/>
    <w:rsid w:val="00A70512"/>
    <w:rsid w:val="00AA1F60"/>
    <w:rsid w:val="00AA40D7"/>
    <w:rsid w:val="00AB5F7D"/>
    <w:rsid w:val="00AC0C50"/>
    <w:rsid w:val="00AC6FE2"/>
    <w:rsid w:val="00AF3925"/>
    <w:rsid w:val="00B10023"/>
    <w:rsid w:val="00B1296B"/>
    <w:rsid w:val="00B2292F"/>
    <w:rsid w:val="00B43169"/>
    <w:rsid w:val="00B501A8"/>
    <w:rsid w:val="00B55AE4"/>
    <w:rsid w:val="00B70B46"/>
    <w:rsid w:val="00B739B0"/>
    <w:rsid w:val="00B814A3"/>
    <w:rsid w:val="00B96F38"/>
    <w:rsid w:val="00BB31BF"/>
    <w:rsid w:val="00BC716B"/>
    <w:rsid w:val="00BD0E74"/>
    <w:rsid w:val="00BD5F8C"/>
    <w:rsid w:val="00BE29DD"/>
    <w:rsid w:val="00C066AF"/>
    <w:rsid w:val="00C10E06"/>
    <w:rsid w:val="00C1178E"/>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1993"/>
    <w:rsid w:val="00CC2733"/>
    <w:rsid w:val="00CD0050"/>
    <w:rsid w:val="00CE7481"/>
    <w:rsid w:val="00CF0A8F"/>
    <w:rsid w:val="00D02347"/>
    <w:rsid w:val="00D048CE"/>
    <w:rsid w:val="00D10998"/>
    <w:rsid w:val="00D15CBD"/>
    <w:rsid w:val="00D221CB"/>
    <w:rsid w:val="00D23391"/>
    <w:rsid w:val="00D31805"/>
    <w:rsid w:val="00D552B9"/>
    <w:rsid w:val="00D6008D"/>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55CC8"/>
    <w:rsid w:val="00E609FE"/>
    <w:rsid w:val="00E630BE"/>
    <w:rsid w:val="00E75920"/>
    <w:rsid w:val="00E80D96"/>
    <w:rsid w:val="00E871FA"/>
    <w:rsid w:val="00E936A4"/>
    <w:rsid w:val="00E954BB"/>
    <w:rsid w:val="00EA45E7"/>
    <w:rsid w:val="00EA63FF"/>
    <w:rsid w:val="00EB78E3"/>
    <w:rsid w:val="00EB7BE3"/>
    <w:rsid w:val="00EC1C4B"/>
    <w:rsid w:val="00EC735A"/>
    <w:rsid w:val="00ED5F38"/>
    <w:rsid w:val="00EF27FE"/>
    <w:rsid w:val="00F07FB6"/>
    <w:rsid w:val="00F149D0"/>
    <w:rsid w:val="00F16B53"/>
    <w:rsid w:val="00F25ECD"/>
    <w:rsid w:val="00F318BE"/>
    <w:rsid w:val="00F32963"/>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1260"/>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0B65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6A65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7/256/&#1576;&#1605;&#1580;&#1585;&#1583;&#1607;" TargetMode="External"/><Relationship Id="rId1" Type="http://schemas.openxmlformats.org/officeDocument/2006/relationships/hyperlink" Target="http://lib.eshia.ir/13053/4/170/&#1605;&#1589;&#157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E9256-F8D3-4D2B-BF06-0D70ACC71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138</TotalTime>
  <Pages>4</Pages>
  <Words>801</Words>
  <Characters>4567</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5358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10</cp:revision>
  <dcterms:created xsi:type="dcterms:W3CDTF">2019-02-18T09:50:00Z</dcterms:created>
  <dcterms:modified xsi:type="dcterms:W3CDTF">2019-02-18T19:57:00Z</dcterms:modified>
  <cp:contentStatus>ویرایش 2.5</cp:contentStatus>
  <cp:version>2.7</cp:version>
</cp:coreProperties>
</file>