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C5990" w:rsidRDefault="00CC5990" w:rsidP="00CC599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542880" w:history="1">
        <w:r w:rsidRPr="00BC65C0">
          <w:rPr>
            <w:rStyle w:val="Hyperlink"/>
            <w:noProof/>
            <w:rtl/>
          </w:rPr>
          <w:t>صورت اول: تعارض ب</w:t>
        </w:r>
        <w:r w:rsidRPr="00BC65C0">
          <w:rPr>
            <w:rStyle w:val="Hyperlink"/>
            <w:rFonts w:hint="cs"/>
            <w:noProof/>
            <w:rtl/>
          </w:rPr>
          <w:t>ی</w:t>
        </w:r>
        <w:r w:rsidRPr="00BC65C0">
          <w:rPr>
            <w:rStyle w:val="Hyperlink"/>
            <w:rFonts w:hint="eastAsia"/>
            <w:noProof/>
            <w:rtl/>
          </w:rPr>
          <w:t>ن</w:t>
        </w:r>
        <w:r w:rsidRPr="00BC65C0">
          <w:rPr>
            <w:rStyle w:val="Hyperlink"/>
            <w:noProof/>
            <w:rtl/>
          </w:rPr>
          <w:t xml:space="preserve"> خبر الزام</w:t>
        </w:r>
        <w:r w:rsidRPr="00BC65C0">
          <w:rPr>
            <w:rStyle w:val="Hyperlink"/>
            <w:rFonts w:hint="cs"/>
            <w:noProof/>
            <w:rtl/>
          </w:rPr>
          <w:t>ی</w:t>
        </w:r>
        <w:r w:rsidRPr="00BC65C0">
          <w:rPr>
            <w:rStyle w:val="Hyperlink"/>
            <w:noProof/>
            <w:rtl/>
          </w:rPr>
          <w:t xml:space="preserve"> و ترخ</w:t>
        </w:r>
        <w:r w:rsidRPr="00BC65C0">
          <w:rPr>
            <w:rStyle w:val="Hyperlink"/>
            <w:rFonts w:hint="cs"/>
            <w:noProof/>
            <w:rtl/>
          </w:rPr>
          <w:t>ی</w:t>
        </w:r>
        <w:r w:rsidRPr="00BC65C0">
          <w:rPr>
            <w:rStyle w:val="Hyperlink"/>
            <w:rFonts w:hint="eastAsia"/>
            <w:noProof/>
            <w:rtl/>
          </w:rPr>
          <w:t>ص</w:t>
        </w:r>
        <w:r w:rsidRPr="00BC65C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2542880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C5990" w:rsidRDefault="00CC5990" w:rsidP="00CC5990">
      <w:pPr>
        <w:pStyle w:val="TOC2"/>
        <w:tabs>
          <w:tab w:val="right" w:leader="dot" w:pos="10194"/>
        </w:tabs>
        <w:rPr>
          <w:rFonts w:asciiTheme="minorHAnsi" w:eastAsiaTheme="minorEastAsia" w:hAnsiTheme="minorHAnsi" w:cstheme="minorBidi"/>
          <w:bCs w:val="0"/>
          <w:noProof/>
          <w:color w:val="auto"/>
          <w:szCs w:val="22"/>
          <w:rtl/>
          <w:lang w:bidi="ar-SA"/>
        </w:rPr>
      </w:pPr>
      <w:hyperlink w:anchor="_Toc2542881" w:history="1">
        <w:r w:rsidRPr="00BC65C0">
          <w:rPr>
            <w:rStyle w:val="Hyperlink"/>
            <w:noProof/>
            <w:rtl/>
          </w:rPr>
          <w:t>حالت سوم: احتمال تع</w:t>
        </w:r>
        <w:r w:rsidRPr="00BC65C0">
          <w:rPr>
            <w:rStyle w:val="Hyperlink"/>
            <w:rFonts w:hint="cs"/>
            <w:noProof/>
            <w:rtl/>
          </w:rPr>
          <w:t>یی</w:t>
        </w:r>
        <w:r w:rsidRPr="00BC65C0">
          <w:rPr>
            <w:rStyle w:val="Hyperlink"/>
            <w:rFonts w:hint="eastAsia"/>
            <w:noProof/>
            <w:rtl/>
          </w:rPr>
          <w:t>ن</w:t>
        </w:r>
        <w:r w:rsidRPr="00BC65C0">
          <w:rPr>
            <w:rStyle w:val="Hyperlink"/>
            <w:noProof/>
            <w:rtl/>
          </w:rPr>
          <w:t xml:space="preserve"> در هر دو خبر هست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2542881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C5990" w:rsidRDefault="00CC5990" w:rsidP="00CC5990">
      <w:pPr>
        <w:pStyle w:val="TOC1"/>
        <w:rPr>
          <w:rFonts w:asciiTheme="minorHAnsi" w:eastAsiaTheme="minorEastAsia" w:hAnsiTheme="minorHAnsi" w:cstheme="minorBidi"/>
          <w:noProof/>
          <w:color w:val="auto"/>
          <w:szCs w:val="22"/>
          <w:rtl/>
          <w:lang w:bidi="ar-SA"/>
        </w:rPr>
      </w:pPr>
      <w:hyperlink w:anchor="_Toc2542882" w:history="1">
        <w:r w:rsidRPr="00BC65C0">
          <w:rPr>
            <w:rStyle w:val="Hyperlink"/>
            <w:noProof/>
            <w:rtl/>
          </w:rPr>
          <w:t>صورت دوم: تعارض ب</w:t>
        </w:r>
        <w:r w:rsidRPr="00BC65C0">
          <w:rPr>
            <w:rStyle w:val="Hyperlink"/>
            <w:rFonts w:hint="cs"/>
            <w:noProof/>
            <w:rtl/>
          </w:rPr>
          <w:t>ی</w:t>
        </w:r>
        <w:r w:rsidRPr="00BC65C0">
          <w:rPr>
            <w:rStyle w:val="Hyperlink"/>
            <w:rFonts w:hint="eastAsia"/>
            <w:noProof/>
            <w:rtl/>
          </w:rPr>
          <w:t>ن</w:t>
        </w:r>
        <w:r w:rsidRPr="00BC65C0">
          <w:rPr>
            <w:rStyle w:val="Hyperlink"/>
            <w:noProof/>
            <w:rtl/>
          </w:rPr>
          <w:t xml:space="preserve"> دو خبر الزام</w:t>
        </w:r>
        <w:r w:rsidRPr="00BC65C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2542882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C5990" w:rsidRDefault="00CC5990" w:rsidP="00CC5990">
      <w:pPr>
        <w:pStyle w:val="TOC2"/>
        <w:tabs>
          <w:tab w:val="right" w:leader="dot" w:pos="10194"/>
        </w:tabs>
        <w:rPr>
          <w:rFonts w:asciiTheme="minorHAnsi" w:eastAsiaTheme="minorEastAsia" w:hAnsiTheme="minorHAnsi" w:cstheme="minorBidi"/>
          <w:bCs w:val="0"/>
          <w:noProof/>
          <w:color w:val="auto"/>
          <w:szCs w:val="22"/>
          <w:rtl/>
          <w:lang w:bidi="ar-SA"/>
        </w:rPr>
      </w:pPr>
      <w:hyperlink w:anchor="_Toc2542883" w:history="1">
        <w:r w:rsidRPr="00BC65C0">
          <w:rPr>
            <w:rStyle w:val="Hyperlink"/>
            <w:noProof/>
            <w:rtl/>
          </w:rPr>
          <w:t>قسم اول: احت</w:t>
        </w:r>
        <w:r w:rsidRPr="00BC65C0">
          <w:rPr>
            <w:rStyle w:val="Hyperlink"/>
            <w:rFonts w:hint="cs"/>
            <w:noProof/>
            <w:rtl/>
          </w:rPr>
          <w:t>ی</w:t>
        </w:r>
        <w:r w:rsidRPr="00BC65C0">
          <w:rPr>
            <w:rStyle w:val="Hyperlink"/>
            <w:rFonts w:hint="eastAsia"/>
            <w:noProof/>
            <w:rtl/>
          </w:rPr>
          <w:t>اط</w:t>
        </w:r>
        <w:r w:rsidRPr="00BC65C0">
          <w:rPr>
            <w:rStyle w:val="Hyperlink"/>
            <w:noProof/>
            <w:rtl/>
          </w:rPr>
          <w:t xml:space="preserve"> در عمل به هر دو تکل</w:t>
        </w:r>
        <w:r w:rsidRPr="00BC65C0">
          <w:rPr>
            <w:rStyle w:val="Hyperlink"/>
            <w:rFonts w:hint="cs"/>
            <w:noProof/>
            <w:rtl/>
          </w:rPr>
          <w:t>ی</w:t>
        </w:r>
        <w:r w:rsidRPr="00BC65C0">
          <w:rPr>
            <w:rStyle w:val="Hyperlink"/>
            <w:rFonts w:hint="eastAsia"/>
            <w:noProof/>
            <w:rtl/>
          </w:rPr>
          <w:t>ف</w:t>
        </w:r>
        <w:r w:rsidRPr="00BC65C0">
          <w:rPr>
            <w:rStyle w:val="Hyperlink"/>
            <w:noProof/>
            <w:rtl/>
          </w:rPr>
          <w:t xml:space="preserve"> ممکن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2542883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C5990" w:rsidRDefault="00CC5990" w:rsidP="00CC5990">
      <w:pPr>
        <w:pStyle w:val="TOC2"/>
        <w:tabs>
          <w:tab w:val="right" w:leader="dot" w:pos="10194"/>
        </w:tabs>
        <w:rPr>
          <w:rFonts w:asciiTheme="minorHAnsi" w:eastAsiaTheme="minorEastAsia" w:hAnsiTheme="minorHAnsi" w:cstheme="minorBidi"/>
          <w:bCs w:val="0"/>
          <w:noProof/>
          <w:color w:val="auto"/>
          <w:szCs w:val="22"/>
          <w:rtl/>
          <w:lang w:bidi="ar-SA"/>
        </w:rPr>
      </w:pPr>
      <w:hyperlink w:anchor="_Toc2542884" w:history="1">
        <w:r w:rsidRPr="00BC65C0">
          <w:rPr>
            <w:rStyle w:val="Hyperlink"/>
            <w:noProof/>
            <w:rtl/>
          </w:rPr>
          <w:t>قسم دوم: احت</w:t>
        </w:r>
        <w:r w:rsidRPr="00BC65C0">
          <w:rPr>
            <w:rStyle w:val="Hyperlink"/>
            <w:rFonts w:hint="cs"/>
            <w:noProof/>
            <w:rtl/>
          </w:rPr>
          <w:t>ی</w:t>
        </w:r>
        <w:r w:rsidRPr="00BC65C0">
          <w:rPr>
            <w:rStyle w:val="Hyperlink"/>
            <w:rFonts w:hint="eastAsia"/>
            <w:noProof/>
            <w:rtl/>
          </w:rPr>
          <w:t>اط</w:t>
        </w:r>
        <w:r w:rsidRPr="00BC65C0">
          <w:rPr>
            <w:rStyle w:val="Hyperlink"/>
            <w:noProof/>
            <w:rtl/>
          </w:rPr>
          <w:t xml:space="preserve"> در عمل به هر دو تکل</w:t>
        </w:r>
        <w:r w:rsidRPr="00BC65C0">
          <w:rPr>
            <w:rStyle w:val="Hyperlink"/>
            <w:rFonts w:hint="cs"/>
            <w:noProof/>
            <w:rtl/>
          </w:rPr>
          <w:t>ی</w:t>
        </w:r>
        <w:r w:rsidRPr="00BC65C0">
          <w:rPr>
            <w:rStyle w:val="Hyperlink"/>
            <w:rFonts w:hint="eastAsia"/>
            <w:noProof/>
            <w:rtl/>
          </w:rPr>
          <w:t>ف</w:t>
        </w:r>
        <w:r w:rsidRPr="00BC65C0">
          <w:rPr>
            <w:rStyle w:val="Hyperlink"/>
            <w:noProof/>
            <w:rtl/>
          </w:rPr>
          <w:t xml:space="preserve"> ممکن ن</w:t>
        </w:r>
        <w:r w:rsidRPr="00BC65C0">
          <w:rPr>
            <w:rStyle w:val="Hyperlink"/>
            <w:rFonts w:hint="cs"/>
            <w:noProof/>
            <w:rtl/>
          </w:rPr>
          <w:t>ی</w:t>
        </w:r>
        <w:r w:rsidRPr="00BC65C0">
          <w:rPr>
            <w:rStyle w:val="Hyperlink"/>
            <w:rFonts w:hint="eastAsia"/>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2542884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CC599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75A73">
        <w:rPr>
          <w:rtl/>
        </w:rPr>
        <w:t>تعارض امارات</w:t>
      </w:r>
      <w:r w:rsidR="00025B70">
        <w:rPr>
          <w:rFonts w:hint="cs"/>
          <w:rtl/>
        </w:rPr>
        <w:t xml:space="preserve"> </w:t>
      </w:r>
      <w:r w:rsidR="00386C11" w:rsidRPr="00A6366F">
        <w:rPr>
          <w:rFonts w:hint="cs"/>
          <w:rtl/>
        </w:rPr>
        <w:t>/</w:t>
      </w:r>
      <w:bookmarkStart w:id="1" w:name="BokSabj_d"/>
      <w:bookmarkEnd w:id="1"/>
      <w:r w:rsidR="00975A73">
        <w:rPr>
          <w:rtl/>
        </w:rPr>
        <w:t>تعارض</w:t>
      </w:r>
      <w:r w:rsidR="00386C11" w:rsidRPr="00A6366F">
        <w:rPr>
          <w:rFonts w:hint="cs"/>
          <w:rtl/>
        </w:rPr>
        <w:t xml:space="preserve"> /</w:t>
      </w:r>
      <w:bookmarkStart w:id="2" w:name="Bokkolli"/>
      <w:bookmarkEnd w:id="2"/>
      <w:r w:rsidR="00975A73">
        <w:rPr>
          <w:rtl/>
        </w:rPr>
        <w:t>تعادل و تراج</w:t>
      </w:r>
      <w:r w:rsidR="00975A73">
        <w:rPr>
          <w:rFonts w:hint="cs"/>
          <w:rtl/>
        </w:rPr>
        <w:t>ی</w:t>
      </w:r>
      <w:r w:rsidR="00975A73">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BA5044" w:rsidP="001C479C">
      <w:pPr>
        <w:pBdr>
          <w:bottom w:val="double" w:sz="6" w:space="1" w:color="auto"/>
        </w:pBdr>
        <w:rPr>
          <w:rtl/>
        </w:rPr>
      </w:pPr>
      <w:r>
        <w:rPr>
          <w:rFonts w:hint="cs"/>
          <w:rtl/>
        </w:rPr>
        <w:t>بحث در دوران بین تعی</w:t>
      </w:r>
      <w:r w:rsidR="001C479C">
        <w:rPr>
          <w:rFonts w:hint="cs"/>
          <w:rtl/>
        </w:rPr>
        <w:t xml:space="preserve">ین و تخییر در امارتین متعارضتین بود </w:t>
      </w:r>
      <w:r>
        <w:rPr>
          <w:rFonts w:hint="cs"/>
          <w:rtl/>
        </w:rPr>
        <w:t xml:space="preserve">که یکی دال بر الزام و دیگری دلالت بر ترخیص دارد </w:t>
      </w:r>
      <w:r w:rsidR="001C479C">
        <w:rPr>
          <w:rFonts w:hint="cs"/>
          <w:rtl/>
        </w:rPr>
        <w:t>و</w:t>
      </w:r>
      <w:r>
        <w:rPr>
          <w:rFonts w:hint="cs"/>
          <w:rtl/>
        </w:rPr>
        <w:t xml:space="preserve"> سه حالت در آن فرض میشد. حالت اول: احتمال تعین خبر الزامی و حالت دوم: احتمال تعین خبر ترخیصی و حالت سوم: احتمال تعین هر یک از امارتین که بحث در این صورت است</w:t>
      </w:r>
    </w:p>
    <w:p w:rsidR="00247D2F" w:rsidRPr="003A6148" w:rsidRDefault="00247D2F" w:rsidP="003A6148">
      <w:pPr>
        <w:pBdr>
          <w:bottom w:val="double" w:sz="6" w:space="1" w:color="auto"/>
        </w:pBdr>
      </w:pPr>
    </w:p>
    <w:p w:rsidR="008F5B4D" w:rsidRDefault="008F5B4D" w:rsidP="003A6148"/>
    <w:p w:rsidR="00DE7B5C" w:rsidRDefault="00DE7B5C" w:rsidP="004A4D8D">
      <w:pPr>
        <w:pStyle w:val="Heading1"/>
        <w:rPr>
          <w:rtl/>
        </w:rPr>
      </w:pPr>
      <w:bookmarkStart w:id="3" w:name="_Toc2542880"/>
      <w:r>
        <w:rPr>
          <w:rFonts w:hint="cs"/>
          <w:rtl/>
        </w:rPr>
        <w:t>صورت اول: تعارض بین خبر الزامی و ترخیصی</w:t>
      </w:r>
      <w:bookmarkEnd w:id="3"/>
    </w:p>
    <w:p w:rsidR="003E6650" w:rsidRPr="001A27D7" w:rsidRDefault="004A4D8D" w:rsidP="00DE7B5C">
      <w:pPr>
        <w:pStyle w:val="Heading2"/>
        <w:rPr>
          <w:rtl/>
        </w:rPr>
      </w:pPr>
      <w:bookmarkStart w:id="4" w:name="_Toc2542881"/>
      <w:r>
        <w:rPr>
          <w:rFonts w:hint="cs"/>
          <w:rtl/>
        </w:rPr>
        <w:t>حالت سوم: احتمال تعیین در هر دو خبر هست</w:t>
      </w:r>
      <w:bookmarkEnd w:id="4"/>
      <w:r w:rsidR="00CC5990">
        <w:rPr>
          <w:rStyle w:val="FootnoteReference"/>
          <w:rtl/>
        </w:rPr>
        <w:footnoteReference w:id="1"/>
      </w:r>
      <w:r w:rsidR="00E52D07">
        <w:rPr>
          <w:rFonts w:hint="cs"/>
          <w:rtl/>
        </w:rPr>
        <w:t xml:space="preserve"> </w:t>
      </w:r>
    </w:p>
    <w:p w:rsidR="001C479C" w:rsidRDefault="00BA5044" w:rsidP="001C479C">
      <w:pPr>
        <w:rPr>
          <w:rtl/>
        </w:rPr>
      </w:pPr>
      <w:r>
        <w:rPr>
          <w:rFonts w:hint="cs"/>
          <w:rtl/>
        </w:rPr>
        <w:t>مانند</w:t>
      </w:r>
      <w:r w:rsidR="001C479C">
        <w:rPr>
          <w:rFonts w:hint="cs"/>
          <w:rtl/>
        </w:rPr>
        <w:t xml:space="preserve"> </w:t>
      </w:r>
      <w:r>
        <w:rPr>
          <w:rFonts w:hint="cs"/>
          <w:rtl/>
        </w:rPr>
        <w:t xml:space="preserve">اینکه هر دو روایت یه جهت روات آن محتمل التعیین است که </w:t>
      </w:r>
      <w:r w:rsidR="001C479C">
        <w:rPr>
          <w:rFonts w:hint="cs"/>
          <w:rtl/>
        </w:rPr>
        <w:t xml:space="preserve">حکم </w:t>
      </w:r>
      <w:r>
        <w:rPr>
          <w:rFonts w:hint="cs"/>
          <w:rtl/>
        </w:rPr>
        <w:t xml:space="preserve">در این صورت در </w:t>
      </w:r>
      <w:r w:rsidR="001C479C">
        <w:rPr>
          <w:rFonts w:hint="cs"/>
          <w:rtl/>
        </w:rPr>
        <w:t>د</w:t>
      </w:r>
      <w:r>
        <w:rPr>
          <w:rFonts w:hint="cs"/>
          <w:rtl/>
        </w:rPr>
        <w:t xml:space="preserve">وران بین تعیین و تخییر، تعیین </w:t>
      </w:r>
      <w:r w:rsidR="001E66B6">
        <w:rPr>
          <w:rFonts w:hint="cs"/>
          <w:rtl/>
        </w:rPr>
        <w:t>ا</w:t>
      </w:r>
      <w:r w:rsidR="001C479C">
        <w:rPr>
          <w:rFonts w:hint="cs"/>
          <w:rtl/>
        </w:rPr>
        <w:t>ست همانگونه که مشهور</w:t>
      </w:r>
      <w:r>
        <w:rPr>
          <w:rFonts w:hint="cs"/>
          <w:rtl/>
        </w:rPr>
        <w:t xml:space="preserve"> اصولیین بیان </w:t>
      </w:r>
      <w:r w:rsidR="001E66B6">
        <w:rPr>
          <w:rFonts w:hint="cs"/>
          <w:rtl/>
        </w:rPr>
        <w:t xml:space="preserve">نموده اند، </w:t>
      </w:r>
      <w:r>
        <w:rPr>
          <w:rFonts w:hint="cs"/>
          <w:rtl/>
        </w:rPr>
        <w:t xml:space="preserve">به این معنا که در مقام عمل تعینی در اخذ به خبر الزامی نیست </w:t>
      </w:r>
      <w:r w:rsidR="001E66B6">
        <w:rPr>
          <w:rFonts w:hint="cs"/>
          <w:rtl/>
        </w:rPr>
        <w:t xml:space="preserve">و می توان به خبر ترخیصی عمل نمود </w:t>
      </w:r>
      <w:r>
        <w:rPr>
          <w:rFonts w:hint="cs"/>
          <w:rtl/>
        </w:rPr>
        <w:t>که نتیجه آن همانند تخییر است</w:t>
      </w:r>
      <w:r w:rsidR="001E66B6">
        <w:rPr>
          <w:rFonts w:hint="cs"/>
          <w:rtl/>
        </w:rPr>
        <w:t>.</w:t>
      </w:r>
      <w:r>
        <w:rPr>
          <w:rFonts w:hint="cs"/>
          <w:rtl/>
        </w:rPr>
        <w:t xml:space="preserve"> اما </w:t>
      </w:r>
      <w:r w:rsidR="001E66B6">
        <w:rPr>
          <w:rFonts w:hint="cs"/>
          <w:rtl/>
        </w:rPr>
        <w:t>مجتهد</w:t>
      </w:r>
      <w:r>
        <w:rPr>
          <w:rFonts w:hint="cs"/>
          <w:rtl/>
        </w:rPr>
        <w:t xml:space="preserve"> </w:t>
      </w:r>
      <w:r w:rsidR="001E66B6">
        <w:rPr>
          <w:rFonts w:hint="cs"/>
          <w:rtl/>
        </w:rPr>
        <w:t xml:space="preserve">در فتوای خویش، </w:t>
      </w:r>
      <w:r>
        <w:rPr>
          <w:rFonts w:hint="cs"/>
          <w:rtl/>
        </w:rPr>
        <w:t>حق افتاء به ترخیص ندارد که همین مطلب فرق بین حالت سوم و دوم است</w:t>
      </w:r>
      <w:r w:rsidR="001C479C">
        <w:rPr>
          <w:rFonts w:hint="cs"/>
          <w:rtl/>
        </w:rPr>
        <w:t>؛ به این بیان که:</w:t>
      </w:r>
    </w:p>
    <w:p w:rsidR="001A1EA5" w:rsidRDefault="001C479C" w:rsidP="001C479C">
      <w:pPr>
        <w:rPr>
          <w:rtl/>
        </w:rPr>
      </w:pPr>
      <w:r>
        <w:rPr>
          <w:rFonts w:hint="cs"/>
          <w:rtl/>
        </w:rPr>
        <w:t xml:space="preserve"> </w:t>
      </w:r>
      <w:r w:rsidR="001E66B6">
        <w:rPr>
          <w:rFonts w:hint="cs"/>
          <w:rtl/>
        </w:rPr>
        <w:t>در حالت دوم، خبر ترخیصی پس از اخذ به آن قابل افتاء نیز می باشد؛ زیرا</w:t>
      </w:r>
      <w:r w:rsidR="00BA5044">
        <w:rPr>
          <w:rFonts w:hint="cs"/>
          <w:rtl/>
        </w:rPr>
        <w:t xml:space="preserve"> </w:t>
      </w:r>
      <w:r w:rsidR="004A4D8D">
        <w:rPr>
          <w:rFonts w:hint="cs"/>
          <w:rtl/>
        </w:rPr>
        <w:t xml:space="preserve">در حالت دوم اخذ به خبر ترخیصی در هر صورت جائز است؛ زیرا خبر ترخیصیه یا حجیت تخییریه داشته که پس از اخذ حجت می شود ویا حجیت تعیینیه داشته که در این صورت هم خبر ترخیصی حجت است و </w:t>
      </w:r>
      <w:r w:rsidR="001E66B6">
        <w:rPr>
          <w:rFonts w:hint="cs"/>
          <w:rtl/>
        </w:rPr>
        <w:t>از آنجا که ا</w:t>
      </w:r>
      <w:r>
        <w:rPr>
          <w:rFonts w:hint="cs"/>
          <w:rtl/>
        </w:rPr>
        <w:t>حتمال تعین حجیت خبر الزامی نیست،</w:t>
      </w:r>
      <w:r w:rsidR="001E66B6">
        <w:rPr>
          <w:rFonts w:hint="cs"/>
          <w:rtl/>
        </w:rPr>
        <w:t xml:space="preserve"> پس </w:t>
      </w:r>
      <w:r w:rsidR="004A4D8D">
        <w:rPr>
          <w:rFonts w:hint="cs"/>
          <w:rtl/>
        </w:rPr>
        <w:t xml:space="preserve">جز در صورتی که به </w:t>
      </w:r>
      <w:r w:rsidR="004A4D8D">
        <w:rPr>
          <w:rFonts w:hint="cs"/>
          <w:rtl/>
        </w:rPr>
        <w:lastRenderedPageBreak/>
        <w:t xml:space="preserve">هیچیک از دو خبر اخذ نکند، احتمال تعیین خبر الزامی وجود ندارد؛ بنابر این فتوا به خبر ترخیصی </w:t>
      </w:r>
      <w:r w:rsidR="001E66B6">
        <w:rPr>
          <w:rFonts w:hint="cs"/>
          <w:rtl/>
        </w:rPr>
        <w:t>پس از اخذ،</w:t>
      </w:r>
      <w:r w:rsidR="004A4D8D">
        <w:rPr>
          <w:rFonts w:hint="cs"/>
          <w:rtl/>
        </w:rPr>
        <w:t xml:space="preserve"> جائز خواهد بود.</w:t>
      </w:r>
    </w:p>
    <w:p w:rsidR="00EA3AFD" w:rsidRDefault="004A4D8D" w:rsidP="001E66B6">
      <w:pPr>
        <w:rPr>
          <w:rtl/>
        </w:rPr>
      </w:pPr>
      <w:r>
        <w:rPr>
          <w:rFonts w:hint="cs"/>
          <w:rtl/>
        </w:rPr>
        <w:t xml:space="preserve">اما در حالت سوم حجیت خبر ترخیصیه حتی پس از اخذ </w:t>
      </w:r>
      <w:r w:rsidR="001E66B6">
        <w:rPr>
          <w:rFonts w:hint="cs"/>
          <w:rtl/>
        </w:rPr>
        <w:t xml:space="preserve">به آن </w:t>
      </w:r>
      <w:r w:rsidR="003D0779">
        <w:rPr>
          <w:rFonts w:hint="cs"/>
          <w:rtl/>
        </w:rPr>
        <w:t xml:space="preserve">نیز معلوم نیست؛ زیرا حجیت خبر ترخیصی پس از اخذ، در صورتی است که حجیت تخییری و یا تعیینی آن </w:t>
      </w:r>
      <w:r w:rsidR="001E66B6">
        <w:rPr>
          <w:rFonts w:hint="cs"/>
          <w:rtl/>
        </w:rPr>
        <w:t>قطعی</w:t>
      </w:r>
      <w:r w:rsidR="003D0779">
        <w:rPr>
          <w:rFonts w:hint="cs"/>
          <w:rtl/>
        </w:rPr>
        <w:t xml:space="preserve"> باشد</w:t>
      </w:r>
      <w:r w:rsidR="001E66B6">
        <w:rPr>
          <w:rFonts w:hint="cs"/>
          <w:rtl/>
        </w:rPr>
        <w:t>،</w:t>
      </w:r>
      <w:r w:rsidR="003D0779">
        <w:rPr>
          <w:rFonts w:hint="cs"/>
          <w:rtl/>
        </w:rPr>
        <w:t xml:space="preserve"> در حالیکه در این حالت، احتمال حجیت تعیینیه خبر دال بر الزام نیز وجود دارد پس حجیت خبر ترخیصی </w:t>
      </w:r>
      <w:r w:rsidR="001E66B6">
        <w:rPr>
          <w:rFonts w:hint="cs"/>
          <w:rtl/>
        </w:rPr>
        <w:t xml:space="preserve">پس از اخذ، </w:t>
      </w:r>
      <w:r w:rsidR="003D0779">
        <w:rPr>
          <w:rFonts w:hint="cs"/>
          <w:rtl/>
        </w:rPr>
        <w:t>قطعی نیست بنابر این افتاء به خبر ترخیصی جائز نیست.</w:t>
      </w:r>
    </w:p>
    <w:p w:rsidR="003D0779" w:rsidRDefault="001E66B6" w:rsidP="001C479C">
      <w:pPr>
        <w:rPr>
          <w:rtl/>
        </w:rPr>
      </w:pPr>
      <w:r>
        <w:rPr>
          <w:rFonts w:hint="cs"/>
          <w:rtl/>
        </w:rPr>
        <w:t>بله</w:t>
      </w:r>
      <w:r w:rsidR="003D0779">
        <w:rPr>
          <w:rFonts w:hint="cs"/>
          <w:rtl/>
        </w:rPr>
        <w:t xml:space="preserve"> در مقام عمل</w:t>
      </w:r>
      <w:r>
        <w:rPr>
          <w:rFonts w:hint="cs"/>
          <w:rtl/>
        </w:rPr>
        <w:t xml:space="preserve">، هر دو </w:t>
      </w:r>
      <w:r w:rsidR="001C479C">
        <w:rPr>
          <w:rFonts w:hint="cs"/>
          <w:rtl/>
        </w:rPr>
        <w:t>حالت</w:t>
      </w:r>
      <w:r>
        <w:rPr>
          <w:rFonts w:hint="cs"/>
          <w:rtl/>
        </w:rPr>
        <w:t xml:space="preserve"> مساوی هستند و</w:t>
      </w:r>
      <w:r w:rsidR="003D0779">
        <w:rPr>
          <w:rFonts w:hint="cs"/>
          <w:rtl/>
        </w:rPr>
        <w:t xml:space="preserve"> می توان </w:t>
      </w:r>
      <w:r w:rsidR="001C479C">
        <w:rPr>
          <w:rFonts w:hint="cs"/>
          <w:rtl/>
        </w:rPr>
        <w:t xml:space="preserve">در این قسم نیز </w:t>
      </w:r>
      <w:r w:rsidR="003D0779">
        <w:rPr>
          <w:rFonts w:hint="cs"/>
          <w:rtl/>
        </w:rPr>
        <w:t>طبق خبر ترخیصی عمل نمود؛ زیرا</w:t>
      </w:r>
      <w:r>
        <w:rPr>
          <w:rFonts w:hint="cs"/>
          <w:rtl/>
        </w:rPr>
        <w:t xml:space="preserve"> </w:t>
      </w:r>
      <w:r w:rsidR="003D0779">
        <w:rPr>
          <w:rFonts w:hint="cs"/>
          <w:rtl/>
        </w:rPr>
        <w:t>از حجیت تعیینی</w:t>
      </w:r>
      <w:r w:rsidR="00EA3AFD">
        <w:rPr>
          <w:rFonts w:hint="cs"/>
          <w:rtl/>
        </w:rPr>
        <w:t>ه خبر الزامی و از حجیت تخییریه به جهت کلفت زائده ای که در</w:t>
      </w:r>
      <w:r>
        <w:rPr>
          <w:rFonts w:hint="cs"/>
          <w:rtl/>
        </w:rPr>
        <w:t xml:space="preserve"> </w:t>
      </w:r>
      <w:r w:rsidR="00EA3AFD">
        <w:rPr>
          <w:rFonts w:hint="cs"/>
          <w:rtl/>
        </w:rPr>
        <w:t>آن است، ب</w:t>
      </w:r>
      <w:r w:rsidR="003D0779">
        <w:rPr>
          <w:rFonts w:hint="cs"/>
          <w:rtl/>
        </w:rPr>
        <w:t>رائت جاری شده و</w:t>
      </w:r>
      <w:r w:rsidR="00EA3AFD">
        <w:rPr>
          <w:rFonts w:hint="cs"/>
          <w:rtl/>
        </w:rPr>
        <w:t>لی از احتمال تعیین حجیت خبر ترخیصی برائت جاری نمی شود زیرا مقتضای حجیت تعیینیه خبر ترخیصی این است که قبل از اخذ به هیچیک از اطراف و حتی پس از اخذ و التزام به خبر الزامی نیز، میتوان طبق خبر ترخیصی عمل نمود،</w:t>
      </w:r>
      <w:r>
        <w:rPr>
          <w:rFonts w:hint="cs"/>
          <w:rtl/>
        </w:rPr>
        <w:t xml:space="preserve"> ولذا کلفت زائدی در آن نیست</w:t>
      </w:r>
      <w:r w:rsidR="00EA3AFD">
        <w:rPr>
          <w:rFonts w:hint="cs"/>
          <w:rtl/>
        </w:rPr>
        <w:t xml:space="preserve"> </w:t>
      </w:r>
      <w:r>
        <w:rPr>
          <w:rFonts w:hint="cs"/>
          <w:rtl/>
        </w:rPr>
        <w:t>ولی در حجیت تخییریه</w:t>
      </w:r>
      <w:r w:rsidR="004C43C0">
        <w:rPr>
          <w:rFonts w:hint="cs"/>
          <w:rtl/>
        </w:rPr>
        <w:t xml:space="preserve"> و حجیت تعیینی خبر الزامی،</w:t>
      </w:r>
      <w:r>
        <w:rPr>
          <w:rFonts w:hint="cs"/>
          <w:rtl/>
        </w:rPr>
        <w:t xml:space="preserve"> کلفت زائد وجود دارد؛ زیرا</w:t>
      </w:r>
      <w:r w:rsidR="00EA3AFD">
        <w:rPr>
          <w:rFonts w:hint="cs"/>
          <w:rtl/>
        </w:rPr>
        <w:t xml:space="preserve"> بنابر احتمال حجیت تخییریه پس از اخذ به خبر الزامی، باید به آن عمل نمود و بنابر احتمال تعیین دلیل الزامی نیز مطلقا باید به خبر الزامی عمل نمود </w:t>
      </w:r>
      <w:r w:rsidR="004C43C0">
        <w:rPr>
          <w:rFonts w:hint="cs"/>
          <w:rtl/>
        </w:rPr>
        <w:t>لذا</w:t>
      </w:r>
      <w:r w:rsidR="00EA3AFD">
        <w:rPr>
          <w:rFonts w:hint="cs"/>
          <w:rtl/>
        </w:rPr>
        <w:t xml:space="preserve"> از این دو احتمال </w:t>
      </w:r>
      <w:r w:rsidR="004C43C0">
        <w:rPr>
          <w:rFonts w:hint="cs"/>
          <w:rtl/>
        </w:rPr>
        <w:t xml:space="preserve">به جهت کلفت زائد، </w:t>
      </w:r>
      <w:r w:rsidR="00EA3AFD">
        <w:rPr>
          <w:rFonts w:hint="cs"/>
          <w:rtl/>
        </w:rPr>
        <w:t>برائت جاری می شود و</w:t>
      </w:r>
      <w:r w:rsidR="003D0779">
        <w:rPr>
          <w:rFonts w:hint="cs"/>
          <w:rtl/>
        </w:rPr>
        <w:t xml:space="preserve"> در نتیجه </w:t>
      </w:r>
      <w:r w:rsidR="00EA3AFD">
        <w:rPr>
          <w:rFonts w:hint="cs"/>
          <w:rtl/>
        </w:rPr>
        <w:t>در مقام عمل به روایت ترخیصی عمل می شود</w:t>
      </w:r>
      <w:r w:rsidR="004C43C0">
        <w:rPr>
          <w:rFonts w:hint="cs"/>
          <w:rtl/>
        </w:rPr>
        <w:t>،</w:t>
      </w:r>
      <w:r w:rsidR="00EA3AFD">
        <w:rPr>
          <w:rFonts w:hint="cs"/>
          <w:rtl/>
        </w:rPr>
        <w:t xml:space="preserve"> هر چند که دلیل ترخیص</w:t>
      </w:r>
      <w:r w:rsidR="004C43C0">
        <w:rPr>
          <w:rFonts w:hint="cs"/>
          <w:rtl/>
        </w:rPr>
        <w:t xml:space="preserve"> در این فرض</w:t>
      </w:r>
      <w:r w:rsidR="00EA3AFD">
        <w:rPr>
          <w:rFonts w:hint="cs"/>
          <w:rtl/>
        </w:rPr>
        <w:t xml:space="preserve"> ثابت نبوده ولذا نمی توان به مثبتات آن عمل نمود، اما با وجود علم به عدم تساقط و </w:t>
      </w:r>
      <w:r w:rsidR="004C43C0">
        <w:rPr>
          <w:rFonts w:hint="cs"/>
          <w:rtl/>
        </w:rPr>
        <w:t xml:space="preserve">اثبات همین مقدار از حجیت </w:t>
      </w:r>
      <w:r w:rsidR="00EA3AFD">
        <w:rPr>
          <w:rFonts w:hint="cs"/>
          <w:rtl/>
        </w:rPr>
        <w:t>خبر ترخیصی</w:t>
      </w:r>
      <w:r w:rsidR="004C43C0">
        <w:rPr>
          <w:rFonts w:hint="cs"/>
          <w:rtl/>
        </w:rPr>
        <w:t>،</w:t>
      </w:r>
      <w:r w:rsidR="00EA3AFD">
        <w:rPr>
          <w:rFonts w:hint="cs"/>
          <w:rtl/>
        </w:rPr>
        <w:t xml:space="preserve"> </w:t>
      </w:r>
      <w:r w:rsidR="004C43C0">
        <w:rPr>
          <w:rFonts w:hint="cs"/>
          <w:rtl/>
        </w:rPr>
        <w:t>نمی توان</w:t>
      </w:r>
      <w:r w:rsidR="00EA3AFD">
        <w:rPr>
          <w:rFonts w:hint="cs"/>
          <w:rtl/>
        </w:rPr>
        <w:t xml:space="preserve"> </w:t>
      </w:r>
      <w:r w:rsidR="004C43C0">
        <w:rPr>
          <w:rFonts w:hint="cs"/>
          <w:rtl/>
        </w:rPr>
        <w:t>به اصول عملیه رجوع کرد.</w:t>
      </w:r>
    </w:p>
    <w:p w:rsidR="0087440B" w:rsidRDefault="0087440B" w:rsidP="0087440B">
      <w:pPr>
        <w:rPr>
          <w:rtl/>
        </w:rPr>
      </w:pPr>
      <w:r>
        <w:rPr>
          <w:rFonts w:hint="cs"/>
          <w:rtl/>
        </w:rPr>
        <w:t>متحصل از این صورت در حالات سه گانه این شد که در یک صورت که همان موردی که محتمل التعیین الزامی باشد، حجیت تخییریه است و بیان شد که این مساله منافاتی با اطلاق کلام مشهور در حجیت تعیینه در دوران بین تعیین و ترخیص ندارد.</w:t>
      </w:r>
    </w:p>
    <w:p w:rsidR="004F0679" w:rsidRDefault="0087440B" w:rsidP="00DE7B5C">
      <w:pPr>
        <w:pStyle w:val="Heading1"/>
        <w:rPr>
          <w:rtl/>
        </w:rPr>
      </w:pPr>
      <w:bookmarkStart w:id="5" w:name="_Toc2542882"/>
      <w:r>
        <w:rPr>
          <w:rFonts w:hint="cs"/>
          <w:rtl/>
        </w:rPr>
        <w:t>صورت دوم: تعارض بین دو خبر الزامی</w:t>
      </w:r>
      <w:bookmarkEnd w:id="5"/>
      <w:r w:rsidR="00CC5990">
        <w:rPr>
          <w:rStyle w:val="FootnoteReference"/>
          <w:rtl/>
        </w:rPr>
        <w:footnoteReference w:id="2"/>
      </w:r>
    </w:p>
    <w:p w:rsidR="00DE7B5C" w:rsidRDefault="00DE7B5C" w:rsidP="0087440B">
      <w:pPr>
        <w:rPr>
          <w:rtl/>
        </w:rPr>
      </w:pPr>
      <w:r>
        <w:rPr>
          <w:rFonts w:hint="cs"/>
          <w:rtl/>
        </w:rPr>
        <w:t>صورتی که هر دو خبر الزامی باشد دو قسم داشته و هر قسم نیز دو حالت دارد که در مجموع چهار قسم می شود.</w:t>
      </w:r>
    </w:p>
    <w:p w:rsidR="00DE7B5C" w:rsidRDefault="00DE7B5C" w:rsidP="00DE7B5C">
      <w:pPr>
        <w:pStyle w:val="Heading2"/>
        <w:rPr>
          <w:rtl/>
        </w:rPr>
      </w:pPr>
      <w:bookmarkStart w:id="7" w:name="_Toc2542883"/>
      <w:r>
        <w:rPr>
          <w:rFonts w:hint="cs"/>
          <w:rtl/>
        </w:rPr>
        <w:t>قسم اول: احتیاط در عمل به هر دو تکلیف ممکن است</w:t>
      </w:r>
      <w:bookmarkEnd w:id="7"/>
      <w:r>
        <w:rPr>
          <w:rFonts w:hint="cs"/>
          <w:rtl/>
        </w:rPr>
        <w:t xml:space="preserve"> </w:t>
      </w:r>
    </w:p>
    <w:p w:rsidR="00DE7B5C" w:rsidRDefault="00DE7B5C" w:rsidP="00DE7B5C">
      <w:pPr>
        <w:rPr>
          <w:rtl/>
        </w:rPr>
      </w:pPr>
      <w:r>
        <w:rPr>
          <w:rFonts w:hint="cs"/>
          <w:rtl/>
        </w:rPr>
        <w:t>مانند وجوب دعا و وجوب زیارت که احتیاط در عمل به هر دو خبر ممکن است و دو حالت برای آن متصور است.</w:t>
      </w:r>
    </w:p>
    <w:p w:rsidR="00DE7B5C" w:rsidRDefault="00DE7B5C" w:rsidP="00DE7B5C">
      <w:pPr>
        <w:rPr>
          <w:rtl/>
        </w:rPr>
      </w:pPr>
      <w:r>
        <w:rPr>
          <w:rFonts w:hint="cs"/>
          <w:rtl/>
        </w:rPr>
        <w:t>حالت اولی: احتمال تعیین در یکی از خبرین وجود دارد.</w:t>
      </w:r>
    </w:p>
    <w:p w:rsidR="00DE7B5C" w:rsidRDefault="00DE7B5C" w:rsidP="00DE7B5C">
      <w:pPr>
        <w:rPr>
          <w:rtl/>
        </w:rPr>
      </w:pPr>
      <w:r>
        <w:rPr>
          <w:rFonts w:hint="cs"/>
          <w:rtl/>
        </w:rPr>
        <w:lastRenderedPageBreak/>
        <w:t>حالت دوم: احتمال تعیین در هر دو خبر است.</w:t>
      </w:r>
    </w:p>
    <w:p w:rsidR="00183497" w:rsidRDefault="00183497" w:rsidP="0087440B">
      <w:pPr>
        <w:rPr>
          <w:rtl/>
        </w:rPr>
      </w:pPr>
      <w:r>
        <w:rPr>
          <w:rFonts w:hint="cs"/>
          <w:rtl/>
        </w:rPr>
        <w:t>در حالت اولی که احتمال تعیین در یکی از دو خبر وجود دارد</w:t>
      </w:r>
      <w:r w:rsidR="00624366">
        <w:rPr>
          <w:rFonts w:hint="cs"/>
          <w:rtl/>
        </w:rPr>
        <w:t xml:space="preserve"> مثلا خبر دال بر وجوب دعا به جهت</w:t>
      </w:r>
      <w:r w:rsidR="0087440B">
        <w:rPr>
          <w:rFonts w:hint="cs"/>
          <w:rtl/>
        </w:rPr>
        <w:t xml:space="preserve"> اوثقیت راوی، محتمل التعیین است، </w:t>
      </w:r>
      <w:r w:rsidR="00624366">
        <w:rPr>
          <w:rFonts w:hint="cs"/>
          <w:rtl/>
        </w:rPr>
        <w:t>همان روایت متعینا حجت خواهد بود</w:t>
      </w:r>
      <w:r w:rsidR="0087440B">
        <w:rPr>
          <w:rFonts w:hint="cs"/>
          <w:rtl/>
        </w:rPr>
        <w:t xml:space="preserve"> و می تواند بدان فتوا نیز بدهد</w:t>
      </w:r>
      <w:r w:rsidR="00624366">
        <w:rPr>
          <w:rFonts w:hint="cs"/>
          <w:rtl/>
        </w:rPr>
        <w:t>. بنابر این اگر به هیچیک از خبرین اخذ نکرده باشد باید احتیاط کند و</w:t>
      </w:r>
      <w:r w:rsidR="001C479C">
        <w:rPr>
          <w:rFonts w:hint="cs"/>
          <w:rtl/>
        </w:rPr>
        <w:t>لی</w:t>
      </w:r>
      <w:r w:rsidR="00624366">
        <w:rPr>
          <w:rFonts w:hint="cs"/>
          <w:rtl/>
        </w:rPr>
        <w:t xml:space="preserve"> اگر به روایت محتمل التعیین اخذ  کند قطعا بر او حجت است و در عدم اخذ به دیگری معذور است ولذا </w:t>
      </w:r>
      <w:r w:rsidR="0087440B">
        <w:rPr>
          <w:rFonts w:hint="cs"/>
          <w:rtl/>
        </w:rPr>
        <w:t xml:space="preserve">(طبق مبنای شهید صدر و مرحوم خویی که حجیت تخییریه را حجیت مشروط به اخذ می دانند) </w:t>
      </w:r>
      <w:r w:rsidR="00624366">
        <w:rPr>
          <w:rFonts w:hint="cs"/>
          <w:rtl/>
        </w:rPr>
        <w:t xml:space="preserve">میتواند بدان فتوا نیز بدهد اما اگر به خبر غیر محتمل التعیین اخذ کند، کفایت نکرده و حجت بر </w:t>
      </w:r>
      <w:r w:rsidR="00E255D2">
        <w:rPr>
          <w:rFonts w:hint="cs"/>
          <w:rtl/>
        </w:rPr>
        <w:t>ترک دیگری ندارد؛ زیرا به جهت علم اجمالی به حجیت تعیینیه و یا تخییریه، و تعارض برائت در هر یک با دیگری، نمی توان در احتمال تعیین برائت جاری کرد</w:t>
      </w:r>
      <w:r w:rsidR="00A91C39">
        <w:rPr>
          <w:rFonts w:hint="cs"/>
          <w:rtl/>
        </w:rPr>
        <w:t xml:space="preserve"> و باید احتیاط نمود.</w:t>
      </w:r>
    </w:p>
    <w:p w:rsidR="00E255D2" w:rsidRDefault="00E255D2" w:rsidP="00E255D2">
      <w:pPr>
        <w:rPr>
          <w:rtl/>
        </w:rPr>
      </w:pPr>
      <w:r>
        <w:rPr>
          <w:rFonts w:hint="cs"/>
          <w:rtl/>
        </w:rPr>
        <w:t xml:space="preserve">به عبارت دیگر </w:t>
      </w:r>
      <w:r w:rsidR="001C479C">
        <w:rPr>
          <w:rFonts w:hint="cs"/>
          <w:rtl/>
        </w:rPr>
        <w:t xml:space="preserve">هرچند که </w:t>
      </w:r>
      <w:r>
        <w:rPr>
          <w:rFonts w:hint="cs"/>
          <w:rtl/>
        </w:rPr>
        <w:t>حجیت تعیینیه کلفت دارد ولی حجیت تخییریه نیز کلفت دارد، زیرا خبر غیر محتمل التعیین را پس از اخذ حجت و لازم العمل میکند</w:t>
      </w:r>
      <w:r w:rsidR="00A91C39">
        <w:rPr>
          <w:rFonts w:hint="cs"/>
          <w:rtl/>
        </w:rPr>
        <w:t>.</w:t>
      </w:r>
      <w:r>
        <w:rPr>
          <w:rFonts w:hint="cs"/>
          <w:rtl/>
        </w:rPr>
        <w:t xml:space="preserve"> بنابر این نمی توان از هیچیک از این دو احتمال برائت جاری کرد. و باید </w:t>
      </w:r>
      <w:r w:rsidR="001D5AD1">
        <w:rPr>
          <w:rFonts w:hint="cs"/>
          <w:rtl/>
        </w:rPr>
        <w:t xml:space="preserve">به جهت علم اجمالی، </w:t>
      </w:r>
      <w:r>
        <w:rPr>
          <w:rFonts w:hint="cs"/>
          <w:rtl/>
        </w:rPr>
        <w:t>بر طبق احتیاط عمل نمود.</w:t>
      </w:r>
    </w:p>
    <w:p w:rsidR="00DE7B5C" w:rsidRDefault="00DE7B5C" w:rsidP="00DE7B5C">
      <w:pPr>
        <w:pStyle w:val="Heading2"/>
        <w:rPr>
          <w:rtl/>
        </w:rPr>
      </w:pPr>
      <w:bookmarkStart w:id="8" w:name="_Toc2542884"/>
      <w:r>
        <w:rPr>
          <w:rFonts w:hint="cs"/>
          <w:rtl/>
        </w:rPr>
        <w:t>قسم دوم: احتیاط در عمل به هر دو تکلیف ممکن نیست</w:t>
      </w:r>
      <w:bookmarkEnd w:id="8"/>
    </w:p>
    <w:p w:rsidR="00DE7B5C" w:rsidRDefault="00DE7B5C" w:rsidP="00DE7B5C">
      <w:pPr>
        <w:rPr>
          <w:rtl/>
        </w:rPr>
      </w:pPr>
      <w:r>
        <w:rPr>
          <w:rFonts w:hint="cs"/>
          <w:rtl/>
        </w:rPr>
        <w:t xml:space="preserve">مانند تعارض بین حرمت و وجوب نماز جمعه که </w:t>
      </w:r>
      <w:r w:rsidR="0087440B">
        <w:rPr>
          <w:rFonts w:hint="cs"/>
          <w:rtl/>
        </w:rPr>
        <w:t xml:space="preserve">احتیاط بین انها ممکن نیست و </w:t>
      </w:r>
      <w:r>
        <w:rPr>
          <w:rFonts w:hint="cs"/>
          <w:rtl/>
        </w:rPr>
        <w:t>در این قسم نیز دو حالت متصور است.</w:t>
      </w:r>
    </w:p>
    <w:p w:rsidR="00DE7B5C" w:rsidRDefault="00DE7B5C" w:rsidP="00DE7B5C">
      <w:pPr>
        <w:rPr>
          <w:rtl/>
        </w:rPr>
      </w:pPr>
      <w:r>
        <w:rPr>
          <w:rFonts w:hint="cs"/>
          <w:rtl/>
        </w:rPr>
        <w:t>حالت اولی: احتمال تعیین در یکی از خبرین وجود دارد.</w:t>
      </w:r>
    </w:p>
    <w:p w:rsidR="00DE7B5C" w:rsidRPr="00DE7B5C" w:rsidRDefault="00DE7B5C" w:rsidP="0086708C">
      <w:pPr>
        <w:rPr>
          <w:rtl/>
        </w:rPr>
      </w:pPr>
      <w:r>
        <w:rPr>
          <w:rFonts w:hint="cs"/>
          <w:rtl/>
        </w:rPr>
        <w:t>حالت دوم: احتمال تعیین در هر دو خبر است.</w:t>
      </w:r>
    </w:p>
    <w:sectPr w:rsidR="00DE7B5C" w:rsidRPr="00DE7B5C"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5AC" w:rsidRDefault="003C05AC" w:rsidP="008B750B">
      <w:pPr>
        <w:spacing w:line="240" w:lineRule="auto"/>
      </w:pPr>
      <w:r>
        <w:separator/>
      </w:r>
    </w:p>
  </w:endnote>
  <w:endnote w:type="continuationSeparator" w:id="0">
    <w:p w:rsidR="003C05AC" w:rsidRDefault="003C05A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C39" w:rsidRDefault="00A91C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A91C39" w:rsidRPr="006D44C1" w:rsidTr="0020241A">
      <w:tc>
        <w:tcPr>
          <w:tcW w:w="3382" w:type="dxa"/>
          <w:tcBorders>
            <w:top w:val="nil"/>
            <w:left w:val="nil"/>
            <w:bottom w:val="nil"/>
            <w:right w:val="nil"/>
          </w:tcBorders>
        </w:tcPr>
        <w:p w:rsidR="00A91C39" w:rsidRDefault="00A91C3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A91C39" w:rsidRDefault="00A91C39" w:rsidP="006D44C1">
          <w:pPr>
            <w:pStyle w:val="Footer"/>
            <w:jc w:val="right"/>
            <w:rPr>
              <w:rtl/>
            </w:rPr>
          </w:pPr>
          <w:r>
            <w:rPr>
              <w:rFonts w:hint="cs"/>
              <w:rtl/>
            </w:rPr>
            <w:t xml:space="preserve">صفحه </w:t>
          </w:r>
          <w:r>
            <w:fldChar w:fldCharType="begin"/>
          </w:r>
          <w:r>
            <w:instrText>PAGE   \* MERGEFORMAT</w:instrText>
          </w:r>
          <w:r>
            <w:fldChar w:fldCharType="separate"/>
          </w:r>
          <w:r w:rsidR="00CC5990" w:rsidRPr="00CC5990">
            <w:rPr>
              <w:noProof/>
              <w:rtl/>
              <w:lang w:val="fa-IR"/>
            </w:rPr>
            <w:t>2</w:t>
          </w:r>
          <w:r>
            <w:rPr>
              <w:noProof/>
            </w:rPr>
            <w:fldChar w:fldCharType="end"/>
          </w:r>
        </w:p>
      </w:tc>
      <w:tc>
        <w:tcPr>
          <w:tcW w:w="4786" w:type="dxa"/>
          <w:tcBorders>
            <w:top w:val="nil"/>
            <w:left w:val="nil"/>
            <w:bottom w:val="nil"/>
            <w:right w:val="nil"/>
          </w:tcBorders>
          <w:vAlign w:val="center"/>
        </w:tcPr>
        <w:p w:rsidR="00A91C39" w:rsidRPr="006D44C1" w:rsidRDefault="00A91C39" w:rsidP="001B6799">
          <w:pPr>
            <w:pStyle w:val="Footer"/>
            <w:bidi w:val="0"/>
            <w:rPr>
              <w:color w:val="808080" w:themeColor="background1" w:themeShade="80"/>
              <w:rtl/>
            </w:rPr>
          </w:pPr>
          <w:bookmarkStart w:id="16" w:name="BokAdres"/>
          <w:bookmarkEnd w:id="16"/>
          <w:r>
            <w:rPr>
              <w:color w:val="808080" w:themeColor="background1" w:themeShade="80"/>
            </w:rPr>
            <w:t>U1mq1_13971212-089_hs2_mfeb.ir</w:t>
          </w:r>
        </w:p>
      </w:tc>
    </w:tr>
  </w:tbl>
  <w:p w:rsidR="00A91C39" w:rsidRDefault="00A91C39"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C39" w:rsidRDefault="00A91C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5AC" w:rsidRDefault="003C05AC" w:rsidP="008B750B">
      <w:pPr>
        <w:spacing w:line="240" w:lineRule="auto"/>
      </w:pPr>
      <w:r>
        <w:separator/>
      </w:r>
    </w:p>
  </w:footnote>
  <w:footnote w:type="continuationSeparator" w:id="0">
    <w:p w:rsidR="003C05AC" w:rsidRDefault="003C05AC" w:rsidP="008B750B">
      <w:pPr>
        <w:spacing w:line="240" w:lineRule="auto"/>
      </w:pPr>
      <w:r>
        <w:continuationSeparator/>
      </w:r>
    </w:p>
  </w:footnote>
  <w:footnote w:id="1">
    <w:p w:rsidR="00CC5990" w:rsidRDefault="00CC5990">
      <w:pPr>
        <w:pStyle w:val="FootnoteText"/>
        <w:rPr>
          <w:rFonts w:hint="cs"/>
        </w:rPr>
      </w:pPr>
      <w:r>
        <w:rPr>
          <w:rStyle w:val="FootnoteReference"/>
        </w:rPr>
        <w:footnoteRef/>
      </w:r>
      <w:r>
        <w:rPr>
          <w:rtl/>
        </w:rPr>
        <w:t xml:space="preserve"> </w:t>
      </w:r>
      <w:r w:rsidRPr="00670684">
        <w:rPr>
          <w:rtl/>
        </w:rPr>
        <w:t xml:space="preserve"> </w:t>
      </w:r>
      <w:hyperlink r:id="rId1" w:history="1">
        <w:r w:rsidRPr="00670684">
          <w:rPr>
            <w:rStyle w:val="Hyperlink"/>
            <w:rFonts w:hint="eastAsia"/>
            <w:rtl/>
          </w:rPr>
          <w:t>بحوث</w:t>
        </w:r>
        <w:r w:rsidRPr="00670684">
          <w:rPr>
            <w:rStyle w:val="Hyperlink"/>
            <w:rtl/>
          </w:rPr>
          <w:t xml:space="preserve"> ف</w:t>
        </w:r>
        <w:r w:rsidRPr="00670684">
          <w:rPr>
            <w:rStyle w:val="Hyperlink"/>
            <w:rFonts w:hint="cs"/>
            <w:rtl/>
          </w:rPr>
          <w:t>ی</w:t>
        </w:r>
        <w:r w:rsidRPr="00670684">
          <w:rPr>
            <w:rStyle w:val="Hyperlink"/>
            <w:rtl/>
          </w:rPr>
          <w:t xml:space="preserve"> علم الأصول، الس</w:t>
        </w:r>
        <w:r w:rsidRPr="00670684">
          <w:rPr>
            <w:rStyle w:val="Hyperlink"/>
            <w:rFonts w:hint="cs"/>
            <w:rtl/>
          </w:rPr>
          <w:t>ی</w:t>
        </w:r>
        <w:r w:rsidRPr="00670684">
          <w:rPr>
            <w:rStyle w:val="Hyperlink"/>
            <w:rFonts w:hint="eastAsia"/>
            <w:rtl/>
          </w:rPr>
          <w:t>د</w:t>
        </w:r>
        <w:r w:rsidRPr="00670684">
          <w:rPr>
            <w:rStyle w:val="Hyperlink"/>
            <w:rtl/>
          </w:rPr>
          <w:t xml:space="preserve"> محمد باقر الصدر، ج7، ص271.</w:t>
        </w:r>
      </w:hyperlink>
    </w:p>
  </w:footnote>
  <w:footnote w:id="2">
    <w:p w:rsidR="00CC5990" w:rsidRPr="00CC5990" w:rsidRDefault="00CC5990" w:rsidP="00CC5990">
      <w:pPr>
        <w:pStyle w:val="FootnoteText"/>
        <w:rPr>
          <w:rFonts w:hint="cs"/>
        </w:rPr>
      </w:pPr>
      <w:r w:rsidRPr="00CC5990">
        <w:footnoteRef/>
      </w:r>
      <w:r w:rsidRPr="00CC5990">
        <w:rPr>
          <w:rtl/>
        </w:rPr>
        <w:t xml:space="preserve"> </w:t>
      </w:r>
      <w:hyperlink r:id="rId2" w:history="1">
        <w:r w:rsidRPr="00CC5990">
          <w:rPr>
            <w:rStyle w:val="Hyperlink"/>
            <w:rFonts w:hint="eastAsia"/>
            <w:rtl/>
          </w:rPr>
          <w:t>بحوث</w:t>
        </w:r>
        <w:r w:rsidRPr="00CC5990">
          <w:rPr>
            <w:rStyle w:val="Hyperlink"/>
            <w:rtl/>
          </w:rPr>
          <w:t xml:space="preserve"> ف</w:t>
        </w:r>
        <w:r w:rsidRPr="00CC5990">
          <w:rPr>
            <w:rStyle w:val="Hyperlink"/>
            <w:rFonts w:hint="cs"/>
            <w:rtl/>
          </w:rPr>
          <w:t>ی</w:t>
        </w:r>
        <w:r w:rsidRPr="00CC5990">
          <w:rPr>
            <w:rStyle w:val="Hyperlink"/>
            <w:rtl/>
          </w:rPr>
          <w:t xml:space="preserve"> علم الأصول، الس</w:t>
        </w:r>
        <w:r w:rsidRPr="00CC5990">
          <w:rPr>
            <w:rStyle w:val="Hyperlink"/>
            <w:rFonts w:hint="cs"/>
            <w:rtl/>
          </w:rPr>
          <w:t>ی</w:t>
        </w:r>
        <w:r w:rsidRPr="00CC5990">
          <w:rPr>
            <w:rStyle w:val="Hyperlink"/>
            <w:rFonts w:hint="eastAsia"/>
            <w:rtl/>
          </w:rPr>
          <w:t>د</w:t>
        </w:r>
        <w:r w:rsidRPr="00CC5990">
          <w:rPr>
            <w:rStyle w:val="Hyperlink"/>
            <w:rtl/>
          </w:rPr>
          <w:t xml:space="preserve"> محمد باقر الصدر، ج7، ص272.</w:t>
        </w:r>
      </w:hyperlink>
      <w:bookmarkStart w:id="6" w:name="_GoBack"/>
      <w:bookmarkEnd w:id="6"/>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C39" w:rsidRDefault="00A91C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C39" w:rsidRPr="001D2E9A" w:rsidRDefault="00A91C3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9" w:name="BokNum"/>
    <w:bookmarkEnd w:id="9"/>
    <w:r>
      <w:rPr>
        <w:b/>
        <w:bCs/>
        <w:sz w:val="20"/>
        <w:szCs w:val="24"/>
        <w:rtl/>
      </w:rPr>
      <w:t>089</w:t>
    </w:r>
    <w:r>
      <w:rPr>
        <w:rFonts w:hint="cs"/>
        <w:b/>
        <w:bCs/>
        <w:sz w:val="20"/>
        <w:szCs w:val="24"/>
        <w:rtl/>
      </w:rPr>
      <w:tab/>
    </w:r>
    <w:r w:rsidRPr="00C32A7E">
      <w:rPr>
        <w:rFonts w:hint="cs"/>
        <w:b/>
        <w:bCs/>
        <w:color w:val="632423" w:themeColor="accent2" w:themeShade="80"/>
        <w:sz w:val="20"/>
        <w:szCs w:val="24"/>
        <w:rtl/>
      </w:rPr>
      <w:t xml:space="preserve">درس خارج </w:t>
    </w:r>
    <w:bookmarkStart w:id="10" w:name="Bokdars"/>
    <w:bookmarkEnd w:id="1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1" w:name="Bokostad"/>
    <w:bookmarkEnd w:id="1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2" w:name="BokTarikh"/>
    <w:bookmarkEnd w:id="12"/>
    <w:r>
      <w:rPr>
        <w:sz w:val="24"/>
        <w:szCs w:val="24"/>
        <w:rtl/>
      </w:rPr>
      <w:t>12 /12 /1397</w:t>
    </w:r>
  </w:p>
  <w:p w:rsidR="00A91C39" w:rsidRPr="00F16B53" w:rsidRDefault="00A91C39"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3" w:name="BokSabj"/>
    <w:bookmarkEnd w:id="13"/>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4" w:name="Bokmoqarer"/>
    <w:bookmarkEnd w:id="1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5" w:name="BokSabj2"/>
    <w:bookmarkEnd w:id="15"/>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C39" w:rsidRDefault="00A91C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55E6"/>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497"/>
    <w:rsid w:val="001837E9"/>
    <w:rsid w:val="00187DFA"/>
    <w:rsid w:val="001A1BC1"/>
    <w:rsid w:val="001A1EA5"/>
    <w:rsid w:val="001A2574"/>
    <w:rsid w:val="001A27D7"/>
    <w:rsid w:val="001A294E"/>
    <w:rsid w:val="001A4ED8"/>
    <w:rsid w:val="001B2488"/>
    <w:rsid w:val="001B6799"/>
    <w:rsid w:val="001C1362"/>
    <w:rsid w:val="001C479C"/>
    <w:rsid w:val="001D2E9A"/>
    <w:rsid w:val="001D597F"/>
    <w:rsid w:val="001D5AD1"/>
    <w:rsid w:val="001E3FD4"/>
    <w:rsid w:val="001E66B6"/>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D7602"/>
    <w:rsid w:val="002E220F"/>
    <w:rsid w:val="00307311"/>
    <w:rsid w:val="0032100F"/>
    <w:rsid w:val="0033402C"/>
    <w:rsid w:val="00340521"/>
    <w:rsid w:val="00340DFA"/>
    <w:rsid w:val="00345C73"/>
    <w:rsid w:val="00354A99"/>
    <w:rsid w:val="00360311"/>
    <w:rsid w:val="00361922"/>
    <w:rsid w:val="0037339B"/>
    <w:rsid w:val="00386C11"/>
    <w:rsid w:val="00397466"/>
    <w:rsid w:val="003A6148"/>
    <w:rsid w:val="003C05AC"/>
    <w:rsid w:val="003C33F6"/>
    <w:rsid w:val="003C3D2E"/>
    <w:rsid w:val="003C43A5"/>
    <w:rsid w:val="003D077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4D8D"/>
    <w:rsid w:val="004C43C0"/>
    <w:rsid w:val="004D2DD7"/>
    <w:rsid w:val="004D75C5"/>
    <w:rsid w:val="004E2186"/>
    <w:rsid w:val="004E66FB"/>
    <w:rsid w:val="004F0679"/>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4366"/>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3E3D"/>
    <w:rsid w:val="007C6D9E"/>
    <w:rsid w:val="007D1C43"/>
    <w:rsid w:val="007D6C53"/>
    <w:rsid w:val="007E1564"/>
    <w:rsid w:val="007E1E87"/>
    <w:rsid w:val="007E5B3F"/>
    <w:rsid w:val="007F2257"/>
    <w:rsid w:val="0080091D"/>
    <w:rsid w:val="00804108"/>
    <w:rsid w:val="00804FC4"/>
    <w:rsid w:val="0081144D"/>
    <w:rsid w:val="00816367"/>
    <w:rsid w:val="00816A0B"/>
    <w:rsid w:val="00824B22"/>
    <w:rsid w:val="00830C53"/>
    <w:rsid w:val="00837FAA"/>
    <w:rsid w:val="00841F77"/>
    <w:rsid w:val="0085276D"/>
    <w:rsid w:val="00863390"/>
    <w:rsid w:val="0086385C"/>
    <w:rsid w:val="0086708C"/>
    <w:rsid w:val="00871916"/>
    <w:rsid w:val="0087440B"/>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5A73"/>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1C39"/>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504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990"/>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7B5C"/>
    <w:rsid w:val="00E00219"/>
    <w:rsid w:val="00E0316B"/>
    <w:rsid w:val="00E255D2"/>
    <w:rsid w:val="00E25E10"/>
    <w:rsid w:val="00E50B41"/>
    <w:rsid w:val="00E5219B"/>
    <w:rsid w:val="00E52D07"/>
    <w:rsid w:val="00E5518B"/>
    <w:rsid w:val="00E609FE"/>
    <w:rsid w:val="00E630BE"/>
    <w:rsid w:val="00E75920"/>
    <w:rsid w:val="00E80D96"/>
    <w:rsid w:val="00E871FA"/>
    <w:rsid w:val="00E936A4"/>
    <w:rsid w:val="00E954BB"/>
    <w:rsid w:val="00EA3AFD"/>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CC59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272/&#1575;&#1604;&#1581;&#1587;&#1740;&#1606;" TargetMode="External"/><Relationship Id="rId1" Type="http://schemas.openxmlformats.org/officeDocument/2006/relationships/hyperlink" Target="http://lib.eshia.ir/13064/7/271/&#1575;&#1604;&#1579;&#1575;&#1606;&#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C6D4B-2BC1-4BED-9ECF-757D5B70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188</TotalTime>
  <Pages>3</Pages>
  <Words>711</Words>
  <Characters>4055</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12</cp:revision>
  <dcterms:created xsi:type="dcterms:W3CDTF">2019-03-03T10:02:00Z</dcterms:created>
  <dcterms:modified xsi:type="dcterms:W3CDTF">2019-03-03T18:34:00Z</dcterms:modified>
  <cp:contentStatus>ویرایش 2.5</cp:contentStatus>
  <cp:version>2.7</cp:version>
</cp:coreProperties>
</file>