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91EB6" w:rsidRPr="00C91EB6" w:rsidRDefault="00A01522" w:rsidP="00C91EB6">
      <w:r>
        <w:rPr>
          <w:rFonts w:cs="B Titr"/>
          <w:noProof/>
          <w:webHidden/>
          <w:color w:val="632423" w:themeColor="accent2" w:themeShade="80"/>
          <w:szCs w:val="24"/>
          <w:rtl/>
        </w:rPr>
        <w:fldChar w:fldCharType="begin"/>
      </w:r>
      <w:r>
        <w:rPr>
          <w:rFonts w:cs="B Titr"/>
          <w:noProof/>
          <w:webHidden/>
          <w:color w:val="632423" w:themeColor="accent2" w:themeShade="80"/>
          <w:szCs w:val="24"/>
          <w:rtl/>
        </w:rPr>
        <w:instrText xml:space="preserve"> </w:instrText>
      </w:r>
      <w:r>
        <w:rPr>
          <w:rFonts w:cs="B Titr"/>
          <w:noProof/>
          <w:webHidden/>
          <w:color w:val="632423" w:themeColor="accent2" w:themeShade="80"/>
          <w:szCs w:val="24"/>
        </w:rPr>
        <w:instrText>TOC</w:instrText>
      </w:r>
      <w:r>
        <w:rPr>
          <w:rFonts w:cs="B Titr"/>
          <w:noProof/>
          <w:webHidden/>
          <w:color w:val="632423" w:themeColor="accent2" w:themeShade="80"/>
          <w:szCs w:val="24"/>
          <w:rtl/>
        </w:rPr>
        <w:instrText xml:space="preserve"> \</w:instrText>
      </w:r>
      <w:r>
        <w:rPr>
          <w:rFonts w:cs="B Titr"/>
          <w:noProof/>
          <w:webHidden/>
          <w:color w:val="632423" w:themeColor="accent2" w:themeShade="80"/>
          <w:szCs w:val="24"/>
        </w:rPr>
        <w:instrText>o \h \z \u</w:instrText>
      </w:r>
      <w:r>
        <w:rPr>
          <w:rFonts w:cs="B Titr"/>
          <w:noProof/>
          <w:webHidden/>
          <w:color w:val="632423" w:themeColor="accent2" w:themeShade="80"/>
          <w:szCs w:val="24"/>
          <w:rtl/>
        </w:rPr>
        <w:instrText xml:space="preserve"> </w:instrText>
      </w:r>
      <w:r>
        <w:rPr>
          <w:rFonts w:cs="B Titr"/>
          <w:noProof/>
          <w:webHidden/>
          <w:color w:val="632423" w:themeColor="accent2" w:themeShade="80"/>
          <w:szCs w:val="24"/>
          <w:rtl/>
        </w:rPr>
        <w:fldChar w:fldCharType="separate"/>
      </w:r>
      <w:r>
        <w:rPr>
          <w:rFonts w:cs="B Titr" w:hint="cs"/>
          <w:b/>
          <w:bCs/>
          <w:noProof/>
          <w:webHidden/>
          <w:color w:val="632423" w:themeColor="accent2" w:themeShade="80"/>
          <w:szCs w:val="24"/>
          <w:rtl/>
        </w:rPr>
        <w:t>هیچ ورودی فهرست مطالب یافت نشد.</w:t>
      </w:r>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2D2D68">
        <w:rPr>
          <w:rtl/>
        </w:rPr>
        <w:t>استصحاب غ</w:t>
      </w:r>
      <w:r w:rsidR="002D2D68">
        <w:rPr>
          <w:rFonts w:hint="cs"/>
          <w:rtl/>
        </w:rPr>
        <w:t>ی</w:t>
      </w:r>
      <w:r w:rsidR="002D2D68">
        <w:rPr>
          <w:rFonts w:hint="eastAsia"/>
          <w:rtl/>
        </w:rPr>
        <w:t>ر</w:t>
      </w:r>
      <w:r w:rsidR="002D2D68">
        <w:rPr>
          <w:rtl/>
        </w:rPr>
        <w:t xml:space="preserve"> سبب</w:t>
      </w:r>
      <w:r w:rsidR="002D2D68">
        <w:rPr>
          <w:rFonts w:hint="cs"/>
          <w:rtl/>
        </w:rPr>
        <w:t>ی</w:t>
      </w:r>
      <w:r w:rsidR="002D2D68">
        <w:rPr>
          <w:rtl/>
        </w:rPr>
        <w:t xml:space="preserve"> و مسبب</w:t>
      </w:r>
      <w:r w:rsidR="002D2D68">
        <w:rPr>
          <w:rFonts w:hint="cs"/>
          <w:rtl/>
        </w:rPr>
        <w:t>ی</w:t>
      </w:r>
      <w:r w:rsidR="00025B70">
        <w:rPr>
          <w:rFonts w:hint="cs"/>
          <w:rtl/>
        </w:rPr>
        <w:t xml:space="preserve"> </w:t>
      </w:r>
      <w:r w:rsidR="00386C11" w:rsidRPr="00A6366F">
        <w:rPr>
          <w:rFonts w:hint="cs"/>
          <w:rtl/>
        </w:rPr>
        <w:t>/</w:t>
      </w:r>
      <w:bookmarkStart w:id="1" w:name="BokSabj_d"/>
      <w:bookmarkEnd w:id="1"/>
      <w:r w:rsidR="002D2D68">
        <w:rPr>
          <w:rtl/>
        </w:rPr>
        <w:t>تعارض استصحاب</w:t>
      </w:r>
      <w:r w:rsidR="002D2D68">
        <w:rPr>
          <w:rFonts w:hint="cs"/>
          <w:rtl/>
        </w:rPr>
        <w:t>ی</w:t>
      </w:r>
      <w:r w:rsidR="002D2D68">
        <w:rPr>
          <w:rFonts w:hint="eastAsia"/>
          <w:rtl/>
        </w:rPr>
        <w:t>ن</w:t>
      </w:r>
      <w:r w:rsidR="00386C11" w:rsidRPr="00A6366F">
        <w:rPr>
          <w:rFonts w:hint="cs"/>
          <w:rtl/>
        </w:rPr>
        <w:t xml:space="preserve"> /</w:t>
      </w:r>
      <w:bookmarkStart w:id="2" w:name="Bokkolli"/>
      <w:bookmarkEnd w:id="2"/>
      <w:r w:rsidR="002D2D68">
        <w:rPr>
          <w:rtl/>
        </w:rPr>
        <w:t>تعادل و تراج</w:t>
      </w:r>
      <w:r w:rsidR="002D2D68">
        <w:rPr>
          <w:rFonts w:hint="cs"/>
          <w:rtl/>
        </w:rPr>
        <w:t>ی</w:t>
      </w:r>
      <w:r w:rsidR="002D2D68">
        <w:rPr>
          <w:rFonts w:hint="eastAsia"/>
          <w:rtl/>
        </w:rPr>
        <w:t>ح</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274569" w:rsidP="003A6148">
      <w:pPr>
        <w:pBdr>
          <w:bottom w:val="double" w:sz="6" w:space="1" w:color="auto"/>
        </w:pBdr>
        <w:rPr>
          <w:rtl/>
        </w:rPr>
      </w:pPr>
      <w:r>
        <w:rPr>
          <w:rFonts w:hint="cs"/>
          <w:rtl/>
        </w:rPr>
        <w:t>بحث در این بود</w:t>
      </w:r>
      <w:r w:rsidR="00C56671">
        <w:rPr>
          <w:rFonts w:hint="cs"/>
          <w:rtl/>
        </w:rPr>
        <w:t xml:space="preserve"> که اگر از جریان دو اصل در اطراف علم اجمالی</w:t>
      </w:r>
      <w:r>
        <w:rPr>
          <w:rFonts w:hint="cs"/>
          <w:rtl/>
        </w:rPr>
        <w:t xml:space="preserve"> لغویت حاصل شود، دو اصل تعارض نموده و هیچ کدام جاری نمی شود.</w:t>
      </w:r>
    </w:p>
    <w:p w:rsidR="00247D2F" w:rsidRPr="003A6148" w:rsidRDefault="00247D2F" w:rsidP="003A6148">
      <w:pPr>
        <w:pBdr>
          <w:bottom w:val="double" w:sz="6" w:space="1" w:color="auto"/>
        </w:pBdr>
      </w:pPr>
    </w:p>
    <w:p w:rsidR="008F5B4D" w:rsidRDefault="008F5B4D" w:rsidP="003A6148"/>
    <w:p w:rsidR="003E6650" w:rsidRDefault="00C56671" w:rsidP="00CC7FAC">
      <w:pPr>
        <w:pStyle w:val="Heading1"/>
        <w:rPr>
          <w:rtl/>
        </w:rPr>
      </w:pPr>
      <w:r>
        <w:rPr>
          <w:rFonts w:hint="cs"/>
          <w:rtl/>
        </w:rPr>
        <w:t xml:space="preserve">اشکال </w:t>
      </w:r>
      <w:r w:rsidR="00274569">
        <w:rPr>
          <w:rFonts w:hint="cs"/>
          <w:rtl/>
        </w:rPr>
        <w:t>تنظیر مساله لغویت جریان اصول</w:t>
      </w:r>
      <w:r>
        <w:rPr>
          <w:rFonts w:hint="cs"/>
          <w:rtl/>
        </w:rPr>
        <w:t>،</w:t>
      </w:r>
      <w:r w:rsidR="00274569">
        <w:rPr>
          <w:rFonts w:hint="cs"/>
          <w:rtl/>
        </w:rPr>
        <w:t xml:space="preserve"> به شبهه عبائیه:</w:t>
      </w:r>
    </w:p>
    <w:p w:rsidR="00274569" w:rsidRDefault="00274569" w:rsidP="00274569">
      <w:pPr>
        <w:rPr>
          <w:rtl/>
        </w:rPr>
      </w:pPr>
      <w:r>
        <w:rPr>
          <w:rFonts w:hint="cs"/>
          <w:rtl/>
        </w:rPr>
        <w:t>اگر کسی در اشکال</w:t>
      </w:r>
      <w:r w:rsidR="00C56671">
        <w:rPr>
          <w:rFonts w:hint="cs"/>
          <w:rtl/>
        </w:rPr>
        <w:t xml:space="preserve"> به عدم جریان اصلین به جهت لغویت و تعارض</w:t>
      </w:r>
      <w:r>
        <w:rPr>
          <w:rFonts w:hint="cs"/>
          <w:rtl/>
        </w:rPr>
        <w:t xml:space="preserve">، این مساله را به شبهه عبائیه تنظیر کند و ادعا کند جریان اصل در شبهه عبائیه نیز منجر به امر لغوی می </w:t>
      </w:r>
      <w:r w:rsidR="00C56671">
        <w:rPr>
          <w:rFonts w:hint="cs"/>
          <w:rtl/>
        </w:rPr>
        <w:t>شود و با این حال جاری شده است پس</w:t>
      </w:r>
      <w:r>
        <w:rPr>
          <w:rFonts w:hint="cs"/>
          <w:rtl/>
        </w:rPr>
        <w:t xml:space="preserve"> لغویت جریان اصل، مانع از جریان آن نمی باشد.</w:t>
      </w:r>
    </w:p>
    <w:p w:rsidR="00CC7FAC" w:rsidRDefault="00274569" w:rsidP="00274569">
      <w:pPr>
        <w:rPr>
          <w:rtl/>
        </w:rPr>
      </w:pPr>
      <w:r>
        <w:rPr>
          <w:rFonts w:hint="cs"/>
          <w:rtl/>
        </w:rPr>
        <w:t xml:space="preserve">بیان اشکال به این نحو است که در شبهه عبائیه، پس از تطهیر یک طرف در علم اجمالی </w:t>
      </w:r>
      <w:r w:rsidR="00CC7FAC">
        <w:rPr>
          <w:rFonts w:hint="cs"/>
          <w:rtl/>
        </w:rPr>
        <w:t>اگر دست، با طرف غیر مغسول ملاقات کند، نجس نمی</w:t>
      </w:r>
      <w:r w:rsidR="00C56671">
        <w:rPr>
          <w:rFonts w:hint="cs"/>
          <w:rtl/>
        </w:rPr>
        <w:t xml:space="preserve"> </w:t>
      </w:r>
      <w:r w:rsidR="00CC7FAC">
        <w:rPr>
          <w:rFonts w:hint="cs"/>
          <w:rtl/>
        </w:rPr>
        <w:t xml:space="preserve">شود و لی به سبب </w:t>
      </w:r>
      <w:r>
        <w:rPr>
          <w:rFonts w:hint="cs"/>
          <w:rtl/>
        </w:rPr>
        <w:t>برخورد دست با طرف مغسول، استصحاب</w:t>
      </w:r>
      <w:r w:rsidR="00CC7FAC">
        <w:rPr>
          <w:rFonts w:hint="cs"/>
          <w:rtl/>
        </w:rPr>
        <w:t xml:space="preserve"> نجاست ملاقا جاری می شود </w:t>
      </w:r>
      <w:r w:rsidR="00C56671">
        <w:rPr>
          <w:rFonts w:hint="cs"/>
          <w:rtl/>
        </w:rPr>
        <w:t xml:space="preserve">زیرا ملاقای دست قطعا سابقا نجس بوده و در بقاء آن شک شده است پس به حکم استصحاب نجس است </w:t>
      </w:r>
      <w:r w:rsidR="00D34387">
        <w:rPr>
          <w:rFonts w:hint="cs"/>
          <w:rtl/>
        </w:rPr>
        <w:t xml:space="preserve">و نجاست استصحابیه ملاقا، </w:t>
      </w:r>
      <w:r w:rsidR="00CC7FAC">
        <w:rPr>
          <w:rFonts w:hint="cs"/>
          <w:rtl/>
        </w:rPr>
        <w:t>موجب نجس شدن دست میشود.</w:t>
      </w:r>
    </w:p>
    <w:p w:rsidR="00274569" w:rsidRDefault="00CC7FAC" w:rsidP="00274569">
      <w:pPr>
        <w:rPr>
          <w:rtl/>
        </w:rPr>
      </w:pPr>
      <w:r>
        <w:rPr>
          <w:rFonts w:hint="cs"/>
          <w:rtl/>
        </w:rPr>
        <w:t>بنابر این، استصحاب نجاست ملاقا</w:t>
      </w:r>
      <w:r w:rsidR="00C56671">
        <w:rPr>
          <w:rFonts w:hint="cs"/>
          <w:rtl/>
        </w:rPr>
        <w:t>_</w:t>
      </w:r>
      <w:r>
        <w:rPr>
          <w:rFonts w:hint="cs"/>
          <w:rtl/>
        </w:rPr>
        <w:t xml:space="preserve"> که به جهت تطهیر یک طرف ع</w:t>
      </w:r>
      <w:r w:rsidR="00C56671">
        <w:rPr>
          <w:rFonts w:hint="cs"/>
          <w:rtl/>
        </w:rPr>
        <w:t>باء و ملاقات با دو طرف حاصل شد</w:t>
      </w:r>
      <w:r w:rsidR="00C56671">
        <w:rPr>
          <w:rFonts w:cs="Cambria" w:hint="cs"/>
          <w:rtl/>
        </w:rPr>
        <w:t xml:space="preserve">_ </w:t>
      </w:r>
      <w:r>
        <w:rPr>
          <w:rFonts w:hint="cs"/>
          <w:rtl/>
        </w:rPr>
        <w:t xml:space="preserve">موجب حکم به </w:t>
      </w:r>
      <w:r w:rsidR="00C56671">
        <w:rPr>
          <w:rFonts w:hint="cs"/>
          <w:rtl/>
        </w:rPr>
        <w:t>نجاست به سبب ملاقات با طاهر</w:t>
      </w:r>
      <w:r>
        <w:rPr>
          <w:rFonts w:hint="cs"/>
          <w:rtl/>
        </w:rPr>
        <w:t xml:space="preserve"> شد</w:t>
      </w:r>
      <w:r w:rsidR="00C56671">
        <w:rPr>
          <w:rFonts w:hint="cs"/>
          <w:rtl/>
        </w:rPr>
        <w:t>،</w:t>
      </w:r>
      <w:r>
        <w:rPr>
          <w:rFonts w:hint="cs"/>
          <w:rtl/>
        </w:rPr>
        <w:t xml:space="preserve"> که امری غیر ممکن است. پس استصحاب نجاست ملاقا به جهت اینکه منجر به امر لغو و غیر محتمل الثبوت </w:t>
      </w:r>
      <w:r w:rsidR="00C56671">
        <w:rPr>
          <w:rFonts w:cs="Cambria" w:hint="cs"/>
          <w:rtl/>
        </w:rPr>
        <w:t>_</w:t>
      </w:r>
      <w:r>
        <w:rPr>
          <w:rFonts w:hint="cs"/>
          <w:rtl/>
        </w:rPr>
        <w:t xml:space="preserve">که </w:t>
      </w:r>
      <w:r w:rsidR="00C56671">
        <w:rPr>
          <w:rFonts w:hint="cs"/>
          <w:rtl/>
        </w:rPr>
        <w:t>نجاست به سبب ملاقات با طاهر است</w:t>
      </w:r>
      <w:r w:rsidR="00C56671">
        <w:rPr>
          <w:rFonts w:cs="Cambria" w:hint="cs"/>
          <w:rtl/>
        </w:rPr>
        <w:t>_</w:t>
      </w:r>
      <w:r>
        <w:rPr>
          <w:rFonts w:hint="cs"/>
          <w:rtl/>
        </w:rPr>
        <w:t xml:space="preserve"> می شود</w:t>
      </w:r>
      <w:r w:rsidR="00C56671">
        <w:rPr>
          <w:rFonts w:hint="cs"/>
          <w:rtl/>
        </w:rPr>
        <w:t>،</w:t>
      </w:r>
      <w:r>
        <w:rPr>
          <w:rFonts w:hint="cs"/>
          <w:rtl/>
        </w:rPr>
        <w:t xml:space="preserve"> جاری نیست.</w:t>
      </w:r>
    </w:p>
    <w:p w:rsidR="00C56671" w:rsidRDefault="00C56671" w:rsidP="00274569">
      <w:pPr>
        <w:rPr>
          <w:rtl/>
        </w:rPr>
      </w:pPr>
      <w:r>
        <w:rPr>
          <w:rFonts w:hint="cs"/>
          <w:rtl/>
        </w:rPr>
        <w:t>در واقع ملاقات با طرف طاهر هیچ تاثیری در نجاست واقعی ندارد و همانند عدم ملاقات است، ولی استصحاب نجاست ملاقا موجب شد حکم به ترتب اثر بر ملاقات با طاهر شود که امری باطل و غیر معقول است.</w:t>
      </w:r>
    </w:p>
    <w:p w:rsidR="00D34387" w:rsidRDefault="00D34387" w:rsidP="00274569">
      <w:pPr>
        <w:rPr>
          <w:rtl/>
        </w:rPr>
      </w:pPr>
      <w:r>
        <w:rPr>
          <w:rFonts w:hint="cs"/>
          <w:rtl/>
        </w:rPr>
        <w:t>بنابر این با وجود جریان استصحاب در این امور، لغویت مانع از جریان استصحاب نمی شود.</w:t>
      </w:r>
    </w:p>
    <w:p w:rsidR="00CC7FAC" w:rsidRDefault="00CC7FAC" w:rsidP="00CC7FAC">
      <w:pPr>
        <w:pStyle w:val="Heading2"/>
        <w:rPr>
          <w:rtl/>
        </w:rPr>
      </w:pPr>
      <w:r>
        <w:rPr>
          <w:rFonts w:hint="cs"/>
          <w:rtl/>
        </w:rPr>
        <w:lastRenderedPageBreak/>
        <w:t>جواب شبهه</w:t>
      </w:r>
    </w:p>
    <w:p w:rsidR="00D34387" w:rsidRDefault="00CC7FAC" w:rsidP="00D34387">
      <w:pPr>
        <w:rPr>
          <w:rtl/>
        </w:rPr>
      </w:pPr>
      <w:r>
        <w:rPr>
          <w:rFonts w:hint="cs"/>
          <w:rtl/>
        </w:rPr>
        <w:t xml:space="preserve">بر فرض </w:t>
      </w:r>
      <w:r w:rsidR="00D34387">
        <w:rPr>
          <w:rFonts w:hint="cs"/>
          <w:rtl/>
        </w:rPr>
        <w:t xml:space="preserve">این </w:t>
      </w:r>
      <w:r>
        <w:rPr>
          <w:rFonts w:hint="cs"/>
          <w:rtl/>
        </w:rPr>
        <w:t xml:space="preserve">که استصحاب نجاست ملاقا در این فرض </w:t>
      </w:r>
      <w:r w:rsidR="00D34387">
        <w:rPr>
          <w:rFonts w:hint="cs"/>
          <w:rtl/>
        </w:rPr>
        <w:t xml:space="preserve">همانطور که مرحوم خویی فرموده جاری </w:t>
      </w:r>
      <w:r>
        <w:rPr>
          <w:rFonts w:hint="cs"/>
          <w:rtl/>
        </w:rPr>
        <w:t xml:space="preserve">باشد </w:t>
      </w:r>
      <w:r w:rsidR="00D34387">
        <w:rPr>
          <w:rFonts w:cs="Cambria" w:hint="cs"/>
          <w:rtl/>
        </w:rPr>
        <w:t>_</w:t>
      </w:r>
      <w:r>
        <w:rPr>
          <w:rFonts w:hint="cs"/>
          <w:rtl/>
        </w:rPr>
        <w:t xml:space="preserve">و اشکالی که ما </w:t>
      </w:r>
      <w:r w:rsidR="00D34387">
        <w:rPr>
          <w:rFonts w:hint="cs"/>
          <w:rtl/>
        </w:rPr>
        <w:t xml:space="preserve">مانند </w:t>
      </w:r>
      <w:r>
        <w:rPr>
          <w:rFonts w:hint="cs"/>
          <w:rtl/>
        </w:rPr>
        <w:t>شهید صدر درای</w:t>
      </w:r>
      <w:r w:rsidR="00D34387">
        <w:rPr>
          <w:rFonts w:hint="cs"/>
          <w:rtl/>
        </w:rPr>
        <w:t>ن استصحاب داشته ایم، وارد نباشد</w:t>
      </w:r>
      <w:r w:rsidR="00D34387">
        <w:rPr>
          <w:rFonts w:cs="Cambria" w:hint="cs"/>
          <w:rtl/>
        </w:rPr>
        <w:t>_</w:t>
      </w:r>
      <w:r>
        <w:rPr>
          <w:rFonts w:hint="cs"/>
          <w:rtl/>
        </w:rPr>
        <w:t xml:space="preserve"> جریان استصحاب در این مورد منجر به لغویت نمی شود و </w:t>
      </w:r>
      <w:r w:rsidR="00D34387">
        <w:rPr>
          <w:rFonts w:hint="cs"/>
          <w:rtl/>
        </w:rPr>
        <w:t>اثر استصحاب نجاست م</w:t>
      </w:r>
      <w:r>
        <w:rPr>
          <w:rFonts w:hint="cs"/>
          <w:rtl/>
        </w:rPr>
        <w:t>لاقا امر باطل و غیر ممکنی نیست؛ زیر</w:t>
      </w:r>
      <w:r w:rsidR="006C4C8C">
        <w:rPr>
          <w:rFonts w:hint="cs"/>
          <w:rtl/>
        </w:rPr>
        <w:t>ا جریان اصل در این مورد، موجب</w:t>
      </w:r>
      <w:r>
        <w:rPr>
          <w:rFonts w:hint="cs"/>
          <w:rtl/>
        </w:rPr>
        <w:t xml:space="preserve"> نجاست به سبب ملاقات با طاهر نیست تا گفته شود اثر مذکور محال است، بلکه استصحاب نجاست ملاقا، </w:t>
      </w:r>
      <w:r w:rsidR="006C4C8C">
        <w:rPr>
          <w:rFonts w:hint="cs"/>
          <w:rtl/>
        </w:rPr>
        <w:t>موجب تنجز حکم به نجاست مستصحبه، به سبب ملاقات با جزء طاهر است، که غیر معقول نیست؛ زیرا تنجز حکم</w:t>
      </w:r>
      <w:r w:rsidR="00647FBD">
        <w:rPr>
          <w:rFonts w:hint="cs"/>
          <w:rtl/>
        </w:rPr>
        <w:t xml:space="preserve"> و رفع مومن</w:t>
      </w:r>
      <w:r w:rsidR="006C4C8C">
        <w:rPr>
          <w:rFonts w:hint="cs"/>
          <w:rtl/>
        </w:rPr>
        <w:t>، به جهت ملاقا</w:t>
      </w:r>
      <w:r w:rsidR="00D34387">
        <w:rPr>
          <w:rFonts w:hint="cs"/>
          <w:rtl/>
        </w:rPr>
        <w:t>ت با تمامی اطراف</w:t>
      </w:r>
      <w:r w:rsidR="006C4C8C">
        <w:rPr>
          <w:rFonts w:hint="cs"/>
          <w:rtl/>
        </w:rPr>
        <w:t xml:space="preserve">، محقق می شود </w:t>
      </w:r>
      <w:r w:rsidR="00D34387">
        <w:rPr>
          <w:rFonts w:hint="cs"/>
          <w:rtl/>
        </w:rPr>
        <w:t>و ملاقات با تمام اطراف پس از ملاقات با جزء طاهر حاصل می شود؛ پس ملاقات با جزء طاهر محقق موضوع تنجز است.</w:t>
      </w:r>
    </w:p>
    <w:p w:rsidR="001A1EA5" w:rsidRDefault="006C4C8C" w:rsidP="00D34387">
      <w:pPr>
        <w:rPr>
          <w:rtl/>
        </w:rPr>
      </w:pPr>
      <w:r>
        <w:rPr>
          <w:rFonts w:hint="cs"/>
          <w:rtl/>
        </w:rPr>
        <w:t>همانطور که در علم اجمالی به نجاست یکی از دو ظرف، در موردی که دست راست با ظرف اول ملاقات کند، دست نجس نمی شود ولی اگر پس ازآن، دست چپ با ظرف دوم ملاقات کرد، هر دو دست نجس میشود و ملاق</w:t>
      </w:r>
      <w:r w:rsidR="00D34387">
        <w:rPr>
          <w:rFonts w:hint="cs"/>
          <w:rtl/>
        </w:rPr>
        <w:t xml:space="preserve">ات دست چپ با ظرف دوم، </w:t>
      </w:r>
      <w:r>
        <w:rPr>
          <w:rFonts w:hint="cs"/>
          <w:rtl/>
        </w:rPr>
        <w:t>موجب تنجز نجاست</w:t>
      </w:r>
      <w:r w:rsidR="00647FBD">
        <w:rPr>
          <w:rFonts w:hint="cs"/>
          <w:rtl/>
        </w:rPr>
        <w:t xml:space="preserve">، حتی در دست راست </w:t>
      </w:r>
      <w:r w:rsidR="00D34387">
        <w:rPr>
          <w:rFonts w:hint="cs"/>
          <w:rtl/>
        </w:rPr>
        <w:t xml:space="preserve">می شود </w:t>
      </w:r>
      <w:r w:rsidR="00647FBD">
        <w:rPr>
          <w:rFonts w:hint="cs"/>
          <w:rtl/>
        </w:rPr>
        <w:t xml:space="preserve">و نجاست در هر دو دست منجز می شود. </w:t>
      </w:r>
      <w:r w:rsidR="00D34387">
        <w:rPr>
          <w:rFonts w:hint="cs"/>
          <w:rtl/>
        </w:rPr>
        <w:t>پس</w:t>
      </w:r>
      <w:r>
        <w:rPr>
          <w:rFonts w:hint="cs"/>
          <w:rtl/>
        </w:rPr>
        <w:t xml:space="preserve"> تنجز </w:t>
      </w:r>
      <w:r w:rsidR="00647FBD">
        <w:rPr>
          <w:rFonts w:hint="cs"/>
          <w:rtl/>
        </w:rPr>
        <w:t xml:space="preserve">و رفع مومن </w:t>
      </w:r>
      <w:r>
        <w:rPr>
          <w:rFonts w:hint="cs"/>
          <w:rtl/>
        </w:rPr>
        <w:t xml:space="preserve">به </w:t>
      </w:r>
      <w:r w:rsidR="00647FBD">
        <w:rPr>
          <w:rFonts w:hint="cs"/>
          <w:rtl/>
        </w:rPr>
        <w:t xml:space="preserve">سبب </w:t>
      </w:r>
      <w:r>
        <w:rPr>
          <w:rFonts w:hint="cs"/>
          <w:rtl/>
        </w:rPr>
        <w:t>امری که در واقع تاثیری ندارد؛ ممکن است ولی لغویت اثر اصل ممکن نیست و این دو مساله متفاوت هستند.</w:t>
      </w:r>
    </w:p>
    <w:p w:rsidR="006C4C8C" w:rsidRDefault="006C4C8C" w:rsidP="00E752C5">
      <w:pPr>
        <w:pStyle w:val="Heading1"/>
        <w:rPr>
          <w:rtl/>
        </w:rPr>
      </w:pPr>
      <w:r>
        <w:rPr>
          <w:rFonts w:hint="cs"/>
          <w:rtl/>
        </w:rPr>
        <w:t>تطبیق تنافی به جهت لغویت اثر در کلام مرحوم حکیم</w:t>
      </w:r>
      <w:r w:rsidR="00E752C5">
        <w:rPr>
          <w:rStyle w:val="FootnoteReference"/>
          <w:rtl/>
        </w:rPr>
        <w:footnoteReference w:id="1"/>
      </w:r>
    </w:p>
    <w:p w:rsidR="00647FBD" w:rsidRDefault="00D45EA1" w:rsidP="00D45EA1">
      <w:pPr>
        <w:rPr>
          <w:rtl/>
        </w:rPr>
      </w:pPr>
      <w:r>
        <w:rPr>
          <w:rFonts w:hint="cs"/>
          <w:rtl/>
        </w:rPr>
        <w:t>یکی از تطبیقات مانعیت لغویت برای جریان اصل</w:t>
      </w:r>
      <w:r w:rsidR="00647FBD">
        <w:rPr>
          <w:rFonts w:hint="cs"/>
          <w:rtl/>
        </w:rPr>
        <w:t>،</w:t>
      </w:r>
      <w:r>
        <w:rPr>
          <w:rFonts w:hint="cs"/>
          <w:rtl/>
        </w:rPr>
        <w:t xml:space="preserve"> در </w:t>
      </w:r>
      <w:r w:rsidR="00E752C5">
        <w:rPr>
          <w:rFonts w:hint="cs"/>
          <w:rtl/>
        </w:rPr>
        <w:t xml:space="preserve">مبحث </w:t>
      </w:r>
      <w:bookmarkStart w:id="3" w:name="_GoBack"/>
      <w:bookmarkEnd w:id="3"/>
      <w:r>
        <w:rPr>
          <w:rFonts w:hint="cs"/>
          <w:rtl/>
        </w:rPr>
        <w:t xml:space="preserve">دم مردد بین حیض و استحاضه </w:t>
      </w:r>
      <w:r w:rsidR="00647FBD">
        <w:rPr>
          <w:rFonts w:hint="cs"/>
          <w:rtl/>
        </w:rPr>
        <w:t>مطرح شده است</w:t>
      </w:r>
    </w:p>
    <w:p w:rsidR="00647FBD" w:rsidRDefault="00D45EA1" w:rsidP="00647FBD">
      <w:pPr>
        <w:rPr>
          <w:rtl/>
        </w:rPr>
      </w:pPr>
      <w:r>
        <w:rPr>
          <w:rFonts w:hint="cs"/>
          <w:rtl/>
        </w:rPr>
        <w:t xml:space="preserve"> مرحوم حکیم فرموده اند: </w:t>
      </w:r>
      <w:r w:rsidR="00647FBD">
        <w:rPr>
          <w:rFonts w:hint="cs"/>
          <w:rtl/>
        </w:rPr>
        <w:t xml:space="preserve">این بحث </w:t>
      </w:r>
      <w:r>
        <w:rPr>
          <w:rFonts w:hint="cs"/>
          <w:rtl/>
        </w:rPr>
        <w:t>مانند بحث وضوء با آب مردد</w:t>
      </w:r>
      <w:r w:rsidR="00647FBD">
        <w:rPr>
          <w:rFonts w:hint="cs"/>
          <w:rtl/>
        </w:rPr>
        <w:t xml:space="preserve"> بین آب و عین نجس است، که</w:t>
      </w:r>
      <w:r>
        <w:rPr>
          <w:rFonts w:hint="cs"/>
          <w:rtl/>
        </w:rPr>
        <w:t xml:space="preserve"> استصحاب در هر دو طرف جاری است و تعار</w:t>
      </w:r>
      <w:r w:rsidR="00647FBD">
        <w:rPr>
          <w:rFonts w:hint="cs"/>
          <w:rtl/>
        </w:rPr>
        <w:t>ضی در جریان اصل وجود ندارد.</w:t>
      </w:r>
    </w:p>
    <w:p w:rsidR="006C4C8C" w:rsidRDefault="00647FBD" w:rsidP="00E752C5">
      <w:pPr>
        <w:rPr>
          <w:rtl/>
        </w:rPr>
      </w:pPr>
      <w:r>
        <w:rPr>
          <w:rFonts w:hint="cs"/>
          <w:rtl/>
        </w:rPr>
        <w:t xml:space="preserve">مشکل در اینگونه موارد این است که قاعده اشتغال با استصحاب طهارت در تعارض است؛ زیرا پس از استصحاب حدث، طبق قاعده اشتغال باید وضوء گرفته شود درحالیکه وضوء در اینگونه موارد صحیح نیست و استصحاب طهارت با اشتغال به وضوء جدید ناسازگار است. شاهد این ادعا این است که اگر هم استصحابین تعارض کنند، قاعده طهارت نیز نمی تواند جاری شود؛ زیرا با اشتغال به وضوء تنافی دارد. بنابر این </w:t>
      </w:r>
      <w:r w:rsidR="00E752C5">
        <w:rPr>
          <w:rFonts w:hint="cs"/>
          <w:rtl/>
        </w:rPr>
        <w:t>همانطور که</w:t>
      </w:r>
      <w:r>
        <w:rPr>
          <w:rFonts w:hint="cs"/>
          <w:rtl/>
        </w:rPr>
        <w:t xml:space="preserve"> </w:t>
      </w:r>
      <w:r w:rsidR="00D45EA1">
        <w:rPr>
          <w:rFonts w:hint="cs"/>
          <w:rtl/>
        </w:rPr>
        <w:t>ش</w:t>
      </w:r>
      <w:r>
        <w:rPr>
          <w:rFonts w:hint="cs"/>
          <w:rtl/>
        </w:rPr>
        <w:t>ی</w:t>
      </w:r>
      <w:r w:rsidR="00D45EA1">
        <w:rPr>
          <w:rFonts w:hint="cs"/>
          <w:rtl/>
        </w:rPr>
        <w:t xml:space="preserve">خ انصاری </w:t>
      </w:r>
      <w:r>
        <w:rPr>
          <w:rFonts w:hint="cs"/>
          <w:rtl/>
        </w:rPr>
        <w:t xml:space="preserve">فرموده اند: </w:t>
      </w:r>
      <w:r w:rsidR="00D45EA1">
        <w:rPr>
          <w:rFonts w:hint="cs"/>
          <w:rtl/>
        </w:rPr>
        <w:t>اصل در هر دو طرف جاری است ولی برای نماز</w:t>
      </w:r>
      <w:r>
        <w:rPr>
          <w:rFonts w:hint="cs"/>
          <w:rtl/>
        </w:rPr>
        <w:t>،</w:t>
      </w:r>
      <w:r w:rsidR="00D45EA1">
        <w:rPr>
          <w:rFonts w:hint="cs"/>
          <w:rtl/>
        </w:rPr>
        <w:t xml:space="preserve"> باید </w:t>
      </w:r>
      <w:r w:rsidR="006F4113">
        <w:rPr>
          <w:rFonts w:hint="cs"/>
          <w:rtl/>
        </w:rPr>
        <w:t xml:space="preserve">پس از غسل اعضاء، </w:t>
      </w:r>
      <w:r w:rsidR="00D45EA1">
        <w:rPr>
          <w:rFonts w:hint="cs"/>
          <w:rtl/>
        </w:rPr>
        <w:t xml:space="preserve">وضوء </w:t>
      </w:r>
      <w:r w:rsidR="006F4113">
        <w:rPr>
          <w:rFonts w:hint="cs"/>
          <w:rtl/>
        </w:rPr>
        <w:t>بگیرد</w:t>
      </w:r>
    </w:p>
    <w:p w:rsidR="006F4113" w:rsidRDefault="006F4113" w:rsidP="006F4113">
      <w:pPr>
        <w:pStyle w:val="Heading2"/>
        <w:rPr>
          <w:rtl/>
        </w:rPr>
      </w:pPr>
      <w:r>
        <w:rPr>
          <w:rFonts w:hint="cs"/>
          <w:rtl/>
        </w:rPr>
        <w:lastRenderedPageBreak/>
        <w:t>مناقشه استاد در بیان مرحوم حکیم</w:t>
      </w:r>
    </w:p>
    <w:p w:rsidR="006F4113" w:rsidRDefault="006F4113" w:rsidP="006F4113">
      <w:pPr>
        <w:rPr>
          <w:rtl/>
        </w:rPr>
      </w:pPr>
      <w:r>
        <w:rPr>
          <w:rFonts w:hint="cs"/>
          <w:rtl/>
        </w:rPr>
        <w:t xml:space="preserve">اولا: </w:t>
      </w:r>
      <w:r w:rsidR="00647FBD">
        <w:rPr>
          <w:rFonts w:hint="cs"/>
          <w:rtl/>
        </w:rPr>
        <w:t>جاری نشدن دو اصل برای اثبات وضوء</w:t>
      </w:r>
      <w:r>
        <w:rPr>
          <w:rFonts w:hint="cs"/>
          <w:rtl/>
        </w:rPr>
        <w:t xml:space="preserve"> بدون غسل اعضاء، به معنای تعارض اصلین است</w:t>
      </w:r>
      <w:r w:rsidR="00647FBD">
        <w:rPr>
          <w:rFonts w:hint="cs"/>
          <w:rtl/>
        </w:rPr>
        <w:t xml:space="preserve"> </w:t>
      </w:r>
      <w:r w:rsidR="00FD474A">
        <w:rPr>
          <w:rFonts w:hint="cs"/>
          <w:rtl/>
        </w:rPr>
        <w:t xml:space="preserve">و عدم جریان یکی از </w:t>
      </w:r>
      <w:r w:rsidR="00647FBD">
        <w:rPr>
          <w:rFonts w:hint="cs"/>
          <w:rtl/>
        </w:rPr>
        <w:t xml:space="preserve">دو اصل برای این اثر به </w:t>
      </w:r>
      <w:r w:rsidR="00FD474A">
        <w:rPr>
          <w:rFonts w:hint="cs"/>
          <w:rtl/>
        </w:rPr>
        <w:t>معنای تعارض اصلین در این اثر است.</w:t>
      </w:r>
    </w:p>
    <w:p w:rsidR="006F4113" w:rsidRDefault="006F4113" w:rsidP="006F4113">
      <w:pPr>
        <w:rPr>
          <w:rtl/>
        </w:rPr>
      </w:pPr>
      <w:r>
        <w:rPr>
          <w:rFonts w:hint="cs"/>
          <w:rtl/>
        </w:rPr>
        <w:t>ثانیا: بر فرض عدم جریان یکی از اصلین</w:t>
      </w:r>
      <w:r w:rsidR="00FD474A">
        <w:rPr>
          <w:rFonts w:hint="cs"/>
          <w:rtl/>
        </w:rPr>
        <w:t xml:space="preserve"> به جهت لغویت جریان هر دو</w:t>
      </w:r>
      <w:r>
        <w:rPr>
          <w:rFonts w:hint="cs"/>
          <w:rtl/>
        </w:rPr>
        <w:t>، ترجیحی در جریان هیچیک وجود ندارد</w:t>
      </w:r>
      <w:r w:rsidR="00FD474A">
        <w:t xml:space="preserve"> </w:t>
      </w:r>
      <w:r w:rsidR="00315888">
        <w:rPr>
          <w:rFonts w:hint="cs"/>
          <w:rtl/>
        </w:rPr>
        <w:t xml:space="preserve">و وجهی ندارد که </w:t>
      </w:r>
      <w:r w:rsidR="00FD474A">
        <w:rPr>
          <w:rFonts w:hint="cs"/>
          <w:rtl/>
        </w:rPr>
        <w:t xml:space="preserve">فقط </w:t>
      </w:r>
      <w:r w:rsidR="00315888">
        <w:rPr>
          <w:rFonts w:hint="cs"/>
          <w:rtl/>
        </w:rPr>
        <w:t>استصحاب طهارت جاری نشود</w:t>
      </w:r>
    </w:p>
    <w:p w:rsidR="00315888" w:rsidRDefault="00315888" w:rsidP="00FD474A">
      <w:pPr>
        <w:rPr>
          <w:rtl/>
        </w:rPr>
      </w:pPr>
      <w:r>
        <w:rPr>
          <w:rFonts w:hint="cs"/>
          <w:rtl/>
        </w:rPr>
        <w:t>ثالثا: قاعده طهارت هم عرض با استصحاب طهارت، جاری می شود</w:t>
      </w:r>
      <w:r w:rsidR="00FD474A">
        <w:rPr>
          <w:rFonts w:hint="cs"/>
          <w:rtl/>
        </w:rPr>
        <w:t>؛</w:t>
      </w:r>
      <w:r>
        <w:rPr>
          <w:rFonts w:hint="cs"/>
          <w:rtl/>
        </w:rPr>
        <w:t xml:space="preserve"> زیرا در اصول متوافقه اصل حاکم و محکوم جاری می شدند </w:t>
      </w:r>
      <w:r w:rsidR="00FD474A">
        <w:rPr>
          <w:rFonts w:hint="cs"/>
          <w:rtl/>
        </w:rPr>
        <w:t>و حکومت استصحاب بر اصاله الطهاره منوط به تنافی است؛ پس</w:t>
      </w:r>
      <w:r>
        <w:rPr>
          <w:rFonts w:hint="cs"/>
          <w:rtl/>
        </w:rPr>
        <w:t xml:space="preserve"> تعارض بین اصاله الطهاره و استصحاب حدث نیز جاری میشود.</w:t>
      </w:r>
    </w:p>
    <w:p w:rsidR="00FD474A" w:rsidRDefault="00FD474A" w:rsidP="00FD474A">
      <w:pPr>
        <w:rPr>
          <w:rtl/>
        </w:rPr>
      </w:pPr>
      <w:r>
        <w:rPr>
          <w:rFonts w:hint="cs"/>
          <w:rtl/>
        </w:rPr>
        <w:t>رابعا: بعد از اینکه اصاله الطهاره در این موارد اثر محتملی ندارد، جاری نمی شود و اگر معارضه بین استصحاب طهارت و استصحاب حدث نیز نباشد این محذور در اصاله الطهاره وجود دارد.</w:t>
      </w:r>
    </w:p>
    <w:p w:rsidR="006F4113" w:rsidRDefault="00FD474A" w:rsidP="00315888">
      <w:pPr>
        <w:rPr>
          <w:rtl/>
        </w:rPr>
      </w:pPr>
      <w:r>
        <w:rPr>
          <w:rFonts w:hint="cs"/>
          <w:rtl/>
        </w:rPr>
        <w:t xml:space="preserve">بنابر این </w:t>
      </w:r>
      <w:r w:rsidR="0022036A">
        <w:rPr>
          <w:rFonts w:hint="cs"/>
          <w:rtl/>
        </w:rPr>
        <w:t xml:space="preserve">درمورد این اثر </w:t>
      </w:r>
      <w:r w:rsidR="0022036A">
        <w:rPr>
          <w:rFonts w:cs="Cambria" w:hint="cs"/>
          <w:rtl/>
        </w:rPr>
        <w:t>_</w:t>
      </w:r>
      <w:r w:rsidR="00315888">
        <w:rPr>
          <w:rFonts w:hint="cs"/>
          <w:rtl/>
        </w:rPr>
        <w:t xml:space="preserve"> </w:t>
      </w:r>
      <w:r w:rsidR="0022036A">
        <w:rPr>
          <w:rFonts w:hint="cs"/>
          <w:rtl/>
        </w:rPr>
        <w:t xml:space="preserve">با غض نظر از مانعی که مرحوم آخوند ونائینی فرمودند_ </w:t>
      </w:r>
      <w:r w:rsidR="00315888">
        <w:rPr>
          <w:rFonts w:hint="cs"/>
          <w:rtl/>
        </w:rPr>
        <w:t>اص</w:t>
      </w:r>
      <w:r>
        <w:rPr>
          <w:rFonts w:hint="cs"/>
          <w:rtl/>
        </w:rPr>
        <w:t>لی جاری نمی شود و جریان آن در دی</w:t>
      </w:r>
      <w:r w:rsidR="00315888">
        <w:rPr>
          <w:rFonts w:hint="cs"/>
          <w:rtl/>
        </w:rPr>
        <w:t>گر آثار</w:t>
      </w:r>
      <w:r>
        <w:rPr>
          <w:rFonts w:hint="cs"/>
          <w:rtl/>
        </w:rPr>
        <w:t>،</w:t>
      </w:r>
      <w:r w:rsidR="00315888">
        <w:rPr>
          <w:rFonts w:hint="cs"/>
          <w:rtl/>
        </w:rPr>
        <w:t xml:space="preserve"> منوط به عدم شکل گیری علم اجمالی در آن آثار است.</w:t>
      </w:r>
    </w:p>
    <w:p w:rsidR="00315888" w:rsidRDefault="00315888" w:rsidP="00315888">
      <w:pPr>
        <w:pStyle w:val="Heading1"/>
        <w:rPr>
          <w:rtl/>
        </w:rPr>
      </w:pPr>
      <w:r>
        <w:rPr>
          <w:rFonts w:hint="cs"/>
          <w:rtl/>
        </w:rPr>
        <w:t>تع</w:t>
      </w:r>
      <w:r w:rsidR="0022036A">
        <w:rPr>
          <w:rFonts w:hint="cs"/>
          <w:rtl/>
        </w:rPr>
        <w:t>ارض استصحاب و اصول دیگر مانند</w:t>
      </w:r>
      <w:r>
        <w:rPr>
          <w:rFonts w:hint="cs"/>
          <w:rtl/>
        </w:rPr>
        <w:t xml:space="preserve"> قاعده </w:t>
      </w:r>
      <w:r w:rsidR="000B4E8E">
        <w:rPr>
          <w:rFonts w:hint="cs"/>
          <w:rtl/>
        </w:rPr>
        <w:t>صحت، فراغ،</w:t>
      </w:r>
      <w:r>
        <w:rPr>
          <w:rFonts w:hint="cs"/>
          <w:rtl/>
        </w:rPr>
        <w:t xml:space="preserve"> تجاوز و قرعه</w:t>
      </w:r>
    </w:p>
    <w:p w:rsidR="0022036A" w:rsidRDefault="00315888" w:rsidP="0022036A">
      <w:pPr>
        <w:rPr>
          <w:rtl/>
        </w:rPr>
      </w:pPr>
      <w:r>
        <w:rPr>
          <w:rFonts w:hint="cs"/>
          <w:rtl/>
        </w:rPr>
        <w:t>در مواردی که استصحاب</w:t>
      </w:r>
      <w:r w:rsidR="0022036A">
        <w:rPr>
          <w:rFonts w:hint="cs"/>
          <w:rtl/>
        </w:rPr>
        <w:t xml:space="preserve"> در معارضه با این اصول</w:t>
      </w:r>
      <w:r>
        <w:rPr>
          <w:rFonts w:hint="cs"/>
          <w:rtl/>
        </w:rPr>
        <w:t xml:space="preserve"> باشد،</w:t>
      </w:r>
      <w:r w:rsidR="0022036A">
        <w:rPr>
          <w:rFonts w:hint="cs"/>
          <w:rtl/>
        </w:rPr>
        <w:t xml:space="preserve"> گاهی معارضه با اصول غیر قرعه است و گاهی در معارضه با قرعه است.</w:t>
      </w:r>
    </w:p>
    <w:p w:rsidR="009D70BA" w:rsidRDefault="00315888" w:rsidP="009D70BA">
      <w:pPr>
        <w:rPr>
          <w:rtl/>
        </w:rPr>
      </w:pPr>
      <w:r>
        <w:rPr>
          <w:rFonts w:hint="cs"/>
          <w:rtl/>
        </w:rPr>
        <w:t>اصول</w:t>
      </w:r>
      <w:r w:rsidR="0022036A">
        <w:rPr>
          <w:rFonts w:hint="cs"/>
          <w:rtl/>
        </w:rPr>
        <w:t xml:space="preserve"> غیر قرعه، اصول </w:t>
      </w:r>
      <w:r>
        <w:rPr>
          <w:rFonts w:hint="cs"/>
          <w:rtl/>
        </w:rPr>
        <w:t>موضوع</w:t>
      </w:r>
      <w:r w:rsidR="0022036A">
        <w:rPr>
          <w:rFonts w:hint="cs"/>
          <w:rtl/>
        </w:rPr>
        <w:t>ی</w:t>
      </w:r>
      <w:r>
        <w:rPr>
          <w:rFonts w:hint="cs"/>
          <w:rtl/>
        </w:rPr>
        <w:t xml:space="preserve">ه </w:t>
      </w:r>
      <w:r w:rsidR="0022036A">
        <w:rPr>
          <w:rFonts w:hint="cs"/>
          <w:rtl/>
        </w:rPr>
        <w:t>هستند و منقح موضوع می باشند مثلا در قاعده فراغ، تعبد به وضوء می شود و در قاعده صحت عمل غیر، تعبد به وقوع معامله صحیح در مقابل استصحاب فساد می شود و مراد از اصل صحت این مواردی است که با استصحاب در تنافی باشد و جریان آن اثر داشته باشد.همچنین اصاله الصحه با اصل صحت در فعل خود مکلف متفاوت است؛ زیرا اصل صحت در فعل مکلف همان عمومات و اطلاقات مصحح معامله هستند.</w:t>
      </w:r>
    </w:p>
    <w:p w:rsidR="00315888" w:rsidRPr="00315888" w:rsidRDefault="00315888" w:rsidP="00C74A49">
      <w:pPr>
        <w:rPr>
          <w:rtl/>
        </w:rPr>
      </w:pPr>
      <w:r>
        <w:rPr>
          <w:rFonts w:hint="cs"/>
          <w:rtl/>
        </w:rPr>
        <w:t xml:space="preserve">بحث </w:t>
      </w:r>
      <w:r w:rsidR="009D70BA">
        <w:rPr>
          <w:rFonts w:hint="cs"/>
          <w:rtl/>
        </w:rPr>
        <w:t xml:space="preserve">از قواعد فقهیه </w:t>
      </w:r>
      <w:r w:rsidR="00C74A49">
        <w:rPr>
          <w:rFonts w:hint="cs"/>
          <w:rtl/>
        </w:rPr>
        <w:t xml:space="preserve">مذکور و قرعه </w:t>
      </w:r>
      <w:r>
        <w:rPr>
          <w:rFonts w:hint="cs"/>
          <w:rtl/>
        </w:rPr>
        <w:t>را به تبع مرحوم آخوند به صورت خلاصه مطرح خواهیم نمود</w:t>
      </w:r>
      <w:r w:rsidR="009D70BA">
        <w:rPr>
          <w:rFonts w:hint="cs"/>
          <w:rtl/>
        </w:rPr>
        <w:t>. ان شاء الله</w:t>
      </w:r>
    </w:p>
    <w:sectPr w:rsidR="00315888" w:rsidRPr="00315888"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1948" w:rsidRDefault="00441948" w:rsidP="008B750B">
      <w:pPr>
        <w:spacing w:line="240" w:lineRule="auto"/>
      </w:pPr>
      <w:r>
        <w:separator/>
      </w:r>
    </w:p>
  </w:endnote>
  <w:endnote w:type="continuationSeparator" w:id="0">
    <w:p w:rsidR="00441948" w:rsidRDefault="0044194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752C5" w:rsidRPr="00E752C5">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2D2D68" w:rsidP="001B6799">
          <w:pPr>
            <w:pStyle w:val="Footer"/>
            <w:bidi w:val="0"/>
            <w:rPr>
              <w:color w:val="808080" w:themeColor="background1" w:themeShade="80"/>
              <w:rtl/>
            </w:rPr>
          </w:pPr>
          <w:bookmarkStart w:id="11" w:name="BokAdres"/>
          <w:bookmarkEnd w:id="11"/>
          <w:r>
            <w:rPr>
              <w:color w:val="808080" w:themeColor="background1" w:themeShade="80"/>
            </w:rPr>
            <w:t>U1mq1_13971003-051_hs2_mfeb.ir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1948" w:rsidRDefault="00441948" w:rsidP="008B750B">
      <w:pPr>
        <w:spacing w:line="240" w:lineRule="auto"/>
      </w:pPr>
      <w:r>
        <w:separator/>
      </w:r>
    </w:p>
  </w:footnote>
  <w:footnote w:type="continuationSeparator" w:id="0">
    <w:p w:rsidR="00441948" w:rsidRDefault="00441948" w:rsidP="008B750B">
      <w:pPr>
        <w:spacing w:line="240" w:lineRule="auto"/>
      </w:pPr>
      <w:r>
        <w:continuationSeparator/>
      </w:r>
    </w:p>
  </w:footnote>
  <w:footnote w:id="1">
    <w:p w:rsidR="00E752C5" w:rsidRPr="00E752C5" w:rsidRDefault="00E752C5" w:rsidP="00E752C5">
      <w:pPr>
        <w:pStyle w:val="FootnoteText"/>
        <w:rPr>
          <w:rFonts w:hint="cs"/>
        </w:rPr>
      </w:pPr>
      <w:r w:rsidRPr="00E752C5">
        <w:footnoteRef/>
      </w:r>
      <w:r w:rsidRPr="00E752C5">
        <w:rPr>
          <w:rtl/>
        </w:rPr>
        <w:t xml:space="preserve"> </w:t>
      </w:r>
      <w:hyperlink r:id="rId1" w:history="1">
        <w:r w:rsidRPr="00E752C5">
          <w:rPr>
            <w:rStyle w:val="Hyperlink"/>
            <w:rFonts w:hint="eastAsia"/>
            <w:rtl/>
          </w:rPr>
          <w:t>مستمسک</w:t>
        </w:r>
        <w:r w:rsidRPr="00E752C5">
          <w:rPr>
            <w:rStyle w:val="Hyperlink"/>
            <w:rtl/>
          </w:rPr>
          <w:t xml:space="preserve"> العروه الوثق</w:t>
        </w:r>
        <w:r w:rsidRPr="00E752C5">
          <w:rPr>
            <w:rStyle w:val="Hyperlink"/>
            <w:rFonts w:hint="cs"/>
            <w:rtl/>
          </w:rPr>
          <w:t>ی</w:t>
        </w:r>
        <w:r w:rsidRPr="00E752C5">
          <w:rPr>
            <w:rStyle w:val="Hyperlink"/>
            <w:rFonts w:hint="eastAsia"/>
            <w:rtl/>
          </w:rPr>
          <w:t>،</w:t>
        </w:r>
        <w:r w:rsidRPr="00E752C5">
          <w:rPr>
            <w:rStyle w:val="Hyperlink"/>
            <w:rtl/>
          </w:rPr>
          <w:t xml:space="preserve"> س</w:t>
        </w:r>
        <w:r w:rsidRPr="00E752C5">
          <w:rPr>
            <w:rStyle w:val="Hyperlink"/>
            <w:rFonts w:hint="cs"/>
            <w:rtl/>
          </w:rPr>
          <w:t>ی</w:t>
        </w:r>
        <w:r w:rsidRPr="00E752C5">
          <w:rPr>
            <w:rStyle w:val="Hyperlink"/>
            <w:rFonts w:hint="eastAsia"/>
            <w:rtl/>
          </w:rPr>
          <w:t>د</w:t>
        </w:r>
        <w:r w:rsidRPr="00E752C5">
          <w:rPr>
            <w:rStyle w:val="Hyperlink"/>
            <w:rtl/>
          </w:rPr>
          <w:t xml:space="preserve"> محس</w:t>
        </w:r>
        <w:r w:rsidRPr="00E752C5">
          <w:rPr>
            <w:rStyle w:val="Hyperlink"/>
            <w:rtl/>
          </w:rPr>
          <w:t>ن</w:t>
        </w:r>
        <w:r w:rsidRPr="00E752C5">
          <w:rPr>
            <w:rStyle w:val="Hyperlink"/>
            <w:rtl/>
          </w:rPr>
          <w:t xml:space="preserve"> حک</w:t>
        </w:r>
        <w:r w:rsidRPr="00E752C5">
          <w:rPr>
            <w:rStyle w:val="Hyperlink"/>
            <w:rFonts w:hint="cs"/>
            <w:rtl/>
          </w:rPr>
          <w:t>ی</w:t>
        </w:r>
        <w:r w:rsidRPr="00E752C5">
          <w:rPr>
            <w:rStyle w:val="Hyperlink"/>
            <w:rFonts w:hint="eastAsia"/>
            <w:rtl/>
          </w:rPr>
          <w:t>م،</w:t>
        </w:r>
        <w:r w:rsidRPr="00E752C5">
          <w:rPr>
            <w:rStyle w:val="Hyperlink"/>
            <w:rtl/>
          </w:rPr>
          <w:t xml:space="preserve"> ج3، ص193.</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4" w:name="BokNum"/>
    <w:bookmarkEnd w:id="4"/>
    <w:r w:rsidR="002D2D68">
      <w:rPr>
        <w:b/>
        <w:bCs/>
        <w:sz w:val="20"/>
        <w:szCs w:val="24"/>
        <w:rtl/>
      </w:rPr>
      <w:t>051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2D2D68">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2D2D68">
      <w:rPr>
        <w:b/>
        <w:bCs/>
        <w:color w:val="632423" w:themeColor="accent2" w:themeShade="80"/>
        <w:sz w:val="20"/>
        <w:szCs w:val="24"/>
        <w:rtl/>
      </w:rPr>
      <w:t>قائ</w:t>
    </w:r>
    <w:r w:rsidR="002D2D68">
      <w:rPr>
        <w:rFonts w:hint="cs"/>
        <w:b/>
        <w:bCs/>
        <w:color w:val="632423" w:themeColor="accent2" w:themeShade="80"/>
        <w:sz w:val="20"/>
        <w:szCs w:val="24"/>
        <w:rtl/>
      </w:rPr>
      <w:t>ی</w:t>
    </w:r>
    <w:r w:rsidR="002D2D68">
      <w:rPr>
        <w:rFonts w:hint="eastAsia"/>
        <w:b/>
        <w:bCs/>
        <w:color w:val="632423" w:themeColor="accent2" w:themeShade="80"/>
        <w:sz w:val="20"/>
        <w:szCs w:val="24"/>
        <w:rtl/>
      </w:rPr>
      <w:t>ن</w:t>
    </w:r>
    <w:r w:rsidR="002D2D68">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7" w:name="BokTarikh"/>
    <w:bookmarkEnd w:id="7"/>
    <w:r w:rsidR="002D2D68">
      <w:rPr>
        <w:sz w:val="24"/>
        <w:szCs w:val="24"/>
        <w:rtl/>
      </w:rPr>
      <w:t>3 /10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8" w:name="BokSabj"/>
    <w:bookmarkEnd w:id="8"/>
    <w:r w:rsidR="002D2D68">
      <w:rPr>
        <w:color w:val="000000" w:themeColor="text1"/>
        <w:sz w:val="24"/>
        <w:szCs w:val="24"/>
        <w:rtl/>
      </w:rPr>
      <w:t>تعارض استصحاب</w:t>
    </w:r>
    <w:r w:rsidR="002D2D68">
      <w:rPr>
        <w:rFonts w:hint="cs"/>
        <w:color w:val="000000" w:themeColor="text1"/>
        <w:sz w:val="24"/>
        <w:szCs w:val="24"/>
        <w:rtl/>
      </w:rPr>
      <w:t>ی</w:t>
    </w:r>
    <w:r w:rsidR="002D2D68">
      <w:rPr>
        <w:rFonts w:hint="eastAsia"/>
        <w:color w:val="000000" w:themeColor="text1"/>
        <w:sz w:val="24"/>
        <w:szCs w:val="24"/>
        <w:rtl/>
      </w:rPr>
      <w:t>ن</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9" w:name="Bokmoqarer"/>
    <w:bookmarkEnd w:id="9"/>
    <w:r w:rsidR="002D2D68">
      <w:rPr>
        <w:sz w:val="24"/>
        <w:szCs w:val="24"/>
        <w:rtl/>
      </w:rPr>
      <w:t>حس</w:t>
    </w:r>
    <w:r w:rsidR="002D2D68">
      <w:rPr>
        <w:rFonts w:hint="cs"/>
        <w:sz w:val="24"/>
        <w:szCs w:val="24"/>
        <w:rtl/>
      </w:rPr>
      <w:t>ی</w:t>
    </w:r>
    <w:r w:rsidR="002D2D68">
      <w:rPr>
        <w:rFonts w:hint="eastAsia"/>
        <w:sz w:val="24"/>
        <w:szCs w:val="24"/>
        <w:rtl/>
      </w:rPr>
      <w:t>ن</w:t>
    </w:r>
    <w:r w:rsidR="002D2D68">
      <w:rPr>
        <w:sz w:val="24"/>
        <w:szCs w:val="24"/>
        <w:rtl/>
      </w:rPr>
      <w:t xml:space="preserve"> سل</w:t>
    </w:r>
    <w:r w:rsidR="002D2D68">
      <w:rPr>
        <w:rFonts w:hint="cs"/>
        <w:sz w:val="24"/>
        <w:szCs w:val="24"/>
        <w:rtl/>
      </w:rPr>
      <w:t>ی</w:t>
    </w:r>
    <w:r w:rsidR="002D2D68">
      <w:rPr>
        <w:rFonts w:hint="eastAsia"/>
        <w:sz w:val="24"/>
        <w:szCs w:val="24"/>
        <w:rtl/>
      </w:rPr>
      <w:t>م</w:t>
    </w:r>
    <w:r w:rsidR="002D2D68">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2D2D68">
      <w:rPr>
        <w:sz w:val="24"/>
        <w:szCs w:val="24"/>
        <w:rtl/>
      </w:rPr>
      <w:t>استصحاب غ</w:t>
    </w:r>
    <w:r w:rsidR="002D2D68">
      <w:rPr>
        <w:rFonts w:hint="cs"/>
        <w:sz w:val="24"/>
        <w:szCs w:val="24"/>
        <w:rtl/>
      </w:rPr>
      <w:t>ی</w:t>
    </w:r>
    <w:r w:rsidR="002D2D68">
      <w:rPr>
        <w:rFonts w:hint="eastAsia"/>
        <w:sz w:val="24"/>
        <w:szCs w:val="24"/>
        <w:rtl/>
      </w:rPr>
      <w:t>ر</w:t>
    </w:r>
    <w:r w:rsidR="002D2D68">
      <w:rPr>
        <w:sz w:val="24"/>
        <w:szCs w:val="24"/>
        <w:rtl/>
      </w:rPr>
      <w:t xml:space="preserve"> سبب</w:t>
    </w:r>
    <w:r w:rsidR="002D2D68">
      <w:rPr>
        <w:rFonts w:hint="cs"/>
        <w:sz w:val="24"/>
        <w:szCs w:val="24"/>
        <w:rtl/>
      </w:rPr>
      <w:t>ی</w:t>
    </w:r>
    <w:r w:rsidR="002D2D68">
      <w:rPr>
        <w:sz w:val="24"/>
        <w:szCs w:val="24"/>
        <w:rtl/>
      </w:rPr>
      <w:t xml:space="preserve"> و مسبب</w:t>
    </w:r>
    <w:r w:rsidR="002D2D68">
      <w:rPr>
        <w:rFonts w:hint="cs"/>
        <w:sz w:val="24"/>
        <w:szCs w:val="24"/>
        <w:rtl/>
      </w:rPr>
      <w:t>ی</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4E8E"/>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92DC9"/>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2036A"/>
    <w:rsid w:val="00222763"/>
    <w:rsid w:val="0024121B"/>
    <w:rsid w:val="00247D2F"/>
    <w:rsid w:val="00256560"/>
    <w:rsid w:val="00274569"/>
    <w:rsid w:val="0027605E"/>
    <w:rsid w:val="00281E00"/>
    <w:rsid w:val="00294A52"/>
    <w:rsid w:val="002B575F"/>
    <w:rsid w:val="002B729B"/>
    <w:rsid w:val="002C23B5"/>
    <w:rsid w:val="002C53A2"/>
    <w:rsid w:val="002D0040"/>
    <w:rsid w:val="002D2D68"/>
    <w:rsid w:val="002D2FA8"/>
    <w:rsid w:val="002D32D9"/>
    <w:rsid w:val="002E220F"/>
    <w:rsid w:val="00307311"/>
    <w:rsid w:val="00315888"/>
    <w:rsid w:val="0032100F"/>
    <w:rsid w:val="0033402C"/>
    <w:rsid w:val="00340521"/>
    <w:rsid w:val="00345C73"/>
    <w:rsid w:val="00346C21"/>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948"/>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47FBD"/>
    <w:rsid w:val="00651B02"/>
    <w:rsid w:val="00651B19"/>
    <w:rsid w:val="00660A29"/>
    <w:rsid w:val="00695519"/>
    <w:rsid w:val="006A4134"/>
    <w:rsid w:val="006A5DDA"/>
    <w:rsid w:val="006A6701"/>
    <w:rsid w:val="006B21F4"/>
    <w:rsid w:val="006B3753"/>
    <w:rsid w:val="006B7AD6"/>
    <w:rsid w:val="006C4C8C"/>
    <w:rsid w:val="006C50FD"/>
    <w:rsid w:val="006D1DD4"/>
    <w:rsid w:val="006D4014"/>
    <w:rsid w:val="006D44C1"/>
    <w:rsid w:val="006E5651"/>
    <w:rsid w:val="006E5B85"/>
    <w:rsid w:val="006F026A"/>
    <w:rsid w:val="006F4113"/>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D70B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2C71"/>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6671"/>
    <w:rsid w:val="00C57B5C"/>
    <w:rsid w:val="00C57C7C"/>
    <w:rsid w:val="00C61049"/>
    <w:rsid w:val="00C63FFE"/>
    <w:rsid w:val="00C74A49"/>
    <w:rsid w:val="00C91EB6"/>
    <w:rsid w:val="00CA0473"/>
    <w:rsid w:val="00CA10B0"/>
    <w:rsid w:val="00CA2F8E"/>
    <w:rsid w:val="00CA3EE2"/>
    <w:rsid w:val="00CA7FD5"/>
    <w:rsid w:val="00CB3287"/>
    <w:rsid w:val="00CB33E2"/>
    <w:rsid w:val="00CB4E68"/>
    <w:rsid w:val="00CC2733"/>
    <w:rsid w:val="00CC7FAC"/>
    <w:rsid w:val="00CD0050"/>
    <w:rsid w:val="00CE7481"/>
    <w:rsid w:val="00CF0A8F"/>
    <w:rsid w:val="00D048CE"/>
    <w:rsid w:val="00D10998"/>
    <w:rsid w:val="00D15CBD"/>
    <w:rsid w:val="00D221CB"/>
    <w:rsid w:val="00D23391"/>
    <w:rsid w:val="00D31805"/>
    <w:rsid w:val="00D34387"/>
    <w:rsid w:val="00D45EA1"/>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2C5"/>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D474A"/>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97C828"/>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E752C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0152/3/193/&#1601;&#1740;&#1606;&#1581;&#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1CA52-F85A-468F-976F-024AF09D5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121</TotalTime>
  <Pages>3</Pages>
  <Words>711</Words>
  <Characters>4057</Characters>
  <Application>Microsoft Office Word</Application>
  <DocSecurity>0</DocSecurity>
  <Lines>33</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4759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10</cp:revision>
  <dcterms:created xsi:type="dcterms:W3CDTF">2018-12-24T13:10:00Z</dcterms:created>
  <dcterms:modified xsi:type="dcterms:W3CDTF">2018-12-24T18:56:00Z</dcterms:modified>
  <cp:contentStatus>ویرایش 2.5</cp:contentStatus>
  <cp:version>2.7</cp:version>
</cp:coreProperties>
</file>