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846E2">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06811" w:rsidRDefault="00906811" w:rsidP="0090681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04274" w:history="1">
        <w:r w:rsidRPr="00093ADE">
          <w:rPr>
            <w:rStyle w:val="Hyperlink"/>
            <w:noProof/>
            <w:rtl/>
          </w:rPr>
          <w:t>مراد مرحوم صدر از نت</w:t>
        </w:r>
        <w:r w:rsidRPr="00093ADE">
          <w:rPr>
            <w:rStyle w:val="Hyperlink"/>
            <w:rFonts w:hint="cs"/>
            <w:noProof/>
            <w:rtl/>
          </w:rPr>
          <w:t>ی</w:t>
        </w:r>
        <w:r w:rsidRPr="00093ADE">
          <w:rPr>
            <w:rStyle w:val="Hyperlink"/>
            <w:rFonts w:hint="eastAsia"/>
            <w:noProof/>
            <w:rtl/>
          </w:rPr>
          <w:t>جه</w:t>
        </w:r>
        <w:r w:rsidRPr="00093ADE">
          <w:rPr>
            <w:rStyle w:val="Hyperlink"/>
            <w:noProof/>
            <w:rtl/>
          </w:rPr>
          <w:t xml:space="preserve"> التخ</w:t>
        </w:r>
        <w:r w:rsidRPr="00093ADE">
          <w:rPr>
            <w:rStyle w:val="Hyperlink"/>
            <w:rFonts w:hint="cs"/>
            <w:noProof/>
            <w:rtl/>
          </w:rPr>
          <w:t>یی</w:t>
        </w:r>
        <w:r w:rsidRPr="00093AD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2404274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06811" w:rsidRDefault="00906811" w:rsidP="00906811">
      <w:pPr>
        <w:pStyle w:val="TOC2"/>
        <w:tabs>
          <w:tab w:val="right" w:leader="dot" w:pos="10194"/>
        </w:tabs>
        <w:rPr>
          <w:rFonts w:asciiTheme="minorHAnsi" w:eastAsiaTheme="minorEastAsia" w:hAnsiTheme="minorHAnsi" w:cstheme="minorBidi"/>
          <w:bCs w:val="0"/>
          <w:noProof/>
          <w:color w:val="auto"/>
          <w:szCs w:val="22"/>
          <w:rtl/>
          <w:lang w:bidi="ar-SA"/>
        </w:rPr>
      </w:pPr>
      <w:hyperlink w:anchor="_Toc2404275" w:history="1">
        <w:r w:rsidRPr="00093ADE">
          <w:rPr>
            <w:rStyle w:val="Hyperlink"/>
            <w:noProof/>
            <w:rtl/>
          </w:rPr>
          <w:t>توج</w:t>
        </w:r>
        <w:r w:rsidRPr="00093ADE">
          <w:rPr>
            <w:rStyle w:val="Hyperlink"/>
            <w:rFonts w:hint="cs"/>
            <w:noProof/>
            <w:rtl/>
          </w:rPr>
          <w:t>ی</w:t>
        </w:r>
        <w:r w:rsidRPr="00093ADE">
          <w:rPr>
            <w:rStyle w:val="Hyperlink"/>
            <w:rFonts w:hint="eastAsia"/>
            <w:noProof/>
            <w:rtl/>
          </w:rPr>
          <w:t>ه</w:t>
        </w:r>
        <w:r w:rsidRPr="00093ADE">
          <w:rPr>
            <w:rStyle w:val="Hyperlink"/>
            <w:noProof/>
            <w:rtl/>
          </w:rPr>
          <w:t xml:space="preserve"> کلام مشهور در حکم به تع</w:t>
        </w:r>
        <w:r w:rsidRPr="00093ADE">
          <w:rPr>
            <w:rStyle w:val="Hyperlink"/>
            <w:rFonts w:hint="cs"/>
            <w:noProof/>
            <w:rtl/>
          </w:rPr>
          <w:t>یی</w:t>
        </w:r>
        <w:r w:rsidRPr="00093ADE">
          <w:rPr>
            <w:rStyle w:val="Hyperlink"/>
            <w:rFonts w:hint="eastAsia"/>
            <w:noProof/>
            <w:rtl/>
          </w:rPr>
          <w:t>ن</w:t>
        </w:r>
        <w:r w:rsidRPr="00093ADE">
          <w:rPr>
            <w:rStyle w:val="Hyperlink"/>
            <w:noProof/>
            <w:rtl/>
          </w:rPr>
          <w:t xml:space="preserve"> در تمام</w:t>
        </w:r>
        <w:r w:rsidRPr="00093ADE">
          <w:rPr>
            <w:rStyle w:val="Hyperlink"/>
            <w:rFonts w:hint="cs"/>
            <w:noProof/>
            <w:rtl/>
          </w:rPr>
          <w:t>ی</w:t>
        </w:r>
        <w:r w:rsidRPr="00093ADE">
          <w:rPr>
            <w:rStyle w:val="Hyperlink"/>
            <w:noProof/>
            <w:rtl/>
          </w:rPr>
          <w:t xml:space="preserve"> موارد دوران ب</w:t>
        </w:r>
        <w:r w:rsidRPr="00093ADE">
          <w:rPr>
            <w:rStyle w:val="Hyperlink"/>
            <w:rFonts w:hint="cs"/>
            <w:noProof/>
            <w:rtl/>
          </w:rPr>
          <w:t>ی</w:t>
        </w:r>
        <w:r w:rsidRPr="00093ADE">
          <w:rPr>
            <w:rStyle w:val="Hyperlink"/>
            <w:rFonts w:hint="eastAsia"/>
            <w:noProof/>
            <w:rtl/>
          </w:rPr>
          <w:t>ن</w:t>
        </w:r>
        <w:r w:rsidRPr="00093ADE">
          <w:rPr>
            <w:rStyle w:val="Hyperlink"/>
            <w:noProof/>
            <w:rtl/>
          </w:rPr>
          <w:t xml:space="preserve"> تع</w:t>
        </w:r>
        <w:r w:rsidRPr="00093ADE">
          <w:rPr>
            <w:rStyle w:val="Hyperlink"/>
            <w:rFonts w:hint="cs"/>
            <w:noProof/>
            <w:rtl/>
          </w:rPr>
          <w:t>یی</w:t>
        </w:r>
        <w:r w:rsidRPr="00093ADE">
          <w:rPr>
            <w:rStyle w:val="Hyperlink"/>
            <w:rFonts w:hint="eastAsia"/>
            <w:noProof/>
            <w:rtl/>
          </w:rPr>
          <w:t>ن</w:t>
        </w:r>
        <w:r w:rsidRPr="00093ADE">
          <w:rPr>
            <w:rStyle w:val="Hyperlink"/>
            <w:noProof/>
            <w:rtl/>
          </w:rPr>
          <w:t xml:space="preserve"> و تخ</w:t>
        </w:r>
        <w:r w:rsidRPr="00093ADE">
          <w:rPr>
            <w:rStyle w:val="Hyperlink"/>
            <w:rFonts w:hint="cs"/>
            <w:noProof/>
            <w:rtl/>
          </w:rPr>
          <w:t>یی</w:t>
        </w:r>
        <w:r w:rsidRPr="00093AD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2404275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906811" w:rsidP="003846E2">
      <w:pPr>
        <w:jc w:val="both"/>
      </w:pPr>
      <w:r>
        <w:rPr>
          <w:rFonts w:cs="B Titr"/>
          <w:noProof/>
          <w:webHidden/>
          <w:color w:val="632423" w:themeColor="accent2" w:themeShade="80"/>
          <w:szCs w:val="24"/>
          <w:rtl/>
        </w:rPr>
        <w:fldChar w:fldCharType="end"/>
      </w:r>
    </w:p>
    <w:p w:rsidR="00F343FB" w:rsidRPr="00A6366F" w:rsidRDefault="00F842AD" w:rsidP="003846E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B13CE">
        <w:rPr>
          <w:rtl/>
        </w:rPr>
        <w:t>تعارض امارات</w:t>
      </w:r>
      <w:r w:rsidR="00025B70">
        <w:rPr>
          <w:rFonts w:hint="cs"/>
          <w:rtl/>
        </w:rPr>
        <w:t xml:space="preserve"> </w:t>
      </w:r>
      <w:r w:rsidR="00386C11" w:rsidRPr="00A6366F">
        <w:rPr>
          <w:rFonts w:hint="cs"/>
          <w:rtl/>
        </w:rPr>
        <w:t>/</w:t>
      </w:r>
      <w:bookmarkStart w:id="1" w:name="BokSabj_d"/>
      <w:bookmarkEnd w:id="1"/>
      <w:r w:rsidR="000B13CE">
        <w:rPr>
          <w:rtl/>
        </w:rPr>
        <w:t>تعارض</w:t>
      </w:r>
      <w:r w:rsidR="00386C11" w:rsidRPr="00A6366F">
        <w:rPr>
          <w:rFonts w:hint="cs"/>
          <w:rtl/>
        </w:rPr>
        <w:t xml:space="preserve"> /</w:t>
      </w:r>
      <w:bookmarkStart w:id="2" w:name="Bokkolli"/>
      <w:bookmarkEnd w:id="2"/>
      <w:r w:rsidR="000B13CE">
        <w:rPr>
          <w:rtl/>
        </w:rPr>
        <w:t>تعادل و تراج</w:t>
      </w:r>
      <w:r w:rsidR="000B13CE">
        <w:rPr>
          <w:rFonts w:hint="cs"/>
          <w:rtl/>
        </w:rPr>
        <w:t>ی</w:t>
      </w:r>
      <w:r w:rsidR="000B13CE">
        <w:rPr>
          <w:rFonts w:hint="eastAsia"/>
          <w:rtl/>
        </w:rPr>
        <w:t>ح</w:t>
      </w:r>
      <w:r w:rsidR="001B6799" w:rsidRPr="00A6366F">
        <w:rPr>
          <w:rFonts w:hint="cs"/>
          <w:rtl/>
        </w:rPr>
        <w:t xml:space="preserve"> </w:t>
      </w:r>
    </w:p>
    <w:p w:rsidR="008F5B4D" w:rsidRPr="009C66D5" w:rsidRDefault="008F5B4D" w:rsidP="003846E2">
      <w:pPr>
        <w:jc w:val="both"/>
        <w:rPr>
          <w:rStyle w:val="Emphasis"/>
          <w:b/>
          <w:bCs w:val="0"/>
          <w:rtl/>
        </w:rPr>
      </w:pPr>
      <w:r w:rsidRPr="009C66D5">
        <w:rPr>
          <w:rStyle w:val="Emphasis"/>
          <w:rFonts w:hint="cs"/>
          <w:b/>
          <w:bCs w:val="0"/>
          <w:rtl/>
        </w:rPr>
        <w:t>خلاصه مباحث گذشته:</w:t>
      </w:r>
    </w:p>
    <w:p w:rsidR="003A6148" w:rsidRDefault="009E2D56" w:rsidP="003846E2">
      <w:pPr>
        <w:pBdr>
          <w:bottom w:val="double" w:sz="6" w:space="1" w:color="auto"/>
        </w:pBdr>
        <w:jc w:val="both"/>
        <w:rPr>
          <w:rtl/>
        </w:rPr>
      </w:pPr>
      <w:r>
        <w:rPr>
          <w:rFonts w:hint="cs"/>
          <w:rtl/>
        </w:rPr>
        <w:t>بحث در اصل ثانوی در متعارضین بعد از علم به عدم تساقط بود که معروف بین اصولیین در دوران بین تعیین و تخییر، در صورتی که دلیلی بر ت</w:t>
      </w:r>
      <w:r w:rsidR="0063779A">
        <w:rPr>
          <w:rFonts w:hint="cs"/>
          <w:rtl/>
        </w:rPr>
        <w:t>خییر وجود نداشته باشد، تعیین است</w:t>
      </w:r>
      <w:r>
        <w:rPr>
          <w:rFonts w:hint="cs"/>
          <w:rtl/>
        </w:rPr>
        <w:t>؛ ولی مرحوم صدر تفصیل داد</w:t>
      </w:r>
      <w:r w:rsidR="0063779A">
        <w:rPr>
          <w:rFonts w:hint="cs"/>
          <w:rtl/>
        </w:rPr>
        <w:t>ه و فرمودند</w:t>
      </w:r>
      <w:r>
        <w:rPr>
          <w:rFonts w:hint="cs"/>
          <w:rtl/>
        </w:rPr>
        <w:t>:</w:t>
      </w:r>
    </w:p>
    <w:p w:rsidR="009E2D56" w:rsidRDefault="009E2D56" w:rsidP="003846E2">
      <w:pPr>
        <w:pBdr>
          <w:bottom w:val="double" w:sz="6" w:space="1" w:color="auto"/>
        </w:pBdr>
        <w:jc w:val="both"/>
        <w:rPr>
          <w:rtl/>
        </w:rPr>
      </w:pPr>
      <w:r>
        <w:rPr>
          <w:rFonts w:hint="cs"/>
          <w:rtl/>
        </w:rPr>
        <w:t>گاهی تعارض بین دو دلیل الزامی است و گاهی تعارض بین دلیل الزامی و ترخیصی است و در صورت دوم که تعارض بین الزامی و ترخیصی است سه حالت متصور است که در دو صورت حکم به تعیین و در یک صورت حکم به تخییر شده است.</w:t>
      </w:r>
    </w:p>
    <w:p w:rsidR="009E2D56" w:rsidRDefault="009E2D56" w:rsidP="003846E2">
      <w:pPr>
        <w:pBdr>
          <w:bottom w:val="double" w:sz="6" w:space="1" w:color="auto"/>
        </w:pBdr>
        <w:jc w:val="both"/>
        <w:rPr>
          <w:rtl/>
        </w:rPr>
      </w:pPr>
      <w:r>
        <w:rPr>
          <w:rFonts w:hint="cs"/>
          <w:rtl/>
        </w:rPr>
        <w:t>حالت اول: دلیل الزامی محتمل التعیین باشد</w:t>
      </w:r>
    </w:p>
    <w:p w:rsidR="009E2D56" w:rsidRDefault="009E2D56" w:rsidP="003846E2">
      <w:pPr>
        <w:pBdr>
          <w:bottom w:val="double" w:sz="6" w:space="1" w:color="auto"/>
        </w:pBdr>
        <w:jc w:val="both"/>
        <w:rPr>
          <w:rtl/>
        </w:rPr>
      </w:pPr>
      <w:r>
        <w:rPr>
          <w:rFonts w:hint="cs"/>
          <w:rtl/>
        </w:rPr>
        <w:t>در این صورت ایشان ملتزم به نتیجه التخییر هستند؛ مثلا اگر روایتی دلالت بر وجوب و روایت دیگری دلالت بر جواز نماز جمعه داشته باشد و روایت دال بر وجوب محتمل التعیین باشد حکم به تخییر در التزام به هر کدام از دو روایت میشود؛ زیرا از احتمال تعیین حجیت دلیل الزامی برائت جاری میشود.</w:t>
      </w:r>
    </w:p>
    <w:p w:rsidR="00247D2F" w:rsidRDefault="009E2D56" w:rsidP="003846E2">
      <w:pPr>
        <w:pBdr>
          <w:bottom w:val="double" w:sz="6" w:space="1" w:color="auto"/>
        </w:pBdr>
        <w:jc w:val="both"/>
        <w:rPr>
          <w:rtl/>
        </w:rPr>
      </w:pPr>
      <w:r>
        <w:rPr>
          <w:rFonts w:hint="cs"/>
          <w:rtl/>
        </w:rPr>
        <w:t xml:space="preserve">وجه اینکه برائت تنها در احتمال تعیین جاری میشود و در احتمال تخییر برائت جاری نمی شود این است که احتمال تعیین موونه و کلفتی زائد بر احتمال تخییر دارد ولذا تنها از </w:t>
      </w:r>
      <w:r w:rsidR="00E0530F">
        <w:rPr>
          <w:rFonts w:hint="cs"/>
          <w:rtl/>
        </w:rPr>
        <w:t>احتمال تعیین برائت جاری می شود و برائت از تخییر صلاحیت معارضه با آن را ندارد.</w:t>
      </w:r>
    </w:p>
    <w:p w:rsidR="00E0530F" w:rsidRDefault="00E0530F" w:rsidP="003846E2">
      <w:pPr>
        <w:pBdr>
          <w:bottom w:val="double" w:sz="6" w:space="1" w:color="auto"/>
        </w:pBdr>
        <w:jc w:val="both"/>
        <w:rPr>
          <w:rtl/>
        </w:rPr>
      </w:pPr>
      <w:r>
        <w:rPr>
          <w:rFonts w:hint="cs"/>
          <w:rtl/>
        </w:rPr>
        <w:t xml:space="preserve">کلفت زائدی که در احتمال تعیین دلیل الزامی وجود دارد به این جهت است که </w:t>
      </w:r>
      <w:r w:rsidR="003846E2">
        <w:rPr>
          <w:rFonts w:hint="cs"/>
          <w:rtl/>
        </w:rPr>
        <w:t>(</w:t>
      </w:r>
      <w:r>
        <w:rPr>
          <w:rtl/>
        </w:rPr>
        <w:t>اگر مکلف اخذ به ه</w:t>
      </w:r>
      <w:r>
        <w:rPr>
          <w:rFonts w:hint="cs"/>
          <w:rtl/>
        </w:rPr>
        <w:t>ی</w:t>
      </w:r>
      <w:r>
        <w:rPr>
          <w:rFonts w:hint="eastAsia"/>
          <w:rtl/>
        </w:rPr>
        <w:t>چ</w:t>
      </w:r>
      <w:r>
        <w:rPr>
          <w:rFonts w:hint="cs"/>
          <w:rtl/>
        </w:rPr>
        <w:t>ی</w:t>
      </w:r>
      <w:r>
        <w:rPr>
          <w:rFonts w:hint="eastAsia"/>
          <w:rtl/>
        </w:rPr>
        <w:t>ک</w:t>
      </w:r>
      <w:r>
        <w:rPr>
          <w:rtl/>
        </w:rPr>
        <w:t xml:space="preserve"> از خبر</w:t>
      </w:r>
      <w:r>
        <w:rPr>
          <w:rFonts w:hint="cs"/>
          <w:rtl/>
        </w:rPr>
        <w:t>ی</w:t>
      </w:r>
      <w:r>
        <w:rPr>
          <w:rFonts w:hint="eastAsia"/>
          <w:rtl/>
        </w:rPr>
        <w:t>ن</w:t>
      </w:r>
      <w:r>
        <w:rPr>
          <w:rtl/>
        </w:rPr>
        <w:t xml:space="preserve"> نکند به جهت الزام طر</w:t>
      </w:r>
      <w:r>
        <w:rPr>
          <w:rFonts w:hint="cs"/>
          <w:rtl/>
        </w:rPr>
        <w:t>ی</w:t>
      </w:r>
      <w:r>
        <w:rPr>
          <w:rFonts w:hint="eastAsia"/>
          <w:rtl/>
        </w:rPr>
        <w:t>ق</w:t>
      </w:r>
      <w:r>
        <w:rPr>
          <w:rFonts w:hint="cs"/>
          <w:rtl/>
        </w:rPr>
        <w:t>ی</w:t>
      </w:r>
      <w:r>
        <w:rPr>
          <w:rtl/>
        </w:rPr>
        <w:t xml:space="preserve"> اخذ به هر </w:t>
      </w:r>
      <w:r>
        <w:rPr>
          <w:rFonts w:hint="cs"/>
          <w:rtl/>
        </w:rPr>
        <w:t>ی</w:t>
      </w:r>
      <w:r>
        <w:rPr>
          <w:rFonts w:hint="eastAsia"/>
          <w:rtl/>
        </w:rPr>
        <w:t>ک،</w:t>
      </w:r>
      <w:r>
        <w:rPr>
          <w:rtl/>
        </w:rPr>
        <w:t xml:space="preserve"> واقع بر او منجز است و</w:t>
      </w:r>
      <w:r w:rsidR="003846E2">
        <w:rPr>
          <w:rFonts w:hint="cs"/>
          <w:rtl/>
        </w:rPr>
        <w:t xml:space="preserve"> )</w:t>
      </w:r>
      <w:r>
        <w:rPr>
          <w:rtl/>
        </w:rPr>
        <w:t xml:space="preserve"> اگر اخذ به خبر دال بر الزام کند همان بر او منجز است که تا ا</w:t>
      </w:r>
      <w:r>
        <w:rPr>
          <w:rFonts w:hint="cs"/>
          <w:rtl/>
        </w:rPr>
        <w:t>ی</w:t>
      </w:r>
      <w:r>
        <w:rPr>
          <w:rFonts w:hint="eastAsia"/>
          <w:rtl/>
        </w:rPr>
        <w:t>ن</w:t>
      </w:r>
      <w:r>
        <w:rPr>
          <w:rtl/>
        </w:rPr>
        <w:t xml:space="preserve"> مقدار از موونه و کلفت ب</w:t>
      </w:r>
      <w:r>
        <w:rPr>
          <w:rFonts w:hint="cs"/>
          <w:rtl/>
        </w:rPr>
        <w:t>ی</w:t>
      </w:r>
      <w:r>
        <w:rPr>
          <w:rFonts w:hint="eastAsia"/>
          <w:rtl/>
        </w:rPr>
        <w:t>ن</w:t>
      </w:r>
      <w:r>
        <w:rPr>
          <w:rtl/>
        </w:rPr>
        <w:t xml:space="preserve"> حج</w:t>
      </w:r>
      <w:r>
        <w:rPr>
          <w:rFonts w:hint="cs"/>
          <w:rtl/>
        </w:rPr>
        <w:t>ی</w:t>
      </w:r>
      <w:r>
        <w:rPr>
          <w:rFonts w:hint="eastAsia"/>
          <w:rtl/>
        </w:rPr>
        <w:t>ت</w:t>
      </w:r>
      <w:r>
        <w:rPr>
          <w:rtl/>
        </w:rPr>
        <w:t xml:space="preserve"> تخ</w:t>
      </w:r>
      <w:r>
        <w:rPr>
          <w:rFonts w:hint="cs"/>
          <w:rtl/>
        </w:rPr>
        <w:t>یی</w:t>
      </w:r>
      <w:r>
        <w:rPr>
          <w:rFonts w:hint="eastAsia"/>
          <w:rtl/>
        </w:rPr>
        <w:t>ره</w:t>
      </w:r>
      <w:r>
        <w:rPr>
          <w:rtl/>
        </w:rPr>
        <w:t xml:space="preserve"> و تع</w:t>
      </w:r>
      <w:r>
        <w:rPr>
          <w:rFonts w:hint="cs"/>
          <w:rtl/>
        </w:rPr>
        <w:t>یی</w:t>
      </w:r>
      <w:r>
        <w:rPr>
          <w:rFonts w:hint="eastAsia"/>
          <w:rtl/>
        </w:rPr>
        <w:t>ن</w:t>
      </w:r>
      <w:r>
        <w:rPr>
          <w:rFonts w:hint="cs"/>
          <w:rtl/>
        </w:rPr>
        <w:t>ی</w:t>
      </w:r>
      <w:r>
        <w:rPr>
          <w:rFonts w:hint="eastAsia"/>
          <w:rtl/>
        </w:rPr>
        <w:t>ه</w:t>
      </w:r>
      <w:r>
        <w:rPr>
          <w:rtl/>
        </w:rPr>
        <w:t xml:space="preserve"> مشترک است. اما اگر اخذ به خبر ترخ</w:t>
      </w:r>
      <w:r>
        <w:rPr>
          <w:rFonts w:hint="cs"/>
          <w:rtl/>
        </w:rPr>
        <w:t>ی</w:t>
      </w:r>
      <w:r>
        <w:rPr>
          <w:rFonts w:hint="eastAsia"/>
          <w:rtl/>
        </w:rPr>
        <w:t>ص</w:t>
      </w:r>
      <w:r>
        <w:rPr>
          <w:rFonts w:hint="cs"/>
          <w:rtl/>
        </w:rPr>
        <w:t>ی</w:t>
      </w:r>
      <w:r>
        <w:rPr>
          <w:rtl/>
        </w:rPr>
        <w:t xml:space="preserve"> کند طبق حج</w:t>
      </w:r>
      <w:r>
        <w:rPr>
          <w:rFonts w:hint="cs"/>
          <w:rtl/>
        </w:rPr>
        <w:t>ی</w:t>
      </w:r>
      <w:r>
        <w:rPr>
          <w:rFonts w:hint="eastAsia"/>
          <w:rtl/>
        </w:rPr>
        <w:t>ت</w:t>
      </w:r>
      <w:r>
        <w:rPr>
          <w:rtl/>
        </w:rPr>
        <w:t xml:space="preserve"> تع</w:t>
      </w:r>
      <w:r>
        <w:rPr>
          <w:rFonts w:hint="cs"/>
          <w:rtl/>
        </w:rPr>
        <w:t>یی</w:t>
      </w:r>
      <w:r>
        <w:rPr>
          <w:rFonts w:hint="eastAsia"/>
          <w:rtl/>
        </w:rPr>
        <w:t>ن</w:t>
      </w:r>
      <w:r>
        <w:rPr>
          <w:rFonts w:hint="cs"/>
          <w:rtl/>
        </w:rPr>
        <w:t>ی</w:t>
      </w:r>
      <w:r>
        <w:rPr>
          <w:rFonts w:hint="eastAsia"/>
          <w:rtl/>
        </w:rPr>
        <w:t>ه</w:t>
      </w:r>
      <w:r>
        <w:rPr>
          <w:rtl/>
        </w:rPr>
        <w:t xml:space="preserve"> خبر الزام</w:t>
      </w:r>
      <w:r>
        <w:rPr>
          <w:rFonts w:hint="cs"/>
          <w:rtl/>
        </w:rPr>
        <w:t>ی</w:t>
      </w:r>
      <w:r>
        <w:rPr>
          <w:rFonts w:hint="eastAsia"/>
          <w:rtl/>
        </w:rPr>
        <w:t>،</w:t>
      </w:r>
      <w:r>
        <w:rPr>
          <w:rtl/>
        </w:rPr>
        <w:t xml:space="preserve"> </w:t>
      </w:r>
      <w:r w:rsidR="003846E2">
        <w:rPr>
          <w:rFonts w:hint="cs"/>
          <w:rtl/>
        </w:rPr>
        <w:t xml:space="preserve">این کار </w:t>
      </w:r>
      <w:r>
        <w:rPr>
          <w:rtl/>
        </w:rPr>
        <w:t>جائز نخواهد بود ول</w:t>
      </w:r>
      <w:r>
        <w:rPr>
          <w:rFonts w:hint="cs"/>
          <w:rtl/>
        </w:rPr>
        <w:t>ی</w:t>
      </w:r>
      <w:r>
        <w:rPr>
          <w:rtl/>
        </w:rPr>
        <w:t xml:space="preserve"> طبق حج</w:t>
      </w:r>
      <w:r>
        <w:rPr>
          <w:rFonts w:hint="cs"/>
          <w:rtl/>
        </w:rPr>
        <w:t>ی</w:t>
      </w:r>
      <w:r>
        <w:rPr>
          <w:rFonts w:hint="eastAsia"/>
          <w:rtl/>
        </w:rPr>
        <w:t>ت</w:t>
      </w:r>
      <w:r>
        <w:rPr>
          <w:rtl/>
        </w:rPr>
        <w:t xml:space="preserve"> تخ</w:t>
      </w:r>
      <w:r>
        <w:rPr>
          <w:rFonts w:hint="cs"/>
          <w:rtl/>
        </w:rPr>
        <w:t>یی</w:t>
      </w:r>
      <w:r>
        <w:rPr>
          <w:rFonts w:hint="eastAsia"/>
          <w:rtl/>
        </w:rPr>
        <w:t>ر</w:t>
      </w:r>
      <w:r>
        <w:rPr>
          <w:rFonts w:hint="cs"/>
          <w:rtl/>
        </w:rPr>
        <w:t>ی</w:t>
      </w:r>
      <w:r>
        <w:rPr>
          <w:rFonts w:hint="eastAsia"/>
          <w:rtl/>
        </w:rPr>
        <w:t>ه،</w:t>
      </w:r>
      <w:r>
        <w:rPr>
          <w:rtl/>
        </w:rPr>
        <w:t xml:space="preserve"> مانع</w:t>
      </w:r>
      <w:r>
        <w:rPr>
          <w:rFonts w:hint="cs"/>
          <w:rtl/>
        </w:rPr>
        <w:t>ی</w:t>
      </w:r>
      <w:r>
        <w:rPr>
          <w:rtl/>
        </w:rPr>
        <w:t xml:space="preserve"> از اخذ به خبر تخ</w:t>
      </w:r>
      <w:r>
        <w:rPr>
          <w:rFonts w:hint="cs"/>
          <w:rtl/>
        </w:rPr>
        <w:t>یی</w:t>
      </w:r>
      <w:r>
        <w:rPr>
          <w:rFonts w:hint="eastAsia"/>
          <w:rtl/>
        </w:rPr>
        <w:t>ر</w:t>
      </w:r>
      <w:r>
        <w:rPr>
          <w:rFonts w:hint="cs"/>
          <w:rtl/>
        </w:rPr>
        <w:t>ی</w:t>
      </w:r>
      <w:r>
        <w:rPr>
          <w:rFonts w:hint="eastAsia"/>
          <w:rtl/>
        </w:rPr>
        <w:t>ه</w:t>
      </w:r>
      <w:r>
        <w:rPr>
          <w:rtl/>
        </w:rPr>
        <w:t xml:space="preserve"> نخواهد بود بنابر ا</w:t>
      </w:r>
      <w:r>
        <w:rPr>
          <w:rFonts w:hint="cs"/>
          <w:rtl/>
        </w:rPr>
        <w:t>ی</w:t>
      </w:r>
      <w:r>
        <w:rPr>
          <w:rFonts w:hint="eastAsia"/>
          <w:rtl/>
        </w:rPr>
        <w:t>ن</w:t>
      </w:r>
      <w:r>
        <w:rPr>
          <w:rtl/>
        </w:rPr>
        <w:t xml:space="preserve"> حج</w:t>
      </w:r>
      <w:r>
        <w:rPr>
          <w:rFonts w:hint="cs"/>
          <w:rtl/>
        </w:rPr>
        <w:t>ی</w:t>
      </w:r>
      <w:r>
        <w:rPr>
          <w:rFonts w:hint="eastAsia"/>
          <w:rtl/>
        </w:rPr>
        <w:t>ت</w:t>
      </w:r>
      <w:r>
        <w:rPr>
          <w:rtl/>
        </w:rPr>
        <w:t xml:space="preserve"> تع</w:t>
      </w:r>
      <w:r>
        <w:rPr>
          <w:rFonts w:hint="cs"/>
          <w:rtl/>
        </w:rPr>
        <w:t>یی</w:t>
      </w:r>
      <w:r>
        <w:rPr>
          <w:rFonts w:hint="eastAsia"/>
          <w:rtl/>
        </w:rPr>
        <w:t>ن</w:t>
      </w:r>
      <w:r>
        <w:rPr>
          <w:rFonts w:hint="cs"/>
          <w:rtl/>
        </w:rPr>
        <w:t>ی</w:t>
      </w:r>
      <w:r>
        <w:rPr>
          <w:rFonts w:hint="eastAsia"/>
          <w:rtl/>
        </w:rPr>
        <w:t>ه</w:t>
      </w:r>
      <w:r>
        <w:rPr>
          <w:rtl/>
        </w:rPr>
        <w:t xml:space="preserve"> کلفت زائده ا</w:t>
      </w:r>
      <w:r>
        <w:rPr>
          <w:rFonts w:hint="cs"/>
          <w:rtl/>
        </w:rPr>
        <w:t>ی</w:t>
      </w:r>
      <w:r w:rsidR="003846E2">
        <w:rPr>
          <w:rtl/>
        </w:rPr>
        <w:t xml:space="preserve"> دارد </w:t>
      </w:r>
      <w:r w:rsidR="003846E2">
        <w:rPr>
          <w:rFonts w:hint="cs"/>
          <w:rtl/>
        </w:rPr>
        <w:t>چون</w:t>
      </w:r>
      <w:r>
        <w:rPr>
          <w:rtl/>
        </w:rPr>
        <w:t xml:space="preserve"> اخذ به خبر ترخ</w:t>
      </w:r>
      <w:r>
        <w:rPr>
          <w:rFonts w:hint="cs"/>
          <w:rtl/>
        </w:rPr>
        <w:t>ی</w:t>
      </w:r>
      <w:r>
        <w:rPr>
          <w:rFonts w:hint="eastAsia"/>
          <w:rtl/>
        </w:rPr>
        <w:t>ص</w:t>
      </w:r>
      <w:r>
        <w:rPr>
          <w:rFonts w:hint="cs"/>
          <w:rtl/>
        </w:rPr>
        <w:t>ی</w:t>
      </w:r>
      <w:r>
        <w:rPr>
          <w:rtl/>
        </w:rPr>
        <w:t xml:space="preserve"> را اجازه نم</w:t>
      </w:r>
      <w:r>
        <w:rPr>
          <w:rFonts w:hint="cs"/>
          <w:rtl/>
        </w:rPr>
        <w:t>ی</w:t>
      </w:r>
      <w:r>
        <w:rPr>
          <w:rtl/>
        </w:rPr>
        <w:t xml:space="preserve"> دهد</w:t>
      </w:r>
      <w:r w:rsidR="003846E2">
        <w:rPr>
          <w:rFonts w:hint="cs"/>
          <w:rtl/>
        </w:rPr>
        <w:t>،</w:t>
      </w:r>
      <w:r>
        <w:rPr>
          <w:rtl/>
        </w:rPr>
        <w:t xml:space="preserve"> در حال</w:t>
      </w:r>
      <w:r>
        <w:rPr>
          <w:rFonts w:hint="cs"/>
          <w:rtl/>
        </w:rPr>
        <w:t>ی</w:t>
      </w:r>
      <w:r>
        <w:rPr>
          <w:rFonts w:hint="eastAsia"/>
          <w:rtl/>
        </w:rPr>
        <w:t>که</w:t>
      </w:r>
      <w:r>
        <w:rPr>
          <w:rtl/>
        </w:rPr>
        <w:t xml:space="preserve"> ا</w:t>
      </w:r>
      <w:r>
        <w:rPr>
          <w:rFonts w:hint="cs"/>
          <w:rtl/>
        </w:rPr>
        <w:t>ی</w:t>
      </w:r>
      <w:r>
        <w:rPr>
          <w:rFonts w:hint="eastAsia"/>
          <w:rtl/>
        </w:rPr>
        <w:t>ن</w:t>
      </w:r>
      <w:r>
        <w:rPr>
          <w:rtl/>
        </w:rPr>
        <w:t xml:space="preserve"> کلفت در حج</w:t>
      </w:r>
      <w:r>
        <w:rPr>
          <w:rFonts w:hint="cs"/>
          <w:rtl/>
        </w:rPr>
        <w:t>ی</w:t>
      </w:r>
      <w:r>
        <w:rPr>
          <w:rFonts w:hint="eastAsia"/>
          <w:rtl/>
        </w:rPr>
        <w:t>ت</w:t>
      </w:r>
      <w:r>
        <w:rPr>
          <w:rtl/>
        </w:rPr>
        <w:t xml:space="preserve"> تخ</w:t>
      </w:r>
      <w:r>
        <w:rPr>
          <w:rFonts w:hint="cs"/>
          <w:rtl/>
        </w:rPr>
        <w:t>یی</w:t>
      </w:r>
      <w:r>
        <w:rPr>
          <w:rFonts w:hint="eastAsia"/>
          <w:rtl/>
        </w:rPr>
        <w:t>ر</w:t>
      </w:r>
      <w:r>
        <w:rPr>
          <w:rFonts w:hint="cs"/>
          <w:rtl/>
        </w:rPr>
        <w:t>ی</w:t>
      </w:r>
      <w:r>
        <w:rPr>
          <w:rFonts w:hint="eastAsia"/>
          <w:rtl/>
        </w:rPr>
        <w:t>ه</w:t>
      </w:r>
      <w:r>
        <w:rPr>
          <w:rtl/>
        </w:rPr>
        <w:t xml:space="preserve"> وجود ندارد و اجازه اخذ به خبر ترخ</w:t>
      </w:r>
      <w:r>
        <w:rPr>
          <w:rFonts w:hint="cs"/>
          <w:rtl/>
        </w:rPr>
        <w:t>ی</w:t>
      </w:r>
      <w:r>
        <w:rPr>
          <w:rFonts w:hint="eastAsia"/>
          <w:rtl/>
        </w:rPr>
        <w:t>ص</w:t>
      </w:r>
      <w:r>
        <w:rPr>
          <w:rFonts w:hint="cs"/>
          <w:rtl/>
        </w:rPr>
        <w:t>ی</w:t>
      </w:r>
      <w:r>
        <w:rPr>
          <w:rtl/>
        </w:rPr>
        <w:t xml:space="preserve"> را ن</w:t>
      </w:r>
      <w:r>
        <w:rPr>
          <w:rFonts w:hint="cs"/>
          <w:rtl/>
        </w:rPr>
        <w:t>ی</w:t>
      </w:r>
      <w:r>
        <w:rPr>
          <w:rFonts w:hint="eastAsia"/>
          <w:rtl/>
        </w:rPr>
        <w:t>ز</w:t>
      </w:r>
      <w:r>
        <w:rPr>
          <w:rtl/>
        </w:rPr>
        <w:t xml:space="preserve"> م</w:t>
      </w:r>
      <w:r>
        <w:rPr>
          <w:rFonts w:hint="cs"/>
          <w:rtl/>
        </w:rPr>
        <w:t>ی</w:t>
      </w:r>
      <w:r>
        <w:rPr>
          <w:rtl/>
        </w:rPr>
        <w:t xml:space="preserve"> دهد.</w:t>
      </w:r>
    </w:p>
    <w:p w:rsidR="00E0530F" w:rsidRDefault="00E0530F" w:rsidP="003846E2">
      <w:pPr>
        <w:pBdr>
          <w:bottom w:val="double" w:sz="6" w:space="1" w:color="auto"/>
        </w:pBdr>
        <w:jc w:val="both"/>
      </w:pPr>
      <w:r>
        <w:rPr>
          <w:rFonts w:hint="eastAsia"/>
          <w:rtl/>
        </w:rPr>
        <w:t>بنابر</w:t>
      </w:r>
      <w:r>
        <w:rPr>
          <w:rtl/>
        </w:rPr>
        <w:t xml:space="preserve"> ا</w:t>
      </w:r>
      <w:r>
        <w:rPr>
          <w:rFonts w:hint="cs"/>
          <w:rtl/>
        </w:rPr>
        <w:t>ی</w:t>
      </w:r>
      <w:r>
        <w:rPr>
          <w:rFonts w:hint="eastAsia"/>
          <w:rtl/>
        </w:rPr>
        <w:t>ن</w:t>
      </w:r>
      <w:r>
        <w:rPr>
          <w:rtl/>
        </w:rPr>
        <w:t xml:space="preserve"> از احتمال تع</w:t>
      </w:r>
      <w:r>
        <w:rPr>
          <w:rFonts w:hint="cs"/>
          <w:rtl/>
        </w:rPr>
        <w:t>یی</w:t>
      </w:r>
      <w:r>
        <w:rPr>
          <w:rFonts w:hint="eastAsia"/>
          <w:rtl/>
        </w:rPr>
        <w:t>ن</w:t>
      </w:r>
      <w:r>
        <w:rPr>
          <w:rtl/>
        </w:rPr>
        <w:t xml:space="preserve"> خبر الزام</w:t>
      </w:r>
      <w:r>
        <w:rPr>
          <w:rFonts w:hint="cs"/>
          <w:rtl/>
        </w:rPr>
        <w:t>ی</w:t>
      </w:r>
      <w:r>
        <w:rPr>
          <w:rtl/>
        </w:rPr>
        <w:t xml:space="preserve"> به جهت کلفت زائد</w:t>
      </w:r>
      <w:r>
        <w:rPr>
          <w:rFonts w:hint="cs"/>
          <w:rtl/>
        </w:rPr>
        <w:t>ی</w:t>
      </w:r>
      <w:r>
        <w:rPr>
          <w:rtl/>
        </w:rPr>
        <w:t xml:space="preserve"> که در</w:t>
      </w:r>
      <w:r w:rsidR="003846E2">
        <w:rPr>
          <w:rtl/>
        </w:rPr>
        <w:t xml:space="preserve"> آن وجود دارد، برائت بدون معارض</w:t>
      </w:r>
      <w:r>
        <w:rPr>
          <w:rtl/>
        </w:rPr>
        <w:t xml:space="preserve"> جار</w:t>
      </w:r>
      <w:r>
        <w:rPr>
          <w:rFonts w:hint="cs"/>
          <w:rtl/>
        </w:rPr>
        <w:t>ی</w:t>
      </w:r>
      <w:r>
        <w:rPr>
          <w:rtl/>
        </w:rPr>
        <w:t xml:space="preserve"> م</w:t>
      </w:r>
      <w:r>
        <w:rPr>
          <w:rFonts w:hint="cs"/>
          <w:rtl/>
        </w:rPr>
        <w:t>ی</w:t>
      </w:r>
      <w:r>
        <w:rPr>
          <w:rtl/>
        </w:rPr>
        <w:t xml:space="preserve"> شود</w:t>
      </w:r>
      <w:r w:rsidR="00C16303">
        <w:t>.</w:t>
      </w:r>
    </w:p>
    <w:p w:rsidR="00C16303" w:rsidRPr="003A6148" w:rsidRDefault="00C16303" w:rsidP="003846E2">
      <w:pPr>
        <w:pBdr>
          <w:bottom w:val="double" w:sz="6" w:space="1" w:color="auto"/>
        </w:pBdr>
        <w:jc w:val="both"/>
      </w:pPr>
    </w:p>
    <w:p w:rsidR="008F5B4D" w:rsidRDefault="008F5B4D" w:rsidP="003846E2">
      <w:pPr>
        <w:jc w:val="both"/>
      </w:pPr>
    </w:p>
    <w:p w:rsidR="00E0530F" w:rsidRDefault="00E0530F" w:rsidP="003846E2">
      <w:pPr>
        <w:pStyle w:val="Heading1"/>
        <w:jc w:val="both"/>
        <w:rPr>
          <w:rtl/>
        </w:rPr>
      </w:pPr>
      <w:bookmarkStart w:id="3" w:name="_Toc2404274"/>
      <w:r>
        <w:rPr>
          <w:rFonts w:hint="cs"/>
          <w:rtl/>
        </w:rPr>
        <w:t>مراد مرحوم صدر از نتیجه التخییر</w:t>
      </w:r>
      <w:r w:rsidR="00D3186C">
        <w:rPr>
          <w:rStyle w:val="FootnoteReference"/>
          <w:rtl/>
        </w:rPr>
        <w:footnoteReference w:id="1"/>
      </w:r>
      <w:bookmarkEnd w:id="3"/>
    </w:p>
    <w:p w:rsidR="00A84AC2" w:rsidRDefault="00E0530F" w:rsidP="00441BF7">
      <w:pPr>
        <w:jc w:val="both"/>
        <w:rPr>
          <w:rtl/>
        </w:rPr>
      </w:pPr>
      <w:r>
        <w:rPr>
          <w:rFonts w:hint="cs"/>
          <w:rtl/>
        </w:rPr>
        <w:t xml:space="preserve">وجه اینکه مرحوم صدر تعبیر به تخییر نکرده و نتیجه التخییر را در این فرض ثابت می دانند این است که </w:t>
      </w:r>
      <w:r w:rsidR="003846E2">
        <w:rPr>
          <w:rFonts w:hint="cs"/>
          <w:rtl/>
        </w:rPr>
        <w:t xml:space="preserve">در این فرض، </w:t>
      </w:r>
      <w:r>
        <w:rPr>
          <w:rFonts w:hint="cs"/>
          <w:rtl/>
        </w:rPr>
        <w:t>هرچند که فقیه می تواند طبق خبر ترخیصی نیز عمل کند</w:t>
      </w:r>
      <w:r w:rsidR="003846E2">
        <w:rPr>
          <w:rFonts w:hint="cs"/>
          <w:rtl/>
        </w:rPr>
        <w:t xml:space="preserve"> و لازم نیست مطابق با خبر الزامی عمل کند</w:t>
      </w:r>
      <w:r>
        <w:rPr>
          <w:rFonts w:hint="cs"/>
          <w:rtl/>
        </w:rPr>
        <w:t xml:space="preserve">؛ ولی </w:t>
      </w:r>
      <w:r w:rsidR="00A84AC2">
        <w:rPr>
          <w:rFonts w:hint="cs"/>
          <w:rtl/>
        </w:rPr>
        <w:t xml:space="preserve">نمی تواند مطابق خبر ترخیصی فتوا دهد؛ زیرا فتوا طبق خبر ترخیصی </w:t>
      </w:r>
      <w:r w:rsidR="00441BF7">
        <w:rPr>
          <w:rFonts w:hint="cs"/>
          <w:rtl/>
        </w:rPr>
        <w:t>حتی اگر مطابق با واقع باشد نیز از آنجا که</w:t>
      </w:r>
      <w:r w:rsidR="00A84AC2">
        <w:rPr>
          <w:rFonts w:hint="cs"/>
          <w:rtl/>
        </w:rPr>
        <w:t xml:space="preserve"> فتوا بدون علم بوده</w:t>
      </w:r>
      <w:r w:rsidR="00441BF7">
        <w:rPr>
          <w:rFonts w:hint="cs"/>
          <w:rtl/>
        </w:rPr>
        <w:t>،</w:t>
      </w:r>
      <w:r w:rsidR="00A84AC2">
        <w:rPr>
          <w:rFonts w:hint="cs"/>
          <w:rtl/>
        </w:rPr>
        <w:t xml:space="preserve"> </w:t>
      </w:r>
      <w:r w:rsidR="00441BF7">
        <w:rPr>
          <w:rFonts w:hint="cs"/>
          <w:rtl/>
        </w:rPr>
        <w:t xml:space="preserve">مطلقا </w:t>
      </w:r>
      <w:r w:rsidR="00A84AC2">
        <w:rPr>
          <w:rFonts w:hint="cs"/>
          <w:rtl/>
        </w:rPr>
        <w:t>حرام است.</w:t>
      </w:r>
    </w:p>
    <w:p w:rsidR="003846E2" w:rsidRDefault="003846E2" w:rsidP="003846E2">
      <w:pPr>
        <w:jc w:val="both"/>
        <w:rPr>
          <w:rtl/>
        </w:rPr>
      </w:pPr>
      <w:r>
        <w:rPr>
          <w:rFonts w:hint="cs"/>
          <w:rtl/>
        </w:rPr>
        <w:t>به عبارت دیگر، اصل برائت، عدول از خبر ترخیصی به خبر الزامی را جائز دانسته و</w:t>
      </w:r>
      <w:r w:rsidR="00441BF7">
        <w:rPr>
          <w:rFonts w:hint="cs"/>
          <w:rtl/>
        </w:rPr>
        <w:t>لی</w:t>
      </w:r>
      <w:r>
        <w:rPr>
          <w:rFonts w:hint="cs"/>
          <w:rtl/>
        </w:rPr>
        <w:t xml:space="preserve"> الزام آن را نفی می کند پس عمل به خبر ترخیصی را هم برای امتثال حکم طریقی وجوب اخذ به احدهما، کافی می داند علاوه بر اینکه احتمال تعیین را نفی می کند و از ترک التزام به هر دو خبر نهی میکند؛ ولی </w:t>
      </w:r>
      <w:r w:rsidR="00D42FEF">
        <w:rPr>
          <w:rFonts w:hint="cs"/>
          <w:rtl/>
        </w:rPr>
        <w:t xml:space="preserve">اصل برائت، </w:t>
      </w:r>
      <w:r>
        <w:rPr>
          <w:rFonts w:hint="cs"/>
          <w:rtl/>
        </w:rPr>
        <w:t>حکم به ترخیص و یا تخییر نمی کند.</w:t>
      </w:r>
    </w:p>
    <w:p w:rsidR="001467E6" w:rsidRDefault="003846E2" w:rsidP="00441BF7">
      <w:pPr>
        <w:jc w:val="both"/>
        <w:rPr>
          <w:rtl/>
        </w:rPr>
      </w:pPr>
      <w:r>
        <w:rPr>
          <w:rFonts w:hint="cs"/>
          <w:rtl/>
        </w:rPr>
        <w:t xml:space="preserve"> </w:t>
      </w:r>
      <w:r w:rsidR="00A84AC2">
        <w:rPr>
          <w:rFonts w:hint="cs"/>
          <w:rtl/>
        </w:rPr>
        <w:t>بنابر این فقیه در این صورت باید فتوا به عدم لزوم اخذ به خبر الزامی و تخییر در عمل بدهد</w:t>
      </w:r>
      <w:r>
        <w:rPr>
          <w:rFonts w:hint="cs"/>
          <w:rtl/>
        </w:rPr>
        <w:t>،</w:t>
      </w:r>
      <w:r w:rsidR="00441BF7">
        <w:rPr>
          <w:rFonts w:hint="cs"/>
          <w:rtl/>
        </w:rPr>
        <w:t xml:space="preserve"> بدون اینکه به خبر ترخیصی و یا الزامی و یا حتی به </w:t>
      </w:r>
      <w:r w:rsidR="00A84AC2">
        <w:rPr>
          <w:rFonts w:hint="cs"/>
          <w:rtl/>
        </w:rPr>
        <w:t xml:space="preserve">تخییر فتوا بدهد؛ زیرا هرچند که از احتمال تعیین خبر الزامی برائت جاری شد؛ ولی اثبات تخییر نشده بنابر این نه می توان به تخییر </w:t>
      </w:r>
      <w:r>
        <w:rPr>
          <w:rFonts w:hint="cs"/>
          <w:rtl/>
        </w:rPr>
        <w:t xml:space="preserve">فتوا </w:t>
      </w:r>
      <w:r w:rsidR="00A84AC2">
        <w:rPr>
          <w:rFonts w:hint="cs"/>
          <w:rtl/>
        </w:rPr>
        <w:t>داد و نه می توان به تعیین</w:t>
      </w:r>
      <w:r>
        <w:rPr>
          <w:rFonts w:hint="cs"/>
          <w:rtl/>
        </w:rPr>
        <w:t xml:space="preserve"> </w:t>
      </w:r>
      <w:r w:rsidR="00A84AC2">
        <w:rPr>
          <w:rFonts w:hint="cs"/>
          <w:rtl/>
        </w:rPr>
        <w:t>یکی از خبرین</w:t>
      </w:r>
      <w:r w:rsidR="00441BF7">
        <w:rPr>
          <w:rFonts w:hint="cs"/>
          <w:rtl/>
        </w:rPr>
        <w:t xml:space="preserve"> فتوا</w:t>
      </w:r>
      <w:r w:rsidR="00A84AC2">
        <w:rPr>
          <w:rFonts w:hint="cs"/>
          <w:rtl/>
        </w:rPr>
        <w:t xml:space="preserve"> داد، بلکه باید فتوا به عدم الزام</w:t>
      </w:r>
      <w:r w:rsidR="00441BF7">
        <w:rPr>
          <w:rFonts w:hint="cs"/>
          <w:rtl/>
        </w:rPr>
        <w:t xml:space="preserve"> در اخذ به خبر الزامی داد که در </w:t>
      </w:r>
      <w:r w:rsidR="00A84AC2">
        <w:rPr>
          <w:rFonts w:hint="cs"/>
          <w:rtl/>
        </w:rPr>
        <w:t>نتیجه مکلفین در انتخاب بین هر دو خبر مخیر خواهند بود.</w:t>
      </w:r>
    </w:p>
    <w:p w:rsidR="003E6650" w:rsidRPr="001A27D7" w:rsidRDefault="001467E6" w:rsidP="009F3FD6">
      <w:pPr>
        <w:jc w:val="both"/>
        <w:rPr>
          <w:rtl/>
        </w:rPr>
      </w:pPr>
      <w:r>
        <w:rPr>
          <w:rFonts w:hint="cs"/>
          <w:rtl/>
        </w:rPr>
        <w:t>به همین جهت در احکام فرعیه</w:t>
      </w:r>
      <w:r w:rsidR="00F57AE7">
        <w:rPr>
          <w:rFonts w:hint="cs"/>
          <w:rtl/>
        </w:rPr>
        <w:t xml:space="preserve"> که دوران بین تعیین و تخییر بشود، هر چند که از احتمال تعیین، برائت جاری میشود؛ ولی اثبات تخییر نمی شود </w:t>
      </w:r>
      <w:r w:rsidR="00441BF7">
        <w:rPr>
          <w:rFonts w:hint="cs"/>
          <w:rtl/>
        </w:rPr>
        <w:t xml:space="preserve">مثل دوران بین صوم و صدقه که نفی تعیین میکند؛ ولی موجب یقین به حکم تخییری نمی شود؛ </w:t>
      </w:r>
      <w:r w:rsidR="009F3FD6">
        <w:rPr>
          <w:rFonts w:hint="cs"/>
          <w:rtl/>
        </w:rPr>
        <w:t xml:space="preserve">و </w:t>
      </w:r>
      <w:r w:rsidR="00441BF7">
        <w:rPr>
          <w:rFonts w:hint="cs"/>
          <w:rtl/>
        </w:rPr>
        <w:t xml:space="preserve">یا اصل برائت از وجوب تعیینی صوم، اثبات تخییر نمی کند بلکه اثبات این می کند که پس از امتثال حکم صوم، حکم به صدقه منجز نخواهد بود </w:t>
      </w:r>
      <w:r w:rsidR="00F57AE7">
        <w:rPr>
          <w:rFonts w:hint="cs"/>
          <w:rtl/>
        </w:rPr>
        <w:t>و همینگونه در اقل و اکثر ارتباطی هر چند که از احتمال وجوب زائد برائت جاری میشود؛ ولی اثبات مقدار اقل نمی شود مثلا هر چند که از احتمال وجوب نماز با سوره برائت جاری میشود ولی اثبات نماز بدون سوره نشده و فقیه نمی تواند به وجوب نماز بدون سوره فتوا بدهد و مکلف هم نمی تواند نیت وجوب نماز بدون</w:t>
      </w:r>
      <w:r w:rsidR="009F3FD6">
        <w:rPr>
          <w:rFonts w:hint="cs"/>
          <w:rtl/>
        </w:rPr>
        <w:t xml:space="preserve"> </w:t>
      </w:r>
      <w:r w:rsidR="00F57AE7">
        <w:rPr>
          <w:rFonts w:hint="cs"/>
          <w:rtl/>
        </w:rPr>
        <w:t xml:space="preserve">سوره کند بلکه به سبب جریان برائت، فقیه میتواند به عدم الزام </w:t>
      </w:r>
      <w:r w:rsidR="00441BF7">
        <w:rPr>
          <w:rFonts w:hint="cs"/>
          <w:rtl/>
        </w:rPr>
        <w:t>و معذوریت</w:t>
      </w:r>
      <w:r w:rsidR="00F57AE7">
        <w:rPr>
          <w:rFonts w:hint="cs"/>
          <w:rtl/>
        </w:rPr>
        <w:t xml:space="preserve"> مقدار زائد</w:t>
      </w:r>
      <w:r w:rsidR="00441BF7">
        <w:rPr>
          <w:rFonts w:hint="cs"/>
          <w:rtl/>
        </w:rPr>
        <w:t>،</w:t>
      </w:r>
      <w:r w:rsidR="00F57AE7">
        <w:rPr>
          <w:rFonts w:hint="cs"/>
          <w:rtl/>
        </w:rPr>
        <w:t xml:space="preserve"> فتوا داده و مکلف هم می تواند نماز را بدون سوره بخواند هر چند که نمی تواند قصد وجوب اقل کند.</w:t>
      </w:r>
    </w:p>
    <w:p w:rsidR="001A1EA5" w:rsidRDefault="00441BF7" w:rsidP="003846E2">
      <w:pPr>
        <w:jc w:val="both"/>
        <w:rPr>
          <w:rtl/>
        </w:rPr>
      </w:pPr>
      <w:r>
        <w:rPr>
          <w:rFonts w:hint="cs"/>
          <w:rtl/>
        </w:rPr>
        <w:lastRenderedPageBreak/>
        <w:t xml:space="preserve">نکته </w:t>
      </w:r>
      <w:r w:rsidR="00D42FEF">
        <w:rPr>
          <w:rFonts w:hint="cs"/>
          <w:rtl/>
        </w:rPr>
        <w:t xml:space="preserve">مطلب این </w:t>
      </w:r>
      <w:r>
        <w:rPr>
          <w:rFonts w:hint="cs"/>
          <w:rtl/>
        </w:rPr>
        <w:t xml:space="preserve">است که اصل برائت نافی تکلیف است و نه مثبت تکلیف بنابر این برائت از </w:t>
      </w:r>
      <w:r w:rsidR="00D42FEF">
        <w:rPr>
          <w:rFonts w:hint="cs"/>
          <w:rtl/>
        </w:rPr>
        <w:t>احتمال تعیین، اثبات تخییر نمی کند همانند آنچه که در بحث اقل و اکثر ارتباطی گفته شده است و اصل برائت از نماز با سوره اثبات وجوب نماز بدون سوره را نمی کند و نیت امر به نماز بدون سوره نیز حرام خواهد بود.( این مطلب مغایر با بیان مرحوم شیخ در توقف در مساله است)</w:t>
      </w:r>
    </w:p>
    <w:p w:rsidR="00441BF7" w:rsidRDefault="00441BF7" w:rsidP="00D42FEF">
      <w:pPr>
        <w:jc w:val="both"/>
        <w:rPr>
          <w:rtl/>
        </w:rPr>
      </w:pPr>
      <w:r>
        <w:rPr>
          <w:rFonts w:hint="cs"/>
          <w:rtl/>
        </w:rPr>
        <w:t>بنابر این مراد از نتیجه التخییر در این فرض همان تخییر عملی به معنا</w:t>
      </w:r>
      <w:r w:rsidR="00D42FEF">
        <w:rPr>
          <w:rFonts w:hint="cs"/>
          <w:rtl/>
        </w:rPr>
        <w:t>ی جواز عمل بر هر یک از دو روایت</w:t>
      </w:r>
      <w:r>
        <w:rPr>
          <w:rFonts w:hint="cs"/>
          <w:rtl/>
        </w:rPr>
        <w:t xml:space="preserve"> است </w:t>
      </w:r>
      <w:r w:rsidR="00D42FEF">
        <w:rPr>
          <w:rFonts w:hint="cs"/>
          <w:rtl/>
        </w:rPr>
        <w:t>که در مقام عمل مانند تخییر در حجیت، خواهد بودولی فتوا به هیچیک جائز نیست بر خلاف</w:t>
      </w:r>
      <w:r>
        <w:rPr>
          <w:rFonts w:hint="cs"/>
          <w:rtl/>
        </w:rPr>
        <w:t xml:space="preserve"> تخییر در حجیت هر یک از خبرین به معنای </w:t>
      </w:r>
      <w:r w:rsidR="00D42FEF">
        <w:rPr>
          <w:rFonts w:hint="cs"/>
          <w:rtl/>
        </w:rPr>
        <w:t>حجیت مشروط به اخذ</w:t>
      </w:r>
      <w:r>
        <w:rPr>
          <w:rFonts w:hint="cs"/>
          <w:rtl/>
        </w:rPr>
        <w:t xml:space="preserve"> </w:t>
      </w:r>
      <w:r w:rsidR="00D42FEF">
        <w:rPr>
          <w:rFonts w:hint="cs"/>
          <w:rtl/>
        </w:rPr>
        <w:t xml:space="preserve">که فتوا به هر یک از دوخبر جائز خواهد بود؛ </w:t>
      </w:r>
      <w:r>
        <w:rPr>
          <w:rFonts w:hint="cs"/>
          <w:rtl/>
        </w:rPr>
        <w:t>زیرا در غیر این صورت کلام شهید صدر در حجیت تخییریه باطل خواهد بود.</w:t>
      </w:r>
    </w:p>
    <w:p w:rsidR="00441BF7" w:rsidRDefault="00D42FEF" w:rsidP="00D42FEF">
      <w:pPr>
        <w:pStyle w:val="Heading2"/>
        <w:rPr>
          <w:rtl/>
        </w:rPr>
      </w:pPr>
      <w:bookmarkStart w:id="4" w:name="_Toc2404275"/>
      <w:r>
        <w:rPr>
          <w:rFonts w:hint="cs"/>
          <w:rtl/>
        </w:rPr>
        <w:t>توجیه کلام مشهور در حکم به تعیین در تمامی موارد دوران بین تعیین و تخییر</w:t>
      </w:r>
      <w:bookmarkEnd w:id="4"/>
    </w:p>
    <w:p w:rsidR="00D42FEF" w:rsidRDefault="00D3186C" w:rsidP="009F3FD6">
      <w:pPr>
        <w:rPr>
          <w:rtl/>
        </w:rPr>
      </w:pPr>
      <w:r>
        <w:rPr>
          <w:rFonts w:hint="cs"/>
          <w:rtl/>
        </w:rPr>
        <w:t xml:space="preserve">آنچه مرحوم صدر فرمودند هر چند که فی حد نفسه صحیح است اما اشکال ایشان به مشهور صحیح نیست؛ زیرا </w:t>
      </w:r>
      <w:r w:rsidR="00BF048E">
        <w:rPr>
          <w:rFonts w:hint="cs"/>
          <w:rtl/>
        </w:rPr>
        <w:t>کسانی که در دوران بین تعیین و تخییر قائل به تعیین هستند در صورتی که برای تخییر نیاز به حجت زائدی باشد، به صرف احتمال تخییر نمی توان</w:t>
      </w:r>
      <w:r w:rsidR="009F3FD6">
        <w:rPr>
          <w:rFonts w:hint="cs"/>
          <w:rtl/>
        </w:rPr>
        <w:t>ند</w:t>
      </w:r>
      <w:r w:rsidR="00BF048E">
        <w:rPr>
          <w:rFonts w:hint="cs"/>
          <w:rtl/>
        </w:rPr>
        <w:t xml:space="preserve"> به آن ملتزم ش</w:t>
      </w:r>
      <w:r w:rsidR="009F3FD6">
        <w:rPr>
          <w:rFonts w:hint="cs"/>
          <w:rtl/>
        </w:rPr>
        <w:t>ون</w:t>
      </w:r>
      <w:r w:rsidR="00BF048E">
        <w:rPr>
          <w:rFonts w:hint="cs"/>
          <w:rtl/>
        </w:rPr>
        <w:t>د و باید حکم به تعیین نم</w:t>
      </w:r>
      <w:r w:rsidR="009F3FD6">
        <w:rPr>
          <w:rFonts w:hint="cs"/>
          <w:rtl/>
        </w:rPr>
        <w:t>این</w:t>
      </w:r>
      <w:r w:rsidR="00BF048E">
        <w:rPr>
          <w:rFonts w:hint="cs"/>
          <w:rtl/>
        </w:rPr>
        <w:t xml:space="preserve">د اما در صورتی که تخییر مطابق با اصل و قاعده است کسی قائل به تعیین نخواهد بود. </w:t>
      </w:r>
    </w:p>
    <w:p w:rsidR="00925295" w:rsidRDefault="00BF048E" w:rsidP="00925295">
      <w:pPr>
        <w:rPr>
          <w:rtl/>
        </w:rPr>
      </w:pPr>
      <w:r>
        <w:rPr>
          <w:rFonts w:hint="cs"/>
          <w:rtl/>
        </w:rPr>
        <w:t xml:space="preserve">مشهور اصولیین فقط در صورتی حکم به تعیین می کنند که اگر دلیل بر تخییر نباشد، حکم به وجوب احتیاط شود. مانند موارد شبهه مقرون به علم اجمالی که مقتضای اصل اولی، احتیاط است. اگر دلیل بر جواز ارتکاب یکی از دو طرف علم اجمالی باشد و به جهت اینکه یک طرف مظنون الطهاره است، احتمال تعیین آن را بدهیم، در این صورت حکم به تعیین می شود و جواز ارتکاب مظنون الطهاره می شود؛ زیرا چه </w:t>
      </w:r>
      <w:r w:rsidR="00925295">
        <w:rPr>
          <w:rFonts w:hint="cs"/>
          <w:rtl/>
        </w:rPr>
        <w:t xml:space="preserve">بر اساس </w:t>
      </w:r>
      <w:r>
        <w:rPr>
          <w:rFonts w:hint="cs"/>
          <w:rtl/>
        </w:rPr>
        <w:t>تعیین و چه بر اساس تخییر</w:t>
      </w:r>
      <w:r w:rsidR="00925295">
        <w:rPr>
          <w:rFonts w:hint="cs"/>
          <w:rtl/>
        </w:rPr>
        <w:t xml:space="preserve">، ارتکاب این طرف جائز است، اما تخییر قابل التزام نیست زیرا تخییر محتمل است اما چون </w:t>
      </w:r>
      <w:r>
        <w:rPr>
          <w:rFonts w:hint="cs"/>
          <w:rtl/>
        </w:rPr>
        <w:t xml:space="preserve">اصل اولی، احتیاط </w:t>
      </w:r>
      <w:r w:rsidR="00925295">
        <w:rPr>
          <w:rFonts w:hint="cs"/>
          <w:rtl/>
        </w:rPr>
        <w:t>است،</w:t>
      </w:r>
      <w:r>
        <w:rPr>
          <w:rFonts w:hint="cs"/>
          <w:rtl/>
        </w:rPr>
        <w:t xml:space="preserve"> تخییر نیاز به دلیل و حجت دارد</w:t>
      </w:r>
      <w:r w:rsidR="00925295">
        <w:rPr>
          <w:rFonts w:hint="cs"/>
          <w:rtl/>
        </w:rPr>
        <w:t>.</w:t>
      </w:r>
    </w:p>
    <w:p w:rsidR="00925295" w:rsidRDefault="00925295" w:rsidP="00925295">
      <w:pPr>
        <w:rPr>
          <w:rtl/>
        </w:rPr>
      </w:pPr>
      <w:r>
        <w:rPr>
          <w:rFonts w:hint="cs"/>
          <w:rtl/>
        </w:rPr>
        <w:t>اما اگر مقتضای قاعد، با قطع نظر از حجیت تخییریه و یا تعیینه، تخییر باشد، در دوران بین تعیین و تخییر، الزام نیاز به دلیل دارد</w:t>
      </w:r>
      <w:r w:rsidR="00924ECA">
        <w:rPr>
          <w:rFonts w:hint="cs"/>
          <w:rtl/>
        </w:rPr>
        <w:t xml:space="preserve"> و لذا حکم به تخییر میشود.</w:t>
      </w:r>
      <w:bookmarkStart w:id="5" w:name="_GoBack"/>
      <w:bookmarkEnd w:id="5"/>
    </w:p>
    <w:p w:rsidR="00BF048E" w:rsidRPr="00D42FEF" w:rsidRDefault="00925295" w:rsidP="00925295">
      <w:pPr>
        <w:rPr>
          <w:rtl/>
        </w:rPr>
      </w:pPr>
      <w:r>
        <w:rPr>
          <w:rFonts w:hint="cs"/>
          <w:rtl/>
        </w:rPr>
        <w:t xml:space="preserve">بنابر این آنچه مرحوم صدر به عنوان نقض بر مشهور ذکر نموده اند، صحیح نیست؛ زیرا مراد مشهور از حکم به تعیین در صورت دوران در موردی است که تخییر مقتضای قاعده اولیه نباشد و کسی در این فرص هم کسی قائل به تعیین نیست. بله اگر ایشان، </w:t>
      </w:r>
      <w:r w:rsidR="0028203F">
        <w:rPr>
          <w:rFonts w:hint="cs"/>
          <w:rtl/>
        </w:rPr>
        <w:t>بر خلاف مشهور اثبات میکردند که افتاء به تخییر نیز جائز است، میتوانستند اشکال به مشهور کنند، زیرا مشهور هم قائل به جواز افتاء به تخییر در این صورت نیستند اما همانطور که گذشت ایشان نیز قائل به چنین مطلبی نشدند.</w:t>
      </w:r>
    </w:p>
    <w:sectPr w:rsidR="00BF048E" w:rsidRPr="00D42FE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3770" w:rsidRDefault="00083770" w:rsidP="008B750B">
      <w:pPr>
        <w:spacing w:line="240" w:lineRule="auto"/>
      </w:pPr>
      <w:r>
        <w:separator/>
      </w:r>
    </w:p>
  </w:endnote>
  <w:endnote w:type="continuationSeparator" w:id="0">
    <w:p w:rsidR="00083770" w:rsidRDefault="0008377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86C" w:rsidRDefault="00D318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D3186C" w:rsidRPr="006D44C1" w:rsidTr="0020241A">
      <w:tc>
        <w:tcPr>
          <w:tcW w:w="3382" w:type="dxa"/>
          <w:tcBorders>
            <w:top w:val="nil"/>
            <w:left w:val="nil"/>
            <w:bottom w:val="nil"/>
            <w:right w:val="nil"/>
          </w:tcBorders>
        </w:tcPr>
        <w:p w:rsidR="00D3186C" w:rsidRDefault="00D3186C"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D3186C" w:rsidRDefault="00D3186C" w:rsidP="006D44C1">
          <w:pPr>
            <w:pStyle w:val="Footer"/>
            <w:jc w:val="right"/>
            <w:rPr>
              <w:rtl/>
            </w:rPr>
          </w:pPr>
          <w:r>
            <w:rPr>
              <w:rFonts w:hint="cs"/>
              <w:rtl/>
            </w:rPr>
            <w:t xml:space="preserve">صفحه </w:t>
          </w:r>
          <w:r>
            <w:fldChar w:fldCharType="begin"/>
          </w:r>
          <w:r>
            <w:instrText>PAGE   \* MERGEFORMAT</w:instrText>
          </w:r>
          <w:r>
            <w:fldChar w:fldCharType="separate"/>
          </w:r>
          <w:r w:rsidR="00906811" w:rsidRPr="00906811">
            <w:rPr>
              <w:noProof/>
              <w:rtl/>
              <w:lang w:val="fa-IR"/>
            </w:rPr>
            <w:t>3</w:t>
          </w:r>
          <w:r>
            <w:rPr>
              <w:noProof/>
            </w:rPr>
            <w:fldChar w:fldCharType="end"/>
          </w:r>
        </w:p>
      </w:tc>
      <w:tc>
        <w:tcPr>
          <w:tcW w:w="4786" w:type="dxa"/>
          <w:tcBorders>
            <w:top w:val="nil"/>
            <w:left w:val="nil"/>
            <w:bottom w:val="nil"/>
            <w:right w:val="nil"/>
          </w:tcBorders>
          <w:vAlign w:val="center"/>
        </w:tcPr>
        <w:p w:rsidR="00D3186C" w:rsidRPr="006D44C1" w:rsidRDefault="00D3186C" w:rsidP="001B6799">
          <w:pPr>
            <w:pStyle w:val="Footer"/>
            <w:bidi w:val="0"/>
            <w:rPr>
              <w:color w:val="808080" w:themeColor="background1" w:themeShade="80"/>
              <w:rtl/>
            </w:rPr>
          </w:pPr>
          <w:bookmarkStart w:id="13" w:name="BokAdres"/>
          <w:bookmarkEnd w:id="13"/>
          <w:r>
            <w:rPr>
              <w:color w:val="808080" w:themeColor="background1" w:themeShade="80"/>
            </w:rPr>
            <w:t>U1mq1_13971208-087_hs2_mfeb.ir</w:t>
          </w:r>
        </w:p>
      </w:tc>
    </w:tr>
  </w:tbl>
  <w:p w:rsidR="00D3186C" w:rsidRDefault="00D3186C"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86C" w:rsidRDefault="00D31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3770" w:rsidRDefault="00083770" w:rsidP="008B750B">
      <w:pPr>
        <w:spacing w:line="240" w:lineRule="auto"/>
      </w:pPr>
      <w:r>
        <w:separator/>
      </w:r>
    </w:p>
  </w:footnote>
  <w:footnote w:type="continuationSeparator" w:id="0">
    <w:p w:rsidR="00083770" w:rsidRDefault="00083770" w:rsidP="008B750B">
      <w:pPr>
        <w:spacing w:line="240" w:lineRule="auto"/>
      </w:pPr>
      <w:r>
        <w:continuationSeparator/>
      </w:r>
    </w:p>
  </w:footnote>
  <w:footnote w:id="1">
    <w:p w:rsidR="00D3186C" w:rsidRDefault="00D3186C">
      <w:pPr>
        <w:pStyle w:val="FootnoteText"/>
      </w:pPr>
      <w:r>
        <w:rPr>
          <w:rStyle w:val="FootnoteReference"/>
        </w:rPr>
        <w:footnoteRef/>
      </w:r>
      <w:r>
        <w:rPr>
          <w:rtl/>
        </w:rPr>
        <w:t xml:space="preserve"> </w:t>
      </w:r>
      <w:r w:rsidRPr="00CF024B">
        <w:rPr>
          <w:rtl/>
        </w:rPr>
        <w:t xml:space="preserve"> </w:t>
      </w:r>
      <w:hyperlink r:id="rId1" w:history="1">
        <w:r w:rsidRPr="00CF024B">
          <w:rPr>
            <w:rStyle w:val="Hyperlink"/>
            <w:rtl/>
          </w:rPr>
          <w:t>بحوث ف</w:t>
        </w:r>
        <w:r w:rsidRPr="00CF024B">
          <w:rPr>
            <w:rStyle w:val="Hyperlink"/>
            <w:rFonts w:hint="cs"/>
            <w:rtl/>
          </w:rPr>
          <w:t>ی</w:t>
        </w:r>
        <w:r w:rsidRPr="00CF024B">
          <w:rPr>
            <w:rStyle w:val="Hyperlink"/>
            <w:rtl/>
          </w:rPr>
          <w:t xml:space="preserve"> علم الأصول، الس</w:t>
        </w:r>
        <w:r w:rsidRPr="00CF024B">
          <w:rPr>
            <w:rStyle w:val="Hyperlink"/>
            <w:rFonts w:hint="cs"/>
            <w:rtl/>
          </w:rPr>
          <w:t>ی</w:t>
        </w:r>
        <w:r w:rsidRPr="00CF024B">
          <w:rPr>
            <w:rStyle w:val="Hyperlink"/>
            <w:rFonts w:hint="eastAsia"/>
            <w:rtl/>
          </w:rPr>
          <w:t>د</w:t>
        </w:r>
        <w:r w:rsidRPr="00CF024B">
          <w:rPr>
            <w:rStyle w:val="Hyperlink"/>
            <w:rtl/>
          </w:rPr>
          <w:t xml:space="preserve"> محمد باقر الصدر، ج7، ص270.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86C" w:rsidRDefault="00D318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86C" w:rsidRPr="001D2E9A" w:rsidRDefault="00D3186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6" w:name="BokNum"/>
    <w:bookmarkEnd w:id="6"/>
    <w:r>
      <w:rPr>
        <w:b/>
        <w:bCs/>
        <w:sz w:val="20"/>
        <w:szCs w:val="24"/>
        <w:rtl/>
      </w:rPr>
      <w:t>087</w:t>
    </w:r>
    <w:r>
      <w:rPr>
        <w:rFonts w:hint="cs"/>
        <w:b/>
        <w:bCs/>
        <w:sz w:val="20"/>
        <w:szCs w:val="24"/>
        <w:rtl/>
      </w:rPr>
      <w:tab/>
    </w:r>
    <w:r w:rsidRPr="00C32A7E">
      <w:rPr>
        <w:rFonts w:hint="cs"/>
        <w:b/>
        <w:bCs/>
        <w:color w:val="632423" w:themeColor="accent2" w:themeShade="80"/>
        <w:sz w:val="20"/>
        <w:szCs w:val="24"/>
        <w:rtl/>
      </w:rPr>
      <w:t xml:space="preserve">درس خارج </w:t>
    </w:r>
    <w:bookmarkStart w:id="7" w:name="Bokdars"/>
    <w:bookmarkEnd w:id="7"/>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8" w:name="Bokostad"/>
    <w:bookmarkEnd w:id="8"/>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9" w:name="BokTarikh"/>
    <w:bookmarkEnd w:id="9"/>
    <w:r>
      <w:rPr>
        <w:sz w:val="24"/>
        <w:szCs w:val="24"/>
        <w:rtl/>
      </w:rPr>
      <w:t>8 /12 /1397</w:t>
    </w:r>
  </w:p>
  <w:p w:rsidR="00D3186C" w:rsidRPr="00F16B53" w:rsidRDefault="00D3186C"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0" w:name="BokSabj"/>
    <w:bookmarkEnd w:id="10"/>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1" w:name="Bokmoqarer"/>
    <w:bookmarkEnd w:id="11"/>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2" w:name="BokSabj2"/>
    <w:bookmarkEnd w:id="12"/>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86C" w:rsidRDefault="00D318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3770"/>
    <w:rsid w:val="000913AA"/>
    <w:rsid w:val="00094847"/>
    <w:rsid w:val="00096C63"/>
    <w:rsid w:val="000B13CE"/>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67E6"/>
    <w:rsid w:val="00151937"/>
    <w:rsid w:val="00181844"/>
    <w:rsid w:val="001837E9"/>
    <w:rsid w:val="00187DFA"/>
    <w:rsid w:val="001A1BC1"/>
    <w:rsid w:val="001A1EA5"/>
    <w:rsid w:val="001A2574"/>
    <w:rsid w:val="001A27D7"/>
    <w:rsid w:val="001A294E"/>
    <w:rsid w:val="001A4ED8"/>
    <w:rsid w:val="001B2488"/>
    <w:rsid w:val="001B6799"/>
    <w:rsid w:val="001B7ADD"/>
    <w:rsid w:val="001C1362"/>
    <w:rsid w:val="001D2E9A"/>
    <w:rsid w:val="001D597F"/>
    <w:rsid w:val="001E3FD4"/>
    <w:rsid w:val="0020241A"/>
    <w:rsid w:val="00203821"/>
    <w:rsid w:val="00211632"/>
    <w:rsid w:val="0021630D"/>
    <w:rsid w:val="0024121B"/>
    <w:rsid w:val="00247D2F"/>
    <w:rsid w:val="00256560"/>
    <w:rsid w:val="0027605E"/>
    <w:rsid w:val="00281E00"/>
    <w:rsid w:val="0028203F"/>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46E2"/>
    <w:rsid w:val="00386C11"/>
    <w:rsid w:val="00397466"/>
    <w:rsid w:val="003A6148"/>
    <w:rsid w:val="003C33F6"/>
    <w:rsid w:val="003C3D2E"/>
    <w:rsid w:val="003C43A5"/>
    <w:rsid w:val="003E1C5C"/>
    <w:rsid w:val="003E6650"/>
    <w:rsid w:val="003F5B46"/>
    <w:rsid w:val="00401363"/>
    <w:rsid w:val="00402E47"/>
    <w:rsid w:val="00425015"/>
    <w:rsid w:val="00430994"/>
    <w:rsid w:val="00436B82"/>
    <w:rsid w:val="00441B6D"/>
    <w:rsid w:val="00441BF7"/>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3F8E"/>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3779A"/>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6811"/>
    <w:rsid w:val="00907425"/>
    <w:rsid w:val="00923C34"/>
    <w:rsid w:val="00924152"/>
    <w:rsid w:val="00924ECA"/>
    <w:rsid w:val="0092513D"/>
    <w:rsid w:val="00925295"/>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2D56"/>
    <w:rsid w:val="009F3FD6"/>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4AC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048E"/>
    <w:rsid w:val="00C066AF"/>
    <w:rsid w:val="00C10E06"/>
    <w:rsid w:val="00C145B8"/>
    <w:rsid w:val="00C16303"/>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186C"/>
    <w:rsid w:val="00D42FEF"/>
    <w:rsid w:val="00D552B9"/>
    <w:rsid w:val="00D735B2"/>
    <w:rsid w:val="00D74021"/>
    <w:rsid w:val="00D76D01"/>
    <w:rsid w:val="00D922A9"/>
    <w:rsid w:val="00D9394A"/>
    <w:rsid w:val="00DB0CBB"/>
    <w:rsid w:val="00DB67CC"/>
    <w:rsid w:val="00DC3783"/>
    <w:rsid w:val="00DE1070"/>
    <w:rsid w:val="00E00219"/>
    <w:rsid w:val="00E0316B"/>
    <w:rsid w:val="00E0530F"/>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7AE7"/>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C00A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70/&#1578;&#160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F6609-5B41-4E73-ADFD-5E0DF441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117</TotalTime>
  <Pages>3</Pages>
  <Words>914</Words>
  <Characters>5216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12</cp:revision>
  <dcterms:created xsi:type="dcterms:W3CDTF">2019-02-27T06:56:00Z</dcterms:created>
  <dcterms:modified xsi:type="dcterms:W3CDTF">2019-03-02T04:02:00Z</dcterms:modified>
  <cp:contentStatus>ویرایش 2.5</cp:contentStatus>
  <cp:version>2.7</cp:version>
</cp:coreProperties>
</file>