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05EE" w:rsidRDefault="00DE05EE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8103163" w:history="1">
        <w:r w:rsidRPr="00BE6B29">
          <w:rPr>
            <w:rStyle w:val="Hyperlink"/>
            <w:noProof/>
            <w:rtl/>
          </w:rPr>
          <w:t>تذکر نسبت به استعمال مشتقات کذب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Toc528103163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8103164" w:history="1">
        <w:r w:rsidR="00DE05EE" w:rsidRPr="00BE6B29">
          <w:rPr>
            <w:rStyle w:val="Hyperlink"/>
            <w:noProof/>
            <w:rtl/>
          </w:rPr>
          <w:t>تاث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rFonts w:hint="eastAsia"/>
            <w:noProof/>
            <w:rtl/>
          </w:rPr>
          <w:t>ر</w:t>
        </w:r>
        <w:r w:rsidR="00DE05EE" w:rsidRPr="00BE6B29">
          <w:rPr>
            <w:rStyle w:val="Hyperlink"/>
            <w:noProof/>
            <w:rtl/>
          </w:rPr>
          <w:t xml:space="preserve"> قرائن در اطلاق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Toc528103164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1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8103165" w:history="1">
        <w:r w:rsidR="00DE05EE" w:rsidRPr="00BE6B29">
          <w:rPr>
            <w:rStyle w:val="Hyperlink"/>
            <w:noProof/>
            <w:rtl/>
          </w:rPr>
          <w:t>مرحوم خو</w:t>
        </w:r>
        <w:r w:rsidR="00DE05EE" w:rsidRPr="00BE6B29">
          <w:rPr>
            <w:rStyle w:val="Hyperlink"/>
            <w:rFonts w:hint="cs"/>
            <w:noProof/>
            <w:rtl/>
          </w:rPr>
          <w:t>یی</w:t>
        </w:r>
        <w:r w:rsidR="00DE05EE" w:rsidRPr="00BE6B29">
          <w:rPr>
            <w:rStyle w:val="Hyperlink"/>
            <w:noProof/>
            <w:rtl/>
          </w:rPr>
          <w:t xml:space="preserve"> : ظهور تدرّج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Toc528103165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2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8103166" w:history="1">
        <w:r w:rsidR="00DE05EE" w:rsidRPr="00BE6B29">
          <w:rPr>
            <w:rStyle w:val="Hyperlink"/>
            <w:noProof/>
            <w:rtl/>
          </w:rPr>
          <w:t>اشکال : اثبات قر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rFonts w:hint="eastAsia"/>
            <w:noProof/>
            <w:rtl/>
          </w:rPr>
          <w:t>نه</w:t>
        </w:r>
        <w:r w:rsidR="00DE05EE" w:rsidRPr="00BE6B29">
          <w:rPr>
            <w:rStyle w:val="Hyperlink"/>
            <w:noProof/>
            <w:rtl/>
          </w:rPr>
          <w:t xml:space="preserve"> منفصله با جر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rFonts w:hint="eastAsia"/>
            <w:noProof/>
            <w:rtl/>
          </w:rPr>
          <w:t>ان</w:t>
        </w:r>
        <w:r w:rsidR="00DE05EE" w:rsidRPr="00BE6B29">
          <w:rPr>
            <w:rStyle w:val="Hyperlink"/>
            <w:noProof/>
            <w:rtl/>
          </w:rPr>
          <w:t xml:space="preserve"> استصحاب استقبال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Toc528103166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2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8103167" w:history="1">
        <w:r w:rsidR="00DE05EE" w:rsidRPr="00BE6B29">
          <w:rPr>
            <w:rStyle w:val="Hyperlink"/>
            <w:noProof/>
            <w:rtl/>
          </w:rPr>
          <w:t>پاسخ : ابتلا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noProof/>
            <w:rtl/>
          </w:rPr>
          <w:t xml:space="preserve"> استصحاب استقبال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noProof/>
            <w:rtl/>
          </w:rPr>
          <w:t xml:space="preserve"> به مثبت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noProof/>
            <w:rtl/>
          </w:rPr>
          <w:t>ت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Toc528103167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2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8103168" w:history="1">
        <w:r w:rsidR="00DE05EE" w:rsidRPr="00BE6B29">
          <w:rPr>
            <w:rStyle w:val="Hyperlink"/>
            <w:noProof/>
            <w:rtl/>
          </w:rPr>
          <w:t>عدم امکان تمسّک به اصل عدم قر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rFonts w:hint="eastAsia"/>
            <w:noProof/>
            <w:rtl/>
          </w:rPr>
          <w:t>نه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Toc528103168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2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8103169" w:history="1">
        <w:r w:rsidR="00DE05EE" w:rsidRPr="00BE6B29">
          <w:rPr>
            <w:rStyle w:val="Hyperlink"/>
            <w:noProof/>
            <w:rtl/>
          </w:rPr>
          <w:t>ثمره : تقدّم ظهور عموم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noProof/>
            <w:rtl/>
          </w:rPr>
          <w:t xml:space="preserve"> بر ظهور اطلاق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Toc528103169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3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8103170" w:history="1">
        <w:r w:rsidR="00DE05EE" w:rsidRPr="00BE6B29">
          <w:rPr>
            <w:rStyle w:val="Hyperlink"/>
            <w:noProof/>
            <w:rtl/>
          </w:rPr>
          <w:t>اشکال محقق نا</w:t>
        </w:r>
        <w:r w:rsidR="00DE05EE" w:rsidRPr="00BE6B29">
          <w:rPr>
            <w:rStyle w:val="Hyperlink"/>
            <w:rFonts w:hint="cs"/>
            <w:noProof/>
            <w:rtl/>
          </w:rPr>
          <w:t>یی</w:t>
        </w:r>
        <w:r w:rsidR="00DE05EE" w:rsidRPr="00BE6B29">
          <w:rPr>
            <w:rStyle w:val="Hyperlink"/>
            <w:rFonts w:hint="eastAsia"/>
            <w:noProof/>
            <w:rtl/>
          </w:rPr>
          <w:t>ن</w:t>
        </w:r>
        <w:r w:rsidR="00DE05EE" w:rsidRPr="00BE6B29">
          <w:rPr>
            <w:rStyle w:val="Hyperlink"/>
            <w:rFonts w:hint="cs"/>
            <w:noProof/>
            <w:rtl/>
          </w:rPr>
          <w:t>ی</w:t>
        </w:r>
        <w:r w:rsidR="00DE05EE" w:rsidRPr="00BE6B29">
          <w:rPr>
            <w:rStyle w:val="Hyperlink"/>
            <w:noProof/>
            <w:rtl/>
          </w:rPr>
          <w:t xml:space="preserve"> به مرحوم آخوند : تهافت عبارات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Toc528103170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3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DE05EE" w:rsidRDefault="00A41E16" w:rsidP="00DE05E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8103171" w:history="1">
        <w:r w:rsidR="00DE05EE" w:rsidRPr="00BE6B29">
          <w:rPr>
            <w:rStyle w:val="Hyperlink"/>
            <w:noProof/>
            <w:rtl/>
          </w:rPr>
          <w:t>نقد : تفاوت مفاد عبارات</w:t>
        </w:r>
        <w:r w:rsidR="00DE05EE">
          <w:rPr>
            <w:noProof/>
            <w:webHidden/>
            <w:rtl/>
          </w:rPr>
          <w:tab/>
        </w:r>
        <w:r w:rsidR="00DE05EE">
          <w:rPr>
            <w:rStyle w:val="Hyperlink"/>
            <w:noProof/>
            <w:rtl/>
          </w:rPr>
          <w:fldChar w:fldCharType="begin"/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noProof/>
            <w:webHidden/>
          </w:rPr>
          <w:instrText>PAGEREF</w:instrText>
        </w:r>
        <w:r w:rsidR="00DE05EE">
          <w:rPr>
            <w:noProof/>
            <w:webHidden/>
            <w:rtl/>
          </w:rPr>
          <w:instrText xml:space="preserve"> _</w:instrText>
        </w:r>
        <w:r w:rsidR="00DE05EE">
          <w:rPr>
            <w:noProof/>
            <w:webHidden/>
          </w:rPr>
          <w:instrText>Toc528103171 \h</w:instrText>
        </w:r>
        <w:r w:rsidR="00DE05EE">
          <w:rPr>
            <w:noProof/>
            <w:webHidden/>
            <w:rtl/>
          </w:rPr>
          <w:instrText xml:space="preserve"> </w:instrText>
        </w:r>
        <w:r w:rsidR="00DE05EE">
          <w:rPr>
            <w:rStyle w:val="Hyperlink"/>
            <w:noProof/>
            <w:rtl/>
          </w:rPr>
        </w:r>
        <w:r w:rsidR="00DE05EE">
          <w:rPr>
            <w:rStyle w:val="Hyperlink"/>
            <w:noProof/>
            <w:rtl/>
          </w:rPr>
          <w:fldChar w:fldCharType="separate"/>
        </w:r>
        <w:r w:rsidR="0007107E">
          <w:rPr>
            <w:noProof/>
            <w:webHidden/>
            <w:rtl/>
          </w:rPr>
          <w:t>3</w:t>
        </w:r>
        <w:r w:rsidR="00DE05EE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DE05EE" w:rsidP="00E5565D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B7E6A">
        <w:rPr>
          <w:rtl/>
        </w:rPr>
        <w:t>اطلاق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B7E6A">
        <w:rPr>
          <w:rtl/>
        </w:rPr>
        <w:t>جمع عرف</w:t>
      </w:r>
      <w:r w:rsidR="005B7E6A">
        <w:rPr>
          <w:rFonts w:hint="cs"/>
          <w:rtl/>
        </w:rPr>
        <w:t>ی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5B7E6A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CA08B2" w:rsidP="006248CD">
      <w:pPr>
        <w:jc w:val="both"/>
      </w:pPr>
      <w:r>
        <w:rPr>
          <w:rFonts w:hint="cs"/>
          <w:rtl/>
        </w:rPr>
        <w:t xml:space="preserve">   در جهت دوم از سه مبحث</w:t>
      </w:r>
      <w:r w:rsidR="00CA06CE">
        <w:rPr>
          <w:rFonts w:hint="cs"/>
          <w:rtl/>
        </w:rPr>
        <w:t xml:space="preserve"> جمع عرفی ، </w:t>
      </w:r>
      <w:r w:rsidR="0033523A">
        <w:rPr>
          <w:rFonts w:hint="cs"/>
          <w:rtl/>
        </w:rPr>
        <w:t>بحث</w:t>
      </w:r>
      <w:r w:rsidR="00590E3A">
        <w:rPr>
          <w:rFonts w:hint="cs"/>
          <w:rtl/>
        </w:rPr>
        <w:t xml:space="preserve"> کیفیت تاثیر گذاری قرینه در ذی القرینه </w:t>
      </w:r>
      <w:r w:rsidR="002E1FC7">
        <w:rPr>
          <w:rFonts w:hint="cs"/>
          <w:rtl/>
        </w:rPr>
        <w:t>م</w:t>
      </w:r>
      <w:r w:rsidR="00CF2AEB">
        <w:rPr>
          <w:rFonts w:hint="cs"/>
          <w:rtl/>
        </w:rPr>
        <w:t>طرح شد . با این سوال</w:t>
      </w:r>
      <w:r w:rsidR="00590E3A">
        <w:rPr>
          <w:rFonts w:hint="cs"/>
          <w:rtl/>
        </w:rPr>
        <w:t xml:space="preserve"> که آیا قرینه منفصل</w:t>
      </w:r>
      <w:r w:rsidR="00665A81">
        <w:rPr>
          <w:rFonts w:hint="cs"/>
          <w:rtl/>
        </w:rPr>
        <w:t>ه</w:t>
      </w:r>
      <w:r w:rsidR="00590E3A">
        <w:rPr>
          <w:rFonts w:hint="cs"/>
          <w:rtl/>
        </w:rPr>
        <w:t xml:space="preserve"> در ظهور و مر</w:t>
      </w:r>
      <w:r w:rsidR="00CA06CE">
        <w:rPr>
          <w:rFonts w:hint="cs"/>
          <w:rtl/>
        </w:rPr>
        <w:t>اد استعمالی ذی القرینه هم تصرّف</w:t>
      </w:r>
      <w:r w:rsidR="00590E3A">
        <w:rPr>
          <w:rFonts w:hint="cs"/>
          <w:rtl/>
        </w:rPr>
        <w:t xml:space="preserve"> می کند و یا تنها رسالتش تحدید حکم جدی است ؟</w:t>
      </w:r>
      <w:r w:rsidR="00665A81">
        <w:rPr>
          <w:rFonts w:hint="cs"/>
          <w:rtl/>
        </w:rPr>
        <w:t xml:space="preserve"> حاصل پاسخ </w:t>
      </w:r>
      <w:r w:rsidR="00F668C5">
        <w:rPr>
          <w:rFonts w:hint="cs"/>
          <w:rtl/>
        </w:rPr>
        <w:t>این بود</w:t>
      </w:r>
      <w:r w:rsidR="00CA06CE">
        <w:rPr>
          <w:rFonts w:hint="cs"/>
          <w:rtl/>
        </w:rPr>
        <w:t xml:space="preserve"> که نهایت کارکرد قرینه ، در </w:t>
      </w:r>
      <w:r w:rsidR="00F668C5">
        <w:rPr>
          <w:rFonts w:hint="cs"/>
          <w:rtl/>
        </w:rPr>
        <w:t>حجیت مراد استعمالی ذی القرینه است .</w:t>
      </w:r>
      <w:r w:rsidR="00590E3A">
        <w:rPr>
          <w:rFonts w:hint="cs"/>
          <w:rtl/>
        </w:rPr>
        <w:t xml:space="preserve"> </w:t>
      </w:r>
    </w:p>
    <w:p w:rsidR="001A1EA5" w:rsidRDefault="00632B77" w:rsidP="00632B77">
      <w:pPr>
        <w:pStyle w:val="Heading1"/>
        <w:rPr>
          <w:rtl/>
        </w:rPr>
      </w:pPr>
      <w:bookmarkStart w:id="3" w:name="_Toc528097890"/>
      <w:bookmarkStart w:id="4" w:name="_Toc528099581"/>
      <w:bookmarkStart w:id="5" w:name="_Toc528100140"/>
      <w:bookmarkStart w:id="6" w:name="_Toc528100229"/>
      <w:bookmarkStart w:id="7" w:name="_Toc528102496"/>
      <w:bookmarkStart w:id="8" w:name="_Toc528103163"/>
      <w:r>
        <w:rPr>
          <w:rFonts w:hint="cs"/>
          <w:rtl/>
        </w:rPr>
        <w:t>تذکر نسبت به استعمال مشتقات کذب</w:t>
      </w:r>
      <w:bookmarkEnd w:id="3"/>
      <w:bookmarkEnd w:id="4"/>
      <w:bookmarkEnd w:id="5"/>
      <w:bookmarkEnd w:id="6"/>
      <w:bookmarkEnd w:id="7"/>
      <w:bookmarkEnd w:id="8"/>
    </w:p>
    <w:p w:rsidR="00632B77" w:rsidRDefault="00632B77" w:rsidP="00632B77">
      <w:pPr>
        <w:jc w:val="both"/>
        <w:rPr>
          <w:rtl/>
        </w:rPr>
      </w:pPr>
      <w:r>
        <w:rPr>
          <w:rFonts w:hint="cs"/>
          <w:rtl/>
        </w:rPr>
        <w:t xml:space="preserve">   قبل </w:t>
      </w:r>
      <w:r w:rsidR="005C23AC">
        <w:rPr>
          <w:rFonts w:hint="cs"/>
          <w:rtl/>
        </w:rPr>
        <w:t xml:space="preserve">از ادامه بحث </w:t>
      </w:r>
      <w:r>
        <w:rPr>
          <w:rFonts w:hint="cs"/>
          <w:rtl/>
        </w:rPr>
        <w:t xml:space="preserve">باید تذکر دهیم </w:t>
      </w:r>
      <w:r w:rsidR="007E20B5">
        <w:rPr>
          <w:rFonts w:hint="cs"/>
          <w:rtl/>
        </w:rPr>
        <w:t>منظور</w:t>
      </w:r>
      <w:r>
        <w:rPr>
          <w:rFonts w:hint="cs"/>
          <w:rtl/>
        </w:rPr>
        <w:t xml:space="preserve"> از </w:t>
      </w:r>
      <w:r w:rsidR="00DC2C55">
        <w:rPr>
          <w:rFonts w:hint="cs"/>
          <w:rtl/>
        </w:rPr>
        <w:t xml:space="preserve">آن چه در مورد </w:t>
      </w:r>
      <w:r>
        <w:rPr>
          <w:rFonts w:hint="cs"/>
          <w:rtl/>
        </w:rPr>
        <w:t>ک</w:t>
      </w:r>
      <w:r w:rsidR="007E20B5">
        <w:rPr>
          <w:rFonts w:hint="cs"/>
          <w:rtl/>
        </w:rPr>
        <w:t>ذب بو</w:t>
      </w:r>
      <w:r w:rsidR="00DC2C55">
        <w:rPr>
          <w:rFonts w:hint="cs"/>
          <w:rtl/>
        </w:rPr>
        <w:t>دن</w:t>
      </w:r>
      <w:r w:rsidR="005C23AC">
        <w:rPr>
          <w:rFonts w:hint="cs"/>
          <w:rtl/>
        </w:rPr>
        <w:t xml:space="preserve"> مراد</w:t>
      </w:r>
      <w:r>
        <w:rPr>
          <w:rFonts w:hint="cs"/>
          <w:rtl/>
        </w:rPr>
        <w:t xml:space="preserve"> استعمالی بیان </w:t>
      </w:r>
      <w:r w:rsidR="005C23AC">
        <w:rPr>
          <w:rFonts w:hint="cs"/>
          <w:rtl/>
        </w:rPr>
        <w:t xml:space="preserve">کردیم </w:t>
      </w:r>
      <w:r>
        <w:rPr>
          <w:rFonts w:hint="cs"/>
          <w:rtl/>
        </w:rPr>
        <w:t>و</w:t>
      </w:r>
      <w:r w:rsidR="00F70FFA">
        <w:rPr>
          <w:rFonts w:hint="cs"/>
          <w:rtl/>
        </w:rPr>
        <w:t xml:space="preserve"> بر موارد عموم یا اطلاق تقنینات</w:t>
      </w:r>
      <w:r w:rsidR="00FA0FCE">
        <w:rPr>
          <w:rFonts w:hint="cs"/>
          <w:rtl/>
        </w:rPr>
        <w:t xml:space="preserve"> هم تطبیق دادیم</w:t>
      </w:r>
      <w:r>
        <w:rPr>
          <w:rFonts w:hint="cs"/>
          <w:rtl/>
        </w:rPr>
        <w:t xml:space="preserve"> ؛</w:t>
      </w:r>
      <w:r w:rsidR="005C23AC">
        <w:rPr>
          <w:rFonts w:hint="cs"/>
          <w:rtl/>
        </w:rPr>
        <w:t xml:space="preserve"> تنها بحث </w:t>
      </w:r>
      <w:r w:rsidR="00A45406">
        <w:rPr>
          <w:rFonts w:hint="cs"/>
          <w:rtl/>
        </w:rPr>
        <w:t>«</w:t>
      </w:r>
      <w:r w:rsidR="00F70FFA">
        <w:rPr>
          <w:rFonts w:hint="cs"/>
          <w:rtl/>
        </w:rPr>
        <w:t xml:space="preserve"> </w:t>
      </w:r>
      <w:r w:rsidR="00A45406">
        <w:rPr>
          <w:rFonts w:hint="cs"/>
          <w:rtl/>
        </w:rPr>
        <w:t>مطابقت با لوح</w:t>
      </w:r>
      <w:r w:rsidR="00F70FFA">
        <w:rPr>
          <w:rFonts w:hint="cs"/>
          <w:rtl/>
        </w:rPr>
        <w:t xml:space="preserve"> </w:t>
      </w:r>
      <w:r w:rsidR="005C23AC">
        <w:rPr>
          <w:rFonts w:hint="cs"/>
          <w:rtl/>
        </w:rPr>
        <w:t xml:space="preserve">» بود . تعبیر به « کذب » مصحّح استعمال معنای اشتقاقی « کاذب » بر مشرّع </w:t>
      </w:r>
      <w:r w:rsidR="00AB02FF">
        <w:rPr>
          <w:rFonts w:hint="cs"/>
          <w:rtl/>
        </w:rPr>
        <w:t xml:space="preserve">و قانون گذار </w:t>
      </w:r>
      <w:r w:rsidR="005C23AC">
        <w:rPr>
          <w:rFonts w:hint="cs"/>
          <w:rtl/>
        </w:rPr>
        <w:t>نیست .</w:t>
      </w:r>
      <w:r>
        <w:rPr>
          <w:rFonts w:hint="cs"/>
          <w:rtl/>
        </w:rPr>
        <w:t xml:space="preserve"> </w:t>
      </w:r>
      <w:r w:rsidR="00F768F3">
        <w:rPr>
          <w:rFonts w:hint="cs"/>
          <w:rtl/>
        </w:rPr>
        <w:t>منصرف از این عنوان اشتقاقی معنایی مش</w:t>
      </w:r>
      <w:r w:rsidR="001804D3">
        <w:rPr>
          <w:rFonts w:hint="cs"/>
          <w:rtl/>
        </w:rPr>
        <w:t>مئز</w:t>
      </w:r>
      <w:r w:rsidR="00F768F3">
        <w:rPr>
          <w:rFonts w:hint="cs"/>
          <w:rtl/>
        </w:rPr>
        <w:t xml:space="preserve"> </w:t>
      </w:r>
      <w:r w:rsidR="006D177D">
        <w:rPr>
          <w:rFonts w:hint="cs"/>
          <w:rtl/>
        </w:rPr>
        <w:t>است که هتک موالی را در پی دارد</w:t>
      </w:r>
      <w:r w:rsidR="00F768F3">
        <w:rPr>
          <w:rFonts w:hint="cs"/>
          <w:rtl/>
        </w:rPr>
        <w:t xml:space="preserve"> .</w:t>
      </w:r>
    </w:p>
    <w:p w:rsidR="00B210BC" w:rsidRDefault="00D63C11" w:rsidP="00D63C11">
      <w:pPr>
        <w:pStyle w:val="Heading1"/>
        <w:rPr>
          <w:rtl/>
        </w:rPr>
      </w:pPr>
      <w:bookmarkStart w:id="9" w:name="_Toc528097891"/>
      <w:bookmarkStart w:id="10" w:name="_Toc528099582"/>
      <w:bookmarkStart w:id="11" w:name="_Toc528100141"/>
      <w:bookmarkStart w:id="12" w:name="_Toc528100230"/>
      <w:bookmarkStart w:id="13" w:name="_Toc528102497"/>
      <w:bookmarkStart w:id="14" w:name="_Toc528103164"/>
      <w:r>
        <w:rPr>
          <w:rFonts w:hint="cs"/>
          <w:rtl/>
        </w:rPr>
        <w:t>تاثیر قرائن در اطلاق</w:t>
      </w:r>
      <w:bookmarkEnd w:id="9"/>
      <w:bookmarkEnd w:id="10"/>
      <w:bookmarkEnd w:id="11"/>
      <w:bookmarkEnd w:id="12"/>
      <w:bookmarkEnd w:id="13"/>
      <w:bookmarkEnd w:id="14"/>
    </w:p>
    <w:p w:rsidR="00D457A3" w:rsidRDefault="00B210BC" w:rsidP="00632B77">
      <w:pPr>
        <w:jc w:val="both"/>
        <w:rPr>
          <w:rtl/>
        </w:rPr>
      </w:pPr>
      <w:r>
        <w:rPr>
          <w:rFonts w:hint="cs"/>
          <w:rtl/>
        </w:rPr>
        <w:t xml:space="preserve">   به </w:t>
      </w:r>
      <w:r w:rsidR="004D0456">
        <w:rPr>
          <w:rFonts w:hint="cs"/>
          <w:rtl/>
        </w:rPr>
        <w:t xml:space="preserve">هر حال </w:t>
      </w:r>
      <w:r>
        <w:rPr>
          <w:rFonts w:hint="cs"/>
          <w:rtl/>
        </w:rPr>
        <w:t xml:space="preserve">قرینه منفصله تغییری در مراد استعمالی و ظهوری که </w:t>
      </w:r>
      <w:r w:rsidR="00453484">
        <w:rPr>
          <w:rFonts w:hint="cs"/>
          <w:rtl/>
        </w:rPr>
        <w:t xml:space="preserve">برای کلام </w:t>
      </w:r>
      <w:r>
        <w:rPr>
          <w:rFonts w:hint="cs"/>
          <w:rtl/>
        </w:rPr>
        <w:t xml:space="preserve">به </w:t>
      </w:r>
      <w:r w:rsidR="00453484">
        <w:rPr>
          <w:rFonts w:hint="cs"/>
          <w:rtl/>
        </w:rPr>
        <w:t>واسطه</w:t>
      </w:r>
      <w:r w:rsidR="0065275D">
        <w:rPr>
          <w:rFonts w:hint="cs"/>
          <w:rtl/>
        </w:rPr>
        <w:t xml:space="preserve"> </w:t>
      </w:r>
      <w:r>
        <w:rPr>
          <w:rFonts w:hint="cs"/>
          <w:rtl/>
        </w:rPr>
        <w:t>پایان یافتن صحبت متکلم</w:t>
      </w:r>
      <w:r w:rsidR="005745AF">
        <w:rPr>
          <w:rFonts w:hint="cs"/>
          <w:rtl/>
        </w:rPr>
        <w:t xml:space="preserve"> </w:t>
      </w:r>
      <w:r>
        <w:rPr>
          <w:rFonts w:hint="cs"/>
          <w:rtl/>
        </w:rPr>
        <w:t>حاصل می</w:t>
      </w:r>
      <w:r w:rsidR="00933A8F">
        <w:rPr>
          <w:rFonts w:hint="cs"/>
          <w:rtl/>
        </w:rPr>
        <w:t xml:space="preserve"> </w:t>
      </w:r>
      <w:r>
        <w:rPr>
          <w:rFonts w:hint="cs"/>
          <w:rtl/>
        </w:rPr>
        <w:t>شود ، ایجاد نمی کند .</w:t>
      </w:r>
      <w:r w:rsidR="00A43B26">
        <w:rPr>
          <w:rFonts w:hint="cs"/>
          <w:rtl/>
        </w:rPr>
        <w:t xml:space="preserve"> چه</w:t>
      </w:r>
      <w:r w:rsidR="00794236">
        <w:rPr>
          <w:rFonts w:hint="cs"/>
          <w:rtl/>
        </w:rPr>
        <w:t xml:space="preserve"> آن ظهور</w:t>
      </w:r>
      <w:r w:rsidR="006C6A4E">
        <w:rPr>
          <w:rFonts w:hint="cs"/>
          <w:rtl/>
        </w:rPr>
        <w:t xml:space="preserve"> وضع</w:t>
      </w:r>
      <w:r w:rsidR="00794236">
        <w:rPr>
          <w:rFonts w:hint="cs"/>
          <w:rtl/>
        </w:rPr>
        <w:t>ی</w:t>
      </w:r>
      <w:r w:rsidR="006C6A4E">
        <w:rPr>
          <w:rFonts w:hint="cs"/>
          <w:rtl/>
        </w:rPr>
        <w:t xml:space="preserve"> باشد مانند عموم </w:t>
      </w:r>
      <w:r w:rsidR="00CB5AA4">
        <w:rPr>
          <w:rFonts w:hint="cs"/>
          <w:rtl/>
        </w:rPr>
        <w:t xml:space="preserve">و </w:t>
      </w:r>
      <w:r w:rsidR="006C6A4E">
        <w:rPr>
          <w:rFonts w:hint="cs"/>
          <w:rtl/>
        </w:rPr>
        <w:t xml:space="preserve">یا </w:t>
      </w:r>
      <w:r w:rsidR="00FA2497">
        <w:rPr>
          <w:rFonts w:hint="cs"/>
          <w:rtl/>
        </w:rPr>
        <w:t xml:space="preserve">حالی مانند ظهور </w:t>
      </w:r>
      <w:r w:rsidR="006B73E0">
        <w:rPr>
          <w:rFonts w:hint="cs"/>
          <w:rtl/>
        </w:rPr>
        <w:t xml:space="preserve">اطلاقی </w:t>
      </w:r>
      <w:r w:rsidR="00FA2497">
        <w:rPr>
          <w:rFonts w:hint="cs"/>
          <w:rtl/>
        </w:rPr>
        <w:t xml:space="preserve">ناشی از </w:t>
      </w:r>
      <w:r w:rsidR="006B73E0">
        <w:rPr>
          <w:rFonts w:hint="cs"/>
          <w:rtl/>
        </w:rPr>
        <w:t>مقدمات حکمت</w:t>
      </w:r>
      <w:r w:rsidR="00CB5AA4">
        <w:rPr>
          <w:rFonts w:hint="cs"/>
          <w:rtl/>
        </w:rPr>
        <w:t xml:space="preserve"> </w:t>
      </w:r>
      <w:r w:rsidR="00033235">
        <w:rPr>
          <w:rFonts w:hint="cs"/>
          <w:rtl/>
        </w:rPr>
        <w:t>.</w:t>
      </w:r>
      <w:r w:rsidR="00526EB0">
        <w:rPr>
          <w:rFonts w:hint="cs"/>
          <w:rtl/>
        </w:rPr>
        <w:t xml:space="preserve"> از همین جهت</w:t>
      </w:r>
      <w:r w:rsidR="0096017E">
        <w:rPr>
          <w:rFonts w:hint="cs"/>
          <w:rtl/>
        </w:rPr>
        <w:t xml:space="preserve"> شرط</w:t>
      </w:r>
      <w:r w:rsidR="00542AFF">
        <w:rPr>
          <w:rFonts w:hint="cs"/>
          <w:rtl/>
        </w:rPr>
        <w:t xml:space="preserve"> انعقاد ظهور اطلاقی برای کلام «</w:t>
      </w:r>
      <w:r w:rsidR="0096017E">
        <w:rPr>
          <w:rFonts w:hint="cs"/>
          <w:rtl/>
        </w:rPr>
        <w:t>عد</w:t>
      </w:r>
      <w:r w:rsidR="00542AFF">
        <w:rPr>
          <w:rFonts w:hint="cs"/>
          <w:rtl/>
        </w:rPr>
        <w:t>م قید در مقام تخاطب</w:t>
      </w:r>
      <w:r w:rsidR="00FC5A8A">
        <w:rPr>
          <w:rFonts w:hint="cs"/>
          <w:rtl/>
        </w:rPr>
        <w:t xml:space="preserve">» است ، و تنها </w:t>
      </w:r>
      <w:r w:rsidR="0096017E">
        <w:rPr>
          <w:rFonts w:hint="cs"/>
          <w:rtl/>
        </w:rPr>
        <w:t>حجیت این اطلاق منوط به عدم قرینه منفصله است ؛ هم</w:t>
      </w:r>
      <w:r w:rsidR="00F51305">
        <w:rPr>
          <w:rFonts w:hint="cs"/>
          <w:rtl/>
        </w:rPr>
        <w:t xml:space="preserve">انگونه که حجیت ظهور عامّ هم </w:t>
      </w:r>
      <w:r w:rsidR="00C93D3A">
        <w:rPr>
          <w:rFonts w:hint="cs"/>
          <w:rtl/>
        </w:rPr>
        <w:t>وابسته به عدم خاص منفصل است</w:t>
      </w:r>
      <w:r w:rsidR="003B2D38">
        <w:rPr>
          <w:rFonts w:hint="cs"/>
          <w:rtl/>
        </w:rPr>
        <w:t xml:space="preserve"> </w:t>
      </w:r>
      <w:r w:rsidR="00F51305">
        <w:rPr>
          <w:rFonts w:hint="cs"/>
          <w:rtl/>
        </w:rPr>
        <w:t>.</w:t>
      </w:r>
      <w:r w:rsidR="009739FD">
        <w:rPr>
          <w:rStyle w:val="FootnoteReference"/>
          <w:rtl/>
        </w:rPr>
        <w:footnoteReference w:id="1"/>
      </w:r>
      <w:r w:rsidR="00F2495A">
        <w:rPr>
          <w:rFonts w:hint="cs"/>
          <w:rtl/>
        </w:rPr>
        <w:t xml:space="preserve">پس اطلاق </w:t>
      </w:r>
      <w:r w:rsidR="00C93D3A">
        <w:rPr>
          <w:rFonts w:hint="cs"/>
          <w:rtl/>
        </w:rPr>
        <w:t>در گام اول و</w:t>
      </w:r>
      <w:r w:rsidR="00345B2F">
        <w:rPr>
          <w:rFonts w:hint="cs"/>
          <w:rtl/>
        </w:rPr>
        <w:t xml:space="preserve"> انعقاد مشروط </w:t>
      </w:r>
      <w:r w:rsidR="00345B2F">
        <w:rPr>
          <w:rFonts w:hint="cs"/>
          <w:rtl/>
        </w:rPr>
        <w:lastRenderedPageBreak/>
        <w:t>است به عدم قرینه متصله</w:t>
      </w:r>
      <w:r w:rsidR="00F16263">
        <w:rPr>
          <w:rFonts w:hint="cs"/>
          <w:rtl/>
        </w:rPr>
        <w:t xml:space="preserve"> در مقام تخاطب</w:t>
      </w:r>
      <w:r w:rsidR="00345B2F">
        <w:rPr>
          <w:rFonts w:hint="cs"/>
          <w:rtl/>
        </w:rPr>
        <w:t xml:space="preserve"> و در گام بعد یعنی حج</w:t>
      </w:r>
      <w:r w:rsidR="00F16263">
        <w:rPr>
          <w:rFonts w:hint="cs"/>
          <w:rtl/>
        </w:rPr>
        <w:t xml:space="preserve">یت منوط به عدم قرینه منفصله </w:t>
      </w:r>
      <w:r w:rsidR="00345B2F">
        <w:rPr>
          <w:rFonts w:hint="cs"/>
          <w:rtl/>
        </w:rPr>
        <w:t>.</w:t>
      </w:r>
      <w:r w:rsidR="00EA4B22">
        <w:rPr>
          <w:rFonts w:hint="cs"/>
          <w:rtl/>
        </w:rPr>
        <w:t xml:space="preserve"> این </w:t>
      </w:r>
      <w:r w:rsidR="00131471">
        <w:rPr>
          <w:rFonts w:hint="cs"/>
          <w:rtl/>
        </w:rPr>
        <w:t xml:space="preserve">مطابق مبنای معروف که دلالت اطلاقی ناشی از مقدمات حکمت است </w:t>
      </w:r>
      <w:r w:rsidR="00C93D3A">
        <w:rPr>
          <w:rFonts w:hint="cs"/>
          <w:rtl/>
        </w:rPr>
        <w:t>،</w:t>
      </w:r>
      <w:r w:rsidR="00EA4B22">
        <w:rPr>
          <w:rFonts w:hint="cs"/>
          <w:rtl/>
        </w:rPr>
        <w:t xml:space="preserve"> اما اگر</w:t>
      </w:r>
      <w:r w:rsidR="00131471">
        <w:rPr>
          <w:rFonts w:hint="cs"/>
          <w:rtl/>
        </w:rPr>
        <w:t xml:space="preserve"> دلالت اطلا</w:t>
      </w:r>
      <w:r w:rsidR="00E74B60">
        <w:rPr>
          <w:rFonts w:hint="cs"/>
          <w:rtl/>
        </w:rPr>
        <w:t>قی را</w:t>
      </w:r>
      <w:r w:rsidR="00EA4B22">
        <w:rPr>
          <w:rFonts w:hint="cs"/>
          <w:rtl/>
        </w:rPr>
        <w:t xml:space="preserve"> وضع</w:t>
      </w:r>
      <w:r w:rsidR="00E74B60">
        <w:rPr>
          <w:rFonts w:hint="cs"/>
          <w:rtl/>
        </w:rPr>
        <w:t>ی</w:t>
      </w:r>
      <w:r w:rsidR="00EA4B22">
        <w:rPr>
          <w:rFonts w:hint="cs"/>
          <w:rtl/>
        </w:rPr>
        <w:t xml:space="preserve"> بدانیم مساله أوضح است</w:t>
      </w:r>
      <w:r w:rsidR="00131471">
        <w:rPr>
          <w:rFonts w:hint="cs"/>
          <w:rtl/>
        </w:rPr>
        <w:t xml:space="preserve"> .</w:t>
      </w:r>
      <w:r w:rsidR="009E11FD">
        <w:t xml:space="preserve"> </w:t>
      </w:r>
    </w:p>
    <w:p w:rsidR="00171B5D" w:rsidRDefault="00171B5D" w:rsidP="00171B5D">
      <w:pPr>
        <w:pStyle w:val="Heading1"/>
      </w:pPr>
      <w:bookmarkStart w:id="15" w:name="_Toc528097892"/>
      <w:bookmarkStart w:id="16" w:name="_Toc528099583"/>
      <w:bookmarkStart w:id="17" w:name="_Toc528100142"/>
      <w:bookmarkStart w:id="18" w:name="_Toc528100231"/>
      <w:bookmarkStart w:id="19" w:name="_Toc528102498"/>
      <w:bookmarkStart w:id="20" w:name="_Toc528103165"/>
      <w:r>
        <w:rPr>
          <w:rFonts w:hint="cs"/>
          <w:rtl/>
        </w:rPr>
        <w:t>مرحوم خویی : ظهور تدرّجی</w:t>
      </w:r>
      <w:bookmarkEnd w:id="15"/>
      <w:bookmarkEnd w:id="16"/>
      <w:bookmarkEnd w:id="17"/>
      <w:bookmarkEnd w:id="18"/>
      <w:bookmarkEnd w:id="19"/>
      <w:bookmarkEnd w:id="20"/>
    </w:p>
    <w:p w:rsidR="00B210BC" w:rsidRDefault="004E07F7" w:rsidP="000B397D">
      <w:pPr>
        <w:jc w:val="both"/>
        <w:rPr>
          <w:rtl/>
        </w:rPr>
      </w:pPr>
      <w:r>
        <w:rPr>
          <w:rFonts w:hint="cs"/>
          <w:rtl/>
        </w:rPr>
        <w:t xml:space="preserve">   اما </w:t>
      </w:r>
      <w:r w:rsidR="00555161">
        <w:rPr>
          <w:rFonts w:hint="cs"/>
          <w:rtl/>
        </w:rPr>
        <w:t>مطابق گزارش مرحوم صدر</w:t>
      </w:r>
      <w:r>
        <w:rPr>
          <w:rFonts w:hint="cs"/>
          <w:rtl/>
        </w:rPr>
        <w:t xml:space="preserve"> </w:t>
      </w:r>
      <w:r w:rsidR="005416D8">
        <w:rPr>
          <w:rFonts w:hint="cs"/>
          <w:rtl/>
        </w:rPr>
        <w:t xml:space="preserve">، </w:t>
      </w:r>
      <w:r>
        <w:rPr>
          <w:rFonts w:hint="cs"/>
          <w:rtl/>
        </w:rPr>
        <w:t xml:space="preserve">مرحوم خویی </w:t>
      </w:r>
      <w:r w:rsidR="009E11FD">
        <w:rPr>
          <w:rFonts w:hint="cs"/>
          <w:rtl/>
        </w:rPr>
        <w:t>متما</w:t>
      </w:r>
      <w:r w:rsidR="009069DF">
        <w:rPr>
          <w:rFonts w:hint="cs"/>
          <w:rtl/>
        </w:rPr>
        <w:t xml:space="preserve">یل به </w:t>
      </w:r>
      <w:r w:rsidR="007F5CAF">
        <w:rPr>
          <w:rFonts w:hint="cs"/>
          <w:rtl/>
        </w:rPr>
        <w:t xml:space="preserve">تحقّق </w:t>
      </w:r>
      <w:r w:rsidR="003E761F">
        <w:rPr>
          <w:rFonts w:hint="cs"/>
          <w:rtl/>
        </w:rPr>
        <w:t>ظهور تدرجّی</w:t>
      </w:r>
      <w:r w:rsidR="009E11FD">
        <w:rPr>
          <w:rFonts w:hint="cs"/>
          <w:rtl/>
        </w:rPr>
        <w:t xml:space="preserve"> </w:t>
      </w:r>
      <w:r w:rsidR="006B5E04">
        <w:rPr>
          <w:rFonts w:hint="cs"/>
          <w:rtl/>
        </w:rPr>
        <w:t xml:space="preserve">در مورد اطلاق </w:t>
      </w:r>
      <w:r w:rsidR="00CF169C">
        <w:rPr>
          <w:rFonts w:hint="cs"/>
          <w:rtl/>
        </w:rPr>
        <w:t>شده اند</w:t>
      </w:r>
      <w:r w:rsidR="005E4CAE">
        <w:rPr>
          <w:rFonts w:hint="cs"/>
          <w:rtl/>
        </w:rPr>
        <w:t xml:space="preserve"> </w:t>
      </w:r>
      <w:r w:rsidR="009E11FD">
        <w:rPr>
          <w:rFonts w:hint="cs"/>
          <w:rtl/>
        </w:rPr>
        <w:t>.</w:t>
      </w:r>
      <w:r w:rsidR="009069DF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</w:t>
      </w:r>
      <w:r w:rsidR="00502E30">
        <w:rPr>
          <w:rFonts w:hint="cs"/>
          <w:rtl/>
        </w:rPr>
        <w:t>یعنی</w:t>
      </w:r>
      <w:r w:rsidR="00CF20C8">
        <w:rPr>
          <w:rFonts w:hint="cs"/>
          <w:rtl/>
        </w:rPr>
        <w:t xml:space="preserve"> </w:t>
      </w:r>
      <w:r w:rsidR="00242716">
        <w:rPr>
          <w:rFonts w:hint="cs"/>
          <w:rtl/>
        </w:rPr>
        <w:t xml:space="preserve">فرموده اند </w:t>
      </w:r>
      <w:r w:rsidR="00CF20C8">
        <w:rPr>
          <w:rFonts w:hint="cs"/>
          <w:rtl/>
        </w:rPr>
        <w:t>به</w:t>
      </w:r>
      <w:r w:rsidR="003E761F">
        <w:rPr>
          <w:rFonts w:hint="cs"/>
          <w:rtl/>
        </w:rPr>
        <w:t xml:space="preserve"> مجرّد فراغ متکلّم از کلام </w:t>
      </w:r>
      <w:r w:rsidR="000B397D">
        <w:rPr>
          <w:rFonts w:hint="cs"/>
          <w:rtl/>
        </w:rPr>
        <w:t xml:space="preserve">و تا زمانی که هنوز قید بیان نشده است </w:t>
      </w:r>
      <w:r w:rsidR="003E761F">
        <w:rPr>
          <w:rFonts w:hint="cs"/>
          <w:rtl/>
        </w:rPr>
        <w:t xml:space="preserve">، ظهوری نسبی </w:t>
      </w:r>
      <w:r w:rsidR="00441932">
        <w:rPr>
          <w:rFonts w:hint="cs"/>
          <w:rtl/>
        </w:rPr>
        <w:t>در کلام برای اطلاق</w:t>
      </w:r>
      <w:r w:rsidR="003E761F">
        <w:rPr>
          <w:rFonts w:hint="cs"/>
          <w:rtl/>
        </w:rPr>
        <w:t xml:space="preserve"> شکل می </w:t>
      </w:r>
      <w:r w:rsidR="00880949">
        <w:rPr>
          <w:rFonts w:hint="cs"/>
          <w:rtl/>
        </w:rPr>
        <w:t xml:space="preserve">گیرد </w:t>
      </w:r>
      <w:r w:rsidR="008F7DFE">
        <w:rPr>
          <w:rFonts w:hint="cs"/>
          <w:rtl/>
        </w:rPr>
        <w:t xml:space="preserve">و اطلاق </w:t>
      </w:r>
      <w:r w:rsidR="00C168D8">
        <w:rPr>
          <w:rFonts w:hint="cs"/>
          <w:rtl/>
        </w:rPr>
        <w:t xml:space="preserve">منعقد می شود </w:t>
      </w:r>
      <w:r w:rsidR="00171B5D">
        <w:rPr>
          <w:rFonts w:hint="cs"/>
          <w:rtl/>
        </w:rPr>
        <w:t>. قرینه ای هم که در آینده می</w:t>
      </w:r>
      <w:r w:rsidR="00340F8B">
        <w:rPr>
          <w:rFonts w:hint="cs"/>
          <w:rtl/>
        </w:rPr>
        <w:t xml:space="preserve"> آید</w:t>
      </w:r>
      <w:r w:rsidR="002D0505">
        <w:rPr>
          <w:rFonts w:hint="cs"/>
          <w:rtl/>
        </w:rPr>
        <w:t xml:space="preserve"> ک</w:t>
      </w:r>
      <w:r w:rsidR="00340F8B">
        <w:rPr>
          <w:rFonts w:hint="cs"/>
          <w:rtl/>
        </w:rPr>
        <w:t>ا</w:t>
      </w:r>
      <w:r w:rsidR="002D0505">
        <w:rPr>
          <w:rFonts w:hint="cs"/>
          <w:rtl/>
        </w:rPr>
        <w:t xml:space="preserve">شف </w:t>
      </w:r>
      <w:r w:rsidR="006D4394">
        <w:rPr>
          <w:rFonts w:hint="cs"/>
          <w:rtl/>
        </w:rPr>
        <w:t xml:space="preserve">از </w:t>
      </w:r>
      <w:r w:rsidR="002D0505">
        <w:rPr>
          <w:rFonts w:hint="cs"/>
          <w:rtl/>
        </w:rPr>
        <w:t>عدم</w:t>
      </w:r>
      <w:r w:rsidR="00171B5D">
        <w:rPr>
          <w:rFonts w:hint="cs"/>
          <w:rtl/>
        </w:rPr>
        <w:t xml:space="preserve"> ظهور نیست </w:t>
      </w:r>
      <w:r w:rsidR="009170CF">
        <w:rPr>
          <w:rFonts w:hint="cs"/>
          <w:rtl/>
        </w:rPr>
        <w:t>، بلکه دلیل</w:t>
      </w:r>
      <w:r w:rsidR="00B2345C">
        <w:rPr>
          <w:rFonts w:hint="cs"/>
          <w:rtl/>
        </w:rPr>
        <w:t xml:space="preserve"> بر</w:t>
      </w:r>
      <w:r w:rsidR="00D5364A">
        <w:rPr>
          <w:rFonts w:hint="cs"/>
          <w:rtl/>
        </w:rPr>
        <w:t xml:space="preserve"> انتفاء آن می باشد</w:t>
      </w:r>
      <w:r w:rsidR="002D0505">
        <w:rPr>
          <w:rFonts w:hint="cs"/>
          <w:rtl/>
        </w:rPr>
        <w:t xml:space="preserve"> .</w:t>
      </w:r>
      <w:r w:rsidR="009E11FD">
        <w:rPr>
          <w:rFonts w:hint="cs"/>
          <w:rtl/>
        </w:rPr>
        <w:t xml:space="preserve"> </w:t>
      </w:r>
      <w:r w:rsidR="00C64292">
        <w:rPr>
          <w:rStyle w:val="FootnoteReference"/>
          <w:rtl/>
        </w:rPr>
        <w:footnoteReference w:id="3"/>
      </w:r>
    </w:p>
    <w:p w:rsidR="00C32F23" w:rsidRDefault="00C64292" w:rsidP="00385B5F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3360C">
        <w:rPr>
          <w:rFonts w:hint="cs"/>
          <w:rtl/>
        </w:rPr>
        <w:t>منشا</w:t>
      </w:r>
      <w:r w:rsidR="006B2C3F">
        <w:rPr>
          <w:rFonts w:hint="cs"/>
          <w:rtl/>
        </w:rPr>
        <w:t xml:space="preserve"> این تفصیل </w:t>
      </w:r>
      <w:r w:rsidR="000D2742">
        <w:rPr>
          <w:rFonts w:hint="cs"/>
          <w:rtl/>
        </w:rPr>
        <w:t xml:space="preserve">رفع اشکالی معروفی است که برای « شرطیت عدم قرینه منفصله در انعقاد ظهور </w:t>
      </w:r>
      <w:r w:rsidR="006B2C3F">
        <w:rPr>
          <w:rFonts w:hint="cs"/>
          <w:rtl/>
        </w:rPr>
        <w:t xml:space="preserve">اطلاقی » بیان شده </w:t>
      </w:r>
      <w:r w:rsidR="000D2742">
        <w:rPr>
          <w:rFonts w:hint="cs"/>
          <w:rtl/>
        </w:rPr>
        <w:t>که</w:t>
      </w:r>
      <w:r w:rsidR="002079E1">
        <w:rPr>
          <w:rFonts w:hint="cs"/>
          <w:rtl/>
        </w:rPr>
        <w:t xml:space="preserve"> :</w:t>
      </w:r>
      <w:r w:rsidR="000D2742">
        <w:rPr>
          <w:rFonts w:hint="cs"/>
          <w:rtl/>
        </w:rPr>
        <w:t xml:space="preserve"> اگر انعقاد ظهور معلّق بر عدم قرین</w:t>
      </w:r>
      <w:r w:rsidR="00C93DC4">
        <w:rPr>
          <w:rFonts w:hint="cs"/>
          <w:rtl/>
        </w:rPr>
        <w:t>ه منفصله باشد ، هیچ گاه</w:t>
      </w:r>
      <w:r w:rsidR="000D2742">
        <w:rPr>
          <w:rFonts w:hint="cs"/>
          <w:rtl/>
        </w:rPr>
        <w:t xml:space="preserve"> ظهوری برای اطلاقات شکل نمی گیرد !</w:t>
      </w:r>
      <w:r w:rsidR="00D71E33">
        <w:rPr>
          <w:rFonts w:hint="cs"/>
          <w:rtl/>
        </w:rPr>
        <w:t xml:space="preserve"> چون </w:t>
      </w:r>
      <w:r w:rsidR="00E40157">
        <w:rPr>
          <w:rFonts w:hint="cs"/>
          <w:rtl/>
        </w:rPr>
        <w:t xml:space="preserve">صرف </w:t>
      </w:r>
      <w:r w:rsidR="000D2742">
        <w:rPr>
          <w:rFonts w:hint="cs"/>
          <w:rtl/>
        </w:rPr>
        <w:t xml:space="preserve">شک در </w:t>
      </w:r>
      <w:r w:rsidR="00F963C2">
        <w:rPr>
          <w:rFonts w:hint="cs"/>
          <w:rtl/>
        </w:rPr>
        <w:t>حدوث</w:t>
      </w:r>
      <w:r w:rsidR="00385B5F">
        <w:rPr>
          <w:rFonts w:hint="cs"/>
          <w:rtl/>
        </w:rPr>
        <w:t xml:space="preserve"> قرینه ای منفصل در آینده</w:t>
      </w:r>
      <w:r w:rsidR="000D2742">
        <w:rPr>
          <w:rFonts w:hint="cs"/>
          <w:rtl/>
        </w:rPr>
        <w:t xml:space="preserve"> </w:t>
      </w:r>
      <w:r w:rsidR="00F963C2">
        <w:rPr>
          <w:rFonts w:hint="cs"/>
          <w:rtl/>
        </w:rPr>
        <w:t>،</w:t>
      </w:r>
      <w:r w:rsidR="00E40157">
        <w:rPr>
          <w:rFonts w:hint="cs"/>
          <w:rtl/>
        </w:rPr>
        <w:t xml:space="preserve"> از ثبوت و تحقّق اطلاق جلوگیری</w:t>
      </w:r>
      <w:r w:rsidR="006C3B95">
        <w:rPr>
          <w:rFonts w:hint="cs"/>
          <w:rtl/>
        </w:rPr>
        <w:t xml:space="preserve"> می کند </w:t>
      </w:r>
      <w:r w:rsidR="00973F3E">
        <w:rPr>
          <w:rFonts w:hint="cs"/>
          <w:rtl/>
        </w:rPr>
        <w:t xml:space="preserve">در </w:t>
      </w:r>
      <w:r w:rsidR="006C3B95">
        <w:rPr>
          <w:rFonts w:hint="cs"/>
          <w:rtl/>
        </w:rPr>
        <w:t>حال</w:t>
      </w:r>
      <w:r w:rsidR="00973F3E">
        <w:rPr>
          <w:rFonts w:hint="cs"/>
          <w:rtl/>
        </w:rPr>
        <w:t>ی</w:t>
      </w:r>
      <w:r w:rsidR="006C3B95">
        <w:rPr>
          <w:rFonts w:hint="cs"/>
          <w:rtl/>
        </w:rPr>
        <w:t xml:space="preserve"> که تمام ادله مطلق موجود در شریعت ، از این قبیلند .</w:t>
      </w:r>
      <w:r w:rsidR="00550427">
        <w:rPr>
          <w:rFonts w:hint="cs"/>
          <w:rtl/>
        </w:rPr>
        <w:t xml:space="preserve"> التزام به عدم ثبوت این اطلاقات هم </w:t>
      </w:r>
      <w:r w:rsidR="002922B5">
        <w:rPr>
          <w:rFonts w:hint="cs"/>
          <w:rtl/>
        </w:rPr>
        <w:t>م</w:t>
      </w:r>
      <w:r w:rsidR="00550427">
        <w:rPr>
          <w:rFonts w:hint="cs"/>
          <w:rtl/>
        </w:rPr>
        <w:t>خ</w:t>
      </w:r>
      <w:r w:rsidR="002922B5">
        <w:rPr>
          <w:rFonts w:hint="cs"/>
          <w:rtl/>
        </w:rPr>
        <w:t>الف وجدان عرفی و</w:t>
      </w:r>
      <w:r w:rsidR="00BD6029">
        <w:rPr>
          <w:rFonts w:hint="cs"/>
          <w:rtl/>
        </w:rPr>
        <w:t xml:space="preserve"> </w:t>
      </w:r>
      <w:r w:rsidR="00550427">
        <w:rPr>
          <w:rFonts w:hint="cs"/>
          <w:rtl/>
        </w:rPr>
        <w:t xml:space="preserve">بنای </w:t>
      </w:r>
      <w:r w:rsidR="00BD6029">
        <w:rPr>
          <w:rFonts w:hint="cs"/>
          <w:rtl/>
        </w:rPr>
        <w:t>عالمان اصولی است .</w:t>
      </w:r>
    </w:p>
    <w:p w:rsidR="00C32F23" w:rsidRDefault="00C32F23" w:rsidP="00C32F23">
      <w:pPr>
        <w:pStyle w:val="Heading6"/>
        <w:rPr>
          <w:rtl/>
        </w:rPr>
      </w:pPr>
      <w:bookmarkStart w:id="21" w:name="_Toc528099584"/>
      <w:bookmarkStart w:id="22" w:name="_Toc528100143"/>
      <w:bookmarkStart w:id="23" w:name="_Toc528100232"/>
      <w:bookmarkStart w:id="24" w:name="_Toc528102499"/>
      <w:bookmarkStart w:id="25" w:name="_Toc528103166"/>
      <w:r>
        <w:rPr>
          <w:rFonts w:hint="cs"/>
          <w:rtl/>
        </w:rPr>
        <w:t>اشکال : اثبات قرینه منفصله با جریان استصحاب استقبالی</w:t>
      </w:r>
      <w:bookmarkEnd w:id="21"/>
      <w:bookmarkEnd w:id="22"/>
      <w:bookmarkEnd w:id="23"/>
      <w:bookmarkEnd w:id="24"/>
      <w:bookmarkEnd w:id="25"/>
    </w:p>
    <w:p w:rsidR="00B02EE4" w:rsidRDefault="00435866" w:rsidP="00B02EE4">
      <w:pPr>
        <w:jc w:val="both"/>
        <w:rPr>
          <w:rtl/>
        </w:rPr>
      </w:pPr>
      <w:r>
        <w:rPr>
          <w:rFonts w:hint="cs"/>
          <w:rtl/>
        </w:rPr>
        <w:t xml:space="preserve">اگر گفته شود </w:t>
      </w:r>
      <w:r w:rsidR="007F2AE0">
        <w:rPr>
          <w:rFonts w:hint="cs"/>
          <w:rtl/>
        </w:rPr>
        <w:t xml:space="preserve">استصحاب </w:t>
      </w:r>
      <w:r>
        <w:rPr>
          <w:rFonts w:hint="cs"/>
          <w:rtl/>
        </w:rPr>
        <w:t xml:space="preserve">استقبالی عدم قرینه منفصل </w:t>
      </w:r>
      <w:r w:rsidR="00245F47">
        <w:rPr>
          <w:rFonts w:hint="cs"/>
          <w:rtl/>
        </w:rPr>
        <w:t>، باعث</w:t>
      </w:r>
      <w:r w:rsidR="007F2AE0">
        <w:rPr>
          <w:rFonts w:hint="cs"/>
          <w:rtl/>
        </w:rPr>
        <w:t xml:space="preserve"> احراز تعبّدی عدم این قرینه و نتیجتا </w:t>
      </w:r>
      <w:r w:rsidR="00B02EE4">
        <w:rPr>
          <w:rFonts w:hint="cs"/>
          <w:rtl/>
        </w:rPr>
        <w:t>ثبوت اطلاق می شود .</w:t>
      </w:r>
      <w:r w:rsidR="00E40157">
        <w:rPr>
          <w:rFonts w:hint="cs"/>
          <w:rtl/>
        </w:rPr>
        <w:t xml:space="preserve"> </w:t>
      </w:r>
    </w:p>
    <w:p w:rsidR="00B02EE4" w:rsidRDefault="00B02EE4" w:rsidP="00B02EE4">
      <w:pPr>
        <w:pStyle w:val="Heading6"/>
        <w:rPr>
          <w:rtl/>
        </w:rPr>
      </w:pPr>
      <w:bookmarkStart w:id="26" w:name="_Toc528099585"/>
      <w:bookmarkStart w:id="27" w:name="_Toc528100144"/>
      <w:bookmarkStart w:id="28" w:name="_Toc528100233"/>
      <w:bookmarkStart w:id="29" w:name="_Toc528102500"/>
      <w:bookmarkStart w:id="30" w:name="_Toc528103167"/>
      <w:r>
        <w:rPr>
          <w:rFonts w:hint="cs"/>
          <w:rtl/>
        </w:rPr>
        <w:t>پاسخ : ابتلای استصحاب استقبالی به مثبتیت</w:t>
      </w:r>
      <w:bookmarkEnd w:id="26"/>
      <w:bookmarkEnd w:id="27"/>
      <w:bookmarkEnd w:id="28"/>
      <w:bookmarkEnd w:id="29"/>
      <w:bookmarkEnd w:id="30"/>
    </w:p>
    <w:p w:rsidR="00C64292" w:rsidRDefault="00D77B37" w:rsidP="002207DD">
      <w:pPr>
        <w:jc w:val="both"/>
        <w:rPr>
          <w:rtl/>
        </w:rPr>
      </w:pPr>
      <w:r>
        <w:rPr>
          <w:rFonts w:hint="cs"/>
          <w:rtl/>
        </w:rPr>
        <w:t xml:space="preserve">   می گوییم</w:t>
      </w:r>
      <w:r w:rsidR="00B02EE4">
        <w:rPr>
          <w:rFonts w:hint="cs"/>
          <w:rtl/>
        </w:rPr>
        <w:t xml:space="preserve"> این </w:t>
      </w:r>
      <w:r w:rsidR="00385BBB">
        <w:rPr>
          <w:rFonts w:hint="cs"/>
          <w:rtl/>
        </w:rPr>
        <w:t>مطلب قابل التزام نیست ؛ زیرا هر</w:t>
      </w:r>
      <w:r w:rsidR="00411E13">
        <w:rPr>
          <w:rFonts w:hint="cs"/>
          <w:rtl/>
        </w:rPr>
        <w:t>چند حجیت استصحاب استقبالی مقبول</w:t>
      </w:r>
      <w:r w:rsidR="00B02EE4">
        <w:rPr>
          <w:rFonts w:hint="cs"/>
          <w:rtl/>
        </w:rPr>
        <w:t xml:space="preserve"> است اما جریان آن در محلّ بحث از واضح ترین مصادیق اصل مثبت است .</w:t>
      </w:r>
      <w:r w:rsidR="00F963C2">
        <w:rPr>
          <w:rFonts w:hint="cs"/>
          <w:rtl/>
        </w:rPr>
        <w:t xml:space="preserve"> </w:t>
      </w:r>
      <w:r w:rsidR="00385BBB">
        <w:rPr>
          <w:rFonts w:hint="cs"/>
          <w:rtl/>
        </w:rPr>
        <w:t>نمی توان</w:t>
      </w:r>
      <w:r w:rsidR="002207DD">
        <w:rPr>
          <w:rFonts w:hint="cs"/>
          <w:rtl/>
        </w:rPr>
        <w:t xml:space="preserve"> ظهور و دلالت دلیلی را با استناد به استصحاب</w:t>
      </w:r>
      <w:r w:rsidR="00385BBB">
        <w:rPr>
          <w:rFonts w:hint="cs"/>
          <w:rtl/>
        </w:rPr>
        <w:t xml:space="preserve"> ثابت کرد .</w:t>
      </w:r>
    </w:p>
    <w:p w:rsidR="00C55576" w:rsidRDefault="00C55576" w:rsidP="003424BB">
      <w:pPr>
        <w:pStyle w:val="Heading6"/>
        <w:rPr>
          <w:rtl/>
        </w:rPr>
      </w:pPr>
      <w:bookmarkStart w:id="31" w:name="_Toc528099586"/>
      <w:bookmarkStart w:id="32" w:name="_Toc528100145"/>
      <w:bookmarkStart w:id="33" w:name="_Toc528100234"/>
      <w:bookmarkStart w:id="34" w:name="_Toc528102501"/>
      <w:bookmarkStart w:id="35" w:name="_Toc528103168"/>
      <w:r>
        <w:rPr>
          <w:rFonts w:hint="cs"/>
          <w:rtl/>
        </w:rPr>
        <w:t>عدم امکان تمسّک به اصل عدم قرینه</w:t>
      </w:r>
      <w:bookmarkEnd w:id="31"/>
      <w:bookmarkEnd w:id="32"/>
      <w:bookmarkEnd w:id="33"/>
      <w:bookmarkEnd w:id="34"/>
      <w:bookmarkEnd w:id="35"/>
    </w:p>
    <w:p w:rsidR="00C55576" w:rsidRDefault="00C55576" w:rsidP="003D072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01904">
        <w:rPr>
          <w:rFonts w:hint="cs"/>
          <w:rtl/>
        </w:rPr>
        <w:t xml:space="preserve">حتی </w:t>
      </w:r>
      <w:r>
        <w:rPr>
          <w:rFonts w:hint="cs"/>
          <w:rtl/>
        </w:rPr>
        <w:t xml:space="preserve">اگر مراد « اصل عدم قرینه » به عنوان اصلی عقلایی باشد هم قابل تطبیق و تمسّک نیست ؛ زیرا </w:t>
      </w:r>
      <w:r w:rsidR="003424BB">
        <w:rPr>
          <w:rFonts w:hint="cs"/>
          <w:rtl/>
        </w:rPr>
        <w:t xml:space="preserve">اساس </w:t>
      </w:r>
      <w:r w:rsidR="00897CC9">
        <w:rPr>
          <w:rFonts w:hint="cs"/>
          <w:rtl/>
        </w:rPr>
        <w:t xml:space="preserve">این اصل متوقّف بر وجود </w:t>
      </w:r>
      <w:r w:rsidR="003424BB">
        <w:rPr>
          <w:rFonts w:hint="cs"/>
          <w:rtl/>
        </w:rPr>
        <w:t xml:space="preserve">ظهور است </w:t>
      </w:r>
      <w:r w:rsidR="003D0725">
        <w:rPr>
          <w:rFonts w:hint="cs"/>
          <w:rtl/>
        </w:rPr>
        <w:t>. مفاد</w:t>
      </w:r>
      <w:r w:rsidR="00715556">
        <w:rPr>
          <w:rFonts w:hint="cs"/>
          <w:rtl/>
        </w:rPr>
        <w:t xml:space="preserve"> ا</w:t>
      </w:r>
      <w:r w:rsidR="003D0725">
        <w:rPr>
          <w:rFonts w:hint="cs"/>
          <w:rtl/>
        </w:rPr>
        <w:t xml:space="preserve">صل عدم قرینه آن است که « ظهور از بعدِ شکل گیری </w:t>
      </w:r>
      <w:r w:rsidR="00715556">
        <w:rPr>
          <w:rFonts w:hint="cs"/>
          <w:rtl/>
        </w:rPr>
        <w:t xml:space="preserve">آن </w:t>
      </w:r>
      <w:r w:rsidR="003D0725">
        <w:rPr>
          <w:rFonts w:hint="cs"/>
          <w:rtl/>
        </w:rPr>
        <w:t xml:space="preserve">تا زمانی که خلافش احراز نشود ، معتبر و حجت است » . </w:t>
      </w:r>
      <w:r w:rsidR="00A24640">
        <w:rPr>
          <w:rFonts w:hint="cs"/>
          <w:rtl/>
        </w:rPr>
        <w:t xml:space="preserve">اصل عدم قرینه یا بازگشت به ضابطیت و وثاقت راوی دارد ، و یا مرجع آن </w:t>
      </w:r>
      <w:r w:rsidR="00C50F3F">
        <w:rPr>
          <w:rFonts w:hint="cs"/>
          <w:rtl/>
        </w:rPr>
        <w:t xml:space="preserve">عدم وجود حجت بر خلاف ظهور است ؛ و در تمام این صُوَر </w:t>
      </w:r>
      <w:r w:rsidR="0075728B">
        <w:rPr>
          <w:rFonts w:hint="cs"/>
          <w:rtl/>
        </w:rPr>
        <w:t xml:space="preserve">نمی توان </w:t>
      </w:r>
      <w:r w:rsidR="00E5565D">
        <w:rPr>
          <w:rFonts w:hint="cs"/>
          <w:rtl/>
        </w:rPr>
        <w:t>ق</w:t>
      </w:r>
      <w:r w:rsidR="005A479A">
        <w:rPr>
          <w:rFonts w:hint="cs"/>
          <w:rtl/>
        </w:rPr>
        <w:t>بل از احراز ظهور ، آن اصل</w:t>
      </w:r>
      <w:r w:rsidR="00E5565D">
        <w:rPr>
          <w:rFonts w:hint="cs"/>
          <w:rtl/>
        </w:rPr>
        <w:t xml:space="preserve"> را جاری کرد . </w:t>
      </w:r>
    </w:p>
    <w:p w:rsidR="00431D65" w:rsidRDefault="00C57EA5" w:rsidP="00C57EA5">
      <w:pPr>
        <w:pStyle w:val="Heading1"/>
        <w:rPr>
          <w:rtl/>
        </w:rPr>
      </w:pPr>
      <w:bookmarkStart w:id="36" w:name="_Toc528100146"/>
      <w:bookmarkStart w:id="37" w:name="_Toc528100235"/>
      <w:bookmarkStart w:id="38" w:name="_Toc528102502"/>
      <w:bookmarkStart w:id="39" w:name="_Toc528103169"/>
      <w:r>
        <w:rPr>
          <w:rFonts w:hint="cs"/>
          <w:rtl/>
        </w:rPr>
        <w:lastRenderedPageBreak/>
        <w:t xml:space="preserve">ثمره </w:t>
      </w:r>
      <w:bookmarkEnd w:id="36"/>
      <w:r w:rsidR="00686E0D">
        <w:rPr>
          <w:rFonts w:hint="cs"/>
          <w:rtl/>
        </w:rPr>
        <w:t>: تقدّم ظهور عمومی بر ظهور اطلاقی</w:t>
      </w:r>
      <w:bookmarkEnd w:id="37"/>
      <w:bookmarkEnd w:id="38"/>
      <w:bookmarkEnd w:id="39"/>
    </w:p>
    <w:p w:rsidR="00431D65" w:rsidRDefault="00170ED2" w:rsidP="006D68FB">
      <w:pPr>
        <w:jc w:val="both"/>
        <w:rPr>
          <w:rtl/>
        </w:rPr>
      </w:pPr>
      <w:r>
        <w:rPr>
          <w:rFonts w:hint="cs"/>
          <w:rtl/>
        </w:rPr>
        <w:t xml:space="preserve">   در </w:t>
      </w:r>
      <w:r w:rsidR="0080036F">
        <w:rPr>
          <w:rFonts w:hint="cs"/>
          <w:rtl/>
        </w:rPr>
        <w:t>این مبنا</w:t>
      </w:r>
      <w:r w:rsidR="00F05534">
        <w:rPr>
          <w:rFonts w:hint="cs"/>
          <w:rtl/>
        </w:rPr>
        <w:t>ی</w:t>
      </w:r>
      <w:r>
        <w:rPr>
          <w:rFonts w:hint="cs"/>
          <w:rtl/>
        </w:rPr>
        <w:t xml:space="preserve"> مرحوم خویی</w:t>
      </w:r>
      <w:r w:rsidR="00F05534">
        <w:rPr>
          <w:rFonts w:hint="cs"/>
          <w:rtl/>
        </w:rPr>
        <w:t>،</w:t>
      </w:r>
      <w:r w:rsidR="00431D65">
        <w:rPr>
          <w:rFonts w:hint="cs"/>
          <w:rtl/>
        </w:rPr>
        <w:t xml:space="preserve">مشکل اجمال رخ نمی دهد . مطابق </w:t>
      </w:r>
      <w:r w:rsidR="00F05534">
        <w:rPr>
          <w:rFonts w:hint="cs"/>
          <w:rtl/>
        </w:rPr>
        <w:t>چنی</w:t>
      </w:r>
      <w:r w:rsidR="0080036F">
        <w:rPr>
          <w:rFonts w:hint="cs"/>
          <w:rtl/>
        </w:rPr>
        <w:t>ن</w:t>
      </w:r>
      <w:r>
        <w:rPr>
          <w:rFonts w:hint="cs"/>
          <w:rtl/>
        </w:rPr>
        <w:t xml:space="preserve"> </w:t>
      </w:r>
      <w:r w:rsidR="00F05534">
        <w:rPr>
          <w:rFonts w:hint="cs"/>
          <w:rtl/>
        </w:rPr>
        <w:t>حرفی ظهور</w:t>
      </w:r>
      <w:r w:rsidR="00431D65">
        <w:rPr>
          <w:rFonts w:hint="cs"/>
          <w:rtl/>
        </w:rPr>
        <w:t xml:space="preserve"> وجودی استمراری دارد که </w:t>
      </w:r>
      <w:r w:rsidR="006D68FB">
        <w:rPr>
          <w:rFonts w:hint="cs"/>
          <w:rtl/>
        </w:rPr>
        <w:t xml:space="preserve">قرینه منفصله </w:t>
      </w:r>
      <w:r w:rsidR="00D36C60">
        <w:rPr>
          <w:rFonts w:hint="cs"/>
          <w:rtl/>
        </w:rPr>
        <w:t>برای آن</w:t>
      </w:r>
      <w:r>
        <w:rPr>
          <w:rFonts w:hint="cs"/>
          <w:rtl/>
        </w:rPr>
        <w:t xml:space="preserve"> </w:t>
      </w:r>
      <w:r w:rsidR="00431D65">
        <w:rPr>
          <w:rFonts w:hint="cs"/>
          <w:rtl/>
        </w:rPr>
        <w:t xml:space="preserve">از قبیل </w:t>
      </w:r>
      <w:r w:rsidR="0080036F">
        <w:rPr>
          <w:rFonts w:hint="cs"/>
          <w:rtl/>
        </w:rPr>
        <w:t>قرینه متصله است</w:t>
      </w:r>
      <w:r w:rsidR="006F03A1">
        <w:rPr>
          <w:rFonts w:hint="cs"/>
          <w:rtl/>
        </w:rPr>
        <w:t xml:space="preserve"> </w:t>
      </w:r>
      <w:r w:rsidR="00C11AFB">
        <w:rPr>
          <w:rFonts w:hint="cs"/>
          <w:rtl/>
        </w:rPr>
        <w:t xml:space="preserve">؛ پس </w:t>
      </w:r>
      <w:r w:rsidR="00431D65">
        <w:rPr>
          <w:rFonts w:hint="cs"/>
          <w:rtl/>
        </w:rPr>
        <w:t xml:space="preserve">ظهور حدوثا شکل </w:t>
      </w:r>
      <w:r w:rsidR="00C11AFB">
        <w:rPr>
          <w:rFonts w:hint="cs"/>
          <w:rtl/>
        </w:rPr>
        <w:t xml:space="preserve">می </w:t>
      </w:r>
      <w:r w:rsidR="00431D65">
        <w:rPr>
          <w:rFonts w:hint="cs"/>
          <w:rtl/>
        </w:rPr>
        <w:t>گ</w:t>
      </w:r>
      <w:r w:rsidR="00C11AFB">
        <w:rPr>
          <w:rFonts w:hint="cs"/>
          <w:rtl/>
        </w:rPr>
        <w:t>ی</w:t>
      </w:r>
      <w:r w:rsidR="00431D65">
        <w:rPr>
          <w:rFonts w:hint="cs"/>
          <w:rtl/>
        </w:rPr>
        <w:t>ر</w:t>
      </w:r>
      <w:r w:rsidR="00C11AFB">
        <w:rPr>
          <w:rFonts w:hint="cs"/>
          <w:rtl/>
        </w:rPr>
        <w:t>د</w:t>
      </w:r>
      <w:r w:rsidR="00431D65">
        <w:rPr>
          <w:rFonts w:hint="cs"/>
          <w:rtl/>
        </w:rPr>
        <w:t xml:space="preserve"> </w:t>
      </w:r>
      <w:r w:rsidR="00C11AFB">
        <w:rPr>
          <w:rFonts w:hint="cs"/>
          <w:rtl/>
        </w:rPr>
        <w:t>اما بقائا زائل می شود</w:t>
      </w:r>
      <w:r w:rsidR="00C57EA5">
        <w:rPr>
          <w:rFonts w:hint="cs"/>
          <w:rtl/>
        </w:rPr>
        <w:t xml:space="preserve"> نه اینکه عدم آن احراز گردد</w:t>
      </w:r>
      <w:r w:rsidR="00431D65">
        <w:rPr>
          <w:rFonts w:hint="cs"/>
          <w:rtl/>
        </w:rPr>
        <w:t xml:space="preserve"> . </w:t>
      </w:r>
    </w:p>
    <w:p w:rsidR="00C57EA5" w:rsidRDefault="00C57EA5" w:rsidP="003D0725">
      <w:pPr>
        <w:jc w:val="both"/>
        <w:rPr>
          <w:rtl/>
        </w:rPr>
      </w:pPr>
      <w:r>
        <w:rPr>
          <w:rFonts w:hint="cs"/>
          <w:rtl/>
        </w:rPr>
        <w:t xml:space="preserve">   یکی از نتایج این مبنا در بحث تعارض عامّ و مطلق ظاهر می شود .</w:t>
      </w:r>
      <w:r w:rsidR="00A30BC9">
        <w:rPr>
          <w:rFonts w:hint="cs"/>
          <w:rtl/>
        </w:rPr>
        <w:t xml:space="preserve"> اگر </w:t>
      </w:r>
      <w:r w:rsidR="00967E63">
        <w:rPr>
          <w:rFonts w:hint="cs"/>
          <w:rtl/>
        </w:rPr>
        <w:t xml:space="preserve">در حال تعارض هر دو ظهور باقی باشند ، تنافی در مَجمَع محکّم می شود </w:t>
      </w:r>
      <w:r w:rsidR="00C9179B">
        <w:rPr>
          <w:rFonts w:hint="cs"/>
          <w:rtl/>
        </w:rPr>
        <w:t>؛ اما از آن جهت که ظهور اطلاقی ولو بقائا منوط به عدم قرینه منفصل</w:t>
      </w:r>
      <w:r w:rsidR="005259C2">
        <w:rPr>
          <w:rFonts w:hint="cs"/>
          <w:rtl/>
        </w:rPr>
        <w:t xml:space="preserve"> است ، با وجود عموم آن اطلاق برطرف</w:t>
      </w:r>
      <w:r w:rsidR="00C9179B">
        <w:rPr>
          <w:rFonts w:hint="cs"/>
          <w:rtl/>
        </w:rPr>
        <w:t xml:space="preserve"> </w:t>
      </w:r>
      <w:r w:rsidR="002932AB">
        <w:rPr>
          <w:rFonts w:hint="cs"/>
          <w:rtl/>
        </w:rPr>
        <w:t>می شود و تنافی منتفی !</w:t>
      </w:r>
      <w:r w:rsidR="00C9179B">
        <w:rPr>
          <w:rFonts w:hint="cs"/>
          <w:rtl/>
        </w:rPr>
        <w:t xml:space="preserve"> زیرا عامّ </w:t>
      </w:r>
      <w:r w:rsidR="002932AB">
        <w:rPr>
          <w:rFonts w:hint="cs"/>
          <w:rtl/>
        </w:rPr>
        <w:t xml:space="preserve">با ظهور تنجیزی خود </w:t>
      </w:r>
      <w:r w:rsidR="00C9179B">
        <w:rPr>
          <w:rFonts w:hint="cs"/>
          <w:rtl/>
        </w:rPr>
        <w:t>بیان منفصل بر تقیید است .</w:t>
      </w:r>
      <w:r w:rsidR="00F2177E">
        <w:rPr>
          <w:rFonts w:hint="cs"/>
          <w:rtl/>
        </w:rPr>
        <w:t xml:space="preserve"> </w:t>
      </w:r>
      <w:r w:rsidR="00674942">
        <w:rPr>
          <w:rStyle w:val="FootnoteReference"/>
          <w:rtl/>
        </w:rPr>
        <w:footnoteReference w:id="4"/>
      </w:r>
      <w:r w:rsidR="00F64107">
        <w:rPr>
          <w:rFonts w:hint="cs"/>
          <w:rtl/>
        </w:rPr>
        <w:t xml:space="preserve"> </w:t>
      </w:r>
      <w:r w:rsidR="00576018">
        <w:rPr>
          <w:rFonts w:hint="cs"/>
          <w:rtl/>
        </w:rPr>
        <w:t xml:space="preserve">تقدّم عام بر اطلاق از ابداعات مرحوم خویی نیست و مرحوم نایینی هم قبل از ایشان با بیان استدلالی مشابه ، چنین فرموده اند . </w:t>
      </w:r>
      <w:r w:rsidR="00576018">
        <w:rPr>
          <w:rStyle w:val="FootnoteReference"/>
          <w:rtl/>
        </w:rPr>
        <w:footnoteReference w:id="5"/>
      </w:r>
      <w:r w:rsidR="00576018">
        <w:rPr>
          <w:rFonts w:hint="cs"/>
          <w:rtl/>
        </w:rPr>
        <w:t xml:space="preserve"> </w:t>
      </w:r>
    </w:p>
    <w:p w:rsidR="00B80705" w:rsidRDefault="00B80705" w:rsidP="00B80705">
      <w:pPr>
        <w:pStyle w:val="Heading1"/>
        <w:rPr>
          <w:rtl/>
        </w:rPr>
      </w:pPr>
      <w:bookmarkStart w:id="40" w:name="_Toc528102503"/>
      <w:bookmarkStart w:id="41" w:name="_Toc528103170"/>
      <w:r>
        <w:rPr>
          <w:rFonts w:hint="cs"/>
          <w:rtl/>
        </w:rPr>
        <w:t xml:space="preserve">اشکال محقق نایینی به مرحوم آخوند : </w:t>
      </w:r>
      <w:r w:rsidR="00BC7968">
        <w:rPr>
          <w:rFonts w:hint="cs"/>
          <w:rtl/>
        </w:rPr>
        <w:t>تهافت عبارات</w:t>
      </w:r>
      <w:bookmarkEnd w:id="40"/>
      <w:bookmarkEnd w:id="41"/>
    </w:p>
    <w:p w:rsidR="00084C2C" w:rsidRDefault="00BC7968" w:rsidP="00FC18E1">
      <w:pPr>
        <w:jc w:val="both"/>
        <w:rPr>
          <w:rtl/>
        </w:rPr>
      </w:pPr>
      <w:r w:rsidRPr="00FF2F3F">
        <w:rPr>
          <w:rFonts w:hint="cs"/>
          <w:rtl/>
        </w:rPr>
        <w:t xml:space="preserve">   مرحوم نایینی در مقام « عدم قرینه به صورت مطلق » را شرط انعقاد اطلاق دانسته اند ، و فرموده اند حتی قرینه منفصل هم کاشف از </w:t>
      </w:r>
      <w:r w:rsidR="00D2077B" w:rsidRPr="00FF2F3F">
        <w:rPr>
          <w:rFonts w:hint="cs"/>
          <w:rtl/>
        </w:rPr>
        <w:t xml:space="preserve">عدم </w:t>
      </w:r>
      <w:r w:rsidRPr="00FF2F3F">
        <w:rPr>
          <w:rFonts w:hint="cs"/>
          <w:rtl/>
        </w:rPr>
        <w:t>انعقاد اصل ظهور اطلاقی است .</w:t>
      </w:r>
      <w:r w:rsidR="00FF2F3F" w:rsidRPr="00FF2F3F">
        <w:rPr>
          <w:rFonts w:hint="cs"/>
          <w:rtl/>
        </w:rPr>
        <w:t xml:space="preserve"> بعد از مرحوم آخوند مطلب</w:t>
      </w:r>
      <w:r w:rsidR="00144B6B">
        <w:rPr>
          <w:rFonts w:hint="cs"/>
          <w:rtl/>
        </w:rPr>
        <w:t>ی نقل</w:t>
      </w:r>
      <w:r w:rsidR="00FF2F3F" w:rsidRPr="00FF2F3F">
        <w:rPr>
          <w:rFonts w:hint="cs"/>
          <w:rtl/>
        </w:rPr>
        <w:t xml:space="preserve"> و گمان کرده اند آن حرف در تهافت با مبنای ایشان در مقدمات حکمت است که « عدم ق</w:t>
      </w:r>
      <w:r w:rsidR="000E4085">
        <w:rPr>
          <w:rFonts w:hint="cs"/>
          <w:rtl/>
        </w:rPr>
        <w:t>رینه متصله » را شرط</w:t>
      </w:r>
      <w:r w:rsidR="00FF2F3F" w:rsidRPr="00FF2F3F">
        <w:rPr>
          <w:rFonts w:hint="cs"/>
          <w:rtl/>
        </w:rPr>
        <w:t xml:space="preserve"> دانسته اند . آن مطلب این است که مرحوم آخوند فرموده اند کلمات معصومین ( علیهم السلام ) را باید جمعا معنا کرد و نمی توان بدون جمع </w:t>
      </w:r>
      <w:r w:rsidR="00FF2F3F">
        <w:rPr>
          <w:rFonts w:hint="cs"/>
          <w:rtl/>
        </w:rPr>
        <w:t xml:space="preserve">میان کلمات کل ایشان ، </w:t>
      </w:r>
      <w:r w:rsidR="00FF2F3F" w:rsidRPr="00FF2F3F">
        <w:rPr>
          <w:rFonts w:hint="cs"/>
          <w:rtl/>
        </w:rPr>
        <w:t>بعضی از آ</w:t>
      </w:r>
      <w:r w:rsidR="00FF2F3F">
        <w:rPr>
          <w:rFonts w:hint="cs"/>
          <w:rtl/>
        </w:rPr>
        <w:t xml:space="preserve">ن ها را مبنای عمل دانست ؛ خب این حرف همان مبنای مرحوم نایینی است ! اگر بنا شد تنها قرینه متصله مانع باشد چرا ناچار به جمع میان کلماتیم و استناد به ظهور انفرادی ادله ممکن نیست ؟ </w:t>
      </w:r>
      <w:r w:rsidR="00B560FB">
        <w:rPr>
          <w:rStyle w:val="FootnoteReference"/>
          <w:rtl/>
        </w:rPr>
        <w:footnoteReference w:id="6"/>
      </w:r>
    </w:p>
    <w:p w:rsidR="00C93D3A" w:rsidRDefault="00C93D3A" w:rsidP="00C93D3A">
      <w:pPr>
        <w:pStyle w:val="Heading1"/>
        <w:rPr>
          <w:rtl/>
        </w:rPr>
      </w:pPr>
      <w:bookmarkStart w:id="43" w:name="_Toc528103171"/>
      <w:r>
        <w:rPr>
          <w:rFonts w:hint="cs"/>
          <w:rtl/>
        </w:rPr>
        <w:t xml:space="preserve">نقد : </w:t>
      </w:r>
      <w:r w:rsidR="0040380D">
        <w:rPr>
          <w:rFonts w:hint="cs"/>
          <w:rtl/>
        </w:rPr>
        <w:t>تفاوت مفاد عبارات</w:t>
      </w:r>
      <w:bookmarkEnd w:id="43"/>
    </w:p>
    <w:p w:rsidR="00084C2C" w:rsidRPr="00FF2F3F" w:rsidRDefault="00084C2C" w:rsidP="00312672">
      <w:pPr>
        <w:jc w:val="both"/>
      </w:pPr>
      <w:r>
        <w:rPr>
          <w:rFonts w:hint="cs"/>
          <w:rtl/>
        </w:rPr>
        <w:t xml:space="preserve">   این </w:t>
      </w:r>
      <w:r w:rsidR="00C406DB">
        <w:rPr>
          <w:rFonts w:hint="cs"/>
          <w:rtl/>
        </w:rPr>
        <w:t>اشکال</w:t>
      </w:r>
      <w:r w:rsidR="00F24F0C">
        <w:rPr>
          <w:rFonts w:hint="cs"/>
          <w:rtl/>
        </w:rPr>
        <w:t xml:space="preserve"> </w:t>
      </w:r>
      <w:r>
        <w:rPr>
          <w:rFonts w:hint="cs"/>
          <w:rtl/>
        </w:rPr>
        <w:t xml:space="preserve">همانگونه که مرحوم آقا ضیاء در همین مقام و در پاورقی فوائد بیان کرده اند </w:t>
      </w:r>
      <w:r w:rsidR="00BC719F">
        <w:rPr>
          <w:rFonts w:hint="cs"/>
          <w:rtl/>
        </w:rPr>
        <w:t xml:space="preserve">، بسیار عجیب است </w:t>
      </w:r>
      <w:r>
        <w:rPr>
          <w:rFonts w:hint="cs"/>
          <w:rtl/>
        </w:rPr>
        <w:t>.</w:t>
      </w:r>
      <w:r w:rsidR="00BC719F">
        <w:rPr>
          <w:rFonts w:hint="cs"/>
          <w:rtl/>
        </w:rPr>
        <w:t xml:space="preserve"> مرحوم آخوند عدم انعقاد ظهور اطلاقی را منوط به قرینه متصله می دانند اما معتقدند حجیت </w:t>
      </w:r>
      <w:r w:rsidR="00FC18E1">
        <w:rPr>
          <w:rFonts w:hint="cs"/>
          <w:rtl/>
        </w:rPr>
        <w:t xml:space="preserve">آن </w:t>
      </w:r>
      <w:r w:rsidR="00BC719F">
        <w:rPr>
          <w:rFonts w:hint="cs"/>
          <w:rtl/>
        </w:rPr>
        <w:t>مشروط به عدم قرینه منفصل هم هست .</w:t>
      </w:r>
      <w:r w:rsidR="00FC18E1">
        <w:rPr>
          <w:rFonts w:hint="cs"/>
          <w:rtl/>
        </w:rPr>
        <w:t xml:space="preserve"> واضح است مبنای عمل </w:t>
      </w:r>
      <w:r w:rsidR="00A948F8">
        <w:rPr>
          <w:rFonts w:hint="cs"/>
          <w:rtl/>
        </w:rPr>
        <w:t xml:space="preserve">نه </w:t>
      </w:r>
      <w:r w:rsidR="00E62615">
        <w:rPr>
          <w:rFonts w:hint="cs"/>
          <w:rtl/>
        </w:rPr>
        <w:t xml:space="preserve">مطلق ظهور بلکه </w:t>
      </w:r>
      <w:r w:rsidR="00BC719F">
        <w:rPr>
          <w:rFonts w:hint="cs"/>
          <w:rtl/>
        </w:rPr>
        <w:t>ظهوری است که حجت باشد !</w:t>
      </w:r>
      <w:r w:rsidR="004C1679">
        <w:rPr>
          <w:rFonts w:hint="cs"/>
          <w:rtl/>
        </w:rPr>
        <w:t xml:space="preserve"> مرحوم آخوند تنها ملاک جمع عرفی را بیان کرده اند به این که خطاب </w:t>
      </w:r>
      <w:r w:rsidR="00F414A7">
        <w:rPr>
          <w:rFonts w:hint="cs"/>
          <w:rtl/>
        </w:rPr>
        <w:t xml:space="preserve">های </w:t>
      </w:r>
      <w:r w:rsidR="004C1679">
        <w:rPr>
          <w:rFonts w:hint="cs"/>
          <w:rtl/>
        </w:rPr>
        <w:t xml:space="preserve">متعدّد </w:t>
      </w:r>
      <w:r w:rsidR="00610C06">
        <w:rPr>
          <w:rFonts w:hint="cs"/>
          <w:rtl/>
        </w:rPr>
        <w:t xml:space="preserve">اگر </w:t>
      </w:r>
      <w:r w:rsidR="004C1679">
        <w:rPr>
          <w:rFonts w:hint="cs"/>
          <w:rtl/>
        </w:rPr>
        <w:t xml:space="preserve">کنار هم جمع شوند ، تنافی ندارند بلکه مجموعا </w:t>
      </w:r>
      <w:r w:rsidR="001E0592">
        <w:rPr>
          <w:rFonts w:hint="cs"/>
          <w:rtl/>
        </w:rPr>
        <w:t xml:space="preserve">و </w:t>
      </w:r>
      <w:r w:rsidR="004C1679">
        <w:rPr>
          <w:rFonts w:hint="cs"/>
          <w:rtl/>
        </w:rPr>
        <w:t xml:space="preserve">در کلامی واحد مُفهِم معنایی خالی از تهافت </w:t>
      </w:r>
      <w:r w:rsidR="00312672">
        <w:rPr>
          <w:rFonts w:hint="cs"/>
          <w:rtl/>
        </w:rPr>
        <w:t xml:space="preserve">هستند </w:t>
      </w:r>
      <w:r w:rsidR="006255CD">
        <w:rPr>
          <w:rFonts w:hint="cs"/>
          <w:rtl/>
        </w:rPr>
        <w:t>که حجت در هما</w:t>
      </w:r>
      <w:r w:rsidR="001E0592">
        <w:rPr>
          <w:rFonts w:hint="cs"/>
          <w:rtl/>
        </w:rPr>
        <w:t>ن معنایند .</w:t>
      </w:r>
      <w:r w:rsidR="004C1679">
        <w:rPr>
          <w:rFonts w:hint="cs"/>
          <w:rtl/>
        </w:rPr>
        <w:t xml:space="preserve"> </w:t>
      </w:r>
    </w:p>
    <w:sectPr w:rsidR="00084C2C" w:rsidRPr="00FF2F3F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E16" w:rsidRDefault="00A41E16" w:rsidP="008B750B">
      <w:pPr>
        <w:spacing w:line="240" w:lineRule="auto"/>
      </w:pPr>
      <w:r>
        <w:separator/>
      </w:r>
    </w:p>
  </w:endnote>
  <w:endnote w:type="continuationSeparator" w:id="0">
    <w:p w:rsidR="00A41E16" w:rsidRDefault="00A41E1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7107E" w:rsidRPr="0007107E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B7E6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51" w:name="BokAdres"/>
          <w:bookmarkEnd w:id="51"/>
          <w:r>
            <w:rPr>
              <w:color w:val="808080" w:themeColor="background1" w:themeShade="80"/>
            </w:rPr>
            <w:t>U1mq1_13970801-020_ab1_mfeb.ir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E16" w:rsidRDefault="00A41E16" w:rsidP="008B750B">
      <w:pPr>
        <w:spacing w:line="240" w:lineRule="auto"/>
      </w:pPr>
      <w:r>
        <w:separator/>
      </w:r>
    </w:p>
  </w:footnote>
  <w:footnote w:type="continuationSeparator" w:id="0">
    <w:p w:rsidR="00A41E16" w:rsidRDefault="00A41E16" w:rsidP="008B750B">
      <w:pPr>
        <w:spacing w:line="240" w:lineRule="auto"/>
      </w:pPr>
      <w:r>
        <w:continuationSeparator/>
      </w:r>
    </w:p>
  </w:footnote>
  <w:footnote w:id="1">
    <w:p w:rsidR="009739FD" w:rsidRPr="00BF7E8E" w:rsidRDefault="009739FD" w:rsidP="00BF7E8E">
      <w:pPr>
        <w:pStyle w:val="FootnoteText"/>
        <w:jc w:val="both"/>
        <w:rPr>
          <w:rtl/>
        </w:rPr>
      </w:pPr>
      <w:r w:rsidRPr="00BF7E8E">
        <w:rPr>
          <w:rStyle w:val="FootnoteReference"/>
          <w:vertAlign w:val="baseline"/>
        </w:rPr>
        <w:footnoteRef/>
      </w:r>
      <w:r w:rsidRPr="00BF7E8E">
        <w:rPr>
          <w:rFonts w:hint="cs"/>
          <w:rtl/>
        </w:rPr>
        <w:t>. یعنی شأن متلکم بعد فراغ از بیان مطلق ، همان شان او بعد فراغ از ذکر عامّ است و تفاوتی ندارد .</w:t>
      </w:r>
      <w:r w:rsidR="003F48D1">
        <w:rPr>
          <w:rFonts w:hint="cs"/>
          <w:rtl/>
        </w:rPr>
        <w:t xml:space="preserve"> بنابراین</w:t>
      </w:r>
      <w:r w:rsidR="00085351">
        <w:rPr>
          <w:rFonts w:hint="cs"/>
          <w:rtl/>
        </w:rPr>
        <w:t xml:space="preserve"> قرینه منفصله موجب انقلاب در ظهور به نحو کشف نخواهد بود .</w:t>
      </w:r>
    </w:p>
  </w:footnote>
  <w:footnote w:id="2">
    <w:p w:rsidR="009069DF" w:rsidRPr="009069DF" w:rsidRDefault="009069DF" w:rsidP="009069DF">
      <w:pPr>
        <w:pStyle w:val="FootnoteText"/>
      </w:pPr>
      <w:r w:rsidRPr="009069DF">
        <w:footnoteRef/>
      </w:r>
      <w:r>
        <w:rPr>
          <w:rFonts w:hint="cs"/>
          <w:rtl/>
        </w:rPr>
        <w:t>.</w:t>
      </w:r>
      <w:r w:rsidRPr="009069DF">
        <w:rPr>
          <w:rtl/>
        </w:rPr>
        <w:t xml:space="preserve"> </w:t>
      </w:r>
      <w:hyperlink r:id="rId1" w:history="1">
        <w:r w:rsidRPr="009069DF">
          <w:rPr>
            <w:rStyle w:val="Hyperlink"/>
            <w:rtl/>
          </w:rPr>
          <w:t>بحوث ف</w:t>
        </w:r>
        <w:r w:rsidRPr="009069DF">
          <w:rPr>
            <w:rStyle w:val="Hyperlink"/>
            <w:rFonts w:hint="cs"/>
            <w:rtl/>
          </w:rPr>
          <w:t>ی</w:t>
        </w:r>
        <w:r w:rsidRPr="009069DF">
          <w:rPr>
            <w:rStyle w:val="Hyperlink"/>
            <w:rtl/>
          </w:rPr>
          <w:t xml:space="preserve"> علم الأصول، الس</w:t>
        </w:r>
        <w:r w:rsidRPr="009069DF">
          <w:rPr>
            <w:rStyle w:val="Hyperlink"/>
            <w:rFonts w:hint="cs"/>
            <w:rtl/>
          </w:rPr>
          <w:t>ی</w:t>
        </w:r>
        <w:r w:rsidRPr="009069DF">
          <w:rPr>
            <w:rStyle w:val="Hyperlink"/>
            <w:rFonts w:hint="eastAsia"/>
            <w:rtl/>
          </w:rPr>
          <w:t>د</w:t>
        </w:r>
        <w:r w:rsidRPr="009069DF">
          <w:rPr>
            <w:rStyle w:val="Hyperlink"/>
            <w:rtl/>
          </w:rPr>
          <w:t xml:space="preserve"> محمد باقر الصدر، ج7، ص182</w:t>
        </w:r>
        <w:r w:rsidRPr="009069DF">
          <w:rPr>
            <w:rStyle w:val="Hyperlink"/>
          </w:rPr>
          <w:t>.</w:t>
        </w:r>
      </w:hyperlink>
    </w:p>
  </w:footnote>
  <w:footnote w:id="3">
    <w:p w:rsidR="00C64292" w:rsidRPr="0036198B" w:rsidRDefault="00C64292" w:rsidP="0036198B">
      <w:pPr>
        <w:pStyle w:val="FootnoteText"/>
        <w:jc w:val="both"/>
        <w:rPr>
          <w:rtl/>
        </w:rPr>
      </w:pPr>
      <w:r w:rsidRPr="0036198B">
        <w:rPr>
          <w:rStyle w:val="FootnoteReference"/>
          <w:vertAlign w:val="baseline"/>
        </w:rPr>
        <w:footnoteRef/>
      </w:r>
      <w:r w:rsidRPr="0036198B">
        <w:rPr>
          <w:rFonts w:hint="cs"/>
          <w:rtl/>
        </w:rPr>
        <w:t xml:space="preserve">. یعنی کارکرد قرینه </w:t>
      </w:r>
      <w:r w:rsidR="007A2D07">
        <w:rPr>
          <w:rFonts w:hint="cs"/>
          <w:rtl/>
        </w:rPr>
        <w:t>نه کشف بلکه نقل است</w:t>
      </w:r>
      <w:r w:rsidRPr="0036198B">
        <w:rPr>
          <w:rFonts w:hint="cs"/>
          <w:rtl/>
        </w:rPr>
        <w:t xml:space="preserve"> .</w:t>
      </w:r>
    </w:p>
  </w:footnote>
  <w:footnote w:id="4">
    <w:p w:rsidR="00674942" w:rsidRPr="00674942" w:rsidRDefault="00674942" w:rsidP="00674942">
      <w:pPr>
        <w:pStyle w:val="FootnoteText"/>
        <w:jc w:val="both"/>
      </w:pPr>
      <w:r w:rsidRPr="00674942">
        <w:rPr>
          <w:rStyle w:val="FootnoteReference"/>
          <w:vertAlign w:val="baseline"/>
        </w:rPr>
        <w:footnoteRef/>
      </w:r>
      <w:r w:rsidRPr="00674942">
        <w:rPr>
          <w:rFonts w:hint="cs"/>
          <w:rtl/>
        </w:rPr>
        <w:t>. تفریع چنین نتیجه ای قرینه است بر این که مطلوب مرحوم خویی ، تصویر ظهور تدرّجی و نه حجیت تدرّجی ؛ زیرا اگر مراد حجیت باشد عام امتیازی بر مطلق ندارد .</w:t>
      </w:r>
    </w:p>
  </w:footnote>
  <w:footnote w:id="5">
    <w:p w:rsidR="00576018" w:rsidRPr="00576018" w:rsidRDefault="00576018" w:rsidP="00576018">
      <w:pPr>
        <w:pStyle w:val="FootnoteText"/>
        <w:rPr>
          <w:rtl/>
        </w:rPr>
      </w:pPr>
      <w:r w:rsidRPr="00576018">
        <w:footnoteRef/>
      </w:r>
      <w:r>
        <w:rPr>
          <w:rFonts w:hint="cs"/>
          <w:rtl/>
        </w:rPr>
        <w:t xml:space="preserve">. </w:t>
      </w:r>
      <w:hyperlink r:id="rId2" w:history="1">
        <w:r w:rsidRPr="00576018">
          <w:rPr>
            <w:rStyle w:val="Hyperlink"/>
            <w:rtl/>
          </w:rPr>
          <w:t>فوائد الاصول، محقق نا</w:t>
        </w:r>
        <w:r w:rsidRPr="00576018">
          <w:rPr>
            <w:rStyle w:val="Hyperlink"/>
            <w:rFonts w:hint="cs"/>
            <w:rtl/>
          </w:rPr>
          <w:t>یی</w:t>
        </w:r>
        <w:r w:rsidRPr="00576018">
          <w:rPr>
            <w:rStyle w:val="Hyperlink"/>
            <w:rFonts w:hint="eastAsia"/>
            <w:rtl/>
          </w:rPr>
          <w:t>ن</w:t>
        </w:r>
        <w:r w:rsidRPr="00576018">
          <w:rPr>
            <w:rStyle w:val="Hyperlink"/>
            <w:rFonts w:hint="cs"/>
            <w:rtl/>
          </w:rPr>
          <w:t>ی</w:t>
        </w:r>
        <w:r w:rsidRPr="00576018">
          <w:rPr>
            <w:rStyle w:val="Hyperlink"/>
            <w:rFonts w:hint="eastAsia"/>
            <w:rtl/>
          </w:rPr>
          <w:t>،</w:t>
        </w:r>
        <w:r w:rsidRPr="00576018">
          <w:rPr>
            <w:rStyle w:val="Hyperlink"/>
            <w:rtl/>
          </w:rPr>
          <w:t xml:space="preserve"> ج4، ص730.</w:t>
        </w:r>
      </w:hyperlink>
    </w:p>
  </w:footnote>
  <w:footnote w:id="6">
    <w:p w:rsidR="00B560FB" w:rsidRPr="00B560FB" w:rsidRDefault="00B560FB" w:rsidP="00B560FB">
      <w:pPr>
        <w:pStyle w:val="FootnoteText"/>
      </w:pPr>
      <w:r w:rsidRPr="00B560FB">
        <w:footnoteRef/>
      </w:r>
      <w:r w:rsidR="00BA31D8">
        <w:rPr>
          <w:rFonts w:hint="cs"/>
          <w:rtl/>
        </w:rPr>
        <w:t>.</w:t>
      </w:r>
      <w:r w:rsidRPr="00B560FB">
        <w:rPr>
          <w:rtl/>
        </w:rPr>
        <w:t xml:space="preserve"> </w:t>
      </w:r>
      <w:hyperlink r:id="rId3" w:history="1">
        <w:r w:rsidRPr="00B560FB">
          <w:rPr>
            <w:rStyle w:val="Hyperlink"/>
            <w:rtl/>
          </w:rPr>
          <w:t>فوائد الاصول، محقق نا</w:t>
        </w:r>
        <w:r w:rsidRPr="00B560FB">
          <w:rPr>
            <w:rStyle w:val="Hyperlink"/>
            <w:rFonts w:hint="cs"/>
            <w:rtl/>
          </w:rPr>
          <w:t>یی</w:t>
        </w:r>
        <w:r w:rsidRPr="00B560FB">
          <w:rPr>
            <w:rStyle w:val="Hyperlink"/>
            <w:rFonts w:hint="eastAsia"/>
            <w:rtl/>
          </w:rPr>
          <w:t>ن</w:t>
        </w:r>
        <w:r w:rsidRPr="00B560FB">
          <w:rPr>
            <w:rStyle w:val="Hyperlink"/>
            <w:rFonts w:hint="cs"/>
            <w:rtl/>
          </w:rPr>
          <w:t>ی</w:t>
        </w:r>
        <w:r w:rsidRPr="00B560FB">
          <w:rPr>
            <w:rStyle w:val="Hyperlink"/>
            <w:rFonts w:hint="eastAsia"/>
            <w:rtl/>
          </w:rPr>
          <w:t>،</w:t>
        </w:r>
        <w:r w:rsidRPr="00B560FB">
          <w:rPr>
            <w:rStyle w:val="Hyperlink"/>
            <w:rtl/>
          </w:rPr>
          <w:t xml:space="preserve"> ج4، ص731</w:t>
        </w:r>
        <w:r w:rsidRPr="00B560FB">
          <w:rPr>
            <w:rStyle w:val="Hyperlink"/>
          </w:rPr>
          <w:t>.</w:t>
        </w:r>
      </w:hyperlink>
      <w:bookmarkStart w:id="42" w:name="_GoBack"/>
      <w:bookmarkEnd w:id="4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44" w:name="BokNum"/>
    <w:bookmarkEnd w:id="44"/>
    <w:r w:rsidR="005B7E6A">
      <w:rPr>
        <w:b/>
        <w:bCs/>
        <w:sz w:val="20"/>
        <w:szCs w:val="24"/>
        <w:rtl/>
      </w:rPr>
      <w:t>020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45" w:name="Bokdars"/>
    <w:bookmarkEnd w:id="45"/>
    <w:r w:rsidR="005B7E6A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46" w:name="Bokostad"/>
    <w:bookmarkEnd w:id="46"/>
    <w:r w:rsidR="005B7E6A">
      <w:rPr>
        <w:b/>
        <w:bCs/>
        <w:color w:val="632423" w:themeColor="accent2" w:themeShade="80"/>
        <w:sz w:val="20"/>
        <w:szCs w:val="24"/>
        <w:rtl/>
      </w:rPr>
      <w:t>قائ</w:t>
    </w:r>
    <w:r w:rsidR="005B7E6A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B7E6A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B7E6A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47" w:name="BokTarikh"/>
    <w:bookmarkEnd w:id="47"/>
    <w:r w:rsidR="005B7E6A">
      <w:rPr>
        <w:sz w:val="24"/>
        <w:szCs w:val="24"/>
        <w:rtl/>
      </w:rPr>
      <w:t>1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48" w:name="BokSabj"/>
    <w:bookmarkEnd w:id="48"/>
    <w:r w:rsidR="005B7E6A">
      <w:rPr>
        <w:color w:val="000000" w:themeColor="text1"/>
        <w:sz w:val="24"/>
        <w:szCs w:val="24"/>
        <w:rtl/>
      </w:rPr>
      <w:t>جمع عرف</w:t>
    </w:r>
    <w:r w:rsidR="005B7E6A">
      <w:rPr>
        <w:rFonts w:hint="cs"/>
        <w:color w:val="000000" w:themeColor="text1"/>
        <w:sz w:val="24"/>
        <w:szCs w:val="24"/>
        <w:rtl/>
      </w:rPr>
      <w:t>ی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49" w:name="Bokmoqarer"/>
    <w:bookmarkEnd w:id="49"/>
    <w:r w:rsidR="005B7E6A">
      <w:rPr>
        <w:sz w:val="24"/>
        <w:szCs w:val="24"/>
        <w:rtl/>
      </w:rPr>
      <w:t>عل</w:t>
    </w:r>
    <w:r w:rsidR="005B7E6A">
      <w:rPr>
        <w:rFonts w:hint="cs"/>
        <w:sz w:val="24"/>
        <w:szCs w:val="24"/>
        <w:rtl/>
      </w:rPr>
      <w:t>ی</w:t>
    </w:r>
    <w:r w:rsidR="005B7E6A">
      <w:rPr>
        <w:sz w:val="24"/>
        <w:szCs w:val="24"/>
        <w:rtl/>
      </w:rPr>
      <w:t xml:space="preserve"> بهادرزا</w:t>
    </w:r>
    <w:r w:rsidR="005B7E6A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50" w:name="BokSabj2"/>
    <w:bookmarkEnd w:id="50"/>
    <w:r w:rsidR="005B7E6A">
      <w:rPr>
        <w:sz w:val="24"/>
        <w:szCs w:val="24"/>
        <w:rtl/>
      </w:rPr>
      <w:t>اطلاق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3235"/>
    <w:rsid w:val="000353D7"/>
    <w:rsid w:val="00055496"/>
    <w:rsid w:val="0007107E"/>
    <w:rsid w:val="00074948"/>
    <w:rsid w:val="00080A41"/>
    <w:rsid w:val="0008299B"/>
    <w:rsid w:val="00084C2C"/>
    <w:rsid w:val="00085351"/>
    <w:rsid w:val="000901AB"/>
    <w:rsid w:val="000913AA"/>
    <w:rsid w:val="00094847"/>
    <w:rsid w:val="00096C63"/>
    <w:rsid w:val="000B397D"/>
    <w:rsid w:val="000B5DB5"/>
    <w:rsid w:val="000C3947"/>
    <w:rsid w:val="000D2742"/>
    <w:rsid w:val="000D2A37"/>
    <w:rsid w:val="000D30E9"/>
    <w:rsid w:val="000D6818"/>
    <w:rsid w:val="000E335E"/>
    <w:rsid w:val="000E4085"/>
    <w:rsid w:val="000F1003"/>
    <w:rsid w:val="000F15AE"/>
    <w:rsid w:val="000F16CF"/>
    <w:rsid w:val="000F5BAC"/>
    <w:rsid w:val="00102585"/>
    <w:rsid w:val="00114AB7"/>
    <w:rsid w:val="00116B2B"/>
    <w:rsid w:val="00124E3D"/>
    <w:rsid w:val="00127E95"/>
    <w:rsid w:val="00130659"/>
    <w:rsid w:val="00131471"/>
    <w:rsid w:val="001347C7"/>
    <w:rsid w:val="001356B0"/>
    <w:rsid w:val="00144B6B"/>
    <w:rsid w:val="00151937"/>
    <w:rsid w:val="00160F7D"/>
    <w:rsid w:val="00170ED2"/>
    <w:rsid w:val="00171B5D"/>
    <w:rsid w:val="001804D3"/>
    <w:rsid w:val="00181844"/>
    <w:rsid w:val="001837E9"/>
    <w:rsid w:val="00187DFA"/>
    <w:rsid w:val="00194566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0592"/>
    <w:rsid w:val="001E1174"/>
    <w:rsid w:val="001E3FD4"/>
    <w:rsid w:val="0020241A"/>
    <w:rsid w:val="00203821"/>
    <w:rsid w:val="002079E1"/>
    <w:rsid w:val="00211632"/>
    <w:rsid w:val="0021630D"/>
    <w:rsid w:val="002207DD"/>
    <w:rsid w:val="0024121B"/>
    <w:rsid w:val="00242716"/>
    <w:rsid w:val="00245F47"/>
    <w:rsid w:val="00247D2F"/>
    <w:rsid w:val="00256560"/>
    <w:rsid w:val="0027605E"/>
    <w:rsid w:val="0027682D"/>
    <w:rsid w:val="00281E00"/>
    <w:rsid w:val="002922B5"/>
    <w:rsid w:val="002932AB"/>
    <w:rsid w:val="00294A52"/>
    <w:rsid w:val="002A0CE4"/>
    <w:rsid w:val="002B575F"/>
    <w:rsid w:val="002B729B"/>
    <w:rsid w:val="002C23B5"/>
    <w:rsid w:val="002C53A2"/>
    <w:rsid w:val="002D0040"/>
    <w:rsid w:val="002D0505"/>
    <w:rsid w:val="002D2FA8"/>
    <w:rsid w:val="002D7342"/>
    <w:rsid w:val="002E1FC7"/>
    <w:rsid w:val="002E220F"/>
    <w:rsid w:val="00307311"/>
    <w:rsid w:val="00312672"/>
    <w:rsid w:val="0032100F"/>
    <w:rsid w:val="0033402C"/>
    <w:rsid w:val="0033523A"/>
    <w:rsid w:val="00340521"/>
    <w:rsid w:val="00340F8B"/>
    <w:rsid w:val="003424BB"/>
    <w:rsid w:val="00345B2F"/>
    <w:rsid w:val="00345C73"/>
    <w:rsid w:val="00354A99"/>
    <w:rsid w:val="00360311"/>
    <w:rsid w:val="00361922"/>
    <w:rsid w:val="0036198B"/>
    <w:rsid w:val="0037339B"/>
    <w:rsid w:val="00385B5F"/>
    <w:rsid w:val="00385BBB"/>
    <w:rsid w:val="00386C11"/>
    <w:rsid w:val="00397466"/>
    <w:rsid w:val="003A6148"/>
    <w:rsid w:val="003B2D38"/>
    <w:rsid w:val="003C33F6"/>
    <w:rsid w:val="003C3D2E"/>
    <w:rsid w:val="003C43A5"/>
    <w:rsid w:val="003D0725"/>
    <w:rsid w:val="003E1C5C"/>
    <w:rsid w:val="003E6650"/>
    <w:rsid w:val="003E761F"/>
    <w:rsid w:val="003F48D1"/>
    <w:rsid w:val="003F5B46"/>
    <w:rsid w:val="003F71DA"/>
    <w:rsid w:val="00401363"/>
    <w:rsid w:val="00402A80"/>
    <w:rsid w:val="00402E47"/>
    <w:rsid w:val="0040380D"/>
    <w:rsid w:val="00411E13"/>
    <w:rsid w:val="00416D2F"/>
    <w:rsid w:val="00425015"/>
    <w:rsid w:val="00430994"/>
    <w:rsid w:val="00431D65"/>
    <w:rsid w:val="00435866"/>
    <w:rsid w:val="00441932"/>
    <w:rsid w:val="00441B6D"/>
    <w:rsid w:val="00453484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C1679"/>
    <w:rsid w:val="004D0456"/>
    <w:rsid w:val="004D2DD7"/>
    <w:rsid w:val="004D75C5"/>
    <w:rsid w:val="004E07F7"/>
    <w:rsid w:val="004E2186"/>
    <w:rsid w:val="004E66FB"/>
    <w:rsid w:val="004F470A"/>
    <w:rsid w:val="004F4C59"/>
    <w:rsid w:val="00500C8F"/>
    <w:rsid w:val="00501909"/>
    <w:rsid w:val="00502E30"/>
    <w:rsid w:val="00507BBB"/>
    <w:rsid w:val="005128DF"/>
    <w:rsid w:val="0051592A"/>
    <w:rsid w:val="005206FE"/>
    <w:rsid w:val="005257ED"/>
    <w:rsid w:val="005259C2"/>
    <w:rsid w:val="00526EB0"/>
    <w:rsid w:val="005306F8"/>
    <w:rsid w:val="0054023D"/>
    <w:rsid w:val="005416D8"/>
    <w:rsid w:val="005426BF"/>
    <w:rsid w:val="00542AFF"/>
    <w:rsid w:val="00550427"/>
    <w:rsid w:val="00555161"/>
    <w:rsid w:val="0056213C"/>
    <w:rsid w:val="005745AF"/>
    <w:rsid w:val="00576018"/>
    <w:rsid w:val="00580C24"/>
    <w:rsid w:val="00590E3A"/>
    <w:rsid w:val="005968EF"/>
    <w:rsid w:val="00596C1E"/>
    <w:rsid w:val="005A2E26"/>
    <w:rsid w:val="005A479A"/>
    <w:rsid w:val="005B7BCA"/>
    <w:rsid w:val="005B7E6A"/>
    <w:rsid w:val="005C0DAE"/>
    <w:rsid w:val="005C188E"/>
    <w:rsid w:val="005C23AC"/>
    <w:rsid w:val="005D2349"/>
    <w:rsid w:val="005E1B60"/>
    <w:rsid w:val="005E4CAE"/>
    <w:rsid w:val="005E5507"/>
    <w:rsid w:val="005E607B"/>
    <w:rsid w:val="005F0A8D"/>
    <w:rsid w:val="00601229"/>
    <w:rsid w:val="00603B67"/>
    <w:rsid w:val="00610C06"/>
    <w:rsid w:val="00615837"/>
    <w:rsid w:val="006162A2"/>
    <w:rsid w:val="006240DA"/>
    <w:rsid w:val="006248CD"/>
    <w:rsid w:val="006255CD"/>
    <w:rsid w:val="0063256E"/>
    <w:rsid w:val="00632B77"/>
    <w:rsid w:val="00633F04"/>
    <w:rsid w:val="00635219"/>
    <w:rsid w:val="00635EC0"/>
    <w:rsid w:val="00640B58"/>
    <w:rsid w:val="00651B02"/>
    <w:rsid w:val="00651B19"/>
    <w:rsid w:val="0065275D"/>
    <w:rsid w:val="00655944"/>
    <w:rsid w:val="00660A29"/>
    <w:rsid w:val="00665A81"/>
    <w:rsid w:val="00674942"/>
    <w:rsid w:val="00686E0D"/>
    <w:rsid w:val="00695519"/>
    <w:rsid w:val="006A4134"/>
    <w:rsid w:val="006A5DDA"/>
    <w:rsid w:val="006A6701"/>
    <w:rsid w:val="006B21F4"/>
    <w:rsid w:val="006B2C3F"/>
    <w:rsid w:val="006B3753"/>
    <w:rsid w:val="006B5E04"/>
    <w:rsid w:val="006B73E0"/>
    <w:rsid w:val="006B7AD6"/>
    <w:rsid w:val="006C3B95"/>
    <w:rsid w:val="006C50FD"/>
    <w:rsid w:val="006C5AE5"/>
    <w:rsid w:val="006C6A4E"/>
    <w:rsid w:val="006D177D"/>
    <w:rsid w:val="006D1DD4"/>
    <w:rsid w:val="006D4014"/>
    <w:rsid w:val="006D4394"/>
    <w:rsid w:val="006D44C1"/>
    <w:rsid w:val="006D68FB"/>
    <w:rsid w:val="006E5651"/>
    <w:rsid w:val="006E5B85"/>
    <w:rsid w:val="006F026A"/>
    <w:rsid w:val="006F03A1"/>
    <w:rsid w:val="006F73BC"/>
    <w:rsid w:val="0070265B"/>
    <w:rsid w:val="00704813"/>
    <w:rsid w:val="00715556"/>
    <w:rsid w:val="0072290D"/>
    <w:rsid w:val="00723D6D"/>
    <w:rsid w:val="00724537"/>
    <w:rsid w:val="0072769A"/>
    <w:rsid w:val="00731724"/>
    <w:rsid w:val="0073474B"/>
    <w:rsid w:val="00735511"/>
    <w:rsid w:val="00737208"/>
    <w:rsid w:val="00744DE6"/>
    <w:rsid w:val="0075728B"/>
    <w:rsid w:val="00762452"/>
    <w:rsid w:val="007639E0"/>
    <w:rsid w:val="00767CE1"/>
    <w:rsid w:val="00775507"/>
    <w:rsid w:val="00783473"/>
    <w:rsid w:val="0078594B"/>
    <w:rsid w:val="00794236"/>
    <w:rsid w:val="00795E02"/>
    <w:rsid w:val="007979D0"/>
    <w:rsid w:val="007A2D07"/>
    <w:rsid w:val="007A4E18"/>
    <w:rsid w:val="007A7B8C"/>
    <w:rsid w:val="007C6D9E"/>
    <w:rsid w:val="007D1C43"/>
    <w:rsid w:val="007D6C53"/>
    <w:rsid w:val="007E1564"/>
    <w:rsid w:val="007E1E87"/>
    <w:rsid w:val="007E20B5"/>
    <w:rsid w:val="007E5B3F"/>
    <w:rsid w:val="007F2257"/>
    <w:rsid w:val="007F2AE0"/>
    <w:rsid w:val="007F5CAF"/>
    <w:rsid w:val="0080036F"/>
    <w:rsid w:val="0080091D"/>
    <w:rsid w:val="00804108"/>
    <w:rsid w:val="00804FC4"/>
    <w:rsid w:val="00816367"/>
    <w:rsid w:val="00816A0B"/>
    <w:rsid w:val="00824B22"/>
    <w:rsid w:val="00830C53"/>
    <w:rsid w:val="00831A64"/>
    <w:rsid w:val="00837FAA"/>
    <w:rsid w:val="00841F77"/>
    <w:rsid w:val="0085276D"/>
    <w:rsid w:val="00863390"/>
    <w:rsid w:val="0086385C"/>
    <w:rsid w:val="00871916"/>
    <w:rsid w:val="00880949"/>
    <w:rsid w:val="008956DD"/>
    <w:rsid w:val="00897CC9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8F7DFE"/>
    <w:rsid w:val="009069DF"/>
    <w:rsid w:val="00907425"/>
    <w:rsid w:val="009170CF"/>
    <w:rsid w:val="00923C34"/>
    <w:rsid w:val="00924152"/>
    <w:rsid w:val="0092513D"/>
    <w:rsid w:val="00927A9F"/>
    <w:rsid w:val="009335CC"/>
    <w:rsid w:val="00933A8F"/>
    <w:rsid w:val="00935A55"/>
    <w:rsid w:val="00941CEB"/>
    <w:rsid w:val="0094720F"/>
    <w:rsid w:val="00951784"/>
    <w:rsid w:val="00953B28"/>
    <w:rsid w:val="00954322"/>
    <w:rsid w:val="00957CAA"/>
    <w:rsid w:val="0096017E"/>
    <w:rsid w:val="009612D7"/>
    <w:rsid w:val="00967233"/>
    <w:rsid w:val="0096778A"/>
    <w:rsid w:val="00967E63"/>
    <w:rsid w:val="009739FD"/>
    <w:rsid w:val="00973F3E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E11FD"/>
    <w:rsid w:val="009F1430"/>
    <w:rsid w:val="009F7E07"/>
    <w:rsid w:val="00A01522"/>
    <w:rsid w:val="00A10A11"/>
    <w:rsid w:val="00A13C6A"/>
    <w:rsid w:val="00A17B09"/>
    <w:rsid w:val="00A24640"/>
    <w:rsid w:val="00A30BC9"/>
    <w:rsid w:val="00A32211"/>
    <w:rsid w:val="00A41E16"/>
    <w:rsid w:val="00A43B26"/>
    <w:rsid w:val="00A45406"/>
    <w:rsid w:val="00A457C6"/>
    <w:rsid w:val="00A46AD0"/>
    <w:rsid w:val="00A47063"/>
    <w:rsid w:val="00A473A8"/>
    <w:rsid w:val="00A513F0"/>
    <w:rsid w:val="00A515F4"/>
    <w:rsid w:val="00A61AC8"/>
    <w:rsid w:val="00A6366F"/>
    <w:rsid w:val="00A65D4C"/>
    <w:rsid w:val="00A65D99"/>
    <w:rsid w:val="00A70512"/>
    <w:rsid w:val="00A948F8"/>
    <w:rsid w:val="00AA1F60"/>
    <w:rsid w:val="00AA40D7"/>
    <w:rsid w:val="00AB02FF"/>
    <w:rsid w:val="00AB5F7D"/>
    <w:rsid w:val="00AC0C50"/>
    <w:rsid w:val="00AC6FE2"/>
    <w:rsid w:val="00AF38DB"/>
    <w:rsid w:val="00AF3925"/>
    <w:rsid w:val="00B01904"/>
    <w:rsid w:val="00B02EE4"/>
    <w:rsid w:val="00B1296B"/>
    <w:rsid w:val="00B16F49"/>
    <w:rsid w:val="00B210BC"/>
    <w:rsid w:val="00B2292F"/>
    <w:rsid w:val="00B2345C"/>
    <w:rsid w:val="00B43169"/>
    <w:rsid w:val="00B501A8"/>
    <w:rsid w:val="00B55AE4"/>
    <w:rsid w:val="00B560FB"/>
    <w:rsid w:val="00B70B46"/>
    <w:rsid w:val="00B739B0"/>
    <w:rsid w:val="00B80705"/>
    <w:rsid w:val="00B814A3"/>
    <w:rsid w:val="00B96F38"/>
    <w:rsid w:val="00BA31D8"/>
    <w:rsid w:val="00BA3374"/>
    <w:rsid w:val="00BC716B"/>
    <w:rsid w:val="00BC719F"/>
    <w:rsid w:val="00BC7968"/>
    <w:rsid w:val="00BD0E74"/>
    <w:rsid w:val="00BD5F8C"/>
    <w:rsid w:val="00BD6029"/>
    <w:rsid w:val="00BE29DD"/>
    <w:rsid w:val="00BF7E8E"/>
    <w:rsid w:val="00C066AF"/>
    <w:rsid w:val="00C10E06"/>
    <w:rsid w:val="00C11AFB"/>
    <w:rsid w:val="00C145B8"/>
    <w:rsid w:val="00C168D8"/>
    <w:rsid w:val="00C2438F"/>
    <w:rsid w:val="00C31AF0"/>
    <w:rsid w:val="00C32A7E"/>
    <w:rsid w:val="00C32F23"/>
    <w:rsid w:val="00C34F28"/>
    <w:rsid w:val="00C368DF"/>
    <w:rsid w:val="00C406DB"/>
    <w:rsid w:val="00C442C5"/>
    <w:rsid w:val="00C50F3F"/>
    <w:rsid w:val="00C55576"/>
    <w:rsid w:val="00C57B5C"/>
    <w:rsid w:val="00C57C7C"/>
    <w:rsid w:val="00C57EA5"/>
    <w:rsid w:val="00C61049"/>
    <w:rsid w:val="00C639C1"/>
    <w:rsid w:val="00C63FFE"/>
    <w:rsid w:val="00C64292"/>
    <w:rsid w:val="00C76AE8"/>
    <w:rsid w:val="00C9179B"/>
    <w:rsid w:val="00C91EB6"/>
    <w:rsid w:val="00C93D3A"/>
    <w:rsid w:val="00C93DC4"/>
    <w:rsid w:val="00C973B7"/>
    <w:rsid w:val="00CA06CE"/>
    <w:rsid w:val="00CA08B2"/>
    <w:rsid w:val="00CA10B0"/>
    <w:rsid w:val="00CA2F8E"/>
    <w:rsid w:val="00CA3EE2"/>
    <w:rsid w:val="00CA7253"/>
    <w:rsid w:val="00CA7FD5"/>
    <w:rsid w:val="00CB3287"/>
    <w:rsid w:val="00CB33E2"/>
    <w:rsid w:val="00CB4E68"/>
    <w:rsid w:val="00CB5AA4"/>
    <w:rsid w:val="00CC2733"/>
    <w:rsid w:val="00CD0050"/>
    <w:rsid w:val="00CD5729"/>
    <w:rsid w:val="00CE7481"/>
    <w:rsid w:val="00CF0A8F"/>
    <w:rsid w:val="00CF169C"/>
    <w:rsid w:val="00CF20C8"/>
    <w:rsid w:val="00CF2AEB"/>
    <w:rsid w:val="00D048CE"/>
    <w:rsid w:val="00D10998"/>
    <w:rsid w:val="00D15CBD"/>
    <w:rsid w:val="00D2077B"/>
    <w:rsid w:val="00D221CB"/>
    <w:rsid w:val="00D23391"/>
    <w:rsid w:val="00D31805"/>
    <w:rsid w:val="00D3360C"/>
    <w:rsid w:val="00D36C60"/>
    <w:rsid w:val="00D457A3"/>
    <w:rsid w:val="00D5364A"/>
    <w:rsid w:val="00D552B9"/>
    <w:rsid w:val="00D63C11"/>
    <w:rsid w:val="00D71E33"/>
    <w:rsid w:val="00D735B2"/>
    <w:rsid w:val="00D74021"/>
    <w:rsid w:val="00D76D01"/>
    <w:rsid w:val="00D77B37"/>
    <w:rsid w:val="00D922A9"/>
    <w:rsid w:val="00D9394A"/>
    <w:rsid w:val="00DB0CBB"/>
    <w:rsid w:val="00DB67CC"/>
    <w:rsid w:val="00DC2C55"/>
    <w:rsid w:val="00DC3783"/>
    <w:rsid w:val="00DE05EE"/>
    <w:rsid w:val="00DE1070"/>
    <w:rsid w:val="00E00219"/>
    <w:rsid w:val="00E0316B"/>
    <w:rsid w:val="00E21B9A"/>
    <w:rsid w:val="00E25E10"/>
    <w:rsid w:val="00E40157"/>
    <w:rsid w:val="00E435AA"/>
    <w:rsid w:val="00E50B41"/>
    <w:rsid w:val="00E5219B"/>
    <w:rsid w:val="00E52D07"/>
    <w:rsid w:val="00E5518B"/>
    <w:rsid w:val="00E5565D"/>
    <w:rsid w:val="00E609FE"/>
    <w:rsid w:val="00E62615"/>
    <w:rsid w:val="00E630BE"/>
    <w:rsid w:val="00E74B60"/>
    <w:rsid w:val="00E75920"/>
    <w:rsid w:val="00E80D96"/>
    <w:rsid w:val="00E871FA"/>
    <w:rsid w:val="00E936A4"/>
    <w:rsid w:val="00E954BB"/>
    <w:rsid w:val="00EA45E7"/>
    <w:rsid w:val="00EA4B22"/>
    <w:rsid w:val="00EB78E3"/>
    <w:rsid w:val="00EB7BE3"/>
    <w:rsid w:val="00EC1C4B"/>
    <w:rsid w:val="00EC735A"/>
    <w:rsid w:val="00ED5F38"/>
    <w:rsid w:val="00EF27FE"/>
    <w:rsid w:val="00F05534"/>
    <w:rsid w:val="00F07FB6"/>
    <w:rsid w:val="00F13348"/>
    <w:rsid w:val="00F149D0"/>
    <w:rsid w:val="00F16263"/>
    <w:rsid w:val="00F16B53"/>
    <w:rsid w:val="00F2177E"/>
    <w:rsid w:val="00F2495A"/>
    <w:rsid w:val="00F24F0C"/>
    <w:rsid w:val="00F25ECD"/>
    <w:rsid w:val="00F318BE"/>
    <w:rsid w:val="00F33297"/>
    <w:rsid w:val="00F343FB"/>
    <w:rsid w:val="00F359FE"/>
    <w:rsid w:val="00F414A7"/>
    <w:rsid w:val="00F42159"/>
    <w:rsid w:val="00F4256E"/>
    <w:rsid w:val="00F42EE1"/>
    <w:rsid w:val="00F51305"/>
    <w:rsid w:val="00F60F1F"/>
    <w:rsid w:val="00F64107"/>
    <w:rsid w:val="00F64141"/>
    <w:rsid w:val="00F665F3"/>
    <w:rsid w:val="00F668C5"/>
    <w:rsid w:val="00F67508"/>
    <w:rsid w:val="00F70FFA"/>
    <w:rsid w:val="00F71FC9"/>
    <w:rsid w:val="00F73B48"/>
    <w:rsid w:val="00F74F51"/>
    <w:rsid w:val="00F768F3"/>
    <w:rsid w:val="00F842AD"/>
    <w:rsid w:val="00F914EB"/>
    <w:rsid w:val="00F91B85"/>
    <w:rsid w:val="00F938E7"/>
    <w:rsid w:val="00F963C2"/>
    <w:rsid w:val="00FA0FCE"/>
    <w:rsid w:val="00FA2497"/>
    <w:rsid w:val="00FA3B17"/>
    <w:rsid w:val="00FA5E8D"/>
    <w:rsid w:val="00FA5F3D"/>
    <w:rsid w:val="00FB09F7"/>
    <w:rsid w:val="00FB399E"/>
    <w:rsid w:val="00FB7F50"/>
    <w:rsid w:val="00FC18E1"/>
    <w:rsid w:val="00FC2A85"/>
    <w:rsid w:val="00FC40AF"/>
    <w:rsid w:val="00FC5A8A"/>
    <w:rsid w:val="00FC73B9"/>
    <w:rsid w:val="00FD0A16"/>
    <w:rsid w:val="00FE201C"/>
    <w:rsid w:val="00FE3D7D"/>
    <w:rsid w:val="00FE6DCF"/>
    <w:rsid w:val="00FF2F3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4/731/" TargetMode="External"/><Relationship Id="rId2" Type="http://schemas.openxmlformats.org/officeDocument/2006/relationships/hyperlink" Target="http://lib.eshia.ir/13102/4/730/" TargetMode="External"/><Relationship Id="rId1" Type="http://schemas.openxmlformats.org/officeDocument/2006/relationships/hyperlink" Target="http://lib.eshia.ir/13064/7/18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1B573-F17A-4B47-B854-518516B97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190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5793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194</cp:revision>
  <cp:lastPrinted>2018-11-11T11:25:00Z</cp:lastPrinted>
  <dcterms:created xsi:type="dcterms:W3CDTF">2018-10-23T17:59:00Z</dcterms:created>
  <dcterms:modified xsi:type="dcterms:W3CDTF">2018-11-11T11:26:00Z</dcterms:modified>
  <cp:contentStatus>ویرایش 2.5</cp:contentStatus>
  <cp:version>2.7</cp:version>
</cp:coreProperties>
</file>