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D371D" w:rsidRDefault="00AD371D" w:rsidP="00AD371D">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237101" w:history="1">
        <w:r w:rsidRPr="00A53493">
          <w:rPr>
            <w:rStyle w:val="Hyperlink"/>
            <w:noProof/>
            <w:rtl/>
          </w:rPr>
          <w:t xml:space="preserve">استدلال دوم بر قاعده الجمع مهما امکن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3237101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D371D" w:rsidRDefault="00AD371D" w:rsidP="00AD371D">
      <w:pPr>
        <w:pStyle w:val="TOC2"/>
        <w:tabs>
          <w:tab w:val="right" w:leader="dot" w:pos="10194"/>
        </w:tabs>
        <w:rPr>
          <w:rFonts w:asciiTheme="minorHAnsi" w:eastAsiaTheme="minorEastAsia" w:hAnsiTheme="minorHAnsi" w:cstheme="minorBidi"/>
          <w:bCs w:val="0"/>
          <w:noProof/>
          <w:color w:val="auto"/>
          <w:szCs w:val="22"/>
          <w:rtl/>
          <w:lang w:bidi="ar-SA"/>
        </w:rPr>
      </w:pPr>
      <w:hyperlink w:anchor="_Toc3237102" w:history="1">
        <w:r w:rsidRPr="00A53493">
          <w:rPr>
            <w:rStyle w:val="Hyperlink"/>
            <w:noProof/>
            <w:rtl/>
          </w:rPr>
          <w:t>مناقشه شه</w:t>
        </w:r>
        <w:r w:rsidRPr="00A53493">
          <w:rPr>
            <w:rStyle w:val="Hyperlink"/>
            <w:rFonts w:hint="cs"/>
            <w:noProof/>
            <w:rtl/>
          </w:rPr>
          <w:t>ی</w:t>
        </w:r>
        <w:r w:rsidRPr="00A53493">
          <w:rPr>
            <w:rStyle w:val="Hyperlink"/>
            <w:rFonts w:hint="eastAsia"/>
            <w:noProof/>
            <w:rtl/>
          </w:rPr>
          <w:t>د</w:t>
        </w:r>
        <w:r w:rsidRPr="00A53493">
          <w:rPr>
            <w:rStyle w:val="Hyperlink"/>
            <w:noProof/>
            <w:rtl/>
          </w:rPr>
          <w:t xml:space="preserve"> صدر در استدلال بر قاعده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3237102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91EB6" w:rsidRPr="00C91EB6" w:rsidRDefault="00AD371D"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D2929">
        <w:rPr>
          <w:rtl/>
        </w:rPr>
        <w:t>قاعده الجمع مهما امکن</w:t>
      </w:r>
      <w:r w:rsidR="00025B70">
        <w:rPr>
          <w:rFonts w:hint="cs"/>
          <w:rtl/>
        </w:rPr>
        <w:t xml:space="preserve"> </w:t>
      </w:r>
      <w:r w:rsidR="00386C11" w:rsidRPr="00A6366F">
        <w:rPr>
          <w:rFonts w:hint="cs"/>
          <w:rtl/>
        </w:rPr>
        <w:t>/</w:t>
      </w:r>
      <w:bookmarkStart w:id="1" w:name="BokSabj_d"/>
      <w:bookmarkEnd w:id="1"/>
      <w:r w:rsidR="004D2929">
        <w:rPr>
          <w:rtl/>
        </w:rPr>
        <w:t>تعارض</w:t>
      </w:r>
      <w:r w:rsidR="00386C11" w:rsidRPr="00A6366F">
        <w:rPr>
          <w:rFonts w:hint="cs"/>
          <w:rtl/>
        </w:rPr>
        <w:t xml:space="preserve"> /</w:t>
      </w:r>
      <w:bookmarkStart w:id="2" w:name="Bokkolli"/>
      <w:bookmarkEnd w:id="2"/>
      <w:r w:rsidR="004D2929">
        <w:rPr>
          <w:rtl/>
        </w:rPr>
        <w:t>تعادل و تراج</w:t>
      </w:r>
      <w:r w:rsidR="004D2929">
        <w:rPr>
          <w:rFonts w:hint="cs"/>
          <w:rtl/>
        </w:rPr>
        <w:t>ی</w:t>
      </w:r>
      <w:r w:rsidR="004D2929">
        <w:rPr>
          <w:rFonts w:hint="eastAsia"/>
          <w:rtl/>
        </w:rPr>
        <w:t>ح</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111A04" w:rsidP="00672A7D">
      <w:pPr>
        <w:pBdr>
          <w:bottom w:val="double" w:sz="6" w:space="1" w:color="auto"/>
        </w:pBdr>
        <w:rPr>
          <w:rtl/>
        </w:rPr>
      </w:pPr>
      <w:r>
        <w:rPr>
          <w:rFonts w:hint="cs"/>
          <w:rtl/>
        </w:rPr>
        <w:t xml:space="preserve">بحث در قاعده </w:t>
      </w:r>
      <w:r w:rsidR="00740FD9">
        <w:rPr>
          <w:rFonts w:hint="cs"/>
          <w:rtl/>
        </w:rPr>
        <w:t>«</w:t>
      </w:r>
      <w:r>
        <w:rPr>
          <w:rFonts w:hint="cs"/>
          <w:rtl/>
        </w:rPr>
        <w:t>الجمع مهما امکن اولی من الطرح</w:t>
      </w:r>
      <w:r w:rsidR="00740FD9">
        <w:rPr>
          <w:rFonts w:hint="cs"/>
          <w:rtl/>
        </w:rPr>
        <w:t>»</w:t>
      </w:r>
      <w:r>
        <w:rPr>
          <w:rFonts w:hint="cs"/>
          <w:rtl/>
        </w:rPr>
        <w:t xml:space="preserve"> بود که بیان شد که </w:t>
      </w:r>
      <w:r w:rsidR="00672A7D">
        <w:rPr>
          <w:rFonts w:hint="cs"/>
          <w:rtl/>
        </w:rPr>
        <w:t xml:space="preserve">جمع تبرعی صحیح نیست و اولویتی بر طرح ندارد و لذا </w:t>
      </w:r>
      <w:r>
        <w:rPr>
          <w:rFonts w:hint="cs"/>
          <w:rtl/>
        </w:rPr>
        <w:t xml:space="preserve">باید مراد از </w:t>
      </w:r>
      <w:r w:rsidR="00672A7D">
        <w:rPr>
          <w:rFonts w:hint="cs"/>
          <w:rtl/>
        </w:rPr>
        <w:t>قاعده</w:t>
      </w:r>
      <w:r>
        <w:rPr>
          <w:rFonts w:hint="cs"/>
          <w:rtl/>
        </w:rPr>
        <w:t xml:space="preserve"> این باشد که جمع بین متعارضین اگر عرفی باشد، بر طرح آن اولی </w:t>
      </w:r>
      <w:r w:rsidR="00672A7D">
        <w:rPr>
          <w:rFonts w:hint="cs"/>
          <w:rtl/>
        </w:rPr>
        <w:t xml:space="preserve">و متعین </w:t>
      </w:r>
      <w:r>
        <w:rPr>
          <w:rFonts w:hint="cs"/>
          <w:rtl/>
        </w:rPr>
        <w:t>است.</w:t>
      </w:r>
    </w:p>
    <w:p w:rsidR="00111A04" w:rsidRDefault="00111A04" w:rsidP="003A6148">
      <w:pPr>
        <w:pBdr>
          <w:bottom w:val="double" w:sz="6" w:space="1" w:color="auto"/>
        </w:pBdr>
        <w:rPr>
          <w:rtl/>
        </w:rPr>
      </w:pPr>
      <w:r>
        <w:rPr>
          <w:rFonts w:hint="cs"/>
          <w:rtl/>
        </w:rPr>
        <w:t xml:space="preserve">مرحوم صدر بیانی در استدلال برای این قاعده </w:t>
      </w:r>
      <w:r w:rsidR="00DC46B8">
        <w:rPr>
          <w:rFonts w:hint="cs"/>
          <w:rtl/>
        </w:rPr>
        <w:t xml:space="preserve">و تصحیح جمع عرفی </w:t>
      </w:r>
      <w:r>
        <w:rPr>
          <w:rFonts w:hint="cs"/>
          <w:rtl/>
        </w:rPr>
        <w:t xml:space="preserve">دارند </w:t>
      </w:r>
      <w:r w:rsidR="00DC46B8">
        <w:rPr>
          <w:rFonts w:hint="cs"/>
          <w:rtl/>
        </w:rPr>
        <w:t xml:space="preserve">و به آن جواب می دهند </w:t>
      </w:r>
      <w:r>
        <w:rPr>
          <w:rFonts w:hint="cs"/>
          <w:rtl/>
        </w:rPr>
        <w:t>که</w:t>
      </w:r>
      <w:r w:rsidR="00672A7D">
        <w:rPr>
          <w:rFonts w:hint="cs"/>
          <w:rtl/>
        </w:rPr>
        <w:t xml:space="preserve"> ظاهرا </w:t>
      </w:r>
      <w:r w:rsidR="00DC46B8">
        <w:rPr>
          <w:rFonts w:hint="cs"/>
          <w:rtl/>
        </w:rPr>
        <w:t xml:space="preserve">این بیان </w:t>
      </w:r>
      <w:r w:rsidR="00672A7D">
        <w:rPr>
          <w:rFonts w:hint="cs"/>
          <w:rtl/>
        </w:rPr>
        <w:t>از کلمات شیخ اخذ شده است.</w:t>
      </w:r>
    </w:p>
    <w:p w:rsidR="00247D2F" w:rsidRPr="003A6148" w:rsidRDefault="00247D2F" w:rsidP="003A6148">
      <w:pPr>
        <w:pBdr>
          <w:bottom w:val="double" w:sz="6" w:space="1" w:color="auto"/>
        </w:pBdr>
      </w:pPr>
    </w:p>
    <w:p w:rsidR="008F5B4D" w:rsidRDefault="008F5B4D" w:rsidP="003A6148"/>
    <w:p w:rsidR="00111A04" w:rsidRPr="00111A04" w:rsidRDefault="00111A04" w:rsidP="00111A04">
      <w:pPr>
        <w:pStyle w:val="Heading1"/>
        <w:rPr>
          <w:rtl/>
        </w:rPr>
      </w:pPr>
      <w:bookmarkStart w:id="3" w:name="_Toc3237101"/>
      <w:r>
        <w:rPr>
          <w:rFonts w:hint="cs"/>
          <w:rtl/>
        </w:rPr>
        <w:t xml:space="preserve">استدلال دوم بر قاعده الجمع مهما امکن </w:t>
      </w:r>
      <w:r w:rsidRPr="00111A04">
        <w:rPr>
          <w:vertAlign w:val="superscript"/>
          <w:rtl/>
        </w:rPr>
        <w:footnoteReference w:id="1"/>
      </w:r>
      <w:bookmarkEnd w:id="3"/>
    </w:p>
    <w:p w:rsidR="00111A04" w:rsidRDefault="00111A04" w:rsidP="00111A04">
      <w:pPr>
        <w:rPr>
          <w:rtl/>
        </w:rPr>
      </w:pPr>
      <w:r>
        <w:rPr>
          <w:rFonts w:hint="cs"/>
          <w:rtl/>
        </w:rPr>
        <w:t xml:space="preserve">قاعده </w:t>
      </w:r>
      <w:r w:rsidR="00672A7D">
        <w:rPr>
          <w:rFonts w:hint="cs"/>
          <w:rtl/>
        </w:rPr>
        <w:t>«</w:t>
      </w:r>
      <w:r>
        <w:rPr>
          <w:rFonts w:hint="cs"/>
          <w:rtl/>
        </w:rPr>
        <w:t>الجمع مهما امکن</w:t>
      </w:r>
      <w:r w:rsidR="00672A7D">
        <w:rPr>
          <w:rFonts w:hint="cs"/>
          <w:rtl/>
        </w:rPr>
        <w:t>»</w:t>
      </w:r>
      <w:r>
        <w:rPr>
          <w:rFonts w:hint="cs"/>
          <w:rtl/>
        </w:rPr>
        <w:t xml:space="preserve"> قاعده ای مقبول همه است و نکته ای عرفی در آن وجود دارد که موجب می شود اثبات آن نیازی بر استدلالی مجزا بر آن نداشته باشد.</w:t>
      </w:r>
    </w:p>
    <w:p w:rsidR="00111A04" w:rsidRDefault="00672A7D" w:rsidP="00672A7D">
      <w:pPr>
        <w:rPr>
          <w:rtl/>
        </w:rPr>
      </w:pPr>
      <w:r>
        <w:rPr>
          <w:rFonts w:hint="cs"/>
          <w:rtl/>
        </w:rPr>
        <w:t>در حقیقت قاعده مذکور از مصادیق و تطبیقات جمع عرفی است به این بیان</w:t>
      </w:r>
      <w:r w:rsidR="00111A04">
        <w:rPr>
          <w:rFonts w:hint="cs"/>
          <w:rtl/>
        </w:rPr>
        <w:t xml:space="preserve"> که در موارد تعارض ظاهر با نص یا اظهر، عرف جمع نموده و نص یا اظهر را بر ظاهر مقدم می داند و </w:t>
      </w:r>
      <w:r>
        <w:rPr>
          <w:rFonts w:hint="cs"/>
          <w:rtl/>
        </w:rPr>
        <w:t>ظهور اضعف</w:t>
      </w:r>
      <w:r w:rsidR="00111A04">
        <w:rPr>
          <w:rFonts w:hint="cs"/>
          <w:rtl/>
        </w:rPr>
        <w:t xml:space="preserve"> را از حجیت ساقط میکند.</w:t>
      </w:r>
    </w:p>
    <w:p w:rsidR="00111A04" w:rsidRDefault="00111A04" w:rsidP="00672A7D">
      <w:pPr>
        <w:rPr>
          <w:rtl/>
        </w:rPr>
      </w:pPr>
      <w:r>
        <w:rPr>
          <w:rFonts w:hint="cs"/>
          <w:rtl/>
        </w:rPr>
        <w:t xml:space="preserve">همین مظلب در تمامی موارد قاعده </w:t>
      </w:r>
      <w:r w:rsidR="00672A7D">
        <w:rPr>
          <w:rFonts w:hint="cs"/>
          <w:rtl/>
        </w:rPr>
        <w:t>«</w:t>
      </w:r>
      <w:r>
        <w:rPr>
          <w:rFonts w:hint="cs"/>
          <w:rtl/>
        </w:rPr>
        <w:t>الجمع مهما امکن</w:t>
      </w:r>
      <w:r w:rsidR="00672A7D">
        <w:rPr>
          <w:rFonts w:hint="cs"/>
          <w:rtl/>
        </w:rPr>
        <w:t>»</w:t>
      </w:r>
      <w:r>
        <w:rPr>
          <w:rFonts w:hint="cs"/>
          <w:rtl/>
        </w:rPr>
        <w:t xml:space="preserve"> تطبیق میشود؛ زیرا یا </w:t>
      </w:r>
      <w:r w:rsidR="00672A7D">
        <w:rPr>
          <w:rFonts w:hint="cs"/>
          <w:rtl/>
        </w:rPr>
        <w:t xml:space="preserve">طبق این قاعده، </w:t>
      </w:r>
      <w:r>
        <w:rPr>
          <w:rFonts w:hint="cs"/>
          <w:rtl/>
        </w:rPr>
        <w:t xml:space="preserve">بین دو متعارض در موضوع جمع می شود و یا در حکم </w:t>
      </w:r>
      <w:r w:rsidR="00672A7D">
        <w:rPr>
          <w:rFonts w:hint="cs"/>
          <w:rtl/>
        </w:rPr>
        <w:t>جمع می شود و</w:t>
      </w:r>
      <w:r>
        <w:rPr>
          <w:rFonts w:hint="cs"/>
          <w:rtl/>
        </w:rPr>
        <w:t xml:space="preserve"> در هر دو صورت، جمع بین آنها مطابق جمع عرفی است به این تفصیل که</w:t>
      </w:r>
      <w:r w:rsidR="00672A7D">
        <w:rPr>
          <w:rFonts w:hint="cs"/>
          <w:rtl/>
        </w:rPr>
        <w:t xml:space="preserve"> جمع بین دو دلیل یا در موضوع است و یا در حکم</w:t>
      </w:r>
      <w:r>
        <w:rPr>
          <w:rFonts w:hint="cs"/>
          <w:rtl/>
        </w:rPr>
        <w:t>:</w:t>
      </w:r>
    </w:p>
    <w:p w:rsidR="00000741" w:rsidRDefault="00111A04" w:rsidP="00000741">
      <w:pPr>
        <w:pStyle w:val="ListParagraph"/>
        <w:numPr>
          <w:ilvl w:val="0"/>
          <w:numId w:val="16"/>
        </w:numPr>
      </w:pPr>
      <w:r>
        <w:rPr>
          <w:rFonts w:hint="cs"/>
          <w:rtl/>
        </w:rPr>
        <w:t xml:space="preserve">در ادله ای که جمع موضوعی دارند مانند تعارض بین «لا باس ببیع العذره» و «ثمن العذره سحت» هر یک از خبرین، دو </w:t>
      </w:r>
      <w:r w:rsidR="00476DF4">
        <w:rPr>
          <w:rFonts w:hint="cs"/>
          <w:rtl/>
        </w:rPr>
        <w:t>دلالت</w:t>
      </w:r>
      <w:r w:rsidR="00672A7D">
        <w:rPr>
          <w:rFonts w:hint="cs"/>
          <w:rtl/>
        </w:rPr>
        <w:t xml:space="preserve"> دارد یک </w:t>
      </w:r>
      <w:r w:rsidR="00672A7D">
        <w:rPr>
          <w:rFonts w:hint="cs"/>
          <w:rtl/>
        </w:rPr>
        <w:t>دلالت</w:t>
      </w:r>
      <w:r>
        <w:rPr>
          <w:rFonts w:hint="cs"/>
          <w:rtl/>
        </w:rPr>
        <w:t xml:space="preserve"> </w:t>
      </w:r>
      <w:r w:rsidR="00476DF4">
        <w:rPr>
          <w:rFonts w:hint="cs"/>
          <w:rtl/>
        </w:rPr>
        <w:t>نص و صریح بر حکم برای موضوع فی الجمله و مهمل نسبت به شمول افراد دارد و دیگری ظهور در دلالت بر حکم برای افراد موضوع به صورت مطلق دارد.</w:t>
      </w:r>
    </w:p>
    <w:p w:rsidR="00000741" w:rsidRDefault="00000741" w:rsidP="00000741">
      <w:pPr>
        <w:pStyle w:val="ListParagraph"/>
      </w:pPr>
      <w:r>
        <w:rPr>
          <w:rFonts w:hint="cs"/>
          <w:rtl/>
        </w:rPr>
        <w:lastRenderedPageBreak/>
        <w:t xml:space="preserve">بنابر این دلیل «لاباس ببیع العذره»، صریح در دلالت بر جواز مهمله بیع عذره دارد  و ظهور در دلالت بر جواز مطلق بیع عذره دارد و دلیل« ثمن العذره سحت» دلالت صریح بر حرمت فی الجمله، و ظهور در دلالت بر حرمت مطلقه بیع عذره دارد. </w:t>
      </w:r>
    </w:p>
    <w:p w:rsidR="00476DF4" w:rsidRDefault="00476DF4" w:rsidP="00000741">
      <w:pPr>
        <w:pStyle w:val="ListParagraph"/>
        <w:rPr>
          <w:rtl/>
        </w:rPr>
      </w:pPr>
      <w:r>
        <w:rPr>
          <w:rFonts w:hint="cs"/>
          <w:rtl/>
        </w:rPr>
        <w:t>در تعارض بین دو خبر</w:t>
      </w:r>
      <w:r w:rsidR="00262933">
        <w:rPr>
          <w:rFonts w:hint="cs"/>
          <w:rtl/>
        </w:rPr>
        <w:t>،</w:t>
      </w:r>
      <w:r>
        <w:rPr>
          <w:rFonts w:hint="cs"/>
          <w:rtl/>
        </w:rPr>
        <w:t xml:space="preserve"> </w:t>
      </w:r>
      <w:r w:rsidR="00262933">
        <w:rPr>
          <w:rFonts w:hint="cs"/>
          <w:rtl/>
        </w:rPr>
        <w:t>دلالت ظاهر هر خبری تنافی با دلالت صریح دلیل دیگری دارد و در این تعارض دلالت بر اطلاق که ظاهر است در هر دو خبر از حجیت ساقط می شود و درنتیجه هر دو دلیل تنها در مفا</w:t>
      </w:r>
      <w:r w:rsidR="00000741">
        <w:rPr>
          <w:rFonts w:hint="cs"/>
          <w:rtl/>
        </w:rPr>
        <w:t>د مهمله و فی الجمله حجت می شوند.</w:t>
      </w:r>
      <w:r w:rsidR="00262933">
        <w:rPr>
          <w:rFonts w:hint="cs"/>
          <w:rtl/>
        </w:rPr>
        <w:t xml:space="preserve"> </w:t>
      </w:r>
    </w:p>
    <w:p w:rsidR="00262933" w:rsidRDefault="00262933" w:rsidP="00000741">
      <w:pPr>
        <w:pStyle w:val="ListParagraph"/>
        <w:rPr>
          <w:rtl/>
        </w:rPr>
      </w:pPr>
      <w:r>
        <w:rPr>
          <w:rFonts w:hint="cs"/>
          <w:rtl/>
        </w:rPr>
        <w:t xml:space="preserve">بنابر این یکی از دو خبر دلالت بر حرمت فی الجمله بیع عذره و دلیل دیگر نیز دلالت بر حلیت فی الجمله بیع عذره دارد و </w:t>
      </w:r>
      <w:r w:rsidR="00000741">
        <w:rPr>
          <w:rFonts w:hint="cs"/>
          <w:rtl/>
        </w:rPr>
        <w:t>بیع عذره در بعضی افراد حرام و در بعضی از افراد جائز خواهد بود</w:t>
      </w:r>
      <w:r w:rsidR="00000741">
        <w:rPr>
          <w:rFonts w:hint="cs"/>
          <w:rtl/>
        </w:rPr>
        <w:t xml:space="preserve"> و در نتیجه</w:t>
      </w:r>
      <w:r>
        <w:rPr>
          <w:rFonts w:hint="cs"/>
          <w:rtl/>
        </w:rPr>
        <w:t xml:space="preserve"> هر کدام حمل بر قدر متیقن شده و تعارض رفع می شود.</w:t>
      </w:r>
    </w:p>
    <w:p w:rsidR="007B2748" w:rsidRDefault="00DC46B8" w:rsidP="00000741">
      <w:pPr>
        <w:pStyle w:val="ListParagraph"/>
        <w:rPr>
          <w:rtl/>
        </w:rPr>
      </w:pPr>
      <w:r>
        <w:rPr>
          <w:rFonts w:hint="cs"/>
          <w:rtl/>
        </w:rPr>
        <w:t>پس طبق این</w:t>
      </w:r>
      <w:r w:rsidR="007B2748">
        <w:rPr>
          <w:rFonts w:hint="cs"/>
          <w:rtl/>
        </w:rPr>
        <w:t xml:space="preserve"> قاعده از ظهور یک دلیل</w:t>
      </w:r>
      <w:r>
        <w:rPr>
          <w:rFonts w:hint="cs"/>
          <w:rtl/>
        </w:rPr>
        <w:t>،</w:t>
      </w:r>
      <w:r w:rsidR="007B2748">
        <w:rPr>
          <w:rFonts w:hint="cs"/>
          <w:rtl/>
        </w:rPr>
        <w:t xml:space="preserve"> به جهت نص بر خلاف آن رفع ید شده است</w:t>
      </w:r>
      <w:r>
        <w:rPr>
          <w:rFonts w:hint="cs"/>
          <w:rtl/>
        </w:rPr>
        <w:t>،</w:t>
      </w:r>
      <w:r w:rsidR="007B2748">
        <w:rPr>
          <w:rFonts w:hint="cs"/>
          <w:rtl/>
        </w:rPr>
        <w:t xml:space="preserve"> همانند دیگر موارد جمع بین نص و ظاهر که از ظهور به جهت نصوصیت دلیل دیگر رفع ید می</w:t>
      </w:r>
      <w:r>
        <w:rPr>
          <w:rFonts w:hint="cs"/>
          <w:rtl/>
        </w:rPr>
        <w:t xml:space="preserve"> </w:t>
      </w:r>
      <w:r w:rsidR="007B2748">
        <w:rPr>
          <w:rFonts w:hint="cs"/>
          <w:rtl/>
        </w:rPr>
        <w:t>شود.</w:t>
      </w:r>
    </w:p>
    <w:p w:rsidR="00543B47" w:rsidRDefault="00262933" w:rsidP="00543B47">
      <w:pPr>
        <w:pStyle w:val="ListParagraph"/>
        <w:numPr>
          <w:ilvl w:val="0"/>
          <w:numId w:val="16"/>
        </w:numPr>
      </w:pPr>
      <w:r>
        <w:rPr>
          <w:rFonts w:hint="cs"/>
          <w:rtl/>
        </w:rPr>
        <w:t>در ادله ی متعارضی که جمع آنها حکمی است نیز همین گونه است مثلا در یک خبر نهی از فعلی</w:t>
      </w:r>
      <w:r w:rsidR="00543B47">
        <w:rPr>
          <w:rFonts w:hint="cs"/>
          <w:rtl/>
        </w:rPr>
        <w:t xml:space="preserve"> شده است</w:t>
      </w:r>
      <w:r>
        <w:rPr>
          <w:rFonts w:hint="cs"/>
          <w:rtl/>
        </w:rPr>
        <w:t xml:space="preserve"> که </w:t>
      </w:r>
      <w:r w:rsidR="007B2748">
        <w:rPr>
          <w:rFonts w:hint="cs"/>
          <w:rtl/>
        </w:rPr>
        <w:t>ظهور در</w:t>
      </w:r>
      <w:r w:rsidR="00543B47">
        <w:rPr>
          <w:rFonts w:hint="cs"/>
          <w:rtl/>
        </w:rPr>
        <w:t xml:space="preserve"> حر</w:t>
      </w:r>
      <w:r w:rsidR="007B2748">
        <w:rPr>
          <w:rFonts w:hint="cs"/>
          <w:rtl/>
        </w:rPr>
        <w:t xml:space="preserve">مت آن دارد و دلیل دیگر ظاهر در اباحه بالمعنی الاخص </w:t>
      </w:r>
      <w:r w:rsidR="00543B47">
        <w:rPr>
          <w:rFonts w:hint="cs"/>
          <w:rtl/>
        </w:rPr>
        <w:t>است</w:t>
      </w:r>
      <w:r w:rsidR="007B2748">
        <w:rPr>
          <w:rFonts w:hint="cs"/>
          <w:rtl/>
        </w:rPr>
        <w:t>.</w:t>
      </w:r>
      <w:r w:rsidR="00543B47">
        <w:rPr>
          <w:rFonts w:hint="cs"/>
          <w:rtl/>
        </w:rPr>
        <w:t xml:space="preserve"> در این صورت دلیل اباحه تصریح به اصل جواز فعل دارد و ظهور در اباحه بالمعنی الاخص </w:t>
      </w:r>
      <w:r w:rsidR="007B2748">
        <w:rPr>
          <w:rFonts w:hint="cs"/>
          <w:rtl/>
        </w:rPr>
        <w:t xml:space="preserve">(مساوی الطرفین) </w:t>
      </w:r>
      <w:r w:rsidR="00543B47">
        <w:rPr>
          <w:rFonts w:hint="cs"/>
          <w:rtl/>
        </w:rPr>
        <w:t xml:space="preserve">دارد و همین طور دلیل نهی، تصریح به اصل مبغوضیت </w:t>
      </w:r>
      <w:r w:rsidR="00DC46B8">
        <w:rPr>
          <w:rFonts w:hint="cs"/>
          <w:rtl/>
        </w:rPr>
        <w:t xml:space="preserve">داشته </w:t>
      </w:r>
      <w:r w:rsidR="00543B47">
        <w:rPr>
          <w:rFonts w:hint="cs"/>
          <w:rtl/>
        </w:rPr>
        <w:t>و</w:t>
      </w:r>
      <w:r w:rsidR="007B2748">
        <w:rPr>
          <w:rFonts w:hint="cs"/>
          <w:rtl/>
        </w:rPr>
        <w:t xml:space="preserve"> شامل کراهت هم می شود و در عین حال،</w:t>
      </w:r>
      <w:r w:rsidR="00543B47">
        <w:rPr>
          <w:rFonts w:hint="cs"/>
          <w:rtl/>
        </w:rPr>
        <w:t xml:space="preserve"> ظهور در حرمت دارد. پس از تعارض این دو دلیل</w:t>
      </w:r>
      <w:r w:rsidR="00DC46B8">
        <w:rPr>
          <w:rFonts w:hint="cs"/>
          <w:rtl/>
        </w:rPr>
        <w:t>، دلالت صریح</w:t>
      </w:r>
      <w:r w:rsidR="00543B47">
        <w:rPr>
          <w:rFonts w:hint="cs"/>
          <w:rtl/>
        </w:rPr>
        <w:t xml:space="preserve"> هر یک</w:t>
      </w:r>
      <w:r w:rsidR="00DC46B8">
        <w:rPr>
          <w:rFonts w:hint="cs"/>
          <w:rtl/>
        </w:rPr>
        <w:t>،</w:t>
      </w:r>
      <w:r w:rsidR="00543B47">
        <w:rPr>
          <w:rFonts w:hint="cs"/>
          <w:rtl/>
        </w:rPr>
        <w:t xml:space="preserve"> معارض با دلالت ظاهر دیگری بوده و بر آن مقدم می شود. بنابر این نتیجه تعارض بین دو خبر</w:t>
      </w:r>
      <w:r w:rsidR="007B2748">
        <w:rPr>
          <w:rFonts w:hint="cs"/>
          <w:rtl/>
        </w:rPr>
        <w:t>، سقوط مدالیل ظاهر وحجیت مدالیل صریح آن است لذا حکم به</w:t>
      </w:r>
      <w:r w:rsidR="00543B47">
        <w:rPr>
          <w:rFonts w:hint="cs"/>
          <w:rtl/>
        </w:rPr>
        <w:t xml:space="preserve"> جواز فعل و کراهت آن میشود که همان مد</w:t>
      </w:r>
      <w:r w:rsidR="007B2748">
        <w:rPr>
          <w:rFonts w:hint="cs"/>
          <w:rtl/>
        </w:rPr>
        <w:t>الیل صریح هر یک از دو خبر هستند همانگونه که اگر دلیلی تصریح به جواز داشته باشد موجب حمل دلیل ظاهر در حرمت، بر کراهت می شود.</w:t>
      </w:r>
    </w:p>
    <w:p w:rsidR="00543B47" w:rsidRDefault="007B2748" w:rsidP="00DC46B8">
      <w:pPr>
        <w:rPr>
          <w:rtl/>
        </w:rPr>
      </w:pPr>
      <w:r>
        <w:rPr>
          <w:rFonts w:hint="cs"/>
          <w:rtl/>
        </w:rPr>
        <w:t xml:space="preserve">البته </w:t>
      </w:r>
      <w:r w:rsidR="00543B47">
        <w:rPr>
          <w:rFonts w:hint="cs"/>
          <w:rtl/>
        </w:rPr>
        <w:t xml:space="preserve">با توجه به این نحوه از جمع عرفی بین دو دلیل، در غالب موارد تعارضی بین اخبار محقق نمی وشد ولذا روایات در باب تعارض </w:t>
      </w:r>
      <w:r>
        <w:rPr>
          <w:rFonts w:hint="cs"/>
          <w:rtl/>
        </w:rPr>
        <w:t xml:space="preserve">و ترجیح </w:t>
      </w:r>
      <w:r w:rsidR="00543B47">
        <w:rPr>
          <w:rFonts w:hint="cs"/>
          <w:rtl/>
        </w:rPr>
        <w:t>را حمل بر مواردی می کنیم که</w:t>
      </w:r>
      <w:r w:rsidR="00AB5D97">
        <w:rPr>
          <w:rFonts w:hint="cs"/>
          <w:rtl/>
        </w:rPr>
        <w:t xml:space="preserve"> جمع عرفی بین دو دلیل وجود دارد</w:t>
      </w:r>
      <w:r>
        <w:rPr>
          <w:rFonts w:hint="cs"/>
          <w:rtl/>
        </w:rPr>
        <w:t xml:space="preserve"> </w:t>
      </w:r>
      <w:r w:rsidR="00DC46B8">
        <w:rPr>
          <w:rFonts w:hint="cs"/>
          <w:rtl/>
        </w:rPr>
        <w:t>پس</w:t>
      </w:r>
      <w:r>
        <w:rPr>
          <w:rFonts w:hint="cs"/>
          <w:rtl/>
        </w:rPr>
        <w:t xml:space="preserve"> نمی توان به وجود روایات ترجیح به عدم صحت قاعده تمسک نمود؛ زیرا در صورت پذیرش قاعده، روایات باب ترجیح، حمل بر موارد تعارض غیر مستقر میشوند.</w:t>
      </w:r>
    </w:p>
    <w:p w:rsidR="00AB5D97" w:rsidRDefault="00AB5D97" w:rsidP="00AB5D97">
      <w:pPr>
        <w:pStyle w:val="Heading2"/>
        <w:rPr>
          <w:rtl/>
        </w:rPr>
      </w:pPr>
      <w:bookmarkStart w:id="4" w:name="_Toc3237102"/>
      <w:r>
        <w:rPr>
          <w:rFonts w:hint="cs"/>
          <w:rtl/>
        </w:rPr>
        <w:lastRenderedPageBreak/>
        <w:t>مناقشه شهید صدر در استدلال بر قاعده</w:t>
      </w:r>
      <w:bookmarkEnd w:id="4"/>
    </w:p>
    <w:p w:rsidR="00121202" w:rsidRDefault="00AB5D97" w:rsidP="00121202">
      <w:pPr>
        <w:rPr>
          <w:rtl/>
        </w:rPr>
      </w:pPr>
      <w:r>
        <w:rPr>
          <w:rFonts w:hint="cs"/>
          <w:rtl/>
        </w:rPr>
        <w:t>جمع عرفی در صورتی محقق میشود که دلیل معارض معنایی داشته باشد که بالخصوص ظهور در جمع عرفی داشته باشد</w:t>
      </w:r>
      <w:r w:rsidR="007B2748">
        <w:rPr>
          <w:rFonts w:hint="cs"/>
          <w:rtl/>
        </w:rPr>
        <w:t xml:space="preserve">، </w:t>
      </w:r>
      <w:r>
        <w:rPr>
          <w:rFonts w:hint="cs"/>
          <w:rtl/>
        </w:rPr>
        <w:t xml:space="preserve">مثلا </w:t>
      </w:r>
      <w:r w:rsidR="007B2748">
        <w:rPr>
          <w:rFonts w:hint="cs"/>
          <w:rtl/>
        </w:rPr>
        <w:t xml:space="preserve">در تعارض بین نهی و تصریح به جواز، </w:t>
      </w:r>
      <w:r>
        <w:rPr>
          <w:rFonts w:hint="cs"/>
          <w:rtl/>
        </w:rPr>
        <w:t>دلیل جواز بالخصوص دلالت بر عدم حرمت دا</w:t>
      </w:r>
      <w:r w:rsidR="007B2748">
        <w:rPr>
          <w:rFonts w:hint="cs"/>
          <w:rtl/>
        </w:rPr>
        <w:t>شته</w:t>
      </w:r>
      <w:r>
        <w:rPr>
          <w:rFonts w:hint="cs"/>
          <w:rtl/>
        </w:rPr>
        <w:t xml:space="preserve"> </w:t>
      </w:r>
      <w:r w:rsidR="007B2748">
        <w:rPr>
          <w:rFonts w:hint="cs"/>
          <w:rtl/>
        </w:rPr>
        <w:t xml:space="preserve">و معارضه با اطلاق دلیل نهی دارد. </w:t>
      </w:r>
      <w:r>
        <w:rPr>
          <w:rFonts w:hint="cs"/>
          <w:rtl/>
        </w:rPr>
        <w:t>اما در این مساله، دلیل معارض</w:t>
      </w:r>
      <w:r w:rsidR="00DC46B8">
        <w:rPr>
          <w:rFonts w:hint="cs"/>
          <w:rtl/>
        </w:rPr>
        <w:t>،</w:t>
      </w:r>
      <w:r>
        <w:rPr>
          <w:rFonts w:hint="cs"/>
          <w:rtl/>
        </w:rPr>
        <w:t xml:space="preserve"> ظهور در اباحه دارد که </w:t>
      </w:r>
      <w:r w:rsidR="007B2748">
        <w:rPr>
          <w:rFonts w:hint="cs"/>
          <w:rtl/>
        </w:rPr>
        <w:t xml:space="preserve">ظاهر آن </w:t>
      </w:r>
      <w:r>
        <w:rPr>
          <w:rFonts w:hint="cs"/>
          <w:rtl/>
        </w:rPr>
        <w:t xml:space="preserve">تنافی </w:t>
      </w:r>
      <w:r w:rsidR="00DC46B8">
        <w:rPr>
          <w:rFonts w:hint="cs"/>
          <w:rtl/>
        </w:rPr>
        <w:t xml:space="preserve">کامل </w:t>
      </w:r>
      <w:r>
        <w:rPr>
          <w:rFonts w:hint="cs"/>
          <w:rtl/>
        </w:rPr>
        <w:t xml:space="preserve">با مدلول دیگر دارد و دلالت </w:t>
      </w:r>
      <w:r w:rsidR="007B2748">
        <w:rPr>
          <w:rFonts w:hint="cs"/>
          <w:rtl/>
        </w:rPr>
        <w:t xml:space="preserve">صریح </w:t>
      </w:r>
      <w:r>
        <w:rPr>
          <w:rFonts w:hint="cs"/>
          <w:rtl/>
        </w:rPr>
        <w:t>آن بر نفی حرمت</w:t>
      </w:r>
      <w:r w:rsidR="00DC46B8">
        <w:rPr>
          <w:rFonts w:hint="cs"/>
          <w:rtl/>
        </w:rPr>
        <w:t>که موجب جمع می شود،</w:t>
      </w:r>
      <w:r>
        <w:rPr>
          <w:rFonts w:hint="cs"/>
          <w:rtl/>
        </w:rPr>
        <w:t xml:space="preserve"> به استلزام است</w:t>
      </w:r>
      <w:r w:rsidR="00121202">
        <w:rPr>
          <w:rFonts w:hint="cs"/>
          <w:rtl/>
        </w:rPr>
        <w:t xml:space="preserve"> و ظهور بالخصوص بر نفی حرمت ندارد</w:t>
      </w:r>
      <w:r>
        <w:rPr>
          <w:rFonts w:hint="cs"/>
          <w:rtl/>
        </w:rPr>
        <w:t>.</w:t>
      </w:r>
    </w:p>
    <w:p w:rsidR="00AB5D97" w:rsidRDefault="00AB5D97" w:rsidP="00DC46B8">
      <w:pPr>
        <w:rPr>
          <w:rtl/>
        </w:rPr>
      </w:pPr>
      <w:r>
        <w:rPr>
          <w:rFonts w:hint="cs"/>
          <w:rtl/>
        </w:rPr>
        <w:t xml:space="preserve"> همینطور در تنافی بین دو دلیل که جمع موضوعی بین آنها می شود همانند: لاباس ببیع العذره و ثمن العذره سحت، </w:t>
      </w:r>
      <w:r w:rsidR="00121202">
        <w:rPr>
          <w:rFonts w:hint="cs"/>
          <w:rtl/>
        </w:rPr>
        <w:t>اگر دلیل معارض جواز، ظهور بالخصوص</w:t>
      </w:r>
      <w:r w:rsidR="00121202" w:rsidRPr="00121202">
        <w:rPr>
          <w:rFonts w:hint="cs"/>
          <w:rtl/>
        </w:rPr>
        <w:t xml:space="preserve"> </w:t>
      </w:r>
      <w:r w:rsidR="00121202">
        <w:rPr>
          <w:rFonts w:hint="cs"/>
          <w:rtl/>
        </w:rPr>
        <w:t>در مورد جمع دا</w:t>
      </w:r>
      <w:r w:rsidR="00121202">
        <w:rPr>
          <w:rFonts w:hint="cs"/>
          <w:rtl/>
        </w:rPr>
        <w:t>شت</w:t>
      </w:r>
      <w:r w:rsidR="00121202">
        <w:rPr>
          <w:rFonts w:hint="cs"/>
          <w:rtl/>
        </w:rPr>
        <w:t xml:space="preserve"> مثلا بیع عذره </w:t>
      </w:r>
      <w:r w:rsidR="00121202">
        <w:rPr>
          <w:rFonts w:hint="cs"/>
          <w:rtl/>
        </w:rPr>
        <w:t xml:space="preserve">را در خصوص </w:t>
      </w:r>
      <w:r w:rsidR="00DC46B8">
        <w:rPr>
          <w:rFonts w:hint="cs"/>
          <w:rtl/>
        </w:rPr>
        <w:t xml:space="preserve">غیر </w:t>
      </w:r>
      <w:r w:rsidR="00121202">
        <w:rPr>
          <w:rFonts w:hint="cs"/>
          <w:rtl/>
        </w:rPr>
        <w:t xml:space="preserve">ماکول الحم </w:t>
      </w:r>
      <w:r w:rsidR="00DC46B8">
        <w:rPr>
          <w:rFonts w:hint="cs"/>
          <w:rtl/>
        </w:rPr>
        <w:t>نهی می کرد</w:t>
      </w:r>
      <w:r w:rsidR="00121202">
        <w:rPr>
          <w:rFonts w:hint="cs"/>
          <w:rtl/>
        </w:rPr>
        <w:t>، بر اطلاق دلیل جواز مقدم</w:t>
      </w:r>
      <w:r w:rsidR="00121202">
        <w:rPr>
          <w:rFonts w:hint="cs"/>
          <w:rtl/>
        </w:rPr>
        <w:t xml:space="preserve"> </w:t>
      </w:r>
      <w:r w:rsidR="00121202">
        <w:rPr>
          <w:rFonts w:hint="cs"/>
          <w:rtl/>
        </w:rPr>
        <w:t xml:space="preserve">بود؛ ولی در ما نحن فیه اینگونه نیست و </w:t>
      </w:r>
      <w:r>
        <w:rPr>
          <w:rFonts w:hint="cs"/>
          <w:rtl/>
        </w:rPr>
        <w:t xml:space="preserve">هر دلیلی ظهور در نفی </w:t>
      </w:r>
      <w:r w:rsidR="00121202">
        <w:rPr>
          <w:rFonts w:hint="cs"/>
          <w:rtl/>
        </w:rPr>
        <w:t xml:space="preserve">تمام مفاد دلیل دیگر را دارد </w:t>
      </w:r>
      <w:r>
        <w:rPr>
          <w:rFonts w:hint="cs"/>
          <w:rtl/>
        </w:rPr>
        <w:t>و بالخصوص دلالت بر معنایی ندارد که قابل جمع با دلیل دیگر باشد؛ زیرا مفاد دلیل جواز بیع العذر</w:t>
      </w:r>
      <w:r w:rsidR="00121202">
        <w:rPr>
          <w:rFonts w:hint="cs"/>
          <w:rtl/>
        </w:rPr>
        <w:t>ه، دلالت بالخصوص</w:t>
      </w:r>
      <w:r>
        <w:rPr>
          <w:rFonts w:hint="cs"/>
          <w:rtl/>
        </w:rPr>
        <w:t xml:space="preserve"> بر جواز فی الجمله</w:t>
      </w:r>
      <w:r w:rsidR="00DC46B8">
        <w:rPr>
          <w:rFonts w:hint="cs"/>
          <w:rtl/>
        </w:rPr>
        <w:t xml:space="preserve"> و مهمله</w:t>
      </w:r>
      <w:r>
        <w:rPr>
          <w:rFonts w:hint="cs"/>
          <w:rtl/>
        </w:rPr>
        <w:t xml:space="preserve"> ندارد تا با دلیل حرمت بیع العذره جمع شود بلکه دلالت بر جواز</w:t>
      </w:r>
      <w:r w:rsidR="00121202">
        <w:rPr>
          <w:rFonts w:hint="cs"/>
          <w:rtl/>
        </w:rPr>
        <w:t xml:space="preserve"> مطلقه بیع عذره حتی در عذره نجسه</w:t>
      </w:r>
      <w:r>
        <w:rPr>
          <w:rFonts w:hint="cs"/>
          <w:rtl/>
        </w:rPr>
        <w:t xml:space="preserve"> دارد</w:t>
      </w:r>
      <w:r w:rsidR="00DC46B8">
        <w:rPr>
          <w:rFonts w:hint="cs"/>
          <w:rtl/>
        </w:rPr>
        <w:t>، بلکه</w:t>
      </w:r>
      <w:r>
        <w:rPr>
          <w:rFonts w:hint="cs"/>
          <w:rtl/>
        </w:rPr>
        <w:t xml:space="preserve"> به استلزام </w:t>
      </w:r>
      <w:r w:rsidR="00121202">
        <w:rPr>
          <w:rFonts w:hint="cs"/>
          <w:rtl/>
        </w:rPr>
        <w:t xml:space="preserve">عقلی </w:t>
      </w:r>
      <w:r>
        <w:rPr>
          <w:rFonts w:hint="cs"/>
          <w:rtl/>
        </w:rPr>
        <w:t>دلالت</w:t>
      </w:r>
      <w:r w:rsidR="00121202">
        <w:rPr>
          <w:rFonts w:hint="cs"/>
          <w:rtl/>
        </w:rPr>
        <w:t xml:space="preserve"> صریح</w:t>
      </w:r>
      <w:r>
        <w:rPr>
          <w:rFonts w:hint="cs"/>
          <w:rtl/>
        </w:rPr>
        <w:t xml:space="preserve"> بر</w:t>
      </w:r>
      <w:r w:rsidR="00121202">
        <w:rPr>
          <w:rFonts w:hint="cs"/>
          <w:rtl/>
        </w:rPr>
        <w:t xml:space="preserve"> </w:t>
      </w:r>
      <w:r w:rsidR="00121202">
        <w:rPr>
          <w:rFonts w:hint="cs"/>
          <w:rtl/>
        </w:rPr>
        <w:t xml:space="preserve">جواز </w:t>
      </w:r>
      <w:r w:rsidR="00121202">
        <w:rPr>
          <w:rFonts w:hint="cs"/>
          <w:rtl/>
        </w:rPr>
        <w:t>مهمله و فی الجمله</w:t>
      </w:r>
      <w:r w:rsidR="00121202">
        <w:rPr>
          <w:rFonts w:hint="cs"/>
          <w:rtl/>
        </w:rPr>
        <w:t xml:space="preserve"> بیع عذره دارد</w:t>
      </w:r>
      <w:r w:rsidR="00B45E7D">
        <w:rPr>
          <w:rFonts w:hint="cs"/>
          <w:rtl/>
        </w:rPr>
        <w:t xml:space="preserve"> و لذا قابل جمع </w:t>
      </w:r>
      <w:r w:rsidR="00121202">
        <w:rPr>
          <w:rFonts w:hint="cs"/>
          <w:rtl/>
        </w:rPr>
        <w:t xml:space="preserve">عرفی </w:t>
      </w:r>
      <w:r w:rsidR="00B45E7D">
        <w:rPr>
          <w:rFonts w:hint="cs"/>
          <w:rtl/>
        </w:rPr>
        <w:t>با دلیل دیگر نمی باشد.</w:t>
      </w:r>
    </w:p>
    <w:p w:rsidR="00193BCE" w:rsidRDefault="00121202" w:rsidP="00193BCE">
      <w:pPr>
        <w:rPr>
          <w:rFonts w:hint="cs"/>
          <w:rtl/>
        </w:rPr>
      </w:pPr>
      <w:r>
        <w:rPr>
          <w:rFonts w:hint="cs"/>
          <w:rtl/>
        </w:rPr>
        <w:t xml:space="preserve">مرحوم صدر این بیان را در عمومات هم دارند مثلا </w:t>
      </w:r>
      <w:r w:rsidR="00193BCE">
        <w:rPr>
          <w:rFonts w:hint="cs"/>
          <w:rtl/>
        </w:rPr>
        <w:t>اگر</w:t>
      </w:r>
      <w:r w:rsidR="00193BCE">
        <w:rPr>
          <w:rFonts w:hint="cs"/>
          <w:rtl/>
        </w:rPr>
        <w:t xml:space="preserve"> </w:t>
      </w:r>
      <w:r>
        <w:rPr>
          <w:rFonts w:hint="cs"/>
          <w:rtl/>
        </w:rPr>
        <w:t>دلیل اکرم کل عالم که عمومیت د</w:t>
      </w:r>
      <w:r w:rsidR="00193BCE">
        <w:rPr>
          <w:rFonts w:hint="cs"/>
          <w:rtl/>
        </w:rPr>
        <w:t xml:space="preserve">ارد و دلیل لا تکرم الفاسق که در مقام </w:t>
      </w:r>
      <w:r>
        <w:rPr>
          <w:rFonts w:hint="cs"/>
          <w:rtl/>
        </w:rPr>
        <w:t>بیان نبوده و اطلاق ندارد</w:t>
      </w:r>
      <w:r w:rsidR="00193BCE">
        <w:rPr>
          <w:rFonts w:hint="cs"/>
          <w:rtl/>
        </w:rPr>
        <w:t>، از متکلم</w:t>
      </w:r>
      <w:r>
        <w:rPr>
          <w:rFonts w:hint="cs"/>
          <w:rtl/>
        </w:rPr>
        <w:t xml:space="preserve"> صادر شود، </w:t>
      </w:r>
      <w:r w:rsidR="00193BCE">
        <w:rPr>
          <w:rFonts w:hint="cs"/>
          <w:rtl/>
        </w:rPr>
        <w:t>هر چند که قدر متیقن از اکرام عالم، در غیر از فساق است؛ ولی نوبت به جمع عرفی نمی رسد بلکه اصلا لا تکرم الفاسق در مقام بیان نبوده و شانیت معارضه را ندارد ولذا اگر اطلاق داشته باشد</w:t>
      </w:r>
      <w:r w:rsidR="00DC46B8">
        <w:rPr>
          <w:rFonts w:hint="cs"/>
          <w:rtl/>
        </w:rPr>
        <w:t xml:space="preserve"> نیز</w:t>
      </w:r>
      <w:r w:rsidR="00193BCE">
        <w:rPr>
          <w:rFonts w:hint="cs"/>
          <w:rtl/>
        </w:rPr>
        <w:t>، با دلیل اکرم کل عالم معارضه کرده و</w:t>
      </w:r>
      <w:r w:rsidR="00DC46B8">
        <w:rPr>
          <w:rFonts w:hint="cs"/>
          <w:rtl/>
        </w:rPr>
        <w:t>لی</w:t>
      </w:r>
      <w:r w:rsidR="00193BCE">
        <w:rPr>
          <w:rFonts w:hint="cs"/>
          <w:rtl/>
        </w:rPr>
        <w:t xml:space="preserve"> جمع نمی شود؛ زیرا ملاک جمع عرفی، ظهور خاص دلیل در معنای قابل جمع است و قدر متیقن و... موجب تصحیح جمع عرفی نمی شود.</w:t>
      </w:r>
    </w:p>
    <w:p w:rsidR="00B45E7D" w:rsidRDefault="00B45E7D" w:rsidP="00193BCE">
      <w:pPr>
        <w:rPr>
          <w:rtl/>
        </w:rPr>
      </w:pPr>
      <w:r>
        <w:rPr>
          <w:rFonts w:hint="cs"/>
          <w:rtl/>
        </w:rPr>
        <w:t xml:space="preserve">به عبارت دیگر مرحوم </w:t>
      </w:r>
      <w:r w:rsidR="00121202">
        <w:rPr>
          <w:rFonts w:hint="cs"/>
          <w:rtl/>
        </w:rPr>
        <w:t>صدر تعار</w:t>
      </w:r>
      <w:r>
        <w:rPr>
          <w:rFonts w:hint="cs"/>
          <w:rtl/>
        </w:rPr>
        <w:t xml:space="preserve">ض را سه قسم نموده اند: </w:t>
      </w:r>
    </w:p>
    <w:p w:rsidR="00B45E7D" w:rsidRDefault="00B45E7D" w:rsidP="00193BCE">
      <w:pPr>
        <w:rPr>
          <w:rtl/>
        </w:rPr>
      </w:pPr>
      <w:r>
        <w:rPr>
          <w:rFonts w:hint="cs"/>
          <w:rtl/>
        </w:rPr>
        <w:t xml:space="preserve">قسم اول: دلیل </w:t>
      </w:r>
      <w:r w:rsidR="000F66C6">
        <w:rPr>
          <w:rFonts w:hint="cs"/>
          <w:rtl/>
        </w:rPr>
        <w:t xml:space="preserve">ظهور </w:t>
      </w:r>
      <w:r w:rsidR="00193BCE">
        <w:rPr>
          <w:rFonts w:hint="cs"/>
          <w:rtl/>
        </w:rPr>
        <w:t xml:space="preserve">بالخصوص </w:t>
      </w:r>
      <w:r w:rsidR="000F66C6">
        <w:rPr>
          <w:rFonts w:hint="cs"/>
          <w:rtl/>
        </w:rPr>
        <w:t>در دلالت بر مورد جمع دارد که در این صورت جمع بین ادله، عرفی خواهد بود</w:t>
      </w:r>
      <w:r w:rsidR="00193BCE">
        <w:rPr>
          <w:rFonts w:hint="cs"/>
          <w:rtl/>
        </w:rPr>
        <w:t>.</w:t>
      </w:r>
    </w:p>
    <w:p w:rsidR="00517714" w:rsidRDefault="00517714" w:rsidP="00DC46B8">
      <w:pPr>
        <w:rPr>
          <w:rtl/>
        </w:rPr>
      </w:pPr>
      <w:r>
        <w:rPr>
          <w:rFonts w:hint="cs"/>
          <w:rtl/>
        </w:rPr>
        <w:t xml:space="preserve">قسم دوم: دلیل </w:t>
      </w:r>
      <w:r w:rsidR="00193BCE">
        <w:rPr>
          <w:rFonts w:hint="cs"/>
          <w:rtl/>
        </w:rPr>
        <w:t xml:space="preserve">ظهور بالخصوص در دلالت بر مورد جمع </w:t>
      </w:r>
      <w:r w:rsidR="00193BCE">
        <w:rPr>
          <w:rFonts w:hint="cs"/>
          <w:rtl/>
        </w:rPr>
        <w:t>ن</w:t>
      </w:r>
      <w:r w:rsidR="00193BCE">
        <w:rPr>
          <w:rFonts w:hint="cs"/>
          <w:rtl/>
        </w:rPr>
        <w:t xml:space="preserve">دارد </w:t>
      </w:r>
      <w:r w:rsidR="00193BCE">
        <w:rPr>
          <w:rFonts w:hint="cs"/>
          <w:rtl/>
        </w:rPr>
        <w:t xml:space="preserve">بلکه </w:t>
      </w:r>
      <w:r>
        <w:rPr>
          <w:rFonts w:hint="cs"/>
          <w:rtl/>
        </w:rPr>
        <w:t xml:space="preserve">بالاستلزام </w:t>
      </w:r>
      <w:r w:rsidR="00DC46B8">
        <w:rPr>
          <w:rFonts w:hint="cs"/>
          <w:rtl/>
        </w:rPr>
        <w:t>عقلی</w:t>
      </w:r>
      <w:r w:rsidR="00193BCE">
        <w:rPr>
          <w:rFonts w:hint="cs"/>
          <w:rtl/>
        </w:rPr>
        <w:t xml:space="preserve"> </w:t>
      </w:r>
      <w:r>
        <w:rPr>
          <w:rFonts w:hint="cs"/>
          <w:rtl/>
        </w:rPr>
        <w:t xml:space="preserve">دلالت بر مورد جمع دارد که در این صورت بناء عقلاء </w:t>
      </w:r>
      <w:r>
        <w:rPr>
          <w:rFonts w:cs="Cambria" w:hint="cs"/>
          <w:rtl/>
        </w:rPr>
        <w:t xml:space="preserve">_ </w:t>
      </w:r>
      <w:r>
        <w:rPr>
          <w:rFonts w:hint="cs"/>
          <w:rtl/>
        </w:rPr>
        <w:t>که دلیل لبی است</w:t>
      </w:r>
      <w:r>
        <w:rPr>
          <w:rFonts w:cs="Cambria" w:hint="cs"/>
          <w:rtl/>
        </w:rPr>
        <w:t xml:space="preserve">_ </w:t>
      </w:r>
      <w:r>
        <w:rPr>
          <w:rFonts w:hint="cs"/>
          <w:rtl/>
        </w:rPr>
        <w:t xml:space="preserve"> بر جمع در این صورت روشن نیست.</w:t>
      </w:r>
    </w:p>
    <w:p w:rsidR="00DC46B8" w:rsidRDefault="00DC46B8" w:rsidP="00DC46B8">
      <w:pPr>
        <w:rPr>
          <w:rFonts w:hint="cs"/>
          <w:rtl/>
        </w:rPr>
      </w:pPr>
      <w:r>
        <w:rPr>
          <w:rFonts w:hint="cs"/>
          <w:rtl/>
        </w:rPr>
        <w:t xml:space="preserve">البته </w:t>
      </w:r>
      <w:r>
        <w:rPr>
          <w:rFonts w:hint="cs"/>
          <w:rtl/>
        </w:rPr>
        <w:t>مراد از استلزام عقلی دلالت التزامی نیست بلکه شامل مدلول تضمنی و.. هم می شود پس مراد ایشان استلزام عقلی مدلول کلام است</w:t>
      </w:r>
    </w:p>
    <w:p w:rsidR="00667504" w:rsidRDefault="00517714" w:rsidP="00740FD9">
      <w:pPr>
        <w:rPr>
          <w:rtl/>
        </w:rPr>
      </w:pPr>
      <w:r>
        <w:rPr>
          <w:rFonts w:hint="cs"/>
          <w:rtl/>
        </w:rPr>
        <w:lastRenderedPageBreak/>
        <w:t>قسم سوم: دو دلیل مجمل هستند ولی اگر به معنای مخصوصی اخذ شود</w:t>
      </w:r>
      <w:r w:rsidR="00667504">
        <w:rPr>
          <w:rFonts w:hint="cs"/>
          <w:rtl/>
        </w:rPr>
        <w:t xml:space="preserve"> می توان به هر دو دلیل عمل نمود. در این صورت هر چند که بین دو دلیل جمع عرفی وجود ندارد؛ ولی </w:t>
      </w:r>
      <w:r w:rsidR="00740FD9">
        <w:rPr>
          <w:rFonts w:hint="cs"/>
          <w:rtl/>
        </w:rPr>
        <w:t>نتیجه الجمع وجود دارد؛ زیرا دلیل حجیت خبر ثقه به این معنا است که هر دلیلی را در صورت امکان تصدیق کرده و بدان عمل کنیم و از آنجا که می توان به هر دو دلیل به این سبب عمل نمود، طبق ادله وجوب عمل به خبر ثقه باید چنین کرد.</w:t>
      </w:r>
    </w:p>
    <w:p w:rsidR="00193BCE" w:rsidRPr="00AB5D97" w:rsidRDefault="00193BCE" w:rsidP="00740FD9">
      <w:pPr>
        <w:rPr>
          <w:rFonts w:hint="cs"/>
          <w:rtl/>
        </w:rPr>
      </w:pPr>
      <w:r>
        <w:rPr>
          <w:rFonts w:hint="cs"/>
          <w:rtl/>
        </w:rPr>
        <w:t>مثلا در روایتی آمده است که مقدار کر</w:t>
      </w:r>
      <w:r w:rsidR="00DC46B8">
        <w:rPr>
          <w:rFonts w:hint="cs"/>
          <w:rtl/>
        </w:rPr>
        <w:t>،</w:t>
      </w:r>
      <w:r>
        <w:rPr>
          <w:rFonts w:hint="cs"/>
          <w:rtl/>
        </w:rPr>
        <w:t xml:space="preserve"> ششصد رطل است و در روایت دیگر مقدار کر را هزار و دویست رطل دانسته است.از طرف دیگر رطل نیز دو اطلاق دارد و رطل حجاز دو برابر رطل عراقی است. بنابر این هرچند که دو دلیل معارضند ولی تصدیق به این دو خبر در صورتی ممکن است که ششصد رطل مکی و هزار و دویست رطل عراقی ملاک کریت باشد بنابر این با توجه به ادله حجیت خبر واحد باید دو روایت مجمله را بر همین معنای صحیح حمل نمود که این لازمه حجیت خبر ثقه است همانطور که اگر علم به صدور دو خبر باشد، حمل بر همین معنا می شود و اجمال آنها حمل بر معنایی می شود که قابل صدور باشد در این</w:t>
      </w:r>
      <w:r w:rsidR="00DC46B8">
        <w:rPr>
          <w:rFonts w:hint="cs"/>
          <w:rtl/>
        </w:rPr>
        <w:t xml:space="preserve"> </w:t>
      </w:r>
      <w:bookmarkStart w:id="5" w:name="_GoBack"/>
      <w:bookmarkEnd w:id="5"/>
      <w:r>
        <w:rPr>
          <w:rFonts w:hint="cs"/>
          <w:rtl/>
        </w:rPr>
        <w:t>مورد نیز دلیل حمل بر معنایی میشود که قابل تصدیق باشد.</w:t>
      </w:r>
    </w:p>
    <w:sectPr w:rsidR="00193BCE" w:rsidRPr="00AB5D97"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0DA9" w:rsidRDefault="00580DA9" w:rsidP="008B750B">
      <w:pPr>
        <w:spacing w:line="240" w:lineRule="auto"/>
      </w:pPr>
      <w:r>
        <w:separator/>
      </w:r>
    </w:p>
  </w:endnote>
  <w:endnote w:type="continuationSeparator" w:id="0">
    <w:p w:rsidR="00580DA9" w:rsidRDefault="00580DA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C46B8" w:rsidRPr="00DC46B8">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4D2929" w:rsidP="001B6799">
          <w:pPr>
            <w:pStyle w:val="Footer"/>
            <w:bidi w:val="0"/>
            <w:rPr>
              <w:color w:val="808080" w:themeColor="background1" w:themeShade="80"/>
              <w:rtl/>
            </w:rPr>
          </w:pPr>
          <w:bookmarkStart w:id="13" w:name="BokAdres"/>
          <w:bookmarkEnd w:id="13"/>
          <w:r>
            <w:rPr>
              <w:color w:val="808080" w:themeColor="background1" w:themeShade="80"/>
            </w:rPr>
            <w:t>U1mq1_13971220-094_hs2_mfeb.ir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0DA9" w:rsidRDefault="00580DA9" w:rsidP="008B750B">
      <w:pPr>
        <w:spacing w:line="240" w:lineRule="auto"/>
      </w:pPr>
      <w:r>
        <w:separator/>
      </w:r>
    </w:p>
  </w:footnote>
  <w:footnote w:type="continuationSeparator" w:id="0">
    <w:p w:rsidR="00580DA9" w:rsidRDefault="00580DA9" w:rsidP="008B750B">
      <w:pPr>
        <w:spacing w:line="240" w:lineRule="auto"/>
      </w:pPr>
      <w:r>
        <w:continuationSeparator/>
      </w:r>
    </w:p>
  </w:footnote>
  <w:footnote w:id="1">
    <w:p w:rsidR="00111A04" w:rsidRPr="003356DE" w:rsidRDefault="00111A04" w:rsidP="00111A04">
      <w:pPr>
        <w:pStyle w:val="FootnoteText"/>
      </w:pPr>
      <w:r w:rsidRPr="003356DE">
        <w:footnoteRef/>
      </w:r>
      <w:r w:rsidRPr="003356DE">
        <w:rPr>
          <w:rtl/>
        </w:rPr>
        <w:t xml:space="preserve"> </w:t>
      </w:r>
      <w:hyperlink r:id="rId1" w:history="1">
        <w:r w:rsidRPr="003356DE">
          <w:rPr>
            <w:rStyle w:val="Hyperlink"/>
            <w:rtl/>
          </w:rPr>
          <w:t>بحوث ف</w:t>
        </w:r>
        <w:r w:rsidRPr="003356DE">
          <w:rPr>
            <w:rStyle w:val="Hyperlink"/>
            <w:rFonts w:hint="cs"/>
            <w:rtl/>
          </w:rPr>
          <w:t>ی</w:t>
        </w:r>
        <w:r w:rsidRPr="003356DE">
          <w:rPr>
            <w:rStyle w:val="Hyperlink"/>
            <w:rtl/>
          </w:rPr>
          <w:t xml:space="preserve"> علم الأصول، الس</w:t>
        </w:r>
        <w:r w:rsidRPr="003356DE">
          <w:rPr>
            <w:rStyle w:val="Hyperlink"/>
            <w:rFonts w:hint="cs"/>
            <w:rtl/>
          </w:rPr>
          <w:t>ی</w:t>
        </w:r>
        <w:r w:rsidRPr="003356DE">
          <w:rPr>
            <w:rStyle w:val="Hyperlink"/>
            <w:rFonts w:hint="eastAsia"/>
            <w:rtl/>
          </w:rPr>
          <w:t>د</w:t>
        </w:r>
        <w:r w:rsidRPr="003356DE">
          <w:rPr>
            <w:rStyle w:val="Hyperlink"/>
            <w:rtl/>
          </w:rPr>
          <w:t xml:space="preserve"> محمد باقر الصدر، ج7، ص226.</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4D2929">
      <w:rPr>
        <w:b/>
        <w:bCs/>
        <w:sz w:val="20"/>
        <w:szCs w:val="24"/>
        <w:rtl/>
      </w:rPr>
      <w:t>094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4D2929">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4D2929">
      <w:rPr>
        <w:b/>
        <w:bCs/>
        <w:color w:val="632423" w:themeColor="accent2" w:themeShade="80"/>
        <w:sz w:val="20"/>
        <w:szCs w:val="24"/>
        <w:rtl/>
      </w:rPr>
      <w:t>قائ</w:t>
    </w:r>
    <w:r w:rsidR="004D2929">
      <w:rPr>
        <w:rFonts w:hint="cs"/>
        <w:b/>
        <w:bCs/>
        <w:color w:val="632423" w:themeColor="accent2" w:themeShade="80"/>
        <w:sz w:val="20"/>
        <w:szCs w:val="24"/>
        <w:rtl/>
      </w:rPr>
      <w:t>ی</w:t>
    </w:r>
    <w:r w:rsidR="004D2929">
      <w:rPr>
        <w:rFonts w:hint="eastAsia"/>
        <w:b/>
        <w:bCs/>
        <w:color w:val="632423" w:themeColor="accent2" w:themeShade="80"/>
        <w:sz w:val="20"/>
        <w:szCs w:val="24"/>
        <w:rtl/>
      </w:rPr>
      <w:t>ن</w:t>
    </w:r>
    <w:r w:rsidR="004D2929">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4D2929">
      <w:rPr>
        <w:sz w:val="24"/>
        <w:szCs w:val="24"/>
        <w:rtl/>
      </w:rPr>
      <w:t>20 /12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4D2929">
      <w:rPr>
        <w:color w:val="000000" w:themeColor="text1"/>
        <w:sz w:val="24"/>
        <w:szCs w:val="24"/>
        <w:rtl/>
      </w:rPr>
      <w:t>تعارض</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4D2929">
      <w:rPr>
        <w:sz w:val="24"/>
        <w:szCs w:val="24"/>
        <w:rtl/>
      </w:rPr>
      <w:t>حس</w:t>
    </w:r>
    <w:r w:rsidR="004D2929">
      <w:rPr>
        <w:rFonts w:hint="cs"/>
        <w:sz w:val="24"/>
        <w:szCs w:val="24"/>
        <w:rtl/>
      </w:rPr>
      <w:t>ی</w:t>
    </w:r>
    <w:r w:rsidR="004D2929">
      <w:rPr>
        <w:rFonts w:hint="eastAsia"/>
        <w:sz w:val="24"/>
        <w:szCs w:val="24"/>
        <w:rtl/>
      </w:rPr>
      <w:t>ن</w:t>
    </w:r>
    <w:r w:rsidR="004D2929">
      <w:rPr>
        <w:sz w:val="24"/>
        <w:szCs w:val="24"/>
        <w:rtl/>
      </w:rPr>
      <w:t xml:space="preserve"> سل</w:t>
    </w:r>
    <w:r w:rsidR="004D2929">
      <w:rPr>
        <w:rFonts w:hint="cs"/>
        <w:sz w:val="24"/>
        <w:szCs w:val="24"/>
        <w:rtl/>
      </w:rPr>
      <w:t>ی</w:t>
    </w:r>
    <w:r w:rsidR="004D2929">
      <w:rPr>
        <w:rFonts w:hint="eastAsia"/>
        <w:sz w:val="24"/>
        <w:szCs w:val="24"/>
        <w:rtl/>
      </w:rPr>
      <w:t>م</w:t>
    </w:r>
    <w:r w:rsidR="004D2929">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4D2929">
      <w:rPr>
        <w:sz w:val="24"/>
        <w:szCs w:val="24"/>
        <w:rtl/>
      </w:rPr>
      <w:t>قاعده الجمع مهما امکن</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6E7E98"/>
    <w:multiLevelType w:val="hybridMultilevel"/>
    <w:tmpl w:val="EE60763C"/>
    <w:lvl w:ilvl="0" w:tplc="E2D6C1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741"/>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0F66C6"/>
    <w:rsid w:val="00102585"/>
    <w:rsid w:val="00111A04"/>
    <w:rsid w:val="00114AB7"/>
    <w:rsid w:val="00116B2B"/>
    <w:rsid w:val="00121202"/>
    <w:rsid w:val="00124E3D"/>
    <w:rsid w:val="00127E95"/>
    <w:rsid w:val="00130659"/>
    <w:rsid w:val="001347C7"/>
    <w:rsid w:val="001356B0"/>
    <w:rsid w:val="00151937"/>
    <w:rsid w:val="00181844"/>
    <w:rsid w:val="001837E9"/>
    <w:rsid w:val="00187DFA"/>
    <w:rsid w:val="00193BCE"/>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62933"/>
    <w:rsid w:val="0027605E"/>
    <w:rsid w:val="00281E00"/>
    <w:rsid w:val="00294A52"/>
    <w:rsid w:val="002B575F"/>
    <w:rsid w:val="002B729B"/>
    <w:rsid w:val="002C23B5"/>
    <w:rsid w:val="002C53A2"/>
    <w:rsid w:val="002D0040"/>
    <w:rsid w:val="002D2FA8"/>
    <w:rsid w:val="002E220F"/>
    <w:rsid w:val="00307311"/>
    <w:rsid w:val="0032100F"/>
    <w:rsid w:val="0033402C"/>
    <w:rsid w:val="003356DE"/>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76DF4"/>
    <w:rsid w:val="00481C31"/>
    <w:rsid w:val="00482FC1"/>
    <w:rsid w:val="00483027"/>
    <w:rsid w:val="004871AA"/>
    <w:rsid w:val="004918D7"/>
    <w:rsid w:val="004926E1"/>
    <w:rsid w:val="004A2FEA"/>
    <w:rsid w:val="004D2929"/>
    <w:rsid w:val="004D2DD7"/>
    <w:rsid w:val="004D75C5"/>
    <w:rsid w:val="004E2186"/>
    <w:rsid w:val="004E66FB"/>
    <w:rsid w:val="004F470A"/>
    <w:rsid w:val="004F4C59"/>
    <w:rsid w:val="00500C8F"/>
    <w:rsid w:val="00501909"/>
    <w:rsid w:val="00507BBB"/>
    <w:rsid w:val="005128DF"/>
    <w:rsid w:val="0051592A"/>
    <w:rsid w:val="00517714"/>
    <w:rsid w:val="005206FE"/>
    <w:rsid w:val="005257ED"/>
    <w:rsid w:val="005306F8"/>
    <w:rsid w:val="0054023D"/>
    <w:rsid w:val="005426BF"/>
    <w:rsid w:val="00543B47"/>
    <w:rsid w:val="0056213C"/>
    <w:rsid w:val="00580C24"/>
    <w:rsid w:val="00580DA9"/>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67504"/>
    <w:rsid w:val="00672A7D"/>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0FD9"/>
    <w:rsid w:val="00744DE6"/>
    <w:rsid w:val="00762452"/>
    <w:rsid w:val="007639E0"/>
    <w:rsid w:val="00775507"/>
    <w:rsid w:val="00783473"/>
    <w:rsid w:val="0078594B"/>
    <w:rsid w:val="0078614E"/>
    <w:rsid w:val="00795E02"/>
    <w:rsid w:val="007979D0"/>
    <w:rsid w:val="007A4E18"/>
    <w:rsid w:val="007A7B8C"/>
    <w:rsid w:val="007B2748"/>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57B5A"/>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D97"/>
    <w:rsid w:val="00AB5F7D"/>
    <w:rsid w:val="00AC0C50"/>
    <w:rsid w:val="00AC6FE2"/>
    <w:rsid w:val="00AD371D"/>
    <w:rsid w:val="00AF3925"/>
    <w:rsid w:val="00B1296B"/>
    <w:rsid w:val="00B2292F"/>
    <w:rsid w:val="00B43169"/>
    <w:rsid w:val="00B45E7D"/>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C46B8"/>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EFC153"/>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64/7/226/&#1580;&#1586;&#1575;&#16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C2993-60C2-418D-9DBB-CF2CF40F4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141</TotalTime>
  <Pages>4</Pages>
  <Words>956</Words>
  <Characters>5453</Characters>
  <Application>Microsoft Office Word</Application>
  <DocSecurity>0</DocSecurity>
  <Lines>45</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6397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9</cp:revision>
  <dcterms:created xsi:type="dcterms:W3CDTF">2019-03-11T11:27:00Z</dcterms:created>
  <dcterms:modified xsi:type="dcterms:W3CDTF">2019-03-11T19:27:00Z</dcterms:modified>
  <cp:contentStatus>ویرایش 2.5</cp:contentStatus>
  <cp:version>2.7</cp:version>
</cp:coreProperties>
</file>