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50B" w:rsidRPr="008A522A" w:rsidRDefault="00783473" w:rsidP="00C84A21">
      <w:pPr>
        <w:jc w:val="center"/>
        <w:rPr>
          <w:rtl/>
        </w:rPr>
      </w:pPr>
      <w:r>
        <w:rPr>
          <w:rFonts w:hint="cs"/>
          <w:noProof/>
          <w:rtl/>
        </w:rPr>
        <w:drawing>
          <wp:inline distT="0" distB="0" distL="0" distR="0" wp14:anchorId="344F2EB9" wp14:editId="5CC051E3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6FBE" w:rsidRDefault="00726FBE" w:rsidP="00726FBE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r>
        <w:fldChar w:fldCharType="begin"/>
      </w:r>
      <w:r>
        <w:instrText xml:space="preserve"> TOC \o "1-9" \h \z \u </w:instrText>
      </w:r>
      <w:r>
        <w:fldChar w:fldCharType="separate"/>
      </w:r>
      <w:hyperlink w:anchor="_Toc532586011" w:history="1">
        <w:r w:rsidRPr="00672D58">
          <w:rPr>
            <w:rStyle w:val="Hyperlink"/>
            <w:noProof/>
            <w:rtl/>
          </w:rPr>
          <w:t>اشکال دوّم محقّق اصفهان</w:t>
        </w:r>
        <w:r w:rsidRPr="00672D58">
          <w:rPr>
            <w:rStyle w:val="Hyperlink"/>
            <w:rFonts w:hint="cs"/>
            <w:noProof/>
            <w:rtl/>
          </w:rPr>
          <w:t>ی</w:t>
        </w:r>
        <w:r w:rsidRPr="00672D58">
          <w:rPr>
            <w:rStyle w:val="Hyperlink"/>
            <w:noProof/>
            <w:rtl/>
          </w:rPr>
          <w:t xml:space="preserve"> : امکان جر</w:t>
        </w:r>
        <w:r w:rsidRPr="00672D58">
          <w:rPr>
            <w:rStyle w:val="Hyperlink"/>
            <w:rFonts w:hint="cs"/>
            <w:noProof/>
            <w:rtl/>
          </w:rPr>
          <w:t>ی</w:t>
        </w:r>
        <w:r w:rsidRPr="00672D58">
          <w:rPr>
            <w:rStyle w:val="Hyperlink"/>
            <w:rFonts w:hint="eastAsia"/>
            <w:noProof/>
            <w:rtl/>
          </w:rPr>
          <w:t>ان</w:t>
        </w:r>
        <w:r w:rsidRPr="00672D58">
          <w:rPr>
            <w:rStyle w:val="Hyperlink"/>
            <w:noProof/>
            <w:rtl/>
          </w:rPr>
          <w:t xml:space="preserve"> استصحاب حتّ</w:t>
        </w:r>
        <w:r w:rsidRPr="00672D58">
          <w:rPr>
            <w:rStyle w:val="Hyperlink"/>
            <w:rFonts w:hint="cs"/>
            <w:noProof/>
            <w:rtl/>
          </w:rPr>
          <w:t>ی</w:t>
        </w:r>
        <w:r w:rsidRPr="00672D58">
          <w:rPr>
            <w:rStyle w:val="Hyperlink"/>
            <w:noProof/>
            <w:rtl/>
          </w:rPr>
          <w:t xml:space="preserve"> در فرض ق</w:t>
        </w:r>
        <w:r w:rsidRPr="00672D58">
          <w:rPr>
            <w:rStyle w:val="Hyperlink"/>
            <w:rFonts w:hint="cs"/>
            <w:noProof/>
            <w:rtl/>
          </w:rPr>
          <w:t>ی</w:t>
        </w:r>
        <w:r w:rsidRPr="00672D58">
          <w:rPr>
            <w:rStyle w:val="Hyperlink"/>
            <w:rFonts w:hint="eastAsia"/>
            <w:noProof/>
            <w:rtl/>
          </w:rPr>
          <w:t>ام</w:t>
        </w:r>
        <w:r w:rsidRPr="00672D58">
          <w:rPr>
            <w:rStyle w:val="Hyperlink"/>
            <w:noProof/>
            <w:rtl/>
          </w:rPr>
          <w:t xml:space="preserve"> اماره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Toc532586011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 w:rsidR="00A94D0C">
          <w:rPr>
            <w:noProof/>
            <w:webHidden/>
            <w:rtl/>
          </w:rPr>
          <w:t>1</w:t>
        </w:r>
        <w:r>
          <w:rPr>
            <w:rStyle w:val="Hyperlink"/>
            <w:noProof/>
            <w:rtl/>
          </w:rPr>
          <w:fldChar w:fldCharType="end"/>
        </w:r>
      </w:hyperlink>
    </w:p>
    <w:p w:rsidR="00726FBE" w:rsidRDefault="00867B62" w:rsidP="00726FBE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532586012" w:history="1">
        <w:r w:rsidR="00726FBE" w:rsidRPr="00672D58">
          <w:rPr>
            <w:rStyle w:val="Hyperlink"/>
            <w:noProof/>
            <w:rtl/>
          </w:rPr>
          <w:t>پاسخ : موضوع</w:t>
        </w:r>
        <w:r w:rsidR="00726FBE" w:rsidRPr="00672D58">
          <w:rPr>
            <w:rStyle w:val="Hyperlink"/>
            <w:rFonts w:hint="cs"/>
            <w:noProof/>
            <w:rtl/>
          </w:rPr>
          <w:t>یّ</w:t>
        </w:r>
        <w:r w:rsidR="00726FBE" w:rsidRPr="00672D58">
          <w:rPr>
            <w:rStyle w:val="Hyperlink"/>
            <w:rFonts w:hint="eastAsia"/>
            <w:noProof/>
            <w:rtl/>
          </w:rPr>
          <w:t>ت</w:t>
        </w:r>
        <w:r w:rsidR="00726FBE" w:rsidRPr="00672D58">
          <w:rPr>
            <w:rStyle w:val="Hyperlink"/>
            <w:noProof/>
            <w:rtl/>
          </w:rPr>
          <w:t xml:space="preserve"> « شک مطلق » برا</w:t>
        </w:r>
        <w:r w:rsidR="00726FBE" w:rsidRPr="00672D58">
          <w:rPr>
            <w:rStyle w:val="Hyperlink"/>
            <w:rFonts w:hint="cs"/>
            <w:noProof/>
            <w:rtl/>
          </w:rPr>
          <w:t>ی</w:t>
        </w:r>
        <w:r w:rsidR="00726FBE" w:rsidRPr="00672D58">
          <w:rPr>
            <w:rStyle w:val="Hyperlink"/>
            <w:noProof/>
            <w:rtl/>
          </w:rPr>
          <w:t xml:space="preserve"> نه</w:t>
        </w:r>
        <w:r w:rsidR="00726FBE" w:rsidRPr="00672D58">
          <w:rPr>
            <w:rStyle w:val="Hyperlink"/>
            <w:rFonts w:hint="cs"/>
            <w:noProof/>
            <w:rtl/>
          </w:rPr>
          <w:t>ی</w:t>
        </w:r>
        <w:r w:rsidR="00726FBE" w:rsidRPr="00672D58">
          <w:rPr>
            <w:rStyle w:val="Hyperlink"/>
            <w:noProof/>
            <w:rtl/>
          </w:rPr>
          <w:t xml:space="preserve"> استصحاب</w:t>
        </w:r>
        <w:r w:rsidR="00726FBE" w:rsidRPr="00672D58">
          <w:rPr>
            <w:rStyle w:val="Hyperlink"/>
            <w:rFonts w:hint="cs"/>
            <w:noProof/>
            <w:rtl/>
          </w:rPr>
          <w:t>ی</w:t>
        </w:r>
        <w:r w:rsidR="00726FBE">
          <w:rPr>
            <w:noProof/>
            <w:webHidden/>
            <w:rtl/>
          </w:rPr>
          <w:tab/>
        </w:r>
        <w:r w:rsidR="00726FBE">
          <w:rPr>
            <w:rStyle w:val="Hyperlink"/>
            <w:noProof/>
            <w:rtl/>
          </w:rPr>
          <w:fldChar w:fldCharType="begin"/>
        </w:r>
        <w:r w:rsidR="00726FBE">
          <w:rPr>
            <w:noProof/>
            <w:webHidden/>
            <w:rtl/>
          </w:rPr>
          <w:instrText xml:space="preserve"> </w:instrText>
        </w:r>
        <w:r w:rsidR="00726FBE">
          <w:rPr>
            <w:noProof/>
            <w:webHidden/>
          </w:rPr>
          <w:instrText>PAGEREF</w:instrText>
        </w:r>
        <w:r w:rsidR="00726FBE">
          <w:rPr>
            <w:noProof/>
            <w:webHidden/>
            <w:rtl/>
          </w:rPr>
          <w:instrText xml:space="preserve"> _</w:instrText>
        </w:r>
        <w:r w:rsidR="00726FBE">
          <w:rPr>
            <w:noProof/>
            <w:webHidden/>
          </w:rPr>
          <w:instrText>Toc532586012 \h</w:instrText>
        </w:r>
        <w:r w:rsidR="00726FBE">
          <w:rPr>
            <w:noProof/>
            <w:webHidden/>
            <w:rtl/>
          </w:rPr>
          <w:instrText xml:space="preserve"> </w:instrText>
        </w:r>
        <w:r w:rsidR="00726FBE">
          <w:rPr>
            <w:rStyle w:val="Hyperlink"/>
            <w:noProof/>
            <w:rtl/>
          </w:rPr>
        </w:r>
        <w:r w:rsidR="00726FBE">
          <w:rPr>
            <w:rStyle w:val="Hyperlink"/>
            <w:noProof/>
            <w:rtl/>
          </w:rPr>
          <w:fldChar w:fldCharType="separate"/>
        </w:r>
        <w:r w:rsidR="00A94D0C">
          <w:rPr>
            <w:noProof/>
            <w:webHidden/>
            <w:rtl/>
          </w:rPr>
          <w:t>1</w:t>
        </w:r>
        <w:r w:rsidR="00726FBE">
          <w:rPr>
            <w:rStyle w:val="Hyperlink"/>
            <w:noProof/>
            <w:rtl/>
          </w:rPr>
          <w:fldChar w:fldCharType="end"/>
        </w:r>
      </w:hyperlink>
    </w:p>
    <w:p w:rsidR="00726FBE" w:rsidRDefault="00867B62" w:rsidP="00726FBE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532586013" w:history="1">
        <w:r w:rsidR="00726FBE" w:rsidRPr="00672D58">
          <w:rPr>
            <w:rStyle w:val="Hyperlink"/>
            <w:noProof/>
            <w:rtl/>
          </w:rPr>
          <w:t>اشکال محقّق خو</w:t>
        </w:r>
        <w:r w:rsidR="00726FBE" w:rsidRPr="00672D58">
          <w:rPr>
            <w:rStyle w:val="Hyperlink"/>
            <w:rFonts w:hint="cs"/>
            <w:noProof/>
            <w:rtl/>
          </w:rPr>
          <w:t>یی</w:t>
        </w:r>
        <w:r w:rsidR="00726FBE" w:rsidRPr="00672D58">
          <w:rPr>
            <w:rStyle w:val="Hyperlink"/>
            <w:noProof/>
            <w:rtl/>
          </w:rPr>
          <w:t xml:space="preserve"> : اقتضاء وحدت س</w:t>
        </w:r>
        <w:r w:rsidR="00726FBE" w:rsidRPr="00672D58">
          <w:rPr>
            <w:rStyle w:val="Hyperlink"/>
            <w:rFonts w:hint="cs"/>
            <w:noProof/>
            <w:rtl/>
          </w:rPr>
          <w:t>ی</w:t>
        </w:r>
        <w:r w:rsidR="00726FBE" w:rsidRPr="00672D58">
          <w:rPr>
            <w:rStyle w:val="Hyperlink"/>
            <w:rFonts w:hint="eastAsia"/>
            <w:noProof/>
            <w:rtl/>
          </w:rPr>
          <w:t>اق</w:t>
        </w:r>
        <w:r w:rsidR="00726FBE" w:rsidRPr="00672D58">
          <w:rPr>
            <w:rStyle w:val="Hyperlink"/>
            <w:noProof/>
            <w:rtl/>
          </w:rPr>
          <w:t xml:space="preserve"> ، تعلّق </w:t>
        </w:r>
        <w:r w:rsidR="00726FBE" w:rsidRPr="00672D58">
          <w:rPr>
            <w:rStyle w:val="Hyperlink"/>
            <w:rFonts w:hint="cs"/>
            <w:noProof/>
            <w:rtl/>
          </w:rPr>
          <w:t>ی</w:t>
        </w:r>
        <w:r w:rsidR="00726FBE" w:rsidRPr="00672D58">
          <w:rPr>
            <w:rStyle w:val="Hyperlink"/>
            <w:rFonts w:hint="eastAsia"/>
            <w:noProof/>
            <w:rtl/>
          </w:rPr>
          <w:t>ق</w:t>
        </w:r>
        <w:r w:rsidR="00726FBE" w:rsidRPr="00672D58">
          <w:rPr>
            <w:rStyle w:val="Hyperlink"/>
            <w:rFonts w:hint="cs"/>
            <w:noProof/>
            <w:rtl/>
          </w:rPr>
          <w:t>ی</w:t>
        </w:r>
        <w:r w:rsidR="00726FBE" w:rsidRPr="00672D58">
          <w:rPr>
            <w:rStyle w:val="Hyperlink"/>
            <w:rFonts w:hint="eastAsia"/>
            <w:noProof/>
            <w:rtl/>
          </w:rPr>
          <w:t>ن</w:t>
        </w:r>
        <w:r w:rsidR="00726FBE" w:rsidRPr="00672D58">
          <w:rPr>
            <w:rStyle w:val="Hyperlink"/>
            <w:noProof/>
            <w:rtl/>
          </w:rPr>
          <w:t xml:space="preserve"> و شکّ به حکم واقع</w:t>
        </w:r>
        <w:r w:rsidR="00726FBE" w:rsidRPr="00672D58">
          <w:rPr>
            <w:rStyle w:val="Hyperlink"/>
            <w:rFonts w:hint="cs"/>
            <w:noProof/>
            <w:rtl/>
          </w:rPr>
          <w:t>ی</w:t>
        </w:r>
        <w:r w:rsidR="00726FBE" w:rsidRPr="00672D58">
          <w:rPr>
            <w:rStyle w:val="Hyperlink"/>
            <w:noProof/>
            <w:rtl/>
          </w:rPr>
          <w:t xml:space="preserve"> است</w:t>
        </w:r>
        <w:r w:rsidR="00726FBE">
          <w:rPr>
            <w:noProof/>
            <w:webHidden/>
            <w:rtl/>
          </w:rPr>
          <w:tab/>
        </w:r>
        <w:r w:rsidR="00726FBE">
          <w:rPr>
            <w:rStyle w:val="Hyperlink"/>
            <w:noProof/>
            <w:rtl/>
          </w:rPr>
          <w:fldChar w:fldCharType="begin"/>
        </w:r>
        <w:r w:rsidR="00726FBE">
          <w:rPr>
            <w:noProof/>
            <w:webHidden/>
            <w:rtl/>
          </w:rPr>
          <w:instrText xml:space="preserve"> </w:instrText>
        </w:r>
        <w:r w:rsidR="00726FBE">
          <w:rPr>
            <w:noProof/>
            <w:webHidden/>
          </w:rPr>
          <w:instrText>PAGEREF</w:instrText>
        </w:r>
        <w:r w:rsidR="00726FBE">
          <w:rPr>
            <w:noProof/>
            <w:webHidden/>
            <w:rtl/>
          </w:rPr>
          <w:instrText xml:space="preserve"> _</w:instrText>
        </w:r>
        <w:r w:rsidR="00726FBE">
          <w:rPr>
            <w:noProof/>
            <w:webHidden/>
          </w:rPr>
          <w:instrText>Toc532586013 \h</w:instrText>
        </w:r>
        <w:r w:rsidR="00726FBE">
          <w:rPr>
            <w:noProof/>
            <w:webHidden/>
            <w:rtl/>
          </w:rPr>
          <w:instrText xml:space="preserve"> </w:instrText>
        </w:r>
        <w:r w:rsidR="00726FBE">
          <w:rPr>
            <w:rStyle w:val="Hyperlink"/>
            <w:noProof/>
            <w:rtl/>
          </w:rPr>
        </w:r>
        <w:r w:rsidR="00726FBE">
          <w:rPr>
            <w:rStyle w:val="Hyperlink"/>
            <w:noProof/>
            <w:rtl/>
          </w:rPr>
          <w:fldChar w:fldCharType="separate"/>
        </w:r>
        <w:r w:rsidR="00A94D0C">
          <w:rPr>
            <w:noProof/>
            <w:webHidden/>
            <w:rtl/>
          </w:rPr>
          <w:t>2</w:t>
        </w:r>
        <w:r w:rsidR="00726FBE">
          <w:rPr>
            <w:rStyle w:val="Hyperlink"/>
            <w:noProof/>
            <w:rtl/>
          </w:rPr>
          <w:fldChar w:fldCharType="end"/>
        </w:r>
      </w:hyperlink>
    </w:p>
    <w:p w:rsidR="00726FBE" w:rsidRDefault="00867B62" w:rsidP="00726FBE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32586014" w:history="1">
        <w:r w:rsidR="00726FBE" w:rsidRPr="00672D58">
          <w:rPr>
            <w:rStyle w:val="Hyperlink"/>
            <w:noProof/>
            <w:rtl/>
          </w:rPr>
          <w:t>تصر</w:t>
        </w:r>
        <w:r w:rsidR="00726FBE" w:rsidRPr="00672D58">
          <w:rPr>
            <w:rStyle w:val="Hyperlink"/>
            <w:rFonts w:hint="cs"/>
            <w:noProof/>
            <w:rtl/>
          </w:rPr>
          <w:t>ی</w:t>
        </w:r>
        <w:r w:rsidR="00726FBE" w:rsidRPr="00672D58">
          <w:rPr>
            <w:rStyle w:val="Hyperlink"/>
            <w:rFonts w:hint="eastAsia"/>
            <w:noProof/>
            <w:rtl/>
          </w:rPr>
          <w:t>ح</w:t>
        </w:r>
        <w:r w:rsidR="00726FBE" w:rsidRPr="00672D58">
          <w:rPr>
            <w:rStyle w:val="Hyperlink"/>
            <w:noProof/>
            <w:rtl/>
          </w:rPr>
          <w:t xml:space="preserve"> به اشتراط تعلّق </w:t>
        </w:r>
        <w:r w:rsidR="00726FBE" w:rsidRPr="00672D58">
          <w:rPr>
            <w:rStyle w:val="Hyperlink"/>
            <w:rFonts w:hint="cs"/>
            <w:noProof/>
            <w:rtl/>
          </w:rPr>
          <w:t>ی</w:t>
        </w:r>
        <w:r w:rsidR="00726FBE" w:rsidRPr="00672D58">
          <w:rPr>
            <w:rStyle w:val="Hyperlink"/>
            <w:rFonts w:hint="eastAsia"/>
            <w:noProof/>
            <w:rtl/>
          </w:rPr>
          <w:t>ق</w:t>
        </w:r>
        <w:r w:rsidR="00726FBE" w:rsidRPr="00672D58">
          <w:rPr>
            <w:rStyle w:val="Hyperlink"/>
            <w:rFonts w:hint="cs"/>
            <w:noProof/>
            <w:rtl/>
          </w:rPr>
          <w:t>ی</w:t>
        </w:r>
        <w:r w:rsidR="00726FBE" w:rsidRPr="00672D58">
          <w:rPr>
            <w:rStyle w:val="Hyperlink"/>
            <w:rFonts w:hint="eastAsia"/>
            <w:noProof/>
            <w:rtl/>
          </w:rPr>
          <w:t>ن</w:t>
        </w:r>
        <w:r w:rsidR="00726FBE" w:rsidRPr="00672D58">
          <w:rPr>
            <w:rStyle w:val="Hyperlink"/>
            <w:noProof/>
            <w:rtl/>
          </w:rPr>
          <w:t xml:space="preserve"> به حکم واقع</w:t>
        </w:r>
        <w:r w:rsidR="00726FBE" w:rsidRPr="00672D58">
          <w:rPr>
            <w:rStyle w:val="Hyperlink"/>
            <w:rFonts w:hint="cs"/>
            <w:noProof/>
            <w:rtl/>
          </w:rPr>
          <w:t>ی</w:t>
        </w:r>
        <w:r w:rsidR="00726FBE" w:rsidRPr="00672D58">
          <w:rPr>
            <w:rStyle w:val="Hyperlink"/>
            <w:noProof/>
            <w:rtl/>
          </w:rPr>
          <w:t xml:space="preserve"> در بعض</w:t>
        </w:r>
        <w:r w:rsidR="00726FBE" w:rsidRPr="00672D58">
          <w:rPr>
            <w:rStyle w:val="Hyperlink"/>
            <w:rFonts w:hint="cs"/>
            <w:noProof/>
            <w:rtl/>
          </w:rPr>
          <w:t>ی</w:t>
        </w:r>
        <w:r w:rsidR="00726FBE" w:rsidRPr="00672D58">
          <w:rPr>
            <w:rStyle w:val="Hyperlink"/>
            <w:noProof/>
            <w:rtl/>
          </w:rPr>
          <w:t xml:space="preserve"> ادلّه</w:t>
        </w:r>
        <w:r w:rsidR="00726FBE">
          <w:rPr>
            <w:noProof/>
            <w:webHidden/>
            <w:rtl/>
          </w:rPr>
          <w:tab/>
        </w:r>
        <w:r w:rsidR="00726FBE">
          <w:rPr>
            <w:rStyle w:val="Hyperlink"/>
            <w:noProof/>
            <w:rtl/>
          </w:rPr>
          <w:fldChar w:fldCharType="begin"/>
        </w:r>
        <w:r w:rsidR="00726FBE">
          <w:rPr>
            <w:noProof/>
            <w:webHidden/>
            <w:rtl/>
          </w:rPr>
          <w:instrText xml:space="preserve"> </w:instrText>
        </w:r>
        <w:r w:rsidR="00726FBE">
          <w:rPr>
            <w:noProof/>
            <w:webHidden/>
          </w:rPr>
          <w:instrText>PAGEREF</w:instrText>
        </w:r>
        <w:r w:rsidR="00726FBE">
          <w:rPr>
            <w:noProof/>
            <w:webHidden/>
            <w:rtl/>
          </w:rPr>
          <w:instrText xml:space="preserve"> _</w:instrText>
        </w:r>
        <w:r w:rsidR="00726FBE">
          <w:rPr>
            <w:noProof/>
            <w:webHidden/>
          </w:rPr>
          <w:instrText>Toc532586014 \h</w:instrText>
        </w:r>
        <w:r w:rsidR="00726FBE">
          <w:rPr>
            <w:noProof/>
            <w:webHidden/>
            <w:rtl/>
          </w:rPr>
          <w:instrText xml:space="preserve"> </w:instrText>
        </w:r>
        <w:r w:rsidR="00726FBE">
          <w:rPr>
            <w:rStyle w:val="Hyperlink"/>
            <w:noProof/>
            <w:rtl/>
          </w:rPr>
        </w:r>
        <w:r w:rsidR="00726FBE">
          <w:rPr>
            <w:rStyle w:val="Hyperlink"/>
            <w:noProof/>
            <w:rtl/>
          </w:rPr>
          <w:fldChar w:fldCharType="separate"/>
        </w:r>
        <w:r w:rsidR="00A94D0C">
          <w:rPr>
            <w:noProof/>
            <w:webHidden/>
            <w:rtl/>
          </w:rPr>
          <w:t>2</w:t>
        </w:r>
        <w:r w:rsidR="00726FBE">
          <w:rPr>
            <w:rStyle w:val="Hyperlink"/>
            <w:noProof/>
            <w:rtl/>
          </w:rPr>
          <w:fldChar w:fldCharType="end"/>
        </w:r>
      </w:hyperlink>
    </w:p>
    <w:p w:rsidR="00726FBE" w:rsidRDefault="00867B62" w:rsidP="00726FBE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532586015" w:history="1">
        <w:r w:rsidR="00726FBE" w:rsidRPr="00672D58">
          <w:rPr>
            <w:rStyle w:val="Hyperlink"/>
            <w:noProof/>
            <w:rtl/>
          </w:rPr>
          <w:t>پاسخ : رعا</w:t>
        </w:r>
        <w:r w:rsidR="00726FBE" w:rsidRPr="00672D58">
          <w:rPr>
            <w:rStyle w:val="Hyperlink"/>
            <w:rFonts w:hint="cs"/>
            <w:noProof/>
            <w:rtl/>
          </w:rPr>
          <w:t>ی</w:t>
        </w:r>
        <w:r w:rsidR="00726FBE" w:rsidRPr="00672D58">
          <w:rPr>
            <w:rStyle w:val="Hyperlink"/>
            <w:rFonts w:hint="eastAsia"/>
            <w:noProof/>
            <w:rtl/>
          </w:rPr>
          <w:t>ت</w:t>
        </w:r>
        <w:r w:rsidR="00726FBE" w:rsidRPr="00672D58">
          <w:rPr>
            <w:rStyle w:val="Hyperlink"/>
            <w:noProof/>
            <w:rtl/>
          </w:rPr>
          <w:t xml:space="preserve"> وحدت س</w:t>
        </w:r>
        <w:r w:rsidR="00726FBE" w:rsidRPr="00672D58">
          <w:rPr>
            <w:rStyle w:val="Hyperlink"/>
            <w:rFonts w:hint="cs"/>
            <w:noProof/>
            <w:rtl/>
          </w:rPr>
          <w:t>ی</w:t>
        </w:r>
        <w:r w:rsidR="00726FBE" w:rsidRPr="00672D58">
          <w:rPr>
            <w:rStyle w:val="Hyperlink"/>
            <w:rFonts w:hint="eastAsia"/>
            <w:noProof/>
            <w:rtl/>
          </w:rPr>
          <w:t>اق</w:t>
        </w:r>
        <w:r w:rsidR="00726FBE" w:rsidRPr="00672D58">
          <w:rPr>
            <w:rStyle w:val="Hyperlink"/>
            <w:noProof/>
            <w:rtl/>
          </w:rPr>
          <w:t xml:space="preserve"> با تناسب متعلّق ها</w:t>
        </w:r>
        <w:r w:rsidR="00726FBE">
          <w:rPr>
            <w:noProof/>
            <w:webHidden/>
            <w:rtl/>
          </w:rPr>
          <w:tab/>
        </w:r>
        <w:r w:rsidR="00726FBE">
          <w:rPr>
            <w:rStyle w:val="Hyperlink"/>
            <w:noProof/>
            <w:rtl/>
          </w:rPr>
          <w:fldChar w:fldCharType="begin"/>
        </w:r>
        <w:r w:rsidR="00726FBE">
          <w:rPr>
            <w:noProof/>
            <w:webHidden/>
            <w:rtl/>
          </w:rPr>
          <w:instrText xml:space="preserve"> </w:instrText>
        </w:r>
        <w:r w:rsidR="00726FBE">
          <w:rPr>
            <w:noProof/>
            <w:webHidden/>
          </w:rPr>
          <w:instrText>PAGEREF</w:instrText>
        </w:r>
        <w:r w:rsidR="00726FBE">
          <w:rPr>
            <w:noProof/>
            <w:webHidden/>
            <w:rtl/>
          </w:rPr>
          <w:instrText xml:space="preserve"> _</w:instrText>
        </w:r>
        <w:r w:rsidR="00726FBE">
          <w:rPr>
            <w:noProof/>
            <w:webHidden/>
          </w:rPr>
          <w:instrText>Toc532586015 \h</w:instrText>
        </w:r>
        <w:r w:rsidR="00726FBE">
          <w:rPr>
            <w:noProof/>
            <w:webHidden/>
            <w:rtl/>
          </w:rPr>
          <w:instrText xml:space="preserve"> </w:instrText>
        </w:r>
        <w:r w:rsidR="00726FBE">
          <w:rPr>
            <w:rStyle w:val="Hyperlink"/>
            <w:noProof/>
            <w:rtl/>
          </w:rPr>
        </w:r>
        <w:r w:rsidR="00726FBE">
          <w:rPr>
            <w:rStyle w:val="Hyperlink"/>
            <w:noProof/>
            <w:rtl/>
          </w:rPr>
          <w:fldChar w:fldCharType="separate"/>
        </w:r>
        <w:r w:rsidR="00A94D0C">
          <w:rPr>
            <w:noProof/>
            <w:webHidden/>
            <w:rtl/>
          </w:rPr>
          <w:t>2</w:t>
        </w:r>
        <w:r w:rsidR="00726FBE">
          <w:rPr>
            <w:rStyle w:val="Hyperlink"/>
            <w:noProof/>
            <w:rtl/>
          </w:rPr>
          <w:fldChar w:fldCharType="end"/>
        </w:r>
      </w:hyperlink>
    </w:p>
    <w:p w:rsidR="00726FBE" w:rsidRDefault="00867B62" w:rsidP="00726FBE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32586016" w:history="1">
        <w:r w:rsidR="00726FBE" w:rsidRPr="00672D58">
          <w:rPr>
            <w:rStyle w:val="Hyperlink"/>
            <w:noProof/>
            <w:rtl/>
          </w:rPr>
          <w:t>عموم</w:t>
        </w:r>
        <w:r w:rsidR="00726FBE" w:rsidRPr="00672D58">
          <w:rPr>
            <w:rStyle w:val="Hyperlink"/>
            <w:rFonts w:hint="cs"/>
            <w:noProof/>
            <w:rtl/>
          </w:rPr>
          <w:t>ی</w:t>
        </w:r>
        <w:r w:rsidR="00726FBE" w:rsidRPr="00672D58">
          <w:rPr>
            <w:rStyle w:val="Hyperlink"/>
            <w:rFonts w:hint="eastAsia"/>
            <w:noProof/>
            <w:rtl/>
          </w:rPr>
          <w:t>ت</w:t>
        </w:r>
        <w:r w:rsidR="00726FBE" w:rsidRPr="00672D58">
          <w:rPr>
            <w:rStyle w:val="Hyperlink"/>
            <w:noProof/>
            <w:rtl/>
          </w:rPr>
          <w:t xml:space="preserve"> تطب</w:t>
        </w:r>
        <w:r w:rsidR="00726FBE" w:rsidRPr="00672D58">
          <w:rPr>
            <w:rStyle w:val="Hyperlink"/>
            <w:rFonts w:hint="cs"/>
            <w:noProof/>
            <w:rtl/>
          </w:rPr>
          <w:t>ی</w:t>
        </w:r>
        <w:r w:rsidR="00726FBE" w:rsidRPr="00672D58">
          <w:rPr>
            <w:rStyle w:val="Hyperlink"/>
            <w:rFonts w:hint="eastAsia"/>
            <w:noProof/>
            <w:rtl/>
          </w:rPr>
          <w:t>ق</w:t>
        </w:r>
        <w:r w:rsidR="00726FBE" w:rsidRPr="00672D58">
          <w:rPr>
            <w:rStyle w:val="Hyperlink"/>
            <w:noProof/>
            <w:rtl/>
          </w:rPr>
          <w:t xml:space="preserve"> و تعل</w:t>
        </w:r>
        <w:r w:rsidR="00726FBE" w:rsidRPr="00672D58">
          <w:rPr>
            <w:rStyle w:val="Hyperlink"/>
            <w:rFonts w:hint="cs"/>
            <w:noProof/>
            <w:rtl/>
          </w:rPr>
          <w:t>ی</w:t>
        </w:r>
        <w:r w:rsidR="00726FBE" w:rsidRPr="00672D58">
          <w:rPr>
            <w:rStyle w:val="Hyperlink"/>
            <w:rFonts w:hint="eastAsia"/>
            <w:noProof/>
            <w:rtl/>
          </w:rPr>
          <w:t>ل</w:t>
        </w:r>
        <w:r w:rsidR="00726FBE" w:rsidRPr="00672D58">
          <w:rPr>
            <w:rStyle w:val="Hyperlink"/>
            <w:noProof/>
            <w:rtl/>
          </w:rPr>
          <w:t xml:space="preserve"> در دل</w:t>
        </w:r>
        <w:r w:rsidR="00726FBE" w:rsidRPr="00672D58">
          <w:rPr>
            <w:rStyle w:val="Hyperlink"/>
            <w:rFonts w:hint="cs"/>
            <w:noProof/>
            <w:rtl/>
          </w:rPr>
          <w:t>ی</w:t>
        </w:r>
        <w:r w:rsidR="00726FBE" w:rsidRPr="00672D58">
          <w:rPr>
            <w:rStyle w:val="Hyperlink"/>
            <w:rFonts w:hint="eastAsia"/>
            <w:noProof/>
            <w:rtl/>
          </w:rPr>
          <w:t>ل</w:t>
        </w:r>
        <w:r w:rsidR="00726FBE" w:rsidRPr="00672D58">
          <w:rPr>
            <w:rStyle w:val="Hyperlink"/>
            <w:noProof/>
            <w:rtl/>
          </w:rPr>
          <w:t xml:space="preserve"> مشتمل بر واقع</w:t>
        </w:r>
        <w:r w:rsidR="00726FBE" w:rsidRPr="00672D58">
          <w:rPr>
            <w:rStyle w:val="Hyperlink"/>
            <w:rFonts w:hint="cs"/>
            <w:noProof/>
            <w:rtl/>
          </w:rPr>
          <w:t>ی</w:t>
        </w:r>
        <w:r w:rsidR="00726FBE" w:rsidRPr="00672D58">
          <w:rPr>
            <w:rStyle w:val="Hyperlink"/>
            <w:noProof/>
            <w:rtl/>
          </w:rPr>
          <w:t xml:space="preserve"> بودن متعلّق</w:t>
        </w:r>
        <w:r w:rsidR="00726FBE">
          <w:rPr>
            <w:noProof/>
            <w:webHidden/>
            <w:rtl/>
          </w:rPr>
          <w:tab/>
        </w:r>
        <w:r w:rsidR="00726FBE">
          <w:rPr>
            <w:rStyle w:val="Hyperlink"/>
            <w:noProof/>
            <w:rtl/>
          </w:rPr>
          <w:fldChar w:fldCharType="begin"/>
        </w:r>
        <w:r w:rsidR="00726FBE">
          <w:rPr>
            <w:noProof/>
            <w:webHidden/>
            <w:rtl/>
          </w:rPr>
          <w:instrText xml:space="preserve"> </w:instrText>
        </w:r>
        <w:r w:rsidR="00726FBE">
          <w:rPr>
            <w:noProof/>
            <w:webHidden/>
          </w:rPr>
          <w:instrText>PAGEREF</w:instrText>
        </w:r>
        <w:r w:rsidR="00726FBE">
          <w:rPr>
            <w:noProof/>
            <w:webHidden/>
            <w:rtl/>
          </w:rPr>
          <w:instrText xml:space="preserve"> _</w:instrText>
        </w:r>
        <w:r w:rsidR="00726FBE">
          <w:rPr>
            <w:noProof/>
            <w:webHidden/>
          </w:rPr>
          <w:instrText>Toc532586016 \h</w:instrText>
        </w:r>
        <w:r w:rsidR="00726FBE">
          <w:rPr>
            <w:noProof/>
            <w:webHidden/>
            <w:rtl/>
          </w:rPr>
          <w:instrText xml:space="preserve"> </w:instrText>
        </w:r>
        <w:r w:rsidR="00726FBE">
          <w:rPr>
            <w:rStyle w:val="Hyperlink"/>
            <w:noProof/>
            <w:rtl/>
          </w:rPr>
        </w:r>
        <w:r w:rsidR="00726FBE">
          <w:rPr>
            <w:rStyle w:val="Hyperlink"/>
            <w:noProof/>
            <w:rtl/>
          </w:rPr>
          <w:fldChar w:fldCharType="separate"/>
        </w:r>
        <w:r w:rsidR="00A94D0C">
          <w:rPr>
            <w:noProof/>
            <w:webHidden/>
            <w:rtl/>
          </w:rPr>
          <w:t>3</w:t>
        </w:r>
        <w:r w:rsidR="00726FBE">
          <w:rPr>
            <w:rStyle w:val="Hyperlink"/>
            <w:noProof/>
            <w:rtl/>
          </w:rPr>
          <w:fldChar w:fldCharType="end"/>
        </w:r>
      </w:hyperlink>
    </w:p>
    <w:p w:rsidR="00C91EB6" w:rsidRPr="00C91EB6" w:rsidRDefault="00726FBE" w:rsidP="00C84A21">
      <w:r>
        <w:fldChar w:fldCharType="end"/>
      </w:r>
    </w:p>
    <w:p w:rsidR="00F343FB" w:rsidRPr="00A6366F" w:rsidRDefault="00F842AD" w:rsidP="00C84A21">
      <w:r w:rsidRPr="009C66D5">
        <w:rPr>
          <w:rStyle w:val="Emphasis"/>
          <w:rFonts w:hint="cs"/>
          <w:b/>
          <w:bCs w:val="0"/>
          <w:rtl/>
        </w:rPr>
        <w:t>موضوع</w:t>
      </w:r>
      <w:r w:rsidRPr="009C66D5">
        <w:rPr>
          <w:rStyle w:val="Emphasis"/>
          <w:rFonts w:hint="cs"/>
          <w:rtl/>
        </w:rPr>
        <w:t>:</w:t>
      </w:r>
      <w:r w:rsidR="00A6366F" w:rsidRPr="00A6366F">
        <w:rPr>
          <w:rFonts w:hint="cs"/>
          <w:rtl/>
        </w:rPr>
        <w:t xml:space="preserve"> </w:t>
      </w:r>
      <w:bookmarkStart w:id="0" w:name="BokSabj2_d"/>
      <w:bookmarkEnd w:id="0"/>
      <w:r w:rsidR="00A24747">
        <w:rPr>
          <w:rtl/>
        </w:rPr>
        <w:t>رابطه استصحاب و استصحاب</w:t>
      </w:r>
      <w:r w:rsidR="00A24747">
        <w:rPr>
          <w:rFonts w:hint="cs"/>
          <w:rtl/>
        </w:rPr>
        <w:t>ی</w:t>
      </w:r>
      <w:r w:rsidR="00A24747">
        <w:rPr>
          <w:rtl/>
        </w:rPr>
        <w:t xml:space="preserve"> د</w:t>
      </w:r>
      <w:r w:rsidR="00A24747">
        <w:rPr>
          <w:rFonts w:hint="cs"/>
          <w:rtl/>
        </w:rPr>
        <w:t>ی</w:t>
      </w:r>
      <w:r w:rsidR="00A24747">
        <w:rPr>
          <w:rFonts w:hint="eastAsia"/>
          <w:rtl/>
        </w:rPr>
        <w:t>گر</w:t>
      </w:r>
      <w:r w:rsidR="00025B70">
        <w:rPr>
          <w:rFonts w:hint="cs"/>
          <w:rtl/>
        </w:rPr>
        <w:t xml:space="preserve"> </w:t>
      </w:r>
      <w:r w:rsidR="00386C11" w:rsidRPr="00A6366F">
        <w:rPr>
          <w:rFonts w:hint="cs"/>
          <w:rtl/>
        </w:rPr>
        <w:t>/</w:t>
      </w:r>
      <w:bookmarkStart w:id="1" w:name="BokSabj_d"/>
      <w:bookmarkEnd w:id="1"/>
      <w:r w:rsidR="00A24747">
        <w:rPr>
          <w:rtl/>
        </w:rPr>
        <w:t>تطب</w:t>
      </w:r>
      <w:r w:rsidR="00A24747">
        <w:rPr>
          <w:rFonts w:hint="cs"/>
          <w:rtl/>
        </w:rPr>
        <w:t>ی</w:t>
      </w:r>
      <w:r w:rsidR="00A24747">
        <w:rPr>
          <w:rFonts w:hint="eastAsia"/>
          <w:rtl/>
        </w:rPr>
        <w:t>قات</w:t>
      </w:r>
      <w:r w:rsidR="00A24747">
        <w:rPr>
          <w:rtl/>
        </w:rPr>
        <w:t xml:space="preserve"> تعارض غ</w:t>
      </w:r>
      <w:r w:rsidR="00A24747">
        <w:rPr>
          <w:rFonts w:hint="cs"/>
          <w:rtl/>
        </w:rPr>
        <w:t>ی</w:t>
      </w:r>
      <w:r w:rsidR="00A24747">
        <w:rPr>
          <w:rFonts w:hint="eastAsia"/>
          <w:rtl/>
        </w:rPr>
        <w:t>ر</w:t>
      </w:r>
      <w:r w:rsidR="00A24747">
        <w:rPr>
          <w:rtl/>
        </w:rPr>
        <w:t xml:space="preserve"> مستقر</w:t>
      </w:r>
      <w:r w:rsidR="00386C11" w:rsidRPr="00A6366F">
        <w:rPr>
          <w:rFonts w:hint="cs"/>
          <w:rtl/>
        </w:rPr>
        <w:t xml:space="preserve"> /</w:t>
      </w:r>
      <w:bookmarkStart w:id="2" w:name="Bokkolli"/>
      <w:bookmarkEnd w:id="2"/>
      <w:r w:rsidR="00A24747">
        <w:rPr>
          <w:rtl/>
        </w:rPr>
        <w:t>تعارض ادله</w:t>
      </w:r>
      <w:r w:rsidR="001B6799" w:rsidRPr="00A6366F">
        <w:rPr>
          <w:rFonts w:hint="cs"/>
          <w:rtl/>
        </w:rPr>
        <w:t xml:space="preserve"> </w:t>
      </w:r>
    </w:p>
    <w:p w:rsidR="008F5B4D" w:rsidRPr="009C66D5" w:rsidRDefault="008F5B4D" w:rsidP="00C84A21">
      <w:pPr>
        <w:rPr>
          <w:rStyle w:val="Emphasis"/>
          <w:b/>
          <w:bCs w:val="0"/>
          <w:rtl/>
        </w:rPr>
      </w:pPr>
      <w:r w:rsidRPr="009C66D5">
        <w:rPr>
          <w:rStyle w:val="Emphasis"/>
          <w:rFonts w:hint="cs"/>
          <w:b/>
          <w:bCs w:val="0"/>
          <w:rtl/>
        </w:rPr>
        <w:t>خلاصه مباحث گذشته:</w:t>
      </w:r>
    </w:p>
    <w:p w:rsidR="00247D2F" w:rsidRPr="003A6148" w:rsidRDefault="002B1DE3" w:rsidP="00C60949">
      <w:pPr>
        <w:pBdr>
          <w:bottom w:val="double" w:sz="6" w:space="1" w:color="auto"/>
        </w:pBdr>
        <w:jc w:val="both"/>
      </w:pPr>
      <w:r>
        <w:rPr>
          <w:rFonts w:hint="cs"/>
          <w:rtl/>
        </w:rPr>
        <w:t xml:space="preserve">  </w:t>
      </w:r>
      <w:r w:rsidR="00313D88">
        <w:rPr>
          <w:rFonts w:hint="cs"/>
          <w:rtl/>
        </w:rPr>
        <w:t>محصّل کلام مرحوم اصفهانی این بود که</w:t>
      </w:r>
      <w:r w:rsidR="001C581A">
        <w:rPr>
          <w:rFonts w:hint="cs"/>
          <w:rtl/>
        </w:rPr>
        <w:t xml:space="preserve"> کلام مرحوم آخوند در فرضی قابل توجیه است و مفید فایده می باشد یعنی می تواند ب</w:t>
      </w:r>
      <w:r w:rsidR="00F761DC">
        <w:rPr>
          <w:rFonts w:hint="cs"/>
          <w:rtl/>
        </w:rPr>
        <w:t xml:space="preserve">اعث تقدّم اصل سببی یا اماره شود ، </w:t>
      </w:r>
      <w:r w:rsidR="001C581A">
        <w:rPr>
          <w:rFonts w:hint="cs"/>
          <w:rtl/>
        </w:rPr>
        <w:t xml:space="preserve">که بین دو عنوان « نقض یقین به شک » و « یقین یقین به حجّت » تضاد برقرار باشد . اگر این دو عنوان متضادّ باشند می توان گفت یکی از آن ها داخل در مصبّ نهی استصحابی نیست اما اگر چنین نباشد و </w:t>
      </w:r>
      <w:r w:rsidR="00025930">
        <w:rPr>
          <w:rFonts w:hint="cs"/>
          <w:rtl/>
        </w:rPr>
        <w:t>حاصل مفاد دو دلیل این شود که « نقض الیقین من یحث أنّه نقض بالشکّ حرام و</w:t>
      </w:r>
      <w:r w:rsidR="00BF1849">
        <w:rPr>
          <w:rFonts w:hint="cs"/>
          <w:rtl/>
        </w:rPr>
        <w:t xml:space="preserve"> من حیث أنّه نقض بالحجّۀ مجاز </w:t>
      </w:r>
      <w:r w:rsidR="00025930">
        <w:rPr>
          <w:rFonts w:hint="cs"/>
          <w:rtl/>
        </w:rPr>
        <w:t xml:space="preserve">» دیگر تنافی وجود ندارد </w:t>
      </w:r>
      <w:r w:rsidR="00642C0C">
        <w:rPr>
          <w:rFonts w:hint="cs"/>
          <w:rtl/>
        </w:rPr>
        <w:t xml:space="preserve">تا نوبت به تقدیم یکی از آن ها برسد </w:t>
      </w:r>
      <w:r w:rsidR="00025930">
        <w:rPr>
          <w:rFonts w:hint="cs"/>
          <w:rtl/>
        </w:rPr>
        <w:t>بلکه رابطه از قبیل مقتضی و لا مقتضی است .</w:t>
      </w:r>
      <w:r w:rsidR="00133847">
        <w:rPr>
          <w:rFonts w:hint="cs"/>
          <w:rtl/>
        </w:rPr>
        <w:t xml:space="preserve"> شکل گیری تضاد</w:t>
      </w:r>
      <w:r w:rsidR="00507EA0">
        <w:rPr>
          <w:rFonts w:hint="cs"/>
          <w:rtl/>
        </w:rPr>
        <w:t xml:space="preserve">ّ در این حال متوقّف است بر </w:t>
      </w:r>
      <w:r w:rsidR="00BF1849">
        <w:rPr>
          <w:rFonts w:hint="cs"/>
          <w:rtl/>
        </w:rPr>
        <w:t>ا</w:t>
      </w:r>
      <w:r w:rsidR="000C5202">
        <w:rPr>
          <w:rFonts w:hint="cs"/>
          <w:rtl/>
        </w:rPr>
        <w:t>ین استظهار</w:t>
      </w:r>
      <w:r w:rsidR="00507EA0">
        <w:rPr>
          <w:rFonts w:hint="cs"/>
          <w:rtl/>
        </w:rPr>
        <w:t xml:space="preserve"> از</w:t>
      </w:r>
      <w:r w:rsidR="00133847">
        <w:rPr>
          <w:rFonts w:hint="cs"/>
          <w:rtl/>
        </w:rPr>
        <w:t xml:space="preserve"> ادلّه </w:t>
      </w:r>
      <w:r w:rsidR="00507EA0">
        <w:rPr>
          <w:rFonts w:hint="cs"/>
          <w:rtl/>
        </w:rPr>
        <w:t xml:space="preserve">که </w:t>
      </w:r>
      <w:r w:rsidR="00133847">
        <w:rPr>
          <w:rFonts w:hint="cs"/>
          <w:rtl/>
        </w:rPr>
        <w:t xml:space="preserve">: « استناد به شکّ برای نقض یقین سابق جایز نیست » و « استناد به حجّت برای نقض یقین سابق جایز است » </w:t>
      </w:r>
      <w:r w:rsidR="000C5202">
        <w:rPr>
          <w:rFonts w:hint="cs"/>
          <w:rtl/>
        </w:rPr>
        <w:t>.</w:t>
      </w:r>
      <w:r w:rsidR="00CB24C9">
        <w:rPr>
          <w:rFonts w:hint="cs"/>
          <w:rtl/>
        </w:rPr>
        <w:t xml:space="preserve"> لازمه ی این استظهار هم قصد الوجهی دانستن استصحاب است که پ</w:t>
      </w:r>
      <w:r w:rsidR="00716CBC">
        <w:rPr>
          <w:rFonts w:hint="cs"/>
          <w:rtl/>
        </w:rPr>
        <w:t xml:space="preserve">ذیرفتنی نیست </w:t>
      </w:r>
      <w:r w:rsidR="00B3026B">
        <w:rPr>
          <w:rFonts w:hint="cs"/>
          <w:rtl/>
        </w:rPr>
        <w:t>.</w:t>
      </w:r>
    </w:p>
    <w:p w:rsidR="00AE57A7" w:rsidRDefault="00AE57A7" w:rsidP="00C84A21">
      <w:pPr>
        <w:pStyle w:val="Heading1"/>
        <w:spacing w:before="0"/>
        <w:rPr>
          <w:rtl/>
        </w:rPr>
      </w:pPr>
      <w:bookmarkStart w:id="3" w:name="_Toc532586011"/>
      <w:r>
        <w:rPr>
          <w:rFonts w:hint="cs"/>
          <w:rtl/>
        </w:rPr>
        <w:t xml:space="preserve">اشکال دوّم محقّق اصفهانی : </w:t>
      </w:r>
      <w:r w:rsidR="00E817E9">
        <w:rPr>
          <w:rFonts w:hint="cs"/>
          <w:rtl/>
        </w:rPr>
        <w:t>امکان جریان استصحاب حتّی در فرض قیام اماره</w:t>
      </w:r>
      <w:bookmarkEnd w:id="3"/>
    </w:p>
    <w:p w:rsidR="001A1EA5" w:rsidRDefault="00AE57A7" w:rsidP="00C84A21">
      <w:pPr>
        <w:jc w:val="both"/>
        <w:rPr>
          <w:rtl/>
        </w:rPr>
      </w:pPr>
      <w:r>
        <w:rPr>
          <w:rFonts w:hint="cs"/>
          <w:rtl/>
        </w:rPr>
        <w:t xml:space="preserve">   </w:t>
      </w:r>
      <w:r w:rsidR="00B3026B">
        <w:rPr>
          <w:rFonts w:hint="cs"/>
          <w:rtl/>
        </w:rPr>
        <w:t xml:space="preserve">علاوه بر این که باید ملتزم شویم استصحاب حتّی در موارد قیام اماره هم جاری است البته به این شرط که داعی بر نقض یقین ، نفس شکّ با قطع نظر از اماره باشد . </w:t>
      </w:r>
      <w:r w:rsidR="00193618">
        <w:rPr>
          <w:rFonts w:hint="cs"/>
          <w:rtl/>
        </w:rPr>
        <w:t xml:space="preserve">و این مطلب هم قابل التزام نیست چون خود مرحوم آخوند هم قبول دارند با وجود اماره استصحاب جاری نیست </w:t>
      </w:r>
      <w:r w:rsidR="00CB7931">
        <w:rPr>
          <w:rFonts w:hint="cs"/>
          <w:rtl/>
        </w:rPr>
        <w:t xml:space="preserve">نه اینکه می تواند جاری شود و تابع کیفیت استناد </w:t>
      </w:r>
      <w:r w:rsidR="003516C8">
        <w:rPr>
          <w:rFonts w:hint="cs"/>
          <w:rtl/>
        </w:rPr>
        <w:t>مکلّف است .</w:t>
      </w:r>
      <w:r w:rsidR="000D20F3">
        <w:t xml:space="preserve"> </w:t>
      </w:r>
      <w:r w:rsidR="000D20F3">
        <w:rPr>
          <w:rStyle w:val="FootnoteReference"/>
        </w:rPr>
        <w:footnoteReference w:id="1"/>
      </w:r>
      <w:r w:rsidR="00CB7931">
        <w:rPr>
          <w:rFonts w:hint="cs"/>
          <w:rtl/>
        </w:rPr>
        <w:t xml:space="preserve"> </w:t>
      </w:r>
    </w:p>
    <w:p w:rsidR="00CD7CE1" w:rsidRDefault="00E817E9" w:rsidP="00C84A21">
      <w:pPr>
        <w:pStyle w:val="Heading1"/>
        <w:spacing w:before="0"/>
        <w:rPr>
          <w:rtl/>
        </w:rPr>
      </w:pPr>
      <w:bookmarkStart w:id="4" w:name="_Toc532586012"/>
      <w:r>
        <w:rPr>
          <w:rFonts w:hint="cs"/>
          <w:rtl/>
        </w:rPr>
        <w:t xml:space="preserve">پاسخ : </w:t>
      </w:r>
      <w:r w:rsidR="00BA7856">
        <w:rPr>
          <w:rFonts w:hint="cs"/>
          <w:rtl/>
        </w:rPr>
        <w:t>موضوعیّت « شک مطلق » برای نهی استصحابی</w:t>
      </w:r>
      <w:bookmarkEnd w:id="4"/>
    </w:p>
    <w:p w:rsidR="00CD7CE1" w:rsidRDefault="00CD7CE1" w:rsidP="00C84A21">
      <w:pPr>
        <w:jc w:val="both"/>
        <w:rPr>
          <w:rtl/>
        </w:rPr>
      </w:pPr>
      <w:r>
        <w:rPr>
          <w:rFonts w:hint="cs"/>
          <w:rtl/>
        </w:rPr>
        <w:t xml:space="preserve">   پاسخ مرحوم آخوند همانطور که گذشت این است که که موضوع جریان استصحاب « مطلق الشکّ » نیست بلکه « شکّ به قول مطلق » می باشد ؛ یعنی آنجایی که </w:t>
      </w:r>
      <w:r w:rsidR="001235D3">
        <w:rPr>
          <w:rFonts w:hint="cs"/>
          <w:rtl/>
        </w:rPr>
        <w:t xml:space="preserve">مکلّف فقط شک در واقع دارد اما نسبت به وظیفه ظاهری قطع دارد دیگر استصحاب </w:t>
      </w:r>
      <w:r w:rsidR="001235D3">
        <w:rPr>
          <w:rFonts w:hint="cs"/>
          <w:rtl/>
        </w:rPr>
        <w:lastRenderedPageBreak/>
        <w:t>جاری نیست بلکه استصحاب تنها در صورتی جریان دارد که مکلّف مطلقا هم در واقع و هم در وظیفه ظاهری شاکّ باشد .</w:t>
      </w:r>
      <w:r w:rsidR="008650BD">
        <w:rPr>
          <w:rFonts w:hint="cs"/>
          <w:rtl/>
        </w:rPr>
        <w:t xml:space="preserve"> در حال علم مکلّف به وظیفه ظاهری ، او موظّف به ذیل دلیل یعنی « انقضه بیقین آخر » می باشد </w:t>
      </w:r>
      <w:r w:rsidR="00D140B8">
        <w:rPr>
          <w:rFonts w:hint="cs"/>
          <w:rtl/>
        </w:rPr>
        <w:t>چون یقین به حکم شارع نسبت به وظیفه ظاهری دارد .</w:t>
      </w:r>
    </w:p>
    <w:p w:rsidR="005746AA" w:rsidRDefault="000814E8" w:rsidP="00C84A21">
      <w:pPr>
        <w:pStyle w:val="Heading1"/>
        <w:spacing w:before="0"/>
        <w:rPr>
          <w:rtl/>
        </w:rPr>
      </w:pPr>
      <w:bookmarkStart w:id="5" w:name="_Toc532586013"/>
      <w:r>
        <w:rPr>
          <w:rFonts w:hint="cs"/>
          <w:rtl/>
        </w:rPr>
        <w:t>اشکال محقّق خویی : اقتضاء وحدت سیاق ، تعلّق یقین و شکّ به حکم واقعی است</w:t>
      </w:r>
      <w:bookmarkEnd w:id="5"/>
    </w:p>
    <w:p w:rsidR="00EA1EC3" w:rsidRDefault="00D140B8" w:rsidP="00C84A21">
      <w:pPr>
        <w:jc w:val="both"/>
        <w:rPr>
          <w:rtl/>
        </w:rPr>
      </w:pPr>
      <w:r>
        <w:rPr>
          <w:rFonts w:hint="cs"/>
          <w:rtl/>
        </w:rPr>
        <w:t xml:space="preserve">   اگر </w:t>
      </w:r>
      <w:r w:rsidR="00D47287">
        <w:rPr>
          <w:rFonts w:hint="cs"/>
          <w:rtl/>
        </w:rPr>
        <w:t>با استناد به</w:t>
      </w:r>
      <w:r>
        <w:rPr>
          <w:rFonts w:hint="cs"/>
          <w:rtl/>
        </w:rPr>
        <w:t xml:space="preserve"> مقتضای</w:t>
      </w:r>
      <w:r w:rsidR="00BB06AA">
        <w:rPr>
          <w:rFonts w:hint="cs"/>
          <w:rtl/>
        </w:rPr>
        <w:t xml:space="preserve"> ( وحدت سیاق و )</w:t>
      </w:r>
      <w:r>
        <w:rPr>
          <w:rFonts w:hint="cs"/>
          <w:rtl/>
        </w:rPr>
        <w:t xml:space="preserve"> تقابل بین شکّ و یقین </w:t>
      </w:r>
      <w:r w:rsidR="002030A5">
        <w:rPr>
          <w:rFonts w:ascii="Times New Roman" w:hAnsi="Times New Roman" w:cs="Times New Roman" w:hint="cs"/>
          <w:rtl/>
        </w:rPr>
        <w:t>–</w:t>
      </w:r>
      <w:r>
        <w:rPr>
          <w:rFonts w:hint="cs"/>
          <w:rtl/>
        </w:rPr>
        <w:t xml:space="preserve"> که </w:t>
      </w:r>
      <w:r w:rsidR="0030111D">
        <w:rPr>
          <w:rFonts w:hint="cs"/>
          <w:rtl/>
        </w:rPr>
        <w:t>وحدت متعلّق این دو</w:t>
      </w:r>
      <w:r w:rsidR="002F5495">
        <w:rPr>
          <w:rStyle w:val="FootnoteReference"/>
          <w:rtl/>
        </w:rPr>
        <w:footnoteReference w:id="2"/>
      </w:r>
      <w:r w:rsidR="00844713">
        <w:rPr>
          <w:rFonts w:hint="cs"/>
          <w:rtl/>
        </w:rPr>
        <w:t>،</w:t>
      </w:r>
      <w:r w:rsidR="000A13E9">
        <w:rPr>
          <w:rFonts w:hint="cs"/>
          <w:rtl/>
        </w:rPr>
        <w:t xml:space="preserve"> </w:t>
      </w:r>
      <w:r w:rsidR="00D47287">
        <w:rPr>
          <w:rFonts w:hint="cs"/>
          <w:rtl/>
        </w:rPr>
        <w:t xml:space="preserve">و همچنین وحدت </w:t>
      </w:r>
      <w:r w:rsidR="00ED2FD4">
        <w:rPr>
          <w:rFonts w:hint="cs"/>
          <w:rtl/>
        </w:rPr>
        <w:t>متعلّق</w:t>
      </w:r>
      <w:r w:rsidR="00D47287">
        <w:rPr>
          <w:rFonts w:hint="cs"/>
          <w:rtl/>
        </w:rPr>
        <w:t xml:space="preserve">شان </w:t>
      </w:r>
      <w:r w:rsidR="0012351B">
        <w:rPr>
          <w:rFonts w:hint="cs"/>
          <w:rtl/>
        </w:rPr>
        <w:t xml:space="preserve">با متعلّق یقین آخر می باشد </w:t>
      </w:r>
      <w:r w:rsidR="002030A5">
        <w:rPr>
          <w:rFonts w:ascii="Times New Roman" w:hAnsi="Times New Roman" w:cs="Times New Roman" w:hint="cs"/>
          <w:rtl/>
        </w:rPr>
        <w:t>–</w:t>
      </w:r>
      <w:r w:rsidR="0012351B">
        <w:rPr>
          <w:rFonts w:hint="cs"/>
          <w:rtl/>
        </w:rPr>
        <w:t xml:space="preserve"> گفته شود</w:t>
      </w:r>
      <w:r w:rsidR="00D748E7">
        <w:rPr>
          <w:rFonts w:hint="cs"/>
          <w:rtl/>
        </w:rPr>
        <w:t xml:space="preserve"> چون متعلّق یقین اول </w:t>
      </w:r>
      <w:r w:rsidR="00B348C3">
        <w:rPr>
          <w:rFonts w:hint="cs"/>
          <w:rtl/>
        </w:rPr>
        <w:t>ح</w:t>
      </w:r>
      <w:r w:rsidR="00D748E7">
        <w:rPr>
          <w:rFonts w:hint="cs"/>
          <w:rtl/>
        </w:rPr>
        <w:t xml:space="preserve">کم واقعی است ، متعلّق شکّ و یقین آخر هم باید حکم واقعی باشد و </w:t>
      </w:r>
      <w:r w:rsidR="00FE2AC1">
        <w:rPr>
          <w:rFonts w:hint="cs"/>
          <w:rtl/>
        </w:rPr>
        <w:t xml:space="preserve">بنابراین </w:t>
      </w:r>
      <w:r w:rsidR="00D748E7">
        <w:rPr>
          <w:rFonts w:hint="cs"/>
          <w:rtl/>
        </w:rPr>
        <w:t>یقین به وظیفه ظاهری داخل در مفاد دلیل نیست .</w:t>
      </w:r>
      <w:r w:rsidR="00EC129A">
        <w:rPr>
          <w:rFonts w:hint="cs"/>
          <w:rtl/>
        </w:rPr>
        <w:t xml:space="preserve"> </w:t>
      </w:r>
    </w:p>
    <w:p w:rsidR="00EA1EC3" w:rsidRDefault="00EA1EC3" w:rsidP="00C84A21">
      <w:pPr>
        <w:pStyle w:val="Heading6"/>
        <w:spacing w:before="0" w:after="0"/>
        <w:rPr>
          <w:rtl/>
        </w:rPr>
      </w:pPr>
      <w:bookmarkStart w:id="6" w:name="_Toc532586014"/>
      <w:r>
        <w:rPr>
          <w:rFonts w:hint="cs"/>
          <w:rtl/>
        </w:rPr>
        <w:t>تصریح به اشتراط تعلّق یقین به حکم واقعی در بعضی ادلّه</w:t>
      </w:r>
      <w:bookmarkEnd w:id="6"/>
    </w:p>
    <w:p w:rsidR="00D140B8" w:rsidRDefault="00EA1EC3" w:rsidP="00C84A21">
      <w:pPr>
        <w:jc w:val="both"/>
        <w:rPr>
          <w:rtl/>
        </w:rPr>
      </w:pPr>
      <w:r>
        <w:rPr>
          <w:rFonts w:hint="cs"/>
          <w:rtl/>
        </w:rPr>
        <w:t xml:space="preserve">   </w:t>
      </w:r>
      <w:r w:rsidR="0010124A">
        <w:rPr>
          <w:rFonts w:hint="cs"/>
          <w:rtl/>
        </w:rPr>
        <w:t>همانگونه که</w:t>
      </w:r>
      <w:r w:rsidR="00752D86">
        <w:rPr>
          <w:rFonts w:hint="cs"/>
          <w:rtl/>
        </w:rPr>
        <w:t xml:space="preserve"> صریح</w:t>
      </w:r>
      <w:r w:rsidR="00EC129A">
        <w:rPr>
          <w:rFonts w:hint="cs"/>
          <w:rtl/>
        </w:rPr>
        <w:t xml:space="preserve"> بعضی اخبار هم همین مطلب است</w:t>
      </w:r>
      <w:r w:rsidR="00A044F0">
        <w:rPr>
          <w:rFonts w:hint="cs"/>
          <w:rtl/>
        </w:rPr>
        <w:t xml:space="preserve"> :</w:t>
      </w:r>
      <w:r w:rsidR="008D6DEC">
        <w:rPr>
          <w:rFonts w:hint="cs"/>
          <w:rtl/>
        </w:rPr>
        <w:t xml:space="preserve"> « حتّی یستقین أنّه قد نام » </w:t>
      </w:r>
      <w:r w:rsidR="00592420">
        <w:rPr>
          <w:rFonts w:hint="cs"/>
          <w:rtl/>
        </w:rPr>
        <w:t xml:space="preserve">و </w:t>
      </w:r>
      <w:r w:rsidR="000E7115">
        <w:rPr>
          <w:rFonts w:hint="cs"/>
          <w:rtl/>
        </w:rPr>
        <w:t xml:space="preserve">محطّ کلام را واقع قرار داده اند بدون اینکه </w:t>
      </w:r>
      <w:r w:rsidR="00383256">
        <w:rPr>
          <w:rFonts w:hint="cs"/>
          <w:rtl/>
        </w:rPr>
        <w:t xml:space="preserve">حرفی از قیام حجّت </w:t>
      </w:r>
      <w:r w:rsidR="00ED766A">
        <w:rPr>
          <w:rFonts w:hint="cs"/>
          <w:rtl/>
        </w:rPr>
        <w:t>زده</w:t>
      </w:r>
      <w:r w:rsidR="00325C1F">
        <w:rPr>
          <w:rFonts w:hint="cs"/>
          <w:rtl/>
        </w:rPr>
        <w:t xml:space="preserve"> </w:t>
      </w:r>
      <w:r w:rsidR="00383256">
        <w:rPr>
          <w:rFonts w:hint="cs"/>
          <w:rtl/>
        </w:rPr>
        <w:t>شده باشد</w:t>
      </w:r>
      <w:r w:rsidR="00592420">
        <w:rPr>
          <w:rFonts w:hint="cs"/>
          <w:rtl/>
        </w:rPr>
        <w:t xml:space="preserve"> .</w:t>
      </w:r>
      <w:r w:rsidR="00E81B5B">
        <w:rPr>
          <w:rStyle w:val="FootnoteReference"/>
          <w:rtl/>
        </w:rPr>
        <w:footnoteReference w:id="3"/>
      </w:r>
    </w:p>
    <w:p w:rsidR="0034028A" w:rsidRDefault="00756A17" w:rsidP="00C84A21">
      <w:pPr>
        <w:pStyle w:val="Heading1"/>
        <w:spacing w:before="0"/>
        <w:rPr>
          <w:rtl/>
        </w:rPr>
      </w:pPr>
      <w:bookmarkStart w:id="7" w:name="_Toc532586015"/>
      <w:r>
        <w:rPr>
          <w:rFonts w:hint="cs"/>
          <w:rtl/>
        </w:rPr>
        <w:t xml:space="preserve">پاسخ : </w:t>
      </w:r>
      <w:r w:rsidR="00B71135">
        <w:rPr>
          <w:rFonts w:hint="cs"/>
          <w:rtl/>
        </w:rPr>
        <w:t>رعایت وحدت سیاق با ت</w:t>
      </w:r>
      <w:r w:rsidR="00F52ABC">
        <w:rPr>
          <w:rFonts w:hint="cs"/>
          <w:rtl/>
        </w:rPr>
        <w:t>ناسب</w:t>
      </w:r>
      <w:r w:rsidR="00B71135">
        <w:rPr>
          <w:rFonts w:hint="cs"/>
          <w:rtl/>
        </w:rPr>
        <w:t xml:space="preserve"> متعلّق ها</w:t>
      </w:r>
      <w:bookmarkEnd w:id="7"/>
    </w:p>
    <w:p w:rsidR="0034028A" w:rsidRDefault="0034028A" w:rsidP="00C84A21">
      <w:pPr>
        <w:jc w:val="both"/>
        <w:rPr>
          <w:color w:val="000000" w:themeColor="text1"/>
          <w:sz w:val="28"/>
          <w:rtl/>
        </w:rPr>
      </w:pPr>
      <w:r>
        <w:rPr>
          <w:rFonts w:hint="cs"/>
          <w:rtl/>
        </w:rPr>
        <w:t xml:space="preserve">   در جواب می گوییم</w:t>
      </w:r>
      <w:r w:rsidR="002B294B">
        <w:rPr>
          <w:rFonts w:hint="cs"/>
          <w:rtl/>
        </w:rPr>
        <w:t xml:space="preserve"> </w:t>
      </w:r>
      <w:r w:rsidR="0068571C">
        <w:rPr>
          <w:rFonts w:hint="cs"/>
          <w:rtl/>
        </w:rPr>
        <w:t>نهایت اقتضای وحدت سیاق و تقابل ، تناسب دو متعلّق است</w:t>
      </w:r>
      <w:r w:rsidR="00A3082B">
        <w:rPr>
          <w:rFonts w:hint="cs"/>
          <w:rtl/>
        </w:rPr>
        <w:t xml:space="preserve"> نه </w:t>
      </w:r>
      <w:r w:rsidR="0068571C">
        <w:rPr>
          <w:rFonts w:hint="cs"/>
          <w:rtl/>
        </w:rPr>
        <w:t>وحدت</w:t>
      </w:r>
      <w:r w:rsidR="00086587">
        <w:rPr>
          <w:rFonts w:hint="cs"/>
          <w:rtl/>
        </w:rPr>
        <w:t xml:space="preserve"> آن ها</w:t>
      </w:r>
      <w:r w:rsidR="0068571C">
        <w:rPr>
          <w:rFonts w:hint="cs"/>
          <w:rtl/>
        </w:rPr>
        <w:t xml:space="preserve"> . </w:t>
      </w:r>
      <w:r w:rsidR="009235D2">
        <w:rPr>
          <w:rFonts w:hint="cs"/>
          <w:rtl/>
        </w:rPr>
        <w:t xml:space="preserve">این </w:t>
      </w:r>
      <w:r w:rsidR="0068571C">
        <w:rPr>
          <w:rFonts w:hint="cs"/>
          <w:rtl/>
        </w:rPr>
        <w:t xml:space="preserve">تناسب با یقین به حجّت بر واقع هم حاصل می شود </w:t>
      </w:r>
      <w:r w:rsidR="004677BB">
        <w:rPr>
          <w:rStyle w:val="FootnoteReference"/>
          <w:rtl/>
        </w:rPr>
        <w:footnoteReference w:id="4"/>
      </w:r>
      <w:r w:rsidR="0068571C">
        <w:rPr>
          <w:rFonts w:hint="cs"/>
          <w:rtl/>
        </w:rPr>
        <w:t>و اینگ</w:t>
      </w:r>
      <w:r w:rsidR="0025046C">
        <w:rPr>
          <w:rFonts w:hint="cs"/>
          <w:rtl/>
        </w:rPr>
        <w:t xml:space="preserve">ونه نیست که </w:t>
      </w:r>
      <w:r w:rsidR="00535C94">
        <w:rPr>
          <w:rFonts w:hint="cs"/>
          <w:rtl/>
        </w:rPr>
        <w:t xml:space="preserve">چنین یقینی </w:t>
      </w:r>
      <w:r w:rsidR="0025046C">
        <w:rPr>
          <w:rFonts w:hint="cs"/>
          <w:rtl/>
        </w:rPr>
        <w:t xml:space="preserve">بی ربط با شکّ باشد </w:t>
      </w:r>
      <w:r w:rsidR="00814A35">
        <w:rPr>
          <w:rFonts w:hint="cs"/>
          <w:rtl/>
        </w:rPr>
        <w:t xml:space="preserve">. </w:t>
      </w:r>
      <w:r w:rsidR="0068571C">
        <w:rPr>
          <w:rFonts w:hint="cs"/>
          <w:rtl/>
        </w:rPr>
        <w:t xml:space="preserve">بله اگر هیچ ارتباطی </w:t>
      </w:r>
      <w:r w:rsidR="009C3514">
        <w:rPr>
          <w:rFonts w:hint="cs"/>
          <w:rtl/>
        </w:rPr>
        <w:t xml:space="preserve">بین این دو وجود </w:t>
      </w:r>
      <w:r w:rsidR="0068571C">
        <w:rPr>
          <w:rFonts w:hint="cs"/>
          <w:rtl/>
        </w:rPr>
        <w:t xml:space="preserve">نداشت </w:t>
      </w:r>
      <w:r w:rsidR="004C66C2">
        <w:rPr>
          <w:rFonts w:hint="cs"/>
          <w:rtl/>
        </w:rPr>
        <w:t xml:space="preserve">و اجنبی بودند ، </w:t>
      </w:r>
      <w:r w:rsidR="0068571C">
        <w:rPr>
          <w:rFonts w:hint="cs"/>
          <w:rtl/>
        </w:rPr>
        <w:t xml:space="preserve">اشکال وارد بود و حتّی نقض هم صدق نمی کرد . وحدت متعلّق شرط شده تا مصحّح استعمال </w:t>
      </w:r>
      <w:r w:rsidR="001E64C5">
        <w:rPr>
          <w:rFonts w:hint="cs"/>
          <w:rtl/>
        </w:rPr>
        <w:t xml:space="preserve">کلمه </w:t>
      </w:r>
      <w:r w:rsidR="007E398E">
        <w:rPr>
          <w:rFonts w:hint="cs"/>
          <w:rtl/>
        </w:rPr>
        <w:t>نقض</w:t>
      </w:r>
      <w:r w:rsidR="00216E55">
        <w:rPr>
          <w:rFonts w:hint="cs"/>
          <w:rtl/>
        </w:rPr>
        <w:t xml:space="preserve"> </w:t>
      </w:r>
      <w:r w:rsidR="0068571C">
        <w:rPr>
          <w:rFonts w:hint="cs"/>
          <w:rtl/>
        </w:rPr>
        <w:t>باشد در حالی که این تصحیح</w:t>
      </w:r>
      <w:r w:rsidR="007E398E">
        <w:rPr>
          <w:rFonts w:hint="cs"/>
          <w:rtl/>
        </w:rPr>
        <w:t xml:space="preserve"> </w:t>
      </w:r>
      <w:r w:rsidR="0068571C">
        <w:rPr>
          <w:rFonts w:hint="cs"/>
          <w:rtl/>
        </w:rPr>
        <w:t xml:space="preserve">با تناسب </w:t>
      </w:r>
      <w:r w:rsidR="002D18C5">
        <w:rPr>
          <w:rFonts w:hint="cs"/>
          <w:rtl/>
        </w:rPr>
        <w:t xml:space="preserve">متعلّق </w:t>
      </w:r>
      <w:r w:rsidR="007C44A5">
        <w:rPr>
          <w:rFonts w:hint="cs"/>
          <w:rtl/>
        </w:rPr>
        <w:t>هم حاصل می شود ، یقین به حجّت هم صالح برای ناقض بودن است و همین مقدار کافی می باشد .</w:t>
      </w:r>
      <w:r w:rsidR="005C663D">
        <w:rPr>
          <w:rFonts w:hint="cs"/>
          <w:rtl/>
        </w:rPr>
        <w:t xml:space="preserve"> پس نقض به اماره نقض عند الشکّ ه</w:t>
      </w:r>
      <w:r w:rsidR="00517E5D">
        <w:rPr>
          <w:rFonts w:hint="cs"/>
          <w:rtl/>
        </w:rPr>
        <w:t>ست اما نقض بالشکّ نه !</w:t>
      </w:r>
      <w:r w:rsidR="00154E5A">
        <w:rPr>
          <w:rFonts w:hint="cs"/>
          <w:rtl/>
        </w:rPr>
        <w:t xml:space="preserve"> و چون</w:t>
      </w:r>
      <w:r w:rsidR="000B5AB1">
        <w:rPr>
          <w:rFonts w:hint="cs"/>
          <w:rtl/>
        </w:rPr>
        <w:t xml:space="preserve"> صلاحیّت </w:t>
      </w:r>
      <w:r w:rsidR="00154E5A">
        <w:rPr>
          <w:rFonts w:hint="cs"/>
          <w:rtl/>
        </w:rPr>
        <w:t>ناقض بودن خود را توسّط جعل حجیّت شرعی بدست آورده</w:t>
      </w:r>
      <w:r w:rsidR="000B5AB1">
        <w:rPr>
          <w:rFonts w:hint="cs"/>
          <w:rtl/>
        </w:rPr>
        <w:t xml:space="preserve"> رابطه </w:t>
      </w:r>
      <w:r w:rsidR="00154E5A">
        <w:rPr>
          <w:rFonts w:hint="cs"/>
          <w:rtl/>
        </w:rPr>
        <w:t xml:space="preserve">اش </w:t>
      </w:r>
      <w:r w:rsidR="00154E5A" w:rsidRPr="006F4061">
        <w:rPr>
          <w:rFonts w:hint="cs"/>
          <w:color w:val="000000" w:themeColor="text1"/>
          <w:sz w:val="28"/>
          <w:rtl/>
        </w:rPr>
        <w:t>« ورود » است نه « تخصّص »</w:t>
      </w:r>
      <w:r w:rsidR="000B5AB1" w:rsidRPr="006F4061">
        <w:rPr>
          <w:rFonts w:hint="cs"/>
          <w:color w:val="000000" w:themeColor="text1"/>
          <w:sz w:val="28"/>
          <w:rtl/>
        </w:rPr>
        <w:t xml:space="preserve"> .</w:t>
      </w:r>
      <w:r w:rsidR="001E64C5" w:rsidRPr="006F4061">
        <w:rPr>
          <w:rFonts w:hint="cs"/>
          <w:color w:val="000000" w:themeColor="text1"/>
          <w:sz w:val="28"/>
          <w:rtl/>
        </w:rPr>
        <w:t xml:space="preserve"> </w:t>
      </w:r>
      <w:r w:rsidR="00236BEC" w:rsidRPr="006F4061">
        <w:rPr>
          <w:rFonts w:hint="cs"/>
          <w:color w:val="000000" w:themeColor="text1"/>
          <w:sz w:val="28"/>
          <w:rtl/>
        </w:rPr>
        <w:t xml:space="preserve">پس کلام مرحوم آخوند با ابتناء بر اطلاق یقین و شک تمام است </w:t>
      </w:r>
      <w:r w:rsidR="00B176F6" w:rsidRPr="006F4061">
        <w:rPr>
          <w:rStyle w:val="FootnoteReference"/>
          <w:color w:val="000000" w:themeColor="text1"/>
          <w:sz w:val="28"/>
          <w:rtl/>
        </w:rPr>
        <w:footnoteReference w:id="5"/>
      </w:r>
      <w:r w:rsidR="00236BEC" w:rsidRPr="006F4061">
        <w:rPr>
          <w:rFonts w:hint="cs"/>
          <w:color w:val="000000" w:themeColor="text1"/>
          <w:sz w:val="28"/>
          <w:rtl/>
        </w:rPr>
        <w:t xml:space="preserve">و ادعاء انصرافی که منشا آن </w:t>
      </w:r>
      <w:r w:rsidR="00D070F5" w:rsidRPr="006F4061">
        <w:rPr>
          <w:rFonts w:hint="cs"/>
          <w:color w:val="000000" w:themeColor="text1"/>
          <w:sz w:val="28"/>
          <w:rtl/>
        </w:rPr>
        <w:t xml:space="preserve">قرینه تقابل ( و </w:t>
      </w:r>
      <w:r w:rsidR="00236BEC" w:rsidRPr="006F4061">
        <w:rPr>
          <w:rFonts w:hint="cs"/>
          <w:color w:val="000000" w:themeColor="text1"/>
          <w:sz w:val="28"/>
          <w:rtl/>
        </w:rPr>
        <w:t xml:space="preserve">وحدت سیاق </w:t>
      </w:r>
      <w:r w:rsidR="00D070F5" w:rsidRPr="006F4061">
        <w:rPr>
          <w:rFonts w:hint="cs"/>
          <w:color w:val="000000" w:themeColor="text1"/>
          <w:sz w:val="28"/>
          <w:rtl/>
        </w:rPr>
        <w:t xml:space="preserve">) </w:t>
      </w:r>
      <w:r w:rsidR="00236BEC" w:rsidRPr="006F4061">
        <w:rPr>
          <w:rFonts w:hint="cs"/>
          <w:color w:val="000000" w:themeColor="text1"/>
          <w:sz w:val="28"/>
          <w:rtl/>
        </w:rPr>
        <w:t>بود ، ثابت نشد .</w:t>
      </w:r>
    </w:p>
    <w:p w:rsidR="00EA1EC3" w:rsidRPr="006F4061" w:rsidRDefault="00213DF7" w:rsidP="00C84A21">
      <w:pPr>
        <w:pStyle w:val="Heading6"/>
        <w:spacing w:before="0" w:after="0"/>
        <w:rPr>
          <w:rFonts w:cs="B Badr"/>
          <w:szCs w:val="28"/>
          <w:rtl/>
        </w:rPr>
      </w:pPr>
      <w:bookmarkStart w:id="9" w:name="_Toc532586016"/>
      <w:r>
        <w:rPr>
          <w:rFonts w:hint="cs"/>
          <w:rtl/>
        </w:rPr>
        <w:lastRenderedPageBreak/>
        <w:t xml:space="preserve">عمومیت </w:t>
      </w:r>
      <w:r w:rsidR="00E61171">
        <w:rPr>
          <w:rFonts w:hint="cs"/>
          <w:rtl/>
        </w:rPr>
        <w:t>تطبیق و تعلیل در دلیل</w:t>
      </w:r>
      <w:r>
        <w:rPr>
          <w:rFonts w:hint="cs"/>
          <w:rtl/>
        </w:rPr>
        <w:t xml:space="preserve"> مشتمل بر</w:t>
      </w:r>
      <w:r w:rsidR="00153CBC">
        <w:rPr>
          <w:rFonts w:hint="cs"/>
          <w:rtl/>
        </w:rPr>
        <w:t xml:space="preserve"> </w:t>
      </w:r>
      <w:r w:rsidR="00D15157">
        <w:rPr>
          <w:rFonts w:hint="cs"/>
          <w:rtl/>
        </w:rPr>
        <w:t>واقعی بودن متعلّق</w:t>
      </w:r>
      <w:bookmarkEnd w:id="9"/>
      <w:r>
        <w:rPr>
          <w:rFonts w:hint="cs"/>
          <w:rtl/>
        </w:rPr>
        <w:t xml:space="preserve"> </w:t>
      </w:r>
    </w:p>
    <w:p w:rsidR="0064253A" w:rsidRPr="00C32E2C" w:rsidRDefault="0064253A" w:rsidP="00C84A21">
      <w:pPr>
        <w:pStyle w:val="NormalWeb"/>
        <w:bidi/>
        <w:spacing w:before="0" w:beforeAutospacing="0" w:after="0" w:afterAutospacing="0" w:line="276" w:lineRule="auto"/>
        <w:jc w:val="both"/>
        <w:rPr>
          <w:rFonts w:ascii="Traditional Arabic" w:hAnsi="Traditional Arabic" w:cs="B Badr"/>
          <w:color w:val="000000" w:themeColor="text1"/>
          <w:sz w:val="28"/>
          <w:szCs w:val="28"/>
        </w:rPr>
      </w:pPr>
      <w:r w:rsidRPr="006F4061">
        <w:rPr>
          <w:rFonts w:cs="B Badr" w:hint="cs"/>
          <w:color w:val="000000" w:themeColor="text1"/>
          <w:sz w:val="28"/>
          <w:szCs w:val="28"/>
          <w:rtl/>
        </w:rPr>
        <w:t xml:space="preserve">   اما </w:t>
      </w:r>
      <w:r w:rsidR="008970DB" w:rsidRPr="006F4061">
        <w:rPr>
          <w:rFonts w:cs="B Badr" w:hint="cs"/>
          <w:color w:val="000000" w:themeColor="text1"/>
          <w:sz w:val="28"/>
          <w:szCs w:val="28"/>
          <w:rtl/>
        </w:rPr>
        <w:t>در مورد آن روایت</w:t>
      </w:r>
      <w:r w:rsidRPr="006F4061">
        <w:rPr>
          <w:rFonts w:cs="B Badr" w:hint="cs"/>
          <w:color w:val="000000" w:themeColor="text1"/>
          <w:sz w:val="28"/>
          <w:szCs w:val="28"/>
          <w:rtl/>
        </w:rPr>
        <w:t xml:space="preserve"> باید بگوییم </w:t>
      </w:r>
      <w:r w:rsidR="008970DB" w:rsidRPr="006F4061">
        <w:rPr>
          <w:rFonts w:cs="B Badr" w:hint="cs"/>
          <w:color w:val="000000" w:themeColor="text1"/>
          <w:sz w:val="28"/>
          <w:szCs w:val="28"/>
          <w:rtl/>
        </w:rPr>
        <w:t xml:space="preserve">معصوم علیه السلام در </w:t>
      </w:r>
      <w:r w:rsidR="006F4061" w:rsidRPr="006F4061">
        <w:rPr>
          <w:rFonts w:cs="B Badr" w:hint="cs"/>
          <w:color w:val="000000" w:themeColor="text1"/>
          <w:sz w:val="28"/>
          <w:szCs w:val="28"/>
          <w:rtl/>
        </w:rPr>
        <w:t>ادامه</w:t>
      </w:r>
      <w:r w:rsidR="008970DB" w:rsidRPr="006F4061">
        <w:rPr>
          <w:rFonts w:cs="B Badr" w:hint="cs"/>
          <w:color w:val="000000" w:themeColor="text1"/>
          <w:sz w:val="28"/>
          <w:szCs w:val="28"/>
          <w:rtl/>
        </w:rPr>
        <w:t xml:space="preserve"> چنین فرموده</w:t>
      </w:r>
      <w:r w:rsidRPr="006F4061">
        <w:rPr>
          <w:rFonts w:cs="B Badr" w:hint="cs"/>
          <w:color w:val="000000" w:themeColor="text1"/>
          <w:sz w:val="28"/>
          <w:szCs w:val="28"/>
          <w:rtl/>
        </w:rPr>
        <w:t xml:space="preserve"> </w:t>
      </w:r>
      <w:r w:rsidR="00041597">
        <w:rPr>
          <w:rFonts w:cs="B Badr" w:hint="cs"/>
          <w:color w:val="000000" w:themeColor="text1"/>
          <w:sz w:val="28"/>
          <w:szCs w:val="28"/>
          <w:rtl/>
        </w:rPr>
        <w:t xml:space="preserve">که </w:t>
      </w:r>
      <w:r w:rsidRPr="006F4061">
        <w:rPr>
          <w:rFonts w:cs="B Badr" w:hint="cs"/>
          <w:color w:val="000000" w:themeColor="text1"/>
          <w:sz w:val="28"/>
          <w:szCs w:val="28"/>
          <w:rtl/>
        </w:rPr>
        <w:t xml:space="preserve">« </w:t>
      </w:r>
      <w:r w:rsidR="006F4061" w:rsidRPr="00EE29B9">
        <w:rPr>
          <w:rFonts w:ascii="Traditional Arabic" w:hAnsi="Traditional Arabic" w:cs="B Badr" w:hint="cs"/>
          <w:color w:val="008000"/>
          <w:sz w:val="28"/>
          <w:szCs w:val="28"/>
          <w:rtl/>
        </w:rPr>
        <w:t>حَتَّى يَجِي‏ءَ مِنْ ذَلِكَ أَمْرٌ بَيِّن</w:t>
      </w:r>
      <w:r w:rsidR="006F4061" w:rsidRPr="006F4061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>‏</w:t>
      </w:r>
      <w:r w:rsidRPr="006F4061">
        <w:rPr>
          <w:rFonts w:cs="B Badr" w:hint="cs"/>
          <w:color w:val="000000" w:themeColor="text1"/>
          <w:sz w:val="28"/>
          <w:szCs w:val="28"/>
          <w:rtl/>
        </w:rPr>
        <w:t xml:space="preserve"> » </w:t>
      </w:r>
      <w:r w:rsidR="004D4BD7" w:rsidRPr="006F4061">
        <w:rPr>
          <w:rFonts w:cs="B Badr" w:hint="cs"/>
          <w:color w:val="000000" w:themeColor="text1"/>
          <w:sz w:val="28"/>
          <w:szCs w:val="28"/>
          <w:rtl/>
        </w:rPr>
        <w:t xml:space="preserve">، پس آن فقره مورد استناد را ذیل این ضابطه و کبری ذکر کرده </w:t>
      </w:r>
      <w:r w:rsidR="00720041" w:rsidRPr="006F4061">
        <w:rPr>
          <w:rFonts w:cs="B Badr" w:hint="cs"/>
          <w:color w:val="000000" w:themeColor="text1"/>
          <w:sz w:val="28"/>
          <w:szCs w:val="28"/>
          <w:rtl/>
        </w:rPr>
        <w:t>که بر حجّت هم صادق می باشد .</w:t>
      </w:r>
      <w:r w:rsidR="0023380E" w:rsidRPr="006F4061">
        <w:rPr>
          <w:rFonts w:cs="B Badr" w:hint="cs"/>
          <w:color w:val="000000" w:themeColor="text1"/>
          <w:sz w:val="28"/>
          <w:szCs w:val="28"/>
          <w:rtl/>
        </w:rPr>
        <w:t xml:space="preserve"> همانگونه که تعلیل « </w:t>
      </w:r>
      <w:r w:rsidR="00C54670" w:rsidRPr="00EE29B9">
        <w:rPr>
          <w:rFonts w:ascii="Traditional Arabic" w:hAnsi="Traditional Arabic" w:cs="B Badr" w:hint="cs"/>
          <w:color w:val="008000"/>
          <w:sz w:val="28"/>
          <w:szCs w:val="28"/>
          <w:rtl/>
        </w:rPr>
        <w:t>ف</w:t>
      </w:r>
      <w:r w:rsidR="006F4061" w:rsidRPr="00EE29B9">
        <w:rPr>
          <w:rFonts w:ascii="Traditional Arabic" w:hAnsi="Traditional Arabic" w:cs="B Badr" w:hint="cs"/>
          <w:color w:val="008000"/>
          <w:sz w:val="28"/>
          <w:szCs w:val="28"/>
          <w:rtl/>
        </w:rPr>
        <w:t>إِنَّهُ عَلَى يَقِينٍ مِنْ وُضُوئِهِ وَ لَا يَنْقُضُ الْيَقِينَ أَبَداً بِالشَّكِّ وَ لَكِنْ يَنْقُضُهُ بِيَقِينٍ آخَر</w:t>
      </w:r>
      <w:r w:rsidR="006F4061" w:rsidRPr="006F4061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 »</w:t>
      </w:r>
      <w:r w:rsidR="00EE29B9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 </w:t>
      </w:r>
      <w:r w:rsidR="00EE29B9">
        <w:rPr>
          <w:rStyle w:val="FootnoteReference"/>
          <w:rFonts w:ascii="Traditional Arabic" w:hAnsi="Traditional Arabic" w:cs="B Badr"/>
          <w:color w:val="000000" w:themeColor="text1"/>
          <w:sz w:val="28"/>
          <w:szCs w:val="28"/>
          <w:rtl/>
        </w:rPr>
        <w:footnoteReference w:id="6"/>
      </w:r>
      <w:r w:rsidR="00EE29B9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چنین خصوصیّتی دارد </w:t>
      </w:r>
      <w:r w:rsidR="003929E9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 xml:space="preserve">و قابل تعمیم بر حجت می باشد </w:t>
      </w:r>
      <w:r w:rsidR="00EE29B9">
        <w:rPr>
          <w:rFonts w:ascii="Traditional Arabic" w:hAnsi="Traditional Arabic" w:cs="B Badr" w:hint="cs"/>
          <w:color w:val="000000" w:themeColor="text1"/>
          <w:sz w:val="28"/>
          <w:szCs w:val="28"/>
          <w:rtl/>
        </w:rPr>
        <w:t>.</w:t>
      </w:r>
    </w:p>
    <w:sectPr w:rsidR="0064253A" w:rsidRPr="00C32E2C" w:rsidSect="00F91B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7B62" w:rsidRDefault="00867B62" w:rsidP="008B750B">
      <w:pPr>
        <w:spacing w:line="240" w:lineRule="auto"/>
      </w:pPr>
      <w:r>
        <w:separator/>
      </w:r>
    </w:p>
  </w:endnote>
  <w:endnote w:type="continuationSeparator" w:id="0">
    <w:p w:rsidR="00867B62" w:rsidRDefault="00867B62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altName w:val="Times New Roman"/>
    <w:panose1 w:val="02010000000000000000"/>
    <w:charset w:val="00"/>
    <w:family w:val="roman"/>
    <w:notTrueType/>
    <w:pitch w:val="default"/>
  </w:font>
  <w:font w:name="Alaem">
    <w:altName w:val="Times New Roman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A94D0C" w:rsidRPr="00A94D0C">
            <w:rPr>
              <w:noProof/>
              <w:rtl/>
              <w:lang w:val="fa-IR"/>
            </w:rPr>
            <w:t>3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A24747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17" w:name="BokAdres"/>
          <w:bookmarkEnd w:id="17"/>
          <w:r>
            <w:rPr>
              <w:color w:val="808080" w:themeColor="background1" w:themeShade="80"/>
            </w:rPr>
            <w:t>U1mq1_13970911-036_ab1_mfeb.ir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7B62" w:rsidRDefault="00867B62" w:rsidP="008B750B">
      <w:pPr>
        <w:spacing w:line="240" w:lineRule="auto"/>
      </w:pPr>
      <w:r>
        <w:separator/>
      </w:r>
    </w:p>
  </w:footnote>
  <w:footnote w:type="continuationSeparator" w:id="0">
    <w:p w:rsidR="00867B62" w:rsidRDefault="00867B62" w:rsidP="008B750B">
      <w:pPr>
        <w:spacing w:line="240" w:lineRule="auto"/>
      </w:pPr>
      <w:r>
        <w:continuationSeparator/>
      </w:r>
    </w:p>
  </w:footnote>
  <w:footnote w:id="1">
    <w:p w:rsidR="000D20F3" w:rsidRPr="002B07EA" w:rsidRDefault="000D20F3" w:rsidP="002B07EA">
      <w:pPr>
        <w:pStyle w:val="FootnoteText"/>
        <w:jc w:val="both"/>
      </w:pPr>
      <w:r w:rsidRPr="002B07EA">
        <w:rPr>
          <w:rStyle w:val="FootnoteReference"/>
          <w:vertAlign w:val="baseline"/>
        </w:rPr>
        <w:footnoteRef/>
      </w:r>
      <w:r w:rsidRPr="002B07EA">
        <w:rPr>
          <w:rFonts w:hint="cs"/>
          <w:rtl/>
        </w:rPr>
        <w:t>. نهایۀ الدرایۀ ( طبع قدیم ) ، محقّق اصفهانی ، ج 3 ، ص 286</w:t>
      </w:r>
    </w:p>
  </w:footnote>
  <w:footnote w:id="2">
    <w:p w:rsidR="002F5495" w:rsidRPr="002B07EA" w:rsidRDefault="002F5495" w:rsidP="002B07EA">
      <w:pPr>
        <w:pStyle w:val="FootnoteText"/>
        <w:jc w:val="both"/>
      </w:pPr>
      <w:r w:rsidRPr="002B07EA">
        <w:rPr>
          <w:rStyle w:val="FootnoteReference"/>
          <w:vertAlign w:val="baseline"/>
        </w:rPr>
        <w:footnoteRef/>
      </w:r>
      <w:r w:rsidRPr="002B07EA">
        <w:rPr>
          <w:rFonts w:hint="cs"/>
          <w:rtl/>
        </w:rPr>
        <w:t>. البته با اختلاف زمان ؛ این امر را شرط کردیم برای آن که اجتماع ضدّین رخ ندهد و مفاد استصحاب در تفکیک از مفاد قاعده یقین باشد .</w:t>
      </w:r>
    </w:p>
  </w:footnote>
  <w:footnote w:id="3">
    <w:p w:rsidR="00E81B5B" w:rsidRPr="002B07EA" w:rsidRDefault="00E81B5B" w:rsidP="002B07EA">
      <w:pPr>
        <w:pStyle w:val="FootnoteText"/>
        <w:jc w:val="both"/>
        <w:rPr>
          <w:rtl/>
        </w:rPr>
      </w:pPr>
      <w:r w:rsidRPr="002B07EA">
        <w:t>.</w:t>
      </w:r>
      <w:r w:rsidRPr="002B07EA">
        <w:footnoteRef/>
      </w:r>
      <w:r w:rsidRPr="002B07EA">
        <w:rPr>
          <w:rtl/>
        </w:rPr>
        <w:t xml:space="preserve"> </w:t>
      </w:r>
      <w:hyperlink r:id="rId1" w:history="1">
        <w:r w:rsidRPr="002B07EA">
          <w:rPr>
            <w:rStyle w:val="Hyperlink"/>
            <w:rtl/>
          </w:rPr>
          <w:t>مصباح الاصول، الس</w:t>
        </w:r>
        <w:r w:rsidRPr="002B07EA">
          <w:rPr>
            <w:rStyle w:val="Hyperlink"/>
            <w:rFonts w:hint="cs"/>
            <w:rtl/>
          </w:rPr>
          <w:t>ی</w:t>
        </w:r>
        <w:r w:rsidRPr="002B07EA">
          <w:rPr>
            <w:rStyle w:val="Hyperlink"/>
            <w:rFonts w:hint="eastAsia"/>
            <w:rtl/>
          </w:rPr>
          <w:t>د</w:t>
        </w:r>
        <w:r w:rsidRPr="002B07EA">
          <w:rPr>
            <w:rStyle w:val="Hyperlink"/>
            <w:rtl/>
          </w:rPr>
          <w:t xml:space="preserve"> أبوالقاسم الخوئ</w:t>
        </w:r>
        <w:r w:rsidRPr="002B07EA">
          <w:rPr>
            <w:rStyle w:val="Hyperlink"/>
            <w:rFonts w:hint="cs"/>
            <w:rtl/>
          </w:rPr>
          <w:t>ی</w:t>
        </w:r>
        <w:r w:rsidRPr="002B07EA">
          <w:rPr>
            <w:rStyle w:val="Hyperlink"/>
            <w:rFonts w:hint="eastAsia"/>
            <w:rtl/>
          </w:rPr>
          <w:t>،</w:t>
        </w:r>
        <w:r w:rsidRPr="002B07EA">
          <w:rPr>
            <w:rStyle w:val="Hyperlink"/>
            <w:rtl/>
          </w:rPr>
          <w:t xml:space="preserve"> ج3، ص250.</w:t>
        </w:r>
      </w:hyperlink>
    </w:p>
  </w:footnote>
  <w:footnote w:id="4">
    <w:p w:rsidR="004677BB" w:rsidRPr="002B07EA" w:rsidRDefault="004677BB" w:rsidP="002B07EA">
      <w:pPr>
        <w:pStyle w:val="FootnoteText"/>
        <w:jc w:val="both"/>
      </w:pPr>
      <w:r w:rsidRPr="002B07EA">
        <w:rPr>
          <w:rStyle w:val="FootnoteReference"/>
          <w:vertAlign w:val="baseline"/>
        </w:rPr>
        <w:footnoteRef/>
      </w:r>
      <w:r w:rsidRPr="002B07EA">
        <w:rPr>
          <w:rFonts w:hint="cs"/>
          <w:rtl/>
        </w:rPr>
        <w:t>. این تناسب چنان قوی است که حتّی خود مرحوم اصفهانی هم در تقریب مختارشان</w:t>
      </w:r>
      <w:r w:rsidR="000B6097" w:rsidRPr="002B07EA">
        <w:rPr>
          <w:rFonts w:hint="cs"/>
          <w:rtl/>
        </w:rPr>
        <w:t xml:space="preserve"> ، که بعدا می</w:t>
      </w:r>
      <w:bookmarkStart w:id="8" w:name="_GoBack"/>
      <w:bookmarkEnd w:id="8"/>
      <w:r w:rsidR="000B6097" w:rsidRPr="002B07EA">
        <w:rPr>
          <w:rFonts w:hint="cs"/>
          <w:rtl/>
        </w:rPr>
        <w:t xml:space="preserve"> آید ،</w:t>
      </w:r>
      <w:r w:rsidRPr="002B07EA">
        <w:rPr>
          <w:rFonts w:hint="cs"/>
          <w:rtl/>
        </w:rPr>
        <w:t xml:space="preserve"> فرموده اند « یقین در دلیل استصحاب کنایه از حجّت است » .</w:t>
      </w:r>
    </w:p>
  </w:footnote>
  <w:footnote w:id="5">
    <w:p w:rsidR="00B176F6" w:rsidRPr="002B07EA" w:rsidRDefault="00B176F6" w:rsidP="002B07EA">
      <w:pPr>
        <w:pStyle w:val="FootnoteText"/>
        <w:jc w:val="both"/>
        <w:rPr>
          <w:rFonts w:cs="Times New Roman"/>
        </w:rPr>
      </w:pPr>
      <w:r w:rsidRPr="002B07EA">
        <w:rPr>
          <w:rStyle w:val="FootnoteReference"/>
          <w:vertAlign w:val="baseline"/>
        </w:rPr>
        <w:footnoteRef/>
      </w:r>
      <w:r w:rsidRPr="002B07EA">
        <w:rPr>
          <w:rFonts w:hint="cs"/>
          <w:rtl/>
        </w:rPr>
        <w:t xml:space="preserve">. </w:t>
      </w:r>
      <w:r w:rsidR="00262802" w:rsidRPr="002B07EA">
        <w:rPr>
          <w:rFonts w:hint="cs"/>
          <w:rtl/>
        </w:rPr>
        <w:t>دلیل ظاهر در اطل</w:t>
      </w:r>
      <w:r w:rsidR="002B07EA" w:rsidRPr="002B07EA">
        <w:rPr>
          <w:rFonts w:hint="cs"/>
          <w:rtl/>
        </w:rPr>
        <w:t xml:space="preserve">اق می باشد و اجمالی ندارد تا باعث شود اکتفاء بر قدر متیقّن </w:t>
      </w:r>
      <w:r w:rsidR="002B07EA" w:rsidRPr="002B07EA">
        <w:rPr>
          <w:rFonts w:ascii="Times New Roman" w:hAnsi="Times New Roman" w:cs="Times New Roman" w:hint="cs"/>
          <w:rtl/>
        </w:rPr>
        <w:t>–</w:t>
      </w:r>
      <w:r w:rsidR="002B07EA" w:rsidRPr="002B07EA">
        <w:rPr>
          <w:rFonts w:hint="cs"/>
          <w:rtl/>
        </w:rPr>
        <w:t xml:space="preserve"> یعنی حکم واقعی </w:t>
      </w:r>
      <w:r w:rsidR="002B07EA" w:rsidRPr="002B07EA">
        <w:rPr>
          <w:rFonts w:ascii="Times New Roman" w:hAnsi="Times New Roman" w:cs="Times New Roman" w:hint="cs"/>
          <w:rtl/>
        </w:rPr>
        <w:t>–</w:t>
      </w:r>
      <w:r w:rsidR="002B07EA" w:rsidRPr="002B07EA">
        <w:rPr>
          <w:rFonts w:hint="cs"/>
          <w:rtl/>
        </w:rPr>
        <w:t xml:space="preserve"> کنیم .</w:t>
      </w:r>
    </w:p>
  </w:footnote>
  <w:footnote w:id="6">
    <w:p w:rsidR="00EE29B9" w:rsidRPr="00EE29B9" w:rsidRDefault="00EE29B9" w:rsidP="00EE29B9">
      <w:pPr>
        <w:pStyle w:val="FootnoteText"/>
        <w:rPr>
          <w:rtl/>
        </w:rPr>
      </w:pPr>
      <w:r w:rsidRPr="00EE29B9">
        <w:footnoteRef/>
      </w:r>
      <w:r>
        <w:rPr>
          <w:rFonts w:hint="cs"/>
          <w:rtl/>
        </w:rPr>
        <w:t>.</w:t>
      </w:r>
      <w:r w:rsidRPr="00EE29B9">
        <w:rPr>
          <w:rtl/>
        </w:rPr>
        <w:t xml:space="preserve"> </w:t>
      </w:r>
      <w:hyperlink r:id="rId2" w:history="1">
        <w:r w:rsidRPr="00EE29B9">
          <w:rPr>
            <w:rStyle w:val="Hyperlink"/>
            <w:rtl/>
          </w:rPr>
          <w:t>تهذ</w:t>
        </w:r>
        <w:r w:rsidRPr="00EE29B9">
          <w:rPr>
            <w:rStyle w:val="Hyperlink"/>
            <w:rFonts w:hint="cs"/>
            <w:rtl/>
          </w:rPr>
          <w:t>ی</w:t>
        </w:r>
        <w:r w:rsidRPr="00EE29B9">
          <w:rPr>
            <w:rStyle w:val="Hyperlink"/>
            <w:rFonts w:hint="eastAsia"/>
            <w:rtl/>
          </w:rPr>
          <w:t>ب</w:t>
        </w:r>
        <w:r w:rsidRPr="00EE29B9">
          <w:rPr>
            <w:rStyle w:val="Hyperlink"/>
            <w:rtl/>
          </w:rPr>
          <w:t xml:space="preserve"> الاحکام، ش</w:t>
        </w:r>
        <w:r w:rsidRPr="00EE29B9">
          <w:rPr>
            <w:rStyle w:val="Hyperlink"/>
            <w:rFonts w:hint="cs"/>
            <w:rtl/>
          </w:rPr>
          <w:t>ی</w:t>
        </w:r>
        <w:r w:rsidRPr="00EE29B9">
          <w:rPr>
            <w:rStyle w:val="Hyperlink"/>
            <w:rFonts w:hint="eastAsia"/>
            <w:rtl/>
          </w:rPr>
          <w:t>خ</w:t>
        </w:r>
        <w:r w:rsidRPr="00EE29B9">
          <w:rPr>
            <w:rStyle w:val="Hyperlink"/>
            <w:rtl/>
          </w:rPr>
          <w:t xml:space="preserve"> طوس</w:t>
        </w:r>
        <w:r w:rsidRPr="00EE29B9">
          <w:rPr>
            <w:rStyle w:val="Hyperlink"/>
            <w:rFonts w:hint="cs"/>
            <w:rtl/>
          </w:rPr>
          <w:t>ی</w:t>
        </w:r>
        <w:r w:rsidRPr="00EE29B9">
          <w:rPr>
            <w:rStyle w:val="Hyperlink"/>
            <w:rFonts w:hint="eastAsia"/>
            <w:rtl/>
          </w:rPr>
          <w:t>،</w:t>
        </w:r>
        <w:r w:rsidRPr="00EE29B9">
          <w:rPr>
            <w:rStyle w:val="Hyperlink"/>
            <w:rtl/>
          </w:rPr>
          <w:t xml:space="preserve"> ج1، ص8.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B17" w:rsidRPr="001D2E9A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E630BE">
      <w:rPr>
        <w:rFonts w:hint="cs"/>
        <w:b/>
        <w:bCs/>
        <w:sz w:val="20"/>
        <w:szCs w:val="24"/>
        <w:rtl/>
      </w:rPr>
      <w:t xml:space="preserve">: </w:t>
    </w:r>
    <w:bookmarkStart w:id="10" w:name="BokNum"/>
    <w:bookmarkEnd w:id="10"/>
    <w:r w:rsidR="00A24747">
      <w:rPr>
        <w:b/>
        <w:bCs/>
        <w:sz w:val="20"/>
        <w:szCs w:val="24"/>
        <w:rtl/>
      </w:rPr>
      <w:t>036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11" w:name="Bokdars"/>
    <w:bookmarkEnd w:id="11"/>
    <w:r w:rsidR="00A24747">
      <w:rPr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12" w:name="Bokostad"/>
    <w:bookmarkEnd w:id="12"/>
    <w:r w:rsidR="00A24747">
      <w:rPr>
        <w:b/>
        <w:bCs/>
        <w:color w:val="632423" w:themeColor="accent2" w:themeShade="80"/>
        <w:sz w:val="20"/>
        <w:szCs w:val="24"/>
        <w:rtl/>
      </w:rPr>
      <w:t>قائ</w:t>
    </w:r>
    <w:r w:rsidR="00A24747">
      <w:rPr>
        <w:rFonts w:hint="cs"/>
        <w:b/>
        <w:bCs/>
        <w:color w:val="632423" w:themeColor="accent2" w:themeShade="80"/>
        <w:sz w:val="20"/>
        <w:szCs w:val="24"/>
        <w:rtl/>
      </w:rPr>
      <w:t>ی</w:t>
    </w:r>
    <w:r w:rsidR="00A24747">
      <w:rPr>
        <w:rFonts w:hint="eastAsia"/>
        <w:b/>
        <w:bCs/>
        <w:color w:val="632423" w:themeColor="accent2" w:themeShade="80"/>
        <w:sz w:val="20"/>
        <w:szCs w:val="24"/>
        <w:rtl/>
      </w:rPr>
      <w:t>ن</w:t>
    </w:r>
    <w:r w:rsidR="00A24747">
      <w:rPr>
        <w:rFonts w:hint="cs"/>
        <w:b/>
        <w:bCs/>
        <w:color w:val="632423" w:themeColor="accent2" w:themeShade="80"/>
        <w:sz w:val="20"/>
        <w:szCs w:val="24"/>
        <w:rtl/>
      </w:rPr>
      <w:t>ی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="00E630BE">
      <w:rPr>
        <w:rFonts w:hint="cs"/>
        <w:sz w:val="24"/>
        <w:szCs w:val="24"/>
        <w:rtl/>
      </w:rPr>
      <w:t xml:space="preserve">: </w:t>
    </w:r>
    <w:bookmarkStart w:id="13" w:name="BokTarikh"/>
    <w:bookmarkEnd w:id="13"/>
    <w:r w:rsidR="00A24747">
      <w:rPr>
        <w:sz w:val="24"/>
        <w:szCs w:val="24"/>
        <w:rtl/>
      </w:rPr>
      <w:t>11 /9 /1397</w:t>
    </w:r>
  </w:p>
  <w:p w:rsidR="00FA3B17" w:rsidRPr="00F16B53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E630BE">
      <w:rPr>
        <w:rFonts w:hint="cs"/>
        <w:b/>
        <w:bCs/>
        <w:color w:val="7030A0"/>
        <w:sz w:val="24"/>
        <w:szCs w:val="24"/>
        <w:rtl/>
      </w:rPr>
      <w:t>:</w:t>
    </w:r>
    <w:r w:rsidR="00E630BE" w:rsidRPr="00102585">
      <w:rPr>
        <w:rFonts w:hint="cs"/>
        <w:color w:val="000000" w:themeColor="text1"/>
        <w:sz w:val="24"/>
        <w:szCs w:val="24"/>
        <w:rtl/>
      </w:rPr>
      <w:t xml:space="preserve"> </w:t>
    </w:r>
    <w:bookmarkStart w:id="14" w:name="BokSabj"/>
    <w:bookmarkEnd w:id="14"/>
    <w:r w:rsidR="00A24747">
      <w:rPr>
        <w:color w:val="000000" w:themeColor="text1"/>
        <w:sz w:val="24"/>
        <w:szCs w:val="24"/>
        <w:rtl/>
      </w:rPr>
      <w:t>تطب</w:t>
    </w:r>
    <w:r w:rsidR="00A24747">
      <w:rPr>
        <w:rFonts w:hint="cs"/>
        <w:color w:val="000000" w:themeColor="text1"/>
        <w:sz w:val="24"/>
        <w:szCs w:val="24"/>
        <w:rtl/>
      </w:rPr>
      <w:t>ی</w:t>
    </w:r>
    <w:r w:rsidR="00A24747">
      <w:rPr>
        <w:rFonts w:hint="eastAsia"/>
        <w:color w:val="000000" w:themeColor="text1"/>
        <w:sz w:val="24"/>
        <w:szCs w:val="24"/>
        <w:rtl/>
      </w:rPr>
      <w:t>قات</w:t>
    </w:r>
    <w:r w:rsidR="00A24747">
      <w:rPr>
        <w:color w:val="000000" w:themeColor="text1"/>
        <w:sz w:val="24"/>
        <w:szCs w:val="24"/>
        <w:rtl/>
      </w:rPr>
      <w:t xml:space="preserve"> تعارض غ</w:t>
    </w:r>
    <w:r w:rsidR="00A24747">
      <w:rPr>
        <w:rFonts w:hint="cs"/>
        <w:color w:val="000000" w:themeColor="text1"/>
        <w:sz w:val="24"/>
        <w:szCs w:val="24"/>
        <w:rtl/>
      </w:rPr>
      <w:t>ی</w:t>
    </w:r>
    <w:r w:rsidR="00A24747">
      <w:rPr>
        <w:rFonts w:hint="eastAsia"/>
        <w:color w:val="000000" w:themeColor="text1"/>
        <w:sz w:val="24"/>
        <w:szCs w:val="24"/>
        <w:rtl/>
      </w:rPr>
      <w:t>ر</w:t>
    </w:r>
    <w:r w:rsidR="00A24747">
      <w:rPr>
        <w:color w:val="000000" w:themeColor="text1"/>
        <w:sz w:val="24"/>
        <w:szCs w:val="24"/>
        <w:rtl/>
      </w:rPr>
      <w:t xml:space="preserve"> مستقر</w:t>
    </w:r>
    <w:r w:rsidR="001B6799" w:rsidRPr="00102585">
      <w:rPr>
        <w:rFonts w:hint="cs"/>
        <w:color w:val="000000" w:themeColor="text1"/>
        <w:sz w:val="24"/>
        <w:szCs w:val="24"/>
        <w:rtl/>
      </w:rPr>
      <w:t xml:space="preserve">  </w:t>
    </w:r>
    <w:r w:rsidR="001B6799" w:rsidRPr="00102585">
      <w:rPr>
        <w:rFonts w:hint="cs"/>
        <w:color w:val="000000" w:themeColor="text1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E630BE">
      <w:rPr>
        <w:rFonts w:hint="cs"/>
        <w:sz w:val="24"/>
        <w:szCs w:val="24"/>
        <w:rtl/>
      </w:rPr>
      <w:t xml:space="preserve">: </w:t>
    </w:r>
    <w:bookmarkStart w:id="15" w:name="Bokmoqarer"/>
    <w:bookmarkEnd w:id="15"/>
    <w:r w:rsidR="00A24747">
      <w:rPr>
        <w:sz w:val="24"/>
        <w:szCs w:val="24"/>
        <w:rtl/>
      </w:rPr>
      <w:t>عل</w:t>
    </w:r>
    <w:r w:rsidR="00A24747">
      <w:rPr>
        <w:rFonts w:hint="cs"/>
        <w:sz w:val="24"/>
        <w:szCs w:val="24"/>
        <w:rtl/>
      </w:rPr>
      <w:t>ی</w:t>
    </w:r>
    <w:r w:rsidR="00A24747">
      <w:rPr>
        <w:sz w:val="24"/>
        <w:szCs w:val="24"/>
        <w:rtl/>
      </w:rPr>
      <w:t xml:space="preserve"> بهادرزا</w:t>
    </w:r>
    <w:r w:rsidR="00A24747">
      <w:rPr>
        <w:rFonts w:hint="cs"/>
        <w:sz w:val="24"/>
        <w:szCs w:val="24"/>
        <w:rtl/>
      </w:rPr>
      <w:t>یی</w:t>
    </w:r>
    <w:r w:rsidR="00D221CB">
      <w:rPr>
        <w:rFonts w:hint="cs"/>
        <w:sz w:val="24"/>
        <w:szCs w:val="24"/>
        <w:rtl/>
      </w:rPr>
      <w:t xml:space="preserve"> 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16" w:name="BokSabj2"/>
    <w:bookmarkEnd w:id="16"/>
    <w:r w:rsidR="00A24747">
      <w:rPr>
        <w:sz w:val="24"/>
        <w:szCs w:val="24"/>
        <w:rtl/>
      </w:rPr>
      <w:t>رابطه استصحاب و استصحاب</w:t>
    </w:r>
    <w:r w:rsidR="00A24747">
      <w:rPr>
        <w:rFonts w:hint="cs"/>
        <w:sz w:val="24"/>
        <w:szCs w:val="24"/>
        <w:rtl/>
      </w:rPr>
      <w:t>ی</w:t>
    </w:r>
    <w:r w:rsidR="00A24747">
      <w:rPr>
        <w:sz w:val="24"/>
        <w:szCs w:val="24"/>
        <w:rtl/>
      </w:rPr>
      <w:t xml:space="preserve"> د</w:t>
    </w:r>
    <w:r w:rsidR="00A24747">
      <w:rPr>
        <w:rFonts w:hint="cs"/>
        <w:sz w:val="24"/>
        <w:szCs w:val="24"/>
        <w:rtl/>
      </w:rPr>
      <w:t>ی</w:t>
    </w:r>
    <w:r w:rsidR="00A24747">
      <w:rPr>
        <w:rFonts w:hint="eastAsia"/>
        <w:sz w:val="24"/>
        <w:szCs w:val="24"/>
        <w:rtl/>
      </w:rPr>
      <w:t>گر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4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saveSubsetFonts/>
  <w:proofState w:spelling="clean" w:grammar="clean"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72A3"/>
    <w:rsid w:val="00012044"/>
    <w:rsid w:val="0001590F"/>
    <w:rsid w:val="00025777"/>
    <w:rsid w:val="00025930"/>
    <w:rsid w:val="00025B70"/>
    <w:rsid w:val="000353D7"/>
    <w:rsid w:val="00041597"/>
    <w:rsid w:val="00055496"/>
    <w:rsid w:val="00080A41"/>
    <w:rsid w:val="000814E8"/>
    <w:rsid w:val="0008299B"/>
    <w:rsid w:val="00086587"/>
    <w:rsid w:val="000913AA"/>
    <w:rsid w:val="00094847"/>
    <w:rsid w:val="00096C63"/>
    <w:rsid w:val="000A01E9"/>
    <w:rsid w:val="000A0F5B"/>
    <w:rsid w:val="000A13E9"/>
    <w:rsid w:val="000B5AB1"/>
    <w:rsid w:val="000B5DB5"/>
    <w:rsid w:val="000B6097"/>
    <w:rsid w:val="000C3947"/>
    <w:rsid w:val="000C5202"/>
    <w:rsid w:val="000D20F3"/>
    <w:rsid w:val="000D2A37"/>
    <w:rsid w:val="000D30E9"/>
    <w:rsid w:val="000D6818"/>
    <w:rsid w:val="000E335E"/>
    <w:rsid w:val="000E7115"/>
    <w:rsid w:val="000F16CF"/>
    <w:rsid w:val="000F5BAC"/>
    <w:rsid w:val="0010124A"/>
    <w:rsid w:val="00102585"/>
    <w:rsid w:val="00114AB7"/>
    <w:rsid w:val="00116B2B"/>
    <w:rsid w:val="0012351B"/>
    <w:rsid w:val="001235D3"/>
    <w:rsid w:val="00124E3D"/>
    <w:rsid w:val="00127E95"/>
    <w:rsid w:val="00130659"/>
    <w:rsid w:val="00133847"/>
    <w:rsid w:val="001347C7"/>
    <w:rsid w:val="001356B0"/>
    <w:rsid w:val="00140F45"/>
    <w:rsid w:val="00151937"/>
    <w:rsid w:val="00153CBC"/>
    <w:rsid w:val="00154E5A"/>
    <w:rsid w:val="0016202B"/>
    <w:rsid w:val="00181844"/>
    <w:rsid w:val="001837E9"/>
    <w:rsid w:val="00187DFA"/>
    <w:rsid w:val="001923F8"/>
    <w:rsid w:val="00193618"/>
    <w:rsid w:val="001A1BC1"/>
    <w:rsid w:val="001A1EA5"/>
    <w:rsid w:val="001A2574"/>
    <w:rsid w:val="001A27D7"/>
    <w:rsid w:val="001A294E"/>
    <w:rsid w:val="001A4ED8"/>
    <w:rsid w:val="001A50E2"/>
    <w:rsid w:val="001B2488"/>
    <w:rsid w:val="001B6799"/>
    <w:rsid w:val="001C1362"/>
    <w:rsid w:val="001C581A"/>
    <w:rsid w:val="001D2E9A"/>
    <w:rsid w:val="001D597F"/>
    <w:rsid w:val="001E3FD4"/>
    <w:rsid w:val="001E64C5"/>
    <w:rsid w:val="0020241A"/>
    <w:rsid w:val="002030A5"/>
    <w:rsid w:val="00203821"/>
    <w:rsid w:val="00211632"/>
    <w:rsid w:val="00213DF7"/>
    <w:rsid w:val="0021630D"/>
    <w:rsid w:val="00216E55"/>
    <w:rsid w:val="0023380E"/>
    <w:rsid w:val="00236BEC"/>
    <w:rsid w:val="0024121B"/>
    <w:rsid w:val="00247D2F"/>
    <w:rsid w:val="0025046C"/>
    <w:rsid w:val="00256560"/>
    <w:rsid w:val="00262802"/>
    <w:rsid w:val="0027605E"/>
    <w:rsid w:val="00281E00"/>
    <w:rsid w:val="00294A52"/>
    <w:rsid w:val="00295B29"/>
    <w:rsid w:val="002B07EA"/>
    <w:rsid w:val="002B1DE3"/>
    <w:rsid w:val="002B294B"/>
    <w:rsid w:val="002B575F"/>
    <w:rsid w:val="002B729B"/>
    <w:rsid w:val="002C23B5"/>
    <w:rsid w:val="002C53A2"/>
    <w:rsid w:val="002D0040"/>
    <w:rsid w:val="002D18C5"/>
    <w:rsid w:val="002D2FA8"/>
    <w:rsid w:val="002E220F"/>
    <w:rsid w:val="002F5495"/>
    <w:rsid w:val="0030111D"/>
    <w:rsid w:val="00305040"/>
    <w:rsid w:val="00307311"/>
    <w:rsid w:val="00313D88"/>
    <w:rsid w:val="0032100F"/>
    <w:rsid w:val="00325C1F"/>
    <w:rsid w:val="0033402C"/>
    <w:rsid w:val="003358B0"/>
    <w:rsid w:val="003364C3"/>
    <w:rsid w:val="0034028A"/>
    <w:rsid w:val="00340521"/>
    <w:rsid w:val="00345C73"/>
    <w:rsid w:val="003516C8"/>
    <w:rsid w:val="00354A99"/>
    <w:rsid w:val="00360311"/>
    <w:rsid w:val="00361922"/>
    <w:rsid w:val="0037339B"/>
    <w:rsid w:val="00382AB1"/>
    <w:rsid w:val="00383256"/>
    <w:rsid w:val="00386C11"/>
    <w:rsid w:val="003911E3"/>
    <w:rsid w:val="003929E9"/>
    <w:rsid w:val="00397466"/>
    <w:rsid w:val="003A347A"/>
    <w:rsid w:val="003A6148"/>
    <w:rsid w:val="003C33F6"/>
    <w:rsid w:val="003C3D2E"/>
    <w:rsid w:val="003C43A5"/>
    <w:rsid w:val="003D13D4"/>
    <w:rsid w:val="003E1C5C"/>
    <w:rsid w:val="003E6650"/>
    <w:rsid w:val="003F5B46"/>
    <w:rsid w:val="00401363"/>
    <w:rsid w:val="00402E47"/>
    <w:rsid w:val="00425015"/>
    <w:rsid w:val="00430994"/>
    <w:rsid w:val="00441B6D"/>
    <w:rsid w:val="004469FA"/>
    <w:rsid w:val="004556EF"/>
    <w:rsid w:val="00462B07"/>
    <w:rsid w:val="00465BD2"/>
    <w:rsid w:val="004677BB"/>
    <w:rsid w:val="004715C8"/>
    <w:rsid w:val="00481C31"/>
    <w:rsid w:val="00482FC1"/>
    <w:rsid w:val="00483027"/>
    <w:rsid w:val="004871AA"/>
    <w:rsid w:val="004918D7"/>
    <w:rsid w:val="004926E1"/>
    <w:rsid w:val="004A2FEA"/>
    <w:rsid w:val="004C66C2"/>
    <w:rsid w:val="004D1213"/>
    <w:rsid w:val="004D2DD7"/>
    <w:rsid w:val="004D4BD7"/>
    <w:rsid w:val="004D75C5"/>
    <w:rsid w:val="004E2186"/>
    <w:rsid w:val="004E66FB"/>
    <w:rsid w:val="004F470A"/>
    <w:rsid w:val="004F4C59"/>
    <w:rsid w:val="00500C8F"/>
    <w:rsid w:val="00501909"/>
    <w:rsid w:val="00507BBB"/>
    <w:rsid w:val="00507EA0"/>
    <w:rsid w:val="00510487"/>
    <w:rsid w:val="005128DF"/>
    <w:rsid w:val="0051353E"/>
    <w:rsid w:val="0051592A"/>
    <w:rsid w:val="00516ECD"/>
    <w:rsid w:val="00517E5D"/>
    <w:rsid w:val="005206FE"/>
    <w:rsid w:val="005257ED"/>
    <w:rsid w:val="005306F8"/>
    <w:rsid w:val="00535C94"/>
    <w:rsid w:val="0054023D"/>
    <w:rsid w:val="005426BF"/>
    <w:rsid w:val="0054779B"/>
    <w:rsid w:val="0056213C"/>
    <w:rsid w:val="005746AA"/>
    <w:rsid w:val="00580C24"/>
    <w:rsid w:val="00592420"/>
    <w:rsid w:val="005968EF"/>
    <w:rsid w:val="00596C1E"/>
    <w:rsid w:val="005A2E26"/>
    <w:rsid w:val="005B4316"/>
    <w:rsid w:val="005B5613"/>
    <w:rsid w:val="005B7BCA"/>
    <w:rsid w:val="005C0DAE"/>
    <w:rsid w:val="005C188E"/>
    <w:rsid w:val="005C663D"/>
    <w:rsid w:val="005D2349"/>
    <w:rsid w:val="005E1B60"/>
    <w:rsid w:val="005E500B"/>
    <w:rsid w:val="005E5507"/>
    <w:rsid w:val="005E607B"/>
    <w:rsid w:val="005E6572"/>
    <w:rsid w:val="005F0A8D"/>
    <w:rsid w:val="00601229"/>
    <w:rsid w:val="00603B67"/>
    <w:rsid w:val="006162A2"/>
    <w:rsid w:val="006240DA"/>
    <w:rsid w:val="006254D9"/>
    <w:rsid w:val="0063256E"/>
    <w:rsid w:val="00633F04"/>
    <w:rsid w:val="00635219"/>
    <w:rsid w:val="00635EC0"/>
    <w:rsid w:val="00640B58"/>
    <w:rsid w:val="0064253A"/>
    <w:rsid w:val="00642C0C"/>
    <w:rsid w:val="00651B02"/>
    <w:rsid w:val="00651B19"/>
    <w:rsid w:val="00660A29"/>
    <w:rsid w:val="0068571C"/>
    <w:rsid w:val="00695519"/>
    <w:rsid w:val="006A4134"/>
    <w:rsid w:val="006A5DDA"/>
    <w:rsid w:val="006A6701"/>
    <w:rsid w:val="006B21F4"/>
    <w:rsid w:val="006B3753"/>
    <w:rsid w:val="006B7AD6"/>
    <w:rsid w:val="006C50FD"/>
    <w:rsid w:val="006D1DD4"/>
    <w:rsid w:val="006D4014"/>
    <w:rsid w:val="006D44C1"/>
    <w:rsid w:val="006E5651"/>
    <w:rsid w:val="006E5B85"/>
    <w:rsid w:val="006F026A"/>
    <w:rsid w:val="006F4061"/>
    <w:rsid w:val="0070265B"/>
    <w:rsid w:val="00704813"/>
    <w:rsid w:val="00716CBC"/>
    <w:rsid w:val="00720041"/>
    <w:rsid w:val="0072290D"/>
    <w:rsid w:val="00723D6D"/>
    <w:rsid w:val="00724537"/>
    <w:rsid w:val="00726FBE"/>
    <w:rsid w:val="00731724"/>
    <w:rsid w:val="0073474B"/>
    <w:rsid w:val="00735511"/>
    <w:rsid w:val="00737208"/>
    <w:rsid w:val="00744DE6"/>
    <w:rsid w:val="00752D86"/>
    <w:rsid w:val="00756A17"/>
    <w:rsid w:val="00762452"/>
    <w:rsid w:val="007639E0"/>
    <w:rsid w:val="00775507"/>
    <w:rsid w:val="00777A24"/>
    <w:rsid w:val="00783473"/>
    <w:rsid w:val="0078594B"/>
    <w:rsid w:val="00791EDC"/>
    <w:rsid w:val="00795E02"/>
    <w:rsid w:val="007979D0"/>
    <w:rsid w:val="007A4E18"/>
    <w:rsid w:val="007A7B8C"/>
    <w:rsid w:val="007B2E3D"/>
    <w:rsid w:val="007B48F1"/>
    <w:rsid w:val="007C44A5"/>
    <w:rsid w:val="007C6D9E"/>
    <w:rsid w:val="007D1C43"/>
    <w:rsid w:val="007D6C53"/>
    <w:rsid w:val="007E1564"/>
    <w:rsid w:val="007E1E87"/>
    <w:rsid w:val="007E398E"/>
    <w:rsid w:val="007E5B3F"/>
    <w:rsid w:val="007E65ED"/>
    <w:rsid w:val="007F2257"/>
    <w:rsid w:val="0080091D"/>
    <w:rsid w:val="00804108"/>
    <w:rsid w:val="00804FC4"/>
    <w:rsid w:val="00814A35"/>
    <w:rsid w:val="0081578B"/>
    <w:rsid w:val="00816367"/>
    <w:rsid w:val="00816A0B"/>
    <w:rsid w:val="00824B22"/>
    <w:rsid w:val="00830C53"/>
    <w:rsid w:val="00837FAA"/>
    <w:rsid w:val="00841F77"/>
    <w:rsid w:val="00844713"/>
    <w:rsid w:val="0085276D"/>
    <w:rsid w:val="00863390"/>
    <w:rsid w:val="0086385C"/>
    <w:rsid w:val="008650BD"/>
    <w:rsid w:val="00867B62"/>
    <w:rsid w:val="00871916"/>
    <w:rsid w:val="00891396"/>
    <w:rsid w:val="008956DD"/>
    <w:rsid w:val="008970DB"/>
    <w:rsid w:val="008A510E"/>
    <w:rsid w:val="008A522A"/>
    <w:rsid w:val="008B4464"/>
    <w:rsid w:val="008B750B"/>
    <w:rsid w:val="008C3162"/>
    <w:rsid w:val="008D1F14"/>
    <w:rsid w:val="008D6DEC"/>
    <w:rsid w:val="008E3924"/>
    <w:rsid w:val="008F13F7"/>
    <w:rsid w:val="008F5B4D"/>
    <w:rsid w:val="00907425"/>
    <w:rsid w:val="00916459"/>
    <w:rsid w:val="009235D2"/>
    <w:rsid w:val="00923C34"/>
    <w:rsid w:val="00924152"/>
    <w:rsid w:val="0092513D"/>
    <w:rsid w:val="00927A9F"/>
    <w:rsid w:val="009335CC"/>
    <w:rsid w:val="00935A55"/>
    <w:rsid w:val="00941CEB"/>
    <w:rsid w:val="0094720F"/>
    <w:rsid w:val="00953B28"/>
    <w:rsid w:val="00954322"/>
    <w:rsid w:val="00957CAA"/>
    <w:rsid w:val="0096778A"/>
    <w:rsid w:val="00977656"/>
    <w:rsid w:val="009846A7"/>
    <w:rsid w:val="00986212"/>
    <w:rsid w:val="0098794D"/>
    <w:rsid w:val="0099497B"/>
    <w:rsid w:val="009A43BA"/>
    <w:rsid w:val="009B0D05"/>
    <w:rsid w:val="009B4CA6"/>
    <w:rsid w:val="009B79F8"/>
    <w:rsid w:val="009C3514"/>
    <w:rsid w:val="009C66D5"/>
    <w:rsid w:val="009D13FD"/>
    <w:rsid w:val="009D266A"/>
    <w:rsid w:val="009E4B5D"/>
    <w:rsid w:val="009F7E07"/>
    <w:rsid w:val="00A012FC"/>
    <w:rsid w:val="00A01522"/>
    <w:rsid w:val="00A044F0"/>
    <w:rsid w:val="00A10A11"/>
    <w:rsid w:val="00A11D8B"/>
    <w:rsid w:val="00A13C6A"/>
    <w:rsid w:val="00A17B09"/>
    <w:rsid w:val="00A24747"/>
    <w:rsid w:val="00A3082B"/>
    <w:rsid w:val="00A457C6"/>
    <w:rsid w:val="00A46AD0"/>
    <w:rsid w:val="00A47063"/>
    <w:rsid w:val="00A473A8"/>
    <w:rsid w:val="00A513F0"/>
    <w:rsid w:val="00A61AC8"/>
    <w:rsid w:val="00A6366F"/>
    <w:rsid w:val="00A65D4C"/>
    <w:rsid w:val="00A65EAD"/>
    <w:rsid w:val="00A70512"/>
    <w:rsid w:val="00A841D4"/>
    <w:rsid w:val="00A94D0C"/>
    <w:rsid w:val="00AA1F60"/>
    <w:rsid w:val="00AA40D7"/>
    <w:rsid w:val="00AB5F7D"/>
    <w:rsid w:val="00AC0C50"/>
    <w:rsid w:val="00AC6FE2"/>
    <w:rsid w:val="00AE57A7"/>
    <w:rsid w:val="00AF3925"/>
    <w:rsid w:val="00B1296B"/>
    <w:rsid w:val="00B176F6"/>
    <w:rsid w:val="00B224FD"/>
    <w:rsid w:val="00B2292F"/>
    <w:rsid w:val="00B3026B"/>
    <w:rsid w:val="00B348C3"/>
    <w:rsid w:val="00B43169"/>
    <w:rsid w:val="00B501A8"/>
    <w:rsid w:val="00B53019"/>
    <w:rsid w:val="00B55AE4"/>
    <w:rsid w:val="00B70B46"/>
    <w:rsid w:val="00B71135"/>
    <w:rsid w:val="00B739B0"/>
    <w:rsid w:val="00B778B0"/>
    <w:rsid w:val="00B814A3"/>
    <w:rsid w:val="00B96F38"/>
    <w:rsid w:val="00BA10AC"/>
    <w:rsid w:val="00BA7856"/>
    <w:rsid w:val="00BB06AA"/>
    <w:rsid w:val="00BC716B"/>
    <w:rsid w:val="00BD0E74"/>
    <w:rsid w:val="00BD5F8C"/>
    <w:rsid w:val="00BE29DD"/>
    <w:rsid w:val="00BF1849"/>
    <w:rsid w:val="00C066AF"/>
    <w:rsid w:val="00C10E06"/>
    <w:rsid w:val="00C145B8"/>
    <w:rsid w:val="00C2438F"/>
    <w:rsid w:val="00C31AF0"/>
    <w:rsid w:val="00C32A7E"/>
    <w:rsid w:val="00C32E2C"/>
    <w:rsid w:val="00C34F28"/>
    <w:rsid w:val="00C368DF"/>
    <w:rsid w:val="00C442C5"/>
    <w:rsid w:val="00C54670"/>
    <w:rsid w:val="00C57B5C"/>
    <w:rsid w:val="00C57C7C"/>
    <w:rsid w:val="00C60949"/>
    <w:rsid w:val="00C61049"/>
    <w:rsid w:val="00C63FFE"/>
    <w:rsid w:val="00C84A21"/>
    <w:rsid w:val="00C91EB6"/>
    <w:rsid w:val="00CA10B0"/>
    <w:rsid w:val="00CA2F8E"/>
    <w:rsid w:val="00CA3EE2"/>
    <w:rsid w:val="00CA7FD5"/>
    <w:rsid w:val="00CB24C9"/>
    <w:rsid w:val="00CB3287"/>
    <w:rsid w:val="00CB33E2"/>
    <w:rsid w:val="00CB4E68"/>
    <w:rsid w:val="00CB7931"/>
    <w:rsid w:val="00CC17ED"/>
    <w:rsid w:val="00CC2733"/>
    <w:rsid w:val="00CD0050"/>
    <w:rsid w:val="00CD7CE1"/>
    <w:rsid w:val="00CE7481"/>
    <w:rsid w:val="00CF0A8F"/>
    <w:rsid w:val="00D048CE"/>
    <w:rsid w:val="00D070F5"/>
    <w:rsid w:val="00D10998"/>
    <w:rsid w:val="00D140B8"/>
    <w:rsid w:val="00D15157"/>
    <w:rsid w:val="00D155D4"/>
    <w:rsid w:val="00D15CBD"/>
    <w:rsid w:val="00D1711F"/>
    <w:rsid w:val="00D221CB"/>
    <w:rsid w:val="00D23391"/>
    <w:rsid w:val="00D31805"/>
    <w:rsid w:val="00D47287"/>
    <w:rsid w:val="00D552B9"/>
    <w:rsid w:val="00D735B2"/>
    <w:rsid w:val="00D74021"/>
    <w:rsid w:val="00D748E7"/>
    <w:rsid w:val="00D76D01"/>
    <w:rsid w:val="00D922A9"/>
    <w:rsid w:val="00D9394A"/>
    <w:rsid w:val="00DB0CBB"/>
    <w:rsid w:val="00DB67CC"/>
    <w:rsid w:val="00DC3783"/>
    <w:rsid w:val="00DE1070"/>
    <w:rsid w:val="00DE4950"/>
    <w:rsid w:val="00E00219"/>
    <w:rsid w:val="00E0316B"/>
    <w:rsid w:val="00E25E10"/>
    <w:rsid w:val="00E263B8"/>
    <w:rsid w:val="00E31644"/>
    <w:rsid w:val="00E50B41"/>
    <w:rsid w:val="00E5219B"/>
    <w:rsid w:val="00E52D07"/>
    <w:rsid w:val="00E5518B"/>
    <w:rsid w:val="00E609FE"/>
    <w:rsid w:val="00E61171"/>
    <w:rsid w:val="00E630BE"/>
    <w:rsid w:val="00E75920"/>
    <w:rsid w:val="00E80D96"/>
    <w:rsid w:val="00E817E9"/>
    <w:rsid w:val="00E81B5B"/>
    <w:rsid w:val="00E871FA"/>
    <w:rsid w:val="00E936A4"/>
    <w:rsid w:val="00E954BB"/>
    <w:rsid w:val="00EA1EC3"/>
    <w:rsid w:val="00EA45E7"/>
    <w:rsid w:val="00EA77AE"/>
    <w:rsid w:val="00EB78E3"/>
    <w:rsid w:val="00EB7BE3"/>
    <w:rsid w:val="00EC129A"/>
    <w:rsid w:val="00EC1C4B"/>
    <w:rsid w:val="00EC735A"/>
    <w:rsid w:val="00ED2FD4"/>
    <w:rsid w:val="00ED5F38"/>
    <w:rsid w:val="00ED766A"/>
    <w:rsid w:val="00EE29B9"/>
    <w:rsid w:val="00EE39E8"/>
    <w:rsid w:val="00EF27FE"/>
    <w:rsid w:val="00F07FB6"/>
    <w:rsid w:val="00F149D0"/>
    <w:rsid w:val="00F16B53"/>
    <w:rsid w:val="00F25ECD"/>
    <w:rsid w:val="00F318BE"/>
    <w:rsid w:val="00F33297"/>
    <w:rsid w:val="00F343FB"/>
    <w:rsid w:val="00F359FE"/>
    <w:rsid w:val="00F42159"/>
    <w:rsid w:val="00F4256E"/>
    <w:rsid w:val="00F42EE1"/>
    <w:rsid w:val="00F52ABC"/>
    <w:rsid w:val="00F60F1F"/>
    <w:rsid w:val="00F64141"/>
    <w:rsid w:val="00F67508"/>
    <w:rsid w:val="00F71FC9"/>
    <w:rsid w:val="00F73B48"/>
    <w:rsid w:val="00F74F51"/>
    <w:rsid w:val="00F761DC"/>
    <w:rsid w:val="00F76E5A"/>
    <w:rsid w:val="00F842AD"/>
    <w:rsid w:val="00F914EB"/>
    <w:rsid w:val="00F91B85"/>
    <w:rsid w:val="00F938E7"/>
    <w:rsid w:val="00FA3B17"/>
    <w:rsid w:val="00FA5E8D"/>
    <w:rsid w:val="00FA5F3D"/>
    <w:rsid w:val="00FB399E"/>
    <w:rsid w:val="00FB7F50"/>
    <w:rsid w:val="00FC2A85"/>
    <w:rsid w:val="00FC40AF"/>
    <w:rsid w:val="00FC73B9"/>
    <w:rsid w:val="00FD0A16"/>
    <w:rsid w:val="00FE2AC1"/>
    <w:rsid w:val="00FE3D7D"/>
    <w:rsid w:val="00FE6DCF"/>
    <w:rsid w:val="00FE7DFE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79ED2FB3-8E69-47E5-AA23-A2EFD6DE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31AF0"/>
    <w:pPr>
      <w:keepNext/>
      <w:spacing w:before="120"/>
      <w:outlineLvl w:val="0"/>
    </w:pPr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C716B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C716B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D"/>
      <w:sz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BC716B"/>
    <w:pPr>
      <w:keepNext/>
      <w:spacing w:before="240" w:after="60"/>
      <w:outlineLvl w:val="3"/>
    </w:pPr>
    <w:rPr>
      <w:rFonts w:eastAsia="Times New Roman" w:cs="B Titr"/>
      <w:b/>
      <w:bCs/>
      <w:color w:val="0000FC"/>
      <w:sz w:val="28"/>
      <w:szCs w:val="2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C716B"/>
    <w:pPr>
      <w:keepNext/>
      <w:spacing w:before="240" w:after="60"/>
      <w:outlineLvl w:val="4"/>
    </w:pPr>
    <w:rPr>
      <w:rFonts w:eastAsia="Times New Roman" w:cs="B Titr"/>
      <w:b/>
      <w:bCs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BC716B"/>
    <w:pPr>
      <w:keepNext/>
      <w:spacing w:before="240" w:after="60"/>
      <w:outlineLvl w:val="5"/>
    </w:pPr>
    <w:rPr>
      <w:rFonts w:eastAsia="Times New Roman" w:cs="B Titr"/>
      <w:b/>
      <w:bCs/>
      <w:color w:val="0000FA"/>
      <w:szCs w:val="2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BC716B"/>
    <w:pPr>
      <w:keepNext/>
      <w:spacing w:before="240" w:after="60"/>
      <w:outlineLvl w:val="6"/>
    </w:pPr>
    <w:rPr>
      <w:rFonts w:eastAsia="Times New Roman" w:cs="B Titr"/>
      <w:bCs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autoRedefine/>
    <w:uiPriority w:val="9"/>
    <w:unhideWhenUsed/>
    <w:qFormat/>
    <w:rsid w:val="00BC716B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autoRedefine/>
    <w:uiPriority w:val="9"/>
    <w:unhideWhenUsed/>
    <w:qFormat/>
    <w:rsid w:val="00BC716B"/>
    <w:pPr>
      <w:keepNext/>
      <w:spacing w:before="240" w:after="60"/>
      <w:outlineLvl w:val="8"/>
    </w:pPr>
    <w:rPr>
      <w:rFonts w:ascii="Cambria" w:eastAsia="Times New Roman" w:hAnsi="Cambria" w:cs="B Titr"/>
      <w:bCs/>
      <w:color w:val="0000F7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31AF0"/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BC716B"/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character" w:customStyle="1" w:styleId="Heading3Char">
    <w:name w:val="Heading 3 Char"/>
    <w:link w:val="Heading3"/>
    <w:uiPriority w:val="9"/>
    <w:rsid w:val="00BC716B"/>
    <w:rPr>
      <w:rFonts w:ascii="Cambria" w:eastAsia="Times New Roman" w:hAnsi="Cambria" w:cs="B Titr"/>
      <w:b/>
      <w:bCs/>
      <w:color w:val="0000FD"/>
      <w:sz w:val="26"/>
      <w:szCs w:val="28"/>
    </w:rPr>
  </w:style>
  <w:style w:type="character" w:customStyle="1" w:styleId="Heading4Char">
    <w:name w:val="Heading 4 Char"/>
    <w:link w:val="Heading4"/>
    <w:uiPriority w:val="9"/>
    <w:rsid w:val="00BC716B"/>
    <w:rPr>
      <w:rFonts w:eastAsia="Times New Roman" w:cs="B Titr"/>
      <w:b/>
      <w:bCs/>
      <w:color w:val="0000FC"/>
      <w:sz w:val="28"/>
      <w:szCs w:val="26"/>
    </w:rPr>
  </w:style>
  <w:style w:type="character" w:customStyle="1" w:styleId="Heading5Char">
    <w:name w:val="Heading 5 Char"/>
    <w:link w:val="Heading5"/>
    <w:uiPriority w:val="9"/>
    <w:rsid w:val="00BC716B"/>
    <w:rPr>
      <w:rFonts w:eastAsia="Times New Roman" w:cs="B Titr"/>
      <w:b/>
      <w:bCs/>
      <w:i/>
      <w:color w:val="0000FB"/>
      <w:sz w:val="26"/>
      <w:szCs w:val="24"/>
    </w:rPr>
  </w:style>
  <w:style w:type="character" w:customStyle="1" w:styleId="Heading7Char">
    <w:name w:val="Heading 7 Char"/>
    <w:link w:val="Heading7"/>
    <w:uiPriority w:val="9"/>
    <w:rsid w:val="00BC716B"/>
    <w:rPr>
      <w:rFonts w:eastAsia="Times New Roman" w:cs="B Titr"/>
      <w:bCs/>
      <w:color w:val="0000F9"/>
      <w:sz w:val="24"/>
      <w:szCs w:val="24"/>
    </w:rPr>
  </w:style>
  <w:style w:type="character" w:customStyle="1" w:styleId="Heading6Char">
    <w:name w:val="Heading 6 Char"/>
    <w:link w:val="Heading6"/>
    <w:uiPriority w:val="9"/>
    <w:rsid w:val="00BC716B"/>
    <w:rPr>
      <w:rFonts w:eastAsia="Times New Roman" w:cs="B Titr"/>
      <w:b/>
      <w:bCs/>
      <w:color w:val="0000FA"/>
      <w:sz w:val="22"/>
      <w:szCs w:val="24"/>
    </w:rPr>
  </w:style>
  <w:style w:type="character" w:customStyle="1" w:styleId="Heading8Char">
    <w:name w:val="Heading 8 Char"/>
    <w:link w:val="Heading8"/>
    <w:uiPriority w:val="9"/>
    <w:rsid w:val="00BC716B"/>
    <w:rPr>
      <w:rFonts w:eastAsia="Times New Roman" w:cs="B Titr"/>
      <w:bCs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BC716B"/>
    <w:rPr>
      <w:rFonts w:ascii="Cambria" w:eastAsia="Times New Roman" w:hAnsi="Cambria" w:cs="B Titr"/>
      <w:bCs/>
      <w:color w:val="0000F7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">
    <w:name w:val="نظر سایر علما2"/>
    <w:basedOn w:val="Normal"/>
    <w:qFormat/>
    <w:rsid w:val="006162A2"/>
    <w:rPr>
      <w:color w:val="000080"/>
    </w:rPr>
  </w:style>
  <w:style w:type="paragraph" w:customStyle="1" w:styleId="a">
    <w:name w:val="متن نظر استاد"/>
    <w:basedOn w:val="Normal"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C73B9"/>
    <w:rPr>
      <w:rFonts w:cs="B Titr"/>
      <w:bCs/>
      <w:i/>
      <w:iCs w:val="0"/>
      <w:color w:val="0101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0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پاورقي"/>
    <w:basedOn w:val="FootnoteText"/>
    <w:link w:val="a2"/>
    <w:qFormat/>
    <w:rsid w:val="00824B22"/>
  </w:style>
  <w:style w:type="character" w:customStyle="1" w:styleId="a2">
    <w:name w:val="پاورقي نویسه"/>
    <w:basedOn w:val="FootnoteTextChar"/>
    <w:link w:val="a1"/>
    <w:rsid w:val="00824B22"/>
    <w:rPr>
      <w:rFonts w:cs="B Badr"/>
    </w:rPr>
  </w:style>
  <w:style w:type="character" w:customStyle="1" w:styleId="a3">
    <w:name w:val="نظر سایر علما"/>
    <w:basedOn w:val="DefaultParagraphFont"/>
    <w:uiPriority w:val="1"/>
    <w:qFormat/>
    <w:rsid w:val="006D4014"/>
    <w:rPr>
      <w:rFonts w:cs="B Badr"/>
      <w:b/>
      <w:bCs/>
      <w:color w:val="000080"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lib.eshia.ir/10083/1/8/" TargetMode="External"/><Relationship Id="rId1" Type="http://schemas.openxmlformats.org/officeDocument/2006/relationships/hyperlink" Target="http://lib.eshia.ir/13046/3/250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35FFE4-2295-4772-8481-837A9441C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TemTaq_000.dotx</Template>
  <TotalTime>111</TotalTime>
  <Pages>1</Pages>
  <Words>646</Words>
  <Characters>3685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4323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2.8اصلاح هدینگ موضوع</dc:description>
  <cp:lastModifiedBy>bahadorzaei</cp:lastModifiedBy>
  <cp:revision>161</cp:revision>
  <cp:lastPrinted>2018-12-14T18:30:00Z</cp:lastPrinted>
  <dcterms:created xsi:type="dcterms:W3CDTF">2018-12-14T16:14:00Z</dcterms:created>
  <dcterms:modified xsi:type="dcterms:W3CDTF">2018-12-14T18:30:00Z</dcterms:modified>
  <cp:contentStatus>ویرایش 2.5</cp:contentStatus>
  <cp:version>2.7</cp:version>
</cp:coreProperties>
</file>