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65868" w:rsidRDefault="00365868" w:rsidP="0036586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498135" w:history="1">
        <w:r w:rsidRPr="00766FC7">
          <w:rPr>
            <w:rStyle w:val="Hyperlink"/>
            <w:noProof/>
            <w:rtl/>
          </w:rPr>
          <w:t>کلام مرحوم صدر در دو روا</w:t>
        </w:r>
        <w:r w:rsidRPr="00766FC7">
          <w:rPr>
            <w:rStyle w:val="Hyperlink"/>
            <w:rFonts w:hint="cs"/>
            <w:noProof/>
            <w:rtl/>
          </w:rPr>
          <w:t>ی</w:t>
        </w:r>
        <w:r w:rsidRPr="00766FC7">
          <w:rPr>
            <w:rStyle w:val="Hyperlink"/>
            <w:rFonts w:hint="eastAsia"/>
            <w:noProof/>
            <w:rtl/>
          </w:rPr>
          <w:t>ت</w:t>
        </w:r>
        <w:r w:rsidRPr="00766FC7">
          <w:rPr>
            <w:rStyle w:val="Hyperlink"/>
            <w:noProof/>
            <w:rtl/>
          </w:rPr>
          <w:t xml:space="preserve"> مجمل</w:t>
        </w:r>
        <w:r w:rsidRPr="00766FC7">
          <w:rPr>
            <w:rStyle w:val="Hyperlink"/>
            <w:rFonts w:hint="cs"/>
            <w:noProof/>
            <w:rtl/>
          </w:rPr>
          <w:t>ی</w:t>
        </w:r>
        <w:r w:rsidRPr="00766FC7">
          <w:rPr>
            <w:rStyle w:val="Hyperlink"/>
            <w:noProof/>
            <w:rtl/>
          </w:rPr>
          <w:t xml:space="preserve"> که تنها طبق </w:t>
        </w:r>
        <w:r w:rsidRPr="00766FC7">
          <w:rPr>
            <w:rStyle w:val="Hyperlink"/>
            <w:rFonts w:hint="cs"/>
            <w:noProof/>
            <w:rtl/>
          </w:rPr>
          <w:t>ی</w:t>
        </w:r>
        <w:r w:rsidRPr="00766FC7">
          <w:rPr>
            <w:rStyle w:val="Hyperlink"/>
            <w:rFonts w:hint="eastAsia"/>
            <w:noProof/>
            <w:rtl/>
          </w:rPr>
          <w:t>ک</w:t>
        </w:r>
        <w:r w:rsidRPr="00766FC7">
          <w:rPr>
            <w:rStyle w:val="Hyperlink"/>
            <w:noProof/>
            <w:rtl/>
          </w:rPr>
          <w:t xml:space="preserve"> معنا قابل تصد</w:t>
        </w:r>
        <w:r w:rsidRPr="00766FC7">
          <w:rPr>
            <w:rStyle w:val="Hyperlink"/>
            <w:rFonts w:hint="cs"/>
            <w:noProof/>
            <w:rtl/>
          </w:rPr>
          <w:t>ی</w:t>
        </w:r>
        <w:r w:rsidRPr="00766FC7">
          <w:rPr>
            <w:rStyle w:val="Hyperlink"/>
            <w:rFonts w:hint="eastAsia"/>
            <w:noProof/>
            <w:rtl/>
          </w:rPr>
          <w:t>ق</w:t>
        </w:r>
        <w:r w:rsidRPr="00766FC7">
          <w:rPr>
            <w:rStyle w:val="Hyperlink"/>
            <w:noProof/>
            <w:rtl/>
          </w:rPr>
          <w:t xml:space="preserve"> 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3498135 </w:instrText>
        </w:r>
        <w:r>
          <w:rPr>
            <w:noProof/>
            <w:webHidden/>
          </w:rPr>
          <w:instrText>\h</w:instrText>
        </w:r>
        <w:r>
          <w:rPr>
            <w:noProof/>
            <w:webHidden/>
            <w:rtl/>
          </w:rPr>
          <w:instrText xml:space="preserve"> </w:instrText>
        </w:r>
        <w:r>
          <w:rPr>
            <w:noProof/>
            <w:webHidden/>
            <w:rtl/>
          </w:rPr>
        </w:r>
        <w:r>
          <w:rPr>
            <w:noProof/>
            <w:webHidden/>
            <w:rtl/>
          </w:rPr>
          <w:fldChar w:fldCharType="separate"/>
        </w:r>
        <w:r w:rsidR="00D42D09">
          <w:rPr>
            <w:noProof/>
            <w:webHidden/>
            <w:rtl/>
          </w:rPr>
          <w:t>2</w:t>
        </w:r>
        <w:r>
          <w:rPr>
            <w:noProof/>
            <w:webHidden/>
            <w:rtl/>
          </w:rPr>
          <w:fldChar w:fldCharType="end"/>
        </w:r>
      </w:hyperlink>
    </w:p>
    <w:p w:rsidR="00365868" w:rsidRDefault="00365868" w:rsidP="00365868">
      <w:pPr>
        <w:pStyle w:val="TOC2"/>
        <w:tabs>
          <w:tab w:val="right" w:leader="dot" w:pos="10194"/>
        </w:tabs>
        <w:rPr>
          <w:rFonts w:asciiTheme="minorHAnsi" w:eastAsiaTheme="minorEastAsia" w:hAnsiTheme="minorHAnsi" w:cstheme="minorBidi"/>
          <w:bCs w:val="0"/>
          <w:noProof/>
          <w:color w:val="auto"/>
          <w:szCs w:val="22"/>
          <w:rtl/>
          <w:lang w:bidi="ar-SA"/>
        </w:rPr>
      </w:pPr>
      <w:hyperlink w:anchor="_Toc3498136" w:history="1">
        <w:r w:rsidRPr="00766FC7">
          <w:rPr>
            <w:rStyle w:val="Hyperlink"/>
            <w:noProof/>
            <w:rtl/>
          </w:rPr>
          <w:t>مناقشه استاد در کلام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3498136 </w:instrText>
        </w:r>
        <w:r>
          <w:rPr>
            <w:noProof/>
            <w:webHidden/>
          </w:rPr>
          <w:instrText>\h</w:instrText>
        </w:r>
        <w:r>
          <w:rPr>
            <w:noProof/>
            <w:webHidden/>
            <w:rtl/>
          </w:rPr>
          <w:instrText xml:space="preserve"> </w:instrText>
        </w:r>
        <w:r>
          <w:rPr>
            <w:noProof/>
            <w:webHidden/>
            <w:rtl/>
          </w:rPr>
        </w:r>
        <w:r>
          <w:rPr>
            <w:noProof/>
            <w:webHidden/>
            <w:rtl/>
          </w:rPr>
          <w:fldChar w:fldCharType="separate"/>
        </w:r>
        <w:r w:rsidR="00D42D09">
          <w:rPr>
            <w:noProof/>
            <w:webHidden/>
            <w:rtl/>
          </w:rPr>
          <w:t>2</w:t>
        </w:r>
        <w:r>
          <w:rPr>
            <w:noProof/>
            <w:webHidden/>
            <w:rtl/>
          </w:rPr>
          <w:fldChar w:fldCharType="end"/>
        </w:r>
      </w:hyperlink>
    </w:p>
    <w:p w:rsidR="00365868" w:rsidRDefault="00365868" w:rsidP="00365868">
      <w:pPr>
        <w:pStyle w:val="TOC2"/>
        <w:tabs>
          <w:tab w:val="right" w:leader="dot" w:pos="10194"/>
        </w:tabs>
        <w:rPr>
          <w:rFonts w:asciiTheme="minorHAnsi" w:eastAsiaTheme="minorEastAsia" w:hAnsiTheme="minorHAnsi" w:cstheme="minorBidi"/>
          <w:bCs w:val="0"/>
          <w:noProof/>
          <w:color w:val="auto"/>
          <w:szCs w:val="22"/>
          <w:rtl/>
          <w:lang w:bidi="ar-SA"/>
        </w:rPr>
      </w:pPr>
      <w:hyperlink w:anchor="_Toc3498137" w:history="1">
        <w:r w:rsidRPr="00766FC7">
          <w:rPr>
            <w:rStyle w:val="Hyperlink"/>
            <w:noProof/>
            <w:rtl/>
          </w:rPr>
          <w:t>استدلال د</w:t>
        </w:r>
        <w:r w:rsidRPr="00766FC7">
          <w:rPr>
            <w:rStyle w:val="Hyperlink"/>
            <w:rFonts w:hint="cs"/>
            <w:noProof/>
            <w:rtl/>
          </w:rPr>
          <w:t>ی</w:t>
        </w:r>
        <w:r w:rsidRPr="00766FC7">
          <w:rPr>
            <w:rStyle w:val="Hyperlink"/>
            <w:noProof/>
            <w:rtl/>
          </w:rPr>
          <w:t>گر مرحوم صدر بر نت</w:t>
        </w:r>
        <w:r w:rsidRPr="00766FC7">
          <w:rPr>
            <w:rStyle w:val="Hyperlink"/>
            <w:rFonts w:hint="cs"/>
            <w:noProof/>
            <w:rtl/>
          </w:rPr>
          <w:t>ی</w:t>
        </w:r>
        <w:r w:rsidRPr="00766FC7">
          <w:rPr>
            <w:rStyle w:val="Hyperlink"/>
            <w:rFonts w:hint="eastAsia"/>
            <w:noProof/>
            <w:rtl/>
          </w:rPr>
          <w:t>جه</w:t>
        </w:r>
        <w:r w:rsidRPr="00766FC7">
          <w:rPr>
            <w:rStyle w:val="Hyperlink"/>
            <w:noProof/>
            <w:rtl/>
          </w:rPr>
          <w:t xml:space="preserve"> الجمع دو خبر مجمل که محتمل المعارضه 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3498137 </w:instrText>
        </w:r>
        <w:r>
          <w:rPr>
            <w:noProof/>
            <w:webHidden/>
          </w:rPr>
          <w:instrText>\h</w:instrText>
        </w:r>
        <w:r>
          <w:rPr>
            <w:noProof/>
            <w:webHidden/>
            <w:rtl/>
          </w:rPr>
          <w:instrText xml:space="preserve"> </w:instrText>
        </w:r>
        <w:r>
          <w:rPr>
            <w:noProof/>
            <w:webHidden/>
            <w:rtl/>
          </w:rPr>
        </w:r>
        <w:r>
          <w:rPr>
            <w:noProof/>
            <w:webHidden/>
            <w:rtl/>
          </w:rPr>
          <w:fldChar w:fldCharType="separate"/>
        </w:r>
        <w:r w:rsidR="00D42D09">
          <w:rPr>
            <w:noProof/>
            <w:webHidden/>
            <w:rtl/>
          </w:rPr>
          <w:t>3</w:t>
        </w:r>
        <w:r>
          <w:rPr>
            <w:noProof/>
            <w:webHidden/>
            <w:rtl/>
          </w:rPr>
          <w:fldChar w:fldCharType="end"/>
        </w:r>
      </w:hyperlink>
    </w:p>
    <w:p w:rsidR="00C91EB6" w:rsidRPr="00C91EB6" w:rsidRDefault="00365868" w:rsidP="00C91EB6">
      <w:r>
        <w:rPr>
          <w:rFonts w:cs="B Titr"/>
          <w:noProof/>
          <w:webHidden/>
          <w:color w:val="632423" w:themeColor="accent2" w:themeShade="80"/>
          <w:szCs w:val="24"/>
          <w:rtl/>
        </w:rPr>
        <w:fldChar w:fldCharType="end"/>
      </w:r>
    </w:p>
    <w:p w:rsidR="00F343FB" w:rsidRPr="00A6366F" w:rsidRDefault="00F842AD" w:rsidP="0076231C">
      <w:pPr>
        <w:tabs>
          <w:tab w:val="left" w:pos="7912"/>
        </w:tabs>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34D7D">
        <w:rPr>
          <w:rtl/>
        </w:rPr>
        <w:t>قاعده الجمع مهما امکن</w:t>
      </w:r>
      <w:r w:rsidR="00025B70">
        <w:rPr>
          <w:rFonts w:hint="cs"/>
          <w:rtl/>
        </w:rPr>
        <w:t xml:space="preserve"> </w:t>
      </w:r>
      <w:r w:rsidR="00386C11" w:rsidRPr="00A6366F">
        <w:rPr>
          <w:rFonts w:hint="cs"/>
          <w:rtl/>
        </w:rPr>
        <w:t>/</w:t>
      </w:r>
      <w:bookmarkStart w:id="1" w:name="BokSabj_d"/>
      <w:bookmarkEnd w:id="1"/>
      <w:r w:rsidR="00D34D7D">
        <w:rPr>
          <w:rtl/>
        </w:rPr>
        <w:t>تعارض</w:t>
      </w:r>
      <w:r w:rsidR="00386C11" w:rsidRPr="00A6366F">
        <w:rPr>
          <w:rFonts w:hint="cs"/>
          <w:rtl/>
        </w:rPr>
        <w:t xml:space="preserve"> /</w:t>
      </w:r>
      <w:bookmarkStart w:id="2" w:name="Bokkolli"/>
      <w:bookmarkEnd w:id="2"/>
      <w:r w:rsidR="00D34D7D">
        <w:rPr>
          <w:rtl/>
        </w:rPr>
        <w:t>تعادل و تراج</w:t>
      </w:r>
      <w:r w:rsidR="00D34D7D">
        <w:rPr>
          <w:rFonts w:hint="cs"/>
          <w:rtl/>
        </w:rPr>
        <w:t>ی</w:t>
      </w:r>
      <w:r w:rsidR="00D34D7D">
        <w:rPr>
          <w:rFonts w:hint="eastAsia"/>
          <w:rtl/>
        </w:rPr>
        <w:t>ح</w:t>
      </w:r>
      <w:r w:rsidR="001B6799" w:rsidRPr="00A6366F">
        <w:rPr>
          <w:rFonts w:hint="cs"/>
          <w:rtl/>
        </w:rPr>
        <w:t xml:space="preserve"> </w:t>
      </w:r>
      <w:r w:rsidR="0076231C">
        <w:rPr>
          <w:rtl/>
        </w:rPr>
        <w:tab/>
      </w:r>
    </w:p>
    <w:p w:rsidR="008F5B4D" w:rsidRPr="009C66D5" w:rsidRDefault="008F5B4D" w:rsidP="008F5B4D">
      <w:pPr>
        <w:rPr>
          <w:rStyle w:val="Emphasis"/>
          <w:b/>
          <w:bCs w:val="0"/>
          <w:rtl/>
        </w:rPr>
      </w:pPr>
      <w:bookmarkStart w:id="3" w:name="_GoBack"/>
      <w:r w:rsidRPr="009C66D5">
        <w:rPr>
          <w:rStyle w:val="Emphasis"/>
          <w:rFonts w:hint="cs"/>
          <w:b/>
          <w:bCs w:val="0"/>
          <w:rtl/>
        </w:rPr>
        <w:t>خلاصه مباحث گذشته:</w:t>
      </w:r>
    </w:p>
    <w:p w:rsidR="008D5062" w:rsidRDefault="008D5062" w:rsidP="008D5062">
      <w:pPr>
        <w:pBdr>
          <w:bottom w:val="double" w:sz="6" w:space="1" w:color="auto"/>
        </w:pBdr>
        <w:rPr>
          <w:rtl/>
        </w:rPr>
      </w:pPr>
      <w:r>
        <w:rPr>
          <w:rFonts w:hint="cs"/>
          <w:rtl/>
        </w:rPr>
        <w:t>بحث در رد قاعده« الجمع مهما امکن» بود و بیان شد که گاهی نتیجه الجمع به ملاک دیگری غیر از جمع عرفی و جمع تبرعی مترتب میشود.</w:t>
      </w:r>
    </w:p>
    <w:p w:rsidR="008D5062" w:rsidRDefault="008D5062" w:rsidP="008D5062">
      <w:pPr>
        <w:pBdr>
          <w:bottom w:val="double" w:sz="6" w:space="1" w:color="auto"/>
        </w:pBdr>
        <w:rPr>
          <w:rtl/>
        </w:rPr>
      </w:pPr>
      <w:r>
        <w:rPr>
          <w:rFonts w:hint="cs"/>
          <w:rtl/>
        </w:rPr>
        <w:t>به همین مناسبت ملاک جمع عرفی اینگونه بیان شد که: دلیلی که منشا جمع است به دلالت خاصه، بر نقطه جمع دلالت کند و به ملاک استلزام نباشد. مثلا دلیل خاص بالخصوص دلالت بر منشا جمع دارد و به همین جهت دلیل خاص را قرینه عرفی بر عام می دانند.</w:t>
      </w:r>
    </w:p>
    <w:p w:rsidR="003A6148" w:rsidRDefault="008D5062" w:rsidP="00B42F54">
      <w:pPr>
        <w:pBdr>
          <w:bottom w:val="double" w:sz="6" w:space="1" w:color="auto"/>
        </w:pBdr>
        <w:rPr>
          <w:rtl/>
        </w:rPr>
      </w:pPr>
      <w:r>
        <w:rPr>
          <w:rFonts w:hint="cs"/>
          <w:rtl/>
        </w:rPr>
        <w:t xml:space="preserve"> بله گاهی اوقات دلیل معارض و منافی، نتیجه جمع عرفی را به ملاک عدم تحقق معارضه دارد همانطور که شهید صدر نیز فرموده اند: گاهی اوقات به جهت عدم تحقق معارضه</w:t>
      </w:r>
      <w:r w:rsidR="002F2E97">
        <w:rPr>
          <w:rFonts w:hint="cs"/>
          <w:rtl/>
        </w:rPr>
        <w:t>،</w:t>
      </w:r>
      <w:r>
        <w:rPr>
          <w:rFonts w:hint="cs"/>
          <w:rtl/>
        </w:rPr>
        <w:t xml:space="preserve"> دلیلی حجت می شود و دلیل دیگر هم مجمل بوده و قابلیت معارضه </w:t>
      </w:r>
      <w:r w:rsidR="002F2E97">
        <w:rPr>
          <w:rFonts w:hint="cs"/>
          <w:rtl/>
        </w:rPr>
        <w:t xml:space="preserve">را ندارد و لذا نتیجه الجمع مترتب می شود.مثلا در اکرم کل عالم و لا تکرم الفاسق اگر دلیل لا تکرم الفاسق اطلاق نداشته باشد، عموم اکرم العلماء حجت است؛ زیرا معارضی برای آن محقق نیست و دلیل لاتکرم الفاسق به جهت اینکه در مقام بیان نیست، صلاحیت معارضه یا تقیید دلیل عموم را ندارد. </w:t>
      </w:r>
      <w:r w:rsidR="00B42F54">
        <w:rPr>
          <w:rFonts w:hint="cs"/>
          <w:rtl/>
        </w:rPr>
        <w:t xml:space="preserve">شاهد این ادعا این است که  اگر دلیل لا تکرم الفاسق، متصل به دلیل اکرم العلماء باشد، به جهت اجمالش ظهور دلیل وجوب اکرام نسبت به عالم فاسق، مشکوک می شود و به جهت احتمال وجود قرینه، دلیل اکرم العلماء، حجت در عالم فاسق نخواهد بود، </w:t>
      </w:r>
      <w:r w:rsidR="00121128">
        <w:rPr>
          <w:rFonts w:hint="cs"/>
          <w:rtl/>
        </w:rPr>
        <w:t>در حالیکه در مخصص، متصلا یا منفصلا، جمع عرفی به تخصیص می شود</w:t>
      </w:r>
      <w:r w:rsidR="002F2E97">
        <w:rPr>
          <w:rFonts w:hint="cs"/>
          <w:rtl/>
        </w:rPr>
        <w:t>.</w:t>
      </w:r>
    </w:p>
    <w:p w:rsidR="00247D2F" w:rsidRPr="003A6148" w:rsidRDefault="00247D2F" w:rsidP="003A6148">
      <w:pPr>
        <w:pBdr>
          <w:bottom w:val="double" w:sz="6" w:space="1" w:color="auto"/>
        </w:pBdr>
      </w:pPr>
    </w:p>
    <w:p w:rsidR="008F5B4D" w:rsidRDefault="008F5B4D" w:rsidP="003A6148"/>
    <w:p w:rsidR="00B94C55" w:rsidRDefault="00B94C55" w:rsidP="00B94C55">
      <w:pPr>
        <w:pStyle w:val="Heading1"/>
        <w:rPr>
          <w:rtl/>
        </w:rPr>
      </w:pPr>
      <w:bookmarkStart w:id="4" w:name="_Toc3487228"/>
    </w:p>
    <w:p w:rsidR="00B94C55" w:rsidRDefault="00B94C55" w:rsidP="00B94C55">
      <w:pPr>
        <w:pStyle w:val="Heading1"/>
        <w:rPr>
          <w:rtl/>
        </w:rPr>
      </w:pPr>
      <w:bookmarkStart w:id="5" w:name="_Toc3498135"/>
      <w:r>
        <w:rPr>
          <w:rFonts w:hint="cs"/>
          <w:rtl/>
        </w:rPr>
        <w:t>کلام مرحوم صدر در دو</w:t>
      </w:r>
      <w:r w:rsidR="00B142D2">
        <w:rPr>
          <w:rFonts w:hint="cs"/>
          <w:rtl/>
        </w:rPr>
        <w:t xml:space="preserve"> </w:t>
      </w:r>
      <w:r>
        <w:rPr>
          <w:rFonts w:hint="cs"/>
          <w:rtl/>
        </w:rPr>
        <w:t>روایت مجملی که تنها طبق یک معنا قابل تصدیق هستند</w:t>
      </w:r>
      <w:r>
        <w:rPr>
          <w:rStyle w:val="FootnoteReference"/>
          <w:rtl/>
        </w:rPr>
        <w:footnoteReference w:id="1"/>
      </w:r>
      <w:bookmarkEnd w:id="4"/>
      <w:bookmarkEnd w:id="5"/>
    </w:p>
    <w:p w:rsidR="00B94C55" w:rsidRDefault="00B94C55" w:rsidP="00B94C55">
      <w:pPr>
        <w:rPr>
          <w:rtl/>
        </w:rPr>
      </w:pPr>
      <w:r>
        <w:rPr>
          <w:rFonts w:hint="cs"/>
          <w:rtl/>
        </w:rPr>
        <w:t>در صورتی که هر دلیل بالخصوص دلالت بر تقطه جمع داشته باشد جمع عرفی است و اگر یک دلیلی به جهت اجمالش صلاحیت معارضه نداشته باشد دلیل دیگر حجت خواهد بود و نتیجه الجمع محققق میشود.</w:t>
      </w:r>
    </w:p>
    <w:p w:rsidR="00B94C55" w:rsidRDefault="00B94C55" w:rsidP="00B94C55">
      <w:pPr>
        <w:rPr>
          <w:rtl/>
        </w:rPr>
      </w:pPr>
      <w:r>
        <w:rPr>
          <w:rFonts w:hint="cs"/>
          <w:rtl/>
        </w:rPr>
        <w:t xml:space="preserve">بحث در صورت سوم است ایشان فرموده اند: اگر </w:t>
      </w:r>
      <w:r>
        <w:rPr>
          <w:rtl/>
        </w:rPr>
        <w:t>دو معارض  مجمل ب</w:t>
      </w:r>
      <w:r>
        <w:rPr>
          <w:rFonts w:hint="cs"/>
          <w:rtl/>
        </w:rPr>
        <w:t>وده</w:t>
      </w:r>
      <w:r>
        <w:rPr>
          <w:rtl/>
        </w:rPr>
        <w:t xml:space="preserve"> و مردد ب</w:t>
      </w:r>
      <w:r>
        <w:rPr>
          <w:rFonts w:hint="cs"/>
          <w:rtl/>
        </w:rPr>
        <w:t>ی</w:t>
      </w:r>
      <w:r>
        <w:rPr>
          <w:rFonts w:hint="eastAsia"/>
          <w:rtl/>
        </w:rPr>
        <w:t>ن</w:t>
      </w:r>
      <w:r>
        <w:rPr>
          <w:rtl/>
        </w:rPr>
        <w:t xml:space="preserve"> چند معنا باشد که با حمل دل</w:t>
      </w:r>
      <w:r>
        <w:rPr>
          <w:rFonts w:hint="cs"/>
          <w:rtl/>
        </w:rPr>
        <w:t>ی</w:t>
      </w:r>
      <w:r>
        <w:rPr>
          <w:rFonts w:hint="eastAsia"/>
          <w:rtl/>
        </w:rPr>
        <w:t>ل</w:t>
      </w:r>
      <w:r>
        <w:rPr>
          <w:rtl/>
        </w:rPr>
        <w:t xml:space="preserve"> بر </w:t>
      </w:r>
      <w:r>
        <w:rPr>
          <w:rFonts w:hint="cs"/>
          <w:rtl/>
        </w:rPr>
        <w:t>ی</w:t>
      </w:r>
      <w:r>
        <w:rPr>
          <w:rFonts w:hint="eastAsia"/>
          <w:rtl/>
        </w:rPr>
        <w:t>ک</w:t>
      </w:r>
      <w:r>
        <w:rPr>
          <w:rFonts w:hint="cs"/>
          <w:rtl/>
        </w:rPr>
        <w:t>ی</w:t>
      </w:r>
      <w:r>
        <w:rPr>
          <w:rtl/>
        </w:rPr>
        <w:t xml:space="preserve"> از معان</w:t>
      </w:r>
      <w:r>
        <w:rPr>
          <w:rFonts w:hint="cs"/>
          <w:rtl/>
        </w:rPr>
        <w:t>ی</w:t>
      </w:r>
      <w:r>
        <w:rPr>
          <w:rtl/>
        </w:rPr>
        <w:t xml:space="preserve"> معارضه بر طرف شود</w:t>
      </w:r>
      <w:r>
        <w:rPr>
          <w:rFonts w:hint="cs"/>
          <w:rtl/>
        </w:rPr>
        <w:t xml:space="preserve"> </w:t>
      </w:r>
      <w:r>
        <w:rPr>
          <w:rtl/>
        </w:rPr>
        <w:t>با</w:t>
      </w:r>
      <w:r>
        <w:rPr>
          <w:rFonts w:hint="cs"/>
          <w:rtl/>
        </w:rPr>
        <w:t>ی</w:t>
      </w:r>
      <w:r>
        <w:rPr>
          <w:rFonts w:hint="eastAsia"/>
          <w:rtl/>
        </w:rPr>
        <w:t>د</w:t>
      </w:r>
      <w:r>
        <w:rPr>
          <w:rtl/>
        </w:rPr>
        <w:t xml:space="preserve"> هر دو دل</w:t>
      </w:r>
      <w:r>
        <w:rPr>
          <w:rFonts w:hint="cs"/>
          <w:rtl/>
        </w:rPr>
        <w:t>ی</w:t>
      </w:r>
      <w:r>
        <w:rPr>
          <w:rFonts w:hint="eastAsia"/>
          <w:rtl/>
        </w:rPr>
        <w:t>ل</w:t>
      </w:r>
      <w:r>
        <w:rPr>
          <w:rtl/>
        </w:rPr>
        <w:t xml:space="preserve"> را بر آن معنا حمل نمود </w:t>
      </w:r>
      <w:r>
        <w:rPr>
          <w:rFonts w:hint="cs"/>
          <w:rtl/>
        </w:rPr>
        <w:t xml:space="preserve">بنابر این هر چند که هر دو دلیل مجمل است اما بین دو دلیل نتیجه الجمع حاکم است و </w:t>
      </w:r>
      <w:r>
        <w:rPr>
          <w:rtl/>
        </w:rPr>
        <w:t>لذا در ا</w:t>
      </w:r>
      <w:r>
        <w:rPr>
          <w:rFonts w:hint="cs"/>
          <w:rtl/>
        </w:rPr>
        <w:t>ی</w:t>
      </w:r>
      <w:r>
        <w:rPr>
          <w:rFonts w:hint="eastAsia"/>
          <w:rtl/>
        </w:rPr>
        <w:t>ن</w:t>
      </w:r>
      <w:r>
        <w:rPr>
          <w:rtl/>
        </w:rPr>
        <w:t xml:space="preserve"> صورت نه به جهت جمع عرف</w:t>
      </w:r>
      <w:r>
        <w:rPr>
          <w:rFonts w:hint="cs"/>
          <w:rtl/>
        </w:rPr>
        <w:t>ی</w:t>
      </w:r>
      <w:r>
        <w:rPr>
          <w:rtl/>
        </w:rPr>
        <w:t xml:space="preserve"> بلکه به نکته لازمه حج</w:t>
      </w:r>
      <w:r>
        <w:rPr>
          <w:rFonts w:hint="cs"/>
          <w:rtl/>
        </w:rPr>
        <w:t>ی</w:t>
      </w:r>
      <w:r>
        <w:rPr>
          <w:rFonts w:hint="eastAsia"/>
          <w:rtl/>
        </w:rPr>
        <w:t>ت</w:t>
      </w:r>
      <w:r>
        <w:rPr>
          <w:rtl/>
        </w:rPr>
        <w:t xml:space="preserve"> خبر ثقه و به دلالت التزام</w:t>
      </w:r>
      <w:r>
        <w:rPr>
          <w:rFonts w:hint="cs"/>
          <w:rtl/>
        </w:rPr>
        <w:t>ی</w:t>
      </w:r>
      <w:r>
        <w:rPr>
          <w:rtl/>
        </w:rPr>
        <w:t xml:space="preserve"> ادله حج</w:t>
      </w:r>
      <w:r>
        <w:rPr>
          <w:rFonts w:hint="cs"/>
          <w:rtl/>
        </w:rPr>
        <w:t>ی</w:t>
      </w:r>
      <w:r>
        <w:rPr>
          <w:rFonts w:hint="eastAsia"/>
          <w:rtl/>
        </w:rPr>
        <w:t>ت</w:t>
      </w:r>
      <w:r>
        <w:rPr>
          <w:rtl/>
        </w:rPr>
        <w:t xml:space="preserve"> خبر ثقه، نت</w:t>
      </w:r>
      <w:r>
        <w:rPr>
          <w:rFonts w:hint="cs"/>
          <w:rtl/>
        </w:rPr>
        <w:t>ی</w:t>
      </w:r>
      <w:r>
        <w:rPr>
          <w:rFonts w:hint="eastAsia"/>
          <w:rtl/>
        </w:rPr>
        <w:t>جه</w:t>
      </w:r>
      <w:r>
        <w:rPr>
          <w:rtl/>
        </w:rPr>
        <w:t xml:space="preserve"> تق</w:t>
      </w:r>
      <w:r>
        <w:rPr>
          <w:rFonts w:hint="cs"/>
          <w:rtl/>
        </w:rPr>
        <w:t>یی</w:t>
      </w:r>
      <w:r>
        <w:rPr>
          <w:rFonts w:hint="eastAsia"/>
          <w:rtl/>
        </w:rPr>
        <w:t>د</w:t>
      </w:r>
      <w:r>
        <w:rPr>
          <w:rtl/>
        </w:rPr>
        <w:t xml:space="preserve"> موجب حمل هر </w:t>
      </w:r>
      <w:r>
        <w:rPr>
          <w:rFonts w:hint="cs"/>
          <w:rtl/>
        </w:rPr>
        <w:t>ی</w:t>
      </w:r>
      <w:r>
        <w:rPr>
          <w:rFonts w:hint="eastAsia"/>
          <w:rtl/>
        </w:rPr>
        <w:t>ک</w:t>
      </w:r>
      <w:r>
        <w:rPr>
          <w:rtl/>
        </w:rPr>
        <w:t xml:space="preserve"> از دو دل</w:t>
      </w:r>
      <w:r>
        <w:rPr>
          <w:rFonts w:hint="cs"/>
          <w:rtl/>
        </w:rPr>
        <w:t>ی</w:t>
      </w:r>
      <w:r>
        <w:rPr>
          <w:rFonts w:hint="eastAsia"/>
          <w:rtl/>
        </w:rPr>
        <w:t>ل</w:t>
      </w:r>
      <w:r>
        <w:rPr>
          <w:rtl/>
        </w:rPr>
        <w:t xml:space="preserve"> بر معنا</w:t>
      </w:r>
      <w:r>
        <w:rPr>
          <w:rFonts w:hint="cs"/>
          <w:rtl/>
        </w:rPr>
        <w:t>ی</w:t>
      </w:r>
      <w:r>
        <w:rPr>
          <w:rtl/>
        </w:rPr>
        <w:t xml:space="preserve"> صح</w:t>
      </w:r>
      <w:r>
        <w:rPr>
          <w:rFonts w:hint="cs"/>
          <w:rtl/>
        </w:rPr>
        <w:t>ی</w:t>
      </w:r>
      <w:r>
        <w:rPr>
          <w:rFonts w:hint="eastAsia"/>
          <w:rtl/>
        </w:rPr>
        <w:t>ح</w:t>
      </w:r>
      <w:r>
        <w:rPr>
          <w:rtl/>
        </w:rPr>
        <w:t xml:space="preserve"> و غ</w:t>
      </w:r>
      <w:r>
        <w:rPr>
          <w:rFonts w:hint="cs"/>
          <w:rtl/>
        </w:rPr>
        <w:t>ی</w:t>
      </w:r>
      <w:r>
        <w:rPr>
          <w:rFonts w:hint="eastAsia"/>
          <w:rtl/>
        </w:rPr>
        <w:t>ر</w:t>
      </w:r>
      <w:r>
        <w:rPr>
          <w:rtl/>
        </w:rPr>
        <w:t xml:space="preserve"> معارض م</w:t>
      </w:r>
      <w:r>
        <w:rPr>
          <w:rFonts w:hint="cs"/>
          <w:rtl/>
        </w:rPr>
        <w:t>ی</w:t>
      </w:r>
      <w:r>
        <w:rPr>
          <w:rtl/>
        </w:rPr>
        <w:t xml:space="preserve"> شود.</w:t>
      </w:r>
    </w:p>
    <w:p w:rsidR="00B94C55" w:rsidRDefault="00B94C55" w:rsidP="00544ABB">
      <w:pPr>
        <w:rPr>
          <w:rtl/>
        </w:rPr>
      </w:pPr>
      <w:r>
        <w:rPr>
          <w:rFonts w:hint="eastAsia"/>
          <w:rtl/>
        </w:rPr>
        <w:t>مثلا</w:t>
      </w:r>
      <w:r>
        <w:rPr>
          <w:rtl/>
        </w:rPr>
        <w:t xml:space="preserve"> در دل</w:t>
      </w:r>
      <w:r>
        <w:rPr>
          <w:rFonts w:hint="cs"/>
          <w:rtl/>
        </w:rPr>
        <w:t>ی</w:t>
      </w:r>
      <w:r>
        <w:rPr>
          <w:rFonts w:hint="eastAsia"/>
          <w:rtl/>
        </w:rPr>
        <w:t>ل</w:t>
      </w:r>
      <w:r>
        <w:rPr>
          <w:rFonts w:hint="cs"/>
          <w:rtl/>
        </w:rPr>
        <w:t>ی</w:t>
      </w:r>
      <w:r>
        <w:rPr>
          <w:rtl/>
        </w:rPr>
        <w:t xml:space="preserve"> مقدار کر را ششصد رطل و در روا</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مقدار کر را هزار و دو</w:t>
      </w:r>
      <w:r>
        <w:rPr>
          <w:rFonts w:hint="cs"/>
          <w:rtl/>
        </w:rPr>
        <w:t>ی</w:t>
      </w:r>
      <w:r>
        <w:rPr>
          <w:rFonts w:hint="eastAsia"/>
          <w:rtl/>
        </w:rPr>
        <w:t>ست</w:t>
      </w:r>
      <w:r>
        <w:rPr>
          <w:rtl/>
        </w:rPr>
        <w:t xml:space="preserve"> رطل دانسته است که تنها راه عمل به هر دو روا</w:t>
      </w:r>
      <w:r>
        <w:rPr>
          <w:rFonts w:hint="cs"/>
          <w:rtl/>
        </w:rPr>
        <w:t>ی</w:t>
      </w:r>
      <w:r>
        <w:rPr>
          <w:rFonts w:hint="eastAsia"/>
          <w:rtl/>
        </w:rPr>
        <w:t>ت</w:t>
      </w:r>
      <w:r>
        <w:rPr>
          <w:rtl/>
        </w:rPr>
        <w:t xml:space="preserve"> و عدم تعارض ب</w:t>
      </w:r>
      <w:r>
        <w:rPr>
          <w:rFonts w:hint="cs"/>
          <w:rtl/>
        </w:rPr>
        <w:t>ی</w:t>
      </w:r>
      <w:r>
        <w:rPr>
          <w:rFonts w:hint="eastAsia"/>
          <w:rtl/>
        </w:rPr>
        <w:t>ن</w:t>
      </w:r>
      <w:r>
        <w:rPr>
          <w:rtl/>
        </w:rPr>
        <w:t xml:space="preserve"> آنها، حمل دل</w:t>
      </w:r>
      <w:r>
        <w:rPr>
          <w:rFonts w:hint="cs"/>
          <w:rtl/>
        </w:rPr>
        <w:t>ی</w:t>
      </w:r>
      <w:r>
        <w:rPr>
          <w:rFonts w:hint="eastAsia"/>
          <w:rtl/>
        </w:rPr>
        <w:t>ل</w:t>
      </w:r>
      <w:r>
        <w:rPr>
          <w:rtl/>
        </w:rPr>
        <w:t xml:space="preserve"> ششصد رطل بر رطل مک</w:t>
      </w:r>
      <w:r>
        <w:rPr>
          <w:rFonts w:hint="cs"/>
          <w:rtl/>
        </w:rPr>
        <w:t>ی</w:t>
      </w:r>
      <w:r>
        <w:rPr>
          <w:rtl/>
        </w:rPr>
        <w:t xml:space="preserve"> و حمل دل</w:t>
      </w:r>
      <w:r>
        <w:rPr>
          <w:rFonts w:hint="cs"/>
          <w:rtl/>
        </w:rPr>
        <w:t>ی</w:t>
      </w:r>
      <w:r>
        <w:rPr>
          <w:rFonts w:hint="eastAsia"/>
          <w:rtl/>
        </w:rPr>
        <w:t>ل</w:t>
      </w:r>
      <w:r>
        <w:rPr>
          <w:rtl/>
        </w:rPr>
        <w:t xml:space="preserve"> هزار و دو</w:t>
      </w:r>
      <w:r>
        <w:rPr>
          <w:rFonts w:hint="cs"/>
          <w:rtl/>
        </w:rPr>
        <w:t>ی</w:t>
      </w:r>
      <w:r>
        <w:rPr>
          <w:rFonts w:hint="eastAsia"/>
          <w:rtl/>
        </w:rPr>
        <w:t>ست</w:t>
      </w:r>
      <w:r>
        <w:rPr>
          <w:rtl/>
        </w:rPr>
        <w:t xml:space="preserve"> رطل بر رطل عراق</w:t>
      </w:r>
      <w:r>
        <w:rPr>
          <w:rFonts w:hint="cs"/>
          <w:rtl/>
        </w:rPr>
        <w:t>ی</w:t>
      </w:r>
      <w:r>
        <w:rPr>
          <w:rtl/>
        </w:rPr>
        <w:t xml:space="preserve"> است؛ ز</w:t>
      </w:r>
      <w:r>
        <w:rPr>
          <w:rFonts w:hint="cs"/>
          <w:rtl/>
        </w:rPr>
        <w:t>ی</w:t>
      </w:r>
      <w:r>
        <w:rPr>
          <w:rFonts w:hint="eastAsia"/>
          <w:rtl/>
        </w:rPr>
        <w:t>را</w:t>
      </w:r>
      <w:r>
        <w:rPr>
          <w:rtl/>
        </w:rPr>
        <w:t xml:space="preserve"> رطل عراق</w:t>
      </w:r>
      <w:r>
        <w:rPr>
          <w:rFonts w:hint="cs"/>
          <w:rtl/>
        </w:rPr>
        <w:t>ی</w:t>
      </w:r>
      <w:r>
        <w:rPr>
          <w:rtl/>
        </w:rPr>
        <w:t xml:space="preserve"> نصف رطل مک</w:t>
      </w:r>
      <w:r>
        <w:rPr>
          <w:rFonts w:hint="cs"/>
          <w:rtl/>
        </w:rPr>
        <w:t>ی</w:t>
      </w:r>
      <w:r>
        <w:rPr>
          <w:rtl/>
        </w:rPr>
        <w:t xml:space="preserve"> است</w:t>
      </w:r>
      <w:r w:rsidR="00544ABB">
        <w:rPr>
          <w:rFonts w:hint="cs"/>
          <w:rtl/>
        </w:rPr>
        <w:t xml:space="preserve"> پس</w:t>
      </w:r>
      <w:r>
        <w:rPr>
          <w:rtl/>
        </w:rPr>
        <w:t xml:space="preserve"> </w:t>
      </w:r>
      <w:r w:rsidR="00544ABB">
        <w:rPr>
          <w:rFonts w:hint="cs"/>
          <w:rtl/>
        </w:rPr>
        <w:t>در این صورت</w:t>
      </w:r>
      <w:r>
        <w:rPr>
          <w:rtl/>
        </w:rPr>
        <w:t xml:space="preserve"> به </w:t>
      </w:r>
      <w:r>
        <w:rPr>
          <w:rFonts w:hint="eastAsia"/>
          <w:rtl/>
        </w:rPr>
        <w:t>جهت</w:t>
      </w:r>
      <w:r>
        <w:rPr>
          <w:rtl/>
        </w:rPr>
        <w:t xml:space="preserve"> </w:t>
      </w:r>
      <w:r w:rsidR="00544ABB">
        <w:rPr>
          <w:rFonts w:hint="cs"/>
          <w:rtl/>
        </w:rPr>
        <w:t>اطلاق</w:t>
      </w:r>
      <w:r>
        <w:rPr>
          <w:rtl/>
        </w:rPr>
        <w:t xml:space="preserve"> دل</w:t>
      </w:r>
      <w:r>
        <w:rPr>
          <w:rFonts w:hint="cs"/>
          <w:rtl/>
        </w:rPr>
        <w:t>ی</w:t>
      </w:r>
      <w:r>
        <w:rPr>
          <w:rFonts w:hint="eastAsia"/>
          <w:rtl/>
        </w:rPr>
        <w:t>ل</w:t>
      </w:r>
      <w:r>
        <w:rPr>
          <w:rtl/>
        </w:rPr>
        <w:t xml:space="preserve"> حج</w:t>
      </w:r>
      <w:r>
        <w:rPr>
          <w:rFonts w:hint="cs"/>
          <w:rtl/>
        </w:rPr>
        <w:t>ی</w:t>
      </w:r>
      <w:r>
        <w:rPr>
          <w:rFonts w:hint="eastAsia"/>
          <w:rtl/>
        </w:rPr>
        <w:t>ت،</w:t>
      </w:r>
      <w:r>
        <w:rPr>
          <w:rtl/>
        </w:rPr>
        <w:t xml:space="preserve"> با</w:t>
      </w:r>
      <w:r>
        <w:rPr>
          <w:rFonts w:hint="cs"/>
          <w:rtl/>
        </w:rPr>
        <w:t>ی</w:t>
      </w:r>
      <w:r>
        <w:rPr>
          <w:rFonts w:hint="eastAsia"/>
          <w:rtl/>
        </w:rPr>
        <w:t>د</w:t>
      </w:r>
      <w:r>
        <w:rPr>
          <w:rtl/>
        </w:rPr>
        <w:t xml:space="preserve"> هر دو دل</w:t>
      </w:r>
      <w:r>
        <w:rPr>
          <w:rFonts w:hint="cs"/>
          <w:rtl/>
        </w:rPr>
        <w:t>ی</w:t>
      </w:r>
      <w:r>
        <w:rPr>
          <w:rFonts w:hint="eastAsia"/>
          <w:rtl/>
        </w:rPr>
        <w:t>ل</w:t>
      </w:r>
      <w:r>
        <w:rPr>
          <w:rtl/>
        </w:rPr>
        <w:t xml:space="preserve"> را به</w:t>
      </w:r>
      <w:r>
        <w:rPr>
          <w:rFonts w:hint="cs"/>
          <w:rtl/>
        </w:rPr>
        <w:t xml:space="preserve"> </w:t>
      </w:r>
      <w:r>
        <w:rPr>
          <w:rtl/>
        </w:rPr>
        <w:t>معنا</w:t>
      </w:r>
      <w:r>
        <w:rPr>
          <w:rFonts w:hint="cs"/>
          <w:rtl/>
        </w:rPr>
        <w:t>ی</w:t>
      </w:r>
      <w:r>
        <w:rPr>
          <w:rtl/>
        </w:rPr>
        <w:t xml:space="preserve"> صح</w:t>
      </w:r>
      <w:r>
        <w:rPr>
          <w:rFonts w:hint="cs"/>
          <w:rtl/>
        </w:rPr>
        <w:t>ی</w:t>
      </w:r>
      <w:r>
        <w:rPr>
          <w:rFonts w:hint="eastAsia"/>
          <w:rtl/>
        </w:rPr>
        <w:t>ح</w:t>
      </w:r>
      <w:r w:rsidR="00544ABB">
        <w:rPr>
          <w:rtl/>
        </w:rPr>
        <w:t xml:space="preserve"> حمل نمود</w:t>
      </w:r>
      <w:r w:rsidR="00544ABB">
        <w:rPr>
          <w:rFonts w:hint="cs"/>
          <w:rtl/>
        </w:rPr>
        <w:t>.</w:t>
      </w:r>
    </w:p>
    <w:p w:rsidR="00544ABB" w:rsidRDefault="00544ABB" w:rsidP="00544ABB">
      <w:pPr>
        <w:rPr>
          <w:rtl/>
        </w:rPr>
      </w:pPr>
      <w:r>
        <w:rPr>
          <w:rFonts w:hint="cs"/>
          <w:rtl/>
        </w:rPr>
        <w:t>دلیل این مطلب این است که اطلاق دلیل حجیت وقتی می تواند شامل خبری شود باید عموم دلیل نسبت به آن لحاظ شود و از آنجا که هر دو خبر محتمل الصدق است و دلیل حجیت میتواند شامل هردو خبر شود، مانعی از شمول اطلاق دلیل حجیت نسبت به آن وجود ندارد ولذا باید هر خبر را به معنایی حمل کنیم که دو خبر صادق باشند و تنها راه آن در این دو خبر،</w:t>
      </w:r>
      <w:r w:rsidRPr="00544ABB">
        <w:rPr>
          <w:rtl/>
        </w:rPr>
        <w:t xml:space="preserve"> </w:t>
      </w:r>
      <w:r>
        <w:rPr>
          <w:rtl/>
        </w:rPr>
        <w:t>حمل دل</w:t>
      </w:r>
      <w:r>
        <w:rPr>
          <w:rFonts w:hint="cs"/>
          <w:rtl/>
        </w:rPr>
        <w:t>ی</w:t>
      </w:r>
      <w:r>
        <w:rPr>
          <w:rFonts w:hint="eastAsia"/>
          <w:rtl/>
        </w:rPr>
        <w:t>ل</w:t>
      </w:r>
      <w:r>
        <w:rPr>
          <w:rtl/>
        </w:rPr>
        <w:t xml:space="preserve"> ششصد رطل بر رطل مک</w:t>
      </w:r>
      <w:r>
        <w:rPr>
          <w:rFonts w:hint="cs"/>
          <w:rtl/>
        </w:rPr>
        <w:t>ی</w:t>
      </w:r>
      <w:r>
        <w:rPr>
          <w:rtl/>
        </w:rPr>
        <w:t xml:space="preserve"> و حمل دل</w:t>
      </w:r>
      <w:r>
        <w:rPr>
          <w:rFonts w:hint="cs"/>
          <w:rtl/>
        </w:rPr>
        <w:t>ی</w:t>
      </w:r>
      <w:r>
        <w:rPr>
          <w:rFonts w:hint="eastAsia"/>
          <w:rtl/>
        </w:rPr>
        <w:t>ل</w:t>
      </w:r>
      <w:r>
        <w:rPr>
          <w:rtl/>
        </w:rPr>
        <w:t xml:space="preserve"> هزار و دو</w:t>
      </w:r>
      <w:r>
        <w:rPr>
          <w:rFonts w:hint="cs"/>
          <w:rtl/>
        </w:rPr>
        <w:t>ی</w:t>
      </w:r>
      <w:r>
        <w:rPr>
          <w:rFonts w:hint="eastAsia"/>
          <w:rtl/>
        </w:rPr>
        <w:t>ست</w:t>
      </w:r>
      <w:r>
        <w:rPr>
          <w:rtl/>
        </w:rPr>
        <w:t xml:space="preserve"> رطل بر رطل عراق</w:t>
      </w:r>
      <w:r>
        <w:rPr>
          <w:rFonts w:hint="cs"/>
          <w:rtl/>
        </w:rPr>
        <w:t>ی</w:t>
      </w:r>
      <w:r>
        <w:rPr>
          <w:rtl/>
        </w:rPr>
        <w:t xml:space="preserve"> است</w:t>
      </w:r>
      <w:r>
        <w:rPr>
          <w:rFonts w:hint="cs"/>
          <w:rtl/>
        </w:rPr>
        <w:t>.</w:t>
      </w:r>
    </w:p>
    <w:p w:rsidR="00544ABB" w:rsidRDefault="00544ABB" w:rsidP="00544ABB">
      <w:pPr>
        <w:pStyle w:val="Heading2"/>
        <w:rPr>
          <w:rtl/>
        </w:rPr>
      </w:pPr>
      <w:bookmarkStart w:id="6" w:name="_Toc3498136"/>
      <w:r>
        <w:rPr>
          <w:rFonts w:hint="cs"/>
          <w:rtl/>
        </w:rPr>
        <w:t>مناقشه استاد در کلام مرحوم صدر</w:t>
      </w:r>
      <w:bookmarkEnd w:id="6"/>
    </w:p>
    <w:p w:rsidR="00544ABB" w:rsidRDefault="00544ABB" w:rsidP="00544ABB">
      <w:pPr>
        <w:rPr>
          <w:rtl/>
        </w:rPr>
      </w:pPr>
      <w:r>
        <w:rPr>
          <w:rFonts w:hint="cs"/>
          <w:rtl/>
        </w:rPr>
        <w:t>موضوع دلیل حجیت خبر ثقه</w:t>
      </w:r>
      <w:r w:rsidR="009D6128">
        <w:rPr>
          <w:rFonts w:hint="cs"/>
          <w:rtl/>
        </w:rPr>
        <w:t>،</w:t>
      </w:r>
      <w:r>
        <w:rPr>
          <w:rFonts w:hint="cs"/>
          <w:rtl/>
        </w:rPr>
        <w:t xml:space="preserve"> مفاد متعین</w:t>
      </w:r>
      <w:r w:rsidR="009D6128">
        <w:rPr>
          <w:rFonts w:hint="cs"/>
          <w:rtl/>
        </w:rPr>
        <w:t xml:space="preserve"> و ظاهر</w:t>
      </w:r>
      <w:r>
        <w:rPr>
          <w:rFonts w:hint="cs"/>
          <w:rtl/>
        </w:rPr>
        <w:t xml:space="preserve">ی است که </w:t>
      </w:r>
      <w:r w:rsidR="009D6128">
        <w:rPr>
          <w:rFonts w:hint="cs"/>
          <w:rtl/>
        </w:rPr>
        <w:t xml:space="preserve">با قطع نظر از ادله حجیت محتمل الصدق است و </w:t>
      </w:r>
      <w:r>
        <w:rPr>
          <w:rFonts w:hint="cs"/>
          <w:rtl/>
        </w:rPr>
        <w:t xml:space="preserve">ادله حجیت </w:t>
      </w:r>
      <w:r w:rsidR="009D6128">
        <w:rPr>
          <w:rFonts w:hint="cs"/>
          <w:rtl/>
        </w:rPr>
        <w:t xml:space="preserve">نیز </w:t>
      </w:r>
      <w:r>
        <w:rPr>
          <w:rFonts w:hint="cs"/>
          <w:rtl/>
        </w:rPr>
        <w:t>نمی تواند موضوع خود را ایجاد کند</w:t>
      </w:r>
      <w:r w:rsidR="009D6128">
        <w:rPr>
          <w:rFonts w:hint="cs"/>
          <w:rtl/>
        </w:rPr>
        <w:t>. بله خبر مجمل نیز می تواند مشمول خبر حجیت شود؛ زیرا مدلول قضیه با قطع نظر از دلیل حجیت اثر داشته و محتمل الصدق است پس دلیل حجیت مفاد واقعی را به صورت مردد حجت میکند و احتیاط را واجب میکند.</w:t>
      </w:r>
    </w:p>
    <w:p w:rsidR="009D6128" w:rsidRDefault="009D6128" w:rsidP="009D6128">
      <w:pPr>
        <w:rPr>
          <w:rtl/>
        </w:rPr>
      </w:pPr>
      <w:r>
        <w:rPr>
          <w:rFonts w:hint="cs"/>
          <w:rtl/>
        </w:rPr>
        <w:lastRenderedPageBreak/>
        <w:t>اما در این مساله اگر مراد از دو خبر غیر از این باشد که ششصد رطل مکی است و هزار و دویست رطل عراقی است، قابل تصدیق و محتمل الصدق نیست.</w:t>
      </w:r>
    </w:p>
    <w:p w:rsidR="009D6128" w:rsidRDefault="009D6128" w:rsidP="009D6128">
      <w:pPr>
        <w:rPr>
          <w:rtl/>
        </w:rPr>
      </w:pPr>
      <w:r>
        <w:rPr>
          <w:rFonts w:hint="cs"/>
          <w:rtl/>
        </w:rPr>
        <w:t xml:space="preserve">اشتباه مرحوم صدر این است در هر خبری که قابلیت صدق باشد، اطلاقات ادله حجیت را جاری می دانند در حالیکه اطلاقات و سیره عقلاء در صورتی شامل خبر میشوند که با قطع نظر از دلیل حجیت، </w:t>
      </w:r>
      <w:r w:rsidRPr="009D6128">
        <w:rPr>
          <w:rtl/>
        </w:rPr>
        <w:t>مفاد آن</w:t>
      </w:r>
      <w:r>
        <w:rPr>
          <w:rFonts w:hint="cs"/>
          <w:rtl/>
        </w:rPr>
        <w:t xml:space="preserve"> </w:t>
      </w:r>
      <w:r w:rsidRPr="009D6128">
        <w:rPr>
          <w:rFonts w:hint="cs"/>
          <w:rtl/>
        </w:rPr>
        <w:t>م</w:t>
      </w:r>
      <w:r>
        <w:rPr>
          <w:rFonts w:hint="cs"/>
          <w:rtl/>
        </w:rPr>
        <w:t>حتمل الصدق و قابل تصدیق باشند.</w:t>
      </w:r>
    </w:p>
    <w:p w:rsidR="009D6128" w:rsidRDefault="009D6128" w:rsidP="009D6128">
      <w:pPr>
        <w:rPr>
          <w:rtl/>
        </w:rPr>
      </w:pPr>
      <w:r>
        <w:rPr>
          <w:rFonts w:hint="cs"/>
          <w:rtl/>
        </w:rPr>
        <w:t>بنابر این اگر دلیلی امر به اکرام زید کرده است و اکرام زید بن عمرو ممکن نیست و فقط اکرام زید بن خالد ممکن است، دلیل امر به اکرام زید، دلالت بر تعیین ماموربه در فرد ممکن ندارد و سابقا نیز بیان شد که با اطلاقات نمی توان دلالت التزامی بر تعیین را اثبات کرد زیرا اطلاق نظر به افراد ندارد و اگر فردی غیر ممکن باشد اطلاق دلیل می تواند شامل دیگر افراد خبر شود.</w:t>
      </w:r>
    </w:p>
    <w:p w:rsidR="009D6128" w:rsidRDefault="009D6128" w:rsidP="00B142D2">
      <w:pPr>
        <w:rPr>
          <w:rtl/>
        </w:rPr>
      </w:pPr>
      <w:r>
        <w:rPr>
          <w:rFonts w:hint="cs"/>
          <w:rtl/>
        </w:rPr>
        <w:t xml:space="preserve">همینطور اگر خبری بر مطلب مجملی محقق شود که مردد بین دو معنا است </w:t>
      </w:r>
      <w:r w:rsidR="00B142D2">
        <w:rPr>
          <w:rFonts w:hint="cs"/>
          <w:rtl/>
        </w:rPr>
        <w:t>و</w:t>
      </w:r>
      <w:r>
        <w:rPr>
          <w:rFonts w:hint="cs"/>
          <w:rtl/>
        </w:rPr>
        <w:t xml:space="preserve"> طبق یک معنا </w:t>
      </w:r>
      <w:r w:rsidR="00B142D2">
        <w:rPr>
          <w:rFonts w:hint="cs"/>
          <w:rtl/>
        </w:rPr>
        <w:t>آن خبر</w:t>
      </w:r>
      <w:r>
        <w:rPr>
          <w:rFonts w:hint="cs"/>
          <w:rtl/>
        </w:rPr>
        <w:t xml:space="preserve">کذب و طبق معنا </w:t>
      </w:r>
      <w:r w:rsidR="00B142D2">
        <w:rPr>
          <w:rFonts w:hint="cs"/>
          <w:rtl/>
        </w:rPr>
        <w:t xml:space="preserve">دیگر </w:t>
      </w:r>
      <w:r>
        <w:rPr>
          <w:rFonts w:hint="cs"/>
          <w:rtl/>
        </w:rPr>
        <w:t xml:space="preserve">صدق است، دلیل حجیت نمی تواند </w:t>
      </w:r>
      <w:r w:rsidR="00B142D2">
        <w:rPr>
          <w:rFonts w:hint="cs"/>
          <w:rtl/>
        </w:rPr>
        <w:t xml:space="preserve">احتمال مدلول کاذب را نفی کرده و </w:t>
      </w:r>
      <w:r>
        <w:rPr>
          <w:rFonts w:hint="cs"/>
          <w:rtl/>
        </w:rPr>
        <w:t>موضوع خود را که دلیل محتمل الصدق است</w:t>
      </w:r>
      <w:r w:rsidR="00B142D2">
        <w:rPr>
          <w:rFonts w:hint="cs"/>
          <w:rtl/>
        </w:rPr>
        <w:t>،</w:t>
      </w:r>
      <w:r>
        <w:rPr>
          <w:rFonts w:hint="cs"/>
          <w:rtl/>
        </w:rPr>
        <w:t xml:space="preserve"> ایجاد و اثبات کند.</w:t>
      </w:r>
    </w:p>
    <w:p w:rsidR="00B142D2" w:rsidRDefault="00B142D2" w:rsidP="00B142D2">
      <w:pPr>
        <w:rPr>
          <w:rtl/>
        </w:rPr>
      </w:pPr>
      <w:r>
        <w:rPr>
          <w:rFonts w:hint="cs"/>
          <w:rtl/>
        </w:rPr>
        <w:t xml:space="preserve">بنابر این اگر شمول اطلاق دلیل حجیت به جهت اجمال بین دو معنا </w:t>
      </w:r>
      <w:r>
        <w:rPr>
          <w:rFonts w:cs="Cambria" w:hint="cs"/>
          <w:rtl/>
        </w:rPr>
        <w:t xml:space="preserve">_ </w:t>
      </w:r>
      <w:r>
        <w:rPr>
          <w:rFonts w:hint="cs"/>
          <w:rtl/>
        </w:rPr>
        <w:t>که یکی از آنها معارض داشته و یا مقطوع الکذب است و یا قابلا امتثال نیست</w:t>
      </w:r>
      <w:r>
        <w:rPr>
          <w:rFonts w:cs="Cambria" w:hint="cs"/>
          <w:rtl/>
        </w:rPr>
        <w:t>_</w:t>
      </w:r>
      <w:r>
        <w:rPr>
          <w:rFonts w:hint="cs"/>
          <w:rtl/>
        </w:rPr>
        <w:t xml:space="preserve"> منوط به تعیین باشد دلیل حجیت نمی تواند مفاد دلیل را معین کند و موضوع خود را که خبر محتمل الصدق است اثبات نماید.</w:t>
      </w:r>
    </w:p>
    <w:p w:rsidR="00B142D2" w:rsidRDefault="00B142D2" w:rsidP="00B142D2">
      <w:pPr>
        <w:pStyle w:val="Heading2"/>
        <w:rPr>
          <w:rtl/>
        </w:rPr>
      </w:pPr>
      <w:bookmarkStart w:id="7" w:name="_Toc3498137"/>
      <w:r>
        <w:rPr>
          <w:rFonts w:hint="cs"/>
          <w:rtl/>
        </w:rPr>
        <w:t>استدلال دیگر مرحوم صدر بر نتیجه الجمع دو خبر مجمل که محتمل المعارضه هستند.</w:t>
      </w:r>
      <w:bookmarkEnd w:id="7"/>
      <w:r w:rsidR="00365868">
        <w:rPr>
          <w:rStyle w:val="FootnoteReference"/>
          <w:rtl/>
        </w:rPr>
        <w:footnoteReference w:id="2"/>
      </w:r>
    </w:p>
    <w:p w:rsidR="008C25B3" w:rsidRDefault="008C25B3" w:rsidP="008C25B3">
      <w:pPr>
        <w:rPr>
          <w:rtl/>
        </w:rPr>
      </w:pPr>
      <w:r>
        <w:rPr>
          <w:rFonts w:hint="cs"/>
          <w:rtl/>
        </w:rPr>
        <w:t>این بیان از ابتکارات شهید صدر است و هر چند که آن را به عنوان بیان دیگری برای مطلب فوق ذکر نموده اند ولی مطلب دیگری است که صحیح بوده و با ضابطه جمع عرفی سازگار است.</w:t>
      </w:r>
    </w:p>
    <w:p w:rsidR="008C25B3" w:rsidRDefault="008C25B3" w:rsidP="00825B72">
      <w:r>
        <w:rPr>
          <w:rFonts w:hint="cs"/>
          <w:rtl/>
        </w:rPr>
        <w:t>بیان شد که برای جمع بین دو دلیل دو ضابطه وجود دارد یک ضابطه جمع عرفی است و ضابطه دیگر اجمال معارض و عدم احراز معارضه است که نتیجه الجمع در این صورت حاکم خواهد بود اما نتیجه الجمع در دو روایت مجمل، به جهت دلالت التزامی دلیل حجیت، صحیح نمی باشد و دلیل حجیت نمی تواند نتیجه الجمع را اثبات کند.</w:t>
      </w:r>
    </w:p>
    <w:p w:rsidR="008C0002" w:rsidRDefault="00F1319A" w:rsidP="008C0002">
      <w:pPr>
        <w:rPr>
          <w:rtl/>
        </w:rPr>
      </w:pPr>
      <w:r>
        <w:rPr>
          <w:rFonts w:hint="cs"/>
          <w:rtl/>
        </w:rPr>
        <w:t>از روایتی که مقدار کر را ششصد رطل دانسته است</w:t>
      </w:r>
      <w:r w:rsidR="008C0002">
        <w:rPr>
          <w:rFonts w:hint="cs"/>
          <w:rtl/>
        </w:rPr>
        <w:t xml:space="preserve">، به دلالت لفظیه و بدون ملاحظه دلیل حجیت، </w:t>
      </w:r>
      <w:r>
        <w:rPr>
          <w:rFonts w:hint="cs"/>
          <w:rtl/>
        </w:rPr>
        <w:t xml:space="preserve"> فهمیده می شود که مقدار کر از ششصد رطل مکی بیشتر نیست هر چند که دلالت بر اینکه مقدار کر ششصد رطل </w:t>
      </w:r>
      <w:r w:rsidR="008C0002">
        <w:rPr>
          <w:rFonts w:hint="cs"/>
          <w:rtl/>
        </w:rPr>
        <w:t xml:space="preserve">مکی </w:t>
      </w:r>
      <w:r>
        <w:rPr>
          <w:rFonts w:hint="cs"/>
          <w:rtl/>
        </w:rPr>
        <w:t>است نیز ندارد</w:t>
      </w:r>
      <w:r w:rsidR="008C0002">
        <w:rPr>
          <w:rFonts w:hint="cs"/>
          <w:rtl/>
        </w:rPr>
        <w:t xml:space="preserve"> ولی دلالت دارد که </w:t>
      </w:r>
      <w:r w:rsidR="008C0002">
        <w:rPr>
          <w:rFonts w:hint="cs"/>
          <w:rtl/>
        </w:rPr>
        <w:lastRenderedPageBreak/>
        <w:t xml:space="preserve">بیشتر از ششصد رطل مکی نیست </w:t>
      </w:r>
      <w:r>
        <w:rPr>
          <w:rFonts w:hint="cs"/>
          <w:rtl/>
        </w:rPr>
        <w:t>؛ زیرا رطل مکی بیشترین احتمال</w:t>
      </w:r>
      <w:r w:rsidR="008C0002">
        <w:rPr>
          <w:rFonts w:hint="cs"/>
          <w:rtl/>
        </w:rPr>
        <w:t>ی است که در این روایت وجود دارد و اگر مراد آن رطل عراقی هم باشد، مقدار کر بیشتر از ششصد رطل نخواهد بود.</w:t>
      </w:r>
    </w:p>
    <w:p w:rsidR="006376EB" w:rsidRPr="00B142D2" w:rsidRDefault="008C0002" w:rsidP="006376EB">
      <w:pPr>
        <w:rPr>
          <w:rtl/>
        </w:rPr>
      </w:pPr>
      <w:r>
        <w:rPr>
          <w:rFonts w:hint="cs"/>
          <w:rtl/>
        </w:rPr>
        <w:t xml:space="preserve"> </w:t>
      </w:r>
      <w:r w:rsidR="00F1319A">
        <w:rPr>
          <w:rFonts w:hint="cs"/>
          <w:rtl/>
        </w:rPr>
        <w:t xml:space="preserve">از طرف دیگر روایتی که در آن مقدار کر را هزار و دویست رطل دانسته است دلالت دارد بر اینکه مقدار کر از هزار دویست رطل عراقی کمتر نیست؛ زیرا رطل عراقی کمترین محتمل روایت است. بنابر این </w:t>
      </w:r>
      <w:r w:rsidR="00266924">
        <w:rPr>
          <w:rFonts w:hint="cs"/>
          <w:rtl/>
        </w:rPr>
        <w:t xml:space="preserve">هر دو روایت در مفاد مذکور حجت بوده و </w:t>
      </w:r>
      <w:r>
        <w:rPr>
          <w:rFonts w:hint="cs"/>
          <w:rtl/>
        </w:rPr>
        <w:t xml:space="preserve">تنافی با یکدیگر نیز ندارند بلکه موافق هم هستند و </w:t>
      </w:r>
      <w:r w:rsidR="00266924">
        <w:rPr>
          <w:rFonts w:hint="cs"/>
          <w:rtl/>
        </w:rPr>
        <w:t xml:space="preserve">معارضه ای نیز برای آن احراز نمی شود؛ زیرا معارض روایت اول </w:t>
      </w:r>
      <w:r w:rsidR="001D3229">
        <w:rPr>
          <w:rFonts w:hint="cs"/>
          <w:rtl/>
        </w:rPr>
        <w:t>که دلالت بر این دارد که مقدار کر از ششصد رطل مکی بیشتر نیست، در صورتی</w:t>
      </w:r>
      <w:r>
        <w:rPr>
          <w:rFonts w:hint="cs"/>
          <w:rtl/>
        </w:rPr>
        <w:t xml:space="preserve"> محرز است که روایت دال بر کر بودن هزار و دویست رطل، به معنای رطل مکی باشد درحالیک</w:t>
      </w:r>
      <w:r w:rsidR="00365868">
        <w:rPr>
          <w:rFonts w:hint="cs"/>
          <w:rtl/>
        </w:rPr>
        <w:t>ه</w:t>
      </w:r>
      <w:r>
        <w:rPr>
          <w:rFonts w:hint="cs"/>
          <w:rtl/>
        </w:rPr>
        <w:t xml:space="preserve"> این معنا محرز نیست بنابر این مفهوم مستفاد از روایت ششصد رطل که دلالت بر این دارد که مقدار کر از ششصد رطل مکی بیشتر نیست، به جهت عدم احراز معارضه، نتیجه الجمع در آن محقق شده و حجت خواهد بود.</w:t>
      </w:r>
      <w:r w:rsidR="006376EB" w:rsidRPr="006376EB">
        <w:rPr>
          <w:rFonts w:hint="cs"/>
          <w:rtl/>
        </w:rPr>
        <w:t xml:space="preserve"> </w:t>
      </w:r>
      <w:r w:rsidR="006376EB">
        <w:rPr>
          <w:rFonts w:hint="cs"/>
          <w:rtl/>
        </w:rPr>
        <w:t>همچنین در این صورت بر خلاف جمع تبرعی، دلالت بر مفادی که معارض با دلیل باشد ندارد ولذا تنافی در مدلول آن محقق نمی شود.</w:t>
      </w:r>
    </w:p>
    <w:p w:rsidR="008C0002" w:rsidRDefault="008C0002" w:rsidP="008C0002">
      <w:pPr>
        <w:rPr>
          <w:rtl/>
        </w:rPr>
      </w:pPr>
      <w:r>
        <w:rPr>
          <w:rFonts w:hint="cs"/>
          <w:rtl/>
        </w:rPr>
        <w:t xml:space="preserve">بنابر این دلالت معین روایت ششصد رطل، در اینکه مقدار کر از ششصد رطل بیشتر </w:t>
      </w:r>
      <w:r w:rsidR="006376EB">
        <w:rPr>
          <w:rFonts w:hint="cs"/>
          <w:rtl/>
        </w:rPr>
        <w:t>نیست، به جهت عدم احراز معارض، حجت است.</w:t>
      </w:r>
      <w:r w:rsidR="006376EB">
        <w:rPr>
          <w:rStyle w:val="FootnoteReference"/>
          <w:rtl/>
        </w:rPr>
        <w:footnoteReference w:id="3"/>
      </w:r>
      <w:bookmarkEnd w:id="3"/>
    </w:p>
    <w:sectPr w:rsidR="008C000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3E5" w:rsidRDefault="00B833E5" w:rsidP="008B750B">
      <w:pPr>
        <w:spacing w:line="240" w:lineRule="auto"/>
      </w:pPr>
      <w:r>
        <w:separator/>
      </w:r>
    </w:p>
  </w:endnote>
  <w:endnote w:type="continuationSeparator" w:id="0">
    <w:p w:rsidR="00B833E5" w:rsidRDefault="00B833E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42D09" w:rsidRPr="00D42D0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34D7D" w:rsidP="001B6799">
          <w:pPr>
            <w:pStyle w:val="Footer"/>
            <w:bidi w:val="0"/>
            <w:rPr>
              <w:color w:val="808080" w:themeColor="background1" w:themeShade="80"/>
              <w:rtl/>
            </w:rPr>
          </w:pPr>
          <w:bookmarkStart w:id="15" w:name="BokAdres"/>
          <w:bookmarkEnd w:id="15"/>
          <w:r>
            <w:rPr>
              <w:color w:val="808080" w:themeColor="background1" w:themeShade="80"/>
            </w:rPr>
            <w:t>U1mq1_13971226-096_hs2_mfeb.ir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3E5" w:rsidRDefault="00B833E5" w:rsidP="008B750B">
      <w:pPr>
        <w:spacing w:line="240" w:lineRule="auto"/>
      </w:pPr>
      <w:r>
        <w:separator/>
      </w:r>
    </w:p>
  </w:footnote>
  <w:footnote w:type="continuationSeparator" w:id="0">
    <w:p w:rsidR="00B833E5" w:rsidRDefault="00B833E5" w:rsidP="008B750B">
      <w:pPr>
        <w:spacing w:line="240" w:lineRule="auto"/>
      </w:pPr>
      <w:r>
        <w:continuationSeparator/>
      </w:r>
    </w:p>
  </w:footnote>
  <w:footnote w:id="1">
    <w:p w:rsidR="00B94C55" w:rsidRPr="00607BD8" w:rsidRDefault="00B94C55" w:rsidP="00B94C55">
      <w:pPr>
        <w:pStyle w:val="FootnoteText"/>
      </w:pPr>
      <w:r w:rsidRPr="00607BD8">
        <w:footnoteRef/>
      </w:r>
      <w:r w:rsidRPr="00607BD8">
        <w:rPr>
          <w:rtl/>
        </w:rPr>
        <w:t xml:space="preserve"> </w:t>
      </w:r>
      <w:hyperlink r:id="rId1" w:history="1">
        <w:r w:rsidRPr="00607BD8">
          <w:rPr>
            <w:rStyle w:val="Hyperlink"/>
            <w:rtl/>
          </w:rPr>
          <w:t>بحوث ف</w:t>
        </w:r>
        <w:r w:rsidRPr="00607BD8">
          <w:rPr>
            <w:rStyle w:val="Hyperlink"/>
            <w:rFonts w:hint="cs"/>
            <w:rtl/>
          </w:rPr>
          <w:t>ی</w:t>
        </w:r>
        <w:r w:rsidRPr="00607BD8">
          <w:rPr>
            <w:rStyle w:val="Hyperlink"/>
            <w:rtl/>
          </w:rPr>
          <w:t xml:space="preserve"> علم الأصول، الس</w:t>
        </w:r>
        <w:r w:rsidRPr="00607BD8">
          <w:rPr>
            <w:rStyle w:val="Hyperlink"/>
            <w:rFonts w:hint="cs"/>
            <w:rtl/>
          </w:rPr>
          <w:t>ی</w:t>
        </w:r>
        <w:r w:rsidRPr="00607BD8">
          <w:rPr>
            <w:rStyle w:val="Hyperlink"/>
            <w:rFonts w:hint="eastAsia"/>
            <w:rtl/>
          </w:rPr>
          <w:t>د</w:t>
        </w:r>
        <w:r w:rsidRPr="00607BD8">
          <w:rPr>
            <w:rStyle w:val="Hyperlink"/>
            <w:rtl/>
          </w:rPr>
          <w:t xml:space="preserve"> محمد باقر الصدر، ج7، ص227.</w:t>
        </w:r>
      </w:hyperlink>
    </w:p>
  </w:footnote>
  <w:footnote w:id="2">
    <w:p w:rsidR="00365868" w:rsidRPr="00365868" w:rsidRDefault="00365868" w:rsidP="00365868">
      <w:pPr>
        <w:pStyle w:val="FootnoteText"/>
        <w:rPr>
          <w:rFonts w:hint="cs"/>
        </w:rPr>
      </w:pPr>
      <w:r w:rsidRPr="00365868">
        <w:footnoteRef/>
      </w:r>
      <w:r w:rsidRPr="00365868">
        <w:rPr>
          <w:rtl/>
        </w:rPr>
        <w:t xml:space="preserve"> </w:t>
      </w:r>
      <w:hyperlink r:id="rId2" w:history="1">
        <w:r w:rsidRPr="00365868">
          <w:rPr>
            <w:rStyle w:val="Hyperlink"/>
            <w:rFonts w:hint="eastAsia"/>
            <w:rtl/>
          </w:rPr>
          <w:t>بحوث</w:t>
        </w:r>
        <w:r w:rsidRPr="00365868">
          <w:rPr>
            <w:rStyle w:val="Hyperlink"/>
            <w:rtl/>
          </w:rPr>
          <w:t xml:space="preserve"> ف</w:t>
        </w:r>
        <w:r w:rsidRPr="00365868">
          <w:rPr>
            <w:rStyle w:val="Hyperlink"/>
            <w:rFonts w:hint="cs"/>
            <w:rtl/>
          </w:rPr>
          <w:t>ی</w:t>
        </w:r>
        <w:r w:rsidRPr="00365868">
          <w:rPr>
            <w:rStyle w:val="Hyperlink"/>
            <w:rtl/>
          </w:rPr>
          <w:t xml:space="preserve"> علم الأصول، الس</w:t>
        </w:r>
        <w:r w:rsidRPr="00365868">
          <w:rPr>
            <w:rStyle w:val="Hyperlink"/>
            <w:rFonts w:hint="cs"/>
            <w:rtl/>
          </w:rPr>
          <w:t>ی</w:t>
        </w:r>
        <w:r w:rsidRPr="00365868">
          <w:rPr>
            <w:rStyle w:val="Hyperlink"/>
            <w:rFonts w:hint="eastAsia"/>
            <w:rtl/>
          </w:rPr>
          <w:t>د</w:t>
        </w:r>
        <w:r w:rsidRPr="00365868">
          <w:rPr>
            <w:rStyle w:val="Hyperlink"/>
            <w:rtl/>
          </w:rPr>
          <w:t xml:space="preserve"> محمد باقر الصدر، ج7، ص230.</w:t>
        </w:r>
      </w:hyperlink>
    </w:p>
  </w:footnote>
  <w:footnote w:id="3">
    <w:p w:rsidR="006376EB" w:rsidRDefault="006376EB">
      <w:pPr>
        <w:pStyle w:val="FootnoteText"/>
      </w:pPr>
      <w:r>
        <w:rPr>
          <w:rStyle w:val="FootnoteReference"/>
        </w:rPr>
        <w:footnoteRef/>
      </w:r>
      <w:r>
        <w:rPr>
          <w:rtl/>
        </w:rPr>
        <w:t xml:space="preserve"> </w:t>
      </w:r>
      <w:r>
        <w:rPr>
          <w:rFonts w:hint="cs"/>
          <w:rtl/>
        </w:rPr>
        <w:t>روشن است که روایت ششصد رطلی علاوه بر این مدلول دلالت بر این دارد که مقدار کر از ششصد رطل عراقی کمتر نیست و همینگونه روایت دیگر دلالت دارد که مقدار کر از هزار و دویست رطل مکی بیشتر نیست ولی این دو مفهوم نیز با یکدیگر تنافی ندارند.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D34D7D">
      <w:rPr>
        <w:b/>
        <w:bCs/>
        <w:sz w:val="20"/>
        <w:szCs w:val="24"/>
        <w:rtl/>
      </w:rPr>
      <w:t>096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D34D7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D34D7D">
      <w:rPr>
        <w:b/>
        <w:bCs/>
        <w:color w:val="632423" w:themeColor="accent2" w:themeShade="80"/>
        <w:sz w:val="20"/>
        <w:szCs w:val="24"/>
        <w:rtl/>
      </w:rPr>
      <w:t>قائ</w:t>
    </w:r>
    <w:r w:rsidR="00D34D7D">
      <w:rPr>
        <w:rFonts w:hint="cs"/>
        <w:b/>
        <w:bCs/>
        <w:color w:val="632423" w:themeColor="accent2" w:themeShade="80"/>
        <w:sz w:val="20"/>
        <w:szCs w:val="24"/>
        <w:rtl/>
      </w:rPr>
      <w:t>ی</w:t>
    </w:r>
    <w:r w:rsidR="00D34D7D">
      <w:rPr>
        <w:rFonts w:hint="eastAsia"/>
        <w:b/>
        <w:bCs/>
        <w:color w:val="632423" w:themeColor="accent2" w:themeShade="80"/>
        <w:sz w:val="20"/>
        <w:szCs w:val="24"/>
        <w:rtl/>
      </w:rPr>
      <w:t>ن</w:t>
    </w:r>
    <w:r w:rsidR="00D34D7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D34D7D">
      <w:rPr>
        <w:sz w:val="24"/>
        <w:szCs w:val="24"/>
        <w:rtl/>
      </w:rPr>
      <w:t>26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D34D7D">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D34D7D">
      <w:rPr>
        <w:sz w:val="24"/>
        <w:szCs w:val="24"/>
        <w:rtl/>
      </w:rPr>
      <w:t>حس</w:t>
    </w:r>
    <w:r w:rsidR="00D34D7D">
      <w:rPr>
        <w:rFonts w:hint="cs"/>
        <w:sz w:val="24"/>
        <w:szCs w:val="24"/>
        <w:rtl/>
      </w:rPr>
      <w:t>ی</w:t>
    </w:r>
    <w:r w:rsidR="00D34D7D">
      <w:rPr>
        <w:rFonts w:hint="eastAsia"/>
        <w:sz w:val="24"/>
        <w:szCs w:val="24"/>
        <w:rtl/>
      </w:rPr>
      <w:t>ن</w:t>
    </w:r>
    <w:r w:rsidR="00D34D7D">
      <w:rPr>
        <w:sz w:val="24"/>
        <w:szCs w:val="24"/>
        <w:rtl/>
      </w:rPr>
      <w:t xml:space="preserve"> سل</w:t>
    </w:r>
    <w:r w:rsidR="00D34D7D">
      <w:rPr>
        <w:rFonts w:hint="cs"/>
        <w:sz w:val="24"/>
        <w:szCs w:val="24"/>
        <w:rtl/>
      </w:rPr>
      <w:t>ی</w:t>
    </w:r>
    <w:r w:rsidR="00D34D7D">
      <w:rPr>
        <w:rFonts w:hint="eastAsia"/>
        <w:sz w:val="24"/>
        <w:szCs w:val="24"/>
        <w:rtl/>
      </w:rPr>
      <w:t>م</w:t>
    </w:r>
    <w:r w:rsidR="00D34D7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D34D7D">
      <w:rPr>
        <w:sz w:val="24"/>
        <w:szCs w:val="24"/>
        <w:rtl/>
      </w:rPr>
      <w:t>قاعده الجمع مهما امکن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128"/>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3229"/>
    <w:rsid w:val="001D597F"/>
    <w:rsid w:val="001E3FD4"/>
    <w:rsid w:val="0020241A"/>
    <w:rsid w:val="00203821"/>
    <w:rsid w:val="00211632"/>
    <w:rsid w:val="0021630D"/>
    <w:rsid w:val="0024121B"/>
    <w:rsid w:val="00247D2F"/>
    <w:rsid w:val="00256560"/>
    <w:rsid w:val="00266924"/>
    <w:rsid w:val="0027605E"/>
    <w:rsid w:val="00281E00"/>
    <w:rsid w:val="00294A52"/>
    <w:rsid w:val="002B575F"/>
    <w:rsid w:val="002B729B"/>
    <w:rsid w:val="002C23B5"/>
    <w:rsid w:val="002C53A2"/>
    <w:rsid w:val="002D0040"/>
    <w:rsid w:val="002D2FA8"/>
    <w:rsid w:val="002E220F"/>
    <w:rsid w:val="002F2E97"/>
    <w:rsid w:val="00307311"/>
    <w:rsid w:val="0032100F"/>
    <w:rsid w:val="0033402C"/>
    <w:rsid w:val="00340521"/>
    <w:rsid w:val="00345C73"/>
    <w:rsid w:val="00354A99"/>
    <w:rsid w:val="00360311"/>
    <w:rsid w:val="00361922"/>
    <w:rsid w:val="00365868"/>
    <w:rsid w:val="0037339B"/>
    <w:rsid w:val="00386C11"/>
    <w:rsid w:val="00397466"/>
    <w:rsid w:val="003A6148"/>
    <w:rsid w:val="003C33F6"/>
    <w:rsid w:val="003C3D2E"/>
    <w:rsid w:val="003C43A5"/>
    <w:rsid w:val="003E1C5C"/>
    <w:rsid w:val="003E6650"/>
    <w:rsid w:val="003F5B46"/>
    <w:rsid w:val="00401363"/>
    <w:rsid w:val="00402E47"/>
    <w:rsid w:val="00411136"/>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4ABB"/>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2A81"/>
    <w:rsid w:val="006240DA"/>
    <w:rsid w:val="0063256E"/>
    <w:rsid w:val="00633F04"/>
    <w:rsid w:val="00635219"/>
    <w:rsid w:val="00635EC0"/>
    <w:rsid w:val="006376EB"/>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31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5B72"/>
    <w:rsid w:val="00830C53"/>
    <w:rsid w:val="00837FAA"/>
    <w:rsid w:val="00841F77"/>
    <w:rsid w:val="0085276D"/>
    <w:rsid w:val="00863390"/>
    <w:rsid w:val="0086385C"/>
    <w:rsid w:val="00871916"/>
    <w:rsid w:val="008956DD"/>
    <w:rsid w:val="008A510E"/>
    <w:rsid w:val="008A522A"/>
    <w:rsid w:val="008B4464"/>
    <w:rsid w:val="008B750B"/>
    <w:rsid w:val="008C0002"/>
    <w:rsid w:val="008C25B3"/>
    <w:rsid w:val="008C3162"/>
    <w:rsid w:val="008D1F14"/>
    <w:rsid w:val="008D506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612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42D2"/>
    <w:rsid w:val="00B2292F"/>
    <w:rsid w:val="00B42F54"/>
    <w:rsid w:val="00B43169"/>
    <w:rsid w:val="00B501A8"/>
    <w:rsid w:val="00B55AE4"/>
    <w:rsid w:val="00B70B46"/>
    <w:rsid w:val="00B739B0"/>
    <w:rsid w:val="00B814A3"/>
    <w:rsid w:val="00B833E5"/>
    <w:rsid w:val="00B94C55"/>
    <w:rsid w:val="00B96F38"/>
    <w:rsid w:val="00BB0851"/>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D7D"/>
    <w:rsid w:val="00D42D09"/>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319A"/>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1FEFC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230/&#1575;&#1582;&#1585;&#1740;" TargetMode="External"/><Relationship Id="rId1" Type="http://schemas.openxmlformats.org/officeDocument/2006/relationships/hyperlink" Target="http://lib.eshia.ir/13064/7/227/&#1578;&#1585;&#1583;&#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52087-AF7E-4FB7-ADF0-1F3C0DF5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116</TotalTime>
  <Pages>1</Pages>
  <Words>946</Words>
  <Characters>5396</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6330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16</cp:revision>
  <cp:lastPrinted>2019-03-14T19:56:00Z</cp:lastPrinted>
  <dcterms:created xsi:type="dcterms:W3CDTF">2019-03-13T14:59:00Z</dcterms:created>
  <dcterms:modified xsi:type="dcterms:W3CDTF">2019-03-14T20:05:00Z</dcterms:modified>
  <cp:contentStatus>ویرایش 2.5</cp:contentStatus>
  <cp:version>2.7</cp:version>
</cp:coreProperties>
</file>