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D5943">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92243" w:rsidRDefault="00F92243" w:rsidP="00F92243">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755466" w:history="1">
        <w:r w:rsidRPr="00AD238E">
          <w:rPr>
            <w:rStyle w:val="Hyperlink"/>
            <w:noProof/>
            <w:rtl/>
          </w:rPr>
          <w:t>مراد از تخ</w:t>
        </w:r>
        <w:r w:rsidRPr="00AD238E">
          <w:rPr>
            <w:rStyle w:val="Hyperlink"/>
            <w:rFonts w:hint="cs"/>
            <w:noProof/>
            <w:rtl/>
          </w:rPr>
          <w:t>یی</w:t>
        </w:r>
        <w:r w:rsidRPr="00AD238E">
          <w:rPr>
            <w:rStyle w:val="Hyperlink"/>
            <w:rFonts w:hint="eastAsia"/>
            <w:noProof/>
            <w:rtl/>
          </w:rPr>
          <w:t>ر</w:t>
        </w:r>
        <w:r w:rsidRPr="00AD238E">
          <w:rPr>
            <w:rStyle w:val="Hyperlink"/>
            <w:noProof/>
            <w:rtl/>
          </w:rPr>
          <w:t xml:space="preserve"> در اصل ثانو</w:t>
        </w:r>
        <w:r w:rsidRPr="00AD238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1755466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92243" w:rsidRDefault="00F92243" w:rsidP="00F92243">
      <w:pPr>
        <w:pStyle w:val="TOC2"/>
        <w:tabs>
          <w:tab w:val="right" w:leader="dot" w:pos="10194"/>
        </w:tabs>
        <w:rPr>
          <w:rFonts w:asciiTheme="minorHAnsi" w:eastAsiaTheme="minorEastAsia" w:hAnsiTheme="minorHAnsi" w:cstheme="minorBidi"/>
          <w:bCs w:val="0"/>
          <w:noProof/>
          <w:color w:val="auto"/>
          <w:szCs w:val="22"/>
          <w:rtl/>
          <w:lang w:bidi="ar-SA"/>
        </w:rPr>
      </w:pPr>
      <w:hyperlink w:anchor="_Toc1755467" w:history="1">
        <w:r w:rsidRPr="00AD238E">
          <w:rPr>
            <w:rStyle w:val="Hyperlink"/>
            <w:noProof/>
            <w:rtl/>
          </w:rPr>
          <w:t>کلام استاد در معنا</w:t>
        </w:r>
        <w:r w:rsidRPr="00AD238E">
          <w:rPr>
            <w:rStyle w:val="Hyperlink"/>
            <w:rFonts w:hint="cs"/>
            <w:noProof/>
            <w:rtl/>
          </w:rPr>
          <w:t>ی</w:t>
        </w:r>
        <w:r w:rsidRPr="00AD238E">
          <w:rPr>
            <w:rStyle w:val="Hyperlink"/>
            <w:noProof/>
            <w:rtl/>
          </w:rPr>
          <w:t xml:space="preserve"> تخ</w:t>
        </w:r>
        <w:r w:rsidRPr="00AD238E">
          <w:rPr>
            <w:rStyle w:val="Hyperlink"/>
            <w:rFonts w:hint="cs"/>
            <w:noProof/>
            <w:rtl/>
          </w:rPr>
          <w:t>یی</w:t>
        </w:r>
        <w:r w:rsidRPr="00AD238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1755467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91EB6" w:rsidRPr="00C91EB6" w:rsidRDefault="00F92243" w:rsidP="005D5943">
      <w:pPr>
        <w:jc w:val="both"/>
      </w:pPr>
      <w:r>
        <w:rPr>
          <w:rFonts w:cs="B Titr"/>
          <w:noProof/>
          <w:webHidden/>
          <w:color w:val="632423" w:themeColor="accent2" w:themeShade="80"/>
          <w:szCs w:val="24"/>
          <w:rtl/>
        </w:rPr>
        <w:fldChar w:fldCharType="end"/>
      </w:r>
    </w:p>
    <w:p w:rsidR="00F343FB" w:rsidRPr="00A6366F" w:rsidRDefault="00F842AD" w:rsidP="005D594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A537D">
        <w:rPr>
          <w:rtl/>
        </w:rPr>
        <w:t>تعارض امارات</w:t>
      </w:r>
      <w:r w:rsidR="00025B70">
        <w:rPr>
          <w:rFonts w:hint="cs"/>
          <w:rtl/>
        </w:rPr>
        <w:t xml:space="preserve"> </w:t>
      </w:r>
      <w:r w:rsidR="00386C11" w:rsidRPr="00A6366F">
        <w:rPr>
          <w:rFonts w:hint="cs"/>
          <w:rtl/>
        </w:rPr>
        <w:t>/</w:t>
      </w:r>
      <w:bookmarkStart w:id="1" w:name="BokSabj_d"/>
      <w:bookmarkEnd w:id="1"/>
      <w:r w:rsidR="005A537D">
        <w:rPr>
          <w:rtl/>
        </w:rPr>
        <w:t>تعارض</w:t>
      </w:r>
      <w:r w:rsidR="00386C11" w:rsidRPr="00A6366F">
        <w:rPr>
          <w:rFonts w:hint="cs"/>
          <w:rtl/>
        </w:rPr>
        <w:t xml:space="preserve"> /</w:t>
      </w:r>
      <w:bookmarkStart w:id="2" w:name="Bokkolli"/>
      <w:bookmarkEnd w:id="2"/>
      <w:r w:rsidR="005A537D">
        <w:rPr>
          <w:rtl/>
        </w:rPr>
        <w:t>تعادل و تراج</w:t>
      </w:r>
      <w:r w:rsidR="005A537D">
        <w:rPr>
          <w:rFonts w:hint="cs"/>
          <w:rtl/>
        </w:rPr>
        <w:t>ی</w:t>
      </w:r>
      <w:r w:rsidR="005A537D">
        <w:rPr>
          <w:rFonts w:hint="eastAsia"/>
          <w:rtl/>
        </w:rPr>
        <w:t>ح</w:t>
      </w:r>
      <w:r w:rsidR="001B6799" w:rsidRPr="00A6366F">
        <w:rPr>
          <w:rFonts w:hint="cs"/>
          <w:rtl/>
        </w:rPr>
        <w:t xml:space="preserve"> </w:t>
      </w:r>
    </w:p>
    <w:p w:rsidR="008F5B4D" w:rsidRPr="009C66D5" w:rsidRDefault="008F5B4D" w:rsidP="005D5943">
      <w:pPr>
        <w:jc w:val="both"/>
        <w:rPr>
          <w:rStyle w:val="Emphasis"/>
          <w:b/>
          <w:bCs w:val="0"/>
          <w:rtl/>
        </w:rPr>
      </w:pPr>
      <w:r w:rsidRPr="009C66D5">
        <w:rPr>
          <w:rStyle w:val="Emphasis"/>
          <w:rFonts w:hint="cs"/>
          <w:b/>
          <w:bCs w:val="0"/>
          <w:rtl/>
        </w:rPr>
        <w:t>خلاصه مباحث گذشته:</w:t>
      </w:r>
    </w:p>
    <w:p w:rsidR="009C2278" w:rsidRDefault="009C2278" w:rsidP="005D5943">
      <w:pPr>
        <w:pBdr>
          <w:bottom w:val="double" w:sz="6" w:space="1" w:color="auto"/>
        </w:pBdr>
        <w:jc w:val="both"/>
        <w:rPr>
          <w:rtl/>
        </w:rPr>
      </w:pPr>
      <w:r>
        <w:rPr>
          <w:rFonts w:hint="cs"/>
          <w:rtl/>
        </w:rPr>
        <w:t>بحث در مقتضای اصل ثانوی بعد از علم به عدم تساقط خبرین متعارضین در دوران امر بین تعیین و تخییر بود.</w:t>
      </w:r>
    </w:p>
    <w:p w:rsidR="009C2278" w:rsidRDefault="009C2278" w:rsidP="005D5943">
      <w:pPr>
        <w:pBdr>
          <w:bottom w:val="double" w:sz="6" w:space="1" w:color="auto"/>
        </w:pBdr>
        <w:jc w:val="both"/>
        <w:rPr>
          <w:rtl/>
        </w:rPr>
      </w:pPr>
      <w:r>
        <w:rPr>
          <w:rFonts w:hint="cs"/>
          <w:rtl/>
        </w:rPr>
        <w:t xml:space="preserve">بحث در اصل اولی از </w:t>
      </w:r>
      <w:r w:rsidR="00F92243">
        <w:rPr>
          <w:rFonts w:hint="cs"/>
          <w:rtl/>
        </w:rPr>
        <w:t>ا</w:t>
      </w:r>
      <w:r>
        <w:rPr>
          <w:rFonts w:hint="cs"/>
          <w:rtl/>
        </w:rPr>
        <w:t>ین جهت بود که آیا اطلاقات و عمومات ادله حجیت خبر واحد اقتضای حجیت متعارضین را دارند یا اینکه مقتضی حجیت در هیچیک از خبرین نبوده و حکم به تساقط می شود، بنابر این حکم به تساقط در اصل اولی به معنای عدم امکان حجیت طبق اصل ثانوی نمی باشد بلکه به معنای عدم اثبات حجیت به جهت قصور ادله یا تعارض حجیت متعارضین، است نه به معنای عدم امکان حجیت.</w:t>
      </w:r>
    </w:p>
    <w:p w:rsidR="00F92243" w:rsidRDefault="009C2278" w:rsidP="00F92243">
      <w:pPr>
        <w:pBdr>
          <w:bottom w:val="double" w:sz="6" w:space="1" w:color="auto"/>
        </w:pBdr>
        <w:jc w:val="both"/>
        <w:rPr>
          <w:rtl/>
        </w:rPr>
      </w:pPr>
      <w:r>
        <w:rPr>
          <w:rFonts w:hint="cs"/>
          <w:rtl/>
        </w:rPr>
        <w:t xml:space="preserve">اما اگر </w:t>
      </w:r>
      <w:r w:rsidR="0005038E">
        <w:rPr>
          <w:rFonts w:hint="cs"/>
          <w:rtl/>
        </w:rPr>
        <w:t xml:space="preserve">اجماع یا دلیل دیگری همانند نصوص در اخبار متعارض، دلالت بر عدم تساقط </w:t>
      </w:r>
      <w:r>
        <w:rPr>
          <w:rFonts w:hint="cs"/>
          <w:rtl/>
        </w:rPr>
        <w:t xml:space="preserve">متعارضین </w:t>
      </w:r>
      <w:r w:rsidR="0005038E">
        <w:rPr>
          <w:rFonts w:hint="cs"/>
          <w:rtl/>
        </w:rPr>
        <w:t>داشته باشد، و</w:t>
      </w:r>
      <w:r w:rsidR="00F92243">
        <w:rPr>
          <w:rFonts w:hint="cs"/>
          <w:rtl/>
        </w:rPr>
        <w:t xml:space="preserve"> از آنجا که</w:t>
      </w:r>
      <w:r w:rsidR="0005038E">
        <w:rPr>
          <w:rFonts w:hint="cs"/>
          <w:rtl/>
        </w:rPr>
        <w:t xml:space="preserve"> این نصوص، </w:t>
      </w:r>
      <w:r>
        <w:rPr>
          <w:rFonts w:hint="cs"/>
          <w:rtl/>
        </w:rPr>
        <w:t xml:space="preserve">دلالت روشنی </w:t>
      </w:r>
      <w:r w:rsidR="0005038E">
        <w:rPr>
          <w:rFonts w:hint="cs"/>
          <w:rtl/>
        </w:rPr>
        <w:t>بر تخییر یا ترجیح ندار</w:t>
      </w:r>
      <w:r w:rsidR="00F92243">
        <w:rPr>
          <w:rFonts w:hint="cs"/>
          <w:rtl/>
        </w:rPr>
        <w:t>ن</w:t>
      </w:r>
      <w:r w:rsidR="0005038E">
        <w:rPr>
          <w:rFonts w:hint="cs"/>
          <w:rtl/>
        </w:rPr>
        <w:t xml:space="preserve">د </w:t>
      </w:r>
      <w:r w:rsidR="008D44EE">
        <w:rPr>
          <w:rFonts w:hint="cs"/>
          <w:rtl/>
        </w:rPr>
        <w:t>مثلادر مرجحات غیر منصوصه،</w:t>
      </w:r>
      <w:r w:rsidR="0005038E">
        <w:rPr>
          <w:rFonts w:hint="cs"/>
          <w:rtl/>
        </w:rPr>
        <w:t xml:space="preserve"> احتمال تعیین حجیت به سبب مرجحات غیر منصوصه </w:t>
      </w:r>
      <w:r w:rsidR="008D44EE">
        <w:rPr>
          <w:rFonts w:hint="cs"/>
          <w:rtl/>
        </w:rPr>
        <w:t>وجود دارد، همانطور که احتمال</w:t>
      </w:r>
      <w:r>
        <w:rPr>
          <w:rFonts w:hint="cs"/>
          <w:rtl/>
        </w:rPr>
        <w:t xml:space="preserve"> تخییر </w:t>
      </w:r>
      <w:r w:rsidR="008D44EE">
        <w:rPr>
          <w:rFonts w:hint="cs"/>
          <w:rtl/>
        </w:rPr>
        <w:t xml:space="preserve">نیز </w:t>
      </w:r>
      <w:r w:rsidR="0005038E">
        <w:rPr>
          <w:rFonts w:hint="cs"/>
          <w:rtl/>
        </w:rPr>
        <w:t xml:space="preserve">وجود </w:t>
      </w:r>
      <w:r w:rsidR="008D44EE">
        <w:rPr>
          <w:rFonts w:hint="cs"/>
          <w:rtl/>
        </w:rPr>
        <w:t>دارد</w:t>
      </w:r>
      <w:r w:rsidR="00F92243">
        <w:rPr>
          <w:rFonts w:hint="cs"/>
          <w:rtl/>
        </w:rPr>
        <w:t>؛ زیرا احتمال دارد که این مرجحات تاثیری در تعیین حجیت نداشته باشد</w:t>
      </w:r>
      <w:r w:rsidR="00F92243">
        <w:rPr>
          <w:rFonts w:hint="cs"/>
          <w:rtl/>
        </w:rPr>
        <w:t xml:space="preserve">، </w:t>
      </w:r>
      <w:r w:rsidR="0005038E">
        <w:rPr>
          <w:rFonts w:hint="cs"/>
          <w:rtl/>
        </w:rPr>
        <w:t xml:space="preserve">لذا شک در تعیین یا تخییر </w:t>
      </w:r>
      <w:r w:rsidR="00F92243">
        <w:rPr>
          <w:rFonts w:hint="cs"/>
          <w:rtl/>
        </w:rPr>
        <w:t xml:space="preserve">می </w:t>
      </w:r>
      <w:r w:rsidR="0005038E">
        <w:rPr>
          <w:rFonts w:hint="cs"/>
          <w:rtl/>
        </w:rPr>
        <w:t>شود</w:t>
      </w:r>
      <w:r w:rsidR="00F92243">
        <w:rPr>
          <w:rFonts w:hint="cs"/>
          <w:rtl/>
        </w:rPr>
        <w:t xml:space="preserve"> و بحث از اصل ثانوی مطرح می شود.</w:t>
      </w:r>
    </w:p>
    <w:p w:rsidR="008D44EE" w:rsidRDefault="008D44EE" w:rsidP="00F92243">
      <w:pPr>
        <w:pBdr>
          <w:bottom w:val="double" w:sz="6" w:space="1" w:color="auto"/>
        </w:pBdr>
        <w:jc w:val="both"/>
        <w:rPr>
          <w:rtl/>
        </w:rPr>
      </w:pPr>
      <w:r w:rsidRPr="008D44EE">
        <w:rPr>
          <w:rFonts w:hint="cs"/>
          <w:rtl/>
        </w:rPr>
        <w:t xml:space="preserve"> </w:t>
      </w:r>
      <w:r>
        <w:rPr>
          <w:rFonts w:hint="cs"/>
          <w:rtl/>
        </w:rPr>
        <w:t>البته احتمال ترجیح یک روایت لزوما به جهت قوت در ملاک نبوده و گاهی می تواند ترجیح به امور دیگری همانند عابد تر بودن و ... باشد؛ زیرا نصوص خاصه می تواند هر خصوصی</w:t>
      </w:r>
      <w:r w:rsidR="00F92243">
        <w:rPr>
          <w:rFonts w:hint="cs"/>
          <w:rtl/>
        </w:rPr>
        <w:t>تی را موجب ترجیح خبر قرار دهد هرچند که این خصوصیت ت</w:t>
      </w:r>
      <w:r>
        <w:rPr>
          <w:rFonts w:hint="cs"/>
          <w:rtl/>
        </w:rPr>
        <w:t>اثیری در قوت ملاک ندارد.</w:t>
      </w:r>
    </w:p>
    <w:p w:rsidR="008F5B4D" w:rsidRDefault="0005038E" w:rsidP="005D5943">
      <w:pPr>
        <w:pBdr>
          <w:bottom w:val="double" w:sz="6" w:space="1" w:color="auto"/>
        </w:pBdr>
        <w:jc w:val="both"/>
        <w:rPr>
          <w:rtl/>
        </w:rPr>
      </w:pPr>
      <w:r>
        <w:rPr>
          <w:rFonts w:hint="cs"/>
          <w:rtl/>
        </w:rPr>
        <w:t xml:space="preserve">بنابر این </w:t>
      </w:r>
      <w:r w:rsidR="008D44EE">
        <w:rPr>
          <w:rFonts w:hint="cs"/>
          <w:rtl/>
        </w:rPr>
        <w:t xml:space="preserve">در اصل ثانوی </w:t>
      </w:r>
      <w:r>
        <w:rPr>
          <w:rFonts w:hint="cs"/>
          <w:rtl/>
        </w:rPr>
        <w:t>دوران بین تعیین و تخ</w:t>
      </w:r>
      <w:r w:rsidR="00FF0112">
        <w:rPr>
          <w:rFonts w:hint="cs"/>
          <w:rtl/>
        </w:rPr>
        <w:t>ییر می</w:t>
      </w:r>
      <w:r w:rsidR="008D44EE">
        <w:rPr>
          <w:rtl/>
        </w:rPr>
        <w:softHyphen/>
      </w:r>
      <w:r w:rsidR="00FF0112">
        <w:rPr>
          <w:rFonts w:hint="cs"/>
          <w:rtl/>
        </w:rPr>
        <w:t>شود که مشهور فقهاء در دوران بین تعیین و تخییر در حجیت، قائل به تعیین هستند، بخلاف دوران بین تعیین و ترجیح در تکلیف که مشهور فقهاء قائل به تخییر هستند.</w:t>
      </w:r>
    </w:p>
    <w:p w:rsidR="0005038E" w:rsidRDefault="0005038E" w:rsidP="005D5943">
      <w:pPr>
        <w:pBdr>
          <w:bottom w:val="double" w:sz="6" w:space="1" w:color="auto"/>
        </w:pBdr>
        <w:jc w:val="both"/>
      </w:pPr>
    </w:p>
    <w:p w:rsidR="003E6650" w:rsidRPr="001A27D7" w:rsidRDefault="003E6650" w:rsidP="005D5943">
      <w:pPr>
        <w:jc w:val="both"/>
        <w:rPr>
          <w:rtl/>
        </w:rPr>
      </w:pPr>
    </w:p>
    <w:p w:rsidR="00240B8F" w:rsidRDefault="00A116EF" w:rsidP="005D5943">
      <w:pPr>
        <w:pStyle w:val="Heading1"/>
        <w:jc w:val="both"/>
        <w:rPr>
          <w:rtl/>
        </w:rPr>
      </w:pPr>
      <w:bookmarkStart w:id="3" w:name="_Toc1755466"/>
      <w:r>
        <w:rPr>
          <w:rFonts w:hint="cs"/>
          <w:rtl/>
        </w:rPr>
        <w:t>مراد از تخییر</w:t>
      </w:r>
      <w:r w:rsidR="00240B8F">
        <w:rPr>
          <w:rFonts w:hint="cs"/>
          <w:rtl/>
        </w:rPr>
        <w:t xml:space="preserve"> در اصل ثانوی</w:t>
      </w:r>
      <w:bookmarkEnd w:id="3"/>
    </w:p>
    <w:p w:rsidR="00FE38FB" w:rsidRDefault="00F9129D" w:rsidP="005D5943">
      <w:pPr>
        <w:jc w:val="both"/>
        <w:rPr>
          <w:rtl/>
        </w:rPr>
      </w:pPr>
      <w:r>
        <w:rPr>
          <w:rFonts w:hint="cs"/>
          <w:rtl/>
        </w:rPr>
        <w:t>حجیت تخییر</w:t>
      </w:r>
      <w:r w:rsidR="00F92243">
        <w:rPr>
          <w:rFonts w:hint="cs"/>
          <w:rtl/>
        </w:rPr>
        <w:t>ی</w:t>
      </w:r>
      <w:r>
        <w:rPr>
          <w:rFonts w:hint="cs"/>
          <w:rtl/>
        </w:rPr>
        <w:t xml:space="preserve">ه در کلام مشهور فقهاء به معنای حجیت مشروط به اخذ </w:t>
      </w:r>
      <w:r w:rsidR="00FE38FB">
        <w:rPr>
          <w:rFonts w:hint="cs"/>
          <w:rtl/>
        </w:rPr>
        <w:t xml:space="preserve">به همراه وجوب اخذ، معقول </w:t>
      </w:r>
      <w:r>
        <w:rPr>
          <w:rFonts w:hint="cs"/>
          <w:rtl/>
        </w:rPr>
        <w:t>است</w:t>
      </w:r>
      <w:r w:rsidR="00FE38FB">
        <w:rPr>
          <w:rFonts w:hint="cs"/>
          <w:rtl/>
        </w:rPr>
        <w:t>.</w:t>
      </w:r>
    </w:p>
    <w:p w:rsidR="00F9129D" w:rsidRDefault="00FE38FB" w:rsidP="005D5943">
      <w:pPr>
        <w:jc w:val="both"/>
        <w:rPr>
          <w:rtl/>
        </w:rPr>
      </w:pPr>
      <w:r>
        <w:rPr>
          <w:rFonts w:hint="cs"/>
          <w:rtl/>
        </w:rPr>
        <w:lastRenderedPageBreak/>
        <w:t>حجیت مشروط به اخذ،</w:t>
      </w:r>
      <w:r w:rsidR="00F9129D">
        <w:rPr>
          <w:rFonts w:hint="cs"/>
          <w:rtl/>
        </w:rPr>
        <w:t xml:space="preserve"> یعنی آنچه که مجتهد به آن اخذ میکند حجت بر مجتهد و مقلدین است</w:t>
      </w:r>
      <w:r>
        <w:rPr>
          <w:rFonts w:hint="cs"/>
          <w:rtl/>
        </w:rPr>
        <w:t>؛</w:t>
      </w:r>
      <w:r w:rsidR="00F9129D">
        <w:rPr>
          <w:rFonts w:hint="cs"/>
          <w:rtl/>
        </w:rPr>
        <w:t xml:space="preserve"> ولی از آنجا که این مقدار از حجیت تخییر</w:t>
      </w:r>
      <w:r w:rsidR="00F92243">
        <w:rPr>
          <w:rFonts w:hint="cs"/>
          <w:rtl/>
        </w:rPr>
        <w:t>ی</w:t>
      </w:r>
      <w:r w:rsidR="00F9129D">
        <w:rPr>
          <w:rFonts w:hint="cs"/>
          <w:rtl/>
        </w:rPr>
        <w:t xml:space="preserve">ه لغو است، زیرا در صورت عدم اخذ به هر دو روایت، تکلیفی نخواهد داشت ولذا این نحوه از حجیت، موجب مطلق العنان شدن مکلف می شود که منافات با حجیت و تنجیز واقع دارد. </w:t>
      </w:r>
    </w:p>
    <w:p w:rsidR="00F9129D" w:rsidRDefault="00F9129D" w:rsidP="005D5943">
      <w:pPr>
        <w:jc w:val="both"/>
        <w:rPr>
          <w:rtl/>
        </w:rPr>
      </w:pPr>
      <w:r>
        <w:rPr>
          <w:rFonts w:hint="cs"/>
          <w:rtl/>
        </w:rPr>
        <w:t xml:space="preserve">بنابر این </w:t>
      </w:r>
      <w:r w:rsidR="00FE38FB">
        <w:rPr>
          <w:rFonts w:hint="cs"/>
          <w:rtl/>
        </w:rPr>
        <w:t xml:space="preserve">برای دفع لغویت _همانطور که اگر نص خاصی بر تخییر وجود داشته باشد_ </w:t>
      </w:r>
      <w:r>
        <w:rPr>
          <w:rFonts w:hint="cs"/>
          <w:rtl/>
        </w:rPr>
        <w:t xml:space="preserve">حجیت تخییریه منوط به لزوم اخذ طریقی </w:t>
      </w:r>
      <w:r w:rsidR="005D5943">
        <w:rPr>
          <w:rFonts w:hint="cs"/>
          <w:rtl/>
        </w:rPr>
        <w:t xml:space="preserve">( نه اینکه نفسی باشد و ترک آن موجب عصیان شود) </w:t>
      </w:r>
      <w:r>
        <w:rPr>
          <w:rFonts w:hint="cs"/>
          <w:rtl/>
        </w:rPr>
        <w:t>به یکی از دو روایت می</w:t>
      </w:r>
      <w:r w:rsidR="00FE38FB">
        <w:rPr>
          <w:rtl/>
        </w:rPr>
        <w:softHyphen/>
      </w:r>
      <w:r>
        <w:rPr>
          <w:rFonts w:hint="cs"/>
          <w:rtl/>
        </w:rPr>
        <w:t xml:space="preserve">شود به این معنا که هر چند که احتمال کذب هر دو روایت وجود دارد؛ ولی اگر یکی از دو روایت مطابق واقع باشد، منجز بر او خواهد بود همانطور که حجیت قبل از فحص نیز به این معنا است </w:t>
      </w:r>
      <w:r w:rsidR="00FE38FB">
        <w:rPr>
          <w:rFonts w:hint="cs"/>
          <w:rtl/>
        </w:rPr>
        <w:t>یعنی احتمال تکلیف قبل از فحص، حجت بر مکلف است. بنابر این</w:t>
      </w:r>
      <w:r w:rsidR="00861626">
        <w:rPr>
          <w:rFonts w:hint="cs"/>
          <w:rtl/>
        </w:rPr>
        <w:t xml:space="preserve"> حجیت تخییری</w:t>
      </w:r>
      <w:r w:rsidR="00FE38FB">
        <w:rPr>
          <w:rFonts w:hint="cs"/>
          <w:rtl/>
        </w:rPr>
        <w:t>ه</w:t>
      </w:r>
      <w:r w:rsidR="00861626">
        <w:rPr>
          <w:rFonts w:hint="cs"/>
          <w:rtl/>
        </w:rPr>
        <w:t xml:space="preserve"> در متعارضین، </w:t>
      </w:r>
      <w:r>
        <w:rPr>
          <w:rFonts w:hint="cs"/>
          <w:rtl/>
        </w:rPr>
        <w:t xml:space="preserve">متضمن الغاء اصل مومن </w:t>
      </w:r>
      <w:r w:rsidR="00861626">
        <w:rPr>
          <w:rFonts w:hint="cs"/>
          <w:rtl/>
        </w:rPr>
        <w:t>خواهد بود.</w:t>
      </w:r>
    </w:p>
    <w:p w:rsidR="00430512" w:rsidRDefault="00430512" w:rsidP="005D5943">
      <w:pPr>
        <w:jc w:val="both"/>
        <w:rPr>
          <w:rtl/>
        </w:rPr>
      </w:pPr>
      <w:r>
        <w:rPr>
          <w:rFonts w:hint="cs"/>
          <w:rtl/>
        </w:rPr>
        <w:t>بنابر این مراد مشهور از حجیت تخییر</w:t>
      </w:r>
      <w:r w:rsidR="00F92243">
        <w:rPr>
          <w:rFonts w:hint="cs"/>
          <w:rtl/>
        </w:rPr>
        <w:t>ی</w:t>
      </w:r>
      <w:r>
        <w:rPr>
          <w:rFonts w:hint="cs"/>
          <w:rtl/>
        </w:rPr>
        <w:t>ه این است که فقیه باید یکی از دو اماره را انتخاب کرده و به آن فتوا بدهد و مقلدین نیز طبق آن عمل خواهند کرد البته بحث از استمراری یا بدوی بودن تخییر متفاوت با این مطلب است</w:t>
      </w:r>
    </w:p>
    <w:p w:rsidR="00A116EF" w:rsidRDefault="00430512" w:rsidP="005D5943">
      <w:pPr>
        <w:pStyle w:val="Heading2"/>
        <w:jc w:val="both"/>
        <w:rPr>
          <w:rtl/>
        </w:rPr>
      </w:pPr>
      <w:bookmarkStart w:id="4" w:name="_Toc1755467"/>
      <w:r>
        <w:rPr>
          <w:rFonts w:hint="cs"/>
          <w:rtl/>
        </w:rPr>
        <w:t>کلام استاد در معنای تخییر</w:t>
      </w:r>
      <w:bookmarkEnd w:id="4"/>
    </w:p>
    <w:p w:rsidR="00163C12" w:rsidRDefault="00430512" w:rsidP="005D5943">
      <w:pPr>
        <w:jc w:val="both"/>
        <w:rPr>
          <w:rtl/>
        </w:rPr>
      </w:pPr>
      <w:r>
        <w:rPr>
          <w:rFonts w:hint="cs"/>
          <w:rtl/>
        </w:rPr>
        <w:t xml:space="preserve">ممکن است مراد از تخییر در </w:t>
      </w:r>
      <w:r w:rsidR="005D5943">
        <w:rPr>
          <w:rFonts w:hint="cs"/>
          <w:rtl/>
        </w:rPr>
        <w:t>این روایات</w:t>
      </w:r>
      <w:r>
        <w:rPr>
          <w:rFonts w:hint="cs"/>
          <w:rtl/>
        </w:rPr>
        <w:t xml:space="preserve">، </w:t>
      </w:r>
      <w:r w:rsidR="005D5943">
        <w:rPr>
          <w:rFonts w:hint="cs"/>
          <w:rtl/>
        </w:rPr>
        <w:t xml:space="preserve">تخییر در تطبیق عمل بر هر یک باشد به </w:t>
      </w:r>
      <w:r>
        <w:rPr>
          <w:rFonts w:hint="cs"/>
          <w:rtl/>
        </w:rPr>
        <w:t xml:space="preserve">همان معنای تخییر </w:t>
      </w:r>
      <w:r w:rsidR="00163C12">
        <w:rPr>
          <w:rFonts w:hint="cs"/>
          <w:rtl/>
        </w:rPr>
        <w:t xml:space="preserve">ظاهری </w:t>
      </w:r>
      <w:r w:rsidR="005D5943">
        <w:rPr>
          <w:rFonts w:hint="cs"/>
          <w:rtl/>
        </w:rPr>
        <w:t xml:space="preserve">در مسائل فرعیه، </w:t>
      </w:r>
      <w:r w:rsidR="00163C12">
        <w:rPr>
          <w:rFonts w:hint="cs"/>
          <w:rtl/>
        </w:rPr>
        <w:t>یعنی در عمل بر طبق هر یک از روایات مخیر است.</w:t>
      </w:r>
    </w:p>
    <w:p w:rsidR="005D5943" w:rsidRDefault="005D5943" w:rsidP="005D5943">
      <w:pPr>
        <w:jc w:val="both"/>
        <w:rPr>
          <w:rtl/>
        </w:rPr>
      </w:pPr>
      <w:r>
        <w:rPr>
          <w:rFonts w:hint="cs"/>
          <w:rtl/>
        </w:rPr>
        <w:t xml:space="preserve">اما مشهور </w:t>
      </w:r>
      <w:r w:rsidR="00FB75E5">
        <w:rPr>
          <w:rFonts w:hint="cs"/>
          <w:rtl/>
        </w:rPr>
        <w:t xml:space="preserve">در </w:t>
      </w:r>
      <w:r w:rsidR="00E63DCA">
        <w:rPr>
          <w:rFonts w:hint="cs"/>
          <w:rtl/>
        </w:rPr>
        <w:t>ا</w:t>
      </w:r>
      <w:r w:rsidR="00FB75E5">
        <w:rPr>
          <w:rFonts w:hint="cs"/>
          <w:rtl/>
        </w:rPr>
        <w:t xml:space="preserve">ین مساله، </w:t>
      </w:r>
      <w:r>
        <w:rPr>
          <w:rFonts w:hint="cs"/>
          <w:rtl/>
        </w:rPr>
        <w:t>ق</w:t>
      </w:r>
      <w:r w:rsidR="00FB75E5">
        <w:rPr>
          <w:rFonts w:hint="cs"/>
          <w:rtl/>
        </w:rPr>
        <w:t>ا</w:t>
      </w:r>
      <w:r>
        <w:rPr>
          <w:rFonts w:hint="cs"/>
          <w:rtl/>
        </w:rPr>
        <w:t xml:space="preserve">ئل به تخییر اصولی هستند به این معنا که فقیه در انتخاب یکی از دو خبر مخیر است و پس از انتخاب روایت، به مضمون آن فتوا می دهد و پس از آن فقیه و مقلدین ملزم به عمل طبق آن می باشند. البته استمراری بودن یا بدوی بودن </w:t>
      </w:r>
      <w:r w:rsidR="00FB75E5">
        <w:rPr>
          <w:rFonts w:hint="cs"/>
          <w:rtl/>
        </w:rPr>
        <w:t>تخییر تاثیری در این بحث ندارد.</w:t>
      </w:r>
    </w:p>
    <w:p w:rsidR="00FD733A" w:rsidRDefault="00FB75E5" w:rsidP="00EC672F">
      <w:pPr>
        <w:jc w:val="both"/>
        <w:rPr>
          <w:rtl/>
        </w:rPr>
      </w:pPr>
      <w:r>
        <w:rPr>
          <w:rFonts w:hint="cs"/>
          <w:rtl/>
        </w:rPr>
        <w:t>اما به نظر می رسد حجیت تخییری به معنای دیگر</w:t>
      </w:r>
      <w:r w:rsidR="00A61264">
        <w:rPr>
          <w:rFonts w:hint="cs"/>
          <w:rtl/>
        </w:rPr>
        <w:t>ی</w:t>
      </w:r>
      <w:r>
        <w:rPr>
          <w:rFonts w:hint="cs"/>
          <w:rtl/>
        </w:rPr>
        <w:t xml:space="preserve"> </w:t>
      </w:r>
      <w:r w:rsidR="00A61264">
        <w:rPr>
          <w:rFonts w:hint="cs"/>
          <w:rtl/>
        </w:rPr>
        <w:t xml:space="preserve">نیز می تواند </w:t>
      </w:r>
      <w:r>
        <w:rPr>
          <w:rFonts w:hint="cs"/>
          <w:rtl/>
        </w:rPr>
        <w:t xml:space="preserve">باشد </w:t>
      </w:r>
      <w:r w:rsidR="00A61264">
        <w:rPr>
          <w:rFonts w:hint="cs"/>
          <w:rtl/>
        </w:rPr>
        <w:t xml:space="preserve">که تخییر همانند مساله فرعیه باشد با این تفاوت که تخییر در مساله فرعیه واقعی و در این مساله ظاهری است به این </w:t>
      </w:r>
      <w:r w:rsidR="00962EA2">
        <w:rPr>
          <w:rFonts w:hint="cs"/>
          <w:rtl/>
        </w:rPr>
        <w:t xml:space="preserve">معنا که فقیه علاوه بر تخییر در عمل خودش، </w:t>
      </w:r>
      <w:r w:rsidR="00A61264">
        <w:rPr>
          <w:rFonts w:hint="cs"/>
          <w:rtl/>
        </w:rPr>
        <w:t xml:space="preserve">به تخییر </w:t>
      </w:r>
      <w:r w:rsidR="00962EA2">
        <w:rPr>
          <w:rFonts w:hint="cs"/>
          <w:rtl/>
        </w:rPr>
        <w:t xml:space="preserve">نیز </w:t>
      </w:r>
      <w:r w:rsidR="00A61264">
        <w:rPr>
          <w:rFonts w:hint="cs"/>
          <w:rtl/>
        </w:rPr>
        <w:t>فتوا بدهد</w:t>
      </w:r>
      <w:r w:rsidR="00962EA2">
        <w:rPr>
          <w:rFonts w:hint="cs"/>
          <w:rtl/>
        </w:rPr>
        <w:t>؛</w:t>
      </w:r>
      <w:r w:rsidR="00A61264">
        <w:rPr>
          <w:rFonts w:hint="cs"/>
          <w:rtl/>
        </w:rPr>
        <w:t xml:space="preserve"> هر چند که در واقع تنها یکی از دو عمل صحیح و مطابق امر است</w:t>
      </w:r>
      <w:r w:rsidR="00962EA2">
        <w:rPr>
          <w:rFonts w:hint="cs"/>
          <w:rtl/>
        </w:rPr>
        <w:t>.</w:t>
      </w:r>
      <w:r w:rsidR="00A61264">
        <w:rPr>
          <w:rFonts w:hint="cs"/>
          <w:rtl/>
        </w:rPr>
        <w:t xml:space="preserve"> </w:t>
      </w:r>
      <w:r w:rsidR="00962EA2">
        <w:rPr>
          <w:rFonts w:hint="cs"/>
          <w:rtl/>
        </w:rPr>
        <w:t>بنابر این</w:t>
      </w:r>
      <w:r w:rsidR="00163C12">
        <w:rPr>
          <w:rFonts w:hint="cs"/>
          <w:rtl/>
        </w:rPr>
        <w:t xml:space="preserve"> مراد از اخذ </w:t>
      </w:r>
      <w:r w:rsidR="00962EA2">
        <w:rPr>
          <w:rFonts w:hint="cs"/>
          <w:rtl/>
        </w:rPr>
        <w:t xml:space="preserve">تخییری متعارضین </w:t>
      </w:r>
      <w:r w:rsidR="00163C12">
        <w:rPr>
          <w:rFonts w:hint="cs"/>
          <w:rtl/>
        </w:rPr>
        <w:t xml:space="preserve">در روایت «ایهما اخذت من باب التسلیم وسعک» همان مراد از اخذ در روایت </w:t>
      </w:r>
      <w:r w:rsidR="00BF2E2E">
        <w:rPr>
          <w:rFonts w:hint="cs"/>
          <w:rtl/>
        </w:rPr>
        <w:t xml:space="preserve">« یونس بن عبد الرحمن ثقه آخذ عنه معالم دینی» است که مراد از آن انطباق عمل است که در موارد حجیت متعینه، افتاء و عمل بر طبق آن و در متعارضین، </w:t>
      </w:r>
      <w:r w:rsidR="00962EA2">
        <w:rPr>
          <w:rFonts w:hint="cs"/>
          <w:rtl/>
        </w:rPr>
        <w:t xml:space="preserve">افتاء و </w:t>
      </w:r>
      <w:r w:rsidR="00BF2E2E">
        <w:rPr>
          <w:rFonts w:hint="cs"/>
          <w:rtl/>
        </w:rPr>
        <w:t>عمل تخییری بر طبق هر کدام از روایات است.</w:t>
      </w:r>
      <w:r w:rsidR="00A61264">
        <w:t xml:space="preserve"> </w:t>
      </w:r>
      <w:r w:rsidR="00BF2E2E">
        <w:rPr>
          <w:rFonts w:hint="cs"/>
          <w:rtl/>
        </w:rPr>
        <w:t xml:space="preserve">البته </w:t>
      </w:r>
      <w:r w:rsidR="00FD733A">
        <w:rPr>
          <w:rFonts w:hint="cs"/>
          <w:rtl/>
        </w:rPr>
        <w:t xml:space="preserve">آنچه بیان شد </w:t>
      </w:r>
      <w:r w:rsidR="00BF2E2E">
        <w:rPr>
          <w:rFonts w:hint="cs"/>
          <w:rtl/>
        </w:rPr>
        <w:t>در موارد</w:t>
      </w:r>
      <w:r w:rsidR="00FD733A">
        <w:rPr>
          <w:rFonts w:hint="cs"/>
          <w:rtl/>
        </w:rPr>
        <w:t xml:space="preserve">ی است که </w:t>
      </w:r>
      <w:r w:rsidR="00BF2E2E">
        <w:rPr>
          <w:rFonts w:hint="cs"/>
          <w:rtl/>
        </w:rPr>
        <w:t xml:space="preserve">علم اجمالی به تکلیف </w:t>
      </w:r>
      <w:r w:rsidR="00FD733A">
        <w:rPr>
          <w:rFonts w:hint="cs"/>
          <w:rtl/>
        </w:rPr>
        <w:t>نباشد</w:t>
      </w:r>
      <w:r w:rsidR="00962EA2">
        <w:rPr>
          <w:rFonts w:hint="cs"/>
          <w:rtl/>
        </w:rPr>
        <w:t xml:space="preserve"> و احتمال کذب هر دو نیز باشد مانند تعارض دلیل وجوب دعا و وجوب زیارت؛ بنابر این تخییر در عم</w:t>
      </w:r>
      <w:r w:rsidR="00EC672F">
        <w:rPr>
          <w:rFonts w:hint="cs"/>
          <w:rtl/>
        </w:rPr>
        <w:t xml:space="preserve">ل به صورت مستمر نیز مانعی ندارد </w:t>
      </w:r>
      <w:r w:rsidR="005435A4" w:rsidRPr="005435A4">
        <w:rPr>
          <w:rtl/>
        </w:rPr>
        <w:t xml:space="preserve">و </w:t>
      </w:r>
      <w:r w:rsidR="005435A4" w:rsidRPr="005435A4">
        <w:rPr>
          <w:rtl/>
        </w:rPr>
        <w:lastRenderedPageBreak/>
        <w:t>موجب مخالفت عمل</w:t>
      </w:r>
      <w:r w:rsidR="005435A4" w:rsidRPr="005435A4">
        <w:rPr>
          <w:rFonts w:hint="cs"/>
          <w:rtl/>
        </w:rPr>
        <w:t>ی</w:t>
      </w:r>
      <w:r w:rsidR="005435A4" w:rsidRPr="005435A4">
        <w:rPr>
          <w:rFonts w:hint="eastAsia"/>
          <w:rtl/>
        </w:rPr>
        <w:t>ه</w:t>
      </w:r>
      <w:r w:rsidR="005435A4" w:rsidRPr="005435A4">
        <w:rPr>
          <w:rtl/>
        </w:rPr>
        <w:t xml:space="preserve"> نم</w:t>
      </w:r>
      <w:r w:rsidR="005435A4" w:rsidRPr="005435A4">
        <w:rPr>
          <w:rFonts w:hint="cs"/>
          <w:rtl/>
        </w:rPr>
        <w:t>ی</w:t>
      </w:r>
      <w:r w:rsidR="005435A4" w:rsidRPr="005435A4">
        <w:rPr>
          <w:rFonts w:hint="eastAsia"/>
          <w:rtl/>
        </w:rPr>
        <w:t>شود</w:t>
      </w:r>
      <w:r w:rsidR="005435A4" w:rsidRPr="005435A4">
        <w:rPr>
          <w:rtl/>
        </w:rPr>
        <w:t xml:space="preserve"> ز</w:t>
      </w:r>
      <w:r w:rsidR="005435A4" w:rsidRPr="005435A4">
        <w:rPr>
          <w:rFonts w:hint="cs"/>
          <w:rtl/>
        </w:rPr>
        <w:t>ی</w:t>
      </w:r>
      <w:r w:rsidR="005435A4" w:rsidRPr="005435A4">
        <w:rPr>
          <w:rFonts w:hint="eastAsia"/>
          <w:rtl/>
        </w:rPr>
        <w:t>را</w:t>
      </w:r>
      <w:r w:rsidR="005435A4" w:rsidRPr="005435A4">
        <w:rPr>
          <w:rtl/>
        </w:rPr>
        <w:t xml:space="preserve"> احتمال دارد هر دو خبر کذب باشد و تکل</w:t>
      </w:r>
      <w:r w:rsidR="005435A4" w:rsidRPr="005435A4">
        <w:rPr>
          <w:rFonts w:hint="cs"/>
          <w:rtl/>
        </w:rPr>
        <w:t>ی</w:t>
      </w:r>
      <w:r w:rsidR="005435A4" w:rsidRPr="005435A4">
        <w:rPr>
          <w:rFonts w:hint="eastAsia"/>
          <w:rtl/>
        </w:rPr>
        <w:t>ف</w:t>
      </w:r>
      <w:r w:rsidR="005435A4" w:rsidRPr="005435A4">
        <w:rPr>
          <w:rFonts w:hint="cs"/>
          <w:rtl/>
        </w:rPr>
        <w:t>ی</w:t>
      </w:r>
      <w:r w:rsidR="005435A4" w:rsidRPr="005435A4">
        <w:rPr>
          <w:rtl/>
        </w:rPr>
        <w:t xml:space="preserve"> در ب</w:t>
      </w:r>
      <w:r w:rsidR="005435A4" w:rsidRPr="005435A4">
        <w:rPr>
          <w:rFonts w:hint="cs"/>
          <w:rtl/>
        </w:rPr>
        <w:t>ی</w:t>
      </w:r>
      <w:r w:rsidR="005435A4" w:rsidRPr="005435A4">
        <w:rPr>
          <w:rFonts w:hint="eastAsia"/>
          <w:rtl/>
        </w:rPr>
        <w:t>ن</w:t>
      </w:r>
      <w:r w:rsidR="005435A4" w:rsidRPr="005435A4">
        <w:rPr>
          <w:rtl/>
        </w:rPr>
        <w:t xml:space="preserve"> نباشد ز</w:t>
      </w:r>
      <w:r w:rsidR="005435A4" w:rsidRPr="005435A4">
        <w:rPr>
          <w:rFonts w:hint="cs"/>
          <w:rtl/>
        </w:rPr>
        <w:t>ی</w:t>
      </w:r>
      <w:r w:rsidR="005435A4" w:rsidRPr="005435A4">
        <w:rPr>
          <w:rFonts w:hint="eastAsia"/>
          <w:rtl/>
        </w:rPr>
        <w:t>را</w:t>
      </w:r>
      <w:r w:rsidR="005435A4" w:rsidRPr="005435A4">
        <w:rPr>
          <w:rtl/>
        </w:rPr>
        <w:t xml:space="preserve"> علم اجمال</w:t>
      </w:r>
      <w:r w:rsidR="005435A4" w:rsidRPr="005435A4">
        <w:rPr>
          <w:rFonts w:hint="cs"/>
          <w:rtl/>
        </w:rPr>
        <w:t>ی</w:t>
      </w:r>
      <w:r w:rsidR="005435A4" w:rsidRPr="005435A4">
        <w:rPr>
          <w:rtl/>
        </w:rPr>
        <w:t xml:space="preserve"> به وجود تکل</w:t>
      </w:r>
      <w:r w:rsidR="005435A4" w:rsidRPr="005435A4">
        <w:rPr>
          <w:rFonts w:hint="cs"/>
          <w:rtl/>
        </w:rPr>
        <w:t>ی</w:t>
      </w:r>
      <w:r w:rsidR="005435A4" w:rsidRPr="005435A4">
        <w:rPr>
          <w:rFonts w:hint="eastAsia"/>
          <w:rtl/>
        </w:rPr>
        <w:t>ف</w:t>
      </w:r>
      <w:r w:rsidR="005435A4" w:rsidRPr="005435A4">
        <w:rPr>
          <w:rtl/>
        </w:rPr>
        <w:t xml:space="preserve"> ندار</w:t>
      </w:r>
      <w:r w:rsidR="005435A4" w:rsidRPr="005435A4">
        <w:rPr>
          <w:rFonts w:hint="cs"/>
          <w:rtl/>
        </w:rPr>
        <w:t>ی</w:t>
      </w:r>
      <w:r w:rsidR="005435A4" w:rsidRPr="005435A4">
        <w:rPr>
          <w:rFonts w:hint="eastAsia"/>
          <w:rtl/>
        </w:rPr>
        <w:t>م</w:t>
      </w:r>
      <w:r w:rsidR="005435A4">
        <w:rPr>
          <w:rFonts w:hint="cs"/>
          <w:rtl/>
        </w:rPr>
        <w:t xml:space="preserve">. </w:t>
      </w:r>
      <w:r w:rsidR="00FD733A">
        <w:rPr>
          <w:rFonts w:hint="cs"/>
          <w:rtl/>
        </w:rPr>
        <w:t>همچنین به جهت اینکه موضوع ادله تخییر، تحیر است می توان تخییر را برای مقلدین نیز ثابت کرد زیرا مقلدی</w:t>
      </w:r>
      <w:bookmarkStart w:id="5" w:name="_GoBack"/>
      <w:bookmarkEnd w:id="5"/>
      <w:r w:rsidR="00FD733A">
        <w:rPr>
          <w:rFonts w:hint="cs"/>
          <w:rtl/>
        </w:rPr>
        <w:t>ن نیز</w:t>
      </w:r>
      <w:r w:rsidR="00962EA2">
        <w:rPr>
          <w:rFonts w:hint="cs"/>
          <w:rtl/>
        </w:rPr>
        <w:t xml:space="preserve"> به سبب تحیر مجتهد، متحیر هستند پس وظیفه مجتهد و مقلدین به جهت تحیر در این مساله، مطابق روایات تخییر، تخییر است.</w:t>
      </w:r>
    </w:p>
    <w:p w:rsidR="00314B42" w:rsidRDefault="00314B42" w:rsidP="005D5943">
      <w:pPr>
        <w:jc w:val="both"/>
        <w:rPr>
          <w:rtl/>
        </w:rPr>
      </w:pPr>
      <w:r>
        <w:rPr>
          <w:rFonts w:hint="cs"/>
          <w:rtl/>
        </w:rPr>
        <w:t xml:space="preserve">این بیان از حجیت تخییریه را </w:t>
      </w:r>
      <w:r w:rsidR="00FD733A">
        <w:rPr>
          <w:rFonts w:hint="cs"/>
          <w:rtl/>
        </w:rPr>
        <w:t>مرحوم صدر در تبیین انواع متصوره تخییر</w:t>
      </w:r>
      <w:r>
        <w:rPr>
          <w:rFonts w:hint="cs"/>
          <w:rtl/>
        </w:rPr>
        <w:t>،</w:t>
      </w:r>
      <w:r w:rsidR="00FD733A">
        <w:rPr>
          <w:rFonts w:hint="cs"/>
          <w:rtl/>
        </w:rPr>
        <w:t xml:space="preserve"> در معنای چهارم که حجیت مشروط به اخذ است فرموده اند</w:t>
      </w:r>
      <w:r>
        <w:rPr>
          <w:rFonts w:hint="cs"/>
          <w:rtl/>
        </w:rPr>
        <w:t xml:space="preserve"> و رد کرده اند.</w:t>
      </w:r>
    </w:p>
    <w:p w:rsidR="00FD733A" w:rsidRDefault="00314B42" w:rsidP="00314B42">
      <w:pPr>
        <w:jc w:val="both"/>
        <w:rPr>
          <w:rtl/>
        </w:rPr>
      </w:pPr>
      <w:r>
        <w:rPr>
          <w:rFonts w:hint="cs"/>
          <w:rtl/>
        </w:rPr>
        <w:t>ایشان فرموده اند: حجیت مشروط به اخذ</w:t>
      </w:r>
      <w:r w:rsidR="00FD733A">
        <w:rPr>
          <w:rFonts w:hint="cs"/>
          <w:rtl/>
        </w:rPr>
        <w:t xml:space="preserve"> </w:t>
      </w:r>
      <w:r>
        <w:rPr>
          <w:rFonts w:hint="cs"/>
          <w:rtl/>
        </w:rPr>
        <w:t xml:space="preserve">به </w:t>
      </w:r>
      <w:r w:rsidR="00FD733A">
        <w:rPr>
          <w:rFonts w:hint="cs"/>
          <w:rtl/>
        </w:rPr>
        <w:t xml:space="preserve">دو صورت </w:t>
      </w:r>
      <w:r>
        <w:rPr>
          <w:rFonts w:hint="cs"/>
          <w:rtl/>
        </w:rPr>
        <w:t>متصور است:</w:t>
      </w:r>
      <w:r w:rsidR="00FD733A">
        <w:rPr>
          <w:rFonts w:hint="cs"/>
          <w:rtl/>
        </w:rPr>
        <w:t xml:space="preserve"> یا مشروط به اخذ عملی </w:t>
      </w:r>
      <w:r>
        <w:rPr>
          <w:rFonts w:hint="cs"/>
          <w:rtl/>
        </w:rPr>
        <w:t xml:space="preserve">که ما بیان کردیم </w:t>
      </w:r>
      <w:r w:rsidR="00FD733A">
        <w:rPr>
          <w:rFonts w:hint="cs"/>
          <w:rtl/>
        </w:rPr>
        <w:t xml:space="preserve">و یا مشروط به موافقت التزامی </w:t>
      </w:r>
      <w:r>
        <w:rPr>
          <w:rFonts w:hint="cs"/>
          <w:rtl/>
        </w:rPr>
        <w:t>که مشهور گفته اند. یعنی یا</w:t>
      </w:r>
      <w:r w:rsidR="00FD733A">
        <w:rPr>
          <w:rFonts w:hint="cs"/>
          <w:rtl/>
        </w:rPr>
        <w:t xml:space="preserve"> عمل طبق روایت</w:t>
      </w:r>
      <w:r>
        <w:rPr>
          <w:rFonts w:hint="cs"/>
          <w:rtl/>
        </w:rPr>
        <w:t>،</w:t>
      </w:r>
      <w:r w:rsidR="00FD733A">
        <w:rPr>
          <w:rFonts w:hint="cs"/>
          <w:rtl/>
        </w:rPr>
        <w:t xml:space="preserve"> </w:t>
      </w:r>
      <w:r>
        <w:rPr>
          <w:rFonts w:hint="cs"/>
          <w:rtl/>
        </w:rPr>
        <w:t xml:space="preserve">حتی اگر التزام به هیچکدام نباشد، </w:t>
      </w:r>
      <w:r w:rsidR="00FD733A">
        <w:rPr>
          <w:rFonts w:hint="cs"/>
          <w:rtl/>
        </w:rPr>
        <w:t>موجب حجیت می شود</w:t>
      </w:r>
      <w:r>
        <w:rPr>
          <w:rFonts w:hint="cs"/>
          <w:rtl/>
        </w:rPr>
        <w:t xml:space="preserve"> و یا</w:t>
      </w:r>
      <w:r w:rsidR="00FD733A">
        <w:rPr>
          <w:rFonts w:hint="cs"/>
          <w:rtl/>
        </w:rPr>
        <w:t xml:space="preserve"> التزام و فتوا به آن موجب حجیت می شود.</w:t>
      </w:r>
    </w:p>
    <w:p w:rsidR="00314B42" w:rsidRDefault="00314B42" w:rsidP="005435A4">
      <w:pPr>
        <w:jc w:val="both"/>
        <w:rPr>
          <w:rtl/>
        </w:rPr>
      </w:pPr>
      <w:r>
        <w:rPr>
          <w:rFonts w:hint="cs"/>
          <w:rtl/>
        </w:rPr>
        <w:t>ای</w:t>
      </w:r>
      <w:r w:rsidR="00FD733A">
        <w:rPr>
          <w:rFonts w:hint="cs"/>
          <w:rtl/>
        </w:rPr>
        <w:t xml:space="preserve">شان در </w:t>
      </w:r>
      <w:r>
        <w:rPr>
          <w:rFonts w:hint="cs"/>
          <w:rtl/>
        </w:rPr>
        <w:t>مناقشه به این وجه می فرمایند که این بیان یک یا چند شرط از شروط حجیت تخییر</w:t>
      </w:r>
      <w:r w:rsidR="005435A4">
        <w:rPr>
          <w:rFonts w:hint="cs"/>
          <w:rtl/>
        </w:rPr>
        <w:t>ی</w:t>
      </w:r>
      <w:r>
        <w:rPr>
          <w:rFonts w:hint="cs"/>
          <w:rtl/>
        </w:rPr>
        <w:t>ه را رعایت نکرده است؛ زیرا در مواردی که عمل بر طبق هر دو روایت منطبق شود مانند اینکه روایت دال بر ترخیص و روایت دال بر الزام تعارض کردند در این صورت عمل مکلف طبق اماره دال بر الزام منسجم با هر دو روایت است بنابر این هر دو روایت حجت می</w:t>
      </w:r>
      <w:r w:rsidR="00445F16">
        <w:rPr>
          <w:rFonts w:hint="cs"/>
          <w:rtl/>
        </w:rPr>
        <w:t xml:space="preserve"> شوند</w:t>
      </w:r>
      <w:r>
        <w:rPr>
          <w:rFonts w:hint="cs"/>
          <w:rtl/>
        </w:rPr>
        <w:t xml:space="preserve"> که نتیجه آن حجیت متناقضین است که موجب اجتماع تعذیر و تنجیز می شود.</w:t>
      </w:r>
    </w:p>
    <w:p w:rsidR="000D5A02" w:rsidRDefault="00314B42" w:rsidP="00314B42">
      <w:pPr>
        <w:jc w:val="both"/>
        <w:rPr>
          <w:rtl/>
        </w:rPr>
      </w:pPr>
      <w:r>
        <w:rPr>
          <w:rFonts w:hint="cs"/>
          <w:rtl/>
        </w:rPr>
        <w:t xml:space="preserve">به نظر ما این مناقشه وارد نیست زیرا معنای تخییر این است که عمل را می توان طبق هر </w:t>
      </w:r>
      <w:r w:rsidR="000D5A02">
        <w:rPr>
          <w:rFonts w:hint="cs"/>
          <w:rtl/>
        </w:rPr>
        <w:t>دو روایت انجام داد و عمل طبق هر اماره ای موجب تعذیر می شود بنابر این یا عمل بر طبق احتیاط است و یا مخل به احتمال لزوم است که در این صورت معذر می شود.</w:t>
      </w:r>
    </w:p>
    <w:p w:rsidR="00FD733A" w:rsidRDefault="000D5A02" w:rsidP="00445F16">
      <w:pPr>
        <w:jc w:val="both"/>
        <w:rPr>
          <w:rtl/>
        </w:rPr>
      </w:pPr>
      <w:r>
        <w:rPr>
          <w:rFonts w:hint="cs"/>
          <w:rtl/>
        </w:rPr>
        <w:t xml:space="preserve">بنابر این در تعارض بین لزوم و اباحه عمل طبق هر کدام جائز است و اگر موافق احتیاط عمل بشود مانعی ندارد و نیازی به جعل حجیت </w:t>
      </w:r>
      <w:r w:rsidR="00445F16">
        <w:rPr>
          <w:rFonts w:hint="cs"/>
          <w:rtl/>
        </w:rPr>
        <w:t xml:space="preserve">در این موارد </w:t>
      </w:r>
      <w:r>
        <w:rPr>
          <w:rFonts w:hint="cs"/>
          <w:rtl/>
        </w:rPr>
        <w:t>نیست تا گفته شو</w:t>
      </w:r>
      <w:r w:rsidR="00445F16">
        <w:rPr>
          <w:rFonts w:hint="cs"/>
          <w:rtl/>
        </w:rPr>
        <w:t>د در موارد احتیاط</w:t>
      </w:r>
      <w:r>
        <w:rPr>
          <w:rFonts w:hint="cs"/>
          <w:rtl/>
        </w:rPr>
        <w:t xml:space="preserve"> هیچیک از روایات </w:t>
      </w:r>
      <w:r w:rsidR="00445F16">
        <w:rPr>
          <w:rFonts w:hint="cs"/>
          <w:rtl/>
        </w:rPr>
        <w:t>معذر و منجز نیستند؛ زیرا در روایات تخییر، به حجیت روایات اشاره نشده بود بلکه ممکن است جعل حجیت به این معنا باشد که هر کدام از روایاتی که به ان اخذ شود معذر و منجز است اگر که احتیاط نشود.</w:t>
      </w:r>
    </w:p>
    <w:p w:rsidR="00445F16" w:rsidRDefault="00445F16" w:rsidP="00445F16">
      <w:pPr>
        <w:jc w:val="both"/>
        <w:rPr>
          <w:rtl/>
        </w:rPr>
      </w:pPr>
      <w:r>
        <w:rPr>
          <w:rFonts w:hint="cs"/>
          <w:rtl/>
        </w:rPr>
        <w:t xml:space="preserve">به عبارت دیگر با وجود تعارض ادله در اباحه و الزام نمی توان به هیچکدام به صورت متعین فتوا داد؛ زیرا ادله متعارضند و دلیلی بر تعیین هیچکدام وجود ندارد، علاوه بر اینکه این نحوه از حجیت تخییریه که مشهور گفته اند هر چند که متصور است </w:t>
      </w:r>
      <w:r>
        <w:rPr>
          <w:rFonts w:hint="cs"/>
          <w:rtl/>
        </w:rPr>
        <w:lastRenderedPageBreak/>
        <w:t xml:space="preserve">ولی نظیری </w:t>
      </w:r>
      <w:r w:rsidR="005435A4">
        <w:rPr>
          <w:rFonts w:hint="cs"/>
          <w:rtl/>
        </w:rPr>
        <w:t>در اعتبارات عقلائیه ندارد و عقلا</w:t>
      </w:r>
      <w:r>
        <w:rPr>
          <w:rFonts w:hint="cs"/>
          <w:rtl/>
        </w:rPr>
        <w:t xml:space="preserve">ئیا نکته ای نیز ندارد؛ زیرا فتوا طبق هر یک </w:t>
      </w:r>
      <w:r w:rsidR="0097682A">
        <w:rPr>
          <w:rFonts w:hint="cs"/>
          <w:rtl/>
        </w:rPr>
        <w:t>به صورت متعین نوعی تشریع است و فتوا بدون ترجیح یک طرف خواهد بود و الزام فقیه به این مطلب، الزام به تشریع!! می شود.</w:t>
      </w:r>
    </w:p>
    <w:p w:rsidR="0097682A" w:rsidRDefault="0097682A" w:rsidP="00445F16">
      <w:pPr>
        <w:jc w:val="both"/>
        <w:rPr>
          <w:rtl/>
        </w:rPr>
      </w:pPr>
      <w:r>
        <w:rPr>
          <w:rFonts w:hint="cs"/>
          <w:rtl/>
        </w:rPr>
        <w:t>البته قول به تخییر مشهور بین فقهاء نیست هر چند که مرحوم آخوند و کلینی به تخییر فتوا داده اند ولی این مطلب صحیح نیست و ادله ای که برای تخییر اقامه شده دلالت بر تخییر در مسائل فرعیه دارد مثلا « بای منهما اخذت من باب التسلیم وسعک» در مورد نافله شب است که دلالت بر تخییر واقعی بین نماز در حال حرکت و سکون دارد نه تخییر در اخذ به متعارضین.</w:t>
      </w:r>
    </w:p>
    <w:p w:rsidR="0097682A" w:rsidRPr="00430512" w:rsidRDefault="0097682A" w:rsidP="00445F16">
      <w:pPr>
        <w:jc w:val="both"/>
        <w:rPr>
          <w:rtl/>
        </w:rPr>
      </w:pPr>
      <w:r>
        <w:rPr>
          <w:rFonts w:hint="cs"/>
          <w:rtl/>
        </w:rPr>
        <w:t>بنابر این به نظر ما در این صورت فقیه فتوا به تخییر ظاهری می دهد.</w:t>
      </w:r>
    </w:p>
    <w:sectPr w:rsidR="0097682A" w:rsidRPr="0043051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3F28" w:rsidRDefault="00343F28" w:rsidP="008B750B">
      <w:pPr>
        <w:spacing w:line="240" w:lineRule="auto"/>
      </w:pPr>
      <w:r>
        <w:separator/>
      </w:r>
    </w:p>
  </w:endnote>
  <w:endnote w:type="continuationSeparator" w:id="0">
    <w:p w:rsidR="00343F28" w:rsidRDefault="00343F2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72E" w:rsidRDefault="004347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43472E" w:rsidRPr="006D44C1" w:rsidTr="0020241A">
      <w:tc>
        <w:tcPr>
          <w:tcW w:w="3382" w:type="dxa"/>
          <w:tcBorders>
            <w:top w:val="nil"/>
            <w:left w:val="nil"/>
            <w:bottom w:val="nil"/>
            <w:right w:val="nil"/>
          </w:tcBorders>
        </w:tcPr>
        <w:p w:rsidR="0043472E" w:rsidRDefault="0043472E"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43472E" w:rsidRDefault="0043472E" w:rsidP="006D44C1">
          <w:pPr>
            <w:pStyle w:val="Footer"/>
            <w:jc w:val="right"/>
            <w:rPr>
              <w:rtl/>
            </w:rPr>
          </w:pPr>
          <w:r>
            <w:rPr>
              <w:rFonts w:hint="cs"/>
              <w:rtl/>
            </w:rPr>
            <w:t xml:space="preserve">صفحه </w:t>
          </w:r>
          <w:r>
            <w:fldChar w:fldCharType="begin"/>
          </w:r>
          <w:r>
            <w:instrText>PAGE   \* MERGEFORMAT</w:instrText>
          </w:r>
          <w:r>
            <w:fldChar w:fldCharType="separate"/>
          </w:r>
          <w:r w:rsidR="00EC672F" w:rsidRPr="00EC672F">
            <w:rPr>
              <w:noProof/>
              <w:rtl/>
              <w:lang w:val="fa-IR"/>
            </w:rPr>
            <w:t>3</w:t>
          </w:r>
          <w:r>
            <w:rPr>
              <w:noProof/>
            </w:rPr>
            <w:fldChar w:fldCharType="end"/>
          </w:r>
        </w:p>
      </w:tc>
      <w:tc>
        <w:tcPr>
          <w:tcW w:w="4786" w:type="dxa"/>
          <w:tcBorders>
            <w:top w:val="nil"/>
            <w:left w:val="nil"/>
            <w:bottom w:val="nil"/>
            <w:right w:val="nil"/>
          </w:tcBorders>
          <w:vAlign w:val="center"/>
        </w:tcPr>
        <w:p w:rsidR="0043472E" w:rsidRPr="006D44C1" w:rsidRDefault="0043472E" w:rsidP="001B6799">
          <w:pPr>
            <w:pStyle w:val="Footer"/>
            <w:bidi w:val="0"/>
            <w:rPr>
              <w:color w:val="808080" w:themeColor="background1" w:themeShade="80"/>
              <w:rtl/>
            </w:rPr>
          </w:pPr>
          <w:bookmarkStart w:id="13" w:name="BokAdres"/>
          <w:bookmarkEnd w:id="13"/>
          <w:r>
            <w:rPr>
              <w:color w:val="808080" w:themeColor="background1" w:themeShade="80"/>
            </w:rPr>
            <w:t>U1mq1_13971201-084_hs2_mfeb.ir</w:t>
          </w:r>
        </w:p>
      </w:tc>
    </w:tr>
  </w:tbl>
  <w:p w:rsidR="0043472E" w:rsidRDefault="0043472E"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72E" w:rsidRDefault="004347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3F28" w:rsidRDefault="00343F28" w:rsidP="008B750B">
      <w:pPr>
        <w:spacing w:line="240" w:lineRule="auto"/>
      </w:pPr>
      <w:r>
        <w:separator/>
      </w:r>
    </w:p>
  </w:footnote>
  <w:footnote w:type="continuationSeparator" w:id="0">
    <w:p w:rsidR="00343F28" w:rsidRDefault="00343F28"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72E" w:rsidRDefault="004347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72E" w:rsidRPr="001D2E9A" w:rsidRDefault="0043472E"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6" w:name="BokNum"/>
    <w:bookmarkEnd w:id="6"/>
    <w:r>
      <w:rPr>
        <w:b/>
        <w:bCs/>
        <w:sz w:val="20"/>
        <w:szCs w:val="24"/>
        <w:rtl/>
      </w:rPr>
      <w:t>084</w:t>
    </w:r>
    <w:r>
      <w:rPr>
        <w:rFonts w:hint="cs"/>
        <w:b/>
        <w:bCs/>
        <w:sz w:val="20"/>
        <w:szCs w:val="24"/>
        <w:rtl/>
      </w:rPr>
      <w:tab/>
    </w:r>
    <w:r w:rsidRPr="00C32A7E">
      <w:rPr>
        <w:rFonts w:hint="cs"/>
        <w:b/>
        <w:bCs/>
        <w:color w:val="632423" w:themeColor="accent2" w:themeShade="80"/>
        <w:sz w:val="20"/>
        <w:szCs w:val="24"/>
        <w:rtl/>
      </w:rPr>
      <w:t xml:space="preserve">درس خارج </w:t>
    </w:r>
    <w:bookmarkStart w:id="7" w:name="Bokdars"/>
    <w:bookmarkEnd w:id="7"/>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8" w:name="Bokostad"/>
    <w:bookmarkEnd w:id="8"/>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9" w:name="BokTarikh"/>
    <w:bookmarkEnd w:id="9"/>
    <w:r>
      <w:rPr>
        <w:sz w:val="24"/>
        <w:szCs w:val="24"/>
        <w:rtl/>
      </w:rPr>
      <w:t>1 /12 /1397</w:t>
    </w:r>
  </w:p>
  <w:p w:rsidR="0043472E" w:rsidRPr="00F16B53" w:rsidRDefault="0043472E"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0" w:name="BokSabj"/>
    <w:bookmarkEnd w:id="10"/>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1" w:name="Bokmoqarer"/>
    <w:bookmarkEnd w:id="11"/>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2" w:name="BokSabj2"/>
    <w:bookmarkEnd w:id="12"/>
    <w:r>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472E" w:rsidRDefault="004347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038E"/>
    <w:rsid w:val="00055496"/>
    <w:rsid w:val="00080A41"/>
    <w:rsid w:val="0008299B"/>
    <w:rsid w:val="000913AA"/>
    <w:rsid w:val="00094847"/>
    <w:rsid w:val="00096C63"/>
    <w:rsid w:val="000B5DB5"/>
    <w:rsid w:val="000C3947"/>
    <w:rsid w:val="000D2A37"/>
    <w:rsid w:val="000D30E9"/>
    <w:rsid w:val="000D5A02"/>
    <w:rsid w:val="000D6818"/>
    <w:rsid w:val="000E335E"/>
    <w:rsid w:val="000F16CF"/>
    <w:rsid w:val="000F5BAC"/>
    <w:rsid w:val="00102585"/>
    <w:rsid w:val="00114AB7"/>
    <w:rsid w:val="00116B2B"/>
    <w:rsid w:val="00124E3D"/>
    <w:rsid w:val="00127E95"/>
    <w:rsid w:val="00130659"/>
    <w:rsid w:val="001347C7"/>
    <w:rsid w:val="001356B0"/>
    <w:rsid w:val="00151937"/>
    <w:rsid w:val="00163C12"/>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0B8F"/>
    <w:rsid w:val="0024121B"/>
    <w:rsid w:val="00247D2F"/>
    <w:rsid w:val="00256560"/>
    <w:rsid w:val="00256BED"/>
    <w:rsid w:val="0027605E"/>
    <w:rsid w:val="00281E00"/>
    <w:rsid w:val="00294A52"/>
    <w:rsid w:val="002B575F"/>
    <w:rsid w:val="002B729B"/>
    <w:rsid w:val="002C23B5"/>
    <w:rsid w:val="002C53A2"/>
    <w:rsid w:val="002D0040"/>
    <w:rsid w:val="002D2FA8"/>
    <w:rsid w:val="002E220F"/>
    <w:rsid w:val="00307311"/>
    <w:rsid w:val="00314B42"/>
    <w:rsid w:val="0032100F"/>
    <w:rsid w:val="0033402C"/>
    <w:rsid w:val="00340521"/>
    <w:rsid w:val="00343F28"/>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512"/>
    <w:rsid w:val="00430994"/>
    <w:rsid w:val="0043472E"/>
    <w:rsid w:val="00441B6D"/>
    <w:rsid w:val="00445F16"/>
    <w:rsid w:val="004556EF"/>
    <w:rsid w:val="00460E36"/>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35A4"/>
    <w:rsid w:val="0056213C"/>
    <w:rsid w:val="00580C24"/>
    <w:rsid w:val="005968EF"/>
    <w:rsid w:val="00596C1E"/>
    <w:rsid w:val="005A2E26"/>
    <w:rsid w:val="005A537D"/>
    <w:rsid w:val="005B7BCA"/>
    <w:rsid w:val="005C0DAE"/>
    <w:rsid w:val="005C188E"/>
    <w:rsid w:val="005D2349"/>
    <w:rsid w:val="005D5943"/>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577F"/>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1626"/>
    <w:rsid w:val="00863390"/>
    <w:rsid w:val="0086385C"/>
    <w:rsid w:val="00871916"/>
    <w:rsid w:val="008956DD"/>
    <w:rsid w:val="008A510E"/>
    <w:rsid w:val="008A522A"/>
    <w:rsid w:val="008B4464"/>
    <w:rsid w:val="008B750B"/>
    <w:rsid w:val="008C3162"/>
    <w:rsid w:val="008D1F14"/>
    <w:rsid w:val="008D44EE"/>
    <w:rsid w:val="008E3924"/>
    <w:rsid w:val="008F13F7"/>
    <w:rsid w:val="008F5B4D"/>
    <w:rsid w:val="0090006F"/>
    <w:rsid w:val="00907425"/>
    <w:rsid w:val="00923C34"/>
    <w:rsid w:val="00924152"/>
    <w:rsid w:val="0092513D"/>
    <w:rsid w:val="00927A9F"/>
    <w:rsid w:val="009335CC"/>
    <w:rsid w:val="00935A55"/>
    <w:rsid w:val="00941CEB"/>
    <w:rsid w:val="0094720F"/>
    <w:rsid w:val="00953B28"/>
    <w:rsid w:val="00954322"/>
    <w:rsid w:val="00957CAA"/>
    <w:rsid w:val="00962EA2"/>
    <w:rsid w:val="0096778A"/>
    <w:rsid w:val="0097682A"/>
    <w:rsid w:val="00977656"/>
    <w:rsid w:val="009846A7"/>
    <w:rsid w:val="0098794D"/>
    <w:rsid w:val="0099497B"/>
    <w:rsid w:val="009A43BA"/>
    <w:rsid w:val="009B0D05"/>
    <w:rsid w:val="009B4CA6"/>
    <w:rsid w:val="009B79F8"/>
    <w:rsid w:val="009C2278"/>
    <w:rsid w:val="009C66D5"/>
    <w:rsid w:val="009D13FD"/>
    <w:rsid w:val="009D266A"/>
    <w:rsid w:val="009F7E07"/>
    <w:rsid w:val="00A01522"/>
    <w:rsid w:val="00A10A11"/>
    <w:rsid w:val="00A116EF"/>
    <w:rsid w:val="00A13C6A"/>
    <w:rsid w:val="00A17B09"/>
    <w:rsid w:val="00A457C6"/>
    <w:rsid w:val="00A46AD0"/>
    <w:rsid w:val="00A47063"/>
    <w:rsid w:val="00A473A8"/>
    <w:rsid w:val="00A513F0"/>
    <w:rsid w:val="00A61264"/>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2E2E"/>
    <w:rsid w:val="00C0378E"/>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5667A"/>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63DCA"/>
    <w:rsid w:val="00E75920"/>
    <w:rsid w:val="00E80D96"/>
    <w:rsid w:val="00E871FA"/>
    <w:rsid w:val="00E936A4"/>
    <w:rsid w:val="00E954BB"/>
    <w:rsid w:val="00EA45E7"/>
    <w:rsid w:val="00EB78E3"/>
    <w:rsid w:val="00EB7BE3"/>
    <w:rsid w:val="00EC1C4B"/>
    <w:rsid w:val="00EC672F"/>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29D"/>
    <w:rsid w:val="00F914EB"/>
    <w:rsid w:val="00F91B85"/>
    <w:rsid w:val="00F92243"/>
    <w:rsid w:val="00F938E7"/>
    <w:rsid w:val="00FA3B17"/>
    <w:rsid w:val="00FA5E8D"/>
    <w:rsid w:val="00FA5F3D"/>
    <w:rsid w:val="00FB399E"/>
    <w:rsid w:val="00FB75E5"/>
    <w:rsid w:val="00FB7F50"/>
    <w:rsid w:val="00FC2A85"/>
    <w:rsid w:val="00FC40AF"/>
    <w:rsid w:val="00FC73B9"/>
    <w:rsid w:val="00FD0A16"/>
    <w:rsid w:val="00FD733A"/>
    <w:rsid w:val="00FE38FB"/>
    <w:rsid w:val="00FE3D7D"/>
    <w:rsid w:val="00FE6DCF"/>
    <w:rsid w:val="00FF0112"/>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E137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83398-6BC9-437E-93FE-F3CFD5122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729</TotalTime>
  <Pages>1</Pages>
  <Words>957</Words>
  <Characters>5456</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6401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18</cp:revision>
  <dcterms:created xsi:type="dcterms:W3CDTF">2019-02-20T07:08:00Z</dcterms:created>
  <dcterms:modified xsi:type="dcterms:W3CDTF">2019-02-22T16:44:00Z</dcterms:modified>
  <cp:contentStatus>ویرایش 2.5</cp:contentStatus>
  <cp:version>2.7</cp:version>
</cp:coreProperties>
</file>