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7897" w:rsidRDefault="00887897" w:rsidP="00887897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"1-9"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29047739" w:history="1">
        <w:r w:rsidRPr="00D61CC4">
          <w:rPr>
            <w:rStyle w:val="Hyperlink"/>
            <w:noProof/>
            <w:rtl/>
          </w:rPr>
          <w:t>حکومت واقع</w:t>
        </w:r>
        <w:r w:rsidRPr="00D61CC4">
          <w:rPr>
            <w:rStyle w:val="Hyperlink"/>
            <w:rFonts w:hint="cs"/>
            <w:noProof/>
            <w:rtl/>
          </w:rPr>
          <w:t>ی</w:t>
        </w:r>
        <w:r w:rsidRPr="00D61CC4">
          <w:rPr>
            <w:rStyle w:val="Hyperlink"/>
            <w:noProof/>
            <w:rtl/>
          </w:rPr>
          <w:t xml:space="preserve"> و ظاهر</w:t>
        </w:r>
        <w:r w:rsidRPr="00D61CC4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Toc529047739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887897" w:rsidRDefault="00887897" w:rsidP="00887897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047740" w:history="1">
        <w:r w:rsidRPr="00D61CC4">
          <w:rPr>
            <w:rStyle w:val="Hyperlink"/>
            <w:noProof/>
            <w:rtl/>
          </w:rPr>
          <w:t>حکومت تفس</w:t>
        </w:r>
        <w:r w:rsidRPr="00D61CC4">
          <w:rPr>
            <w:rStyle w:val="Hyperlink"/>
            <w:rFonts w:hint="cs"/>
            <w:noProof/>
            <w:rtl/>
          </w:rPr>
          <w:t>ی</w:t>
        </w:r>
        <w:r w:rsidRPr="00D61CC4">
          <w:rPr>
            <w:rStyle w:val="Hyperlink"/>
            <w:rFonts w:hint="eastAsia"/>
            <w:noProof/>
            <w:rtl/>
          </w:rPr>
          <w:t>ر</w:t>
        </w:r>
        <w:r w:rsidRPr="00D61CC4">
          <w:rPr>
            <w:rStyle w:val="Hyperlink"/>
            <w:rFonts w:hint="cs"/>
            <w:noProof/>
            <w:rtl/>
          </w:rPr>
          <w:t>ی</w:t>
        </w:r>
        <w:r w:rsidRPr="00D61CC4">
          <w:rPr>
            <w:rStyle w:val="Hyperlink"/>
            <w:noProof/>
            <w:rtl/>
          </w:rPr>
          <w:t xml:space="preserve"> ، تنز</w:t>
        </w:r>
        <w:r w:rsidRPr="00D61CC4">
          <w:rPr>
            <w:rStyle w:val="Hyperlink"/>
            <w:rFonts w:hint="cs"/>
            <w:noProof/>
            <w:rtl/>
          </w:rPr>
          <w:t>ی</w:t>
        </w:r>
        <w:r w:rsidRPr="00D61CC4">
          <w:rPr>
            <w:rStyle w:val="Hyperlink"/>
            <w:rFonts w:hint="eastAsia"/>
            <w:noProof/>
            <w:rtl/>
          </w:rPr>
          <w:t>ل</w:t>
        </w:r>
        <w:r w:rsidRPr="00D61CC4">
          <w:rPr>
            <w:rStyle w:val="Hyperlink"/>
            <w:rFonts w:hint="cs"/>
            <w:noProof/>
            <w:rtl/>
          </w:rPr>
          <w:t>ی</w:t>
        </w:r>
        <w:r w:rsidRPr="00D61CC4">
          <w:rPr>
            <w:rStyle w:val="Hyperlink"/>
            <w:noProof/>
            <w:rtl/>
          </w:rPr>
          <w:t xml:space="preserve"> و مضمون</w:t>
        </w:r>
        <w:r w:rsidRPr="00D61CC4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Toc529047740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887897" w:rsidRDefault="00887897" w:rsidP="00887897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9047741" w:history="1">
        <w:r w:rsidRPr="00D61CC4">
          <w:rPr>
            <w:rStyle w:val="Hyperlink"/>
            <w:noProof/>
            <w:rtl/>
          </w:rPr>
          <w:t>مناقشه کبرو</w:t>
        </w:r>
        <w:r w:rsidRPr="00D61CC4">
          <w:rPr>
            <w:rStyle w:val="Hyperlink"/>
            <w:rFonts w:hint="cs"/>
            <w:noProof/>
            <w:rtl/>
          </w:rPr>
          <w:t>ی</w:t>
        </w:r>
        <w:r w:rsidRPr="00D61CC4">
          <w:rPr>
            <w:rStyle w:val="Hyperlink"/>
            <w:noProof/>
            <w:rtl/>
          </w:rPr>
          <w:t xml:space="preserve"> : ب</w:t>
        </w:r>
        <w:r w:rsidRPr="00D61CC4">
          <w:rPr>
            <w:rStyle w:val="Hyperlink"/>
            <w:rFonts w:hint="cs"/>
            <w:noProof/>
            <w:rtl/>
          </w:rPr>
          <w:t>ی</w:t>
        </w:r>
        <w:r w:rsidRPr="00D61CC4">
          <w:rPr>
            <w:rStyle w:val="Hyperlink"/>
            <w:noProof/>
            <w:rtl/>
          </w:rPr>
          <w:t xml:space="preserve"> ثمر بودن تقس</w:t>
        </w:r>
        <w:r w:rsidRPr="00D61CC4">
          <w:rPr>
            <w:rStyle w:val="Hyperlink"/>
            <w:rFonts w:hint="cs"/>
            <w:noProof/>
            <w:rtl/>
          </w:rPr>
          <w:t>ی</w:t>
        </w:r>
        <w:r w:rsidRPr="00D61CC4">
          <w:rPr>
            <w:rStyle w:val="Hyperlink"/>
            <w:rFonts w:hint="eastAsia"/>
            <w:noProof/>
            <w:rtl/>
          </w:rPr>
          <w:t>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Toc529047741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887897" w:rsidRDefault="00887897" w:rsidP="00887897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9047742" w:history="1">
        <w:r w:rsidRPr="00D61CC4">
          <w:rPr>
            <w:rStyle w:val="Hyperlink"/>
            <w:noProof/>
            <w:rtl/>
          </w:rPr>
          <w:t>مناقشه صغرو</w:t>
        </w:r>
        <w:r w:rsidRPr="00D61CC4">
          <w:rPr>
            <w:rStyle w:val="Hyperlink"/>
            <w:rFonts w:hint="cs"/>
            <w:noProof/>
            <w:rtl/>
          </w:rPr>
          <w:t>ی</w:t>
        </w:r>
        <w:r w:rsidRPr="00D61CC4">
          <w:rPr>
            <w:rStyle w:val="Hyperlink"/>
            <w:noProof/>
            <w:rtl/>
          </w:rPr>
          <w:t xml:space="preserve"> نسبت به « لا ضرر »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Toc529047742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887897" w:rsidRDefault="00887897" w:rsidP="00887897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047743" w:history="1">
        <w:r w:rsidRPr="00D61CC4">
          <w:rPr>
            <w:rStyle w:val="Hyperlink"/>
            <w:noProof/>
            <w:rtl/>
          </w:rPr>
          <w:t>احکام حکومت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Toc529047743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887897" w:rsidRDefault="00887897" w:rsidP="00887897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9047744" w:history="1">
        <w:r w:rsidRPr="00D61CC4">
          <w:rPr>
            <w:rStyle w:val="Hyperlink"/>
            <w:noProof/>
            <w:rtl/>
          </w:rPr>
          <w:t>شبهه : تسرّ</w:t>
        </w:r>
        <w:r w:rsidRPr="00D61CC4">
          <w:rPr>
            <w:rStyle w:val="Hyperlink"/>
            <w:rFonts w:hint="cs"/>
            <w:noProof/>
            <w:rtl/>
          </w:rPr>
          <w:t>ی</w:t>
        </w:r>
        <w:r w:rsidRPr="00D61CC4">
          <w:rPr>
            <w:rStyle w:val="Hyperlink"/>
            <w:noProof/>
            <w:rtl/>
          </w:rPr>
          <w:t xml:space="preserve"> اجمال مفسِّر به مفسَّر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Toc529047744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887897" w:rsidRDefault="00887897" w:rsidP="00887897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9047745" w:history="1">
        <w:r w:rsidRPr="00D61CC4">
          <w:rPr>
            <w:rStyle w:val="Hyperlink"/>
            <w:noProof/>
            <w:rtl/>
          </w:rPr>
          <w:t>پاسخ : مانع</w:t>
        </w:r>
        <w:r w:rsidRPr="00D61CC4">
          <w:rPr>
            <w:rStyle w:val="Hyperlink"/>
            <w:rFonts w:hint="cs"/>
            <w:noProof/>
            <w:rtl/>
          </w:rPr>
          <w:t>ی</w:t>
        </w:r>
        <w:r w:rsidRPr="00D61CC4">
          <w:rPr>
            <w:rStyle w:val="Hyperlink"/>
            <w:rFonts w:hint="eastAsia"/>
            <w:noProof/>
            <w:rtl/>
          </w:rPr>
          <w:t>ت</w:t>
        </w:r>
        <w:r w:rsidRPr="00D61CC4">
          <w:rPr>
            <w:rStyle w:val="Hyperlink"/>
            <w:noProof/>
            <w:rtl/>
          </w:rPr>
          <w:t xml:space="preserve"> انفصال از سرا</w:t>
        </w:r>
        <w:r w:rsidRPr="00D61CC4">
          <w:rPr>
            <w:rStyle w:val="Hyperlink"/>
            <w:rFonts w:hint="cs"/>
            <w:noProof/>
            <w:rtl/>
          </w:rPr>
          <w:t>ی</w:t>
        </w:r>
        <w:r w:rsidRPr="00D61CC4">
          <w:rPr>
            <w:rStyle w:val="Hyperlink"/>
            <w:rFonts w:hint="eastAsia"/>
            <w:noProof/>
            <w:rtl/>
          </w:rPr>
          <w:t>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Toc529047745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F343FB" w:rsidRPr="00A6366F" w:rsidRDefault="00887897" w:rsidP="00E006FB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  <w:r w:rsidR="00F842AD" w:rsidRPr="009C66D5">
        <w:rPr>
          <w:rStyle w:val="Emphasis"/>
          <w:rFonts w:hint="cs"/>
          <w:b/>
          <w:bCs w:val="0"/>
          <w:rtl/>
        </w:rPr>
        <w:t>موضوع</w:t>
      </w:r>
      <w:r w:rsidR="00F842AD"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F323A0">
        <w:rPr>
          <w:rFonts w:hint="cs"/>
          <w:rtl/>
        </w:rPr>
        <w:t xml:space="preserve">اقسام </w:t>
      </w:r>
      <w:r w:rsidR="00D3517E">
        <w:rPr>
          <w:rFonts w:hint="cs"/>
          <w:rtl/>
        </w:rPr>
        <w:t xml:space="preserve">و احکام </w:t>
      </w:r>
      <w:r w:rsidR="002166A8">
        <w:rPr>
          <w:rtl/>
        </w:rPr>
        <w:t>حکومت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2166A8">
        <w:rPr>
          <w:rtl/>
        </w:rPr>
        <w:t>تعارض غ</w:t>
      </w:r>
      <w:r w:rsidR="002166A8">
        <w:rPr>
          <w:rFonts w:hint="cs"/>
          <w:rtl/>
        </w:rPr>
        <w:t>ی</w:t>
      </w:r>
      <w:r w:rsidR="002166A8">
        <w:rPr>
          <w:rFonts w:hint="eastAsia"/>
          <w:rtl/>
        </w:rPr>
        <w:t>ر</w:t>
      </w:r>
      <w:r w:rsidR="002166A8">
        <w:rPr>
          <w:rtl/>
        </w:rPr>
        <w:t xml:space="preserve"> مستقر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2166A8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88581A" w:rsidP="0088581A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 xml:space="preserve">   بعد از بحث در حقیقت حکومت و تبیین ملاک تقدیم حاکم بر محکوم ، وارد به تحقیق در اقسام آن شدیم و دو تقسیم از تقسیمات حکومت را بیان کردیم .</w:t>
      </w:r>
    </w:p>
    <w:p w:rsidR="00247D2F" w:rsidRPr="003A6148" w:rsidRDefault="00247D2F" w:rsidP="003A6148">
      <w:pPr>
        <w:pBdr>
          <w:bottom w:val="double" w:sz="6" w:space="1" w:color="auto"/>
        </w:pBdr>
      </w:pPr>
    </w:p>
    <w:p w:rsidR="004A3C7F" w:rsidRDefault="000C697E" w:rsidP="000C697E">
      <w:pPr>
        <w:pStyle w:val="Heading1"/>
        <w:rPr>
          <w:rtl/>
        </w:rPr>
      </w:pPr>
      <w:bookmarkStart w:id="3" w:name="_Toc529036498"/>
      <w:bookmarkStart w:id="4" w:name="_Toc529037676"/>
      <w:bookmarkStart w:id="5" w:name="_Toc529042084"/>
      <w:bookmarkStart w:id="6" w:name="_Toc529043038"/>
      <w:bookmarkStart w:id="7" w:name="_Toc529046156"/>
      <w:bookmarkStart w:id="8" w:name="_Toc529047739"/>
      <w:r>
        <w:rPr>
          <w:rFonts w:hint="cs"/>
          <w:rtl/>
        </w:rPr>
        <w:t>حکومت واقعی و ظاهری</w:t>
      </w:r>
      <w:bookmarkEnd w:id="3"/>
      <w:bookmarkEnd w:id="4"/>
      <w:bookmarkEnd w:id="5"/>
      <w:bookmarkEnd w:id="6"/>
      <w:bookmarkEnd w:id="7"/>
      <w:bookmarkEnd w:id="8"/>
      <w:r w:rsidR="00A962EC">
        <w:rPr>
          <w:rFonts w:hint="cs"/>
          <w:rtl/>
        </w:rPr>
        <w:t xml:space="preserve">   </w:t>
      </w:r>
    </w:p>
    <w:p w:rsidR="003E6650" w:rsidRDefault="001D4D9B" w:rsidP="00A962EC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88581A">
        <w:rPr>
          <w:rFonts w:hint="cs"/>
          <w:rtl/>
        </w:rPr>
        <w:t xml:space="preserve">تقسیم </w:t>
      </w:r>
      <w:r>
        <w:rPr>
          <w:rFonts w:hint="cs"/>
          <w:rtl/>
        </w:rPr>
        <w:t>سوم</w:t>
      </w:r>
      <w:r w:rsidR="0088581A">
        <w:rPr>
          <w:rFonts w:hint="cs"/>
          <w:rtl/>
        </w:rPr>
        <w:t xml:space="preserve"> حکومت تقسیم آن به حکومت ظاهری و واقعی است . مرحوم نایینی فرموده اند</w:t>
      </w:r>
      <w:r w:rsidR="00756F26">
        <w:rPr>
          <w:rStyle w:val="FootnoteReference"/>
          <w:rtl/>
        </w:rPr>
        <w:footnoteReference w:id="1"/>
      </w:r>
      <w:r w:rsidR="00A962EC">
        <w:rPr>
          <w:rFonts w:hint="cs"/>
          <w:rtl/>
        </w:rPr>
        <w:t xml:space="preserve">اگر آن چه </w:t>
      </w:r>
      <w:r w:rsidR="0088581A">
        <w:rPr>
          <w:rFonts w:hint="cs"/>
          <w:rtl/>
        </w:rPr>
        <w:t xml:space="preserve">شارع به </w:t>
      </w:r>
      <w:r w:rsidR="00A962EC">
        <w:rPr>
          <w:rFonts w:hint="cs"/>
          <w:rtl/>
        </w:rPr>
        <w:t>عنوان دلیل حاکم جعل کرده است</w:t>
      </w:r>
      <w:r w:rsidR="000C697E">
        <w:rPr>
          <w:rFonts w:hint="cs"/>
          <w:rtl/>
        </w:rPr>
        <w:t xml:space="preserve"> </w:t>
      </w:r>
      <w:r w:rsidR="00EE0F6B">
        <w:rPr>
          <w:rStyle w:val="FootnoteReference"/>
          <w:rtl/>
        </w:rPr>
        <w:footnoteReference w:id="2"/>
      </w:r>
      <w:r w:rsidR="000C697E">
        <w:rPr>
          <w:rFonts w:hint="cs"/>
          <w:rtl/>
        </w:rPr>
        <w:t xml:space="preserve"> طریق</w:t>
      </w:r>
      <w:r w:rsidR="0088581A">
        <w:rPr>
          <w:rFonts w:hint="cs"/>
          <w:rtl/>
        </w:rPr>
        <w:t xml:space="preserve"> </w:t>
      </w:r>
      <w:r w:rsidR="00A962EC">
        <w:rPr>
          <w:rFonts w:hint="cs"/>
          <w:rtl/>
        </w:rPr>
        <w:t>ن</w:t>
      </w:r>
      <w:r w:rsidR="0088581A">
        <w:rPr>
          <w:rFonts w:hint="cs"/>
          <w:rtl/>
        </w:rPr>
        <w:t>باشد و کشف خلاف برا</w:t>
      </w:r>
      <w:r w:rsidR="00A962EC">
        <w:rPr>
          <w:rFonts w:hint="cs"/>
          <w:rtl/>
        </w:rPr>
        <w:t xml:space="preserve">ی آن </w:t>
      </w:r>
      <w:r w:rsidR="0088581A">
        <w:rPr>
          <w:rFonts w:hint="cs"/>
          <w:rtl/>
        </w:rPr>
        <w:t xml:space="preserve">تصوّر </w:t>
      </w:r>
      <w:r w:rsidR="00A962EC">
        <w:rPr>
          <w:rFonts w:hint="cs"/>
          <w:rtl/>
        </w:rPr>
        <w:t>نشود</w:t>
      </w:r>
      <w:r w:rsidR="0088581A">
        <w:rPr>
          <w:rFonts w:hint="cs"/>
          <w:rtl/>
        </w:rPr>
        <w:t xml:space="preserve"> </w:t>
      </w:r>
      <w:r w:rsidR="00A962EC">
        <w:rPr>
          <w:rStyle w:val="FootnoteReference"/>
          <w:rtl/>
        </w:rPr>
        <w:footnoteReference w:id="3"/>
      </w:r>
      <w:r w:rsidR="0088581A">
        <w:rPr>
          <w:rFonts w:hint="cs"/>
          <w:rtl/>
        </w:rPr>
        <w:t>،</w:t>
      </w:r>
      <w:r w:rsidR="00EE0F6B">
        <w:rPr>
          <w:rFonts w:hint="cs"/>
          <w:rtl/>
        </w:rPr>
        <w:t xml:space="preserve"> حکومت حکومت واقعی است ؛ مانند « الطواف بالبیت صلاۀ » . </w:t>
      </w:r>
      <w:r w:rsidR="00754348">
        <w:rPr>
          <w:rFonts w:hint="cs"/>
          <w:rtl/>
        </w:rPr>
        <w:t xml:space="preserve">در این قسم حکم لوحی واقعا موسّع یا مضیّق </w:t>
      </w:r>
      <w:r w:rsidR="003D63FA">
        <w:rPr>
          <w:rFonts w:hint="cs"/>
          <w:rtl/>
        </w:rPr>
        <w:t>می باشد</w:t>
      </w:r>
      <w:r w:rsidR="00754348">
        <w:rPr>
          <w:rFonts w:hint="cs"/>
          <w:rtl/>
        </w:rPr>
        <w:t xml:space="preserve"> و مثلا اشتراط طهارت برای طواف ، اشتراط واقعی است بدون هیچ تفاوتی با</w:t>
      </w:r>
      <w:r w:rsidR="00694F39">
        <w:rPr>
          <w:rFonts w:hint="cs"/>
          <w:rtl/>
        </w:rPr>
        <w:t xml:space="preserve"> صورتی</w:t>
      </w:r>
      <w:r w:rsidR="00754348">
        <w:rPr>
          <w:rFonts w:hint="cs"/>
          <w:rtl/>
        </w:rPr>
        <w:t xml:space="preserve"> که چنین جعلی مبا</w:t>
      </w:r>
      <w:r w:rsidR="00AE3F90">
        <w:rPr>
          <w:rFonts w:hint="cs"/>
          <w:rtl/>
        </w:rPr>
        <w:t>شرتا و به غیر لسان حکومت واقع</w:t>
      </w:r>
      <w:r w:rsidR="00754348">
        <w:rPr>
          <w:rFonts w:hint="cs"/>
          <w:rtl/>
        </w:rPr>
        <w:t xml:space="preserve"> ش</w:t>
      </w:r>
      <w:r w:rsidR="00AE3F90">
        <w:rPr>
          <w:rFonts w:hint="cs"/>
          <w:rtl/>
        </w:rPr>
        <w:t>و</w:t>
      </w:r>
      <w:r w:rsidR="00694F39">
        <w:rPr>
          <w:rFonts w:hint="cs"/>
          <w:rtl/>
        </w:rPr>
        <w:t xml:space="preserve">د ؛ </w:t>
      </w:r>
      <w:r w:rsidR="003E070E">
        <w:rPr>
          <w:rFonts w:hint="cs"/>
          <w:rtl/>
        </w:rPr>
        <w:t xml:space="preserve">زیرا </w:t>
      </w:r>
      <w:r w:rsidR="00694F39">
        <w:rPr>
          <w:rFonts w:hint="cs"/>
          <w:rtl/>
        </w:rPr>
        <w:t xml:space="preserve">حکومت تنها امری لسانی است و در ماهیت یا حقیقت حکم </w:t>
      </w:r>
      <w:r w:rsidR="007D0B6C">
        <w:rPr>
          <w:rFonts w:hint="cs"/>
          <w:rtl/>
        </w:rPr>
        <w:t xml:space="preserve">اصلا </w:t>
      </w:r>
      <w:r w:rsidR="00694F39">
        <w:rPr>
          <w:rFonts w:hint="cs"/>
          <w:rtl/>
        </w:rPr>
        <w:t>تغییری ایجاد نمی کند .</w:t>
      </w:r>
    </w:p>
    <w:p w:rsidR="00F15D4C" w:rsidRDefault="00754348" w:rsidP="007519EC">
      <w:pPr>
        <w:jc w:val="both"/>
        <w:rPr>
          <w:rtl/>
        </w:rPr>
      </w:pPr>
      <w:r>
        <w:rPr>
          <w:rFonts w:hint="cs"/>
          <w:rtl/>
        </w:rPr>
        <w:t xml:space="preserve">   اما اگر دلیل حاکم </w:t>
      </w:r>
      <w:r w:rsidR="00877752">
        <w:rPr>
          <w:rFonts w:hint="cs"/>
          <w:rtl/>
        </w:rPr>
        <w:t>به این گونه باشد که شارع تنها در آن جعل طریق</w:t>
      </w:r>
      <w:r w:rsidR="00D82C5F">
        <w:rPr>
          <w:rStyle w:val="FootnoteReference"/>
          <w:rtl/>
        </w:rPr>
        <w:footnoteReference w:id="4"/>
      </w:r>
      <w:r w:rsidR="00877752">
        <w:rPr>
          <w:rFonts w:hint="cs"/>
          <w:rtl/>
        </w:rPr>
        <w:t xml:space="preserve"> کرده و در نتیجه کشف خلاف امکان پذی</w:t>
      </w:r>
      <w:r w:rsidR="001E3672">
        <w:rPr>
          <w:rFonts w:hint="cs"/>
          <w:rtl/>
        </w:rPr>
        <w:t xml:space="preserve">ر باشد </w:t>
      </w:r>
      <w:r w:rsidR="00877752">
        <w:rPr>
          <w:rFonts w:hint="cs"/>
          <w:rtl/>
        </w:rPr>
        <w:t>،</w:t>
      </w:r>
      <w:r w:rsidR="001E3672">
        <w:rPr>
          <w:rFonts w:hint="cs"/>
          <w:rtl/>
        </w:rPr>
        <w:t xml:space="preserve"> حکومت ظاهری است ؛ مانند استصحاب . </w:t>
      </w:r>
      <w:r w:rsidR="008130BF">
        <w:rPr>
          <w:rFonts w:hint="cs"/>
          <w:rtl/>
        </w:rPr>
        <w:t xml:space="preserve">استصحاب تنها طریق به واقع است که می تواند مصیب باشد و یا مخطئ ، </w:t>
      </w:r>
      <w:r w:rsidR="004A3C7F">
        <w:rPr>
          <w:rFonts w:hint="cs"/>
          <w:rtl/>
        </w:rPr>
        <w:t xml:space="preserve">و </w:t>
      </w:r>
      <w:r w:rsidR="008130BF">
        <w:rPr>
          <w:rFonts w:hint="cs"/>
          <w:rtl/>
        </w:rPr>
        <w:t xml:space="preserve">فقط تا زمانی که کشف خلاف رخ ندهد </w:t>
      </w:r>
      <w:r w:rsidR="00BC5F4A">
        <w:rPr>
          <w:rFonts w:hint="cs"/>
          <w:rtl/>
        </w:rPr>
        <w:t xml:space="preserve">یا موضوع آن منتفی نشود ، </w:t>
      </w:r>
      <w:r w:rsidR="008130BF">
        <w:rPr>
          <w:rFonts w:hint="cs"/>
          <w:rtl/>
        </w:rPr>
        <w:t>حجت است .</w:t>
      </w:r>
      <w:r w:rsidR="00187C0E">
        <w:rPr>
          <w:rFonts w:hint="cs"/>
          <w:rtl/>
        </w:rPr>
        <w:t xml:space="preserve"> چنین نیست که استصحاب در ظرف ثبوتش تصرفی </w:t>
      </w:r>
      <w:r w:rsidR="00187C0E">
        <w:rPr>
          <w:rFonts w:hint="cs"/>
          <w:rtl/>
        </w:rPr>
        <w:lastRenderedPageBreak/>
        <w:t xml:space="preserve">در حکم واقعی کند </w:t>
      </w:r>
      <w:r w:rsidR="00FF75E3">
        <w:rPr>
          <w:rFonts w:hint="cs"/>
          <w:rtl/>
        </w:rPr>
        <w:t>و از همین روست که</w:t>
      </w:r>
      <w:r w:rsidR="00453C81">
        <w:rPr>
          <w:rFonts w:hint="cs"/>
          <w:rtl/>
        </w:rPr>
        <w:t xml:space="preserve"> بعد از کشف خلاف حتی نسبت به ظرف جریان استصحاب هم باید آثار عدم آن را مترتّب کرد و تنها معذریّتِ در آن چارچوب ، باقی می ماند . </w:t>
      </w:r>
      <w:r w:rsidR="007519EC" w:rsidRPr="0046396E">
        <w:rPr>
          <w:rFonts w:hint="cs"/>
          <w:rtl/>
        </w:rPr>
        <w:t>پس اگر دلیل دیگری یافت نشد ، مقتضی قواعد آن است که برای مثال نمازی که با طهارت ا</w:t>
      </w:r>
      <w:r w:rsidR="007519EC">
        <w:rPr>
          <w:rFonts w:hint="cs"/>
          <w:rtl/>
        </w:rPr>
        <w:t xml:space="preserve">ستصحابی خوانده شده ، اعاده شود ؛ بر خلاف قاعده طهارت </w:t>
      </w:r>
      <w:r w:rsidR="00D57F6C">
        <w:rPr>
          <w:rFonts w:hint="cs"/>
          <w:rtl/>
        </w:rPr>
        <w:t>مطابق تصویر م</w:t>
      </w:r>
      <w:r w:rsidR="007519EC">
        <w:rPr>
          <w:rFonts w:hint="cs"/>
          <w:rtl/>
        </w:rPr>
        <w:t xml:space="preserve">رحوم </w:t>
      </w:r>
      <w:r w:rsidR="00D54975">
        <w:rPr>
          <w:rFonts w:hint="cs"/>
          <w:rtl/>
        </w:rPr>
        <w:t>آخوند</w:t>
      </w:r>
      <w:r w:rsidR="00D57F6C">
        <w:rPr>
          <w:rFonts w:hint="cs"/>
          <w:rtl/>
        </w:rPr>
        <w:t xml:space="preserve"> که</w:t>
      </w:r>
      <w:r w:rsidR="001D77F2">
        <w:rPr>
          <w:rFonts w:hint="cs"/>
          <w:rtl/>
        </w:rPr>
        <w:t xml:space="preserve"> قائل به حکومت واقعی این قاعده</w:t>
      </w:r>
      <w:r w:rsidR="007519EC">
        <w:rPr>
          <w:rFonts w:hint="cs"/>
          <w:rtl/>
        </w:rPr>
        <w:t xml:space="preserve"> بر ادله اجزاء و شرایط </w:t>
      </w:r>
      <w:r w:rsidR="000827CD">
        <w:rPr>
          <w:rFonts w:hint="cs"/>
          <w:rtl/>
        </w:rPr>
        <w:t>شده اند</w:t>
      </w:r>
      <w:r w:rsidR="00D54975">
        <w:rPr>
          <w:rFonts w:hint="cs"/>
          <w:rtl/>
        </w:rPr>
        <w:t xml:space="preserve"> </w:t>
      </w:r>
      <w:r w:rsidR="000827CD">
        <w:rPr>
          <w:rFonts w:hint="cs"/>
          <w:rtl/>
        </w:rPr>
        <w:t xml:space="preserve">. </w:t>
      </w:r>
      <w:r w:rsidR="00D54975">
        <w:rPr>
          <w:rStyle w:val="FootnoteReference"/>
          <w:rtl/>
        </w:rPr>
        <w:footnoteReference w:id="5"/>
      </w:r>
      <w:r w:rsidR="00AF3003">
        <w:rPr>
          <w:rFonts w:hint="cs"/>
          <w:rtl/>
        </w:rPr>
        <w:t xml:space="preserve"> این </w:t>
      </w:r>
      <w:r w:rsidR="00A441A2">
        <w:rPr>
          <w:rFonts w:hint="cs"/>
          <w:rtl/>
        </w:rPr>
        <w:t>ت</w:t>
      </w:r>
      <w:r w:rsidR="00AF3003">
        <w:rPr>
          <w:rFonts w:hint="cs"/>
          <w:rtl/>
        </w:rPr>
        <w:t>قس</w:t>
      </w:r>
      <w:r w:rsidR="00A441A2">
        <w:rPr>
          <w:rFonts w:hint="cs"/>
          <w:rtl/>
        </w:rPr>
        <w:t>ی</w:t>
      </w:r>
      <w:r w:rsidR="00AF3003">
        <w:rPr>
          <w:rFonts w:hint="cs"/>
          <w:rtl/>
        </w:rPr>
        <w:t>م برای حکومت ثبوتا متصوّر است و اثباتا هم حتما واقع شده ، البته در بعضی مصادیق آن تفاوت نظر وجود دارد .</w:t>
      </w:r>
      <w:r w:rsidR="00FB11A5">
        <w:rPr>
          <w:rFonts w:hint="cs"/>
          <w:rtl/>
        </w:rPr>
        <w:t xml:space="preserve"> </w:t>
      </w:r>
    </w:p>
    <w:p w:rsidR="00F15D4C" w:rsidRDefault="00F15D4C" w:rsidP="00F15D4C">
      <w:pPr>
        <w:pStyle w:val="Heading1"/>
        <w:rPr>
          <w:rtl/>
        </w:rPr>
      </w:pPr>
      <w:bookmarkStart w:id="9" w:name="_Toc529037677"/>
      <w:bookmarkStart w:id="10" w:name="_Toc529042085"/>
      <w:bookmarkStart w:id="11" w:name="_Toc529043039"/>
      <w:bookmarkStart w:id="12" w:name="_Toc529046157"/>
      <w:bookmarkStart w:id="13" w:name="_Toc529047740"/>
      <w:r>
        <w:rPr>
          <w:rFonts w:hint="cs"/>
          <w:rtl/>
        </w:rPr>
        <w:t>حکومت تفسیری ، تنزیلی و مضمونی</w:t>
      </w:r>
      <w:bookmarkEnd w:id="9"/>
      <w:bookmarkEnd w:id="10"/>
      <w:bookmarkEnd w:id="11"/>
      <w:bookmarkEnd w:id="12"/>
      <w:bookmarkEnd w:id="13"/>
    </w:p>
    <w:p w:rsidR="00754348" w:rsidRDefault="00F15D4C" w:rsidP="00680A59">
      <w:pPr>
        <w:jc w:val="both"/>
      </w:pPr>
      <w:r>
        <w:rPr>
          <w:rFonts w:hint="cs"/>
          <w:rtl/>
        </w:rPr>
        <w:t xml:space="preserve">   </w:t>
      </w:r>
      <w:r w:rsidR="00436119">
        <w:rPr>
          <w:rFonts w:hint="cs"/>
          <w:rtl/>
        </w:rPr>
        <w:t>تقسیم</w:t>
      </w:r>
      <w:r w:rsidR="00FB11A5">
        <w:rPr>
          <w:rFonts w:hint="cs"/>
          <w:rtl/>
        </w:rPr>
        <w:t xml:space="preserve"> دیگری</w:t>
      </w:r>
      <w:r w:rsidR="00436119">
        <w:rPr>
          <w:rFonts w:hint="cs"/>
          <w:rtl/>
        </w:rPr>
        <w:t xml:space="preserve"> هم برای حکومت بیان شده که حکومت یا تفسیری</w:t>
      </w:r>
      <w:r w:rsidR="002F1797">
        <w:rPr>
          <w:rFonts w:hint="cs"/>
          <w:rtl/>
        </w:rPr>
        <w:t>ه</w:t>
      </w:r>
      <w:r w:rsidR="00FB11A5">
        <w:rPr>
          <w:rFonts w:hint="cs"/>
          <w:rtl/>
        </w:rPr>
        <w:t xml:space="preserve"> است یعنی </w:t>
      </w:r>
      <w:r w:rsidR="000A3ABF">
        <w:rPr>
          <w:rFonts w:hint="cs"/>
          <w:rtl/>
        </w:rPr>
        <w:t xml:space="preserve">نظارت </w:t>
      </w:r>
      <w:r w:rsidR="00436119">
        <w:rPr>
          <w:rFonts w:hint="cs"/>
          <w:rtl/>
        </w:rPr>
        <w:t>با ادواتی مانند «أعنی</w:t>
      </w:r>
      <w:r w:rsidR="00DD55CA">
        <w:rPr>
          <w:rFonts w:hint="cs"/>
          <w:rtl/>
        </w:rPr>
        <w:t xml:space="preserve">» </w:t>
      </w:r>
      <w:r w:rsidR="00436119">
        <w:rPr>
          <w:rFonts w:hint="cs"/>
          <w:rtl/>
        </w:rPr>
        <w:t>، یا تنزیلی</w:t>
      </w:r>
      <w:r w:rsidR="002F1797">
        <w:rPr>
          <w:rFonts w:hint="cs"/>
          <w:rtl/>
        </w:rPr>
        <w:t>ه</w:t>
      </w:r>
      <w:r w:rsidR="00FB11A5">
        <w:rPr>
          <w:rFonts w:hint="cs"/>
          <w:rtl/>
        </w:rPr>
        <w:t xml:space="preserve"> </w:t>
      </w:r>
      <w:r>
        <w:rPr>
          <w:rFonts w:hint="cs"/>
          <w:rtl/>
        </w:rPr>
        <w:t xml:space="preserve">مانند </w:t>
      </w:r>
      <w:r w:rsidR="00436119">
        <w:rPr>
          <w:rFonts w:hint="cs"/>
          <w:rtl/>
        </w:rPr>
        <w:t>«الطواف بالبیت صلاۀ</w:t>
      </w:r>
      <w:r>
        <w:rPr>
          <w:rFonts w:hint="cs"/>
          <w:rtl/>
        </w:rPr>
        <w:t>»</w:t>
      </w:r>
      <w:r>
        <w:rPr>
          <w:rFonts w:hint="cs"/>
          <w:rtl/>
        </w:rPr>
        <w:t xml:space="preserve"> </w:t>
      </w:r>
      <w:r w:rsidR="00FB11A5">
        <w:rPr>
          <w:rFonts w:hint="cs"/>
          <w:rtl/>
        </w:rPr>
        <w:t xml:space="preserve">و یا مضمونیه که دلیل حاکم به نوعی دلالت اقتضاء متعرّض </w:t>
      </w:r>
      <w:r w:rsidR="00C86664">
        <w:rPr>
          <w:rFonts w:hint="cs"/>
          <w:rtl/>
        </w:rPr>
        <w:t xml:space="preserve">شرح </w:t>
      </w:r>
      <w:r w:rsidR="00FB11A5">
        <w:rPr>
          <w:rFonts w:hint="cs"/>
          <w:rtl/>
        </w:rPr>
        <w:t>دلیل محکوم می شود .</w:t>
      </w:r>
      <w:r w:rsidR="009A10DF">
        <w:rPr>
          <w:rStyle w:val="FootnoteReference"/>
          <w:rtl/>
        </w:rPr>
        <w:footnoteReference w:id="6"/>
      </w:r>
      <w:r w:rsidR="00680A59">
        <w:rPr>
          <w:rFonts w:hint="cs"/>
          <w:rtl/>
        </w:rPr>
        <w:t xml:space="preserve"> </w:t>
      </w:r>
      <w:r w:rsidR="009641D7">
        <w:rPr>
          <w:rFonts w:hint="cs"/>
          <w:rtl/>
        </w:rPr>
        <w:t>همچنین</w:t>
      </w:r>
      <w:r w:rsidR="00680A59">
        <w:rPr>
          <w:rFonts w:hint="cs"/>
          <w:rtl/>
        </w:rPr>
        <w:t xml:space="preserve"> اگر دلیل سومی </w:t>
      </w:r>
      <w:r w:rsidR="009641D7">
        <w:rPr>
          <w:rFonts w:hint="cs"/>
          <w:rtl/>
        </w:rPr>
        <w:t>تهافت</w:t>
      </w:r>
      <w:r w:rsidR="00680A59">
        <w:rPr>
          <w:rFonts w:hint="cs"/>
          <w:rtl/>
        </w:rPr>
        <w:t xml:space="preserve"> میان دو دلیل </w:t>
      </w:r>
      <w:r w:rsidR="009641D7">
        <w:rPr>
          <w:rFonts w:hint="cs"/>
          <w:rtl/>
        </w:rPr>
        <w:t xml:space="preserve">متنافی </w:t>
      </w:r>
      <w:r w:rsidR="00680A59">
        <w:rPr>
          <w:rFonts w:hint="cs"/>
          <w:rtl/>
        </w:rPr>
        <w:t xml:space="preserve">را رفع کند ، این دلیل بر آن دو حاکم است </w:t>
      </w:r>
      <w:r w:rsidR="00C91367">
        <w:rPr>
          <w:rFonts w:hint="cs"/>
          <w:rtl/>
        </w:rPr>
        <w:t>به حکومت تکذیبیه .</w:t>
      </w:r>
      <w:r w:rsidR="00680A59">
        <w:rPr>
          <w:rFonts w:hint="cs"/>
          <w:rtl/>
        </w:rPr>
        <w:t xml:space="preserve"> </w:t>
      </w:r>
    </w:p>
    <w:p w:rsidR="00DF2FA1" w:rsidRDefault="00DF2FA1" w:rsidP="00DF2FA1">
      <w:pPr>
        <w:pStyle w:val="Heading6"/>
        <w:rPr>
          <w:rtl/>
        </w:rPr>
      </w:pPr>
      <w:bookmarkStart w:id="14" w:name="_Toc529043040"/>
      <w:bookmarkStart w:id="15" w:name="_Toc529046158"/>
      <w:bookmarkStart w:id="16" w:name="_Toc529047741"/>
      <w:r>
        <w:rPr>
          <w:rFonts w:hint="cs"/>
          <w:rtl/>
        </w:rPr>
        <w:t xml:space="preserve">مناقشه </w:t>
      </w:r>
      <w:r w:rsidR="001A0167">
        <w:rPr>
          <w:rFonts w:hint="cs"/>
          <w:rtl/>
        </w:rPr>
        <w:t xml:space="preserve">کبروی </w:t>
      </w:r>
      <w:r>
        <w:rPr>
          <w:rFonts w:hint="cs"/>
          <w:rtl/>
        </w:rPr>
        <w:t>: بی ثمر بودن تقسیم</w:t>
      </w:r>
      <w:bookmarkEnd w:id="14"/>
      <w:bookmarkEnd w:id="15"/>
      <w:bookmarkEnd w:id="16"/>
    </w:p>
    <w:p w:rsidR="00DF2FA1" w:rsidRPr="00DF2FA1" w:rsidRDefault="00DF2FA1" w:rsidP="00DF2FA1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61129A">
        <w:rPr>
          <w:rFonts w:hint="cs"/>
          <w:rtl/>
        </w:rPr>
        <w:t xml:space="preserve">به </w:t>
      </w:r>
      <w:r w:rsidR="005F6EC4">
        <w:rPr>
          <w:rFonts w:hint="cs"/>
          <w:rtl/>
        </w:rPr>
        <w:t>نظر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 xml:space="preserve">اصل چنین تقسیمی برای حکومت </w:t>
      </w:r>
      <w:r w:rsidR="00052AFC">
        <w:rPr>
          <w:rFonts w:hint="cs"/>
          <w:rtl/>
        </w:rPr>
        <w:t>شاید صحیح باشد اما ملزمی ندارد و داعی بر طرح آن وجود ندارد ؛</w:t>
      </w:r>
      <w:r>
        <w:rPr>
          <w:rFonts w:hint="cs"/>
          <w:rtl/>
        </w:rPr>
        <w:t xml:space="preserve"> زیرا بعد از صدق ضابطه حکومت بر این موارد ، اثری بر</w:t>
      </w:r>
      <w:r w:rsidR="008040F2">
        <w:rPr>
          <w:rFonts w:hint="cs"/>
          <w:rtl/>
        </w:rPr>
        <w:t xml:space="preserve"> تعدّد اصناف</w:t>
      </w:r>
      <w:r>
        <w:rPr>
          <w:rFonts w:hint="cs"/>
          <w:rtl/>
        </w:rPr>
        <w:t xml:space="preserve"> و تکثیر افراد مترتّب نیست .</w:t>
      </w:r>
    </w:p>
    <w:p w:rsidR="00F65B35" w:rsidRDefault="00F65B35" w:rsidP="00F65B35">
      <w:pPr>
        <w:pStyle w:val="Heading6"/>
        <w:rPr>
          <w:rtl/>
        </w:rPr>
      </w:pPr>
      <w:bookmarkStart w:id="17" w:name="_Toc529042086"/>
      <w:bookmarkStart w:id="18" w:name="_Toc529043041"/>
      <w:bookmarkStart w:id="19" w:name="_Toc529046159"/>
      <w:bookmarkStart w:id="20" w:name="_Toc529047742"/>
      <w:r>
        <w:rPr>
          <w:rFonts w:hint="cs"/>
          <w:rtl/>
        </w:rPr>
        <w:t>مناقشه صغروی نسبت به « لا ضرر »</w:t>
      </w:r>
      <w:bookmarkEnd w:id="17"/>
      <w:bookmarkEnd w:id="18"/>
      <w:bookmarkEnd w:id="19"/>
      <w:bookmarkEnd w:id="20"/>
    </w:p>
    <w:p w:rsidR="001A1EA5" w:rsidRDefault="00021F49" w:rsidP="00196CD5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407488">
        <w:rPr>
          <w:rFonts w:hint="cs"/>
          <w:rtl/>
        </w:rPr>
        <w:t xml:space="preserve">اما </w:t>
      </w:r>
      <w:r>
        <w:rPr>
          <w:rFonts w:hint="cs"/>
          <w:rtl/>
        </w:rPr>
        <w:t xml:space="preserve">آن چه به عنوان مصداقیت « لا ضرر » برای حکومت مضمونیه دراین تقسیم </w:t>
      </w:r>
      <w:r w:rsidR="00D663DC">
        <w:rPr>
          <w:rFonts w:hint="cs"/>
          <w:rtl/>
        </w:rPr>
        <w:t>بیان شده</w:t>
      </w:r>
      <w:r>
        <w:rPr>
          <w:rFonts w:hint="cs"/>
          <w:rtl/>
        </w:rPr>
        <w:t xml:space="preserve"> </w:t>
      </w:r>
      <w:r w:rsidR="00D663DC">
        <w:rPr>
          <w:rFonts w:hint="cs"/>
          <w:rtl/>
        </w:rPr>
        <w:t>،</w:t>
      </w:r>
      <w:r>
        <w:rPr>
          <w:rFonts w:hint="cs"/>
          <w:rtl/>
        </w:rPr>
        <w:t xml:space="preserve"> محلّ مناقشه است . این که صدور احکام </w:t>
      </w:r>
      <w:r w:rsidR="00694FA4">
        <w:rPr>
          <w:rFonts w:hint="cs"/>
          <w:rtl/>
        </w:rPr>
        <w:t>م</w:t>
      </w:r>
      <w:r w:rsidR="00ED4513">
        <w:rPr>
          <w:rFonts w:hint="cs"/>
          <w:rtl/>
        </w:rPr>
        <w:t>تمحض در</w:t>
      </w:r>
      <w:r w:rsidR="003C5308">
        <w:rPr>
          <w:rFonts w:hint="cs"/>
          <w:rtl/>
        </w:rPr>
        <w:t xml:space="preserve"> ضرر</w:t>
      </w:r>
      <w:r>
        <w:rPr>
          <w:rFonts w:hint="cs"/>
          <w:rtl/>
        </w:rPr>
        <w:t xml:space="preserve"> مت</w:t>
      </w:r>
      <w:r w:rsidR="003C5308">
        <w:rPr>
          <w:rFonts w:hint="cs"/>
          <w:rtl/>
        </w:rPr>
        <w:t xml:space="preserve">وقّع از شارع نباشد ، صحیح نیست ؛ جعل خمس و زکات و یا بعضی </w:t>
      </w:r>
      <w:r w:rsidR="00707FD0">
        <w:rPr>
          <w:rFonts w:hint="cs"/>
          <w:rtl/>
        </w:rPr>
        <w:t>ا</w:t>
      </w:r>
      <w:r w:rsidR="003C5308">
        <w:rPr>
          <w:rFonts w:hint="cs"/>
          <w:rtl/>
        </w:rPr>
        <w:t>حک</w:t>
      </w:r>
      <w:r w:rsidR="00707FD0">
        <w:rPr>
          <w:rFonts w:hint="cs"/>
          <w:rtl/>
        </w:rPr>
        <w:t>ا</w:t>
      </w:r>
      <w:r w:rsidR="003C5308">
        <w:rPr>
          <w:rFonts w:hint="cs"/>
          <w:rtl/>
        </w:rPr>
        <w:t>م دیگری که تماما ضرری هستند شاهد بر خلاف چنین مدعایی است . اصلا این که گفته شده « لا ضرر » در بعضی م</w:t>
      </w:r>
      <w:r w:rsidR="005B4189">
        <w:rPr>
          <w:rFonts w:hint="cs"/>
          <w:rtl/>
        </w:rPr>
        <w:t>وارد مواجه با تخصیص شده</w:t>
      </w:r>
      <w:r w:rsidR="004D075A">
        <w:rPr>
          <w:rFonts w:hint="cs"/>
          <w:rtl/>
        </w:rPr>
        <w:t xml:space="preserve"> چه معنایی دارد</w:t>
      </w:r>
      <w:r w:rsidR="003C5308">
        <w:rPr>
          <w:rFonts w:hint="cs"/>
          <w:rtl/>
        </w:rPr>
        <w:t xml:space="preserve"> ؟ یعنی تخصیص به امور غیر متوقّعه خورده است ؟</w:t>
      </w:r>
      <w:r w:rsidR="00556C80">
        <w:rPr>
          <w:rFonts w:hint="cs"/>
          <w:rtl/>
        </w:rPr>
        <w:t xml:space="preserve"> بعضی معاصرین از ریشه قاعده « لا حرج » را نف</w:t>
      </w:r>
      <w:r w:rsidR="00B93D86">
        <w:rPr>
          <w:rFonts w:hint="cs"/>
          <w:rtl/>
        </w:rPr>
        <w:t>ی کرده</w:t>
      </w:r>
      <w:r w:rsidR="00556C80">
        <w:rPr>
          <w:rFonts w:hint="cs"/>
          <w:rtl/>
        </w:rPr>
        <w:t xml:space="preserve"> و ناتمام دانسته اند </w:t>
      </w:r>
      <w:r w:rsidR="00023CD5">
        <w:rPr>
          <w:rFonts w:hint="cs"/>
          <w:rtl/>
        </w:rPr>
        <w:t xml:space="preserve">و فرموده اند مفاد « لا حرج » تنها آن است که غرض از تشریع احکام حرج نبوده ، نه این که مفاد آنان </w:t>
      </w:r>
      <w:r w:rsidR="002D16DC">
        <w:rPr>
          <w:rFonts w:hint="cs"/>
          <w:rtl/>
        </w:rPr>
        <w:t xml:space="preserve">حرجی نیست ! </w:t>
      </w:r>
      <w:r w:rsidR="00995850">
        <w:rPr>
          <w:rStyle w:val="FootnoteReference"/>
          <w:rtl/>
        </w:rPr>
        <w:footnoteReference w:id="7"/>
      </w:r>
      <w:r w:rsidR="00DD1562">
        <w:rPr>
          <w:rFonts w:hint="cs"/>
          <w:rtl/>
        </w:rPr>
        <w:t xml:space="preserve"> </w:t>
      </w:r>
    </w:p>
    <w:p w:rsidR="00196CD5" w:rsidRDefault="00196CD5" w:rsidP="00196CD5">
      <w:pPr>
        <w:pStyle w:val="Heading1"/>
        <w:rPr>
          <w:rtl/>
        </w:rPr>
      </w:pPr>
      <w:bookmarkStart w:id="21" w:name="_Toc529046160"/>
      <w:bookmarkStart w:id="22" w:name="_Toc529047743"/>
      <w:r>
        <w:rPr>
          <w:rFonts w:hint="cs"/>
          <w:rtl/>
        </w:rPr>
        <w:lastRenderedPageBreak/>
        <w:t>احکام حکومت</w:t>
      </w:r>
      <w:bookmarkEnd w:id="21"/>
      <w:bookmarkEnd w:id="22"/>
    </w:p>
    <w:p w:rsidR="007B37F1" w:rsidRDefault="00954E3A" w:rsidP="00A64D53">
      <w:pPr>
        <w:jc w:val="both"/>
        <w:rPr>
          <w:rtl/>
        </w:rPr>
      </w:pPr>
      <w:r>
        <w:rPr>
          <w:rFonts w:hint="cs"/>
          <w:rtl/>
        </w:rPr>
        <w:t>اما آخرین مطلب</w:t>
      </w:r>
      <w:r w:rsidR="007B37F1">
        <w:rPr>
          <w:rFonts w:hint="cs"/>
          <w:rtl/>
        </w:rPr>
        <w:t xml:space="preserve"> که باید بعد از تبیین حقیقت حکومت </w:t>
      </w:r>
      <w:r w:rsidR="00B01FB0">
        <w:rPr>
          <w:rFonts w:hint="cs"/>
          <w:rtl/>
        </w:rPr>
        <w:t>، اقسام آن</w:t>
      </w:r>
      <w:r w:rsidR="007B37F1">
        <w:rPr>
          <w:rFonts w:hint="cs"/>
          <w:rtl/>
        </w:rPr>
        <w:t xml:space="preserve"> </w:t>
      </w:r>
      <w:r w:rsidR="00B01FB0">
        <w:rPr>
          <w:rFonts w:hint="cs"/>
          <w:rtl/>
        </w:rPr>
        <w:t xml:space="preserve">و ضابطه تقدیم حاکم </w:t>
      </w:r>
      <w:r w:rsidR="005B77C1">
        <w:rPr>
          <w:rFonts w:hint="cs"/>
          <w:rtl/>
        </w:rPr>
        <w:t>بیان کنیم ، احکام حکومت</w:t>
      </w:r>
      <w:r w:rsidR="00C67762">
        <w:rPr>
          <w:rStyle w:val="FootnoteReference"/>
          <w:rtl/>
        </w:rPr>
        <w:footnoteReference w:id="8"/>
      </w:r>
      <w:r w:rsidR="005B77C1">
        <w:rPr>
          <w:rFonts w:hint="cs"/>
          <w:rtl/>
        </w:rPr>
        <w:t xml:space="preserve"> است :</w:t>
      </w:r>
    </w:p>
    <w:p w:rsidR="00A64D53" w:rsidRDefault="00A64D53" w:rsidP="00245283">
      <w:pPr>
        <w:jc w:val="both"/>
        <w:rPr>
          <w:rtl/>
        </w:rPr>
      </w:pPr>
      <w:r>
        <w:rPr>
          <w:rFonts w:hint="cs"/>
          <w:rtl/>
        </w:rPr>
        <w:t>- حکم اول آن است که دلیل ح</w:t>
      </w:r>
      <w:r w:rsidR="00200522">
        <w:rPr>
          <w:rFonts w:hint="cs"/>
          <w:rtl/>
        </w:rPr>
        <w:t>اکم حتما باید دلیلی لفظی باشد</w:t>
      </w:r>
      <w:r>
        <w:rPr>
          <w:rFonts w:hint="cs"/>
          <w:rtl/>
        </w:rPr>
        <w:t xml:space="preserve"> </w:t>
      </w:r>
      <w:r w:rsidR="00DB4ED4">
        <w:rPr>
          <w:rFonts w:hint="cs"/>
          <w:rtl/>
        </w:rPr>
        <w:t>و</w:t>
      </w:r>
      <w:r>
        <w:rPr>
          <w:rFonts w:hint="cs"/>
          <w:rtl/>
        </w:rPr>
        <w:t xml:space="preserve"> ممکن نیست دلیل حاکم دلیل</w:t>
      </w:r>
      <w:r w:rsidR="00DD1BE4">
        <w:rPr>
          <w:rFonts w:hint="cs"/>
          <w:rtl/>
        </w:rPr>
        <w:t>ی</w:t>
      </w:r>
      <w:r>
        <w:rPr>
          <w:rFonts w:hint="cs"/>
          <w:rtl/>
        </w:rPr>
        <w:t xml:space="preserve"> لبّی باشد ؛ </w:t>
      </w:r>
      <w:r w:rsidR="00200522">
        <w:rPr>
          <w:rFonts w:hint="cs"/>
          <w:rtl/>
        </w:rPr>
        <w:t xml:space="preserve">زیرا حکومت متقوّم به نظارت است و نظارت تنها در چارچوب الفاظ محقّق می شود . </w:t>
      </w:r>
      <w:r>
        <w:rPr>
          <w:rFonts w:hint="cs"/>
          <w:rtl/>
        </w:rPr>
        <w:t>بر خلاف ورود که متقوّم به لفظ نیست و حتّی مانند اجماع هم در صورت حجیّت وارد بر حکم عقل به قبح عقاب بلا بیان است ، بلکه ظنّ انسدادی بنا بر کشف هم وارد بر این حکم عقل است .</w:t>
      </w:r>
    </w:p>
    <w:p w:rsidR="001C1885" w:rsidRDefault="00200522" w:rsidP="00245283">
      <w:pPr>
        <w:jc w:val="both"/>
        <w:rPr>
          <w:rtl/>
        </w:rPr>
      </w:pPr>
      <w:r>
        <w:rPr>
          <w:rFonts w:hint="cs"/>
          <w:rtl/>
        </w:rPr>
        <w:t xml:space="preserve">- حکم دوم آن است که جاعل در دلیل حاکم و محکوم </w:t>
      </w:r>
      <w:r w:rsidR="00513B82">
        <w:rPr>
          <w:rFonts w:hint="cs"/>
          <w:rtl/>
        </w:rPr>
        <w:t xml:space="preserve">حتّی در حکومت توسعه ای که لسان تشریع دارد </w:t>
      </w:r>
      <w:r w:rsidR="00513B82">
        <w:rPr>
          <w:rFonts w:hint="cs"/>
          <w:rtl/>
        </w:rPr>
        <w:t xml:space="preserve">، </w:t>
      </w:r>
      <w:r>
        <w:rPr>
          <w:rFonts w:hint="cs"/>
          <w:rtl/>
        </w:rPr>
        <w:t xml:space="preserve">باید متحّد باشند </w:t>
      </w:r>
      <w:r w:rsidR="00513B82">
        <w:rPr>
          <w:rFonts w:hint="cs"/>
          <w:rtl/>
        </w:rPr>
        <w:t>.</w:t>
      </w:r>
      <w:r w:rsidR="009456B8">
        <w:rPr>
          <w:rFonts w:hint="cs"/>
          <w:rtl/>
        </w:rPr>
        <w:t xml:space="preserve"> از جانب حکومت تضییقی که امر واضح است اما </w:t>
      </w:r>
      <w:r w:rsidR="001409C4">
        <w:rPr>
          <w:rFonts w:hint="cs"/>
          <w:rtl/>
        </w:rPr>
        <w:t xml:space="preserve">در </w:t>
      </w:r>
      <w:r w:rsidR="007033DC">
        <w:rPr>
          <w:rFonts w:hint="cs"/>
          <w:rtl/>
        </w:rPr>
        <w:t xml:space="preserve">حکومت </w:t>
      </w:r>
      <w:r w:rsidR="002F4AC8">
        <w:rPr>
          <w:rFonts w:hint="cs"/>
          <w:rtl/>
        </w:rPr>
        <w:t xml:space="preserve">توسعه </w:t>
      </w:r>
      <w:r w:rsidR="001409C4">
        <w:rPr>
          <w:rFonts w:hint="cs"/>
          <w:rtl/>
        </w:rPr>
        <w:t xml:space="preserve">ای </w:t>
      </w:r>
      <w:r w:rsidR="002F4AC8">
        <w:rPr>
          <w:rFonts w:hint="cs"/>
          <w:rtl/>
        </w:rPr>
        <w:t xml:space="preserve">لزوم عقلی </w:t>
      </w:r>
      <w:r w:rsidR="001409C4">
        <w:rPr>
          <w:rFonts w:hint="cs"/>
          <w:rtl/>
        </w:rPr>
        <w:t xml:space="preserve">برای </w:t>
      </w:r>
      <w:r w:rsidR="00942DE7">
        <w:rPr>
          <w:rFonts w:hint="cs"/>
          <w:rtl/>
        </w:rPr>
        <w:t xml:space="preserve">وحدت مقنّن </w:t>
      </w:r>
      <w:r w:rsidR="002F4AC8">
        <w:rPr>
          <w:rFonts w:hint="cs"/>
          <w:rtl/>
        </w:rPr>
        <w:t>و</w:t>
      </w:r>
      <w:r w:rsidR="005316A3">
        <w:rPr>
          <w:rFonts w:hint="cs"/>
          <w:rtl/>
        </w:rPr>
        <w:t>جود ندارد ولی</w:t>
      </w:r>
      <w:r w:rsidR="007033DC">
        <w:rPr>
          <w:rFonts w:hint="cs"/>
          <w:rtl/>
        </w:rPr>
        <w:t xml:space="preserve"> ظهور ادله </w:t>
      </w:r>
      <w:r w:rsidR="00942DE7">
        <w:rPr>
          <w:rFonts w:hint="cs"/>
          <w:rtl/>
        </w:rPr>
        <w:t>و دلالت لفظی آنان در عالم اثبات چ</w:t>
      </w:r>
      <w:r w:rsidR="008F0886">
        <w:rPr>
          <w:rFonts w:hint="cs"/>
          <w:rtl/>
        </w:rPr>
        <w:t>نین است پس</w:t>
      </w:r>
      <w:r w:rsidR="00942DE7">
        <w:rPr>
          <w:rFonts w:hint="cs"/>
          <w:rtl/>
        </w:rPr>
        <w:t xml:space="preserve"> اگر بتوان مثالی یافت که چنین ظهوری نداشت ، مانع عقلی ندارد .</w:t>
      </w:r>
    </w:p>
    <w:p w:rsidR="00200522" w:rsidRDefault="001C1885" w:rsidP="00245283">
      <w:pPr>
        <w:jc w:val="both"/>
        <w:rPr>
          <w:rtl/>
        </w:rPr>
      </w:pPr>
      <w:r>
        <w:rPr>
          <w:rFonts w:hint="cs"/>
          <w:rtl/>
        </w:rPr>
        <w:t xml:space="preserve">- </w:t>
      </w:r>
      <w:r w:rsidR="00994B1D">
        <w:rPr>
          <w:rFonts w:hint="cs"/>
          <w:rtl/>
        </w:rPr>
        <w:t xml:space="preserve">اجمال </w:t>
      </w:r>
      <w:r w:rsidR="00EA655B">
        <w:rPr>
          <w:rFonts w:hint="cs"/>
          <w:rtl/>
        </w:rPr>
        <w:t xml:space="preserve">مفهومی </w:t>
      </w:r>
      <w:r w:rsidR="00994B1D">
        <w:rPr>
          <w:rFonts w:hint="cs"/>
          <w:rtl/>
        </w:rPr>
        <w:t xml:space="preserve">حاکم به مانند اجمال </w:t>
      </w:r>
      <w:r w:rsidR="00EA655B">
        <w:rPr>
          <w:rFonts w:hint="cs"/>
          <w:rtl/>
        </w:rPr>
        <w:t xml:space="preserve">مفهومی </w:t>
      </w:r>
      <w:r w:rsidR="00994B1D">
        <w:rPr>
          <w:rFonts w:hint="cs"/>
          <w:rtl/>
        </w:rPr>
        <w:t xml:space="preserve">مخصّص </w:t>
      </w:r>
      <w:r w:rsidR="004C299C">
        <w:rPr>
          <w:rFonts w:hint="cs"/>
          <w:rtl/>
        </w:rPr>
        <w:t xml:space="preserve">منفصل </w:t>
      </w:r>
      <w:r w:rsidR="00994B1D">
        <w:rPr>
          <w:rFonts w:hint="cs"/>
          <w:rtl/>
        </w:rPr>
        <w:t>هیچ تسرّی به محکوم ندارد ، بر خلاف اجمال دلیل وارد .</w:t>
      </w:r>
      <w:r w:rsidR="00CD1B18">
        <w:rPr>
          <w:rFonts w:hint="cs"/>
          <w:rtl/>
        </w:rPr>
        <w:t xml:space="preserve"> در ورود حتی اجمال مفهومی</w:t>
      </w:r>
      <w:r w:rsidR="00EA655B">
        <w:rPr>
          <w:rFonts w:hint="cs"/>
          <w:rtl/>
        </w:rPr>
        <w:t xml:space="preserve"> یا شبهه حکمیه</w:t>
      </w:r>
      <w:r w:rsidR="00CD1B18">
        <w:rPr>
          <w:rFonts w:hint="cs"/>
          <w:rtl/>
        </w:rPr>
        <w:t xml:space="preserve"> وارد</w:t>
      </w:r>
      <w:r w:rsidR="006F2356">
        <w:rPr>
          <w:rFonts w:hint="cs"/>
          <w:rtl/>
        </w:rPr>
        <w:t xml:space="preserve"> </w:t>
      </w:r>
      <w:r w:rsidR="00F75E91">
        <w:rPr>
          <w:rStyle w:val="FootnoteReference"/>
          <w:rtl/>
        </w:rPr>
        <w:footnoteReference w:id="9"/>
      </w:r>
      <w:r w:rsidR="00EA655B">
        <w:rPr>
          <w:rFonts w:hint="cs"/>
          <w:rtl/>
        </w:rPr>
        <w:t xml:space="preserve">، </w:t>
      </w:r>
      <w:r w:rsidR="006F2356">
        <w:rPr>
          <w:rFonts w:hint="cs"/>
          <w:rtl/>
        </w:rPr>
        <w:t>باعث پیدایش</w:t>
      </w:r>
      <w:r w:rsidR="00074DF7">
        <w:rPr>
          <w:rFonts w:hint="cs"/>
          <w:rtl/>
        </w:rPr>
        <w:t xml:space="preserve"> شبهه مصداقی برای مورود می شود </w:t>
      </w:r>
      <w:r w:rsidR="00542555">
        <w:rPr>
          <w:rFonts w:hint="cs"/>
          <w:rtl/>
        </w:rPr>
        <w:t>و دیگر تمسّک به آن ممکن نیست ولی</w:t>
      </w:r>
      <w:r w:rsidR="002F4AC8">
        <w:rPr>
          <w:rFonts w:hint="cs"/>
          <w:rtl/>
        </w:rPr>
        <w:t xml:space="preserve"> </w:t>
      </w:r>
      <w:r w:rsidR="00EA655B">
        <w:rPr>
          <w:rFonts w:hint="cs"/>
          <w:rtl/>
        </w:rPr>
        <w:t>این حالت تنها در شبهات مصداقی حاکم وجود دارد .</w:t>
      </w:r>
      <w:r w:rsidR="009973A6">
        <w:rPr>
          <w:rFonts w:hint="cs"/>
          <w:rtl/>
        </w:rPr>
        <w:t xml:space="preserve"> </w:t>
      </w:r>
      <w:r w:rsidR="00F75E91">
        <w:rPr>
          <w:rFonts w:hint="cs"/>
          <w:rtl/>
        </w:rPr>
        <w:t xml:space="preserve">پس در « لا ربا بین الوالد و الولد » اگر </w:t>
      </w:r>
      <w:r w:rsidR="00026D56">
        <w:rPr>
          <w:rFonts w:hint="cs"/>
          <w:rtl/>
        </w:rPr>
        <w:t>اطلاقی وجود نداشت ، باید به قدر متیقّن آن اکتفاء کرد و افراد دیگر داخل در حک</w:t>
      </w:r>
      <w:r w:rsidR="007341B4">
        <w:rPr>
          <w:rFonts w:hint="cs"/>
          <w:rtl/>
        </w:rPr>
        <w:t>م حرمت ربا باقی می مانند ؛ به مانند صروتی که</w:t>
      </w:r>
      <w:r w:rsidR="00026D56">
        <w:rPr>
          <w:rFonts w:hint="cs"/>
          <w:rtl/>
        </w:rPr>
        <w:t xml:space="preserve"> دلیلِ مقابل عموم حرمت ربا </w:t>
      </w:r>
      <w:r w:rsidR="00326A67">
        <w:rPr>
          <w:rFonts w:hint="cs"/>
          <w:rtl/>
        </w:rPr>
        <w:t xml:space="preserve">، خطاب </w:t>
      </w:r>
      <w:r w:rsidR="00026D56">
        <w:rPr>
          <w:rFonts w:hint="cs"/>
          <w:rtl/>
        </w:rPr>
        <w:t xml:space="preserve">« لا بأس بالربا بین الوالد و الولد » </w:t>
      </w:r>
      <w:r w:rsidR="0061338A">
        <w:rPr>
          <w:rStyle w:val="FootnoteReference"/>
          <w:rtl/>
        </w:rPr>
        <w:footnoteReference w:id="10"/>
      </w:r>
      <w:r w:rsidR="000B3B30">
        <w:rPr>
          <w:rFonts w:hint="cs"/>
          <w:rtl/>
        </w:rPr>
        <w:t>باشد</w:t>
      </w:r>
      <w:r w:rsidR="00026D56">
        <w:rPr>
          <w:rFonts w:hint="cs"/>
          <w:rtl/>
        </w:rPr>
        <w:t xml:space="preserve"> .</w:t>
      </w:r>
    </w:p>
    <w:p w:rsidR="007341B4" w:rsidRDefault="007341B4" w:rsidP="007341B4">
      <w:pPr>
        <w:pStyle w:val="Heading6"/>
        <w:rPr>
          <w:rFonts w:hint="cs"/>
          <w:rtl/>
        </w:rPr>
      </w:pPr>
      <w:bookmarkStart w:id="23" w:name="_Toc529047744"/>
      <w:r>
        <w:rPr>
          <w:rFonts w:hint="cs"/>
          <w:rtl/>
        </w:rPr>
        <w:t>شبهه : تسرّی اجمال مفسِّر به مفسَّر</w:t>
      </w:r>
      <w:bookmarkEnd w:id="23"/>
      <w:r>
        <w:rPr>
          <w:rFonts w:hint="cs"/>
          <w:rtl/>
        </w:rPr>
        <w:t xml:space="preserve"> </w:t>
      </w:r>
      <w:bookmarkStart w:id="24" w:name="_GoBack"/>
      <w:bookmarkEnd w:id="24"/>
    </w:p>
    <w:p w:rsidR="00F55EA7" w:rsidRDefault="007341B4" w:rsidP="007341B4">
      <w:pPr>
        <w:jc w:val="both"/>
        <w:rPr>
          <w:rtl/>
        </w:rPr>
      </w:pPr>
      <w:r>
        <w:rPr>
          <w:rFonts w:hint="cs"/>
          <w:rtl/>
        </w:rPr>
        <w:t>نباید هم توهّم کرد چون حاکم مفسِّر محکوم است ، حتما اجمال سرایت پیدا می کند</w:t>
      </w:r>
      <w:r w:rsidR="00B74AA1">
        <w:rPr>
          <w:rFonts w:hint="cs"/>
          <w:rtl/>
        </w:rPr>
        <w:t xml:space="preserve"> و این خصوصیت </w:t>
      </w:r>
      <w:r w:rsidR="00E27A01">
        <w:rPr>
          <w:rFonts w:hint="cs"/>
          <w:rtl/>
        </w:rPr>
        <w:t xml:space="preserve">ناشی از </w:t>
      </w:r>
      <w:r w:rsidR="00B74AA1">
        <w:rPr>
          <w:rFonts w:hint="cs"/>
          <w:rtl/>
        </w:rPr>
        <w:t>تفسیر است .</w:t>
      </w:r>
    </w:p>
    <w:p w:rsidR="00F55EA7" w:rsidRDefault="00C14964" w:rsidP="00C14964">
      <w:pPr>
        <w:pStyle w:val="Heading6"/>
        <w:rPr>
          <w:rtl/>
        </w:rPr>
      </w:pPr>
      <w:bookmarkStart w:id="25" w:name="_Toc529047745"/>
      <w:r>
        <w:rPr>
          <w:rFonts w:hint="cs"/>
          <w:rtl/>
        </w:rPr>
        <w:t>پاسخ : مانعیت انفصال از سرایت</w:t>
      </w:r>
      <w:bookmarkEnd w:id="25"/>
    </w:p>
    <w:p w:rsidR="007341B4" w:rsidRPr="007341B4" w:rsidRDefault="00F55EA7" w:rsidP="007341B4">
      <w:pPr>
        <w:jc w:val="both"/>
        <w:rPr>
          <w:rFonts w:hint="cs"/>
          <w:rtl/>
        </w:rPr>
      </w:pPr>
      <w:r>
        <w:rPr>
          <w:rFonts w:hint="cs"/>
          <w:rtl/>
        </w:rPr>
        <w:t>زیرا انفصال مانع از ا</w:t>
      </w:r>
      <w:r w:rsidR="009B0FB7">
        <w:rPr>
          <w:rFonts w:hint="cs"/>
          <w:rtl/>
        </w:rPr>
        <w:t>ین تسرّی است هر چند یک دلیل مفسّر دیگری می باشد</w:t>
      </w:r>
      <w:r>
        <w:rPr>
          <w:rFonts w:hint="cs"/>
          <w:rtl/>
        </w:rPr>
        <w:t xml:space="preserve"> .</w:t>
      </w:r>
      <w:r w:rsidR="007341B4">
        <w:rPr>
          <w:rFonts w:hint="cs"/>
          <w:rtl/>
        </w:rPr>
        <w:t xml:space="preserve"> </w:t>
      </w:r>
    </w:p>
    <w:p w:rsidR="00A64D53" w:rsidRPr="007B37F1" w:rsidRDefault="00A64D53">
      <w:pPr>
        <w:rPr>
          <w:rFonts w:hint="cs"/>
        </w:rPr>
      </w:pPr>
    </w:p>
    <w:sectPr w:rsidR="00A64D53" w:rsidRPr="007B37F1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2F2" w:rsidRDefault="005332F2" w:rsidP="008B750B">
      <w:pPr>
        <w:spacing w:line="240" w:lineRule="auto"/>
      </w:pPr>
      <w:r>
        <w:separator/>
      </w:r>
    </w:p>
  </w:endnote>
  <w:endnote w:type="continuationSeparator" w:id="0">
    <w:p w:rsidR="005332F2" w:rsidRDefault="005332F2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 xml:space="preserve">مدرسه </w:t>
          </w:r>
          <w:r w:rsidRPr="006D44C1">
            <w:rPr>
              <w:rFonts w:hint="cs"/>
              <w:color w:val="808080" w:themeColor="background1" w:themeShade="80"/>
              <w:rtl/>
            </w:rPr>
            <w:t>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C67762" w:rsidRPr="00C67762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2166A8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33" w:name="BokAdres"/>
          <w:bookmarkEnd w:id="33"/>
          <w:r>
            <w:rPr>
              <w:color w:val="808080" w:themeColor="background1" w:themeShade="80"/>
            </w:rPr>
            <w:t>U1mq1_13970724-016_ab1_mfeb.ir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2F2" w:rsidRDefault="005332F2" w:rsidP="008B750B">
      <w:pPr>
        <w:spacing w:line="240" w:lineRule="auto"/>
      </w:pPr>
      <w:r>
        <w:separator/>
      </w:r>
    </w:p>
  </w:footnote>
  <w:footnote w:type="continuationSeparator" w:id="0">
    <w:p w:rsidR="005332F2" w:rsidRDefault="005332F2" w:rsidP="008B750B">
      <w:pPr>
        <w:spacing w:line="240" w:lineRule="auto"/>
      </w:pPr>
      <w:r>
        <w:continuationSeparator/>
      </w:r>
    </w:p>
  </w:footnote>
  <w:footnote w:id="1">
    <w:p w:rsidR="00756F26" w:rsidRPr="00F43410" w:rsidRDefault="000E42DC" w:rsidP="00F43410">
      <w:pPr>
        <w:pStyle w:val="FootnoteText"/>
        <w:jc w:val="both"/>
        <w:rPr>
          <w:rFonts w:hint="cs"/>
          <w:rtl/>
        </w:rPr>
      </w:pPr>
      <w:r w:rsidRPr="00F43410">
        <w:t>.</w:t>
      </w:r>
      <w:r w:rsidR="00756F26" w:rsidRPr="00F43410">
        <w:footnoteRef/>
      </w:r>
      <w:r w:rsidR="00756F26" w:rsidRPr="00F43410">
        <w:rPr>
          <w:rtl/>
        </w:rPr>
        <w:t xml:space="preserve"> </w:t>
      </w:r>
      <w:hyperlink r:id="rId1" w:history="1">
        <w:r w:rsidR="00756F26" w:rsidRPr="00F43410">
          <w:rPr>
            <w:rStyle w:val="Hyperlink"/>
            <w:rtl/>
          </w:rPr>
          <w:t>فوائد الاصول، محقق نا</w:t>
        </w:r>
        <w:r w:rsidR="00756F26" w:rsidRPr="00F43410">
          <w:rPr>
            <w:rStyle w:val="Hyperlink"/>
            <w:rFonts w:hint="cs"/>
            <w:rtl/>
          </w:rPr>
          <w:t>یی</w:t>
        </w:r>
        <w:r w:rsidR="00756F26" w:rsidRPr="00F43410">
          <w:rPr>
            <w:rStyle w:val="Hyperlink"/>
            <w:rFonts w:hint="eastAsia"/>
            <w:rtl/>
          </w:rPr>
          <w:t>ن</w:t>
        </w:r>
        <w:r w:rsidR="00756F26" w:rsidRPr="00F43410">
          <w:rPr>
            <w:rStyle w:val="Hyperlink"/>
            <w:rFonts w:hint="cs"/>
            <w:rtl/>
          </w:rPr>
          <w:t>ی</w:t>
        </w:r>
        <w:r w:rsidR="00756F26" w:rsidRPr="00F43410">
          <w:rPr>
            <w:rStyle w:val="Hyperlink"/>
            <w:rFonts w:hint="eastAsia"/>
            <w:rtl/>
          </w:rPr>
          <w:t>،</w:t>
        </w:r>
        <w:r w:rsidR="00756F26" w:rsidRPr="00F43410">
          <w:rPr>
            <w:rStyle w:val="Hyperlink"/>
            <w:rtl/>
          </w:rPr>
          <w:t xml:space="preserve"> ج3، ص19.</w:t>
        </w:r>
      </w:hyperlink>
    </w:p>
  </w:footnote>
  <w:footnote w:id="2">
    <w:p w:rsidR="00EE0F6B" w:rsidRPr="00F43410" w:rsidRDefault="00EE0F6B" w:rsidP="00F43410">
      <w:pPr>
        <w:pStyle w:val="FootnoteText"/>
        <w:jc w:val="both"/>
        <w:rPr>
          <w:rFonts w:hint="cs"/>
          <w:rtl/>
        </w:rPr>
      </w:pPr>
      <w:r w:rsidRPr="00F43410">
        <w:rPr>
          <w:rStyle w:val="FootnoteReference"/>
          <w:vertAlign w:val="baseline"/>
        </w:rPr>
        <w:footnoteRef/>
      </w:r>
      <w:r w:rsidRPr="00F43410">
        <w:rPr>
          <w:rFonts w:hint="cs"/>
          <w:rtl/>
        </w:rPr>
        <w:t xml:space="preserve">. </w:t>
      </w:r>
      <w:r w:rsidRPr="00F43410">
        <w:rPr>
          <w:rFonts w:hint="cs"/>
          <w:rtl/>
        </w:rPr>
        <w:t>چه حکومت توسعه ای باشد و چه تضییقی .</w:t>
      </w:r>
    </w:p>
  </w:footnote>
  <w:footnote w:id="3">
    <w:p w:rsidR="00A962EC" w:rsidRPr="00F43410" w:rsidRDefault="00A962EC" w:rsidP="00F43410">
      <w:pPr>
        <w:pStyle w:val="FootnoteText"/>
        <w:jc w:val="both"/>
        <w:rPr>
          <w:rFonts w:hint="cs"/>
          <w:rtl/>
        </w:rPr>
      </w:pPr>
      <w:r w:rsidRPr="00F43410">
        <w:rPr>
          <w:rStyle w:val="FootnoteReference"/>
          <w:vertAlign w:val="baseline"/>
        </w:rPr>
        <w:footnoteRef/>
      </w:r>
      <w:r w:rsidRPr="00F43410">
        <w:rPr>
          <w:rFonts w:hint="cs"/>
          <w:rtl/>
        </w:rPr>
        <w:t>. مگر این که بطلان اصل جعل منکشف شود .</w:t>
      </w:r>
    </w:p>
  </w:footnote>
  <w:footnote w:id="4">
    <w:p w:rsidR="00D82C5F" w:rsidRPr="00F43410" w:rsidRDefault="00D82C5F" w:rsidP="00F43410">
      <w:pPr>
        <w:pStyle w:val="FootnoteText"/>
        <w:jc w:val="both"/>
        <w:rPr>
          <w:rFonts w:hint="cs"/>
          <w:rtl/>
        </w:rPr>
      </w:pPr>
      <w:r w:rsidRPr="00F43410">
        <w:rPr>
          <w:rStyle w:val="FootnoteReference"/>
          <w:vertAlign w:val="baseline"/>
        </w:rPr>
        <w:footnoteRef/>
      </w:r>
      <w:r w:rsidRPr="00F43410">
        <w:rPr>
          <w:rFonts w:hint="cs"/>
          <w:rtl/>
        </w:rPr>
        <w:t xml:space="preserve">. </w:t>
      </w:r>
      <w:r w:rsidRPr="00F43410">
        <w:rPr>
          <w:rFonts w:hint="cs"/>
          <w:rtl/>
        </w:rPr>
        <w:t>یا معذریت و منجزیت .</w:t>
      </w:r>
    </w:p>
  </w:footnote>
  <w:footnote w:id="5">
    <w:p w:rsidR="00D54975" w:rsidRPr="00F43410" w:rsidRDefault="00D54975" w:rsidP="00F43410">
      <w:pPr>
        <w:pStyle w:val="FootnoteText"/>
        <w:jc w:val="both"/>
        <w:rPr>
          <w:rFonts w:hint="cs"/>
        </w:rPr>
      </w:pPr>
      <w:r w:rsidRPr="00F43410">
        <w:footnoteRef/>
      </w:r>
      <w:r w:rsidRPr="00F43410">
        <w:rPr>
          <w:rFonts w:hint="cs"/>
          <w:rtl/>
        </w:rPr>
        <w:t>.</w:t>
      </w:r>
      <w:r w:rsidRPr="00F43410">
        <w:rPr>
          <w:rtl/>
        </w:rPr>
        <w:t xml:space="preserve"> </w:t>
      </w:r>
      <w:hyperlink r:id="rId2" w:history="1">
        <w:r w:rsidRPr="00F43410">
          <w:rPr>
            <w:rStyle w:val="Hyperlink"/>
            <w:rtl/>
          </w:rPr>
          <w:t>کفا</w:t>
        </w:r>
        <w:r w:rsidRPr="00F43410">
          <w:rPr>
            <w:rStyle w:val="Hyperlink"/>
            <w:rFonts w:hint="cs"/>
            <w:rtl/>
          </w:rPr>
          <w:t>ی</w:t>
        </w:r>
        <w:r w:rsidRPr="00F43410">
          <w:rPr>
            <w:rStyle w:val="Hyperlink"/>
            <w:rFonts w:hint="eastAsia"/>
            <w:rtl/>
          </w:rPr>
          <w:t>ه</w:t>
        </w:r>
        <w:r w:rsidRPr="00F43410">
          <w:rPr>
            <w:rStyle w:val="Hyperlink"/>
            <w:rtl/>
          </w:rPr>
          <w:t xml:space="preserve"> الاصول، آخوند خراسان</w:t>
        </w:r>
        <w:r w:rsidRPr="00F43410">
          <w:rPr>
            <w:rStyle w:val="Hyperlink"/>
            <w:rFonts w:hint="cs"/>
            <w:rtl/>
          </w:rPr>
          <w:t>ی</w:t>
        </w:r>
        <w:r w:rsidRPr="00F43410">
          <w:rPr>
            <w:rStyle w:val="Hyperlink"/>
            <w:rFonts w:hint="eastAsia"/>
            <w:rtl/>
          </w:rPr>
          <w:t>،</w:t>
        </w:r>
        <w:r w:rsidRPr="00F43410">
          <w:rPr>
            <w:rStyle w:val="Hyperlink"/>
            <w:rtl/>
          </w:rPr>
          <w:t xml:space="preserve"> ج1، ص86</w:t>
        </w:r>
        <w:r w:rsidRPr="00F43410">
          <w:rPr>
            <w:rStyle w:val="Hyperlink"/>
          </w:rPr>
          <w:t>.</w:t>
        </w:r>
      </w:hyperlink>
      <w:r w:rsidRPr="00F43410">
        <w:rPr>
          <w:rFonts w:hint="cs"/>
          <w:rtl/>
        </w:rPr>
        <w:t xml:space="preserve"> البته مرحوم آخوند همینجا فرموده اند احتمال قوی وجود دارد که استصحاب هم ملحق به این قاعده باشد .</w:t>
      </w:r>
    </w:p>
  </w:footnote>
  <w:footnote w:id="6">
    <w:p w:rsidR="009A10DF" w:rsidRPr="009A10DF" w:rsidRDefault="009A10DF" w:rsidP="009A10DF">
      <w:pPr>
        <w:pStyle w:val="FootnoteText"/>
        <w:rPr>
          <w:rFonts w:hint="cs"/>
          <w:rtl/>
        </w:rPr>
      </w:pPr>
      <w:r w:rsidRPr="009A10DF">
        <w:footnoteRef/>
      </w:r>
      <w:r w:rsidRPr="009A10DF">
        <w:rPr>
          <w:rtl/>
        </w:rPr>
        <w:t xml:space="preserve"> </w:t>
      </w:r>
      <w:hyperlink r:id="rId3" w:history="1">
        <w:r w:rsidRPr="009A10DF">
          <w:rPr>
            <w:rStyle w:val="Hyperlink"/>
            <w:rtl/>
          </w:rPr>
          <w:t>بحوث ف</w:t>
        </w:r>
        <w:r w:rsidRPr="009A10DF">
          <w:rPr>
            <w:rStyle w:val="Hyperlink"/>
            <w:rFonts w:hint="cs"/>
            <w:rtl/>
          </w:rPr>
          <w:t>ی</w:t>
        </w:r>
        <w:r w:rsidRPr="009A10DF">
          <w:rPr>
            <w:rStyle w:val="Hyperlink"/>
            <w:rtl/>
          </w:rPr>
          <w:t xml:space="preserve"> علم الأصول، الس</w:t>
        </w:r>
        <w:r w:rsidRPr="009A10DF">
          <w:rPr>
            <w:rStyle w:val="Hyperlink"/>
            <w:rFonts w:hint="cs"/>
            <w:rtl/>
          </w:rPr>
          <w:t>ی</w:t>
        </w:r>
        <w:r w:rsidRPr="009A10DF">
          <w:rPr>
            <w:rStyle w:val="Hyperlink"/>
            <w:rFonts w:hint="eastAsia"/>
            <w:rtl/>
          </w:rPr>
          <w:t>د</w:t>
        </w:r>
        <w:r w:rsidRPr="009A10DF">
          <w:rPr>
            <w:rStyle w:val="Hyperlink"/>
            <w:rtl/>
          </w:rPr>
          <w:t xml:space="preserve"> محمد باقر الصدر، ج7، ص168.</w:t>
        </w:r>
      </w:hyperlink>
    </w:p>
  </w:footnote>
  <w:footnote w:id="7">
    <w:p w:rsidR="00995850" w:rsidRPr="00F43410" w:rsidRDefault="00995850" w:rsidP="00F43410">
      <w:pPr>
        <w:pStyle w:val="FootnoteText"/>
        <w:jc w:val="both"/>
      </w:pPr>
      <w:r w:rsidRPr="00F43410">
        <w:rPr>
          <w:rStyle w:val="FootnoteReference"/>
          <w:vertAlign w:val="baseline"/>
        </w:rPr>
        <w:footnoteRef/>
      </w:r>
      <w:r w:rsidRPr="00F43410">
        <w:rPr>
          <w:rFonts w:hint="cs"/>
          <w:rtl/>
        </w:rPr>
        <w:t xml:space="preserve">. </w:t>
      </w:r>
      <w:r w:rsidRPr="00F43410">
        <w:rPr>
          <w:rFonts w:hint="cs"/>
          <w:rtl/>
        </w:rPr>
        <w:t xml:space="preserve">این مطلب را ما قبول نداریم و ظاهرا </w:t>
      </w:r>
      <w:r w:rsidR="00043D15" w:rsidRPr="00F43410">
        <w:rPr>
          <w:rFonts w:hint="cs"/>
          <w:rtl/>
        </w:rPr>
        <w:t>چنین قائلی تنها نظر به آیه شریفه «</w:t>
      </w:r>
      <w:r w:rsidR="00651462" w:rsidRPr="00F43410">
        <w:rPr>
          <w:rtl/>
        </w:rPr>
        <w:t xml:space="preserve"> يُريدُ اللَّهُ بِكُمُ الْيُس</w:t>
      </w:r>
      <w:r w:rsidR="00043D15" w:rsidRPr="00F43410">
        <w:rPr>
          <w:rtl/>
        </w:rPr>
        <w:t>ْرَ وَ لا يُريدُ بِكُمُ الْعُسْ</w:t>
      </w:r>
      <w:r w:rsidR="00043D15" w:rsidRPr="00F43410">
        <w:rPr>
          <w:rFonts w:hint="cs"/>
          <w:rtl/>
        </w:rPr>
        <w:t xml:space="preserve">ر » </w:t>
      </w:r>
      <w:r w:rsidR="00651462" w:rsidRPr="00F43410">
        <w:rPr>
          <w:rFonts w:hint="cs"/>
          <w:rtl/>
        </w:rPr>
        <w:t xml:space="preserve">داشته ، </w:t>
      </w:r>
      <w:r w:rsidR="00043D15" w:rsidRPr="00F43410">
        <w:rPr>
          <w:rFonts w:hint="cs"/>
          <w:rtl/>
        </w:rPr>
        <w:t>در حالی که مفاد شریفه</w:t>
      </w:r>
      <w:r w:rsidR="00F43410" w:rsidRPr="00F43410">
        <w:rPr>
          <w:rFonts w:hint="cs"/>
          <w:rtl/>
        </w:rPr>
        <w:t xml:space="preserve"> «</w:t>
      </w:r>
      <w:r w:rsidR="00384B16" w:rsidRPr="00F43410">
        <w:rPr>
          <w:rFonts w:hint="cs"/>
          <w:rtl/>
        </w:rPr>
        <w:t xml:space="preserve"> </w:t>
      </w:r>
      <w:r w:rsidR="00384B16" w:rsidRPr="00F43410">
        <w:rPr>
          <w:rtl/>
        </w:rPr>
        <w:t>ما جَعَلَ عَلَيْكُمْ فِي الدِّينِ مِنْ حَرَج‏</w:t>
      </w:r>
      <w:r w:rsidR="00F43410" w:rsidRPr="00F43410">
        <w:rPr>
          <w:rFonts w:hint="cs"/>
          <w:rtl/>
        </w:rPr>
        <w:t xml:space="preserve"> » شاهد بر خلاف چنین ادعایی ست .</w:t>
      </w:r>
    </w:p>
  </w:footnote>
  <w:footnote w:id="8">
    <w:p w:rsidR="00C67762" w:rsidRPr="00C67762" w:rsidRDefault="00C67762" w:rsidP="00C67762">
      <w:pPr>
        <w:pStyle w:val="FootnoteText"/>
        <w:rPr>
          <w:rFonts w:hint="cs"/>
          <w:rtl/>
        </w:rPr>
      </w:pPr>
      <w:r w:rsidRPr="00C67762">
        <w:footnoteRef/>
      </w:r>
      <w:r w:rsidRPr="00C67762">
        <w:rPr>
          <w:rtl/>
        </w:rPr>
        <w:t xml:space="preserve"> </w:t>
      </w:r>
      <w:hyperlink r:id="rId4" w:history="1">
        <w:r w:rsidRPr="00C67762">
          <w:rPr>
            <w:rStyle w:val="Hyperlink"/>
            <w:rtl/>
          </w:rPr>
          <w:t>بحوث ف</w:t>
        </w:r>
        <w:r w:rsidRPr="00C67762">
          <w:rPr>
            <w:rStyle w:val="Hyperlink"/>
            <w:rFonts w:hint="cs"/>
            <w:rtl/>
          </w:rPr>
          <w:t>ی</w:t>
        </w:r>
        <w:r w:rsidRPr="00C67762">
          <w:rPr>
            <w:rStyle w:val="Hyperlink"/>
            <w:rtl/>
          </w:rPr>
          <w:t xml:space="preserve"> علم الأصول، الس</w:t>
        </w:r>
        <w:r w:rsidRPr="00C67762">
          <w:rPr>
            <w:rStyle w:val="Hyperlink"/>
            <w:rFonts w:hint="cs"/>
            <w:rtl/>
          </w:rPr>
          <w:t>ی</w:t>
        </w:r>
        <w:r w:rsidRPr="00C67762">
          <w:rPr>
            <w:rStyle w:val="Hyperlink"/>
            <w:rFonts w:hint="eastAsia"/>
            <w:rtl/>
          </w:rPr>
          <w:t>د</w:t>
        </w:r>
        <w:r w:rsidRPr="00C67762">
          <w:rPr>
            <w:rStyle w:val="Hyperlink"/>
            <w:rtl/>
          </w:rPr>
          <w:t xml:space="preserve"> محمد باقر الصدر، ج7، ص171.</w:t>
        </w:r>
      </w:hyperlink>
    </w:p>
  </w:footnote>
  <w:footnote w:id="9">
    <w:p w:rsidR="00F75E91" w:rsidRPr="00F75E91" w:rsidRDefault="00F75E91" w:rsidP="00F75E91">
      <w:pPr>
        <w:pStyle w:val="FootnoteText"/>
        <w:jc w:val="both"/>
        <w:rPr>
          <w:rFonts w:hint="cs"/>
        </w:rPr>
      </w:pPr>
      <w:r w:rsidRPr="00F75E91">
        <w:rPr>
          <w:rStyle w:val="FootnoteReference"/>
          <w:vertAlign w:val="baseline"/>
        </w:rPr>
        <w:footnoteRef/>
      </w:r>
      <w:r w:rsidRPr="00F75E91">
        <w:rPr>
          <w:rFonts w:hint="cs"/>
          <w:rtl/>
        </w:rPr>
        <w:t xml:space="preserve">. </w:t>
      </w:r>
      <w:r w:rsidRPr="00F75E91">
        <w:rPr>
          <w:rFonts w:hint="cs"/>
          <w:rtl/>
        </w:rPr>
        <w:t>مانند این که در همان مثال نذر زیارت امام حسین علیه السلام در روز عرفه ، و وجوب حج ؛ فقیهی شک کند آیا « رجوع الی کفایه » شرط در استطاعت و وچوب حج هست یا خیر ؟</w:t>
      </w:r>
    </w:p>
  </w:footnote>
  <w:footnote w:id="10">
    <w:p w:rsidR="0061338A" w:rsidRPr="0061338A" w:rsidRDefault="0061338A">
      <w:pPr>
        <w:pStyle w:val="FootnoteText"/>
        <w:rPr>
          <w:rFonts w:hint="cs"/>
          <w:rtl/>
        </w:rPr>
      </w:pPr>
      <w:r w:rsidRPr="0061338A">
        <w:rPr>
          <w:rStyle w:val="FootnoteReference"/>
          <w:vertAlign w:val="baseline"/>
        </w:rPr>
        <w:footnoteRef/>
      </w:r>
      <w:r w:rsidRPr="0061338A">
        <w:rPr>
          <w:rFonts w:hint="cs"/>
          <w:rtl/>
        </w:rPr>
        <w:t xml:space="preserve">. </w:t>
      </w:r>
      <w:r w:rsidRPr="0061338A">
        <w:rPr>
          <w:rFonts w:hint="cs"/>
          <w:rtl/>
        </w:rPr>
        <w:t>که لسانش لسان تخصیص است 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26" w:name="BokNum"/>
    <w:bookmarkEnd w:id="26"/>
    <w:r w:rsidR="002166A8">
      <w:rPr>
        <w:b/>
        <w:bCs/>
        <w:sz w:val="20"/>
        <w:szCs w:val="24"/>
        <w:rtl/>
      </w:rPr>
      <w:t>016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27" w:name="Bokdars"/>
    <w:bookmarkEnd w:id="27"/>
    <w:r w:rsidR="002166A8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28" w:name="Bokostad"/>
    <w:bookmarkEnd w:id="28"/>
    <w:r w:rsidR="002166A8">
      <w:rPr>
        <w:b/>
        <w:bCs/>
        <w:color w:val="632423" w:themeColor="accent2" w:themeShade="80"/>
        <w:sz w:val="20"/>
        <w:szCs w:val="24"/>
        <w:rtl/>
      </w:rPr>
      <w:t>قائ</w:t>
    </w:r>
    <w:r w:rsidR="002166A8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2166A8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2166A8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29" w:name="BokTarikh"/>
    <w:bookmarkEnd w:id="29"/>
    <w:r w:rsidR="002166A8">
      <w:rPr>
        <w:sz w:val="24"/>
        <w:szCs w:val="24"/>
        <w:rtl/>
      </w:rPr>
      <w:t>24 /7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30" w:name="BokSabj"/>
    <w:bookmarkEnd w:id="30"/>
    <w:r w:rsidR="002166A8">
      <w:rPr>
        <w:color w:val="000000" w:themeColor="text1"/>
        <w:sz w:val="24"/>
        <w:szCs w:val="24"/>
        <w:rtl/>
      </w:rPr>
      <w:t>تعارض غ</w:t>
    </w:r>
    <w:r w:rsidR="002166A8">
      <w:rPr>
        <w:rFonts w:hint="cs"/>
        <w:color w:val="000000" w:themeColor="text1"/>
        <w:sz w:val="24"/>
        <w:szCs w:val="24"/>
        <w:rtl/>
      </w:rPr>
      <w:t>ی</w:t>
    </w:r>
    <w:r w:rsidR="002166A8">
      <w:rPr>
        <w:rFonts w:hint="eastAsia"/>
        <w:color w:val="000000" w:themeColor="text1"/>
        <w:sz w:val="24"/>
        <w:szCs w:val="24"/>
        <w:rtl/>
      </w:rPr>
      <w:t>ر</w:t>
    </w:r>
    <w:r w:rsidR="002166A8">
      <w:rPr>
        <w:color w:val="000000" w:themeColor="text1"/>
        <w:sz w:val="24"/>
        <w:szCs w:val="24"/>
        <w:rtl/>
      </w:rPr>
      <w:t xml:space="preserve"> مستقر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31" w:name="Bokmoqarer"/>
    <w:bookmarkEnd w:id="31"/>
    <w:r w:rsidR="002166A8">
      <w:rPr>
        <w:sz w:val="24"/>
        <w:szCs w:val="24"/>
        <w:rtl/>
      </w:rPr>
      <w:t>عل</w:t>
    </w:r>
    <w:r w:rsidR="002166A8">
      <w:rPr>
        <w:rFonts w:hint="cs"/>
        <w:sz w:val="24"/>
        <w:szCs w:val="24"/>
        <w:rtl/>
      </w:rPr>
      <w:t>ی</w:t>
    </w:r>
    <w:r w:rsidR="002166A8">
      <w:rPr>
        <w:sz w:val="24"/>
        <w:szCs w:val="24"/>
        <w:rtl/>
      </w:rPr>
      <w:t xml:space="preserve"> بهادرزا</w:t>
    </w:r>
    <w:r w:rsidR="002166A8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32" w:name="BokSabj2"/>
    <w:bookmarkEnd w:id="32"/>
    <w:r w:rsidR="00F323A0">
      <w:rPr>
        <w:rFonts w:hint="cs"/>
        <w:sz w:val="24"/>
        <w:szCs w:val="24"/>
        <w:rtl/>
      </w:rPr>
      <w:t>اقسام</w:t>
    </w:r>
    <w:r w:rsidR="00D3517E">
      <w:rPr>
        <w:rFonts w:hint="cs"/>
        <w:sz w:val="24"/>
        <w:szCs w:val="24"/>
        <w:rtl/>
      </w:rPr>
      <w:t xml:space="preserve"> و احکام</w:t>
    </w:r>
    <w:r w:rsidR="00F323A0">
      <w:rPr>
        <w:rFonts w:hint="cs"/>
        <w:sz w:val="24"/>
        <w:szCs w:val="24"/>
        <w:rtl/>
      </w:rPr>
      <w:t xml:space="preserve"> </w:t>
    </w:r>
    <w:r w:rsidR="002166A8">
      <w:rPr>
        <w:sz w:val="24"/>
        <w:szCs w:val="24"/>
        <w:rtl/>
      </w:rPr>
      <w:t>حکومت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12982"/>
    <w:rsid w:val="00021F49"/>
    <w:rsid w:val="00023CD5"/>
    <w:rsid w:val="00025777"/>
    <w:rsid w:val="00025B70"/>
    <w:rsid w:val="00026D56"/>
    <w:rsid w:val="000353D7"/>
    <w:rsid w:val="00043D15"/>
    <w:rsid w:val="00052AFC"/>
    <w:rsid w:val="00055496"/>
    <w:rsid w:val="00074DF7"/>
    <w:rsid w:val="00080A41"/>
    <w:rsid w:val="00082522"/>
    <w:rsid w:val="000827CD"/>
    <w:rsid w:val="0008299B"/>
    <w:rsid w:val="000913AA"/>
    <w:rsid w:val="00094847"/>
    <w:rsid w:val="00096C63"/>
    <w:rsid w:val="000A3ABF"/>
    <w:rsid w:val="000B3B30"/>
    <w:rsid w:val="000B5DB5"/>
    <w:rsid w:val="000C3947"/>
    <w:rsid w:val="000C697E"/>
    <w:rsid w:val="000D2A37"/>
    <w:rsid w:val="000D30E9"/>
    <w:rsid w:val="000D6818"/>
    <w:rsid w:val="000E335E"/>
    <w:rsid w:val="000E42DC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409C4"/>
    <w:rsid w:val="00151937"/>
    <w:rsid w:val="0017305A"/>
    <w:rsid w:val="00181844"/>
    <w:rsid w:val="001837E9"/>
    <w:rsid w:val="00187C0E"/>
    <w:rsid w:val="00187DFA"/>
    <w:rsid w:val="00196CD5"/>
    <w:rsid w:val="001A0167"/>
    <w:rsid w:val="001A1BC1"/>
    <w:rsid w:val="001A1EA5"/>
    <w:rsid w:val="001A2574"/>
    <w:rsid w:val="001A27D7"/>
    <w:rsid w:val="001A294E"/>
    <w:rsid w:val="001A4ED8"/>
    <w:rsid w:val="001B2488"/>
    <w:rsid w:val="001B57DC"/>
    <w:rsid w:val="001B6799"/>
    <w:rsid w:val="001C1362"/>
    <w:rsid w:val="001C1885"/>
    <w:rsid w:val="001D2E9A"/>
    <w:rsid w:val="001D4D9B"/>
    <w:rsid w:val="001D597F"/>
    <w:rsid w:val="001D77F2"/>
    <w:rsid w:val="001E3672"/>
    <w:rsid w:val="001E3FD4"/>
    <w:rsid w:val="00200522"/>
    <w:rsid w:val="0020241A"/>
    <w:rsid w:val="00203821"/>
    <w:rsid w:val="00211632"/>
    <w:rsid w:val="0021630D"/>
    <w:rsid w:val="002166A8"/>
    <w:rsid w:val="0024121B"/>
    <w:rsid w:val="00245283"/>
    <w:rsid w:val="00247D2F"/>
    <w:rsid w:val="00256560"/>
    <w:rsid w:val="0027605E"/>
    <w:rsid w:val="00281E00"/>
    <w:rsid w:val="00294A52"/>
    <w:rsid w:val="002A3142"/>
    <w:rsid w:val="002B575F"/>
    <w:rsid w:val="002B729B"/>
    <w:rsid w:val="002C23B5"/>
    <w:rsid w:val="002C53A2"/>
    <w:rsid w:val="002D0040"/>
    <w:rsid w:val="002D16DC"/>
    <w:rsid w:val="002D2FA8"/>
    <w:rsid w:val="002E220F"/>
    <w:rsid w:val="002F1797"/>
    <w:rsid w:val="002F4AC8"/>
    <w:rsid w:val="00307311"/>
    <w:rsid w:val="0032100F"/>
    <w:rsid w:val="00326A67"/>
    <w:rsid w:val="0033402C"/>
    <w:rsid w:val="00340521"/>
    <w:rsid w:val="00345C73"/>
    <w:rsid w:val="0035338C"/>
    <w:rsid w:val="00354A99"/>
    <w:rsid w:val="00360311"/>
    <w:rsid w:val="00361922"/>
    <w:rsid w:val="0037339B"/>
    <w:rsid w:val="00384B16"/>
    <w:rsid w:val="00386C11"/>
    <w:rsid w:val="00386FA0"/>
    <w:rsid w:val="00397466"/>
    <w:rsid w:val="003A6148"/>
    <w:rsid w:val="003C33F6"/>
    <w:rsid w:val="003C3D2E"/>
    <w:rsid w:val="003C43A5"/>
    <w:rsid w:val="003C5308"/>
    <w:rsid w:val="003D63FA"/>
    <w:rsid w:val="003E070E"/>
    <w:rsid w:val="003E1C5C"/>
    <w:rsid w:val="003E6650"/>
    <w:rsid w:val="003F5B46"/>
    <w:rsid w:val="00401363"/>
    <w:rsid w:val="00402E47"/>
    <w:rsid w:val="00407488"/>
    <w:rsid w:val="00425015"/>
    <w:rsid w:val="00430994"/>
    <w:rsid w:val="00436119"/>
    <w:rsid w:val="00441B6D"/>
    <w:rsid w:val="00453C81"/>
    <w:rsid w:val="004556EF"/>
    <w:rsid w:val="00462B07"/>
    <w:rsid w:val="0046396E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A3C7F"/>
    <w:rsid w:val="004C299C"/>
    <w:rsid w:val="004D075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3B82"/>
    <w:rsid w:val="0051592A"/>
    <w:rsid w:val="005206FE"/>
    <w:rsid w:val="00521685"/>
    <w:rsid w:val="005257ED"/>
    <w:rsid w:val="005306F8"/>
    <w:rsid w:val="005316A3"/>
    <w:rsid w:val="005332F2"/>
    <w:rsid w:val="0054023D"/>
    <w:rsid w:val="00542555"/>
    <w:rsid w:val="005426BF"/>
    <w:rsid w:val="00556C80"/>
    <w:rsid w:val="0056213C"/>
    <w:rsid w:val="00580C24"/>
    <w:rsid w:val="005968EF"/>
    <w:rsid w:val="00596C1E"/>
    <w:rsid w:val="005A2E26"/>
    <w:rsid w:val="005B4189"/>
    <w:rsid w:val="005B77C1"/>
    <w:rsid w:val="005B7BCA"/>
    <w:rsid w:val="005C0DAE"/>
    <w:rsid w:val="005C188E"/>
    <w:rsid w:val="005C6459"/>
    <w:rsid w:val="005D2349"/>
    <w:rsid w:val="005E1B60"/>
    <w:rsid w:val="005E5507"/>
    <w:rsid w:val="005E607B"/>
    <w:rsid w:val="005F0A8D"/>
    <w:rsid w:val="005F1CC6"/>
    <w:rsid w:val="005F6EC4"/>
    <w:rsid w:val="00601229"/>
    <w:rsid w:val="00603B67"/>
    <w:rsid w:val="0061129A"/>
    <w:rsid w:val="0061338A"/>
    <w:rsid w:val="006162A2"/>
    <w:rsid w:val="006240DA"/>
    <w:rsid w:val="0063256E"/>
    <w:rsid w:val="00633F04"/>
    <w:rsid w:val="00635219"/>
    <w:rsid w:val="00635EC0"/>
    <w:rsid w:val="00640B58"/>
    <w:rsid w:val="00651462"/>
    <w:rsid w:val="00651B02"/>
    <w:rsid w:val="00651B19"/>
    <w:rsid w:val="00660A29"/>
    <w:rsid w:val="00680A59"/>
    <w:rsid w:val="00694F39"/>
    <w:rsid w:val="00694FA4"/>
    <w:rsid w:val="00695519"/>
    <w:rsid w:val="006A4134"/>
    <w:rsid w:val="006A5DDA"/>
    <w:rsid w:val="006A6701"/>
    <w:rsid w:val="006B21F4"/>
    <w:rsid w:val="006B3753"/>
    <w:rsid w:val="006B7AD6"/>
    <w:rsid w:val="006C3F7F"/>
    <w:rsid w:val="006C50FD"/>
    <w:rsid w:val="006D1DD4"/>
    <w:rsid w:val="006D4014"/>
    <w:rsid w:val="006D44C1"/>
    <w:rsid w:val="006E5651"/>
    <w:rsid w:val="006E5B85"/>
    <w:rsid w:val="006F026A"/>
    <w:rsid w:val="006F2356"/>
    <w:rsid w:val="0070265B"/>
    <w:rsid w:val="007033DC"/>
    <w:rsid w:val="00704813"/>
    <w:rsid w:val="00707FD0"/>
    <w:rsid w:val="00720E6F"/>
    <w:rsid w:val="00721027"/>
    <w:rsid w:val="0072290D"/>
    <w:rsid w:val="00723D6D"/>
    <w:rsid w:val="00724537"/>
    <w:rsid w:val="00731724"/>
    <w:rsid w:val="007341B4"/>
    <w:rsid w:val="0073474B"/>
    <w:rsid w:val="00735511"/>
    <w:rsid w:val="00737208"/>
    <w:rsid w:val="00744DE6"/>
    <w:rsid w:val="007519EC"/>
    <w:rsid w:val="00754348"/>
    <w:rsid w:val="00756F2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B37F1"/>
    <w:rsid w:val="007C6D9E"/>
    <w:rsid w:val="007D0B6C"/>
    <w:rsid w:val="007D1408"/>
    <w:rsid w:val="007D1C43"/>
    <w:rsid w:val="007D6C53"/>
    <w:rsid w:val="007E1564"/>
    <w:rsid w:val="007E1E87"/>
    <w:rsid w:val="007E5B3F"/>
    <w:rsid w:val="007F2257"/>
    <w:rsid w:val="0080091D"/>
    <w:rsid w:val="008040F2"/>
    <w:rsid w:val="00804108"/>
    <w:rsid w:val="00804FC4"/>
    <w:rsid w:val="008130BF"/>
    <w:rsid w:val="00816367"/>
    <w:rsid w:val="00816A0B"/>
    <w:rsid w:val="00824B22"/>
    <w:rsid w:val="00830C53"/>
    <w:rsid w:val="00831277"/>
    <w:rsid w:val="00832934"/>
    <w:rsid w:val="00837FAA"/>
    <w:rsid w:val="008403DB"/>
    <w:rsid w:val="00841F77"/>
    <w:rsid w:val="0085276D"/>
    <w:rsid w:val="00863390"/>
    <w:rsid w:val="0086385C"/>
    <w:rsid w:val="00871916"/>
    <w:rsid w:val="00877752"/>
    <w:rsid w:val="0088581A"/>
    <w:rsid w:val="00887897"/>
    <w:rsid w:val="008956DD"/>
    <w:rsid w:val="008A510E"/>
    <w:rsid w:val="008A522A"/>
    <w:rsid w:val="008B0F6F"/>
    <w:rsid w:val="008B36B2"/>
    <w:rsid w:val="008B4464"/>
    <w:rsid w:val="008B750B"/>
    <w:rsid w:val="008C3162"/>
    <w:rsid w:val="008D1F14"/>
    <w:rsid w:val="008E3924"/>
    <w:rsid w:val="008F0886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2DE7"/>
    <w:rsid w:val="009456B8"/>
    <w:rsid w:val="0094720F"/>
    <w:rsid w:val="00953B28"/>
    <w:rsid w:val="00954322"/>
    <w:rsid w:val="00954E3A"/>
    <w:rsid w:val="00957CAA"/>
    <w:rsid w:val="009641D7"/>
    <w:rsid w:val="009671B4"/>
    <w:rsid w:val="0096778A"/>
    <w:rsid w:val="00977656"/>
    <w:rsid w:val="009846A7"/>
    <w:rsid w:val="0098794D"/>
    <w:rsid w:val="0099497B"/>
    <w:rsid w:val="00994B1D"/>
    <w:rsid w:val="00995850"/>
    <w:rsid w:val="009973A6"/>
    <w:rsid w:val="009A10DF"/>
    <w:rsid w:val="009A2A60"/>
    <w:rsid w:val="009A43BA"/>
    <w:rsid w:val="009A4C24"/>
    <w:rsid w:val="009B0D05"/>
    <w:rsid w:val="009B0FB7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41A2"/>
    <w:rsid w:val="00A457C6"/>
    <w:rsid w:val="00A46AD0"/>
    <w:rsid w:val="00A47063"/>
    <w:rsid w:val="00A473A8"/>
    <w:rsid w:val="00A513F0"/>
    <w:rsid w:val="00A5325F"/>
    <w:rsid w:val="00A61AC8"/>
    <w:rsid w:val="00A6366F"/>
    <w:rsid w:val="00A64D53"/>
    <w:rsid w:val="00A65D4C"/>
    <w:rsid w:val="00A70512"/>
    <w:rsid w:val="00A827B1"/>
    <w:rsid w:val="00A962EC"/>
    <w:rsid w:val="00AA1F60"/>
    <w:rsid w:val="00AA40D7"/>
    <w:rsid w:val="00AB5F7D"/>
    <w:rsid w:val="00AC0C50"/>
    <w:rsid w:val="00AC1E1A"/>
    <w:rsid w:val="00AC6FE2"/>
    <w:rsid w:val="00AE3F90"/>
    <w:rsid w:val="00AF3003"/>
    <w:rsid w:val="00AF3925"/>
    <w:rsid w:val="00B01FB0"/>
    <w:rsid w:val="00B1296B"/>
    <w:rsid w:val="00B2292F"/>
    <w:rsid w:val="00B43169"/>
    <w:rsid w:val="00B501A8"/>
    <w:rsid w:val="00B55AE4"/>
    <w:rsid w:val="00B70B46"/>
    <w:rsid w:val="00B739B0"/>
    <w:rsid w:val="00B74AA1"/>
    <w:rsid w:val="00B814A3"/>
    <w:rsid w:val="00B93D86"/>
    <w:rsid w:val="00B96F38"/>
    <w:rsid w:val="00BC5F4A"/>
    <w:rsid w:val="00BC716B"/>
    <w:rsid w:val="00BD0E74"/>
    <w:rsid w:val="00BD5F8C"/>
    <w:rsid w:val="00BE29DD"/>
    <w:rsid w:val="00C066AF"/>
    <w:rsid w:val="00C07EB0"/>
    <w:rsid w:val="00C10E06"/>
    <w:rsid w:val="00C145B8"/>
    <w:rsid w:val="00C14964"/>
    <w:rsid w:val="00C21D91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67762"/>
    <w:rsid w:val="00C86664"/>
    <w:rsid w:val="00C91367"/>
    <w:rsid w:val="00C91EB6"/>
    <w:rsid w:val="00CA10B0"/>
    <w:rsid w:val="00CA156D"/>
    <w:rsid w:val="00CA2F8E"/>
    <w:rsid w:val="00CA3EE2"/>
    <w:rsid w:val="00CA7FD5"/>
    <w:rsid w:val="00CB3287"/>
    <w:rsid w:val="00CB33E2"/>
    <w:rsid w:val="00CB4E68"/>
    <w:rsid w:val="00CC2733"/>
    <w:rsid w:val="00CD0050"/>
    <w:rsid w:val="00CD1B18"/>
    <w:rsid w:val="00CE7481"/>
    <w:rsid w:val="00CF0A8F"/>
    <w:rsid w:val="00D048CE"/>
    <w:rsid w:val="00D10998"/>
    <w:rsid w:val="00D15CBD"/>
    <w:rsid w:val="00D221CB"/>
    <w:rsid w:val="00D23391"/>
    <w:rsid w:val="00D30A39"/>
    <w:rsid w:val="00D31805"/>
    <w:rsid w:val="00D3517E"/>
    <w:rsid w:val="00D54975"/>
    <w:rsid w:val="00D552B9"/>
    <w:rsid w:val="00D57F6C"/>
    <w:rsid w:val="00D663DC"/>
    <w:rsid w:val="00D735B2"/>
    <w:rsid w:val="00D74021"/>
    <w:rsid w:val="00D76D01"/>
    <w:rsid w:val="00D82C5F"/>
    <w:rsid w:val="00D922A9"/>
    <w:rsid w:val="00D9394A"/>
    <w:rsid w:val="00DA0F7B"/>
    <w:rsid w:val="00DB0CBB"/>
    <w:rsid w:val="00DB4ED4"/>
    <w:rsid w:val="00DB67CC"/>
    <w:rsid w:val="00DC3783"/>
    <w:rsid w:val="00DD1562"/>
    <w:rsid w:val="00DD1BE4"/>
    <w:rsid w:val="00DD1C21"/>
    <w:rsid w:val="00DD55CA"/>
    <w:rsid w:val="00DE1070"/>
    <w:rsid w:val="00DF2FA1"/>
    <w:rsid w:val="00E00219"/>
    <w:rsid w:val="00E006FB"/>
    <w:rsid w:val="00E0316B"/>
    <w:rsid w:val="00E25E10"/>
    <w:rsid w:val="00E27A01"/>
    <w:rsid w:val="00E50B41"/>
    <w:rsid w:val="00E5219B"/>
    <w:rsid w:val="00E52D07"/>
    <w:rsid w:val="00E5518B"/>
    <w:rsid w:val="00E6084F"/>
    <w:rsid w:val="00E609FE"/>
    <w:rsid w:val="00E630BE"/>
    <w:rsid w:val="00E75920"/>
    <w:rsid w:val="00E80D96"/>
    <w:rsid w:val="00E871FA"/>
    <w:rsid w:val="00E936A4"/>
    <w:rsid w:val="00E954BB"/>
    <w:rsid w:val="00EA45E7"/>
    <w:rsid w:val="00EA655B"/>
    <w:rsid w:val="00EB78E3"/>
    <w:rsid w:val="00EB7BE3"/>
    <w:rsid w:val="00EC1C4B"/>
    <w:rsid w:val="00EC735A"/>
    <w:rsid w:val="00ED4513"/>
    <w:rsid w:val="00ED5F38"/>
    <w:rsid w:val="00EE0F6B"/>
    <w:rsid w:val="00EF27FE"/>
    <w:rsid w:val="00F07FB6"/>
    <w:rsid w:val="00F110B3"/>
    <w:rsid w:val="00F149D0"/>
    <w:rsid w:val="00F15D4C"/>
    <w:rsid w:val="00F16B53"/>
    <w:rsid w:val="00F25ECD"/>
    <w:rsid w:val="00F26B71"/>
    <w:rsid w:val="00F318BE"/>
    <w:rsid w:val="00F323A0"/>
    <w:rsid w:val="00F33297"/>
    <w:rsid w:val="00F343FB"/>
    <w:rsid w:val="00F359FE"/>
    <w:rsid w:val="00F42159"/>
    <w:rsid w:val="00F4256E"/>
    <w:rsid w:val="00F42EE1"/>
    <w:rsid w:val="00F43410"/>
    <w:rsid w:val="00F55EA7"/>
    <w:rsid w:val="00F60F1F"/>
    <w:rsid w:val="00F64141"/>
    <w:rsid w:val="00F65B35"/>
    <w:rsid w:val="00F67508"/>
    <w:rsid w:val="00F71FC9"/>
    <w:rsid w:val="00F73B48"/>
    <w:rsid w:val="00F74F51"/>
    <w:rsid w:val="00F75E91"/>
    <w:rsid w:val="00F842AD"/>
    <w:rsid w:val="00F914EB"/>
    <w:rsid w:val="00F91B85"/>
    <w:rsid w:val="00F938E7"/>
    <w:rsid w:val="00FA3B17"/>
    <w:rsid w:val="00FA5E8D"/>
    <w:rsid w:val="00FA5F3D"/>
    <w:rsid w:val="00FB11A5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5E3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3064/7/168/" TargetMode="External"/><Relationship Id="rId2" Type="http://schemas.openxmlformats.org/officeDocument/2006/relationships/hyperlink" Target="http://lib.eshia.ir/27004/1/86/" TargetMode="External"/><Relationship Id="rId1" Type="http://schemas.openxmlformats.org/officeDocument/2006/relationships/hyperlink" Target="http://lib.eshia.ir/13102/3/19/" TargetMode="External"/><Relationship Id="rId4" Type="http://schemas.openxmlformats.org/officeDocument/2006/relationships/hyperlink" Target="http://lib.eshia.ir/13064/7/171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6C707-0534-475D-8735-61308D0F3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232</TotalTime>
  <Pages>3</Pages>
  <Words>737</Words>
  <Characters>4207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4935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141</cp:revision>
  <dcterms:created xsi:type="dcterms:W3CDTF">2018-11-03T15:19:00Z</dcterms:created>
  <dcterms:modified xsi:type="dcterms:W3CDTF">2018-11-03T19:13:00Z</dcterms:modified>
  <cp:contentStatus>ویرایش 2.5</cp:contentStatus>
  <cp:version>2.7</cp:version>
</cp:coreProperties>
</file>