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283347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2CE" w:rsidRDefault="00B612CE" w:rsidP="00B612C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3487228" w:history="1">
        <w:r w:rsidRPr="00CF620F">
          <w:rPr>
            <w:rStyle w:val="Hyperlink"/>
            <w:noProof/>
            <w:rtl/>
          </w:rPr>
          <w:t>کلام مرحوم صدر در دوروا</w:t>
        </w:r>
        <w:r w:rsidRPr="00CF620F">
          <w:rPr>
            <w:rStyle w:val="Hyperlink"/>
            <w:rFonts w:hint="cs"/>
            <w:noProof/>
            <w:rtl/>
          </w:rPr>
          <w:t>ی</w:t>
        </w:r>
        <w:r w:rsidRPr="00CF620F">
          <w:rPr>
            <w:rStyle w:val="Hyperlink"/>
            <w:rFonts w:hint="eastAsia"/>
            <w:noProof/>
            <w:rtl/>
          </w:rPr>
          <w:t>ت</w:t>
        </w:r>
        <w:r w:rsidRPr="00CF620F">
          <w:rPr>
            <w:rStyle w:val="Hyperlink"/>
            <w:noProof/>
            <w:rtl/>
          </w:rPr>
          <w:t xml:space="preserve"> مجمل</w:t>
        </w:r>
        <w:r w:rsidRPr="00CF620F">
          <w:rPr>
            <w:rStyle w:val="Hyperlink"/>
            <w:rFonts w:hint="cs"/>
            <w:noProof/>
            <w:rtl/>
          </w:rPr>
          <w:t>ی</w:t>
        </w:r>
        <w:r w:rsidRPr="00CF620F">
          <w:rPr>
            <w:rStyle w:val="Hyperlink"/>
            <w:noProof/>
            <w:rtl/>
          </w:rPr>
          <w:t xml:space="preserve"> که تنها طبق </w:t>
        </w:r>
        <w:r w:rsidRPr="00CF620F">
          <w:rPr>
            <w:rStyle w:val="Hyperlink"/>
            <w:rFonts w:hint="cs"/>
            <w:noProof/>
            <w:rtl/>
          </w:rPr>
          <w:t>ی</w:t>
        </w:r>
        <w:r w:rsidRPr="00CF620F">
          <w:rPr>
            <w:rStyle w:val="Hyperlink"/>
            <w:rFonts w:hint="eastAsia"/>
            <w:noProof/>
            <w:rtl/>
          </w:rPr>
          <w:t>ک</w:t>
        </w:r>
        <w:r w:rsidRPr="00CF620F">
          <w:rPr>
            <w:rStyle w:val="Hyperlink"/>
            <w:noProof/>
            <w:rtl/>
          </w:rPr>
          <w:t xml:space="preserve"> معنا قابل تصد</w:t>
        </w:r>
        <w:r w:rsidRPr="00CF620F">
          <w:rPr>
            <w:rStyle w:val="Hyperlink"/>
            <w:rFonts w:hint="cs"/>
            <w:noProof/>
            <w:rtl/>
          </w:rPr>
          <w:t>ی</w:t>
        </w:r>
        <w:r w:rsidRPr="00CF620F">
          <w:rPr>
            <w:rStyle w:val="Hyperlink"/>
            <w:rFonts w:hint="eastAsia"/>
            <w:noProof/>
            <w:rtl/>
          </w:rPr>
          <w:t>ق</w:t>
        </w:r>
        <w:r w:rsidRPr="00CF620F">
          <w:rPr>
            <w:rStyle w:val="Hyperlink"/>
            <w:noProof/>
            <w:rtl/>
          </w:rPr>
          <w:t xml:space="preserve"> هستند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3487228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2F20AF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B612CE" w:rsidRDefault="00EB2A57" w:rsidP="00B612CE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3487229" w:history="1">
        <w:r w:rsidR="00B612CE" w:rsidRPr="00CF620F">
          <w:rPr>
            <w:rStyle w:val="Hyperlink"/>
            <w:noProof/>
            <w:rtl/>
          </w:rPr>
          <w:t>مناقشه استاد در کلام مرحوم صدر</w:t>
        </w:r>
        <w:r w:rsidR="00B612CE">
          <w:rPr>
            <w:noProof/>
            <w:webHidden/>
            <w:rtl/>
          </w:rPr>
          <w:tab/>
        </w:r>
        <w:r w:rsidR="00B612CE">
          <w:rPr>
            <w:noProof/>
            <w:webHidden/>
            <w:rtl/>
          </w:rPr>
          <w:fldChar w:fldCharType="begin"/>
        </w:r>
        <w:r w:rsidR="00B612CE">
          <w:rPr>
            <w:noProof/>
            <w:webHidden/>
            <w:rtl/>
          </w:rPr>
          <w:instrText xml:space="preserve"> </w:instrText>
        </w:r>
        <w:r w:rsidR="00B612CE">
          <w:rPr>
            <w:noProof/>
            <w:webHidden/>
          </w:rPr>
          <w:instrText>PAGEREF</w:instrText>
        </w:r>
        <w:r w:rsidR="00B612CE">
          <w:rPr>
            <w:noProof/>
            <w:webHidden/>
            <w:rtl/>
          </w:rPr>
          <w:instrText xml:space="preserve"> _</w:instrText>
        </w:r>
        <w:r w:rsidR="00B612CE">
          <w:rPr>
            <w:noProof/>
            <w:webHidden/>
          </w:rPr>
          <w:instrText>Toc</w:instrText>
        </w:r>
        <w:r w:rsidR="00B612CE">
          <w:rPr>
            <w:noProof/>
            <w:webHidden/>
            <w:rtl/>
          </w:rPr>
          <w:instrText xml:space="preserve">3487229 </w:instrText>
        </w:r>
        <w:r w:rsidR="00B612CE">
          <w:rPr>
            <w:noProof/>
            <w:webHidden/>
          </w:rPr>
          <w:instrText>\h</w:instrText>
        </w:r>
        <w:r w:rsidR="00B612CE">
          <w:rPr>
            <w:noProof/>
            <w:webHidden/>
            <w:rtl/>
          </w:rPr>
          <w:instrText xml:space="preserve"> </w:instrText>
        </w:r>
        <w:r w:rsidR="00B612CE">
          <w:rPr>
            <w:noProof/>
            <w:webHidden/>
            <w:rtl/>
          </w:rPr>
        </w:r>
        <w:r w:rsidR="00B612CE">
          <w:rPr>
            <w:noProof/>
            <w:webHidden/>
            <w:rtl/>
          </w:rPr>
          <w:fldChar w:fldCharType="separate"/>
        </w:r>
        <w:r w:rsidR="002F20AF">
          <w:rPr>
            <w:noProof/>
            <w:webHidden/>
            <w:rtl/>
          </w:rPr>
          <w:t>2</w:t>
        </w:r>
        <w:r w:rsidR="00B612CE">
          <w:rPr>
            <w:noProof/>
            <w:webHidden/>
            <w:rtl/>
          </w:rPr>
          <w:fldChar w:fldCharType="end"/>
        </w:r>
      </w:hyperlink>
    </w:p>
    <w:p w:rsidR="00C91EB6" w:rsidRPr="00C91EB6" w:rsidRDefault="00B612CE" w:rsidP="00283347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283347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F3E96">
        <w:rPr>
          <w:rtl/>
        </w:rPr>
        <w:t>قاعده الجمع مهما امکن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F3E96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5F3E96">
        <w:rPr>
          <w:rtl/>
        </w:rPr>
        <w:t>تعادل و تراج</w:t>
      </w:r>
      <w:r w:rsidR="005F3E96">
        <w:rPr>
          <w:rFonts w:hint="cs"/>
          <w:rtl/>
        </w:rPr>
        <w:t>ی</w:t>
      </w:r>
      <w:r w:rsidR="005F3E96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283347">
      <w:pPr>
        <w:rPr>
          <w:rStyle w:val="Emphasis"/>
          <w:b/>
          <w:bCs w:val="0"/>
          <w:rtl/>
        </w:rPr>
      </w:pPr>
      <w:bookmarkStart w:id="3" w:name="_GoBack"/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EB0AE1" w:rsidRDefault="00EB0AE1" w:rsidP="00283347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 قاعده الحمع مهما امکن بود که وجه دیگری برای پذیرش قاعده مطرح شد و بدان جواب داده شد.</w:t>
      </w:r>
    </w:p>
    <w:p w:rsidR="00EB0AE1" w:rsidRDefault="00EB0AE1" w:rsidP="00283347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محصل این وجه این بود که قاعده مذکور از تطبیقات جمع عرفی است و برای تبیین این ادعا، مثالی برای جمع حکمی و مثالی برای جمع موضوعی بیان شد.</w:t>
      </w:r>
    </w:p>
    <w:p w:rsidR="003A6148" w:rsidRDefault="00EB0AE1" w:rsidP="00EB0AE1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مرحوم صد ردر جواب فرمودند: </w:t>
      </w:r>
      <w:r w:rsidR="008C4E7D">
        <w:rPr>
          <w:rFonts w:hint="cs"/>
          <w:rtl/>
        </w:rPr>
        <w:t xml:space="preserve">در صورتی که دلالت </w:t>
      </w:r>
      <w:r>
        <w:rPr>
          <w:rFonts w:hint="cs"/>
          <w:rtl/>
        </w:rPr>
        <w:t xml:space="preserve">ظهوری دلیل، </w:t>
      </w:r>
      <w:r w:rsidR="008C4E7D">
        <w:rPr>
          <w:rFonts w:hint="cs"/>
          <w:rtl/>
        </w:rPr>
        <w:t>محدود و مخصوص به مورد جمع باشد و احتمال معارضه آن با دلیل دیگر نباشد، عرف بین دو دلیل، جمع می کند</w:t>
      </w:r>
      <w:r>
        <w:rPr>
          <w:rFonts w:hint="cs"/>
          <w:rtl/>
        </w:rPr>
        <w:t xml:space="preserve">. </w:t>
      </w:r>
      <w:r w:rsidR="008C4E7D">
        <w:rPr>
          <w:rFonts w:hint="cs"/>
          <w:rtl/>
        </w:rPr>
        <w:t xml:space="preserve">مثلا در اکرم العالم و لا تکرم زید العالم، دلیل دوم احتمال معارضه با اصل عموم را ندارد و بالخصوص دلالت بر بر </w:t>
      </w:r>
      <w:r>
        <w:rPr>
          <w:rFonts w:hint="cs"/>
          <w:rtl/>
        </w:rPr>
        <w:t>تخصیص و</w:t>
      </w:r>
      <w:r w:rsidR="008C4E7D">
        <w:rPr>
          <w:rFonts w:hint="cs"/>
          <w:rtl/>
        </w:rPr>
        <w:t xml:space="preserve"> جمع </w:t>
      </w:r>
      <w:r>
        <w:rPr>
          <w:rFonts w:hint="cs"/>
          <w:rtl/>
        </w:rPr>
        <w:t xml:space="preserve">با دلیل دیگر </w:t>
      </w:r>
      <w:r w:rsidR="008C4E7D">
        <w:rPr>
          <w:rFonts w:hint="cs"/>
          <w:rtl/>
        </w:rPr>
        <w:t xml:space="preserve">دارد ولذا با یکدیگر جمع </w:t>
      </w:r>
      <w:r>
        <w:rPr>
          <w:rFonts w:hint="cs"/>
          <w:rtl/>
        </w:rPr>
        <w:t>عرفی دارند؛ زیرا دلیل معارض</w:t>
      </w:r>
      <w:r w:rsidR="009C3B30">
        <w:rPr>
          <w:rFonts w:hint="cs"/>
          <w:rtl/>
        </w:rPr>
        <w:t>،</w:t>
      </w:r>
      <w:r>
        <w:rPr>
          <w:rFonts w:hint="cs"/>
          <w:rtl/>
        </w:rPr>
        <w:t xml:space="preserve"> دلالت بر نقطه خاصی دارد که </w:t>
      </w:r>
      <w:r w:rsidR="009C3B30">
        <w:rPr>
          <w:rFonts w:hint="cs"/>
          <w:rtl/>
        </w:rPr>
        <w:t xml:space="preserve">قرینیت داشته و </w:t>
      </w:r>
      <w:r>
        <w:rPr>
          <w:rFonts w:hint="cs"/>
          <w:rtl/>
        </w:rPr>
        <w:t>با دلیل دیگر جمع می شود.</w:t>
      </w:r>
    </w:p>
    <w:p w:rsidR="008C4E7D" w:rsidRDefault="008C4E7D" w:rsidP="00BF04F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اما در مواردی که ظهور استعمالی دو دلیل منافات با یکدیگر دارد</w:t>
      </w:r>
      <w:r w:rsidR="009C3B30">
        <w:rPr>
          <w:rFonts w:hint="cs"/>
          <w:rtl/>
        </w:rPr>
        <w:t xml:space="preserve"> و به استلزام عقلی دلالت بر معنایی دارد که قابل جمع با دلیل دیگر است،</w:t>
      </w:r>
      <w:r>
        <w:rPr>
          <w:rFonts w:hint="cs"/>
          <w:rtl/>
        </w:rPr>
        <w:t xml:space="preserve"> عرف جمع نمی کند</w:t>
      </w:r>
      <w:r w:rsidR="009C3B30">
        <w:rPr>
          <w:rFonts w:hint="cs"/>
          <w:rtl/>
        </w:rPr>
        <w:t>.</w:t>
      </w:r>
      <w:r>
        <w:rPr>
          <w:rFonts w:hint="cs"/>
          <w:rtl/>
        </w:rPr>
        <w:t xml:space="preserve"> مثلا ثمن العذره سحت و لا باس ببیع العذره، در ظهور استعمالیشان براطلاق، با یکدیگر منافات دارد و در یک روایت مطلقا حکم به صحت و در روایت دیگر مط</w:t>
      </w:r>
      <w:r w:rsidR="009B7E34">
        <w:rPr>
          <w:rFonts w:hint="cs"/>
          <w:rtl/>
        </w:rPr>
        <w:t>لقا حکم به بطلان معامله شده است بنابر این دو دلیل با یکدیگ</w:t>
      </w:r>
      <w:r w:rsidR="009C3B30">
        <w:rPr>
          <w:rFonts w:hint="cs"/>
          <w:rtl/>
        </w:rPr>
        <w:t>ر جمع عرفی ندارند و معارض هستند؛ هر چند که اگر دلالت بر اطلاق نداشته و مهمله باشند</w:t>
      </w:r>
      <w:r w:rsidR="00BF04F8">
        <w:rPr>
          <w:rFonts w:hint="cs"/>
          <w:rtl/>
        </w:rPr>
        <w:t xml:space="preserve"> و به قدر متیقن آن اخذ شود</w:t>
      </w:r>
      <w:r w:rsidR="009C3B30">
        <w:rPr>
          <w:rFonts w:hint="cs"/>
          <w:rtl/>
        </w:rPr>
        <w:t xml:space="preserve">، جمع عرفی دارند اما در مثال </w:t>
      </w:r>
      <w:r w:rsidR="00BF04F8">
        <w:rPr>
          <w:rFonts w:hint="cs"/>
          <w:rtl/>
        </w:rPr>
        <w:t xml:space="preserve">مذکور </w:t>
      </w:r>
      <w:r w:rsidR="009C3B30">
        <w:rPr>
          <w:rFonts w:hint="cs"/>
          <w:rtl/>
        </w:rPr>
        <w:t>دلالت خاصی بر جمع ندارد و احتمال معارضه در آن وجود دارد.</w:t>
      </w:r>
    </w:p>
    <w:p w:rsidR="00BF04F8" w:rsidRDefault="009B7E34" w:rsidP="00BF04F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بله قدر متیقن گاهی نتیجه تقیید و تخصیص را دارد</w:t>
      </w:r>
      <w:r w:rsidR="00BF04F8">
        <w:rPr>
          <w:rFonts w:hint="cs"/>
          <w:rtl/>
        </w:rPr>
        <w:t>، اما جمع عرفی و به نکته جمع عرفی نیست.</w:t>
      </w:r>
      <w:r>
        <w:rPr>
          <w:rFonts w:hint="cs"/>
          <w:rtl/>
        </w:rPr>
        <w:t xml:space="preserve"> مثلا در اکرم العلماء و لا تکرم الفاسق، در صورتی که فاسق در مقام بیان نباشد و اطلاق نداشته باشد، در قدر متیقن که فاسق جاهل است حجت بوده و معارضه ای بین دو دلیل نخواهد بود؛ زیرا دلیل حرمت اکرام فاسق،</w:t>
      </w:r>
      <w:r w:rsidR="00BF04F8">
        <w:rPr>
          <w:rFonts w:hint="cs"/>
          <w:rtl/>
        </w:rPr>
        <w:t xml:space="preserve"> </w:t>
      </w:r>
      <w:r>
        <w:rPr>
          <w:rFonts w:hint="cs"/>
          <w:rtl/>
        </w:rPr>
        <w:t>در بیش از فاسق جاهل حجت نمی باشد</w:t>
      </w:r>
      <w:r w:rsidR="00BF04F8">
        <w:rPr>
          <w:rFonts w:hint="cs"/>
          <w:rtl/>
        </w:rPr>
        <w:t xml:space="preserve"> لذا</w:t>
      </w:r>
      <w:r>
        <w:rPr>
          <w:rFonts w:hint="cs"/>
          <w:rtl/>
        </w:rPr>
        <w:t xml:space="preserve"> در این مقدار، معارضه ای با دلیل وجوب اکرام عالم ندارد</w:t>
      </w:r>
      <w:r w:rsidR="00BF04F8">
        <w:rPr>
          <w:rFonts w:hint="cs"/>
          <w:rtl/>
        </w:rPr>
        <w:t>. بنابر این</w:t>
      </w:r>
      <w:r>
        <w:rPr>
          <w:rFonts w:hint="cs"/>
          <w:rtl/>
        </w:rPr>
        <w:t xml:space="preserve"> هر چند که جمع عرفی بین دو دلیل هم وجود ندارد ولی معارضه ای هم </w:t>
      </w:r>
      <w:r w:rsidR="00BF04F8">
        <w:rPr>
          <w:rFonts w:hint="cs"/>
          <w:rtl/>
        </w:rPr>
        <w:t>محقق نیست و به بیش از مقدار متیقن، نمی توان عموم دلیل اکرم العالم را تخصیص زد پس چون مخصص و یا معارضی برای عموم وجود نداشته باشد می توان به عموم اخذ نمود.</w:t>
      </w:r>
      <w:r>
        <w:rPr>
          <w:rFonts w:hint="cs"/>
          <w:rtl/>
        </w:rPr>
        <w:t xml:space="preserve"> </w:t>
      </w:r>
    </w:p>
    <w:p w:rsidR="009B7E34" w:rsidRDefault="00BF04F8" w:rsidP="00BF04F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lastRenderedPageBreak/>
        <w:t xml:space="preserve">شاهد این ادعا این است که </w:t>
      </w:r>
      <w:r w:rsidR="009B7E34">
        <w:rPr>
          <w:rFonts w:hint="cs"/>
          <w:rtl/>
        </w:rPr>
        <w:t xml:space="preserve"> اگر دلیل لا تکرم الفاسق، متصل به دلیل اکرم العلماء باشد، به جهت اجمالش ظهور دلیل وجوب اکرام نسبت به عالم فاسق</w:t>
      </w:r>
      <w:r>
        <w:rPr>
          <w:rFonts w:hint="cs"/>
          <w:rtl/>
        </w:rPr>
        <w:t>،</w:t>
      </w:r>
      <w:r w:rsidR="009B7E34">
        <w:rPr>
          <w:rFonts w:hint="cs"/>
          <w:rtl/>
        </w:rPr>
        <w:t xml:space="preserve"> مشکوک می شود و به جهت احتمال وجود قرینه، دلیل اکرم العلماء، حجت در عالم فاسق نخواهد بود.</w:t>
      </w:r>
    </w:p>
    <w:p w:rsidR="001549AC" w:rsidRDefault="00BF04F8" w:rsidP="00192185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کلام مرحوم صدر تا این مقدار صحیح است. اما ایشان در ادامه می فرمایند:</w:t>
      </w:r>
    </w:p>
    <w:p w:rsidR="00247D2F" w:rsidRPr="003A6148" w:rsidRDefault="00247D2F" w:rsidP="00283347">
      <w:pPr>
        <w:pBdr>
          <w:bottom w:val="double" w:sz="6" w:space="1" w:color="auto"/>
        </w:pBdr>
      </w:pPr>
    </w:p>
    <w:p w:rsidR="008F5B4D" w:rsidRDefault="008F5B4D" w:rsidP="00283347"/>
    <w:p w:rsidR="00192185" w:rsidRDefault="00192185" w:rsidP="00192185">
      <w:pPr>
        <w:pStyle w:val="Heading1"/>
        <w:rPr>
          <w:rtl/>
        </w:rPr>
      </w:pPr>
      <w:bookmarkStart w:id="4" w:name="_Toc3487228"/>
      <w:r>
        <w:rPr>
          <w:rFonts w:hint="cs"/>
          <w:rtl/>
        </w:rPr>
        <w:t>کلام مرحوم صدر در دوروایت مجملی که تنها طبق یک معنا قابل تصدیق هستند</w:t>
      </w:r>
      <w:r w:rsidR="00607BD8">
        <w:rPr>
          <w:rStyle w:val="FootnoteReference"/>
          <w:rtl/>
        </w:rPr>
        <w:footnoteReference w:id="1"/>
      </w:r>
      <w:bookmarkEnd w:id="4"/>
    </w:p>
    <w:p w:rsidR="00192185" w:rsidRDefault="00192185" w:rsidP="00192185">
      <w:pPr>
        <w:rPr>
          <w:rtl/>
        </w:rPr>
      </w:pPr>
      <w:r>
        <w:rPr>
          <w:rtl/>
        </w:rPr>
        <w:t>اگر هر دو معارض  مجمل باشد و مردد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چند معنا باشد که با حمل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معان</w:t>
      </w:r>
      <w:r>
        <w:rPr>
          <w:rFonts w:hint="cs"/>
          <w:rtl/>
        </w:rPr>
        <w:t>ی</w:t>
      </w:r>
      <w:r>
        <w:rPr>
          <w:rtl/>
        </w:rPr>
        <w:t xml:space="preserve"> معارضه بر طرف شود،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بر آن معنا حمل نمود و لذا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نه به جهت جمع عرف</w:t>
      </w:r>
      <w:r>
        <w:rPr>
          <w:rFonts w:hint="cs"/>
          <w:rtl/>
        </w:rPr>
        <w:t>ی</w:t>
      </w:r>
      <w:r>
        <w:rPr>
          <w:rtl/>
        </w:rPr>
        <w:t xml:space="preserve"> بلکه به نکته لازمه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خبر ثقه و به دلالت التزام</w:t>
      </w:r>
      <w:r>
        <w:rPr>
          <w:rFonts w:hint="cs"/>
          <w:rtl/>
        </w:rPr>
        <w:t>ی</w:t>
      </w:r>
      <w:r>
        <w:rPr>
          <w:rtl/>
        </w:rPr>
        <w:t xml:space="preserve">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خبر ثقه،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تق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موجب حمل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معنا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معارض م</w:t>
      </w:r>
      <w:r>
        <w:rPr>
          <w:rFonts w:hint="cs"/>
          <w:rtl/>
        </w:rPr>
        <w:t>ی</w:t>
      </w:r>
      <w:r>
        <w:rPr>
          <w:rtl/>
        </w:rPr>
        <w:t xml:space="preserve"> شود.</w:t>
      </w:r>
    </w:p>
    <w:p w:rsidR="00192185" w:rsidRDefault="00192185" w:rsidP="00192185">
      <w:pPr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مقدار کر را ششصد رطل و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مقدار کر را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رطل دانسته است که تنها راه عمل به هر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عدم تعارض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آنها، حمل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ششصد رطل بر رطل مک</w:t>
      </w:r>
      <w:r>
        <w:rPr>
          <w:rFonts w:hint="cs"/>
          <w:rtl/>
        </w:rPr>
        <w:t>ی</w:t>
      </w:r>
      <w:r>
        <w:rPr>
          <w:rtl/>
        </w:rPr>
        <w:t xml:space="preserve"> و حمل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هزار و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رطل بر رطل عراق</w:t>
      </w:r>
      <w:r>
        <w:rPr>
          <w:rFonts w:hint="cs"/>
          <w:rtl/>
        </w:rPr>
        <w:t>ی</w:t>
      </w:r>
      <w:r>
        <w:rPr>
          <w:rtl/>
        </w:rPr>
        <w:t xml:space="preserve">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رطل عراق</w:t>
      </w:r>
      <w:r>
        <w:rPr>
          <w:rFonts w:hint="cs"/>
          <w:rtl/>
        </w:rPr>
        <w:t>ی</w:t>
      </w:r>
      <w:r>
        <w:rPr>
          <w:rtl/>
        </w:rPr>
        <w:t xml:space="preserve"> نصف رطل مک</w:t>
      </w:r>
      <w:r>
        <w:rPr>
          <w:rFonts w:hint="cs"/>
          <w:rtl/>
        </w:rPr>
        <w:t>ی</w:t>
      </w:r>
      <w:r>
        <w:rPr>
          <w:rtl/>
        </w:rPr>
        <w:t xml:space="preserve"> است پس به </w:t>
      </w:r>
      <w:r>
        <w:rPr>
          <w:rFonts w:hint="eastAsia"/>
          <w:rtl/>
        </w:rPr>
        <w:t>جهت</w:t>
      </w:r>
      <w:r>
        <w:rPr>
          <w:rtl/>
        </w:rPr>
        <w:t xml:space="preserve"> مثبتات امارات و لازمه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</w:t>
      </w:r>
      <w:r w:rsidR="00CE0555">
        <w:rPr>
          <w:rFonts w:hint="cs"/>
          <w:rtl/>
        </w:rPr>
        <w:t xml:space="preserve">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حمل نمود.</w:t>
      </w:r>
    </w:p>
    <w:p w:rsidR="00192185" w:rsidRDefault="00192185" w:rsidP="00192185">
      <w:pPr>
        <w:pStyle w:val="Heading2"/>
        <w:rPr>
          <w:rtl/>
        </w:rPr>
      </w:pPr>
      <w:bookmarkStart w:id="5" w:name="_Toc3487229"/>
      <w:r>
        <w:rPr>
          <w:rFonts w:hint="eastAsia"/>
          <w:rtl/>
        </w:rPr>
        <w:t>مناقشه</w:t>
      </w:r>
      <w:r>
        <w:rPr>
          <w:rtl/>
        </w:rPr>
        <w:t xml:space="preserve"> استاد در کلام مرحوم صدر</w:t>
      </w:r>
      <w:bookmarkEnd w:id="5"/>
    </w:p>
    <w:p w:rsidR="00192185" w:rsidRDefault="00192185" w:rsidP="00192185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اطلاق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حجت کردن مدلول استعمال</w:t>
      </w:r>
      <w:r>
        <w:rPr>
          <w:rFonts w:hint="cs"/>
          <w:rtl/>
        </w:rPr>
        <w:t>ی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مدلول استعمال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موضوع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مدلول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است را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 درحال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موجب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مدلول هر دو د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وبدون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مدلول، شمول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معارضه دارد پس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کننده مدلول است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نزد عقلاء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چه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عقلاء و چه اطلاقات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مدلول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192185" w:rsidRDefault="00192185" w:rsidP="00192185">
      <w:pPr>
        <w:rPr>
          <w:rtl/>
        </w:rPr>
      </w:pPr>
      <w:r>
        <w:rPr>
          <w:rFonts w:hint="eastAsia"/>
          <w:rtl/>
        </w:rPr>
        <w:lastRenderedPageBreak/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ظهور در معنا</w:t>
      </w:r>
      <w:r>
        <w:rPr>
          <w:rFonts w:hint="cs"/>
          <w:rtl/>
        </w:rPr>
        <w:t>یی</w:t>
      </w:r>
      <w:r>
        <w:rPr>
          <w:rtl/>
        </w:rPr>
        <w:t xml:space="preserve"> داشت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مردد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معنا باشد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شامل هر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اما در مثال مذکور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رفع تعارض کند و تنها طبق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احتمال، م</w:t>
      </w:r>
      <w:r>
        <w:rPr>
          <w:rFonts w:hint="cs"/>
          <w:rtl/>
        </w:rPr>
        <w:t>ی</w:t>
      </w:r>
      <w:r>
        <w:rPr>
          <w:rtl/>
        </w:rPr>
        <w:t xml:space="preserve"> توان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شامل هر دو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دانست.</w:t>
      </w:r>
    </w:p>
    <w:p w:rsidR="00192185" w:rsidRDefault="00192185" w:rsidP="00192185">
      <w:pPr>
        <w:rPr>
          <w:rtl/>
        </w:rPr>
      </w:pPr>
      <w:r>
        <w:rPr>
          <w:rFonts w:hint="eastAsia"/>
          <w:rtl/>
        </w:rPr>
        <w:t>بله</w:t>
      </w:r>
      <w:r>
        <w:rPr>
          <w:rtl/>
        </w:rPr>
        <w:t xml:space="preserve"> اگر واقع مردد</w:t>
      </w:r>
      <w:r>
        <w:rPr>
          <w:rFonts w:hint="cs"/>
          <w:rtl/>
        </w:rPr>
        <w:t>ی</w:t>
      </w:r>
      <w:r>
        <w:rPr>
          <w:rtl/>
        </w:rPr>
        <w:t xml:space="preserve"> وجود دارد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به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مدلول نبوده و م</w:t>
      </w:r>
      <w:r>
        <w:rPr>
          <w:rFonts w:hint="cs"/>
          <w:rtl/>
        </w:rPr>
        <w:t>ی</w:t>
      </w:r>
      <w:r>
        <w:rPr>
          <w:rtl/>
        </w:rPr>
        <w:t xml:space="preserve"> تواند واقع مردد حجت شود، احدهما واقع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در مقام امتثال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نمود. مثلا در اکرم ز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نفر باشد،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احدهما مردد را حجت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اما در مثال رطل، نم</w:t>
      </w:r>
      <w:r>
        <w:rPr>
          <w:rFonts w:hint="cs"/>
          <w:rtl/>
        </w:rPr>
        <w:t>ی</w:t>
      </w:r>
      <w:r>
        <w:rPr>
          <w:rtl/>
        </w:rPr>
        <w:t xml:space="preserve"> توان احدهما مردد را حجت نمود؛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مردد تنها طبق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احتمال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دارد و معنا</w:t>
      </w:r>
      <w:r>
        <w:rPr>
          <w:rFonts w:hint="cs"/>
          <w:rtl/>
        </w:rPr>
        <w:t>ی</w:t>
      </w:r>
      <w:r>
        <w:rPr>
          <w:rtl/>
        </w:rPr>
        <w:t xml:space="preserve"> مردد نم</w:t>
      </w:r>
      <w:r>
        <w:rPr>
          <w:rFonts w:hint="cs"/>
          <w:rtl/>
        </w:rPr>
        <w:t>ی</w:t>
      </w:r>
      <w:r>
        <w:rPr>
          <w:rtl/>
        </w:rPr>
        <w:t xml:space="preserve"> تواند حجت باشد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مفاد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با جعل حج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</w:t>
      </w:r>
      <w:r>
        <w:rPr>
          <w:rtl/>
        </w:rPr>
        <w:t xml:space="preserve"> مدلول را روشن نمود.</w:t>
      </w:r>
    </w:p>
    <w:p w:rsidR="001A1EA5" w:rsidRPr="006162A2" w:rsidRDefault="00192185" w:rsidP="00192185">
      <w:pPr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ادله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خبر واحد نم</w:t>
      </w:r>
      <w:r>
        <w:rPr>
          <w:rFonts w:hint="cs"/>
          <w:rtl/>
        </w:rPr>
        <w:t>ی</w:t>
      </w:r>
      <w:r>
        <w:rPr>
          <w:rtl/>
        </w:rPr>
        <w:t xml:space="preserve"> تواند مدلول را روشن کند و بدون روشن شدن مدلول،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تواند شامل خبر شود؛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 xml:space="preserve">مفاد دو خبر اقل و اکثر است و بدون تعیین مقدار کر، نمی توان به دو دلیل عمل نمود لذا </w:t>
      </w:r>
      <w:r>
        <w:rPr>
          <w:rtl/>
        </w:rPr>
        <w:t>طبق برخ</w:t>
      </w:r>
      <w:r>
        <w:rPr>
          <w:rFonts w:hint="cs"/>
          <w:rtl/>
        </w:rPr>
        <w:t>ی</w:t>
      </w:r>
      <w:r>
        <w:rPr>
          <w:rtl/>
        </w:rPr>
        <w:t xml:space="preserve"> محتملات،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معارض هستند</w:t>
      </w:r>
      <w:r>
        <w:rPr>
          <w:rFonts w:hint="cs"/>
          <w:rtl/>
        </w:rPr>
        <w:t xml:space="preserve"> و نمیتوان با دلیل حجیت، هر دو خبر را حجت نمود.</w:t>
      </w:r>
      <w:bookmarkEnd w:id="3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A57" w:rsidRDefault="00EB2A57" w:rsidP="008B750B">
      <w:pPr>
        <w:spacing w:line="240" w:lineRule="auto"/>
      </w:pPr>
      <w:r>
        <w:separator/>
      </w:r>
    </w:p>
  </w:endnote>
  <w:endnote w:type="continuationSeparator" w:id="0">
    <w:p w:rsidR="00EB2A57" w:rsidRDefault="00EB2A5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2F20AF" w:rsidRPr="002F20AF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F3E9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U1mq1_13971221-095_hs2_mfeb.ir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A57" w:rsidRDefault="00EB2A57" w:rsidP="008B750B">
      <w:pPr>
        <w:spacing w:line="240" w:lineRule="auto"/>
      </w:pPr>
      <w:r>
        <w:separator/>
      </w:r>
    </w:p>
  </w:footnote>
  <w:footnote w:type="continuationSeparator" w:id="0">
    <w:p w:rsidR="00EB2A57" w:rsidRDefault="00EB2A57" w:rsidP="008B750B">
      <w:pPr>
        <w:spacing w:line="240" w:lineRule="auto"/>
      </w:pPr>
      <w:r>
        <w:continuationSeparator/>
      </w:r>
    </w:p>
  </w:footnote>
  <w:footnote w:id="1">
    <w:p w:rsidR="00607BD8" w:rsidRPr="00607BD8" w:rsidRDefault="00607BD8" w:rsidP="00607BD8">
      <w:pPr>
        <w:pStyle w:val="FootnoteText"/>
      </w:pPr>
      <w:r w:rsidRPr="00607BD8">
        <w:footnoteRef/>
      </w:r>
      <w:r w:rsidRPr="00607BD8">
        <w:rPr>
          <w:rtl/>
        </w:rPr>
        <w:t xml:space="preserve"> </w:t>
      </w:r>
      <w:hyperlink r:id="rId1" w:history="1">
        <w:r w:rsidRPr="00607BD8">
          <w:rPr>
            <w:rStyle w:val="Hyperlink"/>
            <w:rtl/>
          </w:rPr>
          <w:t>بحوث ف</w:t>
        </w:r>
        <w:r w:rsidRPr="00607BD8">
          <w:rPr>
            <w:rStyle w:val="Hyperlink"/>
            <w:rFonts w:hint="cs"/>
            <w:rtl/>
          </w:rPr>
          <w:t>ی</w:t>
        </w:r>
        <w:r w:rsidRPr="00607BD8">
          <w:rPr>
            <w:rStyle w:val="Hyperlink"/>
            <w:rtl/>
          </w:rPr>
          <w:t xml:space="preserve"> علم الأصول، الس</w:t>
        </w:r>
        <w:r w:rsidRPr="00607BD8">
          <w:rPr>
            <w:rStyle w:val="Hyperlink"/>
            <w:rFonts w:hint="cs"/>
            <w:rtl/>
          </w:rPr>
          <w:t>ی</w:t>
        </w:r>
        <w:r w:rsidRPr="00607BD8">
          <w:rPr>
            <w:rStyle w:val="Hyperlink"/>
            <w:rFonts w:hint="eastAsia"/>
            <w:rtl/>
          </w:rPr>
          <w:t>د</w:t>
        </w:r>
        <w:r w:rsidRPr="00607BD8">
          <w:rPr>
            <w:rStyle w:val="Hyperlink"/>
            <w:rtl/>
          </w:rPr>
          <w:t xml:space="preserve"> محمد باقر الصدر، ج7، ص227.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" w:name="BokNum"/>
    <w:bookmarkEnd w:id="6"/>
    <w:r w:rsidR="005F3E96">
      <w:rPr>
        <w:b/>
        <w:bCs/>
        <w:sz w:val="20"/>
        <w:szCs w:val="24"/>
        <w:rtl/>
      </w:rPr>
      <w:t>095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5F3E9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5F3E96">
      <w:rPr>
        <w:b/>
        <w:bCs/>
        <w:color w:val="632423" w:themeColor="accent2" w:themeShade="80"/>
        <w:sz w:val="20"/>
        <w:szCs w:val="24"/>
        <w:rtl/>
      </w:rPr>
      <w:t>قائ</w:t>
    </w:r>
    <w:r w:rsidR="005F3E9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F3E9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F3E9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" w:name="BokTarikh"/>
    <w:bookmarkEnd w:id="9"/>
    <w:r w:rsidR="005F3E96">
      <w:rPr>
        <w:sz w:val="24"/>
        <w:szCs w:val="24"/>
        <w:rtl/>
      </w:rPr>
      <w:t>21 /12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0" w:name="BokSabj"/>
    <w:bookmarkEnd w:id="10"/>
    <w:r w:rsidR="005F3E96">
      <w:rPr>
        <w:color w:val="000000" w:themeColor="text1"/>
        <w:sz w:val="24"/>
        <w:szCs w:val="24"/>
        <w:rtl/>
      </w:rPr>
      <w:t>تعارض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1" w:name="Bokmoqarer"/>
    <w:bookmarkEnd w:id="11"/>
    <w:r w:rsidR="005F3E96">
      <w:rPr>
        <w:sz w:val="24"/>
        <w:szCs w:val="24"/>
        <w:rtl/>
      </w:rPr>
      <w:t>حس</w:t>
    </w:r>
    <w:r w:rsidR="005F3E96">
      <w:rPr>
        <w:rFonts w:hint="cs"/>
        <w:sz w:val="24"/>
        <w:szCs w:val="24"/>
        <w:rtl/>
      </w:rPr>
      <w:t>ی</w:t>
    </w:r>
    <w:r w:rsidR="005F3E96">
      <w:rPr>
        <w:rFonts w:hint="eastAsia"/>
        <w:sz w:val="24"/>
        <w:szCs w:val="24"/>
        <w:rtl/>
      </w:rPr>
      <w:t>ن</w:t>
    </w:r>
    <w:r w:rsidR="005F3E96">
      <w:rPr>
        <w:sz w:val="24"/>
        <w:szCs w:val="24"/>
        <w:rtl/>
      </w:rPr>
      <w:t xml:space="preserve"> سل</w:t>
    </w:r>
    <w:r w:rsidR="005F3E96">
      <w:rPr>
        <w:rFonts w:hint="cs"/>
        <w:sz w:val="24"/>
        <w:szCs w:val="24"/>
        <w:rtl/>
      </w:rPr>
      <w:t>ی</w:t>
    </w:r>
    <w:r w:rsidR="005F3E96">
      <w:rPr>
        <w:rFonts w:hint="eastAsia"/>
        <w:sz w:val="24"/>
        <w:szCs w:val="24"/>
        <w:rtl/>
      </w:rPr>
      <w:t>م</w:t>
    </w:r>
    <w:r w:rsidR="005F3E96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5F3E96">
      <w:rPr>
        <w:sz w:val="24"/>
        <w:szCs w:val="24"/>
        <w:rtl/>
      </w:rPr>
      <w:t>قاعده الجمع مهما امکن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4A6C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49AC"/>
    <w:rsid w:val="00181844"/>
    <w:rsid w:val="001837E9"/>
    <w:rsid w:val="00187DFA"/>
    <w:rsid w:val="00192185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83347"/>
    <w:rsid w:val="00294A52"/>
    <w:rsid w:val="002B575F"/>
    <w:rsid w:val="002B729B"/>
    <w:rsid w:val="002C23B5"/>
    <w:rsid w:val="002C53A2"/>
    <w:rsid w:val="002D0040"/>
    <w:rsid w:val="002D2FA8"/>
    <w:rsid w:val="002E220F"/>
    <w:rsid w:val="002F20AF"/>
    <w:rsid w:val="00307311"/>
    <w:rsid w:val="0032100F"/>
    <w:rsid w:val="0033402C"/>
    <w:rsid w:val="00340521"/>
    <w:rsid w:val="00345C73"/>
    <w:rsid w:val="00354A99"/>
    <w:rsid w:val="00360311"/>
    <w:rsid w:val="003606D7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44A0E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27DE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5F3E96"/>
    <w:rsid w:val="00601229"/>
    <w:rsid w:val="00603B67"/>
    <w:rsid w:val="00607BD8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2654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C4E7D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34FF"/>
    <w:rsid w:val="009B4CA6"/>
    <w:rsid w:val="009B79F8"/>
    <w:rsid w:val="009B7E34"/>
    <w:rsid w:val="009C3B30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612CE"/>
    <w:rsid w:val="00B70B46"/>
    <w:rsid w:val="00B739B0"/>
    <w:rsid w:val="00B814A3"/>
    <w:rsid w:val="00B96F38"/>
    <w:rsid w:val="00BC716B"/>
    <w:rsid w:val="00BD0E74"/>
    <w:rsid w:val="00BD5F8C"/>
    <w:rsid w:val="00BE29DD"/>
    <w:rsid w:val="00BF04F8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0555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0AE1"/>
    <w:rsid w:val="00EB2A5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7/227/&#1578;&#1585;&#1583;&#15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282C-1BE4-452D-98A0-4345654E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139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4623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11</cp:revision>
  <cp:lastPrinted>2019-03-14T19:56:00Z</cp:lastPrinted>
  <dcterms:created xsi:type="dcterms:W3CDTF">2019-03-12T11:16:00Z</dcterms:created>
  <dcterms:modified xsi:type="dcterms:W3CDTF">2019-03-14T20:00:00Z</dcterms:modified>
  <cp:contentStatus>ویرایش 2.5</cp:contentStatus>
  <cp:version>2.7</cp:version>
</cp:coreProperties>
</file>