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1869" w:rsidRDefault="00B91869" w:rsidP="00B9186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7919512" w:history="1">
        <w:r w:rsidRPr="008F733E">
          <w:rPr>
            <w:rStyle w:val="Hyperlink"/>
            <w:noProof/>
            <w:rtl/>
          </w:rPr>
          <w:t>جمع عرف</w:t>
        </w:r>
        <w:r w:rsidRPr="008F733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Toc527919512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91869" w:rsidRDefault="006B50CF" w:rsidP="00B9186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919513" w:history="1">
        <w:r w:rsidR="00B91869" w:rsidRPr="008F733E">
          <w:rPr>
            <w:rStyle w:val="Hyperlink"/>
            <w:noProof/>
            <w:rtl/>
          </w:rPr>
          <w:t>حق</w:t>
        </w:r>
        <w:r w:rsidR="00B91869" w:rsidRPr="008F733E">
          <w:rPr>
            <w:rStyle w:val="Hyperlink"/>
            <w:rFonts w:hint="cs"/>
            <w:noProof/>
            <w:rtl/>
          </w:rPr>
          <w:t>ی</w:t>
        </w:r>
        <w:r w:rsidR="00B91869" w:rsidRPr="008F733E">
          <w:rPr>
            <w:rStyle w:val="Hyperlink"/>
            <w:rFonts w:hint="eastAsia"/>
            <w:noProof/>
            <w:rtl/>
          </w:rPr>
          <w:t>قت</w:t>
        </w:r>
        <w:r w:rsidR="00B91869" w:rsidRPr="008F733E">
          <w:rPr>
            <w:rStyle w:val="Hyperlink"/>
            <w:noProof/>
            <w:rtl/>
          </w:rPr>
          <w:t xml:space="preserve"> جمع عرف</w:t>
        </w:r>
        <w:r w:rsidR="00B91869" w:rsidRPr="008F733E">
          <w:rPr>
            <w:rStyle w:val="Hyperlink"/>
            <w:rFonts w:hint="cs"/>
            <w:noProof/>
            <w:rtl/>
          </w:rPr>
          <w:t>ی</w:t>
        </w:r>
        <w:r w:rsidR="00B91869">
          <w:rPr>
            <w:noProof/>
            <w:webHidden/>
            <w:rtl/>
          </w:rPr>
          <w:tab/>
        </w:r>
        <w:r w:rsidR="00B91869">
          <w:rPr>
            <w:rStyle w:val="Hyperlink"/>
            <w:noProof/>
            <w:rtl/>
          </w:rPr>
          <w:fldChar w:fldCharType="begin"/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noProof/>
            <w:webHidden/>
          </w:rPr>
          <w:instrText>PAGEREF</w:instrText>
        </w:r>
        <w:r w:rsidR="00B91869">
          <w:rPr>
            <w:noProof/>
            <w:webHidden/>
            <w:rtl/>
          </w:rPr>
          <w:instrText xml:space="preserve"> _</w:instrText>
        </w:r>
        <w:r w:rsidR="00B91869">
          <w:rPr>
            <w:noProof/>
            <w:webHidden/>
          </w:rPr>
          <w:instrText>Toc527919513 \h</w:instrText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rStyle w:val="Hyperlink"/>
            <w:noProof/>
            <w:rtl/>
          </w:rPr>
        </w:r>
        <w:r w:rsidR="00B91869">
          <w:rPr>
            <w:rStyle w:val="Hyperlink"/>
            <w:noProof/>
            <w:rtl/>
          </w:rPr>
          <w:fldChar w:fldCharType="separate"/>
        </w:r>
        <w:r w:rsidR="00B91869">
          <w:rPr>
            <w:noProof/>
            <w:webHidden/>
            <w:rtl/>
          </w:rPr>
          <w:t>1</w:t>
        </w:r>
        <w:r w:rsidR="00B91869">
          <w:rPr>
            <w:rStyle w:val="Hyperlink"/>
            <w:noProof/>
            <w:rtl/>
          </w:rPr>
          <w:fldChar w:fldCharType="end"/>
        </w:r>
      </w:hyperlink>
    </w:p>
    <w:p w:rsidR="00B91869" w:rsidRDefault="006B50CF" w:rsidP="00B9186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919514" w:history="1">
        <w:r w:rsidR="00B91869" w:rsidRPr="008F733E">
          <w:rPr>
            <w:rStyle w:val="Hyperlink"/>
            <w:noProof/>
            <w:rtl/>
          </w:rPr>
          <w:t>ضابطه جمع عرف</w:t>
        </w:r>
        <w:r w:rsidR="00B91869" w:rsidRPr="008F733E">
          <w:rPr>
            <w:rStyle w:val="Hyperlink"/>
            <w:rFonts w:hint="cs"/>
            <w:noProof/>
            <w:rtl/>
          </w:rPr>
          <w:t>ی</w:t>
        </w:r>
        <w:r w:rsidR="00B91869">
          <w:rPr>
            <w:noProof/>
            <w:webHidden/>
            <w:rtl/>
          </w:rPr>
          <w:tab/>
        </w:r>
        <w:r w:rsidR="00B91869">
          <w:rPr>
            <w:rStyle w:val="Hyperlink"/>
            <w:noProof/>
            <w:rtl/>
          </w:rPr>
          <w:fldChar w:fldCharType="begin"/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noProof/>
            <w:webHidden/>
          </w:rPr>
          <w:instrText>PAGEREF</w:instrText>
        </w:r>
        <w:r w:rsidR="00B91869">
          <w:rPr>
            <w:noProof/>
            <w:webHidden/>
            <w:rtl/>
          </w:rPr>
          <w:instrText xml:space="preserve"> _</w:instrText>
        </w:r>
        <w:r w:rsidR="00B91869">
          <w:rPr>
            <w:noProof/>
            <w:webHidden/>
          </w:rPr>
          <w:instrText>Toc527919514 \h</w:instrText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rStyle w:val="Hyperlink"/>
            <w:noProof/>
            <w:rtl/>
          </w:rPr>
        </w:r>
        <w:r w:rsidR="00B91869">
          <w:rPr>
            <w:rStyle w:val="Hyperlink"/>
            <w:noProof/>
            <w:rtl/>
          </w:rPr>
          <w:fldChar w:fldCharType="separate"/>
        </w:r>
        <w:r w:rsidR="00B91869">
          <w:rPr>
            <w:noProof/>
            <w:webHidden/>
            <w:rtl/>
          </w:rPr>
          <w:t>2</w:t>
        </w:r>
        <w:r w:rsidR="00B91869">
          <w:rPr>
            <w:rStyle w:val="Hyperlink"/>
            <w:noProof/>
            <w:rtl/>
          </w:rPr>
          <w:fldChar w:fldCharType="end"/>
        </w:r>
      </w:hyperlink>
    </w:p>
    <w:p w:rsidR="00B91869" w:rsidRDefault="006B50CF" w:rsidP="00B9186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7919515" w:history="1">
        <w:r w:rsidR="00B91869" w:rsidRPr="008F733E">
          <w:rPr>
            <w:rStyle w:val="Hyperlink"/>
            <w:noProof/>
            <w:rtl/>
          </w:rPr>
          <w:t>تفاوت توف</w:t>
        </w:r>
        <w:r w:rsidR="00B91869" w:rsidRPr="008F733E">
          <w:rPr>
            <w:rStyle w:val="Hyperlink"/>
            <w:rFonts w:hint="cs"/>
            <w:noProof/>
            <w:rtl/>
          </w:rPr>
          <w:t>ی</w:t>
        </w:r>
        <w:r w:rsidR="00B91869" w:rsidRPr="008F733E">
          <w:rPr>
            <w:rStyle w:val="Hyperlink"/>
            <w:rFonts w:hint="eastAsia"/>
            <w:noProof/>
            <w:rtl/>
          </w:rPr>
          <w:t>ق</w:t>
        </w:r>
        <w:r w:rsidR="00B91869" w:rsidRPr="008F733E">
          <w:rPr>
            <w:rStyle w:val="Hyperlink"/>
            <w:noProof/>
            <w:rtl/>
          </w:rPr>
          <w:t xml:space="preserve"> و جمع عرف</w:t>
        </w:r>
        <w:r w:rsidR="00B91869" w:rsidRPr="008F733E">
          <w:rPr>
            <w:rStyle w:val="Hyperlink"/>
            <w:rFonts w:hint="cs"/>
            <w:noProof/>
            <w:rtl/>
          </w:rPr>
          <w:t>ی</w:t>
        </w:r>
        <w:r w:rsidR="00B91869">
          <w:rPr>
            <w:noProof/>
            <w:webHidden/>
            <w:rtl/>
          </w:rPr>
          <w:tab/>
        </w:r>
        <w:r w:rsidR="00B91869">
          <w:rPr>
            <w:rStyle w:val="Hyperlink"/>
            <w:noProof/>
            <w:rtl/>
          </w:rPr>
          <w:fldChar w:fldCharType="begin"/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noProof/>
            <w:webHidden/>
          </w:rPr>
          <w:instrText>PAGEREF</w:instrText>
        </w:r>
        <w:r w:rsidR="00B91869">
          <w:rPr>
            <w:noProof/>
            <w:webHidden/>
            <w:rtl/>
          </w:rPr>
          <w:instrText xml:space="preserve"> _</w:instrText>
        </w:r>
        <w:r w:rsidR="00B91869">
          <w:rPr>
            <w:noProof/>
            <w:webHidden/>
          </w:rPr>
          <w:instrText>Toc527919515 \h</w:instrText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rStyle w:val="Hyperlink"/>
            <w:noProof/>
            <w:rtl/>
          </w:rPr>
        </w:r>
        <w:r w:rsidR="00B91869">
          <w:rPr>
            <w:rStyle w:val="Hyperlink"/>
            <w:noProof/>
            <w:rtl/>
          </w:rPr>
          <w:fldChar w:fldCharType="separate"/>
        </w:r>
        <w:r w:rsidR="00B91869">
          <w:rPr>
            <w:noProof/>
            <w:webHidden/>
            <w:rtl/>
          </w:rPr>
          <w:t>2</w:t>
        </w:r>
        <w:r w:rsidR="00B91869">
          <w:rPr>
            <w:rStyle w:val="Hyperlink"/>
            <w:noProof/>
            <w:rtl/>
          </w:rPr>
          <w:fldChar w:fldCharType="end"/>
        </w:r>
      </w:hyperlink>
    </w:p>
    <w:p w:rsidR="00B91869" w:rsidRDefault="006B50CF" w:rsidP="00B9186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919516" w:history="1">
        <w:r w:rsidR="00B91869" w:rsidRPr="008F733E">
          <w:rPr>
            <w:rStyle w:val="Hyperlink"/>
            <w:noProof/>
            <w:rtl/>
          </w:rPr>
          <w:t>اقسام دلالت</w:t>
        </w:r>
        <w:r w:rsidR="00B91869">
          <w:rPr>
            <w:noProof/>
            <w:webHidden/>
            <w:rtl/>
          </w:rPr>
          <w:tab/>
        </w:r>
        <w:r w:rsidR="00B91869">
          <w:rPr>
            <w:rStyle w:val="Hyperlink"/>
            <w:noProof/>
            <w:rtl/>
          </w:rPr>
          <w:fldChar w:fldCharType="begin"/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noProof/>
            <w:webHidden/>
          </w:rPr>
          <w:instrText>PAGEREF</w:instrText>
        </w:r>
        <w:r w:rsidR="00B91869">
          <w:rPr>
            <w:noProof/>
            <w:webHidden/>
            <w:rtl/>
          </w:rPr>
          <w:instrText xml:space="preserve"> _</w:instrText>
        </w:r>
        <w:r w:rsidR="00B91869">
          <w:rPr>
            <w:noProof/>
            <w:webHidden/>
          </w:rPr>
          <w:instrText>Toc527919516 \h</w:instrText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rStyle w:val="Hyperlink"/>
            <w:noProof/>
            <w:rtl/>
          </w:rPr>
        </w:r>
        <w:r w:rsidR="00B91869">
          <w:rPr>
            <w:rStyle w:val="Hyperlink"/>
            <w:noProof/>
            <w:rtl/>
          </w:rPr>
          <w:fldChar w:fldCharType="separate"/>
        </w:r>
        <w:r w:rsidR="00B91869">
          <w:rPr>
            <w:noProof/>
            <w:webHidden/>
            <w:rtl/>
          </w:rPr>
          <w:t>2</w:t>
        </w:r>
        <w:r w:rsidR="00B91869">
          <w:rPr>
            <w:rStyle w:val="Hyperlink"/>
            <w:noProof/>
            <w:rtl/>
          </w:rPr>
          <w:fldChar w:fldCharType="end"/>
        </w:r>
      </w:hyperlink>
    </w:p>
    <w:p w:rsidR="00B91869" w:rsidRDefault="006B50CF" w:rsidP="00B9186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919517" w:history="1">
        <w:r w:rsidR="00B91869" w:rsidRPr="008F733E">
          <w:rPr>
            <w:rStyle w:val="Hyperlink"/>
            <w:noProof/>
            <w:rtl/>
          </w:rPr>
          <w:t>کارکرد قرائن</w:t>
        </w:r>
        <w:r w:rsidR="00B91869">
          <w:rPr>
            <w:noProof/>
            <w:webHidden/>
            <w:rtl/>
          </w:rPr>
          <w:tab/>
        </w:r>
        <w:r w:rsidR="00B91869">
          <w:rPr>
            <w:rStyle w:val="Hyperlink"/>
            <w:noProof/>
            <w:rtl/>
          </w:rPr>
          <w:fldChar w:fldCharType="begin"/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noProof/>
            <w:webHidden/>
          </w:rPr>
          <w:instrText>PAGEREF</w:instrText>
        </w:r>
        <w:r w:rsidR="00B91869">
          <w:rPr>
            <w:noProof/>
            <w:webHidden/>
            <w:rtl/>
          </w:rPr>
          <w:instrText xml:space="preserve"> _</w:instrText>
        </w:r>
        <w:r w:rsidR="00B91869">
          <w:rPr>
            <w:noProof/>
            <w:webHidden/>
          </w:rPr>
          <w:instrText>Toc527919517 \h</w:instrText>
        </w:r>
        <w:r w:rsidR="00B91869">
          <w:rPr>
            <w:noProof/>
            <w:webHidden/>
            <w:rtl/>
          </w:rPr>
          <w:instrText xml:space="preserve"> </w:instrText>
        </w:r>
        <w:r w:rsidR="00B91869">
          <w:rPr>
            <w:rStyle w:val="Hyperlink"/>
            <w:noProof/>
            <w:rtl/>
          </w:rPr>
        </w:r>
        <w:r w:rsidR="00B91869">
          <w:rPr>
            <w:rStyle w:val="Hyperlink"/>
            <w:noProof/>
            <w:rtl/>
          </w:rPr>
          <w:fldChar w:fldCharType="separate"/>
        </w:r>
        <w:r w:rsidR="00B91869">
          <w:rPr>
            <w:noProof/>
            <w:webHidden/>
            <w:rtl/>
          </w:rPr>
          <w:t>3</w:t>
        </w:r>
        <w:r w:rsidR="00B91869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B91869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44284">
        <w:rPr>
          <w:rtl/>
        </w:rPr>
        <w:t>جمع عرف</w:t>
      </w:r>
      <w:r w:rsidR="00944284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44284">
        <w:rPr>
          <w:rtl/>
        </w:rPr>
        <w:t>تعارض غ</w:t>
      </w:r>
      <w:r w:rsidR="00944284">
        <w:rPr>
          <w:rFonts w:hint="cs"/>
          <w:rtl/>
        </w:rPr>
        <w:t>ی</w:t>
      </w:r>
      <w:r w:rsidR="00944284">
        <w:rPr>
          <w:rFonts w:hint="eastAsia"/>
          <w:rtl/>
        </w:rPr>
        <w:t>ر</w:t>
      </w:r>
      <w:r w:rsidR="00944284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44284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1E2489" w:rsidP="00EF0E4A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در مقام</w:t>
      </w:r>
      <w:r w:rsidR="004521B4">
        <w:rPr>
          <w:rFonts w:hint="cs"/>
          <w:rtl/>
        </w:rPr>
        <w:t xml:space="preserve"> تبیین کلام مرحوم آخوند در مورد روابطی میان ادله بود</w:t>
      </w:r>
      <w:r w:rsidR="00984165">
        <w:rPr>
          <w:rFonts w:hint="cs"/>
          <w:rtl/>
        </w:rPr>
        <w:t>یم که از تعریف تعارض خارجند .</w:t>
      </w:r>
      <w:r w:rsidR="004521B4">
        <w:rPr>
          <w:rFonts w:hint="cs"/>
          <w:rtl/>
        </w:rPr>
        <w:t xml:space="preserve"> مو</w:t>
      </w:r>
      <w:r w:rsidR="00984165">
        <w:rPr>
          <w:rFonts w:hint="cs"/>
          <w:rtl/>
        </w:rPr>
        <w:t>ا</w:t>
      </w:r>
      <w:r w:rsidR="004521B4">
        <w:rPr>
          <w:rFonts w:hint="cs"/>
          <w:rtl/>
        </w:rPr>
        <w:t>رد</w:t>
      </w:r>
      <w:r w:rsidR="00984165">
        <w:rPr>
          <w:rFonts w:hint="cs"/>
          <w:rtl/>
        </w:rPr>
        <w:t>ی</w:t>
      </w:r>
      <w:r w:rsidR="004521B4">
        <w:rPr>
          <w:rFonts w:hint="cs"/>
          <w:rtl/>
        </w:rPr>
        <w:t xml:space="preserve"> از این روابط</w:t>
      </w:r>
      <w:r w:rsidR="00EF0E4A">
        <w:rPr>
          <w:rFonts w:hint="cs"/>
          <w:rtl/>
        </w:rPr>
        <w:t xml:space="preserve"> تفصیلا محلّ بحث قرار گرفت و باید کلام را </w:t>
      </w:r>
      <w:r w:rsidR="00554558">
        <w:rPr>
          <w:rFonts w:hint="cs"/>
          <w:rtl/>
        </w:rPr>
        <w:t>در ناحیه « جمع عرفی » ادامه دهیم</w:t>
      </w:r>
      <w:r w:rsidR="00EF0E4A">
        <w:rPr>
          <w:rFonts w:hint="cs"/>
          <w:rtl/>
        </w:rPr>
        <w:t xml:space="preserve"> 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3E6650" w:rsidRDefault="00EF0E4A" w:rsidP="00EF0E4A">
      <w:pPr>
        <w:pStyle w:val="Heading1"/>
        <w:rPr>
          <w:rtl/>
        </w:rPr>
      </w:pPr>
      <w:bookmarkStart w:id="3" w:name="_Toc527915619"/>
      <w:bookmarkStart w:id="4" w:name="_Toc527917138"/>
      <w:bookmarkStart w:id="5" w:name="_Toc527918177"/>
      <w:bookmarkStart w:id="6" w:name="_Toc527919512"/>
      <w:r>
        <w:rPr>
          <w:rFonts w:hint="cs"/>
          <w:rtl/>
        </w:rPr>
        <w:t>جمع عرفی</w:t>
      </w:r>
      <w:bookmarkEnd w:id="3"/>
      <w:bookmarkEnd w:id="4"/>
      <w:bookmarkEnd w:id="5"/>
      <w:bookmarkEnd w:id="6"/>
    </w:p>
    <w:p w:rsidR="00EF0E4A" w:rsidRPr="00EF0E4A" w:rsidRDefault="00EF0E4A" w:rsidP="00EF0E4A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CC7C76">
        <w:rPr>
          <w:rFonts w:hint="cs"/>
          <w:rtl/>
        </w:rPr>
        <w:t>در مورد جمع عرفی اولا</w:t>
      </w:r>
      <w:r w:rsidR="009E56A9">
        <w:rPr>
          <w:rFonts w:hint="cs"/>
          <w:rtl/>
        </w:rPr>
        <w:t xml:space="preserve"> باید حقیقت آن را بیان کنیم ، </w:t>
      </w:r>
      <w:r w:rsidR="003970A5">
        <w:rPr>
          <w:rFonts w:hint="cs"/>
          <w:rtl/>
        </w:rPr>
        <w:t>در گام دوم به تحقیق</w:t>
      </w:r>
      <w:r w:rsidR="00CC7C76">
        <w:rPr>
          <w:rFonts w:hint="cs"/>
          <w:rtl/>
        </w:rPr>
        <w:t xml:space="preserve"> در ضابطه آن بپردازیم </w:t>
      </w:r>
      <w:r w:rsidR="009E56A9">
        <w:rPr>
          <w:rFonts w:hint="cs"/>
          <w:rtl/>
        </w:rPr>
        <w:t>و مل</w:t>
      </w:r>
      <w:r w:rsidR="00D97306">
        <w:rPr>
          <w:rFonts w:hint="cs"/>
          <w:rtl/>
        </w:rPr>
        <w:t>ا</w:t>
      </w:r>
      <w:r w:rsidR="009E56A9">
        <w:rPr>
          <w:rFonts w:hint="cs"/>
          <w:rtl/>
        </w:rPr>
        <w:t xml:space="preserve">ک تقدّم را در این موارد کشف کنیم و نهایتا آثار و احکامی که مترتّب بر آن هستند را </w:t>
      </w:r>
      <w:r w:rsidR="005049ED">
        <w:rPr>
          <w:rFonts w:hint="cs"/>
          <w:rtl/>
        </w:rPr>
        <w:t>تشخ</w:t>
      </w:r>
      <w:r w:rsidR="00634FD4">
        <w:rPr>
          <w:rFonts w:hint="cs"/>
          <w:rtl/>
        </w:rPr>
        <w:t>ی</w:t>
      </w:r>
      <w:r w:rsidR="004D69E3">
        <w:rPr>
          <w:rFonts w:hint="cs"/>
          <w:rtl/>
        </w:rPr>
        <w:t>ص دهیم ؛</w:t>
      </w:r>
      <w:r w:rsidR="005049ED">
        <w:rPr>
          <w:rFonts w:hint="cs"/>
          <w:rtl/>
        </w:rPr>
        <w:t xml:space="preserve"> مانند آن چه در حکومت گذشت .</w:t>
      </w:r>
    </w:p>
    <w:p w:rsidR="001A1EA5" w:rsidRDefault="00451F49" w:rsidP="00451F49">
      <w:pPr>
        <w:pStyle w:val="Heading1"/>
        <w:rPr>
          <w:rtl/>
        </w:rPr>
      </w:pPr>
      <w:bookmarkStart w:id="7" w:name="_Toc527915620"/>
      <w:bookmarkStart w:id="8" w:name="_Toc527917139"/>
      <w:bookmarkStart w:id="9" w:name="_Toc527918178"/>
      <w:bookmarkStart w:id="10" w:name="_Toc527919513"/>
      <w:r>
        <w:rPr>
          <w:rFonts w:hint="cs"/>
          <w:rtl/>
        </w:rPr>
        <w:t>حقیقت جمع عرفی</w:t>
      </w:r>
      <w:bookmarkEnd w:id="7"/>
      <w:bookmarkEnd w:id="8"/>
      <w:bookmarkEnd w:id="9"/>
      <w:bookmarkEnd w:id="10"/>
    </w:p>
    <w:p w:rsidR="00451F49" w:rsidRDefault="00451F49" w:rsidP="00451F49">
      <w:pPr>
        <w:jc w:val="both"/>
        <w:rPr>
          <w:rtl/>
        </w:rPr>
      </w:pPr>
      <w:r>
        <w:rPr>
          <w:rFonts w:hint="cs"/>
          <w:rtl/>
        </w:rPr>
        <w:t xml:space="preserve">   مرحوم آخوند در مورد جمع عرفی تنها بسنده به بیان ملاک تقدّم دلیل در موارد جمع عرفی و مصادیق این جمع کرده اند ، اما نسبت به حقیق</w:t>
      </w:r>
      <w:r w:rsidR="00F440FB">
        <w:rPr>
          <w:rFonts w:hint="cs"/>
          <w:rtl/>
        </w:rPr>
        <w:t xml:space="preserve">ت این جمع </w:t>
      </w:r>
      <w:r w:rsidR="00876FD2">
        <w:rPr>
          <w:rFonts w:hint="cs"/>
          <w:rtl/>
        </w:rPr>
        <w:t>بیان مستقلّی</w:t>
      </w:r>
      <w:r w:rsidR="00F440FB">
        <w:rPr>
          <w:rFonts w:hint="cs"/>
          <w:rtl/>
        </w:rPr>
        <w:t xml:space="preserve"> ندارند</w:t>
      </w:r>
      <w:r>
        <w:rPr>
          <w:rFonts w:hint="cs"/>
          <w:rtl/>
        </w:rPr>
        <w:t xml:space="preserve"> .</w:t>
      </w:r>
      <w:r w:rsidR="00D75C4E">
        <w:rPr>
          <w:rStyle w:val="FootnoteReference"/>
          <w:rtl/>
        </w:rPr>
        <w:footnoteReference w:id="1"/>
      </w:r>
    </w:p>
    <w:p w:rsidR="00645E46" w:rsidRDefault="00451F49" w:rsidP="00451F49">
      <w:pPr>
        <w:jc w:val="both"/>
        <w:rPr>
          <w:rtl/>
        </w:rPr>
      </w:pPr>
      <w:r>
        <w:rPr>
          <w:rFonts w:hint="cs"/>
          <w:rtl/>
        </w:rPr>
        <w:t xml:space="preserve">   حقیقت جمع عرفی حکم عرف است به تقدّم دلیلی بر دلیل دیگر و اعمال ظهو</w:t>
      </w:r>
      <w:r w:rsidR="00C261D3">
        <w:rPr>
          <w:rFonts w:hint="cs"/>
          <w:rtl/>
        </w:rPr>
        <w:t>ری در ظهوری دیگر</w:t>
      </w:r>
      <w:r w:rsidR="00916267">
        <w:rPr>
          <w:rFonts w:hint="cs"/>
          <w:rtl/>
        </w:rPr>
        <w:t xml:space="preserve"> ؛</w:t>
      </w:r>
      <w:r w:rsidR="004E7213">
        <w:rPr>
          <w:rFonts w:hint="cs"/>
          <w:rtl/>
        </w:rPr>
        <w:t xml:space="preserve"> به گونه ای که اگر این قضاوت</w:t>
      </w:r>
      <w:r w:rsidR="00DF6B0E">
        <w:rPr>
          <w:rFonts w:hint="cs"/>
          <w:rtl/>
        </w:rPr>
        <w:t xml:space="preserve"> عرف</w:t>
      </w:r>
      <w:r w:rsidR="00916267">
        <w:rPr>
          <w:rFonts w:hint="cs"/>
          <w:rtl/>
        </w:rPr>
        <w:t xml:space="preserve"> وجود نداشت </w:t>
      </w:r>
      <w:r w:rsidR="001320F5">
        <w:rPr>
          <w:rFonts w:hint="cs"/>
          <w:rtl/>
        </w:rPr>
        <w:t xml:space="preserve">، </w:t>
      </w:r>
      <w:r w:rsidR="00916267">
        <w:rPr>
          <w:rFonts w:hint="cs"/>
          <w:rtl/>
        </w:rPr>
        <w:t xml:space="preserve">تنافی محکّم بود و بر خلاف حکومت ، </w:t>
      </w:r>
      <w:r w:rsidR="001320F5">
        <w:rPr>
          <w:rFonts w:hint="cs"/>
          <w:rtl/>
        </w:rPr>
        <w:t>خود متکلّم متصدّی رفع تعارض</w:t>
      </w:r>
      <w:r w:rsidR="00916267">
        <w:rPr>
          <w:rFonts w:hint="cs"/>
          <w:rtl/>
        </w:rPr>
        <w:t xml:space="preserve"> بوسیله ی نصب قرینه شخصیه نمی شد . </w:t>
      </w:r>
    </w:p>
    <w:p w:rsidR="00451F49" w:rsidRDefault="00645E46" w:rsidP="004A3D7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E901AA">
        <w:rPr>
          <w:rFonts w:hint="cs"/>
          <w:rtl/>
        </w:rPr>
        <w:t>پس تنها دلیل</w:t>
      </w:r>
      <w:r w:rsidR="00916267">
        <w:rPr>
          <w:rFonts w:hint="cs"/>
          <w:rtl/>
        </w:rPr>
        <w:t xml:space="preserve"> تقدّم در جمع ع</w:t>
      </w:r>
      <w:r w:rsidR="008B7760">
        <w:rPr>
          <w:rFonts w:hint="cs"/>
          <w:rtl/>
        </w:rPr>
        <w:t>رفی « قضاوت و حکم عرف » است و ا</w:t>
      </w:r>
      <w:r w:rsidR="00916267">
        <w:rPr>
          <w:rFonts w:hint="cs"/>
          <w:rtl/>
        </w:rPr>
        <w:t>ین</w:t>
      </w:r>
      <w:r w:rsidR="008B7760">
        <w:rPr>
          <w:rFonts w:hint="cs"/>
          <w:rtl/>
        </w:rPr>
        <w:t>گونه</w:t>
      </w:r>
      <w:r w:rsidR="00916267">
        <w:rPr>
          <w:rFonts w:hint="cs"/>
          <w:rtl/>
        </w:rPr>
        <w:t xml:space="preserve"> نیست که مثلا متکلّم</w:t>
      </w:r>
      <w:r w:rsidR="0042391D">
        <w:rPr>
          <w:rFonts w:hint="cs"/>
          <w:rtl/>
        </w:rPr>
        <w:t>ِ</w:t>
      </w:r>
      <w:r w:rsidR="00DC68C1">
        <w:rPr>
          <w:rFonts w:hint="cs"/>
          <w:rtl/>
        </w:rPr>
        <w:t xml:space="preserve"> به</w:t>
      </w:r>
      <w:r w:rsidR="00916267">
        <w:rPr>
          <w:rFonts w:hint="cs"/>
          <w:rtl/>
        </w:rPr>
        <w:t xml:space="preserve"> دلیل خاص گفته باشد که این خاصّ بر</w:t>
      </w:r>
      <w:r w:rsidR="00A619D8">
        <w:rPr>
          <w:rFonts w:hint="cs"/>
          <w:rtl/>
        </w:rPr>
        <w:t xml:space="preserve"> آن عامّ تقدّم دارد</w:t>
      </w:r>
      <w:r w:rsidR="00916267">
        <w:rPr>
          <w:rFonts w:hint="cs"/>
          <w:rtl/>
        </w:rPr>
        <w:t xml:space="preserve"> . به عبارت د</w:t>
      </w:r>
      <w:r w:rsidR="000446C4">
        <w:rPr>
          <w:rFonts w:hint="cs"/>
          <w:rtl/>
        </w:rPr>
        <w:t>یگر قرینیتی که در موارد حکومت</w:t>
      </w:r>
      <w:r w:rsidR="00916267">
        <w:rPr>
          <w:rFonts w:hint="cs"/>
          <w:rtl/>
        </w:rPr>
        <w:t xml:space="preserve"> هست </w:t>
      </w:r>
      <w:r w:rsidR="008B7760">
        <w:rPr>
          <w:rFonts w:hint="cs"/>
          <w:rtl/>
        </w:rPr>
        <w:t xml:space="preserve">به قضاء خود متکلّم </w:t>
      </w:r>
      <w:r w:rsidR="007C6288">
        <w:rPr>
          <w:rFonts w:hint="cs"/>
          <w:rtl/>
        </w:rPr>
        <w:t xml:space="preserve">و به دلالت لفظیه </w:t>
      </w:r>
      <w:r w:rsidR="008B7760">
        <w:rPr>
          <w:rFonts w:hint="cs"/>
          <w:rtl/>
        </w:rPr>
        <w:lastRenderedPageBreak/>
        <w:t>است</w:t>
      </w:r>
      <w:r w:rsidR="00D75C4E">
        <w:rPr>
          <w:rStyle w:val="FootnoteReference"/>
          <w:rtl/>
        </w:rPr>
        <w:footnoteReference w:id="2"/>
      </w:r>
      <w:r w:rsidR="008B7760">
        <w:rPr>
          <w:rFonts w:hint="cs"/>
          <w:rtl/>
        </w:rPr>
        <w:t xml:space="preserve"> </w:t>
      </w:r>
      <w:r w:rsidR="007C6288">
        <w:rPr>
          <w:rFonts w:hint="cs"/>
          <w:rtl/>
        </w:rPr>
        <w:t>اما در موارد جمع عرفی قرینیتی که محقّق است به حَکَمیت عرف می باشد بدون این که متکلّم دالّی شخصی و لفظی بر آن اقامه کرده باشد .</w:t>
      </w:r>
      <w:r w:rsidR="004A3D79">
        <w:rPr>
          <w:rFonts w:hint="cs"/>
          <w:rtl/>
        </w:rPr>
        <w:t xml:space="preserve"> همین تفاوت است</w:t>
      </w:r>
      <w:r w:rsidR="005818A9">
        <w:rPr>
          <w:rFonts w:hint="cs"/>
          <w:rtl/>
        </w:rPr>
        <w:t xml:space="preserve"> که</w:t>
      </w:r>
      <w:r w:rsidR="004A3D79">
        <w:rPr>
          <w:rFonts w:hint="cs"/>
          <w:rtl/>
        </w:rPr>
        <w:t xml:space="preserve"> پشتوانه </w:t>
      </w:r>
      <w:r w:rsidR="005818A9">
        <w:rPr>
          <w:rFonts w:hint="cs"/>
          <w:rtl/>
        </w:rPr>
        <w:t xml:space="preserve">تفکیک </w:t>
      </w:r>
      <w:r w:rsidR="001C04E2">
        <w:rPr>
          <w:rFonts w:hint="cs"/>
          <w:rtl/>
        </w:rPr>
        <w:t>حکومت از جمع عرفی می باش</w:t>
      </w:r>
      <w:r w:rsidR="00382023">
        <w:rPr>
          <w:rFonts w:hint="cs"/>
          <w:rtl/>
        </w:rPr>
        <w:t>د</w:t>
      </w:r>
      <w:r>
        <w:rPr>
          <w:rFonts w:hint="cs"/>
          <w:rtl/>
        </w:rPr>
        <w:t xml:space="preserve"> .</w:t>
      </w:r>
    </w:p>
    <w:p w:rsidR="00140390" w:rsidRDefault="008C7665" w:rsidP="00451F49">
      <w:pPr>
        <w:jc w:val="both"/>
        <w:rPr>
          <w:rtl/>
        </w:rPr>
      </w:pPr>
      <w:r>
        <w:rPr>
          <w:rFonts w:hint="cs"/>
          <w:rtl/>
        </w:rPr>
        <w:t xml:space="preserve">   تفاوت</w:t>
      </w:r>
      <w:r w:rsidR="00140390">
        <w:rPr>
          <w:rFonts w:hint="cs"/>
          <w:rtl/>
        </w:rPr>
        <w:t xml:space="preserve"> جمع </w:t>
      </w:r>
      <w:r>
        <w:rPr>
          <w:rFonts w:hint="cs"/>
          <w:rtl/>
        </w:rPr>
        <w:t xml:space="preserve">عرفی </w:t>
      </w:r>
      <w:r w:rsidR="00140390">
        <w:rPr>
          <w:rFonts w:hint="cs"/>
          <w:rtl/>
        </w:rPr>
        <w:t>با ورود هم روشن است ؛ زیرا که در موارد جمع عرفی موضوع دو دلیل م</w:t>
      </w:r>
      <w:r w:rsidR="00294E6A">
        <w:rPr>
          <w:rFonts w:hint="cs"/>
          <w:rtl/>
        </w:rPr>
        <w:t>َ</w:t>
      </w:r>
      <w:r w:rsidR="00140390">
        <w:rPr>
          <w:rFonts w:hint="cs"/>
          <w:rtl/>
        </w:rPr>
        <w:t>جم</w:t>
      </w:r>
      <w:r w:rsidR="00294E6A">
        <w:rPr>
          <w:rFonts w:hint="cs"/>
          <w:rtl/>
        </w:rPr>
        <w:t>َ</w:t>
      </w:r>
      <w:r w:rsidR="00140390">
        <w:rPr>
          <w:rFonts w:hint="cs"/>
          <w:rtl/>
        </w:rPr>
        <w:t>عی دارند و فی الجمله دارای وحدتند اما در مصادیق ورود اصلا موضوع یکسانی میان دو دلیل وجود ندارد و تنافی حتی بدوی هم صورت نمی گیرد .</w:t>
      </w:r>
    </w:p>
    <w:p w:rsidR="00422061" w:rsidRDefault="006C2B41" w:rsidP="006C2B41">
      <w:pPr>
        <w:pStyle w:val="Heading1"/>
        <w:rPr>
          <w:rtl/>
        </w:rPr>
      </w:pPr>
      <w:bookmarkStart w:id="11" w:name="_Toc527915621"/>
      <w:bookmarkStart w:id="12" w:name="_Toc527917140"/>
      <w:bookmarkStart w:id="13" w:name="_Toc527918179"/>
      <w:bookmarkStart w:id="14" w:name="_Toc527919514"/>
      <w:r>
        <w:rPr>
          <w:rFonts w:hint="cs"/>
          <w:rtl/>
        </w:rPr>
        <w:t>ضابطه جمع عرفی</w:t>
      </w:r>
      <w:bookmarkEnd w:id="11"/>
      <w:bookmarkEnd w:id="12"/>
      <w:bookmarkEnd w:id="13"/>
      <w:bookmarkEnd w:id="14"/>
    </w:p>
    <w:p w:rsidR="00760AAC" w:rsidRDefault="00422061" w:rsidP="00451F49">
      <w:pPr>
        <w:jc w:val="both"/>
        <w:rPr>
          <w:rtl/>
        </w:rPr>
      </w:pPr>
      <w:r>
        <w:rPr>
          <w:rFonts w:hint="cs"/>
          <w:rtl/>
        </w:rPr>
        <w:t xml:space="preserve">   پس </w:t>
      </w:r>
      <w:r w:rsidR="009476EE">
        <w:rPr>
          <w:rFonts w:hint="cs"/>
          <w:rtl/>
        </w:rPr>
        <w:t>ضابطه جمع عرفی « قضاء عرف » است</w:t>
      </w:r>
      <w:r>
        <w:rPr>
          <w:rFonts w:hint="cs"/>
          <w:rtl/>
        </w:rPr>
        <w:t xml:space="preserve"> امّا به یک قید ، که همین قید منشا تقدیم در جمع عرفی و موجب تمییز این جمع از توفیق عرفی است ، و آ</w:t>
      </w:r>
      <w:r w:rsidR="009476EE">
        <w:rPr>
          <w:rFonts w:hint="cs"/>
          <w:rtl/>
        </w:rPr>
        <w:t xml:space="preserve">ن قید « قوت دلالت » است </w:t>
      </w:r>
      <w:r w:rsidR="00ED5501">
        <w:rPr>
          <w:rFonts w:hint="cs"/>
          <w:rtl/>
        </w:rPr>
        <w:t>.</w:t>
      </w:r>
      <w:r w:rsidR="00E52E1D">
        <w:rPr>
          <w:rStyle w:val="FootnoteReference"/>
          <w:rtl/>
        </w:rPr>
        <w:footnoteReference w:id="3"/>
      </w:r>
      <w:r w:rsidR="009476EE">
        <w:rPr>
          <w:rFonts w:hint="cs"/>
          <w:rtl/>
        </w:rPr>
        <w:t xml:space="preserve">تقدّم یک دلیل بر دلیل دیگر </w:t>
      </w:r>
      <w:r w:rsidR="00F02136">
        <w:rPr>
          <w:rFonts w:hint="cs"/>
          <w:rtl/>
        </w:rPr>
        <w:t xml:space="preserve">در </w:t>
      </w:r>
      <w:r w:rsidR="009476EE">
        <w:rPr>
          <w:rFonts w:hint="cs"/>
          <w:rtl/>
        </w:rPr>
        <w:t>نزد عرف اگر برآمده از قوّت دلالت باشد ، جمع عرفی نامیده می شود</w:t>
      </w:r>
      <w:r w:rsidR="00660E8A">
        <w:rPr>
          <w:rFonts w:hint="cs"/>
          <w:rtl/>
        </w:rPr>
        <w:t xml:space="preserve"> ؛ مانند تقدیم </w:t>
      </w:r>
      <w:r w:rsidR="00A77B9C">
        <w:rPr>
          <w:rFonts w:hint="cs"/>
          <w:rtl/>
        </w:rPr>
        <w:t xml:space="preserve">خاصّ </w:t>
      </w:r>
      <w:r w:rsidR="0059545F">
        <w:rPr>
          <w:rFonts w:hint="cs"/>
          <w:rtl/>
        </w:rPr>
        <w:t xml:space="preserve">أقوی </w:t>
      </w:r>
      <w:r w:rsidR="00A77B9C">
        <w:rPr>
          <w:rFonts w:hint="cs"/>
          <w:rtl/>
        </w:rPr>
        <w:t xml:space="preserve">بر عام </w:t>
      </w:r>
      <w:r w:rsidR="0059545F">
        <w:rPr>
          <w:rFonts w:hint="cs"/>
          <w:rtl/>
        </w:rPr>
        <w:t xml:space="preserve">أضعف </w:t>
      </w:r>
      <w:r w:rsidR="00A77B9C">
        <w:rPr>
          <w:rFonts w:hint="cs"/>
          <w:rtl/>
        </w:rPr>
        <w:t xml:space="preserve">یا </w:t>
      </w:r>
      <w:r w:rsidR="00660E8A">
        <w:rPr>
          <w:rFonts w:hint="cs"/>
          <w:rtl/>
        </w:rPr>
        <w:t xml:space="preserve">نصّ در ترخیص بر </w:t>
      </w:r>
      <w:r w:rsidR="00AF7450">
        <w:rPr>
          <w:rFonts w:hint="cs"/>
          <w:rtl/>
        </w:rPr>
        <w:t>ظهور امر در وجوب .</w:t>
      </w:r>
      <w:r w:rsidR="00E52E1D">
        <w:rPr>
          <w:rFonts w:hint="cs"/>
          <w:rtl/>
        </w:rPr>
        <w:t xml:space="preserve"> </w:t>
      </w:r>
    </w:p>
    <w:p w:rsidR="00760AAC" w:rsidRDefault="00760AAC" w:rsidP="00760AAC">
      <w:pPr>
        <w:pStyle w:val="Heading6"/>
        <w:rPr>
          <w:rtl/>
        </w:rPr>
      </w:pPr>
      <w:bookmarkStart w:id="15" w:name="_Toc527917141"/>
      <w:bookmarkStart w:id="16" w:name="_Toc527918180"/>
      <w:bookmarkStart w:id="17" w:name="_Toc527919515"/>
      <w:r>
        <w:rPr>
          <w:rFonts w:hint="cs"/>
          <w:rtl/>
        </w:rPr>
        <w:t>تفاوت توفیق و جمع عرفی</w:t>
      </w:r>
      <w:bookmarkEnd w:id="15"/>
      <w:bookmarkEnd w:id="16"/>
      <w:bookmarkEnd w:id="17"/>
    </w:p>
    <w:p w:rsidR="00422061" w:rsidRDefault="00760AAC" w:rsidP="00451F4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2B7B23">
        <w:rPr>
          <w:rFonts w:hint="cs"/>
          <w:rtl/>
        </w:rPr>
        <w:t>بنابراین</w:t>
      </w:r>
      <w:r w:rsidR="00186538">
        <w:rPr>
          <w:rFonts w:hint="cs"/>
          <w:rtl/>
        </w:rPr>
        <w:t xml:space="preserve"> جمع و توفیق عرفی تفاوت وسیع</w:t>
      </w:r>
      <w:r w:rsidR="002B7B23">
        <w:rPr>
          <w:rFonts w:hint="cs"/>
          <w:rtl/>
        </w:rPr>
        <w:t xml:space="preserve">ی دارند ؛ هم به حسب مورد که در موارد جمع عرفی رابطه طرفین عامّ و خاص مطلق است و در موارد توفیق عرفی عامین من وجه </w:t>
      </w:r>
      <w:r w:rsidR="00E445BE">
        <w:rPr>
          <w:rFonts w:hint="cs"/>
          <w:rtl/>
        </w:rPr>
        <w:t xml:space="preserve">هم </w:t>
      </w:r>
      <w:r>
        <w:rPr>
          <w:rFonts w:hint="cs"/>
          <w:rtl/>
        </w:rPr>
        <w:t>می توان</w:t>
      </w:r>
      <w:r w:rsidR="002B7B23">
        <w:rPr>
          <w:rFonts w:hint="cs"/>
          <w:rtl/>
        </w:rPr>
        <w:t xml:space="preserve">ند </w:t>
      </w:r>
      <w:r>
        <w:rPr>
          <w:rFonts w:hint="cs"/>
          <w:rtl/>
        </w:rPr>
        <w:t xml:space="preserve">باشند </w:t>
      </w:r>
      <w:r w:rsidR="00E956B2">
        <w:rPr>
          <w:rFonts w:hint="cs"/>
          <w:rtl/>
        </w:rPr>
        <w:t>، هم به حسب حقیقت</w:t>
      </w:r>
      <w:r w:rsidR="002B7B23">
        <w:rPr>
          <w:rFonts w:hint="cs"/>
          <w:rtl/>
        </w:rPr>
        <w:t xml:space="preserve"> </w:t>
      </w:r>
      <w:r w:rsidR="00E956B2">
        <w:rPr>
          <w:rFonts w:hint="cs"/>
          <w:rtl/>
        </w:rPr>
        <w:t>ک</w:t>
      </w:r>
      <w:r w:rsidR="00085227">
        <w:rPr>
          <w:rFonts w:hint="cs"/>
          <w:rtl/>
        </w:rPr>
        <w:t>ه در توفیق عرفی اثرگذاری</w:t>
      </w:r>
      <w:r w:rsidR="00E956B2">
        <w:rPr>
          <w:rFonts w:hint="cs"/>
          <w:rtl/>
        </w:rPr>
        <w:t xml:space="preserve"> جمعی رخ می دهد</w:t>
      </w:r>
      <w:r w:rsidR="002B7B23">
        <w:rPr>
          <w:rFonts w:hint="cs"/>
          <w:rtl/>
        </w:rPr>
        <w:t xml:space="preserve"> اما در جمع عرفی تاثیر دالّ</w:t>
      </w:r>
      <w:r w:rsidR="00085227">
        <w:rPr>
          <w:rFonts w:hint="cs"/>
          <w:rtl/>
        </w:rPr>
        <w:t xml:space="preserve">ی در مدلول دالّی دیگر ، و هم به حسب ملاک تقدّم که در جمع عرفی « قوت دلالت » است و در توفیق </w:t>
      </w:r>
      <w:r w:rsidR="00FC5256">
        <w:rPr>
          <w:rFonts w:hint="cs"/>
          <w:rtl/>
        </w:rPr>
        <w:t>عرفی چنین نیست .</w:t>
      </w:r>
      <w:r w:rsidR="002B7B23">
        <w:rPr>
          <w:rFonts w:hint="cs"/>
          <w:rtl/>
        </w:rPr>
        <w:t xml:space="preserve"> </w:t>
      </w:r>
    </w:p>
    <w:p w:rsidR="00216117" w:rsidRDefault="008C629D" w:rsidP="008C629D">
      <w:pPr>
        <w:pStyle w:val="Heading1"/>
        <w:rPr>
          <w:rtl/>
        </w:rPr>
      </w:pPr>
      <w:bookmarkStart w:id="18" w:name="_Toc527917142"/>
      <w:bookmarkStart w:id="19" w:name="_Toc527918181"/>
      <w:bookmarkStart w:id="20" w:name="_Toc527919516"/>
      <w:r>
        <w:rPr>
          <w:rFonts w:hint="cs"/>
          <w:rtl/>
        </w:rPr>
        <w:t>اقسام دلالت</w:t>
      </w:r>
      <w:bookmarkEnd w:id="18"/>
      <w:bookmarkEnd w:id="19"/>
      <w:bookmarkEnd w:id="20"/>
    </w:p>
    <w:p w:rsidR="00216117" w:rsidRDefault="00BE6277" w:rsidP="00F91B35">
      <w:pPr>
        <w:jc w:val="both"/>
        <w:rPr>
          <w:rtl/>
        </w:rPr>
      </w:pPr>
      <w:r>
        <w:rPr>
          <w:rFonts w:hint="cs"/>
          <w:rtl/>
        </w:rPr>
        <w:t xml:space="preserve">   مطلب دیگر</w:t>
      </w:r>
      <w:r w:rsidR="00216117">
        <w:rPr>
          <w:rFonts w:hint="cs"/>
          <w:rtl/>
        </w:rPr>
        <w:t xml:space="preserve"> آن است که مرحوم آخوند شکل گیری جمع عرفی را متقوّم به تصرّف در مدلول استعمالی نمی دانند </w:t>
      </w:r>
      <w:r w:rsidR="0072280F">
        <w:rPr>
          <w:rFonts w:hint="cs"/>
          <w:rtl/>
        </w:rPr>
        <w:t xml:space="preserve">. </w:t>
      </w:r>
      <w:r w:rsidR="00292B7B">
        <w:rPr>
          <w:rFonts w:hint="cs"/>
          <w:rtl/>
        </w:rPr>
        <w:t xml:space="preserve">قبل </w:t>
      </w:r>
      <w:r w:rsidR="002534D5">
        <w:rPr>
          <w:rFonts w:hint="cs"/>
          <w:rtl/>
        </w:rPr>
        <w:t xml:space="preserve">از بررسی این مطلب باید بگوییم </w:t>
      </w:r>
      <w:r w:rsidR="0072280F">
        <w:rPr>
          <w:rFonts w:hint="cs"/>
          <w:rtl/>
        </w:rPr>
        <w:t>الفاظ در مقا</w:t>
      </w:r>
      <w:r w:rsidR="00977430">
        <w:rPr>
          <w:rFonts w:hint="cs"/>
          <w:rtl/>
        </w:rPr>
        <w:t>م استعمال منشا دلالات</w:t>
      </w:r>
      <w:r w:rsidR="008C629D">
        <w:rPr>
          <w:rFonts w:hint="cs"/>
          <w:rtl/>
        </w:rPr>
        <w:t xml:space="preserve">ی </w:t>
      </w:r>
      <w:r w:rsidR="00977430">
        <w:rPr>
          <w:rFonts w:hint="cs"/>
          <w:rtl/>
        </w:rPr>
        <w:t>می شو</w:t>
      </w:r>
      <w:r w:rsidR="0072280F">
        <w:rPr>
          <w:rFonts w:hint="cs"/>
          <w:rtl/>
        </w:rPr>
        <w:t>ند :</w:t>
      </w:r>
    </w:p>
    <w:p w:rsidR="00515291" w:rsidRDefault="00515291" w:rsidP="00451F49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FA5EC1">
        <w:rPr>
          <w:rFonts w:hint="cs"/>
          <w:rtl/>
        </w:rPr>
        <w:t>مرحله اول دلالت « دلالت تصوریه » است</w:t>
      </w:r>
      <w:r w:rsidR="00C23A68">
        <w:rPr>
          <w:rFonts w:hint="cs"/>
          <w:rtl/>
        </w:rPr>
        <w:t xml:space="preserve"> که تصور معنای الفاظ</w:t>
      </w:r>
      <w:r w:rsidR="0022006C">
        <w:rPr>
          <w:rFonts w:hint="cs"/>
          <w:rtl/>
        </w:rPr>
        <w:t>ِ وضع شده و</w:t>
      </w:r>
      <w:r w:rsidR="00496803">
        <w:rPr>
          <w:rFonts w:hint="cs"/>
          <w:rtl/>
        </w:rPr>
        <w:t xml:space="preserve"> دارای معنا</w:t>
      </w:r>
      <w:r w:rsidR="006F70C5">
        <w:rPr>
          <w:rFonts w:hint="cs"/>
          <w:rtl/>
        </w:rPr>
        <w:t xml:space="preserve"> </w:t>
      </w:r>
      <w:r w:rsidR="00C23A68">
        <w:rPr>
          <w:rFonts w:hint="cs"/>
          <w:rtl/>
        </w:rPr>
        <w:t xml:space="preserve">می باشد . این دلالت اصلا متوقّف بر اراده </w:t>
      </w:r>
      <w:r w:rsidR="00F80CCF">
        <w:rPr>
          <w:rFonts w:hint="cs"/>
          <w:rtl/>
        </w:rPr>
        <w:t>و بلکه وجود متکلّم</w:t>
      </w:r>
      <w:r w:rsidR="004A5841">
        <w:rPr>
          <w:rFonts w:hint="cs"/>
          <w:rtl/>
        </w:rPr>
        <w:t xml:space="preserve"> نیست</w:t>
      </w:r>
      <w:r w:rsidR="00FA5EC1">
        <w:rPr>
          <w:rFonts w:hint="cs"/>
          <w:rtl/>
        </w:rPr>
        <w:t xml:space="preserve"> .</w:t>
      </w:r>
    </w:p>
    <w:p w:rsidR="00001052" w:rsidRDefault="00001052" w:rsidP="00451F49">
      <w:pPr>
        <w:jc w:val="both"/>
        <w:rPr>
          <w:rtl/>
        </w:rPr>
      </w:pPr>
      <w:r>
        <w:rPr>
          <w:rFonts w:hint="cs"/>
          <w:rtl/>
        </w:rPr>
        <w:t>- مرحله دو</w:t>
      </w:r>
      <w:r w:rsidR="005B423B">
        <w:rPr>
          <w:rFonts w:hint="cs"/>
          <w:rtl/>
        </w:rPr>
        <w:t>م « دلالت استعمالیه » است که</w:t>
      </w:r>
      <w:r>
        <w:rPr>
          <w:rFonts w:hint="cs"/>
          <w:rtl/>
        </w:rPr>
        <w:t xml:space="preserve"> استعمال </w:t>
      </w:r>
      <w:r w:rsidR="005B423B">
        <w:rPr>
          <w:rFonts w:hint="cs"/>
          <w:rtl/>
        </w:rPr>
        <w:t>لفظی در معنایی می باشد ،</w:t>
      </w:r>
      <w:r>
        <w:rPr>
          <w:rFonts w:hint="cs"/>
          <w:rtl/>
        </w:rPr>
        <w:t xml:space="preserve"> حتی اگر انگیزه و داعی بر آن </w:t>
      </w:r>
      <w:r w:rsidR="004E6EA2">
        <w:rPr>
          <w:rFonts w:hint="cs"/>
          <w:rtl/>
        </w:rPr>
        <w:t xml:space="preserve">، </w:t>
      </w:r>
      <w:r>
        <w:rPr>
          <w:rFonts w:hint="cs"/>
          <w:rtl/>
        </w:rPr>
        <w:t>استهزاء باشد .</w:t>
      </w:r>
    </w:p>
    <w:p w:rsidR="001D786E" w:rsidRDefault="001D786E" w:rsidP="00451F49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- </w:t>
      </w:r>
      <w:r w:rsidR="00CC5AAD">
        <w:rPr>
          <w:rFonts w:hint="cs"/>
          <w:rtl/>
        </w:rPr>
        <w:t>مرحله سوم « دلالت تفهیمی » است ؛</w:t>
      </w:r>
      <w:r w:rsidR="00571CB7">
        <w:rPr>
          <w:rFonts w:hint="cs"/>
          <w:rtl/>
        </w:rPr>
        <w:t xml:space="preserve"> یعنی آن معنایی که</w:t>
      </w:r>
      <w:r w:rsidR="00E92A69">
        <w:rPr>
          <w:rFonts w:hint="cs"/>
          <w:rtl/>
        </w:rPr>
        <w:t xml:space="preserve"> نهایتا از استعمال لفظ</w:t>
      </w:r>
      <w:r w:rsidR="001023C7">
        <w:rPr>
          <w:rFonts w:hint="cs"/>
          <w:rtl/>
        </w:rPr>
        <w:t xml:space="preserve"> </w:t>
      </w:r>
      <w:r w:rsidR="00571CB7">
        <w:rPr>
          <w:rFonts w:hint="cs"/>
          <w:rtl/>
        </w:rPr>
        <w:t>اراده شده است . مانند این که متکلّم</w:t>
      </w:r>
      <w:r w:rsidR="00AE6BA6">
        <w:rPr>
          <w:rFonts w:hint="cs"/>
          <w:rtl/>
        </w:rPr>
        <w:t>ی</w:t>
      </w:r>
      <w:r w:rsidR="00571CB7">
        <w:rPr>
          <w:rFonts w:hint="cs"/>
          <w:rtl/>
        </w:rPr>
        <w:t xml:space="preserve"> « زید کثیر الرّماد » </w:t>
      </w:r>
      <w:r w:rsidR="00AE6BA6">
        <w:rPr>
          <w:rFonts w:hint="cs"/>
          <w:rtl/>
        </w:rPr>
        <w:t>را به کار می گیرد و تمام کلمات آن را در معنای موضوع له خود استعمال می کند اما به انگیزه تفهیم « جود » .</w:t>
      </w:r>
      <w:r w:rsidR="00D12880">
        <w:rPr>
          <w:rFonts w:hint="cs"/>
          <w:rtl/>
        </w:rPr>
        <w:t xml:space="preserve"> </w:t>
      </w:r>
      <w:r w:rsidR="00D12880">
        <w:rPr>
          <w:rStyle w:val="FootnoteReference"/>
          <w:rtl/>
        </w:rPr>
        <w:footnoteReference w:id="4"/>
      </w:r>
      <w:r w:rsidR="00502A8C">
        <w:rPr>
          <w:rFonts w:hint="cs"/>
          <w:rtl/>
        </w:rPr>
        <w:t xml:space="preserve"> این مرحله را می توان البته</w:t>
      </w:r>
      <w:r w:rsidR="00087784">
        <w:rPr>
          <w:rFonts w:hint="cs"/>
          <w:rtl/>
        </w:rPr>
        <w:t xml:space="preserve"> به دو قسم </w:t>
      </w:r>
      <w:r w:rsidR="002624FD">
        <w:rPr>
          <w:rFonts w:hint="cs"/>
          <w:rtl/>
        </w:rPr>
        <w:t xml:space="preserve">تقسیم کرد : قسمی که محدود به </w:t>
      </w:r>
      <w:r w:rsidR="00087784">
        <w:rPr>
          <w:rFonts w:hint="cs"/>
          <w:rtl/>
        </w:rPr>
        <w:t xml:space="preserve">واسطه </w:t>
      </w:r>
      <w:r w:rsidR="002624FD">
        <w:rPr>
          <w:rFonts w:hint="cs"/>
          <w:rtl/>
        </w:rPr>
        <w:t>ای غیر از الفاظ نی</w:t>
      </w:r>
      <w:r w:rsidR="00087784">
        <w:rPr>
          <w:rFonts w:hint="cs"/>
          <w:rtl/>
        </w:rPr>
        <w:t xml:space="preserve">ست ، و قسمی که </w:t>
      </w:r>
      <w:r w:rsidR="00E12844">
        <w:rPr>
          <w:rFonts w:hint="cs"/>
          <w:rtl/>
        </w:rPr>
        <w:t>نیاز به واسطه</w:t>
      </w:r>
      <w:r w:rsidR="00F479DB">
        <w:rPr>
          <w:rFonts w:hint="cs"/>
          <w:rtl/>
        </w:rPr>
        <w:t xml:space="preserve"> ای برای فهماندن معنای نهایی</w:t>
      </w:r>
      <w:r w:rsidR="00087784">
        <w:rPr>
          <w:rFonts w:hint="cs"/>
          <w:rtl/>
        </w:rPr>
        <w:t xml:space="preserve"> دارد ؛ قسم اول مانند استعمال « کثیر الرماد » به غایت تفهیم « جود » اما قسم دوم مانند استفاده از همین عبارت </w:t>
      </w:r>
      <w:r w:rsidR="006E646B">
        <w:rPr>
          <w:rFonts w:hint="cs"/>
          <w:rtl/>
        </w:rPr>
        <w:t xml:space="preserve">در مورد شخصی بخیل </w:t>
      </w:r>
      <w:r w:rsidR="00087784">
        <w:rPr>
          <w:rFonts w:hint="cs"/>
          <w:rtl/>
        </w:rPr>
        <w:t xml:space="preserve">به هدف </w:t>
      </w:r>
      <w:r w:rsidR="007C6DFF">
        <w:rPr>
          <w:rFonts w:hint="cs"/>
          <w:rtl/>
        </w:rPr>
        <w:t>تفهیم جود و سپس</w:t>
      </w:r>
      <w:r w:rsidR="00777CB6">
        <w:rPr>
          <w:rFonts w:hint="cs"/>
          <w:rtl/>
        </w:rPr>
        <w:t xml:space="preserve"> </w:t>
      </w:r>
      <w:r w:rsidR="00456D9B">
        <w:rPr>
          <w:rFonts w:hint="cs"/>
          <w:rtl/>
        </w:rPr>
        <w:t xml:space="preserve">تمسخر </w:t>
      </w:r>
      <w:r w:rsidR="006E646B">
        <w:rPr>
          <w:rFonts w:hint="cs"/>
          <w:rtl/>
        </w:rPr>
        <w:t>آن شخص</w:t>
      </w:r>
      <w:r w:rsidR="00456D9B">
        <w:rPr>
          <w:rFonts w:hint="cs"/>
          <w:rtl/>
        </w:rPr>
        <w:t xml:space="preserve"> .</w:t>
      </w:r>
    </w:p>
    <w:p w:rsidR="00DE6EB7" w:rsidRDefault="0064763B" w:rsidP="00451F49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DE6EB7">
        <w:rPr>
          <w:rFonts w:hint="cs"/>
          <w:rtl/>
        </w:rPr>
        <w:t xml:space="preserve">مرحله </w:t>
      </w:r>
      <w:r w:rsidR="00FB680C">
        <w:rPr>
          <w:rFonts w:hint="cs"/>
          <w:rtl/>
        </w:rPr>
        <w:t>پایانی جدی ب</w:t>
      </w:r>
      <w:r w:rsidR="00883A80">
        <w:rPr>
          <w:rFonts w:hint="cs"/>
          <w:rtl/>
        </w:rPr>
        <w:t xml:space="preserve">ودن دلالتی </w:t>
      </w:r>
      <w:r w:rsidR="00FB680C">
        <w:rPr>
          <w:rFonts w:hint="cs"/>
          <w:rtl/>
        </w:rPr>
        <w:t xml:space="preserve">است که </w:t>
      </w:r>
      <w:r w:rsidR="00883A80">
        <w:rPr>
          <w:rFonts w:hint="cs"/>
          <w:rtl/>
        </w:rPr>
        <w:t xml:space="preserve">سه مرحله سابق را پشت سر گذاشته ؛ یعنی </w:t>
      </w:r>
      <w:r w:rsidR="00FB680C">
        <w:rPr>
          <w:rFonts w:hint="cs"/>
          <w:rtl/>
        </w:rPr>
        <w:t>مقصود نهای</w:t>
      </w:r>
      <w:r w:rsidR="00883A80">
        <w:rPr>
          <w:rFonts w:hint="cs"/>
          <w:rtl/>
        </w:rPr>
        <w:t xml:space="preserve">ی متکلّم از به کارگیری الفاظ بیان امری واقعی بوده است نه </w:t>
      </w:r>
      <w:r w:rsidR="002F3106">
        <w:rPr>
          <w:rFonts w:hint="cs"/>
          <w:rtl/>
        </w:rPr>
        <w:t>بیان عبار</w:t>
      </w:r>
      <w:r w:rsidR="00BB38DE">
        <w:rPr>
          <w:rFonts w:hint="cs"/>
          <w:rtl/>
        </w:rPr>
        <w:t>ا</w:t>
      </w:r>
      <w:r w:rsidR="002F3106">
        <w:rPr>
          <w:rFonts w:hint="cs"/>
          <w:rtl/>
        </w:rPr>
        <w:t xml:space="preserve">تی برآمده از تقیه </w:t>
      </w:r>
      <w:r w:rsidR="00717C97">
        <w:rPr>
          <w:rFonts w:hint="cs"/>
          <w:rtl/>
        </w:rPr>
        <w:t xml:space="preserve">، اکراه </w:t>
      </w:r>
      <w:r w:rsidR="002F3106">
        <w:rPr>
          <w:rFonts w:hint="cs"/>
          <w:rtl/>
        </w:rPr>
        <w:t>و مانند آن</w:t>
      </w:r>
      <w:r w:rsidR="00FB680C">
        <w:rPr>
          <w:rFonts w:hint="cs"/>
          <w:rtl/>
        </w:rPr>
        <w:t xml:space="preserve"> .</w:t>
      </w:r>
    </w:p>
    <w:p w:rsidR="000262B9" w:rsidRDefault="00893547" w:rsidP="00893547">
      <w:pPr>
        <w:pStyle w:val="Heading1"/>
        <w:rPr>
          <w:rtl/>
        </w:rPr>
      </w:pPr>
      <w:bookmarkStart w:id="21" w:name="_Toc527918182"/>
      <w:bookmarkStart w:id="22" w:name="_Toc527919517"/>
      <w:r>
        <w:rPr>
          <w:rFonts w:hint="cs"/>
          <w:rtl/>
        </w:rPr>
        <w:t>کارکرد قرائن</w:t>
      </w:r>
      <w:bookmarkEnd w:id="21"/>
      <w:bookmarkEnd w:id="22"/>
    </w:p>
    <w:p w:rsidR="008574FE" w:rsidRDefault="006643A2" w:rsidP="00A62296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A62296">
        <w:rPr>
          <w:rFonts w:hint="cs"/>
          <w:rtl/>
        </w:rPr>
        <w:t xml:space="preserve">حال </w:t>
      </w:r>
      <w:r>
        <w:rPr>
          <w:rFonts w:hint="cs"/>
          <w:rtl/>
        </w:rPr>
        <w:t>کا</w:t>
      </w:r>
      <w:r w:rsidR="0001631B">
        <w:rPr>
          <w:rFonts w:hint="cs"/>
          <w:rtl/>
        </w:rPr>
        <w:t>ر</w:t>
      </w:r>
      <w:r>
        <w:rPr>
          <w:rFonts w:hint="cs"/>
          <w:rtl/>
        </w:rPr>
        <w:t xml:space="preserve">کرد قرائن </w:t>
      </w:r>
      <w:r w:rsidR="0084681C">
        <w:rPr>
          <w:rFonts w:hint="cs"/>
          <w:rtl/>
        </w:rPr>
        <w:t xml:space="preserve">، </w:t>
      </w:r>
      <w:r>
        <w:rPr>
          <w:rFonts w:hint="cs"/>
          <w:rtl/>
        </w:rPr>
        <w:t>تاثیرگذ</w:t>
      </w:r>
      <w:r w:rsidR="00CE7FA7">
        <w:rPr>
          <w:rFonts w:hint="cs"/>
          <w:rtl/>
        </w:rPr>
        <w:t>اری در کدام دلالت از دلالات یاد شده</w:t>
      </w:r>
      <w:r>
        <w:rPr>
          <w:rFonts w:hint="cs"/>
          <w:rtl/>
        </w:rPr>
        <w:t xml:space="preserve"> است ؟</w:t>
      </w:r>
      <w:r w:rsidR="00BA4BD8">
        <w:rPr>
          <w:rFonts w:hint="cs"/>
          <w:rtl/>
        </w:rPr>
        <w:t xml:space="preserve"> در جواب می گوییم</w:t>
      </w:r>
      <w:r w:rsidR="008D38FC">
        <w:rPr>
          <w:rFonts w:hint="cs"/>
          <w:rtl/>
        </w:rPr>
        <w:t xml:space="preserve"> </w:t>
      </w:r>
      <w:r w:rsidR="00AE0AC2">
        <w:rPr>
          <w:rFonts w:hint="cs"/>
          <w:rtl/>
        </w:rPr>
        <w:t xml:space="preserve">قرینه یا </w:t>
      </w:r>
      <w:r w:rsidR="00BA4BD8">
        <w:rPr>
          <w:rFonts w:hint="cs"/>
          <w:rtl/>
        </w:rPr>
        <w:t xml:space="preserve">متصل است و یا منفصل ؛ اگر </w:t>
      </w:r>
      <w:r w:rsidR="00AE0AC2">
        <w:rPr>
          <w:rFonts w:hint="cs"/>
          <w:rtl/>
        </w:rPr>
        <w:t xml:space="preserve">متصل بود </w:t>
      </w:r>
      <w:r w:rsidR="00D20E77">
        <w:rPr>
          <w:rFonts w:hint="cs"/>
          <w:rtl/>
        </w:rPr>
        <w:t xml:space="preserve">باعث </w:t>
      </w:r>
      <w:r w:rsidR="00675376">
        <w:rPr>
          <w:rFonts w:hint="cs"/>
          <w:rtl/>
        </w:rPr>
        <w:t>تحدید و تعیین دلالت</w:t>
      </w:r>
      <w:r w:rsidR="00A218F5">
        <w:rPr>
          <w:rFonts w:hint="cs"/>
          <w:rtl/>
        </w:rPr>
        <w:t xml:space="preserve"> استعمالی می شود</w:t>
      </w:r>
      <w:r w:rsidR="00675376">
        <w:rPr>
          <w:rFonts w:hint="cs"/>
          <w:rtl/>
        </w:rPr>
        <w:t xml:space="preserve"> </w:t>
      </w:r>
      <w:r w:rsidR="005054EE">
        <w:rPr>
          <w:rFonts w:hint="cs"/>
          <w:rtl/>
        </w:rPr>
        <w:t xml:space="preserve">حتی در موارد </w:t>
      </w:r>
      <w:r w:rsidR="000E7058">
        <w:rPr>
          <w:rFonts w:hint="cs"/>
          <w:rtl/>
        </w:rPr>
        <w:t xml:space="preserve">عام و خاصی که خاص متصلّ است </w:t>
      </w:r>
      <w:r w:rsidR="005054EE">
        <w:rPr>
          <w:rFonts w:hint="cs"/>
          <w:rtl/>
        </w:rPr>
        <w:t xml:space="preserve">، </w:t>
      </w:r>
      <w:r w:rsidR="00D20E77">
        <w:rPr>
          <w:rFonts w:hint="cs"/>
          <w:rtl/>
        </w:rPr>
        <w:t xml:space="preserve">زیرا </w:t>
      </w:r>
      <w:r w:rsidR="005054EE">
        <w:rPr>
          <w:rFonts w:hint="cs"/>
          <w:rtl/>
        </w:rPr>
        <w:t xml:space="preserve">در این حال </w:t>
      </w:r>
      <w:r w:rsidR="00FA0729">
        <w:rPr>
          <w:rFonts w:hint="cs"/>
          <w:rtl/>
        </w:rPr>
        <w:t>حتما وجود خاصّ مانع از شکل گیری ظهور در عموم می شود</w:t>
      </w:r>
      <w:r w:rsidR="00F04DD8">
        <w:rPr>
          <w:rFonts w:hint="cs"/>
          <w:rtl/>
        </w:rPr>
        <w:t>.</w:t>
      </w:r>
      <w:r w:rsidR="008B7209">
        <w:rPr>
          <w:rStyle w:val="FootnoteReference"/>
          <w:rtl/>
        </w:rPr>
        <w:footnoteReference w:id="5"/>
      </w:r>
    </w:p>
    <w:p w:rsidR="006643A2" w:rsidRPr="006643A2" w:rsidRDefault="008574FE" w:rsidP="006643A2">
      <w:pPr>
        <w:jc w:val="both"/>
        <w:rPr>
          <w:rtl/>
        </w:rPr>
      </w:pPr>
      <w:r>
        <w:rPr>
          <w:rFonts w:hint="cs"/>
          <w:rtl/>
        </w:rPr>
        <w:t xml:space="preserve">   اما در مورد قرینه منفصله معروف میان محقّقان ، که مرحوم آخوند هم لابلای</w:t>
      </w:r>
      <w:r w:rsidR="001B0CFE">
        <w:rPr>
          <w:rFonts w:hint="cs"/>
          <w:rtl/>
        </w:rPr>
        <w:t xml:space="preserve"> مباحث کفایه اختیار کرده اند ، ای</w:t>
      </w:r>
      <w:r>
        <w:rPr>
          <w:rFonts w:hint="cs"/>
          <w:rtl/>
        </w:rPr>
        <w:t xml:space="preserve">ن است که چنین قرینه ای موثر در </w:t>
      </w:r>
      <w:r w:rsidR="00681AFE">
        <w:rPr>
          <w:rFonts w:hint="cs"/>
          <w:rtl/>
        </w:rPr>
        <w:t xml:space="preserve">مراد جدی است و دامنه ی تاثیرش </w:t>
      </w:r>
      <w:r>
        <w:rPr>
          <w:rFonts w:hint="cs"/>
          <w:rtl/>
        </w:rPr>
        <w:t xml:space="preserve">دلالت استعمالی </w:t>
      </w:r>
      <w:r w:rsidR="00383AE9">
        <w:rPr>
          <w:rFonts w:hint="cs"/>
          <w:rtl/>
        </w:rPr>
        <w:t>را شامل نمی شو</w:t>
      </w:r>
      <w:r w:rsidR="00EC1D67">
        <w:rPr>
          <w:rFonts w:hint="cs"/>
          <w:rtl/>
        </w:rPr>
        <w:t>د</w:t>
      </w:r>
      <w:r w:rsidR="00286C64">
        <w:rPr>
          <w:rStyle w:val="FootnoteReference"/>
          <w:rtl/>
        </w:rPr>
        <w:footnoteReference w:id="6"/>
      </w:r>
      <w:r w:rsidR="00681AFE">
        <w:rPr>
          <w:rFonts w:hint="cs"/>
          <w:rtl/>
        </w:rPr>
        <w:t>، بلکه</w:t>
      </w:r>
      <w:r w:rsidR="005D7F0B">
        <w:rPr>
          <w:rFonts w:hint="cs"/>
          <w:rtl/>
        </w:rPr>
        <w:t xml:space="preserve"> اصلا</w:t>
      </w:r>
      <w:r w:rsidR="00416C92">
        <w:rPr>
          <w:rFonts w:hint="cs"/>
          <w:rtl/>
        </w:rPr>
        <w:t xml:space="preserve"> </w:t>
      </w:r>
      <w:r w:rsidR="007E4E4E">
        <w:rPr>
          <w:rFonts w:hint="cs"/>
          <w:rtl/>
        </w:rPr>
        <w:t xml:space="preserve">عرف </w:t>
      </w:r>
      <w:r w:rsidR="005D7F0B">
        <w:rPr>
          <w:rFonts w:hint="cs"/>
          <w:rtl/>
        </w:rPr>
        <w:t xml:space="preserve">چنین تاثیر گذاری </w:t>
      </w:r>
      <w:r w:rsidR="007E4E4E">
        <w:rPr>
          <w:rFonts w:hint="cs"/>
          <w:rtl/>
        </w:rPr>
        <w:t>را در چارچوب محاورات خود ، مورد پذیرش نمی داند</w:t>
      </w:r>
      <w:bookmarkStart w:id="23" w:name="_GoBack"/>
      <w:bookmarkEnd w:id="23"/>
      <w:r w:rsidR="005D7F0B">
        <w:rPr>
          <w:rFonts w:hint="cs"/>
          <w:rtl/>
        </w:rPr>
        <w:t xml:space="preserve"> .</w:t>
      </w:r>
      <w:r w:rsidR="000C1978">
        <w:rPr>
          <w:rFonts w:hint="cs"/>
          <w:rtl/>
        </w:rPr>
        <w:t xml:space="preserve"> </w:t>
      </w:r>
    </w:p>
    <w:sectPr w:rsidR="006643A2" w:rsidRPr="006643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0CF" w:rsidRDefault="006B50CF" w:rsidP="008B750B">
      <w:pPr>
        <w:spacing w:line="240" w:lineRule="auto"/>
      </w:pPr>
      <w:r>
        <w:separator/>
      </w:r>
    </w:p>
  </w:endnote>
  <w:endnote w:type="continuationSeparator" w:id="0">
    <w:p w:rsidR="006B50CF" w:rsidRDefault="006B50C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E4E4E" w:rsidRPr="007E4E4E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4428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1" w:name="BokAdres"/>
          <w:bookmarkEnd w:id="31"/>
          <w:r>
            <w:rPr>
              <w:color w:val="808080" w:themeColor="background1" w:themeShade="80"/>
            </w:rPr>
            <w:t>U1mq1_13970729-018_ab1_mfeb.ir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0CF" w:rsidRDefault="006B50CF" w:rsidP="008B750B">
      <w:pPr>
        <w:spacing w:line="240" w:lineRule="auto"/>
      </w:pPr>
      <w:r>
        <w:separator/>
      </w:r>
    </w:p>
  </w:footnote>
  <w:footnote w:type="continuationSeparator" w:id="0">
    <w:p w:rsidR="006B50CF" w:rsidRDefault="006B50CF" w:rsidP="008B750B">
      <w:pPr>
        <w:spacing w:line="240" w:lineRule="auto"/>
      </w:pPr>
      <w:r>
        <w:continuationSeparator/>
      </w:r>
    </w:p>
  </w:footnote>
  <w:footnote w:id="1">
    <w:p w:rsidR="00D75C4E" w:rsidRPr="008B7209" w:rsidRDefault="00D75C4E" w:rsidP="008B7209">
      <w:pPr>
        <w:pStyle w:val="FootnoteText"/>
        <w:jc w:val="both"/>
        <w:rPr>
          <w:rtl/>
        </w:rPr>
      </w:pPr>
      <w:r w:rsidRPr="008B7209">
        <w:footnoteRef/>
      </w:r>
      <w:r w:rsidRPr="008B7209">
        <w:rPr>
          <w:rtl/>
        </w:rPr>
        <w:t xml:space="preserve"> </w:t>
      </w:r>
      <w:hyperlink r:id="rId1" w:history="1">
        <w:r w:rsidRPr="008B7209">
          <w:rPr>
            <w:rStyle w:val="Hyperlink"/>
            <w:rtl/>
          </w:rPr>
          <w:t>کفا</w:t>
        </w:r>
        <w:r w:rsidRPr="008B7209">
          <w:rPr>
            <w:rStyle w:val="Hyperlink"/>
            <w:rFonts w:hint="cs"/>
            <w:rtl/>
          </w:rPr>
          <w:t>ی</w:t>
        </w:r>
        <w:r w:rsidRPr="008B7209">
          <w:rPr>
            <w:rStyle w:val="Hyperlink"/>
            <w:rFonts w:hint="eastAsia"/>
            <w:rtl/>
          </w:rPr>
          <w:t>ه</w:t>
        </w:r>
        <w:r w:rsidRPr="008B7209">
          <w:rPr>
            <w:rStyle w:val="Hyperlink"/>
            <w:rtl/>
          </w:rPr>
          <w:t xml:space="preserve"> الاصول، آخوند خراسان</w:t>
        </w:r>
        <w:r w:rsidRPr="008B7209">
          <w:rPr>
            <w:rStyle w:val="Hyperlink"/>
            <w:rFonts w:hint="cs"/>
            <w:rtl/>
          </w:rPr>
          <w:t>ی</w:t>
        </w:r>
        <w:r w:rsidRPr="008B7209">
          <w:rPr>
            <w:rStyle w:val="Hyperlink"/>
            <w:rFonts w:hint="eastAsia"/>
            <w:rtl/>
          </w:rPr>
          <w:t>،</w:t>
        </w:r>
        <w:r w:rsidRPr="008B7209">
          <w:rPr>
            <w:rStyle w:val="Hyperlink"/>
            <w:rtl/>
          </w:rPr>
          <w:t xml:space="preserve"> ج1، ص438.</w:t>
        </w:r>
      </w:hyperlink>
    </w:p>
  </w:footnote>
  <w:footnote w:id="2">
    <w:p w:rsidR="00D75C4E" w:rsidRPr="008B7209" w:rsidRDefault="00D75C4E" w:rsidP="008B7209">
      <w:pPr>
        <w:pStyle w:val="FootnoteText"/>
        <w:jc w:val="both"/>
        <w:rPr>
          <w:rtl/>
        </w:rPr>
      </w:pPr>
      <w:r w:rsidRPr="008B7209">
        <w:rPr>
          <w:rStyle w:val="FootnoteReference"/>
          <w:vertAlign w:val="baseline"/>
        </w:rPr>
        <w:footnoteRef/>
      </w:r>
      <w:r w:rsidRPr="008B7209">
        <w:rPr>
          <w:rFonts w:hint="cs"/>
          <w:rtl/>
        </w:rPr>
        <w:t>. البته قبلا بیان کردیم این فعالیت متکلّم از نظر عرف تنها در چارچوب تقنین مقبول است و در مانند اقاریر پذیرفته نیست .</w:t>
      </w:r>
    </w:p>
  </w:footnote>
  <w:footnote w:id="3">
    <w:p w:rsidR="00E52E1D" w:rsidRPr="008B7209" w:rsidRDefault="00E52E1D" w:rsidP="008B7209">
      <w:pPr>
        <w:pStyle w:val="FootnoteText"/>
        <w:jc w:val="both"/>
        <w:rPr>
          <w:rtl/>
        </w:rPr>
      </w:pPr>
      <w:r w:rsidRPr="008B7209">
        <w:rPr>
          <w:rStyle w:val="FootnoteReference"/>
          <w:vertAlign w:val="baseline"/>
        </w:rPr>
        <w:footnoteRef/>
      </w:r>
      <w:r w:rsidRPr="008B7209">
        <w:rPr>
          <w:rFonts w:hint="cs"/>
          <w:rtl/>
        </w:rPr>
        <w:t>. توفیق و جمع عرفی تفاوت دیگری هم دارند که سابقا اشاره شد ، مبنی بر این که قرینیت در موارد توفیق عرفی حاصل انضمام و تعاضد ادله است اما در موارد جمع عرفی از جانب یکی از ادله نسبت به دیگری می باشد .</w:t>
      </w:r>
    </w:p>
  </w:footnote>
  <w:footnote w:id="4">
    <w:p w:rsidR="00D12880" w:rsidRPr="008B7209" w:rsidRDefault="00D12880" w:rsidP="008B7209">
      <w:pPr>
        <w:pStyle w:val="FootnoteText"/>
        <w:jc w:val="both"/>
      </w:pPr>
      <w:r w:rsidRPr="008B7209">
        <w:rPr>
          <w:rStyle w:val="FootnoteReference"/>
          <w:vertAlign w:val="baseline"/>
        </w:rPr>
        <w:footnoteRef/>
      </w:r>
      <w:r w:rsidR="008578A6" w:rsidRPr="008B7209">
        <w:rPr>
          <w:rFonts w:hint="cs"/>
          <w:rtl/>
        </w:rPr>
        <w:t xml:space="preserve">. </w:t>
      </w:r>
      <w:r w:rsidRPr="008B7209">
        <w:rPr>
          <w:rFonts w:hint="cs"/>
          <w:rtl/>
        </w:rPr>
        <w:t>تفاوت کنای</w:t>
      </w:r>
      <w:r w:rsidR="008578A6" w:rsidRPr="008B7209">
        <w:rPr>
          <w:rFonts w:hint="cs"/>
          <w:rtl/>
        </w:rPr>
        <w:t>ه با مجاز هم</w:t>
      </w:r>
      <w:r w:rsidRPr="008B7209">
        <w:rPr>
          <w:rFonts w:hint="cs"/>
          <w:rtl/>
        </w:rPr>
        <w:t>ین اس</w:t>
      </w:r>
      <w:r w:rsidR="008578A6" w:rsidRPr="008B7209">
        <w:rPr>
          <w:rFonts w:hint="cs"/>
          <w:rtl/>
        </w:rPr>
        <w:t>ت که مدلول استعمالی در کنایه</w:t>
      </w:r>
      <w:r w:rsidRPr="008B7209">
        <w:rPr>
          <w:rFonts w:hint="cs"/>
          <w:rtl/>
        </w:rPr>
        <w:t xml:space="preserve"> همان مدلول استعمالی در موارد استعمال حقیقی است و تنها تفاوتی که با استعمال حقیقی دارند در ناحیه دلال</w:t>
      </w:r>
      <w:r w:rsidR="00490D3A" w:rsidRPr="008B7209">
        <w:rPr>
          <w:rFonts w:hint="cs"/>
          <w:rtl/>
        </w:rPr>
        <w:t>ت تفهیمی است .</w:t>
      </w:r>
    </w:p>
  </w:footnote>
  <w:footnote w:id="5">
    <w:p w:rsidR="008B7209" w:rsidRPr="008B7209" w:rsidRDefault="008B7209" w:rsidP="008B7209">
      <w:pPr>
        <w:pStyle w:val="FootnoteText"/>
        <w:jc w:val="both"/>
      </w:pPr>
      <w:r w:rsidRPr="008B7209">
        <w:rPr>
          <w:rStyle w:val="FootnoteReference"/>
          <w:vertAlign w:val="baseline"/>
        </w:rPr>
        <w:footnoteRef/>
      </w:r>
      <w:r w:rsidRPr="008B7209">
        <w:rPr>
          <w:rFonts w:hint="cs"/>
          <w:rtl/>
        </w:rPr>
        <w:t xml:space="preserve">. نباید </w:t>
      </w:r>
      <w:r w:rsidR="00D240DD">
        <w:rPr>
          <w:rFonts w:hint="cs"/>
          <w:rtl/>
        </w:rPr>
        <w:t xml:space="preserve">پنداشت </w:t>
      </w:r>
      <w:r w:rsidRPr="008B7209">
        <w:rPr>
          <w:rFonts w:hint="cs"/>
          <w:rtl/>
        </w:rPr>
        <w:t xml:space="preserve">در قضیه « أکرم العلماء العدول » ، ظهوری برای </w:t>
      </w:r>
      <w:r w:rsidR="00D240DD">
        <w:rPr>
          <w:rFonts w:hint="cs"/>
          <w:rtl/>
        </w:rPr>
        <w:t>«</w:t>
      </w:r>
      <w:r w:rsidRPr="008B7209">
        <w:rPr>
          <w:rFonts w:hint="cs"/>
          <w:rtl/>
        </w:rPr>
        <w:t>العلماء»</w:t>
      </w:r>
      <w:r>
        <w:rPr>
          <w:rFonts w:hint="cs"/>
          <w:rtl/>
        </w:rPr>
        <w:t xml:space="preserve"> شکل می گیرد که حتّی</w:t>
      </w:r>
      <w:r w:rsidRPr="008B7209">
        <w:rPr>
          <w:rFonts w:hint="cs"/>
          <w:rtl/>
        </w:rPr>
        <w:t xml:space="preserve"> فسّاق از آن ها </w:t>
      </w:r>
      <w:r>
        <w:rPr>
          <w:rFonts w:hint="cs"/>
          <w:rtl/>
        </w:rPr>
        <w:t>را هم</w:t>
      </w:r>
      <w:r w:rsidR="00D240DD">
        <w:rPr>
          <w:rFonts w:hint="cs"/>
          <w:rtl/>
        </w:rPr>
        <w:t xml:space="preserve"> در </w:t>
      </w:r>
      <w:r>
        <w:rPr>
          <w:rFonts w:hint="cs"/>
          <w:rtl/>
        </w:rPr>
        <w:t>بر دارد</w:t>
      </w:r>
      <w:r w:rsidR="00D240DD">
        <w:rPr>
          <w:rFonts w:hint="cs"/>
          <w:rtl/>
        </w:rPr>
        <w:t xml:space="preserve"> ، و سپس با بیان «</w:t>
      </w:r>
      <w:r w:rsidR="00A81E0B">
        <w:rPr>
          <w:rFonts w:hint="cs"/>
          <w:rtl/>
        </w:rPr>
        <w:t>الع</w:t>
      </w:r>
      <w:r w:rsidRPr="008B7209">
        <w:rPr>
          <w:rFonts w:hint="cs"/>
          <w:rtl/>
        </w:rPr>
        <w:t>د</w:t>
      </w:r>
      <w:r w:rsidR="00A81E0B">
        <w:rPr>
          <w:rFonts w:hint="cs"/>
          <w:rtl/>
        </w:rPr>
        <w:t>و</w:t>
      </w:r>
      <w:r w:rsidR="00D240DD">
        <w:rPr>
          <w:rFonts w:hint="cs"/>
          <w:rtl/>
        </w:rPr>
        <w:t>ل</w:t>
      </w:r>
      <w:r w:rsidRPr="008B7209">
        <w:rPr>
          <w:rFonts w:hint="cs"/>
          <w:rtl/>
        </w:rPr>
        <w:t>» این ظهور منحلّ می شود ؛ زیرا لازمه چنین توهّمی آن است ک</w:t>
      </w:r>
      <w:r w:rsidR="00D240DD">
        <w:rPr>
          <w:rFonts w:hint="cs"/>
          <w:rtl/>
        </w:rPr>
        <w:t xml:space="preserve">ه مفاد قضیه </w:t>
      </w:r>
      <w:r w:rsidRPr="008B7209">
        <w:rPr>
          <w:rFonts w:hint="cs"/>
          <w:rtl/>
        </w:rPr>
        <w:t>بیان شده مانند مفاد قضیه « أکرم العلماء حتی الفسّاق إلا الفسّاق »</w:t>
      </w:r>
      <w:r w:rsidR="00754C11">
        <w:rPr>
          <w:rFonts w:hint="cs"/>
          <w:rtl/>
        </w:rPr>
        <w:t xml:space="preserve"> باشد که</w:t>
      </w:r>
      <w:r w:rsidR="00E9495B">
        <w:rPr>
          <w:rFonts w:hint="cs"/>
          <w:rtl/>
        </w:rPr>
        <w:t xml:space="preserve"> مشتمل بر</w:t>
      </w:r>
      <w:r w:rsidR="003F0FB2">
        <w:rPr>
          <w:rFonts w:hint="cs"/>
          <w:rtl/>
        </w:rPr>
        <w:t xml:space="preserve"> تهافت صدر و ذیل کلام</w:t>
      </w:r>
      <w:r w:rsidR="00754C11">
        <w:rPr>
          <w:rFonts w:hint="cs"/>
          <w:rtl/>
        </w:rPr>
        <w:t xml:space="preserve"> است .</w:t>
      </w:r>
      <w:r w:rsidR="002E20B9">
        <w:rPr>
          <w:rFonts w:hint="cs"/>
          <w:rtl/>
        </w:rPr>
        <w:t xml:space="preserve"> در </w:t>
      </w:r>
      <w:r w:rsidR="00760B49">
        <w:rPr>
          <w:rFonts w:hint="cs"/>
          <w:rtl/>
        </w:rPr>
        <w:t>ا</w:t>
      </w:r>
      <w:r w:rsidR="002E20B9">
        <w:rPr>
          <w:rFonts w:hint="cs"/>
          <w:rtl/>
        </w:rPr>
        <w:t>دوات استثناء هم چنین است و معنا</w:t>
      </w:r>
      <w:r w:rsidR="00760B49">
        <w:rPr>
          <w:rFonts w:hint="cs"/>
          <w:rtl/>
        </w:rPr>
        <w:t xml:space="preserve"> استثناء آن نیست که مستثنی من</w:t>
      </w:r>
      <w:r w:rsidR="002E20B9">
        <w:rPr>
          <w:rFonts w:hint="cs"/>
          <w:rtl/>
        </w:rPr>
        <w:t xml:space="preserve">ه بالفعل شامل مستثنی هم می باشد </w:t>
      </w:r>
      <w:r w:rsidR="00760B49">
        <w:rPr>
          <w:rFonts w:hint="cs"/>
          <w:rtl/>
        </w:rPr>
        <w:t>، بلکه مفاد استثناء خارج کردن چیزی ا</w:t>
      </w:r>
      <w:r w:rsidR="002E20B9">
        <w:rPr>
          <w:rFonts w:hint="cs"/>
          <w:rtl/>
        </w:rPr>
        <w:t>ست که «لولا استثناء لَدَخَلَ»</w:t>
      </w:r>
      <w:r w:rsidR="00B65343">
        <w:rPr>
          <w:rFonts w:hint="cs"/>
          <w:rtl/>
        </w:rPr>
        <w:t xml:space="preserve"> </w:t>
      </w:r>
      <w:r w:rsidR="00760B49">
        <w:rPr>
          <w:rFonts w:hint="cs"/>
          <w:rtl/>
        </w:rPr>
        <w:t>.</w:t>
      </w:r>
      <w:r w:rsidRPr="008B7209">
        <w:rPr>
          <w:rFonts w:hint="cs"/>
          <w:rtl/>
        </w:rPr>
        <w:t xml:space="preserve"> </w:t>
      </w:r>
    </w:p>
  </w:footnote>
  <w:footnote w:id="6">
    <w:p w:rsidR="00286C64" w:rsidRPr="00286C64" w:rsidRDefault="00286C64" w:rsidP="00286C64">
      <w:pPr>
        <w:pStyle w:val="FootnoteText"/>
      </w:pPr>
      <w:r>
        <w:t>.</w:t>
      </w:r>
      <w:r w:rsidRPr="00286C64">
        <w:footnoteRef/>
      </w:r>
      <w:r w:rsidRPr="00286C64">
        <w:rPr>
          <w:rtl/>
        </w:rPr>
        <w:t xml:space="preserve"> </w:t>
      </w:r>
      <w:hyperlink r:id="rId2" w:history="1">
        <w:r w:rsidRPr="00286C64">
          <w:rPr>
            <w:rStyle w:val="Hyperlink"/>
            <w:rtl/>
          </w:rPr>
          <w:t>کفا</w:t>
        </w:r>
        <w:r w:rsidRPr="00286C64">
          <w:rPr>
            <w:rStyle w:val="Hyperlink"/>
            <w:rFonts w:hint="cs"/>
            <w:rtl/>
          </w:rPr>
          <w:t>ی</w:t>
        </w:r>
        <w:r w:rsidRPr="00286C64">
          <w:rPr>
            <w:rStyle w:val="Hyperlink"/>
            <w:rFonts w:hint="eastAsia"/>
            <w:rtl/>
          </w:rPr>
          <w:t>ه</w:t>
        </w:r>
        <w:r w:rsidRPr="00286C64">
          <w:rPr>
            <w:rStyle w:val="Hyperlink"/>
            <w:rtl/>
          </w:rPr>
          <w:t xml:space="preserve"> الاصول، آخوند خراسان</w:t>
        </w:r>
        <w:r w:rsidRPr="00286C64">
          <w:rPr>
            <w:rStyle w:val="Hyperlink"/>
            <w:rFonts w:hint="cs"/>
            <w:rtl/>
          </w:rPr>
          <w:t>ی</w:t>
        </w:r>
        <w:r w:rsidRPr="00286C64">
          <w:rPr>
            <w:rStyle w:val="Hyperlink"/>
            <w:rFonts w:hint="eastAsia"/>
            <w:rtl/>
          </w:rPr>
          <w:t>،</w:t>
        </w:r>
        <w:r w:rsidRPr="00286C64">
          <w:rPr>
            <w:rStyle w:val="Hyperlink"/>
            <w:rtl/>
          </w:rPr>
          <w:t xml:space="preserve"> ج1، ص218</w:t>
        </w:r>
        <w:r w:rsidRPr="00286C64">
          <w:rPr>
            <w:rStyle w:val="Hyperlink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4" w:name="BokNum"/>
    <w:bookmarkEnd w:id="24"/>
    <w:r w:rsidR="00944284">
      <w:rPr>
        <w:b/>
        <w:bCs/>
        <w:sz w:val="20"/>
        <w:szCs w:val="24"/>
        <w:rtl/>
      </w:rPr>
      <w:t>018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5" w:name="Bokdars"/>
    <w:bookmarkEnd w:id="25"/>
    <w:r w:rsidR="00944284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6" w:name="Bokostad"/>
    <w:bookmarkEnd w:id="26"/>
    <w:r w:rsidR="00944284">
      <w:rPr>
        <w:b/>
        <w:bCs/>
        <w:color w:val="632423" w:themeColor="accent2" w:themeShade="80"/>
        <w:sz w:val="20"/>
        <w:szCs w:val="24"/>
        <w:rtl/>
      </w:rPr>
      <w:t>قائ</w:t>
    </w:r>
    <w:r w:rsidR="0094428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944284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94428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7" w:name="BokTarikh"/>
    <w:bookmarkEnd w:id="27"/>
    <w:r w:rsidR="00944284">
      <w:rPr>
        <w:sz w:val="24"/>
        <w:szCs w:val="24"/>
        <w:rtl/>
      </w:rPr>
      <w:t>29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8" w:name="BokSabj"/>
    <w:bookmarkEnd w:id="28"/>
    <w:r w:rsidR="00944284">
      <w:rPr>
        <w:color w:val="000000" w:themeColor="text1"/>
        <w:sz w:val="24"/>
        <w:szCs w:val="24"/>
        <w:rtl/>
      </w:rPr>
      <w:t>تعارض غ</w:t>
    </w:r>
    <w:r w:rsidR="00944284">
      <w:rPr>
        <w:rFonts w:hint="cs"/>
        <w:color w:val="000000" w:themeColor="text1"/>
        <w:sz w:val="24"/>
        <w:szCs w:val="24"/>
        <w:rtl/>
      </w:rPr>
      <w:t>ی</w:t>
    </w:r>
    <w:r w:rsidR="00944284">
      <w:rPr>
        <w:rFonts w:hint="eastAsia"/>
        <w:color w:val="000000" w:themeColor="text1"/>
        <w:sz w:val="24"/>
        <w:szCs w:val="24"/>
        <w:rtl/>
      </w:rPr>
      <w:t>ر</w:t>
    </w:r>
    <w:r w:rsidR="00944284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9" w:name="Bokmoqarer"/>
    <w:bookmarkEnd w:id="29"/>
    <w:r w:rsidR="00944284">
      <w:rPr>
        <w:sz w:val="24"/>
        <w:szCs w:val="24"/>
        <w:rtl/>
      </w:rPr>
      <w:t>عل</w:t>
    </w:r>
    <w:r w:rsidR="00944284">
      <w:rPr>
        <w:rFonts w:hint="cs"/>
        <w:sz w:val="24"/>
        <w:szCs w:val="24"/>
        <w:rtl/>
      </w:rPr>
      <w:t>ی</w:t>
    </w:r>
    <w:r w:rsidR="00944284">
      <w:rPr>
        <w:sz w:val="24"/>
        <w:szCs w:val="24"/>
        <w:rtl/>
      </w:rPr>
      <w:t xml:space="preserve"> بهادرزا</w:t>
    </w:r>
    <w:r w:rsidR="00944284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0" w:name="BokSabj2"/>
    <w:bookmarkEnd w:id="30"/>
    <w:r w:rsidR="00944284">
      <w:rPr>
        <w:sz w:val="24"/>
        <w:szCs w:val="24"/>
        <w:rtl/>
      </w:rPr>
      <w:t>جمع عرف</w:t>
    </w:r>
    <w:r w:rsidR="00944284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052"/>
    <w:rsid w:val="000072A3"/>
    <w:rsid w:val="0001631B"/>
    <w:rsid w:val="00025777"/>
    <w:rsid w:val="00025B70"/>
    <w:rsid w:val="000262B9"/>
    <w:rsid w:val="000353D7"/>
    <w:rsid w:val="000446C4"/>
    <w:rsid w:val="00055496"/>
    <w:rsid w:val="00080A41"/>
    <w:rsid w:val="0008299B"/>
    <w:rsid w:val="00085227"/>
    <w:rsid w:val="00087784"/>
    <w:rsid w:val="000913AA"/>
    <w:rsid w:val="00094847"/>
    <w:rsid w:val="00096C63"/>
    <w:rsid w:val="000B5DB5"/>
    <w:rsid w:val="000C1978"/>
    <w:rsid w:val="000C3947"/>
    <w:rsid w:val="000D2A37"/>
    <w:rsid w:val="000D30E9"/>
    <w:rsid w:val="000D6818"/>
    <w:rsid w:val="000E335E"/>
    <w:rsid w:val="000E7058"/>
    <w:rsid w:val="000F16CF"/>
    <w:rsid w:val="000F5BAC"/>
    <w:rsid w:val="001023C7"/>
    <w:rsid w:val="00102585"/>
    <w:rsid w:val="00102808"/>
    <w:rsid w:val="00114AB7"/>
    <w:rsid w:val="0011532E"/>
    <w:rsid w:val="00116B2B"/>
    <w:rsid w:val="00124E3D"/>
    <w:rsid w:val="00127E95"/>
    <w:rsid w:val="00130659"/>
    <w:rsid w:val="001320F5"/>
    <w:rsid w:val="001347C7"/>
    <w:rsid w:val="001356B0"/>
    <w:rsid w:val="001366D5"/>
    <w:rsid w:val="00140390"/>
    <w:rsid w:val="00151937"/>
    <w:rsid w:val="0017104E"/>
    <w:rsid w:val="00181844"/>
    <w:rsid w:val="001837E9"/>
    <w:rsid w:val="00186538"/>
    <w:rsid w:val="00187DFA"/>
    <w:rsid w:val="001A1BC1"/>
    <w:rsid w:val="001A1EA5"/>
    <w:rsid w:val="001A2574"/>
    <w:rsid w:val="001A27D7"/>
    <w:rsid w:val="001A294E"/>
    <w:rsid w:val="001A4ED8"/>
    <w:rsid w:val="001B0CFE"/>
    <w:rsid w:val="001B2488"/>
    <w:rsid w:val="001B6799"/>
    <w:rsid w:val="001C04E2"/>
    <w:rsid w:val="001C1362"/>
    <w:rsid w:val="001D2E9A"/>
    <w:rsid w:val="001D597F"/>
    <w:rsid w:val="001D786E"/>
    <w:rsid w:val="001E0903"/>
    <w:rsid w:val="001E2489"/>
    <w:rsid w:val="001E3FD4"/>
    <w:rsid w:val="0020241A"/>
    <w:rsid w:val="00203821"/>
    <w:rsid w:val="00211632"/>
    <w:rsid w:val="00216117"/>
    <w:rsid w:val="0021630D"/>
    <w:rsid w:val="0022006C"/>
    <w:rsid w:val="0024121B"/>
    <w:rsid w:val="00246D3E"/>
    <w:rsid w:val="00247D2F"/>
    <w:rsid w:val="002534D5"/>
    <w:rsid w:val="00256560"/>
    <w:rsid w:val="002624FD"/>
    <w:rsid w:val="0027605E"/>
    <w:rsid w:val="00281E00"/>
    <w:rsid w:val="00286C64"/>
    <w:rsid w:val="00292B7B"/>
    <w:rsid w:val="00294A52"/>
    <w:rsid w:val="00294E6A"/>
    <w:rsid w:val="002B33FD"/>
    <w:rsid w:val="002B575F"/>
    <w:rsid w:val="002B729B"/>
    <w:rsid w:val="002B7B23"/>
    <w:rsid w:val="002C23B5"/>
    <w:rsid w:val="002C53A2"/>
    <w:rsid w:val="002D0040"/>
    <w:rsid w:val="002D2FA8"/>
    <w:rsid w:val="002E20B9"/>
    <w:rsid w:val="002E220F"/>
    <w:rsid w:val="002F3106"/>
    <w:rsid w:val="0030596D"/>
    <w:rsid w:val="00307311"/>
    <w:rsid w:val="00310EF5"/>
    <w:rsid w:val="0032100F"/>
    <w:rsid w:val="0033402C"/>
    <w:rsid w:val="00340521"/>
    <w:rsid w:val="00345C73"/>
    <w:rsid w:val="00354A99"/>
    <w:rsid w:val="00360311"/>
    <w:rsid w:val="00361922"/>
    <w:rsid w:val="0037339B"/>
    <w:rsid w:val="00382023"/>
    <w:rsid w:val="00383AE9"/>
    <w:rsid w:val="00386C11"/>
    <w:rsid w:val="003970A5"/>
    <w:rsid w:val="00397466"/>
    <w:rsid w:val="003A6148"/>
    <w:rsid w:val="003C33F6"/>
    <w:rsid w:val="003C3D2E"/>
    <w:rsid w:val="003C43A5"/>
    <w:rsid w:val="003E1C5C"/>
    <w:rsid w:val="003E3087"/>
    <w:rsid w:val="003E6650"/>
    <w:rsid w:val="003F0FB2"/>
    <w:rsid w:val="003F5B46"/>
    <w:rsid w:val="00401363"/>
    <w:rsid w:val="00402E47"/>
    <w:rsid w:val="00416C92"/>
    <w:rsid w:val="00422061"/>
    <w:rsid w:val="0042391D"/>
    <w:rsid w:val="00425015"/>
    <w:rsid w:val="00430994"/>
    <w:rsid w:val="00441B6D"/>
    <w:rsid w:val="00451F49"/>
    <w:rsid w:val="004521B4"/>
    <w:rsid w:val="004556EF"/>
    <w:rsid w:val="00456D9B"/>
    <w:rsid w:val="00462B07"/>
    <w:rsid w:val="00465BD2"/>
    <w:rsid w:val="004715C8"/>
    <w:rsid w:val="00481C31"/>
    <w:rsid w:val="00482FC1"/>
    <w:rsid w:val="00483027"/>
    <w:rsid w:val="004871AA"/>
    <w:rsid w:val="00490D3A"/>
    <w:rsid w:val="004918D7"/>
    <w:rsid w:val="004926E1"/>
    <w:rsid w:val="00496803"/>
    <w:rsid w:val="004A2FEA"/>
    <w:rsid w:val="004A3D79"/>
    <w:rsid w:val="004A5841"/>
    <w:rsid w:val="004B0B72"/>
    <w:rsid w:val="004D245B"/>
    <w:rsid w:val="004D2DD7"/>
    <w:rsid w:val="004D69E3"/>
    <w:rsid w:val="004D75C5"/>
    <w:rsid w:val="004E2186"/>
    <w:rsid w:val="004E66FB"/>
    <w:rsid w:val="004E6EA2"/>
    <w:rsid w:val="004E7213"/>
    <w:rsid w:val="004F470A"/>
    <w:rsid w:val="004F4C59"/>
    <w:rsid w:val="00500C8F"/>
    <w:rsid w:val="00501909"/>
    <w:rsid w:val="00502A8C"/>
    <w:rsid w:val="005049ED"/>
    <w:rsid w:val="005054EE"/>
    <w:rsid w:val="00507BBB"/>
    <w:rsid w:val="005128DF"/>
    <w:rsid w:val="00515291"/>
    <w:rsid w:val="0051592A"/>
    <w:rsid w:val="005206FE"/>
    <w:rsid w:val="005257ED"/>
    <w:rsid w:val="005306F8"/>
    <w:rsid w:val="0054023D"/>
    <w:rsid w:val="005426BF"/>
    <w:rsid w:val="00554558"/>
    <w:rsid w:val="0056213C"/>
    <w:rsid w:val="00571CB7"/>
    <w:rsid w:val="00580C24"/>
    <w:rsid w:val="005818A9"/>
    <w:rsid w:val="0059545F"/>
    <w:rsid w:val="005968EF"/>
    <w:rsid w:val="00596C1E"/>
    <w:rsid w:val="00596D41"/>
    <w:rsid w:val="005A2E26"/>
    <w:rsid w:val="005B423B"/>
    <w:rsid w:val="005B7BCA"/>
    <w:rsid w:val="005C0DAE"/>
    <w:rsid w:val="005C188E"/>
    <w:rsid w:val="005D2349"/>
    <w:rsid w:val="005D7F0B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4FD4"/>
    <w:rsid w:val="00635219"/>
    <w:rsid w:val="00635EC0"/>
    <w:rsid w:val="00640B58"/>
    <w:rsid w:val="00645E46"/>
    <w:rsid w:val="0064763B"/>
    <w:rsid w:val="00651B02"/>
    <w:rsid w:val="00651B19"/>
    <w:rsid w:val="00653C0D"/>
    <w:rsid w:val="00660A29"/>
    <w:rsid w:val="00660E8A"/>
    <w:rsid w:val="006643A2"/>
    <w:rsid w:val="00675376"/>
    <w:rsid w:val="00681AFE"/>
    <w:rsid w:val="00693D6C"/>
    <w:rsid w:val="00695519"/>
    <w:rsid w:val="006A4134"/>
    <w:rsid w:val="006A5DDA"/>
    <w:rsid w:val="006A6701"/>
    <w:rsid w:val="006B21F4"/>
    <w:rsid w:val="006B3753"/>
    <w:rsid w:val="006B50CF"/>
    <w:rsid w:val="006B7AD6"/>
    <w:rsid w:val="006C2B41"/>
    <w:rsid w:val="006C50FD"/>
    <w:rsid w:val="006C71E8"/>
    <w:rsid w:val="006D1DD4"/>
    <w:rsid w:val="006D4014"/>
    <w:rsid w:val="006D44C1"/>
    <w:rsid w:val="006E5651"/>
    <w:rsid w:val="006E5B85"/>
    <w:rsid w:val="006E646B"/>
    <w:rsid w:val="006F026A"/>
    <w:rsid w:val="006F70C5"/>
    <w:rsid w:val="0070265B"/>
    <w:rsid w:val="00704813"/>
    <w:rsid w:val="00712424"/>
    <w:rsid w:val="00717C97"/>
    <w:rsid w:val="007220AB"/>
    <w:rsid w:val="0072280F"/>
    <w:rsid w:val="0072290D"/>
    <w:rsid w:val="00723D6D"/>
    <w:rsid w:val="00724537"/>
    <w:rsid w:val="00731724"/>
    <w:rsid w:val="0073474B"/>
    <w:rsid w:val="00735511"/>
    <w:rsid w:val="00737208"/>
    <w:rsid w:val="00744DE6"/>
    <w:rsid w:val="00754C11"/>
    <w:rsid w:val="00760AAC"/>
    <w:rsid w:val="00760B49"/>
    <w:rsid w:val="00762452"/>
    <w:rsid w:val="007639E0"/>
    <w:rsid w:val="00775507"/>
    <w:rsid w:val="00777CB6"/>
    <w:rsid w:val="00783473"/>
    <w:rsid w:val="0078594B"/>
    <w:rsid w:val="00791369"/>
    <w:rsid w:val="00795E02"/>
    <w:rsid w:val="007979D0"/>
    <w:rsid w:val="007A4E18"/>
    <w:rsid w:val="007A7B8C"/>
    <w:rsid w:val="007C6288"/>
    <w:rsid w:val="007C6D9E"/>
    <w:rsid w:val="007C6DFF"/>
    <w:rsid w:val="007D1746"/>
    <w:rsid w:val="007D1C43"/>
    <w:rsid w:val="007D6C53"/>
    <w:rsid w:val="007E1564"/>
    <w:rsid w:val="007E1E87"/>
    <w:rsid w:val="007E4E4E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4681C"/>
    <w:rsid w:val="00851089"/>
    <w:rsid w:val="0085109F"/>
    <w:rsid w:val="0085276D"/>
    <w:rsid w:val="008574FE"/>
    <w:rsid w:val="008578A6"/>
    <w:rsid w:val="00863390"/>
    <w:rsid w:val="0086385C"/>
    <w:rsid w:val="00871916"/>
    <w:rsid w:val="00876FD2"/>
    <w:rsid w:val="00883A80"/>
    <w:rsid w:val="00893547"/>
    <w:rsid w:val="008956DD"/>
    <w:rsid w:val="008A510E"/>
    <w:rsid w:val="008A522A"/>
    <w:rsid w:val="008B4464"/>
    <w:rsid w:val="008B7209"/>
    <w:rsid w:val="008B750B"/>
    <w:rsid w:val="008B7760"/>
    <w:rsid w:val="008C3162"/>
    <w:rsid w:val="008C629D"/>
    <w:rsid w:val="008C7665"/>
    <w:rsid w:val="008D1F14"/>
    <w:rsid w:val="008D38FC"/>
    <w:rsid w:val="008E3924"/>
    <w:rsid w:val="008E71FF"/>
    <w:rsid w:val="008F13F7"/>
    <w:rsid w:val="008F5B4D"/>
    <w:rsid w:val="00907425"/>
    <w:rsid w:val="00916267"/>
    <w:rsid w:val="00922C1B"/>
    <w:rsid w:val="00923C34"/>
    <w:rsid w:val="00924152"/>
    <w:rsid w:val="0092513D"/>
    <w:rsid w:val="00927A9F"/>
    <w:rsid w:val="009317C3"/>
    <w:rsid w:val="009335CC"/>
    <w:rsid w:val="00935A55"/>
    <w:rsid w:val="00941CEB"/>
    <w:rsid w:val="00944284"/>
    <w:rsid w:val="0094720F"/>
    <w:rsid w:val="009476EE"/>
    <w:rsid w:val="00953B28"/>
    <w:rsid w:val="00954322"/>
    <w:rsid w:val="00957CAA"/>
    <w:rsid w:val="0096778A"/>
    <w:rsid w:val="00977430"/>
    <w:rsid w:val="00977656"/>
    <w:rsid w:val="00984165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E56A9"/>
    <w:rsid w:val="009F7E07"/>
    <w:rsid w:val="00A01522"/>
    <w:rsid w:val="00A10A11"/>
    <w:rsid w:val="00A13657"/>
    <w:rsid w:val="00A13C6A"/>
    <w:rsid w:val="00A17B09"/>
    <w:rsid w:val="00A218F5"/>
    <w:rsid w:val="00A2713F"/>
    <w:rsid w:val="00A457C6"/>
    <w:rsid w:val="00A46AD0"/>
    <w:rsid w:val="00A47063"/>
    <w:rsid w:val="00A473A8"/>
    <w:rsid w:val="00A513F0"/>
    <w:rsid w:val="00A619D8"/>
    <w:rsid w:val="00A61AC8"/>
    <w:rsid w:val="00A62296"/>
    <w:rsid w:val="00A6366F"/>
    <w:rsid w:val="00A65D4C"/>
    <w:rsid w:val="00A70512"/>
    <w:rsid w:val="00A77B9C"/>
    <w:rsid w:val="00A81E0B"/>
    <w:rsid w:val="00A835B2"/>
    <w:rsid w:val="00AA1F60"/>
    <w:rsid w:val="00AA40D7"/>
    <w:rsid w:val="00AB5F7D"/>
    <w:rsid w:val="00AC0C50"/>
    <w:rsid w:val="00AC6FE2"/>
    <w:rsid w:val="00AE0AC2"/>
    <w:rsid w:val="00AE3B7D"/>
    <w:rsid w:val="00AE6BA6"/>
    <w:rsid w:val="00AF3925"/>
    <w:rsid w:val="00AF7450"/>
    <w:rsid w:val="00B1296B"/>
    <w:rsid w:val="00B2292F"/>
    <w:rsid w:val="00B43169"/>
    <w:rsid w:val="00B501A8"/>
    <w:rsid w:val="00B55AE4"/>
    <w:rsid w:val="00B65343"/>
    <w:rsid w:val="00B70B46"/>
    <w:rsid w:val="00B739B0"/>
    <w:rsid w:val="00B814A3"/>
    <w:rsid w:val="00B904EB"/>
    <w:rsid w:val="00B91869"/>
    <w:rsid w:val="00B96F38"/>
    <w:rsid w:val="00BA4BD8"/>
    <w:rsid w:val="00BB38DE"/>
    <w:rsid w:val="00BC716B"/>
    <w:rsid w:val="00BD0E74"/>
    <w:rsid w:val="00BD5F8C"/>
    <w:rsid w:val="00BE29DD"/>
    <w:rsid w:val="00BE6277"/>
    <w:rsid w:val="00BF08EA"/>
    <w:rsid w:val="00BF7B65"/>
    <w:rsid w:val="00C01500"/>
    <w:rsid w:val="00C066AF"/>
    <w:rsid w:val="00C10E06"/>
    <w:rsid w:val="00C145B8"/>
    <w:rsid w:val="00C23A68"/>
    <w:rsid w:val="00C2438F"/>
    <w:rsid w:val="00C261D3"/>
    <w:rsid w:val="00C31AF0"/>
    <w:rsid w:val="00C32A7E"/>
    <w:rsid w:val="00C34792"/>
    <w:rsid w:val="00C34F28"/>
    <w:rsid w:val="00C368DF"/>
    <w:rsid w:val="00C442C5"/>
    <w:rsid w:val="00C4585D"/>
    <w:rsid w:val="00C45EAE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C5AAD"/>
    <w:rsid w:val="00CC7C76"/>
    <w:rsid w:val="00CD0050"/>
    <w:rsid w:val="00CE7481"/>
    <w:rsid w:val="00CE7FA7"/>
    <w:rsid w:val="00CF0A8F"/>
    <w:rsid w:val="00D048CE"/>
    <w:rsid w:val="00D10998"/>
    <w:rsid w:val="00D12880"/>
    <w:rsid w:val="00D15CBD"/>
    <w:rsid w:val="00D20E77"/>
    <w:rsid w:val="00D221CB"/>
    <w:rsid w:val="00D23391"/>
    <w:rsid w:val="00D240DD"/>
    <w:rsid w:val="00D31805"/>
    <w:rsid w:val="00D54BB2"/>
    <w:rsid w:val="00D552B9"/>
    <w:rsid w:val="00D71352"/>
    <w:rsid w:val="00D735B2"/>
    <w:rsid w:val="00D74021"/>
    <w:rsid w:val="00D75C4E"/>
    <w:rsid w:val="00D76D01"/>
    <w:rsid w:val="00D922A9"/>
    <w:rsid w:val="00D9394A"/>
    <w:rsid w:val="00D97306"/>
    <w:rsid w:val="00DA1DC6"/>
    <w:rsid w:val="00DB0CBB"/>
    <w:rsid w:val="00DB67CC"/>
    <w:rsid w:val="00DC3783"/>
    <w:rsid w:val="00DC4E33"/>
    <w:rsid w:val="00DC68C1"/>
    <w:rsid w:val="00DE1070"/>
    <w:rsid w:val="00DE6EB7"/>
    <w:rsid w:val="00DF6B0E"/>
    <w:rsid w:val="00E00219"/>
    <w:rsid w:val="00E0316B"/>
    <w:rsid w:val="00E12844"/>
    <w:rsid w:val="00E143F1"/>
    <w:rsid w:val="00E25E10"/>
    <w:rsid w:val="00E445BE"/>
    <w:rsid w:val="00E50B41"/>
    <w:rsid w:val="00E5219B"/>
    <w:rsid w:val="00E52D07"/>
    <w:rsid w:val="00E52E1D"/>
    <w:rsid w:val="00E5518B"/>
    <w:rsid w:val="00E609FE"/>
    <w:rsid w:val="00E630BE"/>
    <w:rsid w:val="00E75461"/>
    <w:rsid w:val="00E75920"/>
    <w:rsid w:val="00E80D96"/>
    <w:rsid w:val="00E871FA"/>
    <w:rsid w:val="00E901AA"/>
    <w:rsid w:val="00E92A69"/>
    <w:rsid w:val="00E936A4"/>
    <w:rsid w:val="00E9495B"/>
    <w:rsid w:val="00E954BB"/>
    <w:rsid w:val="00E956B2"/>
    <w:rsid w:val="00EA45E7"/>
    <w:rsid w:val="00EB78E3"/>
    <w:rsid w:val="00EB7BE3"/>
    <w:rsid w:val="00EC1C4B"/>
    <w:rsid w:val="00EC1D67"/>
    <w:rsid w:val="00EC735A"/>
    <w:rsid w:val="00ED5501"/>
    <w:rsid w:val="00ED5F38"/>
    <w:rsid w:val="00EF0E4A"/>
    <w:rsid w:val="00EF27FE"/>
    <w:rsid w:val="00EF2DEC"/>
    <w:rsid w:val="00EF7BBB"/>
    <w:rsid w:val="00F01B79"/>
    <w:rsid w:val="00F02136"/>
    <w:rsid w:val="00F04DD8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40FB"/>
    <w:rsid w:val="00F479DB"/>
    <w:rsid w:val="00F60F1F"/>
    <w:rsid w:val="00F64141"/>
    <w:rsid w:val="00F67508"/>
    <w:rsid w:val="00F71FC9"/>
    <w:rsid w:val="00F73B48"/>
    <w:rsid w:val="00F74F51"/>
    <w:rsid w:val="00F80CCF"/>
    <w:rsid w:val="00F842AD"/>
    <w:rsid w:val="00F914EB"/>
    <w:rsid w:val="00F91B35"/>
    <w:rsid w:val="00F91B85"/>
    <w:rsid w:val="00F938E7"/>
    <w:rsid w:val="00FA0729"/>
    <w:rsid w:val="00FA3B17"/>
    <w:rsid w:val="00FA5E8D"/>
    <w:rsid w:val="00FA5EC1"/>
    <w:rsid w:val="00FA5F3D"/>
    <w:rsid w:val="00FB399E"/>
    <w:rsid w:val="00FB680C"/>
    <w:rsid w:val="00FB7F50"/>
    <w:rsid w:val="00FC2A85"/>
    <w:rsid w:val="00FC40AF"/>
    <w:rsid w:val="00FC5256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D75C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004/1/218/" TargetMode="External"/><Relationship Id="rId1" Type="http://schemas.openxmlformats.org/officeDocument/2006/relationships/hyperlink" Target="http://lib.eshia.ir/27004/1/43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17284-9799-4916-9BAA-FB53E583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143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4534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178</cp:revision>
  <dcterms:created xsi:type="dcterms:W3CDTF">2018-10-21T15:38:00Z</dcterms:created>
  <dcterms:modified xsi:type="dcterms:W3CDTF">2018-11-11T10:56:00Z</dcterms:modified>
  <cp:contentStatus>ویرایش 2.5</cp:contentStatus>
  <cp:version>2.7</cp:version>
</cp:coreProperties>
</file>