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C91" w:rsidRDefault="00FF7C91" w:rsidP="00FF7C9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rFonts w:hint="cs"/>
          <w:noProof/>
        </w:rPr>
        <w:instrText>TOC</w:instrText>
      </w:r>
      <w:r>
        <w:rPr>
          <w:rStyle w:val="Hyperlink"/>
          <w:rFonts w:hint="cs"/>
          <w:noProof/>
          <w:rtl/>
        </w:rPr>
        <w:instrText xml:space="preserve"> \</w:instrText>
      </w:r>
      <w:r>
        <w:rPr>
          <w:rStyle w:val="Hyperlink"/>
          <w:rFonts w:hint="cs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1119589" w:history="1">
        <w:r w:rsidRPr="0055402C">
          <w:rPr>
            <w:rStyle w:val="Hyperlink"/>
            <w:noProof/>
            <w:rtl/>
          </w:rPr>
          <w:t>قسم اوّل تعارض استصحاب</w:t>
        </w:r>
        <w:r w:rsidRPr="0055402C">
          <w:rPr>
            <w:rStyle w:val="Hyperlink"/>
            <w:rFonts w:hint="cs"/>
            <w:noProof/>
            <w:rtl/>
          </w:rPr>
          <w:t>ی</w:t>
        </w:r>
        <w:r w:rsidRPr="0055402C">
          <w:rPr>
            <w:rStyle w:val="Hyperlink"/>
            <w:rFonts w:hint="eastAsia"/>
            <w:noProof/>
            <w:rtl/>
          </w:rPr>
          <w:t>ن</w:t>
        </w:r>
        <w:r w:rsidRPr="0055402C">
          <w:rPr>
            <w:rStyle w:val="Hyperlink"/>
            <w:noProof/>
            <w:rtl/>
          </w:rPr>
          <w:t xml:space="preserve"> :  تناف</w:t>
        </w:r>
        <w:r w:rsidRPr="0055402C">
          <w:rPr>
            <w:rStyle w:val="Hyperlink"/>
            <w:rFonts w:hint="cs"/>
            <w:noProof/>
            <w:rtl/>
          </w:rPr>
          <w:t>ی</w:t>
        </w:r>
        <w:r w:rsidRPr="0055402C">
          <w:rPr>
            <w:rStyle w:val="Hyperlink"/>
            <w:noProof/>
            <w:rtl/>
          </w:rPr>
          <w:t xml:space="preserve"> به جهت تضادّ اتفاق</w:t>
        </w:r>
        <w:r w:rsidRPr="0055402C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Toc531119589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0" w:history="1">
        <w:r w:rsidR="00FF7C91" w:rsidRPr="0055402C">
          <w:rPr>
            <w:rStyle w:val="Hyperlink"/>
            <w:noProof/>
            <w:rtl/>
          </w:rPr>
          <w:t>شبهه : تساو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ملاک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دو واجب در ظرف استصحاب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Toc531119590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2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1" w:history="1">
        <w:r w:rsidR="00FF7C91" w:rsidRPr="0055402C">
          <w:rPr>
            <w:rStyle w:val="Hyperlink"/>
            <w:noProof/>
            <w:rtl/>
          </w:rPr>
          <w:t>پاسخ : حکم استصحاب به بقاء خصوص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ات</w:t>
        </w:r>
        <w:r w:rsidR="00FF7C91" w:rsidRPr="0055402C">
          <w:rPr>
            <w:rStyle w:val="Hyperlink"/>
            <w:noProof/>
            <w:rtl/>
          </w:rPr>
          <w:t xml:space="preserve"> مستصحب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Toc531119591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2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2" w:history="1">
        <w:r w:rsidR="00FF7C91" w:rsidRPr="0055402C">
          <w:rPr>
            <w:rStyle w:val="Hyperlink"/>
            <w:noProof/>
            <w:rtl/>
          </w:rPr>
          <w:t>مناقشه : توقّف خروج موارد تعارض دائم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بر جمع الق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ود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دانستن مفاد اطلاق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Toc531119592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3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19593" w:history="1">
        <w:r w:rsidR="00FF7C91" w:rsidRPr="0055402C">
          <w:rPr>
            <w:rStyle w:val="Hyperlink"/>
            <w:noProof/>
            <w:rtl/>
          </w:rPr>
          <w:t>قسم دوّم تعارض استصحاب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ن</w:t>
        </w:r>
        <w:r w:rsidR="00FF7C91" w:rsidRPr="0055402C">
          <w:rPr>
            <w:rStyle w:val="Hyperlink"/>
            <w:noProof/>
            <w:rtl/>
          </w:rPr>
          <w:t xml:space="preserve"> : تعارض استصحاب سبب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و مسببّ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Toc531119593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3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4" w:history="1">
        <w:r w:rsidR="00FF7C91" w:rsidRPr="0055402C">
          <w:rPr>
            <w:rStyle w:val="Hyperlink"/>
            <w:noProof/>
            <w:rtl/>
          </w:rPr>
          <w:t>سبب</w:t>
        </w:r>
        <w:r w:rsidR="00FF7C91" w:rsidRPr="0055402C">
          <w:rPr>
            <w:rStyle w:val="Hyperlink"/>
            <w:rFonts w:hint="cs"/>
            <w:noProof/>
            <w:rtl/>
          </w:rPr>
          <w:t>یّ</w:t>
        </w:r>
        <w:r w:rsidR="00FF7C91" w:rsidRPr="0055402C">
          <w:rPr>
            <w:rStyle w:val="Hyperlink"/>
            <w:rFonts w:hint="eastAsia"/>
            <w:noProof/>
            <w:rtl/>
          </w:rPr>
          <w:t>ت</w:t>
        </w:r>
        <w:r w:rsidR="00FF7C91" w:rsidRPr="0055402C">
          <w:rPr>
            <w:rStyle w:val="Hyperlink"/>
            <w:noProof/>
            <w:rtl/>
          </w:rPr>
          <w:t xml:space="preserve"> معتبر در مقام : سبب</w:t>
        </w:r>
        <w:r w:rsidR="00FF7C91" w:rsidRPr="0055402C">
          <w:rPr>
            <w:rStyle w:val="Hyperlink"/>
            <w:rFonts w:hint="cs"/>
            <w:noProof/>
            <w:rtl/>
          </w:rPr>
          <w:t>یّ</w:t>
        </w:r>
        <w:r w:rsidR="00FF7C91" w:rsidRPr="0055402C">
          <w:rPr>
            <w:rStyle w:val="Hyperlink"/>
            <w:rFonts w:hint="eastAsia"/>
            <w:noProof/>
            <w:rtl/>
          </w:rPr>
          <w:t>ت</w:t>
        </w:r>
        <w:r w:rsidR="00FF7C91" w:rsidRPr="0055402C">
          <w:rPr>
            <w:rStyle w:val="Hyperlink"/>
            <w:noProof/>
            <w:rtl/>
          </w:rPr>
          <w:t xml:space="preserve"> شرع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Toc531119594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4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119595" w:history="1">
        <w:r w:rsidR="00FF7C91" w:rsidRPr="0055402C">
          <w:rPr>
            <w:rStyle w:val="Hyperlink"/>
            <w:noProof/>
            <w:rtl/>
          </w:rPr>
          <w:t>حکم قسم دوم : تقد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م</w:t>
        </w:r>
        <w:r w:rsidR="00FF7C91" w:rsidRPr="0055402C">
          <w:rPr>
            <w:rStyle w:val="Hyperlink"/>
            <w:noProof/>
            <w:rtl/>
          </w:rPr>
          <w:t xml:space="preserve"> استصحاب سبب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بنا بر « ورود »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Toc531119595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4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6" w:history="1">
        <w:r w:rsidR="00FF7C91" w:rsidRPr="0055402C">
          <w:rPr>
            <w:rStyle w:val="Hyperlink"/>
            <w:noProof/>
            <w:rtl/>
          </w:rPr>
          <w:t>تنظ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ر</w:t>
        </w:r>
        <w:r w:rsidR="00FF7C91" w:rsidRPr="0055402C">
          <w:rPr>
            <w:rStyle w:val="Hyperlink"/>
            <w:noProof/>
            <w:rtl/>
          </w:rPr>
          <w:t xml:space="preserve"> مقام به بحث تقدّم امارات بر استصحاب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Toc531119596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5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F7C91" w:rsidRDefault="00741ADB" w:rsidP="00FF7C91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119597" w:history="1">
        <w:r w:rsidR="00FF7C91" w:rsidRPr="0055402C">
          <w:rPr>
            <w:rStyle w:val="Hyperlink"/>
            <w:noProof/>
            <w:rtl/>
          </w:rPr>
          <w:t>چگونگ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شکل گ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ر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noProof/>
            <w:rtl/>
          </w:rPr>
          <w:t xml:space="preserve"> دوران  ب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ن</w:t>
        </w:r>
        <w:r w:rsidR="00FF7C91" w:rsidRPr="0055402C">
          <w:rPr>
            <w:rStyle w:val="Hyperlink"/>
            <w:noProof/>
            <w:rtl/>
          </w:rPr>
          <w:t xml:space="preserve"> ورود و تخص</w:t>
        </w:r>
        <w:r w:rsidR="00FF7C91" w:rsidRPr="0055402C">
          <w:rPr>
            <w:rStyle w:val="Hyperlink"/>
            <w:rFonts w:hint="cs"/>
            <w:noProof/>
            <w:rtl/>
          </w:rPr>
          <w:t>ی</w:t>
        </w:r>
        <w:r w:rsidR="00FF7C91" w:rsidRPr="0055402C">
          <w:rPr>
            <w:rStyle w:val="Hyperlink"/>
            <w:rFonts w:hint="eastAsia"/>
            <w:noProof/>
            <w:rtl/>
          </w:rPr>
          <w:t>ص</w:t>
        </w:r>
        <w:r w:rsidR="00FF7C91">
          <w:rPr>
            <w:noProof/>
            <w:webHidden/>
            <w:rtl/>
          </w:rPr>
          <w:tab/>
        </w:r>
        <w:r w:rsidR="00FF7C91">
          <w:rPr>
            <w:rStyle w:val="Hyperlink"/>
            <w:noProof/>
            <w:rtl/>
          </w:rPr>
          <w:fldChar w:fldCharType="begin"/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noProof/>
            <w:webHidden/>
          </w:rPr>
          <w:instrText>PAGEREF</w:instrText>
        </w:r>
        <w:r w:rsidR="00FF7C91">
          <w:rPr>
            <w:noProof/>
            <w:webHidden/>
            <w:rtl/>
          </w:rPr>
          <w:instrText xml:space="preserve"> _</w:instrText>
        </w:r>
        <w:r w:rsidR="00FF7C91">
          <w:rPr>
            <w:noProof/>
            <w:webHidden/>
          </w:rPr>
          <w:instrText>Toc531119597 \h</w:instrText>
        </w:r>
        <w:r w:rsidR="00FF7C91">
          <w:rPr>
            <w:noProof/>
            <w:webHidden/>
            <w:rtl/>
          </w:rPr>
          <w:instrText xml:space="preserve"> </w:instrText>
        </w:r>
        <w:r w:rsidR="00FF7C91">
          <w:rPr>
            <w:rStyle w:val="Hyperlink"/>
            <w:noProof/>
            <w:rtl/>
          </w:rPr>
        </w:r>
        <w:r w:rsidR="00FF7C91">
          <w:rPr>
            <w:rStyle w:val="Hyperlink"/>
            <w:noProof/>
            <w:rtl/>
          </w:rPr>
          <w:fldChar w:fldCharType="separate"/>
        </w:r>
        <w:r w:rsidR="006D4C2B">
          <w:rPr>
            <w:noProof/>
            <w:webHidden/>
            <w:rtl/>
          </w:rPr>
          <w:t>5</w:t>
        </w:r>
        <w:r w:rsidR="00FF7C91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FF7C91" w:rsidP="00C72587">
      <w:r>
        <w:rPr>
          <w:rStyle w:val="Hyperlink"/>
          <w:rFonts w:cs="B Titr"/>
          <w:noProof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531A9">
        <w:rPr>
          <w:rtl/>
        </w:rPr>
        <w:t>رابطه استصحاب با استصحاب</w:t>
      </w:r>
      <w:r w:rsidR="005531A9">
        <w:rPr>
          <w:rFonts w:hint="cs"/>
          <w:rtl/>
        </w:rPr>
        <w:t>ی</w:t>
      </w:r>
      <w:r w:rsidR="005531A9">
        <w:rPr>
          <w:rtl/>
        </w:rPr>
        <w:t xml:space="preserve"> د</w:t>
      </w:r>
      <w:r w:rsidR="005531A9">
        <w:rPr>
          <w:rFonts w:hint="cs"/>
          <w:rtl/>
        </w:rPr>
        <w:t>ی</w:t>
      </w:r>
      <w:r w:rsidR="005531A9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531A9">
        <w:rPr>
          <w:rtl/>
        </w:rPr>
        <w:t>تطب</w:t>
      </w:r>
      <w:r w:rsidR="005531A9">
        <w:rPr>
          <w:rFonts w:hint="cs"/>
          <w:rtl/>
        </w:rPr>
        <w:t>ی</w:t>
      </w:r>
      <w:r w:rsidR="005531A9">
        <w:rPr>
          <w:rFonts w:hint="eastAsia"/>
          <w:rtl/>
        </w:rPr>
        <w:t>قات</w:t>
      </w:r>
      <w:r w:rsidR="005531A9">
        <w:rPr>
          <w:rtl/>
        </w:rPr>
        <w:t xml:space="preserve"> تعارض غ</w:t>
      </w:r>
      <w:r w:rsidR="005531A9">
        <w:rPr>
          <w:rFonts w:hint="cs"/>
          <w:rtl/>
        </w:rPr>
        <w:t>ی</w:t>
      </w:r>
      <w:r w:rsidR="005531A9">
        <w:rPr>
          <w:rFonts w:hint="eastAsia"/>
          <w:rtl/>
        </w:rPr>
        <w:t>ر</w:t>
      </w:r>
      <w:r w:rsidR="005531A9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5531A9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154C4B" w:rsidRPr="003A6148" w:rsidRDefault="00D862CE" w:rsidP="00B61C20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بحث در تعارض دو استصحابی بود که هر دو مشمول یک اطلاق یا یک دلیل عام هستند ، در قبال آن چه سابقا گذشت در مورد تعارض استصحاب و سایر اصول که بازگشت به تعارض دو دلیل داشت . تعارض در مقام ، تعارض داخلی یک دلیل است و از قبیل تعارض حجیّت خبر نسبت به خبرین متعارضین است ؛ یک </w:t>
      </w:r>
      <w:r w:rsidR="00947795">
        <w:rPr>
          <w:rFonts w:hint="cs"/>
          <w:rtl/>
        </w:rPr>
        <w:t xml:space="preserve">دلیل </w:t>
      </w:r>
      <w:r>
        <w:rPr>
          <w:rFonts w:hint="cs"/>
          <w:rtl/>
        </w:rPr>
        <w:t xml:space="preserve">« صدّق العادل » وجود دارد که دو مصداق دارد و این دو مصداق با یکدیگر </w:t>
      </w:r>
      <w:r w:rsidR="00FF187C">
        <w:rPr>
          <w:rFonts w:hint="cs"/>
          <w:rtl/>
        </w:rPr>
        <w:t>متنافی ا</w:t>
      </w:r>
      <w:r>
        <w:rPr>
          <w:rFonts w:hint="cs"/>
          <w:rtl/>
        </w:rPr>
        <w:t>ند .</w:t>
      </w:r>
      <w:r w:rsidR="000C215A">
        <w:rPr>
          <w:rFonts w:hint="cs"/>
          <w:rtl/>
        </w:rPr>
        <w:t xml:space="preserve"> در محلّ بحث اطلاق دلیل واحد نسبت به شمول دو مصداقش مشکل تعا</w:t>
      </w:r>
      <w:r w:rsidR="00004EF9">
        <w:rPr>
          <w:rFonts w:hint="cs"/>
          <w:rtl/>
        </w:rPr>
        <w:t>رض دارد ؛ تعارض در تطبیق اطلاق بر مصادیق است .</w:t>
      </w:r>
    </w:p>
    <w:p w:rsidR="008F5B4D" w:rsidRDefault="008F5B4D" w:rsidP="003A6148"/>
    <w:p w:rsidR="00643C09" w:rsidRDefault="009D7BDE" w:rsidP="00643C09">
      <w:pPr>
        <w:pStyle w:val="Heading1"/>
        <w:rPr>
          <w:rtl/>
        </w:rPr>
      </w:pPr>
      <w:bookmarkStart w:id="3" w:name="_Toc531035333"/>
      <w:bookmarkStart w:id="4" w:name="_Toc531035642"/>
      <w:bookmarkStart w:id="5" w:name="_Toc531096146"/>
      <w:bookmarkStart w:id="6" w:name="_Toc531114312"/>
      <w:bookmarkStart w:id="7" w:name="_Toc531118261"/>
      <w:bookmarkStart w:id="8" w:name="_Toc531118309"/>
      <w:bookmarkStart w:id="9" w:name="_Toc531119589"/>
      <w:r>
        <w:rPr>
          <w:rFonts w:hint="cs"/>
          <w:rtl/>
        </w:rPr>
        <w:t xml:space="preserve">قسم اوّل تعارض </w:t>
      </w:r>
      <w:r w:rsidR="00643C09">
        <w:rPr>
          <w:rFonts w:hint="cs"/>
          <w:rtl/>
        </w:rPr>
        <w:t>استصحاب</w:t>
      </w:r>
      <w:r>
        <w:rPr>
          <w:rFonts w:hint="cs"/>
          <w:rtl/>
        </w:rPr>
        <w:t>ین</w:t>
      </w:r>
      <w:r w:rsidR="00643C09">
        <w:rPr>
          <w:rFonts w:hint="cs"/>
          <w:rtl/>
        </w:rPr>
        <w:t xml:space="preserve"> :  تنافی به جهت تضادّ اتفاقی</w:t>
      </w:r>
      <w:bookmarkEnd w:id="3"/>
      <w:bookmarkEnd w:id="4"/>
      <w:bookmarkEnd w:id="5"/>
      <w:bookmarkEnd w:id="6"/>
      <w:bookmarkEnd w:id="7"/>
      <w:bookmarkEnd w:id="8"/>
      <w:bookmarkEnd w:id="9"/>
    </w:p>
    <w:p w:rsidR="001A1EA5" w:rsidRDefault="00E62EDC" w:rsidP="00643C09">
      <w:pPr>
        <w:jc w:val="both"/>
        <w:rPr>
          <w:rtl/>
        </w:rPr>
      </w:pPr>
      <w:r>
        <w:rPr>
          <w:rFonts w:hint="cs"/>
          <w:rtl/>
        </w:rPr>
        <w:t xml:space="preserve">   مرحوم آخوند سه قسم</w:t>
      </w:r>
      <w:r w:rsidR="00DD0EF7">
        <w:rPr>
          <w:rStyle w:val="FootnoteReference"/>
          <w:rtl/>
        </w:rPr>
        <w:footnoteReference w:id="1"/>
      </w:r>
      <w:r>
        <w:rPr>
          <w:rFonts w:hint="cs"/>
          <w:rtl/>
        </w:rPr>
        <w:t xml:space="preserve"> برای این تعارض تصویر کردند . قسم اوّل آن بود که عمل به دو استصحاب امکان ندارد بدون این که علم به کذب یکی از آن دو وجود داشته باشد ؛ مانند تع</w:t>
      </w:r>
      <w:r w:rsidR="008246CA">
        <w:rPr>
          <w:rFonts w:hint="cs"/>
          <w:rtl/>
        </w:rPr>
        <w:t xml:space="preserve">بّد به ضدین اتفاقی . </w:t>
      </w:r>
      <w:r w:rsidR="00765554">
        <w:rPr>
          <w:rFonts w:hint="cs"/>
          <w:rtl/>
        </w:rPr>
        <w:t xml:space="preserve">در این فرض </w:t>
      </w:r>
      <w:r>
        <w:rPr>
          <w:rFonts w:hint="cs"/>
          <w:rtl/>
        </w:rPr>
        <w:t xml:space="preserve">تعبّد به هر دو </w:t>
      </w:r>
      <w:r w:rsidR="008246CA">
        <w:rPr>
          <w:rFonts w:hint="cs"/>
          <w:rtl/>
        </w:rPr>
        <w:t xml:space="preserve">استصحاب </w:t>
      </w:r>
      <w:r>
        <w:rPr>
          <w:rFonts w:hint="cs"/>
          <w:rtl/>
        </w:rPr>
        <w:t xml:space="preserve">در آن واحد ممکن نیست چون مکلّف متمکّن از جمع آن ها در مقام امتثال نمی باشد ، </w:t>
      </w:r>
      <w:r w:rsidR="00DE06E9">
        <w:rPr>
          <w:rFonts w:hint="cs"/>
          <w:rtl/>
        </w:rPr>
        <w:t>نه این که</w:t>
      </w:r>
      <w:r>
        <w:rPr>
          <w:rFonts w:hint="cs"/>
          <w:rtl/>
        </w:rPr>
        <w:t xml:space="preserve"> </w:t>
      </w:r>
      <w:r w:rsidR="00116E27">
        <w:rPr>
          <w:rFonts w:hint="cs"/>
          <w:rtl/>
        </w:rPr>
        <w:t>علم</w:t>
      </w:r>
      <w:r w:rsidR="00DE06E9">
        <w:rPr>
          <w:rFonts w:hint="cs"/>
          <w:rtl/>
        </w:rPr>
        <w:t xml:space="preserve"> به کذب </w:t>
      </w:r>
      <w:r>
        <w:rPr>
          <w:rFonts w:hint="cs"/>
          <w:rtl/>
        </w:rPr>
        <w:t>یک</w:t>
      </w:r>
      <w:r w:rsidR="00DE06E9">
        <w:rPr>
          <w:rFonts w:hint="cs"/>
          <w:rtl/>
        </w:rPr>
        <w:t>ی از آن ها در میان باشد ؛</w:t>
      </w:r>
      <w:r>
        <w:rPr>
          <w:rFonts w:hint="cs"/>
          <w:rtl/>
        </w:rPr>
        <w:t xml:space="preserve"> چون تضادّ اتفاقی</w:t>
      </w:r>
      <w:r w:rsidR="00C16502">
        <w:rPr>
          <w:rFonts w:hint="cs"/>
          <w:rtl/>
        </w:rPr>
        <w:t xml:space="preserve"> </w:t>
      </w:r>
      <w:r>
        <w:rPr>
          <w:rFonts w:hint="cs"/>
          <w:rtl/>
        </w:rPr>
        <w:t>است و نه دائمی : « حدث بینهما التضادّ فی زمان الإستصحاب »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.</w:t>
      </w:r>
    </w:p>
    <w:p w:rsidR="00C16502" w:rsidRDefault="00C16502" w:rsidP="00E54A91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</w:t>
      </w:r>
      <w:r w:rsidR="0066319C">
        <w:rPr>
          <w:rFonts w:hint="cs"/>
          <w:rtl/>
        </w:rPr>
        <w:t>مرجع در این حال</w:t>
      </w:r>
      <w:r>
        <w:rPr>
          <w:rFonts w:hint="cs"/>
          <w:rtl/>
        </w:rPr>
        <w:t xml:space="preserve"> ، </w:t>
      </w:r>
      <w:r w:rsidR="008F0445">
        <w:rPr>
          <w:rFonts w:hint="cs"/>
          <w:rtl/>
        </w:rPr>
        <w:t xml:space="preserve">احکام « باب تزاحم » است ؛ پس بر اساس استصحاب حکم به وجوب هر دو می شود و تمام احکام تزاحم </w:t>
      </w:r>
      <w:r w:rsidR="008F0445">
        <w:rPr>
          <w:rFonts w:ascii="Times New Roman" w:hAnsi="Times New Roman" w:cs="Times New Roman" w:hint="cs"/>
          <w:rtl/>
        </w:rPr>
        <w:t>–</w:t>
      </w:r>
      <w:r w:rsidR="008F0445">
        <w:rPr>
          <w:rFonts w:hint="cs"/>
          <w:rtl/>
        </w:rPr>
        <w:t xml:space="preserve"> مانند تقدیم واجب أهمّ </w:t>
      </w:r>
      <w:r w:rsidR="008F0445">
        <w:rPr>
          <w:rFonts w:ascii="Times New Roman" w:hAnsi="Times New Roman" w:cs="Times New Roman" w:hint="cs"/>
          <w:rtl/>
        </w:rPr>
        <w:t>–</w:t>
      </w:r>
      <w:r w:rsidR="008F0445">
        <w:rPr>
          <w:rFonts w:hint="cs"/>
          <w:rtl/>
        </w:rPr>
        <w:t xml:space="preserve"> جاری است .</w:t>
      </w:r>
      <w:r w:rsidR="00F13D87">
        <w:rPr>
          <w:rFonts w:hint="cs"/>
          <w:rtl/>
        </w:rPr>
        <w:t xml:space="preserve"> بنابراین</w:t>
      </w:r>
      <w:r w:rsidR="00526220">
        <w:rPr>
          <w:rFonts w:hint="cs"/>
          <w:rtl/>
        </w:rPr>
        <w:t xml:space="preserve"> فرض حاضر از </w:t>
      </w:r>
      <w:r w:rsidR="00D757CB">
        <w:rPr>
          <w:rFonts w:hint="cs"/>
          <w:rtl/>
        </w:rPr>
        <w:t>بحث</w:t>
      </w:r>
      <w:r w:rsidR="00526220">
        <w:rPr>
          <w:rFonts w:hint="cs"/>
          <w:rtl/>
        </w:rPr>
        <w:t xml:space="preserve"> تعارض خارج است </w:t>
      </w:r>
      <w:r w:rsidR="00D757CB">
        <w:rPr>
          <w:rFonts w:hint="cs"/>
          <w:rtl/>
        </w:rPr>
        <w:t>و</w:t>
      </w:r>
      <w:r w:rsidR="00E54A91">
        <w:rPr>
          <w:rFonts w:hint="cs"/>
          <w:rtl/>
        </w:rPr>
        <w:t xml:space="preserve"> درج فرض تزاحم ذیل </w:t>
      </w:r>
      <w:r w:rsidR="00820192">
        <w:rPr>
          <w:rFonts w:hint="cs"/>
          <w:rtl/>
        </w:rPr>
        <w:t>م</w:t>
      </w:r>
      <w:r w:rsidR="00E54A91">
        <w:rPr>
          <w:rFonts w:hint="cs"/>
          <w:rtl/>
        </w:rPr>
        <w:t xml:space="preserve">بحث تعارض مسامحه </w:t>
      </w:r>
      <w:r w:rsidR="00332FF4">
        <w:rPr>
          <w:rFonts w:hint="cs"/>
          <w:rtl/>
        </w:rPr>
        <w:t xml:space="preserve">ای </w:t>
      </w:r>
      <w:r w:rsidR="00F13D87">
        <w:rPr>
          <w:rFonts w:hint="cs"/>
          <w:rtl/>
        </w:rPr>
        <w:t>ا</w:t>
      </w:r>
      <w:r w:rsidR="00E54A91">
        <w:rPr>
          <w:rFonts w:hint="cs"/>
          <w:rtl/>
        </w:rPr>
        <w:t>ست که</w:t>
      </w:r>
      <w:r w:rsidR="00D757CB">
        <w:rPr>
          <w:rFonts w:hint="cs"/>
          <w:rtl/>
        </w:rPr>
        <w:t xml:space="preserve"> تنها برای استیعاب اقسام بیان شده</w:t>
      </w:r>
      <w:r w:rsidR="00526220">
        <w:rPr>
          <w:rFonts w:hint="cs"/>
          <w:rtl/>
        </w:rPr>
        <w:t xml:space="preserve"> </w:t>
      </w:r>
      <w:r w:rsidR="00E54A91">
        <w:rPr>
          <w:rFonts w:hint="cs"/>
          <w:rtl/>
        </w:rPr>
        <w:t xml:space="preserve">؛ </w:t>
      </w:r>
      <w:r w:rsidR="00526220">
        <w:rPr>
          <w:rFonts w:hint="cs"/>
          <w:rtl/>
        </w:rPr>
        <w:t>همانگونه ک</w:t>
      </w:r>
      <w:r w:rsidR="00332FF4">
        <w:rPr>
          <w:rFonts w:hint="cs"/>
          <w:rtl/>
        </w:rPr>
        <w:t>ه مرحوم خویی</w:t>
      </w:r>
      <w:r w:rsidR="00526220">
        <w:rPr>
          <w:rFonts w:hint="cs"/>
          <w:rtl/>
        </w:rPr>
        <w:t xml:space="preserve"> تصریح کرده اند .</w:t>
      </w:r>
      <w:r>
        <w:rPr>
          <w:rFonts w:hint="cs"/>
          <w:rtl/>
        </w:rPr>
        <w:t xml:space="preserve"> </w:t>
      </w:r>
      <w:r w:rsidR="00AC68AD">
        <w:rPr>
          <w:rStyle w:val="FootnoteReference"/>
          <w:rtl/>
        </w:rPr>
        <w:footnoteReference w:id="3"/>
      </w:r>
    </w:p>
    <w:p w:rsidR="00B61C20" w:rsidRDefault="00643C09" w:rsidP="00F74B6C">
      <w:pPr>
        <w:pStyle w:val="Heading6"/>
        <w:rPr>
          <w:rtl/>
        </w:rPr>
      </w:pPr>
      <w:bookmarkStart w:id="10" w:name="_Toc531096147"/>
      <w:bookmarkStart w:id="11" w:name="_Toc531114313"/>
      <w:bookmarkStart w:id="12" w:name="_Toc531118262"/>
      <w:bookmarkStart w:id="13" w:name="_Toc531118310"/>
      <w:bookmarkStart w:id="14" w:name="_Toc531119590"/>
      <w:r>
        <w:rPr>
          <w:rFonts w:hint="cs"/>
          <w:rtl/>
        </w:rPr>
        <w:t xml:space="preserve">شبهه : </w:t>
      </w:r>
      <w:r w:rsidR="00F74B6C">
        <w:rPr>
          <w:rFonts w:hint="cs"/>
          <w:rtl/>
        </w:rPr>
        <w:t>تساوی ملاکی دو واجب در ظرف استصحاب</w:t>
      </w:r>
      <w:bookmarkEnd w:id="10"/>
      <w:bookmarkEnd w:id="11"/>
      <w:bookmarkEnd w:id="12"/>
      <w:bookmarkEnd w:id="13"/>
      <w:bookmarkEnd w:id="14"/>
    </w:p>
    <w:p w:rsidR="008469D6" w:rsidRDefault="00B61C20" w:rsidP="00B50DAF">
      <w:pPr>
        <w:jc w:val="both"/>
        <w:rPr>
          <w:rtl/>
        </w:rPr>
      </w:pPr>
      <w:r>
        <w:rPr>
          <w:rFonts w:hint="cs"/>
          <w:rtl/>
        </w:rPr>
        <w:t xml:space="preserve">   شبهه</w:t>
      </w:r>
      <w:r w:rsidR="00386114">
        <w:rPr>
          <w:rFonts w:hint="cs"/>
          <w:rtl/>
        </w:rPr>
        <w:t xml:space="preserve"> ای مطرح</w:t>
      </w:r>
      <w:r w:rsidR="001270FB">
        <w:rPr>
          <w:rFonts w:hint="cs"/>
          <w:rtl/>
        </w:rPr>
        <w:t xml:space="preserve"> شده</w:t>
      </w:r>
      <w:r w:rsidR="00AF61B6">
        <w:rPr>
          <w:rFonts w:hint="cs"/>
          <w:rtl/>
        </w:rPr>
        <w:t xml:space="preserve"> </w:t>
      </w:r>
      <w:r w:rsidR="009C5013">
        <w:rPr>
          <w:rStyle w:val="FootnoteReference"/>
          <w:rtl/>
        </w:rPr>
        <w:footnoteReference w:id="4"/>
      </w:r>
      <w:r w:rsidR="001270FB">
        <w:rPr>
          <w:rFonts w:hint="cs"/>
          <w:rtl/>
        </w:rPr>
        <w:t xml:space="preserve"> </w:t>
      </w:r>
      <w:r>
        <w:rPr>
          <w:rFonts w:hint="cs"/>
          <w:rtl/>
        </w:rPr>
        <w:t xml:space="preserve">که </w:t>
      </w:r>
      <w:r w:rsidR="00A13FD4">
        <w:rPr>
          <w:rFonts w:hint="cs"/>
          <w:rtl/>
        </w:rPr>
        <w:t xml:space="preserve">در </w:t>
      </w:r>
      <w:r>
        <w:rPr>
          <w:rFonts w:hint="cs"/>
          <w:rtl/>
        </w:rPr>
        <w:t>این</w:t>
      </w:r>
      <w:r w:rsidR="00386114">
        <w:rPr>
          <w:rFonts w:hint="cs"/>
          <w:rtl/>
        </w:rPr>
        <w:t xml:space="preserve"> قسم</w:t>
      </w:r>
      <w:r>
        <w:rPr>
          <w:rFonts w:hint="cs"/>
          <w:rtl/>
        </w:rPr>
        <w:t xml:space="preserve"> حکم به تخییر متعیّن است و هر چند در باب تزاحم احکامی برای تقدیم و ترجیح هم وجود دارد ، اما خصوص فرضی که تزاحم به سبب استصحاب ثابت شود ، محکوم به تخییر است حتّی اگر متیقّنات تفاوت در اهمیت داشته باشند . </w:t>
      </w:r>
      <w:r w:rsidR="00B044F3">
        <w:rPr>
          <w:rFonts w:hint="cs"/>
          <w:rtl/>
        </w:rPr>
        <w:t>یعنی در فرض أهمّ بودن ازاله</w:t>
      </w:r>
      <w:r w:rsidR="00B50DAF">
        <w:rPr>
          <w:rFonts w:hint="cs"/>
          <w:rtl/>
        </w:rPr>
        <w:t xml:space="preserve"> نجاست از مسجد</w:t>
      </w:r>
      <w:r w:rsidR="00B044F3">
        <w:rPr>
          <w:rFonts w:hint="cs"/>
          <w:rtl/>
        </w:rPr>
        <w:t xml:space="preserve"> نسبت به صلات </w:t>
      </w:r>
      <w:r w:rsidR="005941C5">
        <w:rPr>
          <w:rFonts w:hint="cs"/>
          <w:rtl/>
        </w:rPr>
        <w:t xml:space="preserve">در </w:t>
      </w:r>
      <w:r w:rsidR="00BD330B">
        <w:rPr>
          <w:rFonts w:hint="cs"/>
          <w:rtl/>
        </w:rPr>
        <w:t>ظرف</w:t>
      </w:r>
      <w:r w:rsidR="005D22E5">
        <w:rPr>
          <w:rFonts w:hint="cs"/>
          <w:rtl/>
        </w:rPr>
        <w:t xml:space="preserve"> یقین </w:t>
      </w:r>
      <w:r w:rsidR="00B044F3">
        <w:rPr>
          <w:rFonts w:hint="cs"/>
          <w:rtl/>
        </w:rPr>
        <w:t xml:space="preserve">، </w:t>
      </w:r>
      <w:r w:rsidR="00B50DAF">
        <w:rPr>
          <w:rFonts w:hint="cs"/>
          <w:rtl/>
        </w:rPr>
        <w:t xml:space="preserve">در ظرف شکّ </w:t>
      </w:r>
      <w:r w:rsidR="00B044F3">
        <w:rPr>
          <w:rFonts w:hint="cs"/>
          <w:rtl/>
        </w:rPr>
        <w:t>استصحاب وجوب ازاله</w:t>
      </w:r>
      <w:r w:rsidR="00B50DAF">
        <w:rPr>
          <w:rFonts w:hint="cs"/>
          <w:rtl/>
        </w:rPr>
        <w:t xml:space="preserve"> </w:t>
      </w:r>
      <w:r w:rsidR="00B044F3">
        <w:rPr>
          <w:rFonts w:hint="cs"/>
          <w:rtl/>
        </w:rPr>
        <w:t xml:space="preserve"> و استصحاب وجوب صلات در عرض یکدیگرند و مقتضی برای تقدیم ازاله بر صلات وجود ندارد .</w:t>
      </w:r>
      <w:r w:rsidR="007401E3">
        <w:rPr>
          <w:rFonts w:hint="cs"/>
          <w:rtl/>
        </w:rPr>
        <w:t xml:space="preserve"> مستصحب هر چند </w:t>
      </w:r>
      <w:r w:rsidR="00B50DAF">
        <w:rPr>
          <w:rFonts w:hint="cs"/>
          <w:rtl/>
        </w:rPr>
        <w:t xml:space="preserve">سابقا </w:t>
      </w:r>
      <w:r w:rsidR="007401E3">
        <w:rPr>
          <w:rFonts w:hint="cs"/>
          <w:rtl/>
        </w:rPr>
        <w:t>أهمّ بوده اما ثبوت استصحابی که دارد در مناط و ملاک با ثبوت استصحابی طرف دیگر واحد است .</w:t>
      </w:r>
      <w:r w:rsidR="005C28CD">
        <w:rPr>
          <w:rFonts w:hint="cs"/>
          <w:rtl/>
        </w:rPr>
        <w:t xml:space="preserve"> </w:t>
      </w:r>
    </w:p>
    <w:p w:rsidR="006D25F4" w:rsidRDefault="008469D6" w:rsidP="00580427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5C28CD">
        <w:rPr>
          <w:rFonts w:hint="cs"/>
          <w:rtl/>
        </w:rPr>
        <w:t xml:space="preserve">در ظرف شکّ أهمّ و مهمّی وجود ندارد بلکه ثبوت به مناط مشکوک البقاء بودن است که أهمّ و مهم هر دو در آن مشترکند . وجود أهمیّت در فرض یقین ، مستتبع مفروض بودن </w:t>
      </w:r>
      <w:r w:rsidR="00B040AA">
        <w:rPr>
          <w:rFonts w:hint="cs"/>
          <w:rtl/>
        </w:rPr>
        <w:t xml:space="preserve">آن در ظرف شکّ نیست </w:t>
      </w:r>
      <w:r>
        <w:rPr>
          <w:rFonts w:hint="cs"/>
          <w:rtl/>
        </w:rPr>
        <w:t>؛ ممکن ا</w:t>
      </w:r>
      <w:r w:rsidR="00B040AA">
        <w:rPr>
          <w:rFonts w:hint="cs"/>
          <w:rtl/>
        </w:rPr>
        <w:t>ست واجبی در ظرف یقین أهمّ از دیگری بوده باشد اما این امرملازم نیست با آن که در ظرف شک و بقاء هم أهمیت آن ها متفاوت باشد .</w:t>
      </w:r>
      <w:r>
        <w:rPr>
          <w:rFonts w:hint="cs"/>
          <w:rtl/>
        </w:rPr>
        <w:t xml:space="preserve"> دلیل اثبات هر دو واجب ، استصحاب است و مناط </w:t>
      </w:r>
      <w:r w:rsidR="00CD4ECF">
        <w:rPr>
          <w:rFonts w:hint="cs"/>
          <w:rtl/>
        </w:rPr>
        <w:t>استصحاب جامع «</w:t>
      </w:r>
      <w:r w:rsidR="006D25F4">
        <w:rPr>
          <w:rFonts w:hint="cs"/>
          <w:rtl/>
        </w:rPr>
        <w:t xml:space="preserve"> </w:t>
      </w:r>
      <w:r w:rsidR="00CD4ECF">
        <w:rPr>
          <w:rFonts w:hint="cs"/>
          <w:rtl/>
        </w:rPr>
        <w:t>نقض یقین به شک</w:t>
      </w:r>
      <w:r w:rsidR="006D25F4">
        <w:rPr>
          <w:rFonts w:hint="cs"/>
          <w:rtl/>
        </w:rPr>
        <w:t xml:space="preserve"> </w:t>
      </w:r>
      <w:r>
        <w:rPr>
          <w:rFonts w:hint="cs"/>
          <w:rtl/>
        </w:rPr>
        <w:t xml:space="preserve">» است که در هر دو </w:t>
      </w:r>
      <w:r w:rsidR="00131156">
        <w:rPr>
          <w:rFonts w:hint="cs"/>
          <w:rtl/>
        </w:rPr>
        <w:t>واجب علی السویه وجود دارد</w:t>
      </w:r>
      <w:r>
        <w:rPr>
          <w:rFonts w:hint="cs"/>
          <w:rtl/>
        </w:rPr>
        <w:t xml:space="preserve"> .</w:t>
      </w:r>
      <w:r w:rsidR="00580427">
        <w:rPr>
          <w:rFonts w:hint="cs"/>
          <w:rtl/>
        </w:rPr>
        <w:t xml:space="preserve"> </w:t>
      </w:r>
    </w:p>
    <w:p w:rsidR="00B61C20" w:rsidRDefault="006D25F4" w:rsidP="002416A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70117">
        <w:rPr>
          <w:rFonts w:hint="cs"/>
          <w:rtl/>
        </w:rPr>
        <w:t xml:space="preserve">به عبارت دیگر چون ثبوت واجبین متزاحمین در ظرف استصحاب به مناط واحد است ، هیچ یک </w:t>
      </w:r>
      <w:r w:rsidR="002416A5">
        <w:rPr>
          <w:rFonts w:hint="cs"/>
          <w:rtl/>
        </w:rPr>
        <w:t xml:space="preserve">در حال تعبّد به بقاء </w:t>
      </w:r>
      <w:r w:rsidR="00D70117">
        <w:rPr>
          <w:rFonts w:hint="cs"/>
          <w:rtl/>
        </w:rPr>
        <w:t xml:space="preserve">أهمیّتی نسبت به دیگری نخواهد داشت </w:t>
      </w:r>
      <w:r w:rsidR="00D713EB">
        <w:rPr>
          <w:rFonts w:hint="cs"/>
          <w:rtl/>
        </w:rPr>
        <w:t xml:space="preserve">هر </w:t>
      </w:r>
      <w:r w:rsidR="00315E06">
        <w:rPr>
          <w:rFonts w:hint="cs"/>
          <w:rtl/>
        </w:rPr>
        <w:t xml:space="preserve">چند در ظرف یقین ثبوت یکی به مناطی أقوی از دیگری </w:t>
      </w:r>
      <w:r w:rsidR="00D713EB">
        <w:rPr>
          <w:rFonts w:hint="cs"/>
          <w:rtl/>
        </w:rPr>
        <w:t>بوده</w:t>
      </w:r>
      <w:r w:rsidR="00315E06">
        <w:rPr>
          <w:rFonts w:hint="cs"/>
          <w:rtl/>
        </w:rPr>
        <w:t xml:space="preserve"> </w:t>
      </w:r>
      <w:r w:rsidR="00D70117">
        <w:rPr>
          <w:rFonts w:hint="cs"/>
          <w:rtl/>
        </w:rPr>
        <w:t xml:space="preserve">. </w:t>
      </w:r>
      <w:r w:rsidR="008469D6">
        <w:rPr>
          <w:rFonts w:hint="cs"/>
          <w:rtl/>
        </w:rPr>
        <w:t xml:space="preserve">بنابراین </w:t>
      </w:r>
      <w:r w:rsidR="00457AE6">
        <w:rPr>
          <w:rFonts w:hint="cs"/>
          <w:rtl/>
        </w:rPr>
        <w:t xml:space="preserve">( </w:t>
      </w:r>
      <w:r w:rsidR="00ED101B">
        <w:rPr>
          <w:rFonts w:hint="cs"/>
          <w:rtl/>
        </w:rPr>
        <w:t>ترجیح به أهمّ</w:t>
      </w:r>
      <w:r w:rsidR="008469D6">
        <w:rPr>
          <w:rFonts w:hint="cs"/>
          <w:rtl/>
        </w:rPr>
        <w:t xml:space="preserve"> موضوع ندارد و </w:t>
      </w:r>
      <w:r w:rsidR="00457AE6">
        <w:rPr>
          <w:rFonts w:hint="cs"/>
          <w:rtl/>
        </w:rPr>
        <w:t xml:space="preserve">) </w:t>
      </w:r>
      <w:r w:rsidR="008469D6">
        <w:rPr>
          <w:rFonts w:hint="cs"/>
          <w:rtl/>
        </w:rPr>
        <w:t>باید قائل به تخییر علی الإطلاق شویم ولو این که أحد الواج</w:t>
      </w:r>
      <w:r w:rsidR="00ED101B">
        <w:rPr>
          <w:rFonts w:hint="cs"/>
          <w:rtl/>
        </w:rPr>
        <w:t xml:space="preserve">بین در ظرف یقین </w:t>
      </w:r>
      <w:r w:rsidR="008469D6">
        <w:rPr>
          <w:rFonts w:hint="cs"/>
          <w:rtl/>
        </w:rPr>
        <w:t>أهمّ از دیگری باشد .</w:t>
      </w:r>
    </w:p>
    <w:p w:rsidR="000C3555" w:rsidRDefault="00DE1E24" w:rsidP="00DE1E24">
      <w:pPr>
        <w:pStyle w:val="Heading6"/>
        <w:rPr>
          <w:rtl/>
        </w:rPr>
      </w:pPr>
      <w:bookmarkStart w:id="15" w:name="_Toc531096148"/>
      <w:bookmarkStart w:id="16" w:name="_Toc531114314"/>
      <w:bookmarkStart w:id="17" w:name="_Toc531118263"/>
      <w:bookmarkStart w:id="18" w:name="_Toc531118311"/>
      <w:bookmarkStart w:id="19" w:name="_Toc531119591"/>
      <w:r>
        <w:rPr>
          <w:rFonts w:hint="cs"/>
          <w:rtl/>
        </w:rPr>
        <w:t xml:space="preserve">پاسخ : حکم استصحاب به بقاء خصوصیات </w:t>
      </w:r>
      <w:bookmarkEnd w:id="15"/>
      <w:r w:rsidR="009D7BDE">
        <w:rPr>
          <w:rFonts w:hint="cs"/>
          <w:rtl/>
        </w:rPr>
        <w:t>مستصحب</w:t>
      </w:r>
      <w:bookmarkEnd w:id="16"/>
      <w:bookmarkEnd w:id="17"/>
      <w:bookmarkEnd w:id="18"/>
      <w:bookmarkEnd w:id="19"/>
    </w:p>
    <w:p w:rsidR="00E33AB3" w:rsidRDefault="00BD5E22" w:rsidP="00634885">
      <w:pPr>
        <w:jc w:val="both"/>
        <w:rPr>
          <w:rtl/>
        </w:rPr>
      </w:pPr>
      <w:r>
        <w:rPr>
          <w:rFonts w:hint="cs"/>
          <w:rtl/>
        </w:rPr>
        <w:t xml:space="preserve">   پاسخ این مطلب هم روشن است ؛ استصحاب همانگونه که اصل تکلیف را در ظرف بقاء ثابت می کند ، خصوصیّات آن را هم </w:t>
      </w:r>
      <w:r w:rsidR="0089033E">
        <w:rPr>
          <w:rFonts w:hint="cs"/>
          <w:rtl/>
        </w:rPr>
        <w:t xml:space="preserve">در این ظرف </w:t>
      </w:r>
      <w:r>
        <w:rPr>
          <w:rFonts w:hint="cs"/>
          <w:rtl/>
        </w:rPr>
        <w:t xml:space="preserve">ثابت می کند . مکلّف همانگونه که یقین به وجوب سابق را در ظرف شک استصحاب می کند ، </w:t>
      </w:r>
      <w:r w:rsidR="00FE3E43">
        <w:rPr>
          <w:rFonts w:hint="cs"/>
          <w:rtl/>
        </w:rPr>
        <w:t xml:space="preserve">یقین به وجوب أهمّ و تکلیف به مناط أقوی را هم می تواند استصحاب کند . استصحاب حکم می کند وجوب مشکوک ، به همان مناط حدوث در طرف بقاء </w:t>
      </w:r>
      <w:r w:rsidR="00634885">
        <w:rPr>
          <w:rFonts w:hint="cs"/>
          <w:rtl/>
        </w:rPr>
        <w:t xml:space="preserve">محقّق است . </w:t>
      </w:r>
    </w:p>
    <w:p w:rsidR="00BD5E22" w:rsidRDefault="00E33AB3" w:rsidP="00634885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</w:t>
      </w:r>
      <w:r w:rsidR="00634885">
        <w:rPr>
          <w:rFonts w:hint="cs"/>
          <w:rtl/>
        </w:rPr>
        <w:t>پس</w:t>
      </w:r>
      <w:r w:rsidR="00FE3E43">
        <w:rPr>
          <w:rFonts w:hint="cs"/>
          <w:rtl/>
        </w:rPr>
        <w:t xml:space="preserve"> </w:t>
      </w:r>
      <w:r w:rsidR="008F567A">
        <w:rPr>
          <w:rFonts w:hint="cs"/>
          <w:rtl/>
        </w:rPr>
        <w:t xml:space="preserve">همانگونه که اگر به اماره یا علم وجدانی امر دایر بین </w:t>
      </w:r>
      <w:r w:rsidR="00FE3E43">
        <w:rPr>
          <w:rFonts w:hint="cs"/>
          <w:rtl/>
        </w:rPr>
        <w:t xml:space="preserve">وجوب إنجاء معصوم ( علیه السلام ) </w:t>
      </w:r>
      <w:r w:rsidR="008F567A">
        <w:rPr>
          <w:rFonts w:hint="cs"/>
          <w:rtl/>
        </w:rPr>
        <w:t xml:space="preserve">و وجوب إنجاء مومن می شد ، تزاحم رخ می داد و حکم به ترجیح به سبب أهمیّت می کردیم ؛ اگر این دو تکلیف به سبب استصحاب هم ثابت شوند تکلیف رجوع به همان قواعد باب تزاحم است و تفاوتی وجود ندارد </w:t>
      </w:r>
      <w:r w:rsidR="00182E33">
        <w:rPr>
          <w:rFonts w:hint="cs"/>
          <w:rtl/>
        </w:rPr>
        <w:t>چون استصحاب مکلّف را علاوه بر اصل وجوب ، به خصو</w:t>
      </w:r>
      <w:r w:rsidR="002705FB">
        <w:rPr>
          <w:rFonts w:hint="cs"/>
          <w:rtl/>
        </w:rPr>
        <w:t>ص</w:t>
      </w:r>
      <w:r w:rsidR="00182E33">
        <w:rPr>
          <w:rFonts w:hint="cs"/>
          <w:rtl/>
        </w:rPr>
        <w:t>یت أهمیّت واجب هم متعبّد می کند .</w:t>
      </w:r>
      <w:r w:rsidR="008F567A">
        <w:rPr>
          <w:rFonts w:hint="cs"/>
          <w:rtl/>
        </w:rPr>
        <w:t xml:space="preserve"> </w:t>
      </w:r>
      <w:r>
        <w:rPr>
          <w:rFonts w:hint="cs"/>
          <w:rtl/>
        </w:rPr>
        <w:t>عقل در ترجیح واجب أهمّ قائل به فرقی نیست بین این که أهمیّت ثابت به علم وجدانی باشد یا منجّز شود به أماره ای تعبّدی یا أصل</w:t>
      </w:r>
      <w:r w:rsidR="002F2B36">
        <w:rPr>
          <w:rFonts w:hint="cs"/>
          <w:rtl/>
        </w:rPr>
        <w:t>ی</w:t>
      </w:r>
      <w:r>
        <w:rPr>
          <w:rFonts w:hint="cs"/>
          <w:rtl/>
        </w:rPr>
        <w:t xml:space="preserve"> عملی .</w:t>
      </w:r>
    </w:p>
    <w:p w:rsidR="00ED0B80" w:rsidRDefault="009910D4" w:rsidP="009910D4">
      <w:pPr>
        <w:pStyle w:val="Heading6"/>
        <w:rPr>
          <w:rtl/>
        </w:rPr>
      </w:pPr>
      <w:bookmarkStart w:id="20" w:name="_Toc531096149"/>
      <w:bookmarkStart w:id="21" w:name="_Toc531114315"/>
      <w:bookmarkStart w:id="22" w:name="_Toc531118264"/>
      <w:bookmarkStart w:id="23" w:name="_Toc531118312"/>
      <w:bookmarkStart w:id="24" w:name="_Toc531119592"/>
      <w:r>
        <w:rPr>
          <w:rFonts w:hint="cs"/>
          <w:rtl/>
        </w:rPr>
        <w:t>مناقشه : توقّف خروج موارد تعارض دائمی بر جمع القیودی دانستن مفاد اطلاق</w:t>
      </w:r>
      <w:bookmarkEnd w:id="20"/>
      <w:bookmarkEnd w:id="21"/>
      <w:bookmarkEnd w:id="22"/>
      <w:bookmarkEnd w:id="23"/>
      <w:bookmarkEnd w:id="24"/>
    </w:p>
    <w:p w:rsidR="00BB1885" w:rsidRDefault="00ED0B80" w:rsidP="00AA0C5A">
      <w:pPr>
        <w:jc w:val="both"/>
        <w:rPr>
          <w:rtl/>
        </w:rPr>
      </w:pPr>
      <w:r>
        <w:rPr>
          <w:rFonts w:hint="cs"/>
          <w:rtl/>
        </w:rPr>
        <w:t xml:space="preserve">   عرض </w:t>
      </w:r>
      <w:r w:rsidR="005949D2">
        <w:rPr>
          <w:rFonts w:hint="cs"/>
          <w:rtl/>
        </w:rPr>
        <w:t>ما</w:t>
      </w:r>
      <w:r>
        <w:rPr>
          <w:rFonts w:hint="cs"/>
          <w:rtl/>
        </w:rPr>
        <w:t xml:space="preserve"> به مرحوم آخوند در مورد </w:t>
      </w:r>
      <w:r w:rsidR="00AA0C5A">
        <w:rPr>
          <w:rFonts w:hint="cs"/>
          <w:rtl/>
        </w:rPr>
        <w:t>عبارت</w:t>
      </w:r>
      <w:r w:rsidR="00AB6ABC">
        <w:rPr>
          <w:rFonts w:hint="cs"/>
          <w:rtl/>
        </w:rPr>
        <w:t xml:space="preserve"> « حدث بینهما التضادّ فی زمان الإستصحاب » که موارد تضاد دائمی را خارج کرد ،</w:t>
      </w:r>
      <w:r>
        <w:rPr>
          <w:rFonts w:hint="cs"/>
          <w:rtl/>
        </w:rPr>
        <w:t xml:space="preserve"> آن بود که کلام ایشان متوقّف است بر </w:t>
      </w:r>
      <w:r w:rsidR="00C7605F">
        <w:rPr>
          <w:rFonts w:hint="cs"/>
          <w:rtl/>
        </w:rPr>
        <w:t>جمع القیودی بودن مفاد اطلاق ؛ نظیر آن چه ایشان در بحث اصل مثبت و اثبات حجیت موارد جلاء ملازمه فر</w:t>
      </w:r>
      <w:r w:rsidR="0059422C">
        <w:rPr>
          <w:rFonts w:hint="cs"/>
          <w:rtl/>
        </w:rPr>
        <w:t>مودند و ما آن جا هم مناقشه کردیم .</w:t>
      </w:r>
      <w:r w:rsidR="00FD35C8">
        <w:rPr>
          <w:rStyle w:val="FootnoteReference"/>
          <w:rtl/>
        </w:rPr>
        <w:footnoteReference w:id="5"/>
      </w:r>
    </w:p>
    <w:p w:rsidR="00ED0B80" w:rsidRDefault="00BB1885" w:rsidP="003C702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516597">
        <w:rPr>
          <w:rFonts w:hint="cs"/>
          <w:rtl/>
        </w:rPr>
        <w:t xml:space="preserve">در </w:t>
      </w:r>
      <w:r w:rsidR="00CE607F">
        <w:rPr>
          <w:rFonts w:hint="cs"/>
          <w:rtl/>
        </w:rPr>
        <w:t>مقام حاضر مرحوم آخوند</w:t>
      </w:r>
      <w:r w:rsidR="005949D2">
        <w:rPr>
          <w:rFonts w:hint="cs"/>
          <w:rtl/>
        </w:rPr>
        <w:t xml:space="preserve"> با این قید بیان کردند اگر تضادّ دائمی باشد امکان جریان استصحاب وجود ندارد چون </w:t>
      </w:r>
      <w:r w:rsidR="00007268">
        <w:rPr>
          <w:rFonts w:hint="cs"/>
          <w:rtl/>
        </w:rPr>
        <w:t>تعبّد به ضدّین</w:t>
      </w:r>
      <w:r w:rsidR="00CE607F">
        <w:rPr>
          <w:rFonts w:hint="cs"/>
          <w:rtl/>
        </w:rPr>
        <w:t>(مثل تعبّد به نقیضین</w:t>
      </w:r>
      <w:r w:rsidR="00007268">
        <w:rPr>
          <w:rFonts w:hint="cs"/>
          <w:rtl/>
        </w:rPr>
        <w:t>)</w:t>
      </w:r>
      <w:r w:rsidR="00CE607F">
        <w:rPr>
          <w:rFonts w:hint="cs"/>
          <w:rtl/>
        </w:rPr>
        <w:t>معقول نیست</w:t>
      </w:r>
      <w:r w:rsidR="005949D2">
        <w:rPr>
          <w:rFonts w:hint="cs"/>
          <w:rtl/>
        </w:rPr>
        <w:t>!</w:t>
      </w:r>
      <w:r w:rsidR="00A97F31">
        <w:rPr>
          <w:rFonts w:hint="cs"/>
          <w:rtl/>
        </w:rPr>
        <w:t xml:space="preserve"> </w:t>
      </w:r>
      <w:r>
        <w:rPr>
          <w:rFonts w:hint="cs"/>
          <w:rtl/>
        </w:rPr>
        <w:t>ولی به نظر ما</w:t>
      </w:r>
      <w:r w:rsidR="00A97F31">
        <w:rPr>
          <w:rFonts w:hint="cs"/>
          <w:rtl/>
        </w:rPr>
        <w:t xml:space="preserve"> این کلام در جایی</w:t>
      </w:r>
      <w:r w:rsidR="00CE607F">
        <w:rPr>
          <w:rFonts w:hint="cs"/>
          <w:rtl/>
        </w:rPr>
        <w:t xml:space="preserve"> صحیح است که شارع به عنوان «</w:t>
      </w:r>
      <w:r w:rsidR="00A97F31">
        <w:rPr>
          <w:rFonts w:hint="cs"/>
          <w:rtl/>
        </w:rPr>
        <w:t xml:space="preserve">تعبّد به متضادین» </w:t>
      </w:r>
      <w:r w:rsidR="00475106">
        <w:rPr>
          <w:rFonts w:hint="cs"/>
          <w:rtl/>
        </w:rPr>
        <w:t>استصحاب را ثابت کرده باشد در حالی که</w:t>
      </w:r>
      <w:r w:rsidR="00A97F31">
        <w:rPr>
          <w:rFonts w:hint="cs"/>
          <w:rtl/>
        </w:rPr>
        <w:t xml:space="preserve"> </w:t>
      </w:r>
      <w:r w:rsidR="00475106">
        <w:rPr>
          <w:rFonts w:hint="cs"/>
          <w:rtl/>
        </w:rPr>
        <w:t>م</w:t>
      </w:r>
      <w:r w:rsidR="00B1691D">
        <w:rPr>
          <w:rFonts w:hint="cs"/>
          <w:rtl/>
        </w:rPr>
        <w:t>فروض</w:t>
      </w:r>
      <w:r w:rsidR="00AC42F7">
        <w:rPr>
          <w:rFonts w:hint="cs"/>
          <w:rtl/>
        </w:rPr>
        <w:t xml:space="preserve"> </w:t>
      </w:r>
      <w:r w:rsidR="009431A3">
        <w:rPr>
          <w:rFonts w:hint="cs"/>
          <w:rtl/>
        </w:rPr>
        <w:t>وقوع تعّبد</w:t>
      </w:r>
      <w:r w:rsidR="00AC42F7">
        <w:rPr>
          <w:rFonts w:hint="cs"/>
          <w:rtl/>
        </w:rPr>
        <w:t xml:space="preserve"> با اطلاق </w:t>
      </w:r>
      <w:r w:rsidR="00007268">
        <w:rPr>
          <w:rFonts w:hint="cs"/>
          <w:rtl/>
        </w:rPr>
        <w:t>«لا تنقض الیقین بالشک</w:t>
      </w:r>
      <w:r w:rsidR="00AC42F7">
        <w:rPr>
          <w:rFonts w:hint="cs"/>
          <w:rtl/>
        </w:rPr>
        <w:t xml:space="preserve">» </w:t>
      </w:r>
      <w:r w:rsidR="00444983">
        <w:rPr>
          <w:rFonts w:hint="cs"/>
          <w:rtl/>
        </w:rPr>
        <w:t xml:space="preserve">است </w:t>
      </w:r>
      <w:r w:rsidR="00007268">
        <w:rPr>
          <w:rFonts w:hint="cs"/>
          <w:rtl/>
        </w:rPr>
        <w:t>و نه به عنوان «متضادّین</w:t>
      </w:r>
      <w:r w:rsidR="00AC42F7">
        <w:rPr>
          <w:rFonts w:hint="cs"/>
          <w:rtl/>
        </w:rPr>
        <w:t>»</w:t>
      </w:r>
      <w:r w:rsidR="003C702C">
        <w:rPr>
          <w:rFonts w:hint="cs"/>
          <w:rtl/>
        </w:rPr>
        <w:t xml:space="preserve"> </w:t>
      </w:r>
      <w:r w:rsidR="00AC42F7">
        <w:rPr>
          <w:rFonts w:hint="cs"/>
          <w:rtl/>
        </w:rPr>
        <w:t>. پس نمی توان گفت تعبّد به متضادین ممکن نیست و بنابراین دلیل استصحاب شامل این مو</w:t>
      </w:r>
      <w:r w:rsidR="00670839">
        <w:rPr>
          <w:rFonts w:hint="cs"/>
          <w:rtl/>
        </w:rPr>
        <w:t>ا</w:t>
      </w:r>
      <w:r w:rsidR="00AC42F7">
        <w:rPr>
          <w:rFonts w:hint="cs"/>
          <w:rtl/>
        </w:rPr>
        <w:t>رد نمی شود .</w:t>
      </w:r>
    </w:p>
    <w:p w:rsidR="000A1285" w:rsidRDefault="00AA6DBB" w:rsidP="000A1285">
      <w:pPr>
        <w:jc w:val="both"/>
        <w:rPr>
          <w:rtl/>
        </w:rPr>
      </w:pPr>
      <w:r>
        <w:rPr>
          <w:rFonts w:hint="cs"/>
          <w:rtl/>
        </w:rPr>
        <w:t xml:space="preserve">   البته می توان گفت </w:t>
      </w:r>
      <w:r w:rsidR="001A004A">
        <w:rPr>
          <w:rFonts w:hint="cs"/>
          <w:rtl/>
        </w:rPr>
        <w:t xml:space="preserve">در جایی که تضاد دائمی باشد </w:t>
      </w:r>
      <w:r w:rsidR="00311A8A">
        <w:rPr>
          <w:rFonts w:hint="cs"/>
          <w:rtl/>
        </w:rPr>
        <w:t xml:space="preserve">استصحاب جاری نیست </w:t>
      </w:r>
      <w:r w:rsidR="00FB085C">
        <w:rPr>
          <w:rFonts w:hint="cs"/>
          <w:rtl/>
        </w:rPr>
        <w:t xml:space="preserve">( اما نه به این دلیل بلکه ) </w:t>
      </w:r>
      <w:r w:rsidR="00311A8A">
        <w:rPr>
          <w:rFonts w:hint="cs"/>
          <w:rtl/>
        </w:rPr>
        <w:t>چون ارکان آن</w:t>
      </w:r>
      <w:r w:rsidR="001A004A">
        <w:rPr>
          <w:rFonts w:hint="cs"/>
          <w:rtl/>
        </w:rPr>
        <w:t xml:space="preserve"> ناتمان</w:t>
      </w:r>
      <w:r w:rsidR="00CE6B18">
        <w:rPr>
          <w:rFonts w:hint="cs"/>
          <w:rtl/>
        </w:rPr>
        <w:t>د زیرا</w:t>
      </w:r>
      <w:r w:rsidR="001A004A">
        <w:rPr>
          <w:rFonts w:hint="cs"/>
          <w:rtl/>
        </w:rPr>
        <w:t xml:space="preserve"> هیچ وقت حالت سابقه یقینی به ثبوت دو ت</w:t>
      </w:r>
      <w:r w:rsidR="00162C73">
        <w:rPr>
          <w:rFonts w:hint="cs"/>
          <w:rtl/>
        </w:rPr>
        <w:t xml:space="preserve">کلیف که تضادّ دائمی دارند ، </w:t>
      </w:r>
      <w:r w:rsidR="003153C7">
        <w:rPr>
          <w:rFonts w:hint="cs"/>
          <w:rtl/>
        </w:rPr>
        <w:t>محقّق نمی شود</w:t>
      </w:r>
      <w:r w:rsidR="00311A8A">
        <w:rPr>
          <w:rFonts w:hint="cs"/>
          <w:rtl/>
        </w:rPr>
        <w:t xml:space="preserve"> .</w:t>
      </w:r>
    </w:p>
    <w:p w:rsidR="000A1285" w:rsidRDefault="009D7BDE" w:rsidP="00A56EAF">
      <w:pPr>
        <w:pStyle w:val="Heading1"/>
        <w:rPr>
          <w:rtl/>
        </w:rPr>
      </w:pPr>
      <w:bookmarkStart w:id="26" w:name="_Toc531096150"/>
      <w:bookmarkStart w:id="27" w:name="_Toc531114316"/>
      <w:bookmarkStart w:id="28" w:name="_Toc531118265"/>
      <w:bookmarkStart w:id="29" w:name="_Toc531118313"/>
      <w:bookmarkStart w:id="30" w:name="_Toc531119593"/>
      <w:r>
        <w:rPr>
          <w:rFonts w:hint="cs"/>
          <w:rtl/>
        </w:rPr>
        <w:t>قسم دوّم تعارض</w:t>
      </w:r>
      <w:r w:rsidR="00A56EAF">
        <w:rPr>
          <w:rFonts w:hint="cs"/>
          <w:rtl/>
        </w:rPr>
        <w:t xml:space="preserve"> استصحاب</w:t>
      </w:r>
      <w:r>
        <w:rPr>
          <w:rFonts w:hint="cs"/>
          <w:rtl/>
        </w:rPr>
        <w:t>ین</w:t>
      </w:r>
      <w:r w:rsidR="00A56EAF">
        <w:rPr>
          <w:rFonts w:hint="cs"/>
          <w:rtl/>
        </w:rPr>
        <w:t xml:space="preserve"> : تعارض استصحاب سببی و مسببّی</w:t>
      </w:r>
      <w:bookmarkEnd w:id="26"/>
      <w:bookmarkEnd w:id="27"/>
      <w:bookmarkEnd w:id="28"/>
      <w:bookmarkEnd w:id="29"/>
      <w:bookmarkEnd w:id="30"/>
    </w:p>
    <w:p w:rsidR="000C3555" w:rsidRDefault="000A1285" w:rsidP="000A1285">
      <w:pPr>
        <w:jc w:val="both"/>
        <w:rPr>
          <w:rtl/>
        </w:rPr>
      </w:pPr>
      <w:r>
        <w:rPr>
          <w:rFonts w:hint="cs"/>
          <w:rtl/>
        </w:rPr>
        <w:t xml:space="preserve">   سپس ایشان وارد قسم دوّم شدند که بین دو استصحاب سببیّت وجود دارد و تعبّد به هر دویشان ممکن نیست چون علم به کذب أحدهما داریم </w:t>
      </w:r>
      <w:r w:rsidR="00FF1001">
        <w:rPr>
          <w:rFonts w:hint="cs"/>
          <w:rtl/>
        </w:rPr>
        <w:t>نه این که مکلّف</w:t>
      </w:r>
      <w:r w:rsidR="00C90670">
        <w:rPr>
          <w:rFonts w:hint="cs"/>
          <w:rtl/>
        </w:rPr>
        <w:t xml:space="preserve"> عاجز از اتیان</w:t>
      </w:r>
      <w:r w:rsidR="00E11E4D">
        <w:rPr>
          <w:rFonts w:hint="cs"/>
          <w:rtl/>
        </w:rPr>
        <w:t xml:space="preserve"> هر دو باشد</w:t>
      </w:r>
      <w:r w:rsidR="00FF1001">
        <w:rPr>
          <w:rFonts w:hint="cs"/>
          <w:rtl/>
        </w:rPr>
        <w:t xml:space="preserve"> </w:t>
      </w:r>
      <w:r>
        <w:rPr>
          <w:rFonts w:hint="cs"/>
          <w:rtl/>
        </w:rPr>
        <w:t>.</w:t>
      </w:r>
      <w:r w:rsidR="00D70037">
        <w:rPr>
          <w:rStyle w:val="FootnoteReference"/>
          <w:rtl/>
        </w:rPr>
        <w:footnoteReference w:id="6"/>
      </w:r>
      <w:r w:rsidR="00B73E2F">
        <w:rPr>
          <w:rFonts w:hint="cs"/>
          <w:rtl/>
        </w:rPr>
        <w:t xml:space="preserve"> </w:t>
      </w:r>
      <w:r w:rsidR="006F0BFB">
        <w:rPr>
          <w:rFonts w:hint="cs"/>
          <w:rtl/>
        </w:rPr>
        <w:t>استصحاب طهارت لباس منافات با استصحاب</w:t>
      </w:r>
      <w:r w:rsidR="00FE5F99">
        <w:rPr>
          <w:rFonts w:hint="cs"/>
          <w:rtl/>
        </w:rPr>
        <w:t xml:space="preserve"> نجاست ثوب دارد</w:t>
      </w:r>
      <w:r>
        <w:rPr>
          <w:rFonts w:hint="cs"/>
          <w:rtl/>
        </w:rPr>
        <w:t xml:space="preserve"> </w:t>
      </w:r>
      <w:r w:rsidR="00FE5F99">
        <w:rPr>
          <w:rFonts w:hint="cs"/>
          <w:rtl/>
        </w:rPr>
        <w:t>؛ بله تبعّض در آثار ممکن است اما معنای طهارت آب ( به صورت مطلق ) ، ترتیب تمام آثار طهارت است که یکی از آن ها تطهیر ثوب است .</w:t>
      </w:r>
    </w:p>
    <w:p w:rsidR="00994737" w:rsidRDefault="00994737" w:rsidP="00994737">
      <w:pPr>
        <w:pStyle w:val="Heading6"/>
        <w:rPr>
          <w:rtl/>
        </w:rPr>
      </w:pPr>
      <w:bookmarkStart w:id="31" w:name="_Toc531118266"/>
      <w:bookmarkStart w:id="32" w:name="_Toc531118314"/>
      <w:bookmarkStart w:id="33" w:name="_Toc531119594"/>
      <w:r>
        <w:rPr>
          <w:rFonts w:hint="cs"/>
          <w:rtl/>
        </w:rPr>
        <w:lastRenderedPageBreak/>
        <w:t>سببیّت معتبر در مقام : سببیّت شرعی</w:t>
      </w:r>
      <w:bookmarkEnd w:id="31"/>
      <w:bookmarkEnd w:id="32"/>
      <w:bookmarkEnd w:id="33"/>
    </w:p>
    <w:p w:rsidR="003F66E0" w:rsidRDefault="00FC012F" w:rsidP="000A1285">
      <w:pPr>
        <w:jc w:val="both"/>
        <w:rPr>
          <w:rtl/>
        </w:rPr>
      </w:pPr>
      <w:r>
        <w:rPr>
          <w:rFonts w:hint="cs"/>
          <w:rtl/>
        </w:rPr>
        <w:t xml:space="preserve">   در این قسم مرحوم آخوند اوّلا تذکّر داده اند</w:t>
      </w:r>
      <w:r w:rsidR="000F1560">
        <w:rPr>
          <w:rStyle w:val="FootnoteReference"/>
          <w:rtl/>
        </w:rPr>
        <w:footnoteReference w:id="7"/>
      </w:r>
      <w:r>
        <w:rPr>
          <w:rFonts w:hint="cs"/>
          <w:rtl/>
        </w:rPr>
        <w:t>مرادشان از « سببیّت » ، « سببیّت تکوینی » نیست ؛ همانگونه که مرحوم اصفهانی هم فرموده اند .</w:t>
      </w:r>
      <w:r w:rsidR="00A86F8F">
        <w:rPr>
          <w:rFonts w:hint="cs"/>
          <w:rtl/>
        </w:rPr>
        <w:t xml:space="preserve"> </w:t>
      </w:r>
      <w:r w:rsidR="003513CE">
        <w:rPr>
          <w:rStyle w:val="FootnoteReference"/>
          <w:rtl/>
        </w:rPr>
        <w:footnoteReference w:id="8"/>
      </w:r>
      <w:r w:rsidR="00A86F8F">
        <w:rPr>
          <w:rFonts w:hint="cs"/>
          <w:rtl/>
        </w:rPr>
        <w:t xml:space="preserve">بلکه </w:t>
      </w:r>
      <w:r w:rsidR="00A86F8F" w:rsidRPr="00BA0999">
        <w:rPr>
          <w:rFonts w:hint="cs"/>
          <w:b/>
          <w:bCs/>
          <w:rtl/>
        </w:rPr>
        <w:t xml:space="preserve">منظور از سببیّت در ما نحن فیه این است که یکی از دو مستصحب اثر شرعی مستصحب دیگر باشد یا به عبارت دیگر یکی از دو مستصحب </w:t>
      </w:r>
      <w:r w:rsidR="004F27A0" w:rsidRPr="00BA0999">
        <w:rPr>
          <w:rFonts w:hint="cs"/>
          <w:b/>
          <w:bCs/>
          <w:rtl/>
        </w:rPr>
        <w:t>( در</w:t>
      </w:r>
      <w:r w:rsidR="00BA0999" w:rsidRPr="00BA0999">
        <w:rPr>
          <w:rFonts w:hint="cs"/>
          <w:b/>
          <w:bCs/>
          <w:rtl/>
        </w:rPr>
        <w:t xml:space="preserve"> </w:t>
      </w:r>
      <w:r w:rsidR="004F27A0" w:rsidRPr="00BA0999">
        <w:rPr>
          <w:rFonts w:hint="cs"/>
          <w:b/>
          <w:bCs/>
          <w:rtl/>
        </w:rPr>
        <w:t>جعل شارع</w:t>
      </w:r>
      <w:r w:rsidR="00D34901" w:rsidRPr="00BA0999">
        <w:rPr>
          <w:rFonts w:hint="cs"/>
          <w:b/>
          <w:bCs/>
          <w:rtl/>
        </w:rPr>
        <w:t xml:space="preserve"> ) </w:t>
      </w:r>
      <w:r w:rsidR="00A86F8F" w:rsidRPr="00BA0999">
        <w:rPr>
          <w:rFonts w:hint="cs"/>
          <w:b/>
          <w:bCs/>
          <w:rtl/>
        </w:rPr>
        <w:t>موضوع برای مستصحب دیگر باشد</w:t>
      </w:r>
      <w:r w:rsidR="00A86F8F">
        <w:rPr>
          <w:rFonts w:hint="cs"/>
          <w:rtl/>
        </w:rPr>
        <w:t xml:space="preserve"> . </w:t>
      </w:r>
    </w:p>
    <w:p w:rsidR="00FC012F" w:rsidRDefault="003F66E0" w:rsidP="000A128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A86F8F">
        <w:rPr>
          <w:rFonts w:hint="cs"/>
          <w:rtl/>
        </w:rPr>
        <w:t xml:space="preserve">در همان مثالی که گذشت موضوع طهارت ثوب مغسول ، طهارت آبی است که غسل به آن واقع شده ؛ و طهارت ثوب مغسول اثر شرعی طهارت آب است </w:t>
      </w:r>
      <w:r w:rsidR="00B91F5B">
        <w:rPr>
          <w:rFonts w:hint="cs"/>
          <w:rtl/>
        </w:rPr>
        <w:t>یعنی شارع موضوع طهارت ثوب را طهارت آب قرار داده است ولو به نحو مرکّب و جزء الموضوع .</w:t>
      </w:r>
      <w:r w:rsidR="00BF1C45">
        <w:rPr>
          <w:rStyle w:val="FootnoteReference"/>
          <w:rtl/>
        </w:rPr>
        <w:footnoteReference w:id="9"/>
      </w:r>
      <w:r w:rsidR="008742C9">
        <w:rPr>
          <w:rFonts w:hint="cs"/>
          <w:rtl/>
        </w:rPr>
        <w:t xml:space="preserve"> در این مثال استصحاب طهارت آب استصحاب سببی است و استصحاب نجاست ثوب یک رکنش </w:t>
      </w:r>
      <w:r w:rsidR="008742C9">
        <w:rPr>
          <w:rFonts w:ascii="Times New Roman" w:hAnsi="Times New Roman" w:cs="Times New Roman" w:hint="cs"/>
          <w:rtl/>
        </w:rPr>
        <w:t>–</w:t>
      </w:r>
      <w:r w:rsidR="008742C9">
        <w:rPr>
          <w:rFonts w:hint="cs"/>
          <w:rtl/>
        </w:rPr>
        <w:t xml:space="preserve"> شکّ </w:t>
      </w:r>
      <w:r w:rsidR="008742C9">
        <w:rPr>
          <w:rFonts w:ascii="Times New Roman" w:hAnsi="Times New Roman" w:cs="Times New Roman" w:hint="cs"/>
          <w:rtl/>
        </w:rPr>
        <w:t>–</w:t>
      </w:r>
      <w:r w:rsidR="008742C9">
        <w:rPr>
          <w:rFonts w:hint="cs"/>
          <w:rtl/>
        </w:rPr>
        <w:t xml:space="preserve"> م</w:t>
      </w:r>
      <w:r w:rsidR="0016434E">
        <w:rPr>
          <w:rFonts w:hint="cs"/>
          <w:rtl/>
        </w:rPr>
        <w:t>سبّبی است ؛</w:t>
      </w:r>
      <w:r w:rsidR="008742C9">
        <w:rPr>
          <w:rFonts w:hint="cs"/>
          <w:rtl/>
        </w:rPr>
        <w:t xml:space="preserve"> </w:t>
      </w:r>
      <w:r w:rsidR="0016434E">
        <w:rPr>
          <w:rFonts w:hint="cs"/>
          <w:rtl/>
        </w:rPr>
        <w:t xml:space="preserve">یعنی شکّ ما در نجاست و طهارت ثوب بعد از غسل به آب مشکوک ، مسبّب از این است که آیا آن آب </w:t>
      </w:r>
      <w:r w:rsidR="0058448D">
        <w:rPr>
          <w:rFonts w:hint="cs"/>
          <w:rtl/>
        </w:rPr>
        <w:t>شرعا طاهر بود یا خیر</w:t>
      </w:r>
      <w:r w:rsidR="0016434E">
        <w:rPr>
          <w:rFonts w:hint="cs"/>
          <w:rtl/>
        </w:rPr>
        <w:t>؟</w:t>
      </w:r>
      <w:r w:rsidR="00F577B3">
        <w:rPr>
          <w:rFonts w:hint="cs"/>
          <w:rtl/>
        </w:rPr>
        <w:t xml:space="preserve"> پس ملاک</w:t>
      </w:r>
      <w:r w:rsidR="009F71ED">
        <w:rPr>
          <w:rFonts w:hint="cs"/>
          <w:rtl/>
        </w:rPr>
        <w:t xml:space="preserve"> در سببیّت ،</w:t>
      </w:r>
      <w:r w:rsidR="00F577B3">
        <w:rPr>
          <w:rFonts w:hint="cs"/>
          <w:rtl/>
        </w:rPr>
        <w:t xml:space="preserve"> سببیّت تکوینی نیست </w:t>
      </w:r>
      <w:r w:rsidR="000E735E">
        <w:rPr>
          <w:rFonts w:hint="cs"/>
          <w:rtl/>
        </w:rPr>
        <w:t xml:space="preserve">( مانند استصحاب حیات </w:t>
      </w:r>
      <w:r w:rsidR="0002144A">
        <w:rPr>
          <w:rFonts w:hint="cs"/>
          <w:rtl/>
        </w:rPr>
        <w:t xml:space="preserve">زید </w:t>
      </w:r>
      <w:r w:rsidR="005B161F">
        <w:rPr>
          <w:rFonts w:hint="cs"/>
          <w:rtl/>
        </w:rPr>
        <w:t>برای اثبات ا</w:t>
      </w:r>
      <w:r w:rsidR="000E735E">
        <w:rPr>
          <w:rFonts w:hint="cs"/>
          <w:rtl/>
        </w:rPr>
        <w:t xml:space="preserve">نبات لحیه </w:t>
      </w:r>
      <w:r w:rsidR="0002144A">
        <w:rPr>
          <w:rFonts w:hint="cs"/>
          <w:rtl/>
        </w:rPr>
        <w:t xml:space="preserve">برای او ) </w:t>
      </w:r>
      <w:r w:rsidR="00E80F56">
        <w:rPr>
          <w:rFonts w:hint="cs"/>
          <w:rtl/>
        </w:rPr>
        <w:t>تا مواجه با مشکل مثبتیّت شود .</w:t>
      </w:r>
    </w:p>
    <w:p w:rsidR="00157D2E" w:rsidRDefault="00157D2E" w:rsidP="000A1285">
      <w:pPr>
        <w:jc w:val="both"/>
        <w:rPr>
          <w:rtl/>
        </w:rPr>
      </w:pPr>
      <w:r>
        <w:rPr>
          <w:rFonts w:hint="cs"/>
          <w:rtl/>
        </w:rPr>
        <w:t xml:space="preserve">   به هر حال تنافی که در مقام وجود دا</w:t>
      </w:r>
      <w:r w:rsidR="00204F6A">
        <w:rPr>
          <w:rFonts w:hint="cs"/>
          <w:rtl/>
        </w:rPr>
        <w:t>رد ناشی از علم به کذب أحدهما می باشد</w:t>
      </w:r>
      <w:r>
        <w:rPr>
          <w:rFonts w:hint="cs"/>
          <w:rtl/>
        </w:rPr>
        <w:t xml:space="preserve"> ؛ یعنی یا </w:t>
      </w:r>
      <w:r w:rsidR="00DA5C84">
        <w:rPr>
          <w:rFonts w:hint="cs"/>
          <w:rtl/>
        </w:rPr>
        <w:t xml:space="preserve">شارع جعل طهارت برای آب کرده </w:t>
      </w:r>
      <w:r>
        <w:rPr>
          <w:rFonts w:hint="cs"/>
          <w:rtl/>
        </w:rPr>
        <w:t xml:space="preserve">و در نتیجه ثوب طاهر است ، </w:t>
      </w:r>
      <w:r w:rsidR="00A92428">
        <w:rPr>
          <w:rFonts w:hint="cs"/>
          <w:rtl/>
        </w:rPr>
        <w:t xml:space="preserve">و یا </w:t>
      </w:r>
      <w:r w:rsidR="00BE2BCF">
        <w:rPr>
          <w:rFonts w:hint="cs"/>
          <w:rtl/>
        </w:rPr>
        <w:t xml:space="preserve">شارع </w:t>
      </w:r>
      <w:r w:rsidR="00A92428">
        <w:rPr>
          <w:rFonts w:hint="cs"/>
          <w:rtl/>
        </w:rPr>
        <w:t xml:space="preserve">نسبت </w:t>
      </w:r>
      <w:r w:rsidR="008479D3">
        <w:rPr>
          <w:rFonts w:hint="cs"/>
          <w:rtl/>
        </w:rPr>
        <w:t>به ثوب مغسول به</w:t>
      </w:r>
      <w:r w:rsidR="00A92428">
        <w:rPr>
          <w:rFonts w:hint="cs"/>
          <w:rtl/>
        </w:rPr>
        <w:t xml:space="preserve"> آب</w:t>
      </w:r>
      <w:r w:rsidR="00F71041">
        <w:rPr>
          <w:rFonts w:hint="cs"/>
          <w:rtl/>
        </w:rPr>
        <w:t xml:space="preserve"> </w:t>
      </w:r>
      <w:r w:rsidR="008479D3">
        <w:rPr>
          <w:rFonts w:hint="cs"/>
          <w:rtl/>
        </w:rPr>
        <w:t xml:space="preserve">مشکوک </w:t>
      </w:r>
      <w:r w:rsidR="00F71041">
        <w:rPr>
          <w:rFonts w:hint="cs"/>
          <w:rtl/>
        </w:rPr>
        <w:t>جعل نجاست کرده</w:t>
      </w:r>
      <w:r>
        <w:rPr>
          <w:rFonts w:hint="cs"/>
          <w:rtl/>
        </w:rPr>
        <w:t xml:space="preserve"> که</w:t>
      </w:r>
      <w:r w:rsidR="005F1235">
        <w:rPr>
          <w:rFonts w:hint="cs"/>
          <w:rtl/>
        </w:rPr>
        <w:t xml:space="preserve"> این امر</w:t>
      </w:r>
      <w:r>
        <w:rPr>
          <w:rFonts w:hint="cs"/>
          <w:rtl/>
        </w:rPr>
        <w:t xml:space="preserve"> ملازم </w:t>
      </w:r>
      <w:r w:rsidR="005F1235">
        <w:rPr>
          <w:rFonts w:hint="cs"/>
          <w:rtl/>
        </w:rPr>
        <w:t xml:space="preserve">با </w:t>
      </w:r>
      <w:r>
        <w:rPr>
          <w:rFonts w:hint="cs"/>
          <w:rtl/>
        </w:rPr>
        <w:t xml:space="preserve">نجاست آب است </w:t>
      </w:r>
      <w:r w:rsidR="005F1235">
        <w:rPr>
          <w:rFonts w:hint="cs"/>
          <w:rtl/>
        </w:rPr>
        <w:t>( و البته نه موضوع آن ؛ زیرا</w:t>
      </w:r>
      <w:r>
        <w:rPr>
          <w:rFonts w:hint="cs"/>
          <w:rtl/>
        </w:rPr>
        <w:t xml:space="preserve"> نجاست آب اثر شرعی نجاست ثوب نیست </w:t>
      </w:r>
      <w:r w:rsidR="005F1235">
        <w:rPr>
          <w:rFonts w:hint="cs"/>
          <w:rtl/>
        </w:rPr>
        <w:t xml:space="preserve">) </w:t>
      </w:r>
      <w:r>
        <w:rPr>
          <w:rFonts w:hint="cs"/>
          <w:rtl/>
        </w:rPr>
        <w:t>.</w:t>
      </w:r>
    </w:p>
    <w:p w:rsidR="00806192" w:rsidRDefault="00305363" w:rsidP="000119E1">
      <w:pPr>
        <w:pStyle w:val="Heading1"/>
        <w:rPr>
          <w:rtl/>
        </w:rPr>
      </w:pPr>
      <w:bookmarkStart w:id="34" w:name="_Toc531118267"/>
      <w:bookmarkStart w:id="35" w:name="_Toc531118315"/>
      <w:bookmarkStart w:id="36" w:name="_Toc531119595"/>
      <w:r>
        <w:rPr>
          <w:rFonts w:hint="cs"/>
          <w:rtl/>
        </w:rPr>
        <w:t>حکم قسم دوم : تقدیم استصحاب سببی بنا بر « ورود »</w:t>
      </w:r>
      <w:bookmarkEnd w:id="34"/>
      <w:bookmarkEnd w:id="35"/>
      <w:bookmarkEnd w:id="36"/>
    </w:p>
    <w:p w:rsidR="009675F1" w:rsidRDefault="00806192" w:rsidP="00E066D2">
      <w:pPr>
        <w:jc w:val="both"/>
        <w:rPr>
          <w:rtl/>
        </w:rPr>
      </w:pPr>
      <w:r>
        <w:rPr>
          <w:rFonts w:hint="cs"/>
          <w:rtl/>
        </w:rPr>
        <w:t xml:space="preserve">   در </w:t>
      </w:r>
      <w:r w:rsidR="00026F99">
        <w:rPr>
          <w:rFonts w:hint="cs"/>
          <w:rtl/>
        </w:rPr>
        <w:t>این فرض مرحوم آخوند</w:t>
      </w:r>
      <w:r>
        <w:rPr>
          <w:rFonts w:hint="cs"/>
          <w:rtl/>
        </w:rPr>
        <w:t xml:space="preserve"> فرموده </w:t>
      </w:r>
      <w:r w:rsidR="00026F99">
        <w:rPr>
          <w:rFonts w:hint="cs"/>
          <w:rtl/>
        </w:rPr>
        <w:t>اند</w:t>
      </w:r>
      <w:r>
        <w:rPr>
          <w:rStyle w:val="FootnoteReference"/>
          <w:rtl/>
        </w:rPr>
        <w:footnoteReference w:id="10"/>
      </w:r>
      <w:r w:rsidR="00026F99">
        <w:rPr>
          <w:rFonts w:hint="cs"/>
          <w:rtl/>
        </w:rPr>
        <w:t xml:space="preserve"> استصحاب سببی مقدّم است و جاری می شود اما استصحاب مسبّبی </w:t>
      </w:r>
      <w:r w:rsidR="001A0D81">
        <w:rPr>
          <w:rFonts w:hint="cs"/>
          <w:rtl/>
        </w:rPr>
        <w:t xml:space="preserve">اصلا </w:t>
      </w:r>
      <w:r w:rsidR="00026F99">
        <w:rPr>
          <w:rFonts w:hint="cs"/>
          <w:rtl/>
        </w:rPr>
        <w:t>موضوع نخواهد داشت نه این که در فرض ثبوت موضوع ، جریان ندارد .</w:t>
      </w:r>
      <w:r>
        <w:rPr>
          <w:rFonts w:hint="cs"/>
          <w:rtl/>
        </w:rPr>
        <w:t xml:space="preserve"> </w:t>
      </w:r>
    </w:p>
    <w:p w:rsidR="00806192" w:rsidRDefault="009675F1" w:rsidP="00E066D2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1678F">
        <w:rPr>
          <w:rFonts w:hint="cs"/>
          <w:rtl/>
        </w:rPr>
        <w:t xml:space="preserve">تعبیر اجمالی ایشان چنین است </w:t>
      </w:r>
      <w:r w:rsidR="00B1678F">
        <w:rPr>
          <w:rFonts w:ascii="Traditional Arabic" w:hAnsi="Traditional Arabic" w:hint="cs"/>
          <w:color w:val="000000" w:themeColor="text1"/>
          <w:sz w:val="28"/>
          <w:rtl/>
        </w:rPr>
        <w:t xml:space="preserve">که در ما نحن فیه امر دایر بین ورود و تخصیص است </w:t>
      </w:r>
      <w:r w:rsidR="00992901">
        <w:rPr>
          <w:rFonts w:ascii="Traditional Arabic" w:hAnsi="Traditional Arabic" w:hint="cs"/>
          <w:color w:val="000000" w:themeColor="text1"/>
          <w:sz w:val="28"/>
          <w:rtl/>
        </w:rPr>
        <w:t>، چون</w:t>
      </w:r>
      <w:r w:rsidR="00EC372D">
        <w:rPr>
          <w:rFonts w:ascii="Traditional Arabic" w:hAnsi="Traditional Arabic" w:hint="cs"/>
          <w:color w:val="000000" w:themeColor="text1"/>
          <w:sz w:val="28"/>
          <w:rtl/>
        </w:rPr>
        <w:t xml:space="preserve"> اگر یک دلیل اعمال شود حقیقتا موضوعی برای دلیل دیگر باقی نمی ماند اما اگر دلیل دیگر مقدّم شود ، موضوع دلیل </w:t>
      </w:r>
      <w:r>
        <w:rPr>
          <w:rFonts w:ascii="Traditional Arabic" w:hAnsi="Traditional Arabic" w:hint="cs"/>
          <w:color w:val="000000" w:themeColor="text1"/>
          <w:sz w:val="28"/>
          <w:rtl/>
        </w:rPr>
        <w:t xml:space="preserve">اول حقیقتا باقی می ماند و سعه </w:t>
      </w:r>
      <w:r w:rsidR="00EC372D">
        <w:rPr>
          <w:rFonts w:ascii="Traditional Arabic" w:hAnsi="Traditional Arabic" w:hint="cs"/>
          <w:color w:val="000000" w:themeColor="text1"/>
          <w:sz w:val="28"/>
          <w:rtl/>
        </w:rPr>
        <w:lastRenderedPageBreak/>
        <w:t>حکم آن را باید محدود کن</w:t>
      </w:r>
      <w:r w:rsidR="00992901">
        <w:rPr>
          <w:rFonts w:ascii="Traditional Arabic" w:hAnsi="Traditional Arabic" w:hint="cs"/>
          <w:color w:val="000000" w:themeColor="text1"/>
          <w:sz w:val="28"/>
          <w:rtl/>
        </w:rPr>
        <w:t xml:space="preserve">یم </w:t>
      </w:r>
      <w:r>
        <w:rPr>
          <w:rFonts w:ascii="Traditional Arabic" w:hAnsi="Traditional Arabic" w:hint="cs"/>
          <w:color w:val="000000" w:themeColor="text1"/>
          <w:sz w:val="28"/>
          <w:rtl/>
        </w:rPr>
        <w:t xml:space="preserve">که </w:t>
      </w:r>
      <w:r w:rsidR="00992901">
        <w:rPr>
          <w:rFonts w:ascii="Traditional Arabic" w:hAnsi="Traditional Arabic" w:hint="cs"/>
          <w:color w:val="000000" w:themeColor="text1"/>
          <w:sz w:val="28"/>
          <w:rtl/>
        </w:rPr>
        <w:t xml:space="preserve">یعنی تخصیص </w:t>
      </w:r>
      <w:r w:rsidR="00EC372D">
        <w:rPr>
          <w:rFonts w:ascii="Traditional Arabic" w:hAnsi="Traditional Arabic" w:hint="cs"/>
          <w:color w:val="000000" w:themeColor="text1"/>
          <w:sz w:val="28"/>
          <w:rtl/>
        </w:rPr>
        <w:t xml:space="preserve">. </w:t>
      </w:r>
      <w:r w:rsidR="00B1678F">
        <w:rPr>
          <w:rFonts w:ascii="Traditional Arabic" w:hAnsi="Traditional Arabic" w:hint="cs"/>
          <w:color w:val="000000" w:themeColor="text1"/>
          <w:sz w:val="28"/>
          <w:rtl/>
        </w:rPr>
        <w:t xml:space="preserve">و </w:t>
      </w:r>
      <w:r w:rsidR="00136C4E">
        <w:rPr>
          <w:rFonts w:ascii="Traditional Arabic" w:hAnsi="Traditional Arabic" w:hint="cs"/>
          <w:color w:val="000000" w:themeColor="text1"/>
          <w:sz w:val="28"/>
          <w:rtl/>
        </w:rPr>
        <w:t xml:space="preserve">قانون این است که </w:t>
      </w:r>
      <w:r w:rsidR="00B1678F">
        <w:rPr>
          <w:rFonts w:ascii="Traditional Arabic" w:hAnsi="Traditional Arabic" w:hint="cs"/>
          <w:color w:val="000000" w:themeColor="text1"/>
          <w:sz w:val="28"/>
          <w:rtl/>
        </w:rPr>
        <w:t xml:space="preserve">هر گاه امر دایر </w:t>
      </w:r>
      <w:r w:rsidR="00136C4E">
        <w:rPr>
          <w:rFonts w:ascii="Traditional Arabic" w:hAnsi="Traditional Arabic" w:hint="cs"/>
          <w:color w:val="000000" w:themeColor="text1"/>
          <w:sz w:val="28"/>
          <w:rtl/>
        </w:rPr>
        <w:t>میان ورود و تخصیص</w:t>
      </w:r>
      <w:r w:rsidR="00B1678F">
        <w:rPr>
          <w:rFonts w:ascii="Traditional Arabic" w:hAnsi="Traditional Arabic" w:hint="cs"/>
          <w:color w:val="000000" w:themeColor="text1"/>
          <w:sz w:val="28"/>
          <w:rtl/>
        </w:rPr>
        <w:t xml:space="preserve"> باشد ، ورود متعیّن است</w:t>
      </w:r>
      <w:r w:rsidR="00136C4E">
        <w:rPr>
          <w:rFonts w:hint="cs"/>
          <w:rtl/>
        </w:rPr>
        <w:t xml:space="preserve"> ؛ چون ورود مستلزم هیچ تکلّف یا ارتکاب خلاف ظاهری نیست اما در مورد تخصیص </w:t>
      </w:r>
      <w:r w:rsidR="00180CCC">
        <w:rPr>
          <w:rFonts w:hint="cs"/>
          <w:rtl/>
        </w:rPr>
        <w:t>اعمال خلاف ظاهر صورت می گیرد و در عین ثبوت موضوع ، حکم آن را نفی می کنیم .</w:t>
      </w:r>
      <w:r w:rsidR="005A0718">
        <w:rPr>
          <w:rFonts w:hint="cs"/>
          <w:rtl/>
        </w:rPr>
        <w:t xml:space="preserve"> </w:t>
      </w:r>
      <w:r w:rsidR="00180CCC">
        <w:rPr>
          <w:rFonts w:hint="cs"/>
          <w:rtl/>
        </w:rPr>
        <w:t>تخصیص خلاف اصل است یعنی خلاف اصالت الاطلاق یا اصالت العموم دلیلی می باشد که می خواهد در آن تصرّف کند .</w:t>
      </w:r>
      <w:r w:rsidR="00385E61">
        <w:rPr>
          <w:rFonts w:hint="cs"/>
          <w:rtl/>
        </w:rPr>
        <w:t xml:space="preserve"> مطابق</w:t>
      </w:r>
      <w:r w:rsidR="005A0718">
        <w:rPr>
          <w:rFonts w:hint="cs"/>
          <w:rtl/>
        </w:rPr>
        <w:t xml:space="preserve"> این </w:t>
      </w:r>
      <w:r w:rsidR="00385E61">
        <w:rPr>
          <w:rFonts w:hint="cs"/>
          <w:rtl/>
        </w:rPr>
        <w:t>بیان</w:t>
      </w:r>
      <w:r w:rsidR="00784445">
        <w:rPr>
          <w:rFonts w:hint="cs"/>
          <w:rtl/>
        </w:rPr>
        <w:t xml:space="preserve"> </w:t>
      </w:r>
      <w:r w:rsidR="005A0718">
        <w:rPr>
          <w:rFonts w:hint="cs"/>
          <w:rtl/>
        </w:rPr>
        <w:t xml:space="preserve"> مردّ دوران امر</w:t>
      </w:r>
      <w:r w:rsidR="00D415EE">
        <w:rPr>
          <w:rFonts w:hint="cs"/>
          <w:rtl/>
        </w:rPr>
        <w:t xml:space="preserve"> </w:t>
      </w:r>
      <w:r w:rsidR="005A0718">
        <w:rPr>
          <w:rFonts w:hint="cs"/>
          <w:rtl/>
        </w:rPr>
        <w:t>بین تخصیص و ورود ، به شک در اصل تخصیص است و شبهه بدویه تخصیص می باشد که مجرای اصالت العموم است .</w:t>
      </w:r>
      <w:r w:rsidR="00B73E8C">
        <w:rPr>
          <w:rFonts w:hint="cs"/>
          <w:rtl/>
        </w:rPr>
        <w:t xml:space="preserve"> </w:t>
      </w:r>
    </w:p>
    <w:p w:rsidR="00A07FE0" w:rsidRDefault="00A07FE0" w:rsidP="00A07FE0">
      <w:pPr>
        <w:pStyle w:val="Heading6"/>
        <w:rPr>
          <w:rtl/>
        </w:rPr>
      </w:pPr>
      <w:bookmarkStart w:id="37" w:name="_Toc531118268"/>
      <w:bookmarkStart w:id="38" w:name="_Toc531118316"/>
      <w:bookmarkStart w:id="39" w:name="_Toc531119596"/>
      <w:r>
        <w:rPr>
          <w:rFonts w:hint="cs"/>
          <w:rtl/>
        </w:rPr>
        <w:t>تنظیر مقام به بحث تقدّم امارات بر استصحاب</w:t>
      </w:r>
      <w:bookmarkEnd w:id="37"/>
      <w:bookmarkEnd w:id="38"/>
      <w:bookmarkEnd w:id="39"/>
    </w:p>
    <w:p w:rsidR="00E066D2" w:rsidRDefault="00E066D2" w:rsidP="00E066D2">
      <w:pPr>
        <w:jc w:val="both"/>
        <w:rPr>
          <w:rtl/>
        </w:rPr>
      </w:pPr>
      <w:r>
        <w:rPr>
          <w:rFonts w:hint="cs"/>
          <w:rtl/>
        </w:rPr>
        <w:t xml:space="preserve">   این بیان مرحوم آخوند مشابه بیانی است </w:t>
      </w:r>
      <w:r w:rsidR="00A93B8C">
        <w:rPr>
          <w:rFonts w:hint="cs"/>
          <w:rtl/>
        </w:rPr>
        <w:t xml:space="preserve">که در بحث ورود اماره بر استصحاب فرمودند که </w:t>
      </w:r>
      <w:r w:rsidR="000C79F8">
        <w:rPr>
          <w:rFonts w:hint="cs"/>
          <w:rtl/>
        </w:rPr>
        <w:t xml:space="preserve">: </w:t>
      </w:r>
      <w:r w:rsidR="00A93B8C">
        <w:rPr>
          <w:rFonts w:hint="cs"/>
          <w:rtl/>
        </w:rPr>
        <w:t xml:space="preserve">اگر اماره بر استصحاب مقدّم باشد ، </w:t>
      </w:r>
      <w:r w:rsidR="000C79F8">
        <w:rPr>
          <w:rFonts w:hint="cs"/>
          <w:rtl/>
        </w:rPr>
        <w:t>موضوعی برای استصحاب باقی نمی ماند و لذا تخصیصی در دلیل آن صورت نمی گیرد اما اگر بنا باشد استصحاب اعمال شود ، موضوع اماره که شک در حکم ( واقعی ) است بالوجدان باقی می ماند و نهایتا استصحاب حکما اماره را از حجیت ساقط می کند .</w:t>
      </w:r>
      <w:r w:rsidR="00321027">
        <w:rPr>
          <w:rStyle w:val="FootnoteReference"/>
          <w:rtl/>
        </w:rPr>
        <w:footnoteReference w:id="11"/>
      </w:r>
    </w:p>
    <w:p w:rsidR="00D315C1" w:rsidRDefault="004C09D2" w:rsidP="00D315C1">
      <w:pPr>
        <w:pStyle w:val="Heading6"/>
        <w:rPr>
          <w:rtl/>
        </w:rPr>
      </w:pPr>
      <w:bookmarkStart w:id="40" w:name="_Toc531118269"/>
      <w:bookmarkStart w:id="41" w:name="_Toc531118317"/>
      <w:bookmarkStart w:id="42" w:name="_Toc531119597"/>
      <w:r>
        <w:rPr>
          <w:rFonts w:hint="cs"/>
          <w:rtl/>
        </w:rPr>
        <w:t>چگونگی</w:t>
      </w:r>
      <w:r w:rsidR="00D315C1">
        <w:rPr>
          <w:rFonts w:hint="cs"/>
          <w:rtl/>
        </w:rPr>
        <w:t xml:space="preserve"> </w:t>
      </w:r>
      <w:r w:rsidR="00DB740A">
        <w:rPr>
          <w:rFonts w:hint="cs"/>
          <w:rtl/>
        </w:rPr>
        <w:t>شکل</w:t>
      </w:r>
      <w:r w:rsidR="00933ACD">
        <w:rPr>
          <w:rFonts w:hint="cs"/>
          <w:rtl/>
        </w:rPr>
        <w:t xml:space="preserve"> </w:t>
      </w:r>
      <w:r w:rsidR="00DB740A">
        <w:rPr>
          <w:rFonts w:hint="cs"/>
          <w:rtl/>
        </w:rPr>
        <w:t xml:space="preserve">گیری دوران </w:t>
      </w:r>
      <w:r w:rsidR="00D315C1">
        <w:rPr>
          <w:rFonts w:hint="cs"/>
          <w:rtl/>
        </w:rPr>
        <w:t xml:space="preserve"> بین ورود و تخصیص</w:t>
      </w:r>
      <w:bookmarkEnd w:id="40"/>
      <w:bookmarkEnd w:id="41"/>
      <w:bookmarkEnd w:id="42"/>
      <w:r w:rsidR="00D315C1">
        <w:rPr>
          <w:rFonts w:hint="cs"/>
          <w:rtl/>
        </w:rPr>
        <w:t xml:space="preserve"> </w:t>
      </w:r>
    </w:p>
    <w:p w:rsidR="0063587B" w:rsidRDefault="00783177" w:rsidP="00632E5F">
      <w:pPr>
        <w:jc w:val="both"/>
        <w:rPr>
          <w:rtl/>
        </w:rPr>
      </w:pPr>
      <w:r>
        <w:rPr>
          <w:rFonts w:hint="cs"/>
          <w:rtl/>
        </w:rPr>
        <w:t xml:space="preserve">   ایشان در مثالی که گذشت می فرمایند اگر استصحاب نجاست ثوب مشکوک جاری شود ، موضوع استصحاب طهارت آب منتفی نمی شود </w:t>
      </w:r>
      <w:r w:rsidR="00774A72">
        <w:rPr>
          <w:rFonts w:hint="cs"/>
          <w:rtl/>
        </w:rPr>
        <w:t>چون ای</w:t>
      </w:r>
      <w:r w:rsidR="00512B11">
        <w:rPr>
          <w:rFonts w:hint="cs"/>
          <w:rtl/>
        </w:rPr>
        <w:t>ن طهارت اثر شرعی طهارت ثوب نیست</w:t>
      </w:r>
      <w:r w:rsidR="00BE11DD">
        <w:rPr>
          <w:rStyle w:val="FootnoteReference"/>
          <w:rtl/>
        </w:rPr>
        <w:footnoteReference w:id="12"/>
      </w:r>
      <w:r w:rsidR="00512B11">
        <w:rPr>
          <w:rFonts w:hint="cs"/>
          <w:rtl/>
        </w:rPr>
        <w:t>،</w:t>
      </w:r>
      <w:r w:rsidR="00E94B4C">
        <w:rPr>
          <w:rFonts w:hint="cs"/>
          <w:rtl/>
        </w:rPr>
        <w:t xml:space="preserve"> </w:t>
      </w:r>
      <w:r>
        <w:rPr>
          <w:rFonts w:hint="cs"/>
          <w:rtl/>
        </w:rPr>
        <w:t>بلکه نهایتا این استصحاب باعث عدم حجیت استصحاب طهارت آب می شود که معنایش تخصیص است .</w:t>
      </w:r>
      <w:r w:rsidR="00360B52">
        <w:rPr>
          <w:rFonts w:hint="cs"/>
          <w:rtl/>
        </w:rPr>
        <w:t xml:space="preserve"> </w:t>
      </w:r>
      <w:r w:rsidR="000651EF">
        <w:rPr>
          <w:rFonts w:hint="cs"/>
          <w:rtl/>
        </w:rPr>
        <w:t xml:space="preserve">اما </w:t>
      </w:r>
      <w:r w:rsidR="00360B52">
        <w:rPr>
          <w:rFonts w:hint="cs"/>
          <w:rtl/>
        </w:rPr>
        <w:t xml:space="preserve">اطلاق دلیل استصحاب نسبت به اصل سببی منشا این امر می شود که برای استصحاب مسبّبی موضوع باقی نماند </w:t>
      </w:r>
      <w:r w:rsidR="000651EF">
        <w:rPr>
          <w:rFonts w:hint="cs"/>
          <w:rtl/>
        </w:rPr>
        <w:t xml:space="preserve">و شکّ در نجاست ثوب حقیقتا </w:t>
      </w:r>
      <w:r w:rsidR="00017C82">
        <w:rPr>
          <w:rFonts w:hint="cs"/>
          <w:rtl/>
        </w:rPr>
        <w:t>رفع شود ( نه این ک</w:t>
      </w:r>
      <w:r w:rsidR="003D13BB">
        <w:rPr>
          <w:rFonts w:hint="cs"/>
          <w:rtl/>
        </w:rPr>
        <w:t>ه شکّ باشد ولی استصحاب حجت نباشد</w:t>
      </w:r>
      <w:r w:rsidR="00017C82">
        <w:rPr>
          <w:rFonts w:hint="cs"/>
          <w:rtl/>
        </w:rPr>
        <w:t xml:space="preserve"> ) .</w:t>
      </w:r>
      <w:r w:rsidR="007818DE">
        <w:rPr>
          <w:rFonts w:hint="cs"/>
          <w:rtl/>
        </w:rPr>
        <w:t xml:space="preserve"> </w:t>
      </w:r>
    </w:p>
    <w:p w:rsidR="00783177" w:rsidRPr="006162A2" w:rsidRDefault="0063587B" w:rsidP="00632E5F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7818DE">
        <w:rPr>
          <w:rFonts w:hint="cs"/>
          <w:rtl/>
        </w:rPr>
        <w:t>به تقریر</w:t>
      </w:r>
      <w:r w:rsidR="006356B7">
        <w:rPr>
          <w:rFonts w:hint="cs"/>
          <w:rtl/>
        </w:rPr>
        <w:t xml:space="preserve"> دیگر اطلاق دلیل حکم شارع به این که غسل به ماء طاهر ، موضوع برای طهارت مغسول است ؛ مقتضی این است که طهارت </w:t>
      </w:r>
      <w:r w:rsidR="00DF497E">
        <w:rPr>
          <w:rFonts w:hint="cs"/>
          <w:rtl/>
        </w:rPr>
        <w:t xml:space="preserve">آب </w:t>
      </w:r>
      <w:r w:rsidR="006356B7">
        <w:rPr>
          <w:rFonts w:hint="cs"/>
          <w:rtl/>
        </w:rPr>
        <w:t xml:space="preserve">چه بالوجدان ثابت شده باشد و چه به استصحاب </w:t>
      </w:r>
      <w:r w:rsidR="0077143A">
        <w:rPr>
          <w:rFonts w:hint="cs"/>
          <w:rtl/>
        </w:rPr>
        <w:t xml:space="preserve">، </w:t>
      </w:r>
      <w:r w:rsidR="006356B7">
        <w:rPr>
          <w:rFonts w:hint="cs"/>
          <w:rtl/>
        </w:rPr>
        <w:t xml:space="preserve">بتواند موضوع </w:t>
      </w:r>
      <w:r w:rsidR="00DF497E">
        <w:rPr>
          <w:rFonts w:hint="cs"/>
          <w:rtl/>
        </w:rPr>
        <w:t xml:space="preserve">طهارت ثوب </w:t>
      </w:r>
      <w:r w:rsidR="006356B7">
        <w:rPr>
          <w:rFonts w:hint="cs"/>
          <w:rtl/>
        </w:rPr>
        <w:t>را محقّق کند .</w:t>
      </w:r>
      <w:r w:rsidR="00632E5F">
        <w:rPr>
          <w:rFonts w:hint="cs"/>
          <w:rtl/>
        </w:rPr>
        <w:t xml:space="preserve"> پس یقینا</w:t>
      </w:r>
      <w:r w:rsidR="00953F80">
        <w:rPr>
          <w:rFonts w:hint="cs"/>
          <w:rtl/>
        </w:rPr>
        <w:t xml:space="preserve"> </w:t>
      </w:r>
      <w:r w:rsidR="00BC0832">
        <w:rPr>
          <w:rFonts w:hint="cs"/>
          <w:rtl/>
        </w:rPr>
        <w:t xml:space="preserve">در این مورد </w:t>
      </w:r>
      <w:r w:rsidR="00953F80">
        <w:rPr>
          <w:rFonts w:hint="cs"/>
          <w:rtl/>
        </w:rPr>
        <w:t xml:space="preserve">حکم به طهارت </w:t>
      </w:r>
      <w:r w:rsidR="00632E5F">
        <w:rPr>
          <w:rFonts w:hint="cs"/>
          <w:rtl/>
        </w:rPr>
        <w:t>ظاهری ا</w:t>
      </w:r>
      <w:r w:rsidR="00953F80">
        <w:rPr>
          <w:rFonts w:hint="cs"/>
          <w:rtl/>
        </w:rPr>
        <w:t xml:space="preserve">ز جانب شارع وجود دارد </w:t>
      </w:r>
      <w:r w:rsidR="00487EAC">
        <w:rPr>
          <w:rFonts w:hint="cs"/>
          <w:rtl/>
        </w:rPr>
        <w:t>هر چند</w:t>
      </w:r>
      <w:r w:rsidR="00632E5F">
        <w:rPr>
          <w:rFonts w:hint="cs"/>
          <w:rtl/>
        </w:rPr>
        <w:t xml:space="preserve"> طهارت واقعی مشکوک است .</w:t>
      </w:r>
      <w:r w:rsidR="00C65439">
        <w:rPr>
          <w:rFonts w:hint="cs"/>
          <w:rtl/>
        </w:rPr>
        <w:t xml:space="preserve"> با</w:t>
      </w:r>
      <w:r w:rsidR="00AD0EB0">
        <w:rPr>
          <w:rFonts w:hint="cs"/>
          <w:rtl/>
        </w:rPr>
        <w:t xml:space="preserve"> </w:t>
      </w:r>
      <w:r w:rsidR="00BC0832">
        <w:rPr>
          <w:rFonts w:hint="cs"/>
          <w:rtl/>
        </w:rPr>
        <w:t>این</w:t>
      </w:r>
      <w:r w:rsidR="00953F80">
        <w:rPr>
          <w:rFonts w:hint="cs"/>
          <w:rtl/>
        </w:rPr>
        <w:t xml:space="preserve"> </w:t>
      </w:r>
      <w:r w:rsidR="00AD0EB0">
        <w:rPr>
          <w:rFonts w:hint="cs"/>
          <w:rtl/>
        </w:rPr>
        <w:t xml:space="preserve">توضیحات </w:t>
      </w:r>
      <w:r w:rsidR="00953F80">
        <w:rPr>
          <w:rFonts w:hint="cs"/>
          <w:rtl/>
        </w:rPr>
        <w:t>تعبّد به سبب منفکّ از رفع شکّ در مسبّب نمی باشد</w:t>
      </w:r>
      <w:r w:rsidR="00BC0832">
        <w:rPr>
          <w:rFonts w:hint="cs"/>
          <w:rtl/>
        </w:rPr>
        <w:t xml:space="preserve"> اما عکس این مطلب صادق نیست </w:t>
      </w:r>
      <w:r w:rsidR="008C043A">
        <w:rPr>
          <w:rFonts w:hint="cs"/>
          <w:rtl/>
        </w:rPr>
        <w:t>و</w:t>
      </w:r>
      <w:r w:rsidR="00987D68">
        <w:rPr>
          <w:rFonts w:hint="cs"/>
          <w:rtl/>
        </w:rPr>
        <w:t xml:space="preserve"> تعبّد به مسبّب تنها در صورتی ممکن است که استصحاب </w:t>
      </w:r>
      <w:r w:rsidR="00A131A7">
        <w:rPr>
          <w:rFonts w:hint="cs"/>
          <w:rtl/>
        </w:rPr>
        <w:t>در ناحیه سبب</w:t>
      </w:r>
      <w:r w:rsidR="00987D68">
        <w:rPr>
          <w:rFonts w:hint="cs"/>
          <w:rtl/>
        </w:rPr>
        <w:t xml:space="preserve"> تخصی</w:t>
      </w:r>
      <w:r w:rsidR="00A131A7">
        <w:rPr>
          <w:rFonts w:hint="cs"/>
          <w:rtl/>
        </w:rPr>
        <w:t xml:space="preserve">ص </w:t>
      </w:r>
      <w:r w:rsidR="00987D68">
        <w:rPr>
          <w:rFonts w:hint="cs"/>
          <w:rtl/>
        </w:rPr>
        <w:t>خورد</w:t>
      </w:r>
      <w:r w:rsidR="00A131A7">
        <w:rPr>
          <w:rFonts w:hint="cs"/>
          <w:rtl/>
        </w:rPr>
        <w:t>ه باشد</w:t>
      </w:r>
      <w:r w:rsidR="00987D68">
        <w:rPr>
          <w:rFonts w:hint="cs"/>
          <w:rtl/>
        </w:rPr>
        <w:t xml:space="preserve"> .</w:t>
      </w:r>
      <w:r w:rsidR="00953F80">
        <w:rPr>
          <w:rFonts w:hint="cs"/>
          <w:rtl/>
        </w:rPr>
        <w:t xml:space="preserve">  </w:t>
      </w:r>
    </w:p>
    <w:sectPr w:rsidR="00783177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ADB" w:rsidRDefault="00741ADB" w:rsidP="008B750B">
      <w:pPr>
        <w:spacing w:line="240" w:lineRule="auto"/>
      </w:pPr>
      <w:r>
        <w:separator/>
      </w:r>
    </w:p>
  </w:endnote>
  <w:endnote w:type="continuationSeparator" w:id="0">
    <w:p w:rsidR="00741ADB" w:rsidRDefault="00741AD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D4C2B" w:rsidRPr="006D4C2B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531A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50" w:name="BokAdres"/>
          <w:bookmarkEnd w:id="50"/>
          <w:r>
            <w:rPr>
              <w:color w:val="808080" w:themeColor="background1" w:themeShade="80"/>
            </w:rPr>
            <w:t>U1mq1_13970906-033_ab1_mfeb.ir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ADB" w:rsidRDefault="00741ADB" w:rsidP="008B750B">
      <w:pPr>
        <w:spacing w:line="240" w:lineRule="auto"/>
      </w:pPr>
      <w:r>
        <w:separator/>
      </w:r>
    </w:p>
  </w:footnote>
  <w:footnote w:type="continuationSeparator" w:id="0">
    <w:p w:rsidR="00741ADB" w:rsidRDefault="00741ADB" w:rsidP="008B750B">
      <w:pPr>
        <w:spacing w:line="240" w:lineRule="auto"/>
      </w:pPr>
      <w:r>
        <w:continuationSeparator/>
      </w:r>
    </w:p>
  </w:footnote>
  <w:footnote w:id="1">
    <w:p w:rsidR="00DD0EF7" w:rsidRPr="00DD0EF7" w:rsidRDefault="00DD0EF7" w:rsidP="00DD0EF7">
      <w:pPr>
        <w:pStyle w:val="FootnoteText"/>
        <w:rPr>
          <w:rtl/>
        </w:rPr>
      </w:pPr>
      <w:r w:rsidRPr="00DD0EF7">
        <w:footnoteRef/>
      </w:r>
      <w:r>
        <w:rPr>
          <w:rFonts w:hint="cs"/>
          <w:rtl/>
        </w:rPr>
        <w:t>.</w:t>
      </w:r>
      <w:r w:rsidRPr="00DD0EF7">
        <w:rPr>
          <w:rtl/>
        </w:rPr>
        <w:t xml:space="preserve"> </w:t>
      </w:r>
      <w:hyperlink r:id="rId1" w:history="1">
        <w:r w:rsidRPr="00DD0EF7">
          <w:rPr>
            <w:rStyle w:val="Hyperlink"/>
            <w:rtl/>
          </w:rPr>
          <w:t>کفا</w:t>
        </w:r>
        <w:r w:rsidRPr="00DD0EF7">
          <w:rPr>
            <w:rStyle w:val="Hyperlink"/>
            <w:rFonts w:hint="cs"/>
            <w:rtl/>
          </w:rPr>
          <w:t>ی</w:t>
        </w:r>
        <w:r w:rsidRPr="00DD0EF7">
          <w:rPr>
            <w:rStyle w:val="Hyperlink"/>
            <w:rFonts w:hint="eastAsia"/>
            <w:rtl/>
          </w:rPr>
          <w:t>ه</w:t>
        </w:r>
        <w:r w:rsidRPr="00DD0EF7">
          <w:rPr>
            <w:rStyle w:val="Hyperlink"/>
            <w:rtl/>
          </w:rPr>
          <w:t xml:space="preserve"> الاصول، آخوند خراسان</w:t>
        </w:r>
        <w:r w:rsidRPr="00DD0EF7">
          <w:rPr>
            <w:rStyle w:val="Hyperlink"/>
            <w:rFonts w:hint="cs"/>
            <w:rtl/>
          </w:rPr>
          <w:t>ی</w:t>
        </w:r>
        <w:r w:rsidRPr="00DD0EF7">
          <w:rPr>
            <w:rStyle w:val="Hyperlink"/>
            <w:rFonts w:hint="eastAsia"/>
            <w:rtl/>
          </w:rPr>
          <w:t>،</w:t>
        </w:r>
        <w:r w:rsidRPr="00DD0EF7">
          <w:rPr>
            <w:rStyle w:val="Hyperlink"/>
            <w:rtl/>
          </w:rPr>
          <w:t xml:space="preserve"> ج1، ص430.</w:t>
        </w:r>
      </w:hyperlink>
    </w:p>
  </w:footnote>
  <w:footnote w:id="2">
    <w:p w:rsidR="00E62EDC" w:rsidRPr="007B72D6" w:rsidRDefault="00E62EDC" w:rsidP="007B72D6">
      <w:pPr>
        <w:pStyle w:val="FootnoteText"/>
        <w:jc w:val="both"/>
        <w:rPr>
          <w:rtl/>
        </w:rPr>
      </w:pPr>
      <w:r w:rsidRPr="007B72D6">
        <w:t>.</w:t>
      </w:r>
      <w:r w:rsidRPr="007B72D6">
        <w:footnoteRef/>
      </w:r>
      <w:r w:rsidRPr="007B72D6">
        <w:rPr>
          <w:rtl/>
        </w:rPr>
        <w:t xml:space="preserve"> </w:t>
      </w:r>
      <w:hyperlink r:id="rId2" w:history="1">
        <w:r w:rsidRPr="007B72D6">
          <w:rPr>
            <w:rStyle w:val="Hyperlink"/>
            <w:rtl/>
          </w:rPr>
          <w:t>کفا</w:t>
        </w:r>
        <w:r w:rsidRPr="007B72D6">
          <w:rPr>
            <w:rStyle w:val="Hyperlink"/>
            <w:rFonts w:hint="cs"/>
            <w:rtl/>
          </w:rPr>
          <w:t>ی</w:t>
        </w:r>
        <w:r w:rsidRPr="007B72D6">
          <w:rPr>
            <w:rStyle w:val="Hyperlink"/>
            <w:rFonts w:hint="eastAsia"/>
            <w:rtl/>
          </w:rPr>
          <w:t>ه</w:t>
        </w:r>
        <w:r w:rsidRPr="007B72D6">
          <w:rPr>
            <w:rStyle w:val="Hyperlink"/>
            <w:rtl/>
          </w:rPr>
          <w:t xml:space="preserve"> الاصول، آخوند خراسان</w:t>
        </w:r>
        <w:r w:rsidRPr="007B72D6">
          <w:rPr>
            <w:rStyle w:val="Hyperlink"/>
            <w:rFonts w:hint="cs"/>
            <w:rtl/>
          </w:rPr>
          <w:t>ی</w:t>
        </w:r>
        <w:r w:rsidRPr="007B72D6">
          <w:rPr>
            <w:rStyle w:val="Hyperlink"/>
            <w:rFonts w:hint="eastAsia"/>
            <w:rtl/>
          </w:rPr>
          <w:t>،</w:t>
        </w:r>
        <w:r w:rsidRPr="007B72D6">
          <w:rPr>
            <w:rStyle w:val="Hyperlink"/>
            <w:rtl/>
          </w:rPr>
          <w:t xml:space="preserve"> ج1، ص430.</w:t>
        </w:r>
      </w:hyperlink>
    </w:p>
  </w:footnote>
  <w:footnote w:id="3">
    <w:p w:rsidR="00AC68AD" w:rsidRPr="00AC68AD" w:rsidRDefault="00AC68AD" w:rsidP="00AC68AD">
      <w:pPr>
        <w:pStyle w:val="FootnoteText"/>
        <w:rPr>
          <w:rtl/>
        </w:rPr>
      </w:pPr>
      <w:r>
        <w:t>.</w:t>
      </w:r>
      <w:r w:rsidRPr="00AC68AD">
        <w:footnoteRef/>
      </w:r>
      <w:r w:rsidRPr="00AC68AD">
        <w:rPr>
          <w:rtl/>
        </w:rPr>
        <w:t xml:space="preserve"> </w:t>
      </w:r>
      <w:hyperlink r:id="rId3" w:history="1">
        <w:r w:rsidRPr="00AC68AD">
          <w:rPr>
            <w:rStyle w:val="Hyperlink"/>
            <w:rtl/>
          </w:rPr>
          <w:t>مصباح الاصول، الس</w:t>
        </w:r>
        <w:r w:rsidRPr="00AC68AD">
          <w:rPr>
            <w:rStyle w:val="Hyperlink"/>
            <w:rFonts w:hint="cs"/>
            <w:rtl/>
          </w:rPr>
          <w:t>ی</w:t>
        </w:r>
        <w:r w:rsidRPr="00AC68AD">
          <w:rPr>
            <w:rStyle w:val="Hyperlink"/>
            <w:rFonts w:hint="eastAsia"/>
            <w:rtl/>
          </w:rPr>
          <w:t>د</w:t>
        </w:r>
        <w:r w:rsidRPr="00AC68AD">
          <w:rPr>
            <w:rStyle w:val="Hyperlink"/>
            <w:rtl/>
          </w:rPr>
          <w:t xml:space="preserve"> أبوالقاسم الخوئ</w:t>
        </w:r>
        <w:r w:rsidRPr="00AC68AD">
          <w:rPr>
            <w:rStyle w:val="Hyperlink"/>
            <w:rFonts w:hint="cs"/>
            <w:rtl/>
          </w:rPr>
          <w:t>ی</w:t>
        </w:r>
        <w:r w:rsidRPr="00AC68AD">
          <w:rPr>
            <w:rStyle w:val="Hyperlink"/>
            <w:rFonts w:hint="eastAsia"/>
            <w:rtl/>
          </w:rPr>
          <w:t>،</w:t>
        </w:r>
        <w:r w:rsidRPr="00AC68AD">
          <w:rPr>
            <w:rStyle w:val="Hyperlink"/>
            <w:rtl/>
          </w:rPr>
          <w:t xml:space="preserve"> ج3، ص255.</w:t>
        </w:r>
      </w:hyperlink>
    </w:p>
  </w:footnote>
  <w:footnote w:id="4">
    <w:p w:rsidR="009C5013" w:rsidRPr="009C5013" w:rsidRDefault="009C5013" w:rsidP="009C5013">
      <w:pPr>
        <w:pStyle w:val="FootnoteText"/>
      </w:pPr>
      <w:r>
        <w:t>.</w:t>
      </w:r>
      <w:r w:rsidRPr="009C5013">
        <w:footnoteRef/>
      </w:r>
      <w:r w:rsidRPr="009C5013">
        <w:rPr>
          <w:rtl/>
        </w:rPr>
        <w:t xml:space="preserve"> </w:t>
      </w:r>
      <w:hyperlink r:id="rId4" w:history="1">
        <w:r w:rsidRPr="009C5013">
          <w:rPr>
            <w:rStyle w:val="Hyperlink"/>
            <w:rtl/>
          </w:rPr>
          <w:t>کفا</w:t>
        </w:r>
        <w:r w:rsidRPr="009C5013">
          <w:rPr>
            <w:rStyle w:val="Hyperlink"/>
            <w:rFonts w:hint="cs"/>
            <w:rtl/>
          </w:rPr>
          <w:t>ی</w:t>
        </w:r>
        <w:r w:rsidRPr="009C5013">
          <w:rPr>
            <w:rStyle w:val="Hyperlink"/>
            <w:rFonts w:hint="eastAsia"/>
            <w:rtl/>
          </w:rPr>
          <w:t>ه</w:t>
        </w:r>
        <w:r w:rsidRPr="009C5013">
          <w:rPr>
            <w:rStyle w:val="Hyperlink"/>
            <w:rtl/>
          </w:rPr>
          <w:t xml:space="preserve"> الاصول، آخوند خراسان</w:t>
        </w:r>
        <w:r w:rsidRPr="009C5013">
          <w:rPr>
            <w:rStyle w:val="Hyperlink"/>
            <w:rFonts w:hint="cs"/>
            <w:rtl/>
          </w:rPr>
          <w:t>ی</w:t>
        </w:r>
        <w:r w:rsidRPr="009C5013">
          <w:rPr>
            <w:rStyle w:val="Hyperlink"/>
            <w:rFonts w:hint="eastAsia"/>
            <w:rtl/>
          </w:rPr>
          <w:t>،</w:t>
        </w:r>
        <w:r w:rsidRPr="009C5013">
          <w:rPr>
            <w:rStyle w:val="Hyperlink"/>
            <w:rtl/>
          </w:rPr>
          <w:t xml:space="preserve"> ج1، ص430</w:t>
        </w:r>
        <w:r w:rsidRPr="009C5013">
          <w:rPr>
            <w:rStyle w:val="Hyperlink"/>
          </w:rPr>
          <w:t>.</w:t>
        </w:r>
      </w:hyperlink>
    </w:p>
  </w:footnote>
  <w:footnote w:id="5">
    <w:p w:rsidR="00FD35C8" w:rsidRDefault="00FD35C8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>
        <w:rPr>
          <w:rFonts w:hint="cs"/>
          <w:rtl/>
        </w:rPr>
        <w:t xml:space="preserve">آن </w:t>
      </w:r>
      <w:r w:rsidR="00F472D4">
        <w:rPr>
          <w:rFonts w:hint="cs"/>
          <w:rtl/>
        </w:rPr>
        <w:t xml:space="preserve">بحث در </w:t>
      </w:r>
      <w:hyperlink r:id="rId5" w:history="1">
        <w:r w:rsidR="00F472D4" w:rsidRPr="00C936E3">
          <w:rPr>
            <w:rStyle w:val="Hyperlink"/>
            <w:rFonts w:hint="cs"/>
            <w:rtl/>
          </w:rPr>
          <w:t>این</w:t>
        </w:r>
        <w:r w:rsidR="00F472D4" w:rsidRPr="00C936E3">
          <w:rPr>
            <w:rStyle w:val="Hyperlink"/>
            <w:rFonts w:hint="cs"/>
            <w:rtl/>
          </w:rPr>
          <w:t>ج</w:t>
        </w:r>
        <w:r w:rsidR="00F472D4" w:rsidRPr="00C936E3">
          <w:rPr>
            <w:rStyle w:val="Hyperlink"/>
            <w:rFonts w:hint="cs"/>
            <w:rtl/>
          </w:rPr>
          <w:t>ا</w:t>
        </w:r>
      </w:hyperlink>
      <w:r w:rsidR="00F472D4">
        <w:rPr>
          <w:rFonts w:hint="cs"/>
          <w:rtl/>
        </w:rPr>
        <w:t xml:space="preserve"> و </w:t>
      </w:r>
      <w:hyperlink r:id="rId6" w:history="1">
        <w:r w:rsidR="00F472D4" w:rsidRPr="00C936E3">
          <w:rPr>
            <w:rStyle w:val="Hyperlink"/>
            <w:rFonts w:hint="cs"/>
            <w:rtl/>
          </w:rPr>
          <w:t>اینجا</w:t>
        </w:r>
      </w:hyperlink>
      <w:r w:rsidR="00F472D4">
        <w:rPr>
          <w:rFonts w:hint="cs"/>
          <w:rtl/>
        </w:rPr>
        <w:t xml:space="preserve"> گذشت</w:t>
      </w:r>
      <w:r>
        <w:rPr>
          <w:rFonts w:hint="cs"/>
          <w:rtl/>
        </w:rPr>
        <w:t xml:space="preserve"> . ( مقرّر )</w:t>
      </w:r>
      <w:bookmarkStart w:id="25" w:name="_GoBack"/>
      <w:bookmarkEnd w:id="25"/>
    </w:p>
  </w:footnote>
  <w:footnote w:id="6">
    <w:p w:rsidR="00D70037" w:rsidRPr="007B72D6" w:rsidRDefault="00D70037" w:rsidP="007B72D6">
      <w:pPr>
        <w:pStyle w:val="FootnoteText"/>
        <w:jc w:val="both"/>
        <w:rPr>
          <w:rtl/>
        </w:rPr>
      </w:pPr>
      <w:r w:rsidRPr="007B72D6">
        <w:rPr>
          <w:rStyle w:val="FootnoteReference"/>
          <w:vertAlign w:val="baseline"/>
        </w:rPr>
        <w:footnoteRef/>
      </w:r>
      <w:r w:rsidRPr="007B72D6">
        <w:rPr>
          <w:rFonts w:hint="cs"/>
          <w:rtl/>
        </w:rPr>
        <w:t>. قسم سوّم هم شبیه همین قسم است با این تف</w:t>
      </w:r>
      <w:r w:rsidR="00703E2B">
        <w:rPr>
          <w:rFonts w:hint="cs"/>
          <w:rtl/>
        </w:rPr>
        <w:t>اوت که سببیّتی وجود ندارد.در این قسم هم(همانگونه که می آید)</w:t>
      </w:r>
      <w:r w:rsidRPr="007B72D6">
        <w:rPr>
          <w:rFonts w:hint="cs"/>
          <w:rtl/>
        </w:rPr>
        <w:t>علم به کذب أحدهما مانع از تعبّد به هر دو می باشد چ</w:t>
      </w:r>
      <w:r w:rsidR="00703E2B">
        <w:rPr>
          <w:rFonts w:hint="cs"/>
          <w:rtl/>
        </w:rPr>
        <w:t>ون برای مثال معنا</w:t>
      </w:r>
      <w:r w:rsidR="00C11830" w:rsidRPr="007B72D6">
        <w:rPr>
          <w:rFonts w:hint="cs"/>
          <w:rtl/>
        </w:rPr>
        <w:t>ندارد شارع</w:t>
      </w:r>
      <w:r w:rsidR="00FA4064" w:rsidRPr="007B72D6">
        <w:rPr>
          <w:rFonts w:hint="cs"/>
          <w:rtl/>
        </w:rPr>
        <w:t xml:space="preserve"> درمورد</w:t>
      </w:r>
      <w:r w:rsidRPr="007B72D6">
        <w:rPr>
          <w:rFonts w:hint="cs"/>
          <w:rtl/>
        </w:rPr>
        <w:t xml:space="preserve"> دو ظرفی </w:t>
      </w:r>
      <w:r w:rsidR="00703E2B">
        <w:rPr>
          <w:rFonts w:hint="cs"/>
          <w:rtl/>
        </w:rPr>
        <w:t>که حالت سابقه آن ها نجاست است و</w:t>
      </w:r>
      <w:r w:rsidRPr="007B72D6">
        <w:rPr>
          <w:rFonts w:hint="cs"/>
          <w:rtl/>
        </w:rPr>
        <w:t>الا</w:t>
      </w:r>
      <w:r w:rsidR="00703E2B">
        <w:rPr>
          <w:rFonts w:hint="cs"/>
          <w:rtl/>
        </w:rPr>
        <w:t>ن علم اجمالی به طهارت یکی داریم،حکم کند که هر</w:t>
      </w:r>
      <w:r w:rsidR="00FA4064" w:rsidRPr="007B72D6">
        <w:rPr>
          <w:rFonts w:hint="cs"/>
          <w:rtl/>
        </w:rPr>
        <w:t xml:space="preserve">دو </w:t>
      </w:r>
      <w:r w:rsidRPr="007B72D6">
        <w:rPr>
          <w:rFonts w:hint="cs"/>
          <w:rtl/>
        </w:rPr>
        <w:t xml:space="preserve">هنوز </w:t>
      </w:r>
      <w:r w:rsidR="00703E2B">
        <w:rPr>
          <w:rFonts w:hint="cs"/>
          <w:rtl/>
        </w:rPr>
        <w:t>نجسندولی یکی ازآن ها طاهر است</w:t>
      </w:r>
      <w:r w:rsidRPr="007B72D6">
        <w:rPr>
          <w:rFonts w:hint="cs"/>
          <w:rtl/>
        </w:rPr>
        <w:t>!</w:t>
      </w:r>
    </w:p>
  </w:footnote>
  <w:footnote w:id="7">
    <w:p w:rsidR="000F1560" w:rsidRPr="000F1560" w:rsidRDefault="000F1560" w:rsidP="000F1560">
      <w:pPr>
        <w:pStyle w:val="FootnoteText"/>
      </w:pPr>
      <w:r>
        <w:t>.</w:t>
      </w:r>
      <w:r w:rsidRPr="000F1560">
        <w:footnoteRef/>
      </w:r>
      <w:r w:rsidRPr="000F1560">
        <w:rPr>
          <w:rtl/>
        </w:rPr>
        <w:t xml:space="preserve"> </w:t>
      </w:r>
      <w:hyperlink r:id="rId7" w:history="1">
        <w:r w:rsidRPr="000F1560">
          <w:rPr>
            <w:rStyle w:val="Hyperlink"/>
            <w:rtl/>
          </w:rPr>
          <w:t>کفا</w:t>
        </w:r>
        <w:r w:rsidRPr="000F1560">
          <w:rPr>
            <w:rStyle w:val="Hyperlink"/>
            <w:rFonts w:hint="cs"/>
            <w:rtl/>
          </w:rPr>
          <w:t>ی</w:t>
        </w:r>
        <w:r w:rsidRPr="000F1560">
          <w:rPr>
            <w:rStyle w:val="Hyperlink"/>
            <w:rFonts w:hint="eastAsia"/>
            <w:rtl/>
          </w:rPr>
          <w:t>ه</w:t>
        </w:r>
        <w:r w:rsidRPr="000F1560">
          <w:rPr>
            <w:rStyle w:val="Hyperlink"/>
            <w:rtl/>
          </w:rPr>
          <w:t xml:space="preserve"> الاصول، آخوند خراسان</w:t>
        </w:r>
        <w:r w:rsidRPr="000F1560">
          <w:rPr>
            <w:rStyle w:val="Hyperlink"/>
            <w:rFonts w:hint="cs"/>
            <w:rtl/>
          </w:rPr>
          <w:t>ی</w:t>
        </w:r>
        <w:r w:rsidRPr="000F1560">
          <w:rPr>
            <w:rStyle w:val="Hyperlink"/>
            <w:rFonts w:hint="eastAsia"/>
            <w:rtl/>
          </w:rPr>
          <w:t>،</w:t>
        </w:r>
        <w:r w:rsidRPr="000F1560">
          <w:rPr>
            <w:rStyle w:val="Hyperlink"/>
            <w:rtl/>
          </w:rPr>
          <w:t xml:space="preserve"> ج1، ص431</w:t>
        </w:r>
        <w:r w:rsidRPr="000F1560">
          <w:rPr>
            <w:rStyle w:val="Hyperlink"/>
          </w:rPr>
          <w:t>.</w:t>
        </w:r>
      </w:hyperlink>
    </w:p>
  </w:footnote>
  <w:footnote w:id="8">
    <w:p w:rsidR="003513CE" w:rsidRPr="00F2635F" w:rsidRDefault="003513CE" w:rsidP="00F2635F">
      <w:pPr>
        <w:pStyle w:val="FootnoteText"/>
        <w:jc w:val="both"/>
      </w:pPr>
      <w:r w:rsidRPr="00F2635F">
        <w:rPr>
          <w:rStyle w:val="FootnoteReference"/>
          <w:vertAlign w:val="baseline"/>
        </w:rPr>
        <w:footnoteRef/>
      </w:r>
      <w:r w:rsidRPr="00F2635F">
        <w:rPr>
          <w:rFonts w:hint="cs"/>
          <w:rtl/>
        </w:rPr>
        <w:t>. نهایه الدرایه ( طبع قدیم ) ، محقّق اصفهانی ، ج 3 ، ص 292 .</w:t>
      </w:r>
    </w:p>
  </w:footnote>
  <w:footnote w:id="9">
    <w:p w:rsidR="00BF1C45" w:rsidRPr="007B72D6" w:rsidRDefault="00BF1C45" w:rsidP="007B72D6">
      <w:pPr>
        <w:pStyle w:val="FootnoteText"/>
        <w:jc w:val="both"/>
      </w:pPr>
      <w:r w:rsidRPr="007B72D6">
        <w:rPr>
          <w:rStyle w:val="FootnoteReference"/>
          <w:vertAlign w:val="baseline"/>
        </w:rPr>
        <w:footnoteRef/>
      </w:r>
      <w:r w:rsidRPr="007B72D6">
        <w:rPr>
          <w:rFonts w:hint="cs"/>
          <w:rtl/>
        </w:rPr>
        <w:t xml:space="preserve">. ( سابقا گذشت که ) استصحاب در اجزاء موضوعات مرکبّه هم جاری است و لذا می توانیم از </w:t>
      </w:r>
      <w:r w:rsidR="007C34DD" w:rsidRPr="007B72D6">
        <w:rPr>
          <w:rFonts w:hint="cs"/>
          <w:rtl/>
        </w:rPr>
        <w:t>ا</w:t>
      </w:r>
      <w:r w:rsidRPr="007B72D6">
        <w:rPr>
          <w:rFonts w:hint="cs"/>
          <w:rtl/>
        </w:rPr>
        <w:t>جز</w:t>
      </w:r>
      <w:r w:rsidR="007C34DD" w:rsidRPr="007B72D6">
        <w:rPr>
          <w:rFonts w:hint="cs"/>
          <w:rtl/>
        </w:rPr>
        <w:t>ا</w:t>
      </w:r>
      <w:r w:rsidRPr="007B72D6">
        <w:rPr>
          <w:rFonts w:hint="cs"/>
          <w:rtl/>
        </w:rPr>
        <w:t xml:space="preserve">ء </w:t>
      </w:r>
      <w:r w:rsidR="007C34DD" w:rsidRPr="007B72D6">
        <w:rPr>
          <w:rFonts w:hint="cs"/>
          <w:rtl/>
        </w:rPr>
        <w:t xml:space="preserve">آن </w:t>
      </w:r>
      <w:r w:rsidRPr="007B72D6">
        <w:rPr>
          <w:rFonts w:hint="cs"/>
          <w:rtl/>
        </w:rPr>
        <w:t>هم تعبیر به موضوع حکم شرعی کنیم چون مرکّب بودن موضوع باعث اندفاع شبهه مثبتیت می شود .</w:t>
      </w:r>
    </w:p>
  </w:footnote>
  <w:footnote w:id="10">
    <w:p w:rsidR="00806192" w:rsidRPr="007B72D6" w:rsidRDefault="00806192" w:rsidP="007B72D6">
      <w:pPr>
        <w:pStyle w:val="FootnoteText"/>
        <w:jc w:val="both"/>
        <w:rPr>
          <w:rtl/>
        </w:rPr>
      </w:pPr>
      <w:r w:rsidRPr="007B72D6">
        <w:rPr>
          <w:rStyle w:val="FootnoteReference"/>
          <w:vertAlign w:val="baseline"/>
        </w:rPr>
        <w:footnoteRef/>
      </w:r>
      <w:r w:rsidRPr="007B72D6">
        <w:rPr>
          <w:rFonts w:hint="cs"/>
          <w:rtl/>
        </w:rPr>
        <w:t xml:space="preserve">. کلام ایشان فعلا در مورد استصحاب است ، ولی بحث اصل سببی و مسبّبی اختصاص به استصحابین ندارد . </w:t>
      </w:r>
      <w:r w:rsidR="007B72D6" w:rsidRPr="007B72D6">
        <w:rPr>
          <w:rFonts w:hint="cs"/>
          <w:rtl/>
        </w:rPr>
        <w:t xml:space="preserve">لذا </w:t>
      </w:r>
      <w:r w:rsidRPr="007B72D6">
        <w:rPr>
          <w:rFonts w:hint="cs"/>
          <w:rtl/>
        </w:rPr>
        <w:t>بیان</w:t>
      </w:r>
      <w:r w:rsidR="007B72D6" w:rsidRPr="007B72D6">
        <w:rPr>
          <w:rFonts w:hint="cs"/>
          <w:rtl/>
        </w:rPr>
        <w:t>ی که تقریر می کنیم</w:t>
      </w:r>
      <w:r w:rsidR="00795905">
        <w:rPr>
          <w:rFonts w:hint="cs"/>
          <w:rtl/>
        </w:rPr>
        <w:t xml:space="preserve"> در صدد تصحیح</w:t>
      </w:r>
      <w:r w:rsidR="0046198E">
        <w:rPr>
          <w:rFonts w:hint="cs"/>
          <w:rtl/>
        </w:rPr>
        <w:t xml:space="preserve"> تقدّ</w:t>
      </w:r>
      <w:r w:rsidRPr="007B72D6">
        <w:rPr>
          <w:rFonts w:hint="cs"/>
          <w:rtl/>
        </w:rPr>
        <w:t xml:space="preserve">م استصحاب سببی بر مسبّبی </w:t>
      </w:r>
      <w:r w:rsidR="00714FFF">
        <w:rPr>
          <w:rFonts w:hint="cs"/>
          <w:rtl/>
        </w:rPr>
        <w:t xml:space="preserve">می </w:t>
      </w:r>
      <w:r w:rsidRPr="007B72D6">
        <w:rPr>
          <w:rFonts w:hint="cs"/>
          <w:rtl/>
        </w:rPr>
        <w:t xml:space="preserve">باشد و </w:t>
      </w:r>
      <w:r w:rsidR="007B72D6" w:rsidRPr="007B72D6">
        <w:rPr>
          <w:rFonts w:hint="cs"/>
          <w:rtl/>
        </w:rPr>
        <w:t xml:space="preserve">نه مطلق اصل سببی بر مسبّبی ، </w:t>
      </w:r>
      <w:r w:rsidR="009D0C7A">
        <w:rPr>
          <w:rFonts w:hint="cs"/>
          <w:rtl/>
        </w:rPr>
        <w:t>هر چند</w:t>
      </w:r>
      <w:r w:rsidR="007B72D6">
        <w:rPr>
          <w:rFonts w:hint="cs"/>
          <w:rtl/>
        </w:rPr>
        <w:t xml:space="preserve"> شاید در برخی موارد دیگر هم جاری باشد .</w:t>
      </w:r>
      <w:r w:rsidRPr="007B72D6">
        <w:rPr>
          <w:rFonts w:hint="cs"/>
          <w:rtl/>
        </w:rPr>
        <w:t xml:space="preserve"> </w:t>
      </w:r>
    </w:p>
  </w:footnote>
  <w:footnote w:id="11">
    <w:p w:rsidR="00321027" w:rsidRPr="00321027" w:rsidRDefault="00321027" w:rsidP="00321027">
      <w:pPr>
        <w:pStyle w:val="FootnoteText"/>
        <w:rPr>
          <w:rtl/>
        </w:rPr>
      </w:pPr>
      <w:r>
        <w:t>.</w:t>
      </w:r>
      <w:r w:rsidRPr="00321027">
        <w:footnoteRef/>
      </w:r>
      <w:r w:rsidRPr="00321027">
        <w:rPr>
          <w:rtl/>
        </w:rPr>
        <w:t xml:space="preserve"> </w:t>
      </w:r>
      <w:hyperlink r:id="rId8" w:history="1">
        <w:r w:rsidRPr="00321027">
          <w:rPr>
            <w:rStyle w:val="Hyperlink"/>
            <w:rtl/>
          </w:rPr>
          <w:t>کفا</w:t>
        </w:r>
        <w:r w:rsidRPr="00321027">
          <w:rPr>
            <w:rStyle w:val="Hyperlink"/>
            <w:rFonts w:hint="cs"/>
            <w:rtl/>
          </w:rPr>
          <w:t>ی</w:t>
        </w:r>
        <w:r w:rsidRPr="00321027">
          <w:rPr>
            <w:rStyle w:val="Hyperlink"/>
            <w:rFonts w:hint="eastAsia"/>
            <w:rtl/>
          </w:rPr>
          <w:t>ه</w:t>
        </w:r>
        <w:r w:rsidRPr="00321027">
          <w:rPr>
            <w:rStyle w:val="Hyperlink"/>
            <w:rtl/>
          </w:rPr>
          <w:t xml:space="preserve"> الاصول، آخوند خراسان</w:t>
        </w:r>
        <w:r w:rsidRPr="00321027">
          <w:rPr>
            <w:rStyle w:val="Hyperlink"/>
            <w:rFonts w:hint="cs"/>
            <w:rtl/>
          </w:rPr>
          <w:t>ی</w:t>
        </w:r>
        <w:r w:rsidRPr="00321027">
          <w:rPr>
            <w:rStyle w:val="Hyperlink"/>
            <w:rFonts w:hint="eastAsia"/>
            <w:rtl/>
          </w:rPr>
          <w:t>،</w:t>
        </w:r>
        <w:r w:rsidRPr="00321027">
          <w:rPr>
            <w:rStyle w:val="Hyperlink"/>
            <w:rtl/>
          </w:rPr>
          <w:t xml:space="preserve"> ج1، ص430.</w:t>
        </w:r>
      </w:hyperlink>
    </w:p>
  </w:footnote>
  <w:footnote w:id="12">
    <w:p w:rsidR="00BE11DD" w:rsidRPr="00D128B0" w:rsidRDefault="00BE11DD" w:rsidP="00D128B0">
      <w:pPr>
        <w:pStyle w:val="FootnoteText"/>
        <w:jc w:val="both"/>
      </w:pPr>
      <w:r w:rsidRPr="00D128B0">
        <w:rPr>
          <w:rStyle w:val="FootnoteReference"/>
          <w:vertAlign w:val="baseline"/>
        </w:rPr>
        <w:footnoteRef/>
      </w:r>
      <w:r w:rsidR="00B56D5D" w:rsidRPr="00D128B0">
        <w:rPr>
          <w:rFonts w:hint="cs"/>
          <w:rtl/>
        </w:rPr>
        <w:t xml:space="preserve">. </w:t>
      </w:r>
      <w:r w:rsidR="002211FE" w:rsidRPr="00D128B0">
        <w:rPr>
          <w:rFonts w:hint="cs"/>
          <w:rtl/>
        </w:rPr>
        <w:t>عدم طهارت آب صرفا ملازم تعبّد به بقاء نجاست ثوب می باشد و بناست که استصحاب ملازمات خود را ثابت نکند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43" w:name="BokNum"/>
    <w:bookmarkEnd w:id="43"/>
    <w:r w:rsidR="005531A9">
      <w:rPr>
        <w:b/>
        <w:bCs/>
        <w:sz w:val="20"/>
        <w:szCs w:val="24"/>
        <w:rtl/>
      </w:rPr>
      <w:t>033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44" w:name="Bokdars"/>
    <w:bookmarkEnd w:id="44"/>
    <w:r w:rsidR="005531A9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45" w:name="Bokostad"/>
    <w:bookmarkEnd w:id="45"/>
    <w:r w:rsidR="005531A9">
      <w:rPr>
        <w:b/>
        <w:bCs/>
        <w:color w:val="632423" w:themeColor="accent2" w:themeShade="80"/>
        <w:sz w:val="20"/>
        <w:szCs w:val="24"/>
        <w:rtl/>
      </w:rPr>
      <w:t>قائ</w:t>
    </w:r>
    <w:r w:rsidR="005531A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531A9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531A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46" w:name="BokTarikh"/>
    <w:bookmarkEnd w:id="46"/>
    <w:r w:rsidR="005531A9">
      <w:rPr>
        <w:sz w:val="24"/>
        <w:szCs w:val="24"/>
        <w:rtl/>
      </w:rPr>
      <w:t>6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47" w:name="BokSabj"/>
    <w:bookmarkEnd w:id="47"/>
    <w:r w:rsidR="005531A9">
      <w:rPr>
        <w:color w:val="000000" w:themeColor="text1"/>
        <w:sz w:val="24"/>
        <w:szCs w:val="24"/>
        <w:rtl/>
      </w:rPr>
      <w:t>تطب</w:t>
    </w:r>
    <w:r w:rsidR="005531A9">
      <w:rPr>
        <w:rFonts w:hint="cs"/>
        <w:color w:val="000000" w:themeColor="text1"/>
        <w:sz w:val="24"/>
        <w:szCs w:val="24"/>
        <w:rtl/>
      </w:rPr>
      <w:t>ی</w:t>
    </w:r>
    <w:r w:rsidR="005531A9">
      <w:rPr>
        <w:rFonts w:hint="eastAsia"/>
        <w:color w:val="000000" w:themeColor="text1"/>
        <w:sz w:val="24"/>
        <w:szCs w:val="24"/>
        <w:rtl/>
      </w:rPr>
      <w:t>قات</w:t>
    </w:r>
    <w:r w:rsidR="005531A9">
      <w:rPr>
        <w:color w:val="000000" w:themeColor="text1"/>
        <w:sz w:val="24"/>
        <w:szCs w:val="24"/>
        <w:rtl/>
      </w:rPr>
      <w:t xml:space="preserve"> تعارض غ</w:t>
    </w:r>
    <w:r w:rsidR="005531A9">
      <w:rPr>
        <w:rFonts w:hint="cs"/>
        <w:color w:val="000000" w:themeColor="text1"/>
        <w:sz w:val="24"/>
        <w:szCs w:val="24"/>
        <w:rtl/>
      </w:rPr>
      <w:t>ی</w:t>
    </w:r>
    <w:r w:rsidR="005531A9">
      <w:rPr>
        <w:rFonts w:hint="eastAsia"/>
        <w:color w:val="000000" w:themeColor="text1"/>
        <w:sz w:val="24"/>
        <w:szCs w:val="24"/>
        <w:rtl/>
      </w:rPr>
      <w:t>ر</w:t>
    </w:r>
    <w:r w:rsidR="005531A9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48" w:name="Bokmoqarer"/>
    <w:bookmarkEnd w:id="48"/>
    <w:r w:rsidR="005531A9">
      <w:rPr>
        <w:sz w:val="24"/>
        <w:szCs w:val="24"/>
        <w:rtl/>
      </w:rPr>
      <w:t>عل</w:t>
    </w:r>
    <w:r w:rsidR="005531A9">
      <w:rPr>
        <w:rFonts w:hint="cs"/>
        <w:sz w:val="24"/>
        <w:szCs w:val="24"/>
        <w:rtl/>
      </w:rPr>
      <w:t>ی</w:t>
    </w:r>
    <w:r w:rsidR="005531A9">
      <w:rPr>
        <w:sz w:val="24"/>
        <w:szCs w:val="24"/>
        <w:rtl/>
      </w:rPr>
      <w:t xml:space="preserve"> بهادرزا</w:t>
    </w:r>
    <w:r w:rsidR="005531A9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49" w:name="BokSabj2"/>
    <w:bookmarkEnd w:id="49"/>
    <w:r w:rsidR="005531A9">
      <w:rPr>
        <w:sz w:val="24"/>
        <w:szCs w:val="24"/>
        <w:rtl/>
      </w:rPr>
      <w:t>رابطه استصحاب با استصحاب</w:t>
    </w:r>
    <w:r w:rsidR="005531A9">
      <w:rPr>
        <w:rFonts w:hint="cs"/>
        <w:sz w:val="24"/>
        <w:szCs w:val="24"/>
        <w:rtl/>
      </w:rPr>
      <w:t>ی</w:t>
    </w:r>
    <w:r w:rsidR="005531A9">
      <w:rPr>
        <w:sz w:val="24"/>
        <w:szCs w:val="24"/>
        <w:rtl/>
      </w:rPr>
      <w:t xml:space="preserve"> د</w:t>
    </w:r>
    <w:r w:rsidR="005531A9">
      <w:rPr>
        <w:rFonts w:hint="cs"/>
        <w:sz w:val="24"/>
        <w:szCs w:val="24"/>
        <w:rtl/>
      </w:rPr>
      <w:t>ی</w:t>
    </w:r>
    <w:r w:rsidR="005531A9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4EF9"/>
    <w:rsid w:val="00007268"/>
    <w:rsid w:val="000072A3"/>
    <w:rsid w:val="000119E1"/>
    <w:rsid w:val="00017C82"/>
    <w:rsid w:val="0002144A"/>
    <w:rsid w:val="00025777"/>
    <w:rsid w:val="00025B70"/>
    <w:rsid w:val="00026F99"/>
    <w:rsid w:val="000305F9"/>
    <w:rsid w:val="000353D7"/>
    <w:rsid w:val="00055496"/>
    <w:rsid w:val="000651EF"/>
    <w:rsid w:val="000718CD"/>
    <w:rsid w:val="00080A41"/>
    <w:rsid w:val="0008299B"/>
    <w:rsid w:val="00082D31"/>
    <w:rsid w:val="000913AA"/>
    <w:rsid w:val="00094847"/>
    <w:rsid w:val="00096C63"/>
    <w:rsid w:val="000A1285"/>
    <w:rsid w:val="000A3F35"/>
    <w:rsid w:val="000B5DB5"/>
    <w:rsid w:val="000C215A"/>
    <w:rsid w:val="000C3555"/>
    <w:rsid w:val="000C3947"/>
    <w:rsid w:val="000C4F42"/>
    <w:rsid w:val="000C79F8"/>
    <w:rsid w:val="000D2A37"/>
    <w:rsid w:val="000D30E9"/>
    <w:rsid w:val="000D6818"/>
    <w:rsid w:val="000E335E"/>
    <w:rsid w:val="000E735E"/>
    <w:rsid w:val="000F1560"/>
    <w:rsid w:val="000F16CF"/>
    <w:rsid w:val="000F5BAC"/>
    <w:rsid w:val="00102585"/>
    <w:rsid w:val="00114AB7"/>
    <w:rsid w:val="00116B2B"/>
    <w:rsid w:val="00116E27"/>
    <w:rsid w:val="00124E3D"/>
    <w:rsid w:val="001270FB"/>
    <w:rsid w:val="00127E95"/>
    <w:rsid w:val="00130659"/>
    <w:rsid w:val="00131156"/>
    <w:rsid w:val="001347C7"/>
    <w:rsid w:val="001356B0"/>
    <w:rsid w:val="00136C4E"/>
    <w:rsid w:val="00151937"/>
    <w:rsid w:val="00154C4B"/>
    <w:rsid w:val="00157D2E"/>
    <w:rsid w:val="00162A9D"/>
    <w:rsid w:val="00162C73"/>
    <w:rsid w:val="0016434E"/>
    <w:rsid w:val="00166BCF"/>
    <w:rsid w:val="00171617"/>
    <w:rsid w:val="00180CCC"/>
    <w:rsid w:val="00181844"/>
    <w:rsid w:val="00182E33"/>
    <w:rsid w:val="001837E9"/>
    <w:rsid w:val="00187DFA"/>
    <w:rsid w:val="001A004A"/>
    <w:rsid w:val="001A0D81"/>
    <w:rsid w:val="001A1BC1"/>
    <w:rsid w:val="001A1EA5"/>
    <w:rsid w:val="001A2574"/>
    <w:rsid w:val="001A27D7"/>
    <w:rsid w:val="001A294E"/>
    <w:rsid w:val="001A4ED8"/>
    <w:rsid w:val="001B11F3"/>
    <w:rsid w:val="001B2488"/>
    <w:rsid w:val="001B5D41"/>
    <w:rsid w:val="001B6799"/>
    <w:rsid w:val="001C1362"/>
    <w:rsid w:val="001D2E9A"/>
    <w:rsid w:val="001D597F"/>
    <w:rsid w:val="001E0C3A"/>
    <w:rsid w:val="001E3FD4"/>
    <w:rsid w:val="001F2281"/>
    <w:rsid w:val="0020241A"/>
    <w:rsid w:val="00202C5E"/>
    <w:rsid w:val="00203821"/>
    <w:rsid w:val="00204F6A"/>
    <w:rsid w:val="00211632"/>
    <w:rsid w:val="0021630D"/>
    <w:rsid w:val="002211FE"/>
    <w:rsid w:val="0024121B"/>
    <w:rsid w:val="002416A5"/>
    <w:rsid w:val="002449A4"/>
    <w:rsid w:val="00247D2F"/>
    <w:rsid w:val="00252B83"/>
    <w:rsid w:val="00256560"/>
    <w:rsid w:val="00260D76"/>
    <w:rsid w:val="002705FB"/>
    <w:rsid w:val="0027605E"/>
    <w:rsid w:val="00281E00"/>
    <w:rsid w:val="00294712"/>
    <w:rsid w:val="00294A52"/>
    <w:rsid w:val="002B575F"/>
    <w:rsid w:val="002B729B"/>
    <w:rsid w:val="002C23B5"/>
    <w:rsid w:val="002C53A2"/>
    <w:rsid w:val="002D0040"/>
    <w:rsid w:val="002D2FA8"/>
    <w:rsid w:val="002E220F"/>
    <w:rsid w:val="002E5E11"/>
    <w:rsid w:val="002F2B36"/>
    <w:rsid w:val="00305363"/>
    <w:rsid w:val="0030637A"/>
    <w:rsid w:val="00307311"/>
    <w:rsid w:val="00311A8A"/>
    <w:rsid w:val="003153C7"/>
    <w:rsid w:val="00315E06"/>
    <w:rsid w:val="00316A4C"/>
    <w:rsid w:val="0032100F"/>
    <w:rsid w:val="00321027"/>
    <w:rsid w:val="00332FF4"/>
    <w:rsid w:val="0033402C"/>
    <w:rsid w:val="00340521"/>
    <w:rsid w:val="00340C55"/>
    <w:rsid w:val="00343DA1"/>
    <w:rsid w:val="00345C73"/>
    <w:rsid w:val="003513CE"/>
    <w:rsid w:val="00354A99"/>
    <w:rsid w:val="00360311"/>
    <w:rsid w:val="00360B52"/>
    <w:rsid w:val="00361922"/>
    <w:rsid w:val="00367622"/>
    <w:rsid w:val="0037339B"/>
    <w:rsid w:val="00385E61"/>
    <w:rsid w:val="00386114"/>
    <w:rsid w:val="00386C11"/>
    <w:rsid w:val="0039335C"/>
    <w:rsid w:val="00397466"/>
    <w:rsid w:val="003A6148"/>
    <w:rsid w:val="003C33F6"/>
    <w:rsid w:val="003C3D2E"/>
    <w:rsid w:val="003C43A5"/>
    <w:rsid w:val="003C702C"/>
    <w:rsid w:val="003D13BB"/>
    <w:rsid w:val="003D2791"/>
    <w:rsid w:val="003E1C5C"/>
    <w:rsid w:val="003E6650"/>
    <w:rsid w:val="003F5B46"/>
    <w:rsid w:val="003F66E0"/>
    <w:rsid w:val="00401363"/>
    <w:rsid w:val="00402E47"/>
    <w:rsid w:val="00425015"/>
    <w:rsid w:val="00430994"/>
    <w:rsid w:val="00441B6D"/>
    <w:rsid w:val="00444983"/>
    <w:rsid w:val="004479FF"/>
    <w:rsid w:val="004556EF"/>
    <w:rsid w:val="00457AE6"/>
    <w:rsid w:val="0046198E"/>
    <w:rsid w:val="00462B07"/>
    <w:rsid w:val="00465BD2"/>
    <w:rsid w:val="004715C8"/>
    <w:rsid w:val="00475106"/>
    <w:rsid w:val="00481C31"/>
    <w:rsid w:val="00482FC1"/>
    <w:rsid w:val="00483027"/>
    <w:rsid w:val="004871AA"/>
    <w:rsid w:val="00487EAC"/>
    <w:rsid w:val="004918D7"/>
    <w:rsid w:val="004926E1"/>
    <w:rsid w:val="004A2FEA"/>
    <w:rsid w:val="004A7116"/>
    <w:rsid w:val="004C09D2"/>
    <w:rsid w:val="004C19E2"/>
    <w:rsid w:val="004C6EEB"/>
    <w:rsid w:val="004D2DD7"/>
    <w:rsid w:val="004D75C5"/>
    <w:rsid w:val="004E2186"/>
    <w:rsid w:val="004E66FB"/>
    <w:rsid w:val="004F27A0"/>
    <w:rsid w:val="004F470A"/>
    <w:rsid w:val="004F4C59"/>
    <w:rsid w:val="00500C8F"/>
    <w:rsid w:val="00501909"/>
    <w:rsid w:val="00503988"/>
    <w:rsid w:val="00507BBB"/>
    <w:rsid w:val="005128DF"/>
    <w:rsid w:val="00512B11"/>
    <w:rsid w:val="0051592A"/>
    <w:rsid w:val="00516597"/>
    <w:rsid w:val="005206FE"/>
    <w:rsid w:val="005254E4"/>
    <w:rsid w:val="005257ED"/>
    <w:rsid w:val="00526220"/>
    <w:rsid w:val="005306F8"/>
    <w:rsid w:val="00537417"/>
    <w:rsid w:val="0054023D"/>
    <w:rsid w:val="005426BF"/>
    <w:rsid w:val="005531A9"/>
    <w:rsid w:val="0056213C"/>
    <w:rsid w:val="00580427"/>
    <w:rsid w:val="00580C24"/>
    <w:rsid w:val="0058448D"/>
    <w:rsid w:val="00587274"/>
    <w:rsid w:val="005941C5"/>
    <w:rsid w:val="0059422C"/>
    <w:rsid w:val="005949D2"/>
    <w:rsid w:val="005968EF"/>
    <w:rsid w:val="00596C1E"/>
    <w:rsid w:val="005A0718"/>
    <w:rsid w:val="005A2E26"/>
    <w:rsid w:val="005B161F"/>
    <w:rsid w:val="005B7BCA"/>
    <w:rsid w:val="005C0DAE"/>
    <w:rsid w:val="005C188E"/>
    <w:rsid w:val="005C28CD"/>
    <w:rsid w:val="005D22E5"/>
    <w:rsid w:val="005D2349"/>
    <w:rsid w:val="005E1B60"/>
    <w:rsid w:val="005E5507"/>
    <w:rsid w:val="005E607B"/>
    <w:rsid w:val="005F0A4F"/>
    <w:rsid w:val="005F0A8D"/>
    <w:rsid w:val="005F1235"/>
    <w:rsid w:val="00601229"/>
    <w:rsid w:val="00603B67"/>
    <w:rsid w:val="006162A2"/>
    <w:rsid w:val="006240DA"/>
    <w:rsid w:val="0063256E"/>
    <w:rsid w:val="00632E5F"/>
    <w:rsid w:val="00633F04"/>
    <w:rsid w:val="00634885"/>
    <w:rsid w:val="00635219"/>
    <w:rsid w:val="006356B7"/>
    <w:rsid w:val="0063587B"/>
    <w:rsid w:val="00635EC0"/>
    <w:rsid w:val="00640B58"/>
    <w:rsid w:val="00643C09"/>
    <w:rsid w:val="00645861"/>
    <w:rsid w:val="006479A1"/>
    <w:rsid w:val="00651B02"/>
    <w:rsid w:val="00651B19"/>
    <w:rsid w:val="00660A29"/>
    <w:rsid w:val="0066319C"/>
    <w:rsid w:val="00670839"/>
    <w:rsid w:val="0069207A"/>
    <w:rsid w:val="00695519"/>
    <w:rsid w:val="006A4134"/>
    <w:rsid w:val="006A511F"/>
    <w:rsid w:val="006A5DDA"/>
    <w:rsid w:val="006A6701"/>
    <w:rsid w:val="006B21F4"/>
    <w:rsid w:val="006B3753"/>
    <w:rsid w:val="006B7AD6"/>
    <w:rsid w:val="006C50FD"/>
    <w:rsid w:val="006D1DD4"/>
    <w:rsid w:val="006D25F4"/>
    <w:rsid w:val="006D4014"/>
    <w:rsid w:val="006D44C1"/>
    <w:rsid w:val="006D4C2B"/>
    <w:rsid w:val="006E5651"/>
    <w:rsid w:val="006E5B85"/>
    <w:rsid w:val="006F026A"/>
    <w:rsid w:val="006F0BFB"/>
    <w:rsid w:val="0070265B"/>
    <w:rsid w:val="00703E2B"/>
    <w:rsid w:val="00704813"/>
    <w:rsid w:val="00714FFF"/>
    <w:rsid w:val="0072290D"/>
    <w:rsid w:val="00723D6D"/>
    <w:rsid w:val="00724537"/>
    <w:rsid w:val="00731724"/>
    <w:rsid w:val="0073474B"/>
    <w:rsid w:val="00735511"/>
    <w:rsid w:val="00737208"/>
    <w:rsid w:val="007401E3"/>
    <w:rsid w:val="00741ADB"/>
    <w:rsid w:val="00744DE6"/>
    <w:rsid w:val="00762452"/>
    <w:rsid w:val="007639E0"/>
    <w:rsid w:val="00765554"/>
    <w:rsid w:val="0077143A"/>
    <w:rsid w:val="00774A72"/>
    <w:rsid w:val="00775507"/>
    <w:rsid w:val="007818DE"/>
    <w:rsid w:val="00783177"/>
    <w:rsid w:val="00783473"/>
    <w:rsid w:val="00784445"/>
    <w:rsid w:val="0078594B"/>
    <w:rsid w:val="007922C8"/>
    <w:rsid w:val="0079442C"/>
    <w:rsid w:val="00795905"/>
    <w:rsid w:val="00795E02"/>
    <w:rsid w:val="007979D0"/>
    <w:rsid w:val="007A4E18"/>
    <w:rsid w:val="007A7B8C"/>
    <w:rsid w:val="007B0E92"/>
    <w:rsid w:val="007B72D6"/>
    <w:rsid w:val="007C34DD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06192"/>
    <w:rsid w:val="0081155C"/>
    <w:rsid w:val="00816367"/>
    <w:rsid w:val="00816A0B"/>
    <w:rsid w:val="00820192"/>
    <w:rsid w:val="008246CA"/>
    <w:rsid w:val="00824B22"/>
    <w:rsid w:val="00830C53"/>
    <w:rsid w:val="00832DE2"/>
    <w:rsid w:val="00837FAA"/>
    <w:rsid w:val="00841F77"/>
    <w:rsid w:val="008469D6"/>
    <w:rsid w:val="008479D3"/>
    <w:rsid w:val="0085276D"/>
    <w:rsid w:val="00863390"/>
    <w:rsid w:val="0086385C"/>
    <w:rsid w:val="0087000A"/>
    <w:rsid w:val="00871916"/>
    <w:rsid w:val="00872780"/>
    <w:rsid w:val="008742C9"/>
    <w:rsid w:val="0089033E"/>
    <w:rsid w:val="008956DD"/>
    <w:rsid w:val="008A510E"/>
    <w:rsid w:val="008A522A"/>
    <w:rsid w:val="008B4464"/>
    <w:rsid w:val="008B750B"/>
    <w:rsid w:val="008C043A"/>
    <w:rsid w:val="008C3162"/>
    <w:rsid w:val="008D1F14"/>
    <w:rsid w:val="008E3924"/>
    <w:rsid w:val="008F0445"/>
    <w:rsid w:val="008F13F7"/>
    <w:rsid w:val="008F567A"/>
    <w:rsid w:val="008F5B4D"/>
    <w:rsid w:val="008F7C12"/>
    <w:rsid w:val="00904603"/>
    <w:rsid w:val="00907425"/>
    <w:rsid w:val="00923C34"/>
    <w:rsid w:val="00924152"/>
    <w:rsid w:val="0092513D"/>
    <w:rsid w:val="00927A9F"/>
    <w:rsid w:val="009335CC"/>
    <w:rsid w:val="00933ACD"/>
    <w:rsid w:val="00935A55"/>
    <w:rsid w:val="00941CEB"/>
    <w:rsid w:val="009431A3"/>
    <w:rsid w:val="0094720F"/>
    <w:rsid w:val="00947795"/>
    <w:rsid w:val="00953B28"/>
    <w:rsid w:val="00953F80"/>
    <w:rsid w:val="00954322"/>
    <w:rsid w:val="00957CAA"/>
    <w:rsid w:val="009675F1"/>
    <w:rsid w:val="0096778A"/>
    <w:rsid w:val="00977656"/>
    <w:rsid w:val="009846A7"/>
    <w:rsid w:val="0098794D"/>
    <w:rsid w:val="00987D68"/>
    <w:rsid w:val="009910D4"/>
    <w:rsid w:val="00992901"/>
    <w:rsid w:val="00993203"/>
    <w:rsid w:val="00994737"/>
    <w:rsid w:val="0099497B"/>
    <w:rsid w:val="009A43BA"/>
    <w:rsid w:val="009B0D05"/>
    <w:rsid w:val="009B4CA6"/>
    <w:rsid w:val="009B79F8"/>
    <w:rsid w:val="009C5013"/>
    <w:rsid w:val="009C66D5"/>
    <w:rsid w:val="009D0129"/>
    <w:rsid w:val="009D0C7A"/>
    <w:rsid w:val="009D13FD"/>
    <w:rsid w:val="009D266A"/>
    <w:rsid w:val="009D7BDE"/>
    <w:rsid w:val="009F71ED"/>
    <w:rsid w:val="009F7E07"/>
    <w:rsid w:val="00A01522"/>
    <w:rsid w:val="00A07FE0"/>
    <w:rsid w:val="00A10A11"/>
    <w:rsid w:val="00A131A7"/>
    <w:rsid w:val="00A13B2E"/>
    <w:rsid w:val="00A13C6A"/>
    <w:rsid w:val="00A13FD4"/>
    <w:rsid w:val="00A17B09"/>
    <w:rsid w:val="00A429A4"/>
    <w:rsid w:val="00A457C6"/>
    <w:rsid w:val="00A46AD0"/>
    <w:rsid w:val="00A47063"/>
    <w:rsid w:val="00A473A8"/>
    <w:rsid w:val="00A513F0"/>
    <w:rsid w:val="00A56EAF"/>
    <w:rsid w:val="00A57C6B"/>
    <w:rsid w:val="00A61AC8"/>
    <w:rsid w:val="00A6334E"/>
    <w:rsid w:val="00A6366F"/>
    <w:rsid w:val="00A65D4C"/>
    <w:rsid w:val="00A70512"/>
    <w:rsid w:val="00A86F8F"/>
    <w:rsid w:val="00A92428"/>
    <w:rsid w:val="00A93B8C"/>
    <w:rsid w:val="00A97F31"/>
    <w:rsid w:val="00AA0C5A"/>
    <w:rsid w:val="00AA1F60"/>
    <w:rsid w:val="00AA40D7"/>
    <w:rsid w:val="00AA6DBB"/>
    <w:rsid w:val="00AB5F7D"/>
    <w:rsid w:val="00AB6ABC"/>
    <w:rsid w:val="00AC0C50"/>
    <w:rsid w:val="00AC42F7"/>
    <w:rsid w:val="00AC5AD5"/>
    <w:rsid w:val="00AC68AD"/>
    <w:rsid w:val="00AC6FE2"/>
    <w:rsid w:val="00AD0EB0"/>
    <w:rsid w:val="00AD1993"/>
    <w:rsid w:val="00AD3423"/>
    <w:rsid w:val="00AE5633"/>
    <w:rsid w:val="00AF3925"/>
    <w:rsid w:val="00AF61B6"/>
    <w:rsid w:val="00B040AA"/>
    <w:rsid w:val="00B044F3"/>
    <w:rsid w:val="00B1001C"/>
    <w:rsid w:val="00B1296B"/>
    <w:rsid w:val="00B1678F"/>
    <w:rsid w:val="00B1691D"/>
    <w:rsid w:val="00B2292F"/>
    <w:rsid w:val="00B34710"/>
    <w:rsid w:val="00B43169"/>
    <w:rsid w:val="00B501A8"/>
    <w:rsid w:val="00B50DAF"/>
    <w:rsid w:val="00B55AE4"/>
    <w:rsid w:val="00B56D5D"/>
    <w:rsid w:val="00B61C20"/>
    <w:rsid w:val="00B70B46"/>
    <w:rsid w:val="00B739B0"/>
    <w:rsid w:val="00B73E2F"/>
    <w:rsid w:val="00B73E8C"/>
    <w:rsid w:val="00B760AE"/>
    <w:rsid w:val="00B814A3"/>
    <w:rsid w:val="00B848E6"/>
    <w:rsid w:val="00B91F5B"/>
    <w:rsid w:val="00B922C0"/>
    <w:rsid w:val="00B96F38"/>
    <w:rsid w:val="00BA0999"/>
    <w:rsid w:val="00BB1885"/>
    <w:rsid w:val="00BB6C7B"/>
    <w:rsid w:val="00BC0832"/>
    <w:rsid w:val="00BC716B"/>
    <w:rsid w:val="00BD0E74"/>
    <w:rsid w:val="00BD330B"/>
    <w:rsid w:val="00BD5E22"/>
    <w:rsid w:val="00BD5F8C"/>
    <w:rsid w:val="00BE11DD"/>
    <w:rsid w:val="00BE29DD"/>
    <w:rsid w:val="00BE2BCF"/>
    <w:rsid w:val="00BF1C45"/>
    <w:rsid w:val="00C066AF"/>
    <w:rsid w:val="00C10E06"/>
    <w:rsid w:val="00C11830"/>
    <w:rsid w:val="00C145B8"/>
    <w:rsid w:val="00C16502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2F3E"/>
    <w:rsid w:val="00C63FFE"/>
    <w:rsid w:val="00C65439"/>
    <w:rsid w:val="00C72587"/>
    <w:rsid w:val="00C7605F"/>
    <w:rsid w:val="00C90670"/>
    <w:rsid w:val="00C91EB6"/>
    <w:rsid w:val="00C936E3"/>
    <w:rsid w:val="00CA10B0"/>
    <w:rsid w:val="00CA2F8E"/>
    <w:rsid w:val="00CA3EE2"/>
    <w:rsid w:val="00CA7FD5"/>
    <w:rsid w:val="00CB3287"/>
    <w:rsid w:val="00CB33E2"/>
    <w:rsid w:val="00CB4E68"/>
    <w:rsid w:val="00CB7DC5"/>
    <w:rsid w:val="00CC2733"/>
    <w:rsid w:val="00CD0050"/>
    <w:rsid w:val="00CD4ECF"/>
    <w:rsid w:val="00CE607F"/>
    <w:rsid w:val="00CE6B18"/>
    <w:rsid w:val="00CE7481"/>
    <w:rsid w:val="00CF0A8F"/>
    <w:rsid w:val="00CF3DD3"/>
    <w:rsid w:val="00CF7B1A"/>
    <w:rsid w:val="00D00C38"/>
    <w:rsid w:val="00D048CE"/>
    <w:rsid w:val="00D10998"/>
    <w:rsid w:val="00D128B0"/>
    <w:rsid w:val="00D15CBD"/>
    <w:rsid w:val="00D221CB"/>
    <w:rsid w:val="00D23391"/>
    <w:rsid w:val="00D315C1"/>
    <w:rsid w:val="00D31805"/>
    <w:rsid w:val="00D34901"/>
    <w:rsid w:val="00D415EE"/>
    <w:rsid w:val="00D552B9"/>
    <w:rsid w:val="00D70037"/>
    <w:rsid w:val="00D70117"/>
    <w:rsid w:val="00D708B3"/>
    <w:rsid w:val="00D713EB"/>
    <w:rsid w:val="00D735B2"/>
    <w:rsid w:val="00D74021"/>
    <w:rsid w:val="00D757CB"/>
    <w:rsid w:val="00D76D01"/>
    <w:rsid w:val="00D862CE"/>
    <w:rsid w:val="00D922A9"/>
    <w:rsid w:val="00D9394A"/>
    <w:rsid w:val="00DA5C84"/>
    <w:rsid w:val="00DB0CBB"/>
    <w:rsid w:val="00DB67CC"/>
    <w:rsid w:val="00DB740A"/>
    <w:rsid w:val="00DC3783"/>
    <w:rsid w:val="00DD0EF7"/>
    <w:rsid w:val="00DE06E9"/>
    <w:rsid w:val="00DE1070"/>
    <w:rsid w:val="00DE1E24"/>
    <w:rsid w:val="00DF497E"/>
    <w:rsid w:val="00E00219"/>
    <w:rsid w:val="00E0316B"/>
    <w:rsid w:val="00E066D2"/>
    <w:rsid w:val="00E11E4D"/>
    <w:rsid w:val="00E154BC"/>
    <w:rsid w:val="00E25E10"/>
    <w:rsid w:val="00E33AB3"/>
    <w:rsid w:val="00E46809"/>
    <w:rsid w:val="00E50B41"/>
    <w:rsid w:val="00E51D17"/>
    <w:rsid w:val="00E5219B"/>
    <w:rsid w:val="00E52D07"/>
    <w:rsid w:val="00E54A91"/>
    <w:rsid w:val="00E5518B"/>
    <w:rsid w:val="00E609FE"/>
    <w:rsid w:val="00E62EDC"/>
    <w:rsid w:val="00E630BE"/>
    <w:rsid w:val="00E75920"/>
    <w:rsid w:val="00E80D96"/>
    <w:rsid w:val="00E80F56"/>
    <w:rsid w:val="00E8608D"/>
    <w:rsid w:val="00E871FA"/>
    <w:rsid w:val="00E936A4"/>
    <w:rsid w:val="00E94B4C"/>
    <w:rsid w:val="00E954BB"/>
    <w:rsid w:val="00EA45E7"/>
    <w:rsid w:val="00EB78E3"/>
    <w:rsid w:val="00EB7BE3"/>
    <w:rsid w:val="00EC1C4B"/>
    <w:rsid w:val="00EC372D"/>
    <w:rsid w:val="00EC735A"/>
    <w:rsid w:val="00ED0B80"/>
    <w:rsid w:val="00ED101B"/>
    <w:rsid w:val="00ED3890"/>
    <w:rsid w:val="00ED5F38"/>
    <w:rsid w:val="00EF27FE"/>
    <w:rsid w:val="00F07D0C"/>
    <w:rsid w:val="00F07FB6"/>
    <w:rsid w:val="00F13D87"/>
    <w:rsid w:val="00F149D0"/>
    <w:rsid w:val="00F16B53"/>
    <w:rsid w:val="00F25ECD"/>
    <w:rsid w:val="00F2635F"/>
    <w:rsid w:val="00F318BE"/>
    <w:rsid w:val="00F33297"/>
    <w:rsid w:val="00F343FB"/>
    <w:rsid w:val="00F359FE"/>
    <w:rsid w:val="00F42159"/>
    <w:rsid w:val="00F4256E"/>
    <w:rsid w:val="00F42EE1"/>
    <w:rsid w:val="00F472D4"/>
    <w:rsid w:val="00F55C6B"/>
    <w:rsid w:val="00F577B3"/>
    <w:rsid w:val="00F60F1F"/>
    <w:rsid w:val="00F64141"/>
    <w:rsid w:val="00F67508"/>
    <w:rsid w:val="00F701EB"/>
    <w:rsid w:val="00F71041"/>
    <w:rsid w:val="00F71FC9"/>
    <w:rsid w:val="00F73B48"/>
    <w:rsid w:val="00F74B6C"/>
    <w:rsid w:val="00F74F51"/>
    <w:rsid w:val="00F842AD"/>
    <w:rsid w:val="00F85CDD"/>
    <w:rsid w:val="00F914EB"/>
    <w:rsid w:val="00F91B85"/>
    <w:rsid w:val="00F938E7"/>
    <w:rsid w:val="00FA3B17"/>
    <w:rsid w:val="00FA4064"/>
    <w:rsid w:val="00FA5E8D"/>
    <w:rsid w:val="00FA5F3D"/>
    <w:rsid w:val="00FB085C"/>
    <w:rsid w:val="00FB399E"/>
    <w:rsid w:val="00FB7F50"/>
    <w:rsid w:val="00FC012F"/>
    <w:rsid w:val="00FC2A85"/>
    <w:rsid w:val="00FC40AF"/>
    <w:rsid w:val="00FC73B9"/>
    <w:rsid w:val="00FD0A16"/>
    <w:rsid w:val="00FD35C8"/>
    <w:rsid w:val="00FE3D7D"/>
    <w:rsid w:val="00FE3E43"/>
    <w:rsid w:val="00FE5F99"/>
    <w:rsid w:val="00FE6261"/>
    <w:rsid w:val="00FE6DCF"/>
    <w:rsid w:val="00FF1001"/>
    <w:rsid w:val="00FF187C"/>
    <w:rsid w:val="00FF6BC0"/>
    <w:rsid w:val="00FF7C91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705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27004/1/430/" TargetMode="External"/><Relationship Id="rId3" Type="http://schemas.openxmlformats.org/officeDocument/2006/relationships/hyperlink" Target="http://lib.eshia.ir/13046/3/255/" TargetMode="External"/><Relationship Id="rId7" Type="http://schemas.openxmlformats.org/officeDocument/2006/relationships/hyperlink" Target="http://lib.eshia.ir/27004/1/431/" TargetMode="External"/><Relationship Id="rId2" Type="http://schemas.openxmlformats.org/officeDocument/2006/relationships/hyperlink" Target="http://lib.eshia.ir/27004/1/430/" TargetMode="External"/><Relationship Id="rId1" Type="http://schemas.openxmlformats.org/officeDocument/2006/relationships/hyperlink" Target="http://lib.eshia.ir/27004/1/430/" TargetMode="External"/><Relationship Id="rId6" Type="http://schemas.openxmlformats.org/officeDocument/2006/relationships/hyperlink" Target="http://old.mfeb.ir/taghrirat/187-qau9697/7527-osulqai.html" TargetMode="External"/><Relationship Id="rId5" Type="http://schemas.openxmlformats.org/officeDocument/2006/relationships/hyperlink" Target="http://old.mfeb.ir/taghrirat/187-qau9697/7501-osulqai.html" TargetMode="External"/><Relationship Id="rId4" Type="http://schemas.openxmlformats.org/officeDocument/2006/relationships/hyperlink" Target="http://lib.eshia.ir/27004/1/43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00F22-0761-4D2F-81A8-7499FDEF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200</TotalTime>
  <Pages>1</Pages>
  <Words>1404</Words>
  <Characters>8004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9390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279</cp:revision>
  <cp:lastPrinted>2018-11-30T16:31:00Z</cp:lastPrinted>
  <dcterms:created xsi:type="dcterms:W3CDTF">2018-11-27T10:39:00Z</dcterms:created>
  <dcterms:modified xsi:type="dcterms:W3CDTF">2018-11-30T16:31:00Z</dcterms:modified>
  <cp:contentStatus>ویرایش 2.5</cp:contentStatus>
  <cp:version>2.7</cp:version>
</cp:coreProperties>
</file>