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833C2" w:rsidRDefault="00A833C2" w:rsidP="00A833C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206519" w:history="1">
        <w:r w:rsidRPr="00451911">
          <w:rPr>
            <w:rStyle w:val="Hyperlink"/>
            <w:noProof/>
            <w:rtl/>
          </w:rPr>
          <w:t>تعارض خبر</w:t>
        </w:r>
        <w:r w:rsidRPr="00451911">
          <w:rPr>
            <w:rStyle w:val="Hyperlink"/>
            <w:rFonts w:hint="cs"/>
            <w:noProof/>
            <w:rtl/>
          </w:rPr>
          <w:t>ی</w:t>
        </w:r>
        <w:r w:rsidRPr="00451911">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534206519 </w:instrText>
        </w:r>
        <w:r>
          <w:rPr>
            <w:noProof/>
            <w:webHidden/>
          </w:rPr>
          <w:instrText>\h</w:instrText>
        </w:r>
        <w:r>
          <w:rPr>
            <w:noProof/>
            <w:webHidden/>
            <w:rtl/>
          </w:rPr>
          <w:instrText xml:space="preserve"> </w:instrText>
        </w:r>
        <w:r>
          <w:rPr>
            <w:noProof/>
            <w:webHidden/>
            <w:rtl/>
          </w:rPr>
        </w:r>
        <w:r>
          <w:rPr>
            <w:noProof/>
            <w:webHidden/>
            <w:rtl/>
          </w:rPr>
          <w:fldChar w:fldCharType="separate"/>
        </w:r>
        <w:r w:rsidR="00562BB6">
          <w:rPr>
            <w:noProof/>
            <w:webHidden/>
            <w:rtl/>
          </w:rPr>
          <w:t>1</w:t>
        </w:r>
        <w:r>
          <w:rPr>
            <w:noProof/>
            <w:webHidden/>
            <w:rtl/>
          </w:rPr>
          <w:fldChar w:fldCharType="end"/>
        </w:r>
      </w:hyperlink>
    </w:p>
    <w:p w:rsidR="00A833C2" w:rsidRDefault="00CE124B" w:rsidP="00A833C2">
      <w:pPr>
        <w:pStyle w:val="TOC2"/>
        <w:tabs>
          <w:tab w:val="right" w:leader="dot" w:pos="10194"/>
        </w:tabs>
        <w:rPr>
          <w:rFonts w:asciiTheme="minorHAnsi" w:eastAsiaTheme="minorEastAsia" w:hAnsiTheme="minorHAnsi" w:cstheme="minorBidi"/>
          <w:bCs w:val="0"/>
          <w:noProof/>
          <w:color w:val="auto"/>
          <w:szCs w:val="22"/>
          <w:rtl/>
          <w:lang w:bidi="ar-SA"/>
        </w:rPr>
      </w:pPr>
      <w:hyperlink w:anchor="_Toc534206520" w:history="1">
        <w:r w:rsidR="00A833C2" w:rsidRPr="00451911">
          <w:rPr>
            <w:rStyle w:val="Hyperlink"/>
            <w:noProof/>
            <w:rtl/>
          </w:rPr>
          <w:t>تب</w:t>
        </w:r>
        <w:r w:rsidR="00A833C2" w:rsidRPr="00451911">
          <w:rPr>
            <w:rStyle w:val="Hyperlink"/>
            <w:rFonts w:hint="cs"/>
            <w:noProof/>
            <w:rtl/>
          </w:rPr>
          <w:t>یی</w:t>
        </w:r>
        <w:r w:rsidR="00A833C2" w:rsidRPr="00451911">
          <w:rPr>
            <w:rStyle w:val="Hyperlink"/>
            <w:rFonts w:hint="eastAsia"/>
            <w:noProof/>
            <w:rtl/>
          </w:rPr>
          <w:t>ن</w:t>
        </w:r>
        <w:r w:rsidR="00A833C2" w:rsidRPr="00451911">
          <w:rPr>
            <w:rStyle w:val="Hyperlink"/>
            <w:noProof/>
            <w:rtl/>
          </w:rPr>
          <w:t xml:space="preserve"> کلام مرحوم آخوند در تعارض دل</w:t>
        </w:r>
        <w:r w:rsidR="00A833C2" w:rsidRPr="00451911">
          <w:rPr>
            <w:rStyle w:val="Hyperlink"/>
            <w:rFonts w:hint="cs"/>
            <w:noProof/>
            <w:rtl/>
          </w:rPr>
          <w:t>ی</w:t>
        </w:r>
        <w:r w:rsidR="00A833C2" w:rsidRPr="00451911">
          <w:rPr>
            <w:rStyle w:val="Hyperlink"/>
            <w:rFonts w:hint="eastAsia"/>
            <w:noProof/>
            <w:rtl/>
          </w:rPr>
          <w:t>ل</w:t>
        </w:r>
        <w:r w:rsidR="00A833C2" w:rsidRPr="00451911">
          <w:rPr>
            <w:rStyle w:val="Hyperlink"/>
            <w:rFonts w:hint="cs"/>
            <w:noProof/>
            <w:rtl/>
          </w:rPr>
          <w:t>ی</w:t>
        </w:r>
        <w:r w:rsidR="00A833C2" w:rsidRPr="00451911">
          <w:rPr>
            <w:rStyle w:val="Hyperlink"/>
            <w:rFonts w:hint="eastAsia"/>
            <w:noProof/>
            <w:rtl/>
          </w:rPr>
          <w:t>ن</w:t>
        </w:r>
        <w:r w:rsidR="00A833C2">
          <w:rPr>
            <w:noProof/>
            <w:webHidden/>
            <w:rtl/>
          </w:rPr>
          <w:tab/>
        </w:r>
        <w:r w:rsidR="00A833C2">
          <w:rPr>
            <w:noProof/>
            <w:webHidden/>
            <w:rtl/>
          </w:rPr>
          <w:fldChar w:fldCharType="begin"/>
        </w:r>
        <w:r w:rsidR="00A833C2">
          <w:rPr>
            <w:noProof/>
            <w:webHidden/>
            <w:rtl/>
          </w:rPr>
          <w:instrText xml:space="preserve"> </w:instrText>
        </w:r>
        <w:r w:rsidR="00A833C2">
          <w:rPr>
            <w:noProof/>
            <w:webHidden/>
          </w:rPr>
          <w:instrText>PAGEREF</w:instrText>
        </w:r>
        <w:r w:rsidR="00A833C2">
          <w:rPr>
            <w:noProof/>
            <w:webHidden/>
            <w:rtl/>
          </w:rPr>
          <w:instrText xml:space="preserve"> _</w:instrText>
        </w:r>
        <w:r w:rsidR="00A833C2">
          <w:rPr>
            <w:noProof/>
            <w:webHidden/>
          </w:rPr>
          <w:instrText>Toc</w:instrText>
        </w:r>
        <w:r w:rsidR="00A833C2">
          <w:rPr>
            <w:noProof/>
            <w:webHidden/>
            <w:rtl/>
          </w:rPr>
          <w:instrText xml:space="preserve">534206520 </w:instrText>
        </w:r>
        <w:r w:rsidR="00A833C2">
          <w:rPr>
            <w:noProof/>
            <w:webHidden/>
          </w:rPr>
          <w:instrText>\h</w:instrText>
        </w:r>
        <w:r w:rsidR="00A833C2">
          <w:rPr>
            <w:noProof/>
            <w:webHidden/>
            <w:rtl/>
          </w:rPr>
          <w:instrText xml:space="preserve"> </w:instrText>
        </w:r>
        <w:r w:rsidR="00A833C2">
          <w:rPr>
            <w:noProof/>
            <w:webHidden/>
            <w:rtl/>
          </w:rPr>
        </w:r>
        <w:r w:rsidR="00A833C2">
          <w:rPr>
            <w:noProof/>
            <w:webHidden/>
            <w:rtl/>
          </w:rPr>
          <w:fldChar w:fldCharType="separate"/>
        </w:r>
        <w:r w:rsidR="00562BB6">
          <w:rPr>
            <w:noProof/>
            <w:webHidden/>
            <w:rtl/>
          </w:rPr>
          <w:t>1</w:t>
        </w:r>
        <w:r w:rsidR="00A833C2">
          <w:rPr>
            <w:noProof/>
            <w:webHidden/>
            <w:rtl/>
          </w:rPr>
          <w:fldChar w:fldCharType="end"/>
        </w:r>
      </w:hyperlink>
    </w:p>
    <w:p w:rsidR="00A833C2" w:rsidRDefault="00CE124B" w:rsidP="00A833C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4206521" w:history="1">
        <w:r w:rsidR="00A833C2" w:rsidRPr="00451911">
          <w:rPr>
            <w:rStyle w:val="Hyperlink"/>
            <w:noProof/>
            <w:rtl/>
          </w:rPr>
          <w:t>تفاوت فرد مردد با معلوم اجمال</w:t>
        </w:r>
        <w:r w:rsidR="00A833C2" w:rsidRPr="00451911">
          <w:rPr>
            <w:rStyle w:val="Hyperlink"/>
            <w:rFonts w:hint="cs"/>
            <w:noProof/>
            <w:rtl/>
          </w:rPr>
          <w:t>ی</w:t>
        </w:r>
        <w:r w:rsidR="00A833C2">
          <w:rPr>
            <w:noProof/>
            <w:webHidden/>
            <w:rtl/>
          </w:rPr>
          <w:tab/>
        </w:r>
        <w:r w:rsidR="00A833C2">
          <w:rPr>
            <w:noProof/>
            <w:webHidden/>
            <w:rtl/>
          </w:rPr>
          <w:fldChar w:fldCharType="begin"/>
        </w:r>
        <w:r w:rsidR="00A833C2">
          <w:rPr>
            <w:noProof/>
            <w:webHidden/>
            <w:rtl/>
          </w:rPr>
          <w:instrText xml:space="preserve"> </w:instrText>
        </w:r>
        <w:r w:rsidR="00A833C2">
          <w:rPr>
            <w:noProof/>
            <w:webHidden/>
          </w:rPr>
          <w:instrText>PAGEREF</w:instrText>
        </w:r>
        <w:r w:rsidR="00A833C2">
          <w:rPr>
            <w:noProof/>
            <w:webHidden/>
            <w:rtl/>
          </w:rPr>
          <w:instrText xml:space="preserve"> _</w:instrText>
        </w:r>
        <w:r w:rsidR="00A833C2">
          <w:rPr>
            <w:noProof/>
            <w:webHidden/>
          </w:rPr>
          <w:instrText>Toc</w:instrText>
        </w:r>
        <w:r w:rsidR="00A833C2">
          <w:rPr>
            <w:noProof/>
            <w:webHidden/>
            <w:rtl/>
          </w:rPr>
          <w:instrText xml:space="preserve">534206521 </w:instrText>
        </w:r>
        <w:r w:rsidR="00A833C2">
          <w:rPr>
            <w:noProof/>
            <w:webHidden/>
          </w:rPr>
          <w:instrText>\h</w:instrText>
        </w:r>
        <w:r w:rsidR="00A833C2">
          <w:rPr>
            <w:noProof/>
            <w:webHidden/>
            <w:rtl/>
          </w:rPr>
          <w:instrText xml:space="preserve"> </w:instrText>
        </w:r>
        <w:r w:rsidR="00A833C2">
          <w:rPr>
            <w:noProof/>
            <w:webHidden/>
            <w:rtl/>
          </w:rPr>
        </w:r>
        <w:r w:rsidR="00A833C2">
          <w:rPr>
            <w:noProof/>
            <w:webHidden/>
            <w:rtl/>
          </w:rPr>
          <w:fldChar w:fldCharType="separate"/>
        </w:r>
        <w:r w:rsidR="00562BB6">
          <w:rPr>
            <w:noProof/>
            <w:webHidden/>
            <w:rtl/>
          </w:rPr>
          <w:t>2</w:t>
        </w:r>
        <w:r w:rsidR="00A833C2">
          <w:rPr>
            <w:noProof/>
            <w:webHidden/>
            <w:rtl/>
          </w:rPr>
          <w:fldChar w:fldCharType="end"/>
        </w:r>
      </w:hyperlink>
    </w:p>
    <w:p w:rsidR="00C91EB6" w:rsidRPr="00C91EB6" w:rsidRDefault="00A833C2"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B4F6F">
        <w:rPr>
          <w:rtl/>
        </w:rPr>
        <w:t>تعارض مستقر</w:t>
      </w:r>
      <w:r w:rsidR="00025B70">
        <w:rPr>
          <w:rFonts w:hint="cs"/>
          <w:rtl/>
        </w:rPr>
        <w:t xml:space="preserve"> </w:t>
      </w:r>
      <w:r w:rsidR="00386C11" w:rsidRPr="00A6366F">
        <w:rPr>
          <w:rFonts w:hint="cs"/>
          <w:rtl/>
        </w:rPr>
        <w:t>/</w:t>
      </w:r>
      <w:bookmarkStart w:id="2" w:name="BokSabj_d"/>
      <w:bookmarkEnd w:id="2"/>
      <w:r w:rsidR="00AB4F6F">
        <w:rPr>
          <w:rtl/>
        </w:rPr>
        <w:t>تعارض</w:t>
      </w:r>
      <w:r w:rsidR="00386C11" w:rsidRPr="00A6366F">
        <w:rPr>
          <w:rFonts w:hint="cs"/>
          <w:rtl/>
        </w:rPr>
        <w:t xml:space="preserve"> /</w:t>
      </w:r>
      <w:bookmarkStart w:id="3" w:name="Bokkolli"/>
      <w:bookmarkEnd w:id="3"/>
      <w:r w:rsidR="00AB4F6F">
        <w:rPr>
          <w:rtl/>
        </w:rPr>
        <w:t>تعادل و تراج</w:t>
      </w:r>
      <w:r w:rsidR="00AB4F6F">
        <w:rPr>
          <w:rFonts w:hint="cs"/>
          <w:rtl/>
        </w:rPr>
        <w:t>ی</w:t>
      </w:r>
      <w:r w:rsidR="00AB4F6F">
        <w:rPr>
          <w:rFonts w:hint="eastAsia"/>
          <w:rtl/>
        </w:rPr>
        <w:t>ح</w:t>
      </w:r>
      <w:r w:rsidR="001B6799" w:rsidRPr="00A6366F">
        <w:rPr>
          <w:rFonts w:hint="cs"/>
          <w:rtl/>
        </w:rPr>
        <w:t xml:space="preserve"> </w:t>
      </w:r>
    </w:p>
    <w:p w:rsidR="003A6148" w:rsidRPr="00680DEC" w:rsidRDefault="008F5B4D" w:rsidP="00680DEC">
      <w:pPr>
        <w:rPr>
          <w:rFonts w:cs="B Titr"/>
          <w:b/>
          <w:i/>
          <w:color w:val="0101FF"/>
          <w:rtl/>
        </w:rPr>
      </w:pPr>
      <w:r w:rsidRPr="009C66D5">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D95A8A" w:rsidRDefault="00680DEC" w:rsidP="00D95A8A">
      <w:pPr>
        <w:pStyle w:val="Heading1"/>
        <w:rPr>
          <w:rtl/>
        </w:rPr>
      </w:pPr>
      <w:bookmarkStart w:id="4" w:name="_Toc534206519"/>
      <w:r>
        <w:rPr>
          <w:rFonts w:hint="cs"/>
          <w:rtl/>
        </w:rPr>
        <w:t>تعارض خبرین</w:t>
      </w:r>
      <w:bookmarkEnd w:id="4"/>
    </w:p>
    <w:p w:rsidR="001A1EA5" w:rsidRDefault="00D95A8A" w:rsidP="00D95A8A">
      <w:pPr>
        <w:pStyle w:val="Heading2"/>
        <w:rPr>
          <w:rtl/>
        </w:rPr>
      </w:pPr>
      <w:bookmarkStart w:id="5" w:name="_Toc534206520"/>
      <w:r>
        <w:rPr>
          <w:rFonts w:hint="cs"/>
          <w:rtl/>
        </w:rPr>
        <w:t>تبیین کلام مرحوم آخوند</w:t>
      </w:r>
      <w:r w:rsidR="00680DEC">
        <w:rPr>
          <w:rFonts w:hint="cs"/>
          <w:rtl/>
        </w:rPr>
        <w:t xml:space="preserve"> در تعارض دلیلین</w:t>
      </w:r>
      <w:r w:rsidR="00680DEC">
        <w:rPr>
          <w:rStyle w:val="FootnoteReference"/>
          <w:rtl/>
        </w:rPr>
        <w:footnoteReference w:id="1"/>
      </w:r>
      <w:bookmarkEnd w:id="5"/>
    </w:p>
    <w:p w:rsidR="008E2C7B" w:rsidRDefault="008E2C7B" w:rsidP="008E2C7B">
      <w:pPr>
        <w:rPr>
          <w:rtl/>
        </w:rPr>
      </w:pPr>
      <w:r>
        <w:rPr>
          <w:rFonts w:hint="cs"/>
          <w:rtl/>
        </w:rPr>
        <w:t>همانطور که مرحوم آخوند فرموده اند: تعارض بی</w:t>
      </w:r>
      <w:r w:rsidR="004C03DA">
        <w:rPr>
          <w:rFonts w:hint="cs"/>
          <w:rtl/>
        </w:rPr>
        <w:t>ن سند دو</w:t>
      </w:r>
      <w:r>
        <w:rPr>
          <w:rFonts w:hint="cs"/>
          <w:rtl/>
        </w:rPr>
        <w:t xml:space="preserve"> روایت در دو صورت محقق می شود:</w:t>
      </w:r>
    </w:p>
    <w:p w:rsidR="008E2C7B" w:rsidRDefault="008E2C7B" w:rsidP="008E2C7B">
      <w:pPr>
        <w:pStyle w:val="ListParagraph"/>
        <w:numPr>
          <w:ilvl w:val="0"/>
          <w:numId w:val="16"/>
        </w:numPr>
      </w:pPr>
      <w:r>
        <w:rPr>
          <w:rFonts w:hint="cs"/>
          <w:rtl/>
        </w:rPr>
        <w:t xml:space="preserve">دلالت و جهت صدور هر دو خبر قطعی باشد مانند دو خبر مخالف عامه که نص در دلالت باشند که در صورت تنافی مضمون، متعارض خواهند شد. </w:t>
      </w:r>
      <w:r w:rsidR="001B5D9B">
        <w:rPr>
          <w:rFonts w:hint="cs"/>
          <w:rtl/>
        </w:rPr>
        <w:t>در این صورت به جهت تعارض دو روایت</w:t>
      </w:r>
      <w:r w:rsidR="007A6A31">
        <w:rPr>
          <w:rFonts w:hint="cs"/>
          <w:rtl/>
        </w:rPr>
        <w:t>،</w:t>
      </w:r>
      <w:r w:rsidR="001B5D9B">
        <w:rPr>
          <w:rFonts w:hint="cs"/>
          <w:rtl/>
        </w:rPr>
        <w:t xml:space="preserve"> علم وجدانی به کذب یکی از دو خبر وجود دارد</w:t>
      </w:r>
    </w:p>
    <w:p w:rsidR="008E2C7B" w:rsidRDefault="008E2C7B" w:rsidP="008E2C7B">
      <w:pPr>
        <w:pStyle w:val="ListParagraph"/>
        <w:numPr>
          <w:ilvl w:val="0"/>
          <w:numId w:val="16"/>
        </w:numPr>
      </w:pPr>
      <w:r>
        <w:rPr>
          <w:rFonts w:hint="cs"/>
          <w:rtl/>
        </w:rPr>
        <w:t>دلالت و یا جهت صدور هر دو خبر ظنی باشد و جمع عرفی نیز بین دو دلیل وجود نداشته باشد مانند «سمن العذره سحت» و « لا باس بثمن العذره» که دلالت ظنی دارند و جمع عرفی نیز میان آنها محکم نمی باشد.</w:t>
      </w:r>
      <w:r w:rsidR="001B5D9B">
        <w:rPr>
          <w:rFonts w:hint="cs"/>
          <w:rtl/>
        </w:rPr>
        <w:t xml:space="preserve"> در این صورت</w:t>
      </w:r>
      <w:r w:rsidR="007A6A31">
        <w:rPr>
          <w:rFonts w:hint="cs"/>
          <w:rtl/>
        </w:rPr>
        <w:t>؛</w:t>
      </w:r>
      <w:r w:rsidR="001B5D9B">
        <w:rPr>
          <w:rFonts w:hint="cs"/>
          <w:rtl/>
        </w:rPr>
        <w:t xml:space="preserve"> هر چند علم به کذب هیچ کدام وجود ندارد</w:t>
      </w:r>
      <w:r w:rsidR="007A6A31">
        <w:rPr>
          <w:rFonts w:hint="cs"/>
          <w:rtl/>
        </w:rPr>
        <w:t xml:space="preserve"> وصدق هر دو ممکن است</w:t>
      </w:r>
      <w:r w:rsidR="001B5D9B">
        <w:rPr>
          <w:rFonts w:hint="cs"/>
          <w:rtl/>
        </w:rPr>
        <w:t>؛ ولی تعبد به مفاد هر دو</w:t>
      </w:r>
      <w:r w:rsidR="007A6A31">
        <w:rPr>
          <w:rFonts w:hint="cs"/>
          <w:rtl/>
        </w:rPr>
        <w:t xml:space="preserve"> خبر،</w:t>
      </w:r>
      <w:r w:rsidR="001B5D9B">
        <w:rPr>
          <w:rFonts w:hint="cs"/>
          <w:rtl/>
        </w:rPr>
        <w:t xml:space="preserve"> معنا ندارد و لغو است؛ زیرا تعبد به دو مفاد متنافی که جمع عرفی با یکدیگر ندارند</w:t>
      </w:r>
      <w:r w:rsidR="001D5D1A">
        <w:rPr>
          <w:rFonts w:hint="cs"/>
          <w:rtl/>
        </w:rPr>
        <w:t>،</w:t>
      </w:r>
      <w:r w:rsidR="001B5D9B">
        <w:rPr>
          <w:rFonts w:hint="cs"/>
          <w:rtl/>
        </w:rPr>
        <w:t xml:space="preserve"> </w:t>
      </w:r>
      <w:r w:rsidR="00A42153">
        <w:rPr>
          <w:rFonts w:hint="cs"/>
          <w:rtl/>
        </w:rPr>
        <w:t>تعبد به مجمل است و فائده ای ندارد.</w:t>
      </w:r>
    </w:p>
    <w:p w:rsidR="00074381" w:rsidRDefault="00074381" w:rsidP="001554B8">
      <w:pPr>
        <w:rPr>
          <w:rtl/>
        </w:rPr>
      </w:pPr>
      <w:r>
        <w:rPr>
          <w:rFonts w:hint="cs"/>
          <w:rtl/>
        </w:rPr>
        <w:t>در موردی که به جهت قطعی بودن دلالت و جهت هر دو روایت متنافی، علم به کذب یکی از آنها وجود دارد، تعبد به روایت دیگر که معلوم الکذب نیست نیز ممکن نیست</w:t>
      </w:r>
      <w:r w:rsidR="001554B8">
        <w:rPr>
          <w:rFonts w:hint="cs"/>
          <w:rtl/>
        </w:rPr>
        <w:t xml:space="preserve"> و دلیل حجیت، شامل</w:t>
      </w:r>
      <w:r w:rsidR="007A6A31">
        <w:rPr>
          <w:rFonts w:hint="cs"/>
          <w:rtl/>
        </w:rPr>
        <w:t xml:space="preserve"> غیر معلوم الکذب </w:t>
      </w:r>
      <w:r w:rsidR="001554B8">
        <w:rPr>
          <w:rFonts w:hint="cs"/>
          <w:rtl/>
        </w:rPr>
        <w:t>نیز نمی شود.</w:t>
      </w:r>
      <w:r w:rsidR="007A6A31">
        <w:rPr>
          <w:rFonts w:hint="cs"/>
          <w:rtl/>
        </w:rPr>
        <w:t xml:space="preserve"> </w:t>
      </w:r>
    </w:p>
    <w:p w:rsidR="00074381" w:rsidRDefault="00074381" w:rsidP="00BF373B">
      <w:pPr>
        <w:rPr>
          <w:rtl/>
        </w:rPr>
      </w:pPr>
      <w:r>
        <w:rPr>
          <w:rFonts w:hint="cs"/>
          <w:rtl/>
        </w:rPr>
        <w:t xml:space="preserve">دلیل این مطلب این است که </w:t>
      </w:r>
      <w:r w:rsidR="00FF4CF0">
        <w:rPr>
          <w:rFonts w:hint="cs"/>
          <w:rtl/>
        </w:rPr>
        <w:t>دو خبر متنافی</w:t>
      </w:r>
      <w:r w:rsidR="00BF373B">
        <w:rPr>
          <w:rFonts w:hint="cs"/>
          <w:rtl/>
        </w:rPr>
        <w:t xml:space="preserve"> که علم به کذب یکی وجود دارد ، اگر به صورت نقیضین </w:t>
      </w:r>
      <w:r w:rsidR="00BF373B">
        <w:rPr>
          <w:rFonts w:cs="Cambria" w:hint="cs"/>
          <w:rtl/>
        </w:rPr>
        <w:t xml:space="preserve">_ </w:t>
      </w:r>
      <w:r w:rsidR="00BF373B">
        <w:rPr>
          <w:rFonts w:hint="cs"/>
          <w:rtl/>
        </w:rPr>
        <w:t>مانند وجوب و عدم وجوب_ باشند، به جهت کذب یکی از آنها، خبر دیگر قطعا صادق است و نیازی به شمول دلیل حجیت نسبت به آن ندارد.</w:t>
      </w:r>
    </w:p>
    <w:p w:rsidR="00BF373B" w:rsidRDefault="00BF373B" w:rsidP="00BF373B">
      <w:pPr>
        <w:rPr>
          <w:rtl/>
        </w:rPr>
      </w:pPr>
      <w:r>
        <w:rPr>
          <w:rFonts w:hint="cs"/>
          <w:rtl/>
        </w:rPr>
        <w:lastRenderedPageBreak/>
        <w:t xml:space="preserve">اما اگر مفاد دو دلیل متنافی که علم به کذب یکی از آنها وجود دارد، به صورت ضدین باشند _ مانند وجوب و حرمت_ </w:t>
      </w:r>
      <w:r w:rsidR="00FD0CC7">
        <w:rPr>
          <w:rFonts w:hint="cs"/>
          <w:rtl/>
        </w:rPr>
        <w:t xml:space="preserve">با علم به کذب یکی از خبرین، علم به صدق و یا </w:t>
      </w:r>
      <w:r w:rsidR="0059425E">
        <w:rPr>
          <w:rFonts w:hint="cs"/>
          <w:rtl/>
        </w:rPr>
        <w:t xml:space="preserve">علم به </w:t>
      </w:r>
      <w:r w:rsidR="00FD0CC7">
        <w:rPr>
          <w:rFonts w:hint="cs"/>
          <w:rtl/>
        </w:rPr>
        <w:t xml:space="preserve">کذب خبر دیگر وجود ندارد و </w:t>
      </w:r>
      <w:r w:rsidR="00C610E8">
        <w:rPr>
          <w:rFonts w:hint="cs"/>
          <w:rtl/>
        </w:rPr>
        <w:t xml:space="preserve">خبر دیگر محتمل الصدق و الکذب است و </w:t>
      </w:r>
      <w:r w:rsidR="00FD0CC7">
        <w:rPr>
          <w:rFonts w:hint="cs"/>
          <w:rtl/>
        </w:rPr>
        <w:t>ا</w:t>
      </w:r>
      <w:r w:rsidR="001554B8">
        <w:rPr>
          <w:rFonts w:hint="cs"/>
          <w:rtl/>
        </w:rPr>
        <w:t>حتمال دارد هر دو خبر کاذب باشند.</w:t>
      </w:r>
    </w:p>
    <w:p w:rsidR="00FD0CC7" w:rsidRDefault="00FD0CC7" w:rsidP="00916BD3">
      <w:pPr>
        <w:rPr>
          <w:rtl/>
        </w:rPr>
      </w:pPr>
      <w:r>
        <w:rPr>
          <w:rFonts w:hint="cs"/>
          <w:rtl/>
        </w:rPr>
        <w:t xml:space="preserve">بنابر این اقتضاء تعارض این است که یکی از خبرین کاذب و دیگری محتمل الصدق باشد، ولی </w:t>
      </w:r>
      <w:r w:rsidR="00C610E8">
        <w:rPr>
          <w:rFonts w:hint="cs"/>
          <w:rtl/>
        </w:rPr>
        <w:t xml:space="preserve">تعارض </w:t>
      </w:r>
      <w:r w:rsidR="001F69EE">
        <w:rPr>
          <w:rFonts w:hint="cs"/>
          <w:rtl/>
        </w:rPr>
        <w:t>اقتضاء کذب یکی از خبرین بالخصوص</w:t>
      </w:r>
      <w:r w:rsidR="00C610E8">
        <w:rPr>
          <w:rFonts w:hint="cs"/>
          <w:rtl/>
        </w:rPr>
        <w:t xml:space="preserve"> را ندارد و لذا </w:t>
      </w:r>
      <w:r>
        <w:rPr>
          <w:rFonts w:hint="cs"/>
          <w:rtl/>
        </w:rPr>
        <w:t>معلوم نیست خبر کاذب کدامیک از دو خبر است بلکه در</w:t>
      </w:r>
      <w:r w:rsidR="00C610E8">
        <w:rPr>
          <w:rFonts w:hint="cs"/>
          <w:rtl/>
        </w:rPr>
        <w:t xml:space="preserve"> واقع نیز خبر کاذب تعین ندارد و ممکن است هر دو خبر کاذب باش</w:t>
      </w:r>
      <w:r>
        <w:rPr>
          <w:rFonts w:hint="cs"/>
          <w:rtl/>
        </w:rPr>
        <w:t>د</w:t>
      </w:r>
      <w:r w:rsidR="00916BD3">
        <w:t xml:space="preserve"> </w:t>
      </w:r>
      <w:r w:rsidR="00916BD3">
        <w:rPr>
          <w:rFonts w:hint="cs"/>
          <w:rtl/>
        </w:rPr>
        <w:t>.</w:t>
      </w:r>
      <w:r>
        <w:rPr>
          <w:rFonts w:hint="cs"/>
          <w:rtl/>
        </w:rPr>
        <w:t xml:space="preserve"> پس خبر محتمل الصدق نیز قابل</w:t>
      </w:r>
      <w:r w:rsidR="00AD58F7">
        <w:rPr>
          <w:rFonts w:hint="cs"/>
          <w:rtl/>
        </w:rPr>
        <w:t>یت تعین و تحقق ندارد؛ زیرا فرد مردد است ولذا هیچ عنوان</w:t>
      </w:r>
      <w:r w:rsidR="0051287A">
        <w:rPr>
          <w:rFonts w:hint="cs"/>
          <w:rtl/>
        </w:rPr>
        <w:t>ی</w:t>
      </w:r>
      <w:r w:rsidR="00916BD3">
        <w:rPr>
          <w:rFonts w:hint="cs"/>
          <w:rtl/>
        </w:rPr>
        <w:t xml:space="preserve"> هر چند بعنوان مشیر</w:t>
      </w:r>
      <w:r w:rsidR="0051287A">
        <w:rPr>
          <w:rFonts w:hint="cs"/>
          <w:rtl/>
        </w:rPr>
        <w:t>،</w:t>
      </w:r>
      <w:r w:rsidR="00AD58F7">
        <w:rPr>
          <w:rFonts w:hint="cs"/>
          <w:rtl/>
        </w:rPr>
        <w:t xml:space="preserve"> بر آن تطبیق نمی شود و اطلاقات دلیل حجیت</w:t>
      </w:r>
      <w:r w:rsidR="00916BD3">
        <w:rPr>
          <w:rFonts w:hint="cs"/>
          <w:rtl/>
        </w:rPr>
        <w:t>،</w:t>
      </w:r>
      <w:r w:rsidR="00AD58F7">
        <w:rPr>
          <w:rFonts w:hint="cs"/>
          <w:rtl/>
        </w:rPr>
        <w:t xml:space="preserve"> از شمول نسبت به این مورد قاصر هستند.</w:t>
      </w:r>
    </w:p>
    <w:p w:rsidR="00AD58F7" w:rsidRDefault="00AD58F7" w:rsidP="004C03DA">
      <w:pPr>
        <w:pStyle w:val="Heading3"/>
        <w:rPr>
          <w:rtl/>
        </w:rPr>
      </w:pPr>
      <w:bookmarkStart w:id="6" w:name="_Toc534206521"/>
      <w:r>
        <w:rPr>
          <w:rFonts w:hint="cs"/>
          <w:rtl/>
        </w:rPr>
        <w:t>تفاوت فرد مردد با معلوم اجمالی</w:t>
      </w:r>
      <w:bookmarkEnd w:id="6"/>
    </w:p>
    <w:p w:rsidR="00916C03" w:rsidRDefault="00C55D78" w:rsidP="00916BD3">
      <w:pPr>
        <w:rPr>
          <w:rtl/>
        </w:rPr>
      </w:pPr>
      <w:r>
        <w:rPr>
          <w:rFonts w:hint="cs"/>
          <w:rtl/>
        </w:rPr>
        <w:t xml:space="preserve">معلوم اجمالی: </w:t>
      </w:r>
      <w:r w:rsidR="0051287A">
        <w:rPr>
          <w:rFonts w:hint="cs"/>
          <w:rtl/>
        </w:rPr>
        <w:t xml:space="preserve">تعین دارد و قابل اشاره بالاجمال است مثل اینکه </w:t>
      </w:r>
      <w:r w:rsidR="00AD58F7">
        <w:rPr>
          <w:rFonts w:hint="cs"/>
          <w:rtl/>
        </w:rPr>
        <w:t>گاهی یک ظرف مشخصی نجس می شود و مکلف بدان علم پیدا می کند؛ ولی با ظرف دیگری که محتمل الطهاره است مشتبه می شود. در این مورد یکی از این دو ظرف که همان فردی است که مکلف به آن علم داشت، در واقع نجس است</w:t>
      </w:r>
      <w:r>
        <w:rPr>
          <w:rFonts w:hint="cs"/>
          <w:rtl/>
        </w:rPr>
        <w:t xml:space="preserve"> و ظرف دیگر محتمل الطهاره</w:t>
      </w:r>
      <w:r w:rsidR="00916C03">
        <w:rPr>
          <w:rFonts w:hint="cs"/>
          <w:rtl/>
        </w:rPr>
        <w:t xml:space="preserve"> است </w:t>
      </w:r>
      <w:r w:rsidR="00916BD3">
        <w:rPr>
          <w:rFonts w:hint="cs"/>
          <w:rtl/>
        </w:rPr>
        <w:t xml:space="preserve">و اصل طهاره بر محتمل الطهاره منطبق می شود </w:t>
      </w:r>
      <w:r w:rsidR="00916C03">
        <w:rPr>
          <w:rFonts w:hint="cs"/>
          <w:rtl/>
        </w:rPr>
        <w:t xml:space="preserve">و به همین جهت است که اگر اماره ای نجس را تعیین کند، علم اجمالی به همان مورد تطبیق می شود. و </w:t>
      </w:r>
      <w:r>
        <w:rPr>
          <w:rFonts w:hint="cs"/>
          <w:rtl/>
        </w:rPr>
        <w:t>همینطور در</w:t>
      </w:r>
      <w:r w:rsidR="00916C03">
        <w:rPr>
          <w:rFonts w:hint="cs"/>
          <w:rtl/>
        </w:rPr>
        <w:t xml:space="preserve"> اشتباه حجت به لا حجت </w:t>
      </w:r>
      <w:r>
        <w:rPr>
          <w:rFonts w:cs="Cambria" w:hint="cs"/>
          <w:rtl/>
        </w:rPr>
        <w:t xml:space="preserve">_ </w:t>
      </w:r>
      <w:r w:rsidR="00916C03">
        <w:rPr>
          <w:rFonts w:hint="cs"/>
          <w:rtl/>
        </w:rPr>
        <w:t>که در موارد علم به کذب یک خبر بدون ملاحظه معارضه محقق می شود</w:t>
      </w:r>
      <w:r>
        <w:rPr>
          <w:rFonts w:hint="cs"/>
          <w:rtl/>
        </w:rPr>
        <w:t xml:space="preserve"> _</w:t>
      </w:r>
      <w:r w:rsidR="00916C03">
        <w:rPr>
          <w:rFonts w:hint="cs"/>
          <w:rtl/>
        </w:rPr>
        <w:t xml:space="preserve"> حجیت خبر مشتبه با خبر کاذب مانعی ندارد</w:t>
      </w:r>
      <w:r>
        <w:rPr>
          <w:rFonts w:hint="cs"/>
          <w:rtl/>
        </w:rPr>
        <w:t>؛ زیرا خبر معلوم الکذب و خبر محتمل الصدق در این موارد تعین واقعی دارد</w:t>
      </w:r>
      <w:r w:rsidR="00916BD3">
        <w:rPr>
          <w:rFonts w:hint="cs"/>
          <w:rtl/>
        </w:rPr>
        <w:t xml:space="preserve"> و تنها </w:t>
      </w:r>
      <w:r w:rsidR="001F69EE">
        <w:rPr>
          <w:rFonts w:hint="cs"/>
          <w:rtl/>
        </w:rPr>
        <w:t>برای مکلف مشتبه شده است؛ پس</w:t>
      </w:r>
      <w:r w:rsidR="00916BD3">
        <w:rPr>
          <w:rFonts w:hint="cs"/>
          <w:rtl/>
        </w:rPr>
        <w:t xml:space="preserve"> ادله حجیت نسبت به آن شمول خواهد داشت.</w:t>
      </w:r>
    </w:p>
    <w:p w:rsidR="00C55D78" w:rsidRDefault="00C55D78" w:rsidP="0051287A">
      <w:pPr>
        <w:rPr>
          <w:rtl/>
        </w:rPr>
      </w:pPr>
      <w:r>
        <w:rPr>
          <w:rFonts w:hint="cs"/>
          <w:rtl/>
        </w:rPr>
        <w:t xml:space="preserve">فرد مردد: </w:t>
      </w:r>
      <w:r w:rsidR="0051287A">
        <w:rPr>
          <w:rFonts w:hint="cs"/>
          <w:rtl/>
        </w:rPr>
        <w:t xml:space="preserve">تعینی ندارد و عنوانی بر آن تطبیق نمی شود مثل اینکه </w:t>
      </w:r>
      <w:r w:rsidR="004C03DA">
        <w:rPr>
          <w:rFonts w:hint="cs"/>
          <w:rtl/>
        </w:rPr>
        <w:t>گاهی مکلف علم به وقوع نجاستی در ظرف دارد ولی نمی داند نجس در یک ظرف یا در هر دو ظرف واقع شده است. در این صورت هر چند علم به نجاست بیش از یک ظرف ندارد ولی چون ممکن است هر دو ظرف نجس باشد</w:t>
      </w:r>
      <w:r w:rsidR="0051287A">
        <w:rPr>
          <w:rFonts w:hint="cs"/>
          <w:rtl/>
        </w:rPr>
        <w:t>،</w:t>
      </w:r>
      <w:r w:rsidR="004C03DA">
        <w:rPr>
          <w:rFonts w:hint="cs"/>
          <w:rtl/>
        </w:rPr>
        <w:t xml:space="preserve"> نجاست</w:t>
      </w:r>
      <w:r w:rsidR="0051287A">
        <w:rPr>
          <w:rFonts w:hint="cs"/>
          <w:rtl/>
        </w:rPr>
        <w:t xml:space="preserve"> معلومه در هیچ ظرفی متعین نیست. بنابر این، اصل طهارت بنابر اینکه در فرد مردد جریان نداشته باشد، حکم به طهارت یکی از دو آب نیز نمی کند و اگر مکلف با یکی از دو آب وضوء بگیرد و پس از غسل اعضاء با آب دیگر نیز وضوء بگیرد ، هیچکدام از دو وضوء صحیح نیست </w:t>
      </w:r>
      <w:r w:rsidR="004C03DA">
        <w:rPr>
          <w:rFonts w:hint="cs"/>
          <w:rtl/>
        </w:rPr>
        <w:t>و</w:t>
      </w:r>
      <w:r w:rsidR="008D2671">
        <w:rPr>
          <w:rFonts w:hint="cs"/>
          <w:rtl/>
        </w:rPr>
        <w:t xml:space="preserve"> همینطور</w:t>
      </w:r>
      <w:r w:rsidR="004C03DA">
        <w:rPr>
          <w:rFonts w:hint="cs"/>
          <w:rtl/>
        </w:rPr>
        <w:t xml:space="preserve"> اگر اماره ای خبر از نجاست یک ظرف بدهد علم به فرد مردد به آن مورد تطبیق نمی شود و همینطور در مورد تعارض دو خبر نیز هیچکدام به صورت متعین کاذب نیستند زیرا علم به صورت مردد محقق شده است.</w:t>
      </w:r>
    </w:p>
    <w:p w:rsidR="00916BD3" w:rsidRPr="008E2C7B" w:rsidRDefault="00916BD3" w:rsidP="004C03DA">
      <w:r>
        <w:rPr>
          <w:rFonts w:hint="cs"/>
          <w:rtl/>
        </w:rPr>
        <w:lastRenderedPageBreak/>
        <w:t>نتیجه این بیان این است که در تنافی دو خبر متعارض که علم به کذب یکی از آنها وجود دارد هیچ کدام در مفاد مطابقی خود حجت نیستند و نوبت به اصول عملیه می رسد.</w:t>
      </w:r>
    </w:p>
    <w:sectPr w:rsidR="00916BD3" w:rsidRPr="008E2C7B"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24B" w:rsidRDefault="00CE124B" w:rsidP="008B750B">
      <w:pPr>
        <w:spacing w:line="240" w:lineRule="auto"/>
      </w:pPr>
      <w:r>
        <w:separator/>
      </w:r>
    </w:p>
  </w:endnote>
  <w:endnote w:type="continuationSeparator" w:id="0">
    <w:p w:rsidR="00CE124B" w:rsidRDefault="00CE124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E8" w:rsidRDefault="00C61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C610E8" w:rsidRPr="006D44C1" w:rsidTr="0020241A">
      <w:tc>
        <w:tcPr>
          <w:tcW w:w="3382" w:type="dxa"/>
          <w:tcBorders>
            <w:top w:val="nil"/>
            <w:left w:val="nil"/>
            <w:bottom w:val="nil"/>
            <w:right w:val="nil"/>
          </w:tcBorders>
        </w:tcPr>
        <w:p w:rsidR="00C610E8" w:rsidRDefault="00C610E8"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C610E8" w:rsidRDefault="00C610E8" w:rsidP="006D44C1">
          <w:pPr>
            <w:pStyle w:val="Footer"/>
            <w:jc w:val="right"/>
            <w:rPr>
              <w:rtl/>
            </w:rPr>
          </w:pPr>
          <w:r>
            <w:rPr>
              <w:rFonts w:hint="cs"/>
              <w:rtl/>
            </w:rPr>
            <w:t xml:space="preserve">صفحه </w:t>
          </w:r>
          <w:r>
            <w:fldChar w:fldCharType="begin"/>
          </w:r>
          <w:r>
            <w:instrText>PAGE   \* MERGEFORMAT</w:instrText>
          </w:r>
          <w:r>
            <w:fldChar w:fldCharType="separate"/>
          </w:r>
          <w:r w:rsidR="00562BB6" w:rsidRPr="00562BB6">
            <w:rPr>
              <w:noProof/>
              <w:rtl/>
              <w:lang w:val="fa-IR"/>
            </w:rPr>
            <w:t>1</w:t>
          </w:r>
          <w:r>
            <w:rPr>
              <w:noProof/>
            </w:rPr>
            <w:fldChar w:fldCharType="end"/>
          </w:r>
        </w:p>
      </w:tc>
      <w:tc>
        <w:tcPr>
          <w:tcW w:w="4786" w:type="dxa"/>
          <w:tcBorders>
            <w:top w:val="nil"/>
            <w:left w:val="nil"/>
            <w:bottom w:val="nil"/>
            <w:right w:val="nil"/>
          </w:tcBorders>
          <w:vAlign w:val="center"/>
        </w:tcPr>
        <w:p w:rsidR="00C610E8" w:rsidRPr="006D44C1" w:rsidRDefault="00C610E8" w:rsidP="001B6799">
          <w:pPr>
            <w:pStyle w:val="Footer"/>
            <w:bidi w:val="0"/>
            <w:rPr>
              <w:color w:val="808080" w:themeColor="background1" w:themeShade="80"/>
              <w:rtl/>
            </w:rPr>
          </w:pPr>
          <w:bookmarkStart w:id="14" w:name="BokAdres"/>
          <w:bookmarkEnd w:id="14"/>
          <w:r>
            <w:rPr>
              <w:color w:val="808080" w:themeColor="background1" w:themeShade="80"/>
            </w:rPr>
            <w:t>U1mq1_13971011-057_hs2_mfeb.ir</w:t>
          </w:r>
        </w:p>
      </w:tc>
    </w:tr>
  </w:tbl>
  <w:p w:rsidR="00C610E8" w:rsidRDefault="00C610E8"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E8" w:rsidRDefault="00C61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24B" w:rsidRDefault="00CE124B" w:rsidP="008B750B">
      <w:pPr>
        <w:spacing w:line="240" w:lineRule="auto"/>
      </w:pPr>
      <w:r>
        <w:separator/>
      </w:r>
    </w:p>
  </w:footnote>
  <w:footnote w:type="continuationSeparator" w:id="0">
    <w:p w:rsidR="00CE124B" w:rsidRDefault="00CE124B" w:rsidP="008B750B">
      <w:pPr>
        <w:spacing w:line="240" w:lineRule="auto"/>
      </w:pPr>
      <w:r>
        <w:continuationSeparator/>
      </w:r>
    </w:p>
  </w:footnote>
  <w:footnote w:id="1">
    <w:p w:rsidR="00C610E8" w:rsidRPr="00680DEC" w:rsidRDefault="00C610E8" w:rsidP="00680DEC">
      <w:pPr>
        <w:pStyle w:val="FootnoteText"/>
      </w:pPr>
      <w:r w:rsidRPr="00680DEC">
        <w:footnoteRef/>
      </w:r>
      <w:r w:rsidRPr="00680DEC">
        <w:rPr>
          <w:rtl/>
        </w:rPr>
        <w:t xml:space="preserve"> </w:t>
      </w:r>
      <w:hyperlink r:id="rId1" w:history="1">
        <w:r w:rsidRPr="00680DEC">
          <w:rPr>
            <w:rStyle w:val="Hyperlink"/>
            <w:rFonts w:hint="eastAsia"/>
            <w:rtl/>
          </w:rPr>
          <w:t>کفا</w:t>
        </w:r>
        <w:r w:rsidRPr="00680DEC">
          <w:rPr>
            <w:rStyle w:val="Hyperlink"/>
            <w:rFonts w:hint="cs"/>
            <w:rtl/>
          </w:rPr>
          <w:t>ی</w:t>
        </w:r>
        <w:r w:rsidRPr="00680DEC">
          <w:rPr>
            <w:rStyle w:val="Hyperlink"/>
            <w:rFonts w:hint="eastAsia"/>
            <w:rtl/>
          </w:rPr>
          <w:t>ه</w:t>
        </w:r>
        <w:r w:rsidRPr="00680DEC">
          <w:rPr>
            <w:rStyle w:val="Hyperlink"/>
            <w:rtl/>
          </w:rPr>
          <w:t xml:space="preserve"> الاصول، آخوند خراسان</w:t>
        </w:r>
        <w:r w:rsidRPr="00680DEC">
          <w:rPr>
            <w:rStyle w:val="Hyperlink"/>
            <w:rFonts w:hint="cs"/>
            <w:rtl/>
          </w:rPr>
          <w:t>ی</w:t>
        </w:r>
        <w:r w:rsidRPr="00680DEC">
          <w:rPr>
            <w:rStyle w:val="Hyperlink"/>
            <w:rFonts w:hint="eastAsia"/>
            <w:rtl/>
          </w:rPr>
          <w:t>،</w:t>
        </w:r>
        <w:r w:rsidRPr="00680DEC">
          <w:rPr>
            <w:rStyle w:val="Hyperlink"/>
            <w:rtl/>
          </w:rPr>
          <w:t xml:space="preserve"> ج، ص439.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E8" w:rsidRDefault="00C61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E8" w:rsidRPr="001D2E9A" w:rsidRDefault="00C610E8"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7" w:name="BokNum"/>
    <w:bookmarkEnd w:id="7"/>
    <w:r>
      <w:rPr>
        <w:b/>
        <w:bCs/>
        <w:sz w:val="20"/>
        <w:szCs w:val="24"/>
        <w:rtl/>
      </w:rPr>
      <w:t>057</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9" w:name="Bokostad"/>
    <w:bookmarkEnd w:id="9"/>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0" w:name="BokTarikh"/>
    <w:bookmarkEnd w:id="10"/>
    <w:r>
      <w:rPr>
        <w:sz w:val="24"/>
        <w:szCs w:val="24"/>
        <w:rtl/>
      </w:rPr>
      <w:t>11 /10 /1397</w:t>
    </w:r>
  </w:p>
  <w:p w:rsidR="00C610E8" w:rsidRPr="00F16B53" w:rsidRDefault="00C610E8"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1" w:name="BokSabj"/>
    <w:bookmarkEnd w:id="11"/>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2" w:name="Bokmoqarer"/>
    <w:bookmarkEnd w:id="12"/>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sz w:val="24"/>
        <w:szCs w:val="24"/>
        <w:rtl/>
      </w:rPr>
      <w:t>تعارض مستقر</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0E8" w:rsidRDefault="00C610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BF3838"/>
    <w:multiLevelType w:val="hybridMultilevel"/>
    <w:tmpl w:val="51DAA0A8"/>
    <w:lvl w:ilvl="0" w:tplc="7E1C54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381"/>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54B8"/>
    <w:rsid w:val="00155B3A"/>
    <w:rsid w:val="00181844"/>
    <w:rsid w:val="001837E9"/>
    <w:rsid w:val="00187DFA"/>
    <w:rsid w:val="001A1BC1"/>
    <w:rsid w:val="001A1EA5"/>
    <w:rsid w:val="001A2574"/>
    <w:rsid w:val="001A27D7"/>
    <w:rsid w:val="001A294E"/>
    <w:rsid w:val="001A4ED8"/>
    <w:rsid w:val="001B2488"/>
    <w:rsid w:val="001B2C3E"/>
    <w:rsid w:val="001B5D9B"/>
    <w:rsid w:val="001B6799"/>
    <w:rsid w:val="001C1362"/>
    <w:rsid w:val="001D2E9A"/>
    <w:rsid w:val="001D597F"/>
    <w:rsid w:val="001D5D1A"/>
    <w:rsid w:val="001E3FD4"/>
    <w:rsid w:val="001F69EE"/>
    <w:rsid w:val="0020241A"/>
    <w:rsid w:val="00203821"/>
    <w:rsid w:val="00211632"/>
    <w:rsid w:val="0021630D"/>
    <w:rsid w:val="0024121B"/>
    <w:rsid w:val="00247D2F"/>
    <w:rsid w:val="00254BB6"/>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03DA"/>
    <w:rsid w:val="004D2DD7"/>
    <w:rsid w:val="004D75C5"/>
    <w:rsid w:val="004E2186"/>
    <w:rsid w:val="004E66FB"/>
    <w:rsid w:val="004F470A"/>
    <w:rsid w:val="004F4C59"/>
    <w:rsid w:val="00500C8F"/>
    <w:rsid w:val="00501909"/>
    <w:rsid w:val="00507BBB"/>
    <w:rsid w:val="0051287A"/>
    <w:rsid w:val="005128DF"/>
    <w:rsid w:val="0051592A"/>
    <w:rsid w:val="005206FE"/>
    <w:rsid w:val="005257ED"/>
    <w:rsid w:val="005306F8"/>
    <w:rsid w:val="0054023D"/>
    <w:rsid w:val="005426BF"/>
    <w:rsid w:val="0056213C"/>
    <w:rsid w:val="00562BB6"/>
    <w:rsid w:val="00580C24"/>
    <w:rsid w:val="0059425E"/>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0DE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6A31"/>
    <w:rsid w:val="007A7B8C"/>
    <w:rsid w:val="007C6D9E"/>
    <w:rsid w:val="007D1C43"/>
    <w:rsid w:val="007D6C53"/>
    <w:rsid w:val="007E1564"/>
    <w:rsid w:val="007E1E87"/>
    <w:rsid w:val="007E5B3F"/>
    <w:rsid w:val="007F199D"/>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2671"/>
    <w:rsid w:val="008E2C7B"/>
    <w:rsid w:val="008E3924"/>
    <w:rsid w:val="008F13F7"/>
    <w:rsid w:val="008F5B4D"/>
    <w:rsid w:val="00907425"/>
    <w:rsid w:val="00916BD3"/>
    <w:rsid w:val="00916C03"/>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81C"/>
    <w:rsid w:val="009F7E07"/>
    <w:rsid w:val="00A01522"/>
    <w:rsid w:val="00A10A11"/>
    <w:rsid w:val="00A13C6A"/>
    <w:rsid w:val="00A17B09"/>
    <w:rsid w:val="00A42153"/>
    <w:rsid w:val="00A457C6"/>
    <w:rsid w:val="00A46AD0"/>
    <w:rsid w:val="00A47063"/>
    <w:rsid w:val="00A473A8"/>
    <w:rsid w:val="00A513F0"/>
    <w:rsid w:val="00A61AC8"/>
    <w:rsid w:val="00A6366F"/>
    <w:rsid w:val="00A65D4C"/>
    <w:rsid w:val="00A70512"/>
    <w:rsid w:val="00A833C2"/>
    <w:rsid w:val="00AA1F60"/>
    <w:rsid w:val="00AA40D7"/>
    <w:rsid w:val="00AB4F6F"/>
    <w:rsid w:val="00AB5F7D"/>
    <w:rsid w:val="00AC0C50"/>
    <w:rsid w:val="00AC6FE2"/>
    <w:rsid w:val="00AD58F7"/>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F373B"/>
    <w:rsid w:val="00C066AF"/>
    <w:rsid w:val="00C10E06"/>
    <w:rsid w:val="00C145B8"/>
    <w:rsid w:val="00C2438F"/>
    <w:rsid w:val="00C31AF0"/>
    <w:rsid w:val="00C32A7E"/>
    <w:rsid w:val="00C34F28"/>
    <w:rsid w:val="00C368DF"/>
    <w:rsid w:val="00C442C5"/>
    <w:rsid w:val="00C55D78"/>
    <w:rsid w:val="00C57B5C"/>
    <w:rsid w:val="00C57C7C"/>
    <w:rsid w:val="00C61049"/>
    <w:rsid w:val="00C610E8"/>
    <w:rsid w:val="00C63FFE"/>
    <w:rsid w:val="00C91EB6"/>
    <w:rsid w:val="00CA10B0"/>
    <w:rsid w:val="00CA2F8E"/>
    <w:rsid w:val="00CA3EE2"/>
    <w:rsid w:val="00CA7FD5"/>
    <w:rsid w:val="00CB3287"/>
    <w:rsid w:val="00CB33E2"/>
    <w:rsid w:val="00CB4E68"/>
    <w:rsid w:val="00CC2733"/>
    <w:rsid w:val="00CD0050"/>
    <w:rsid w:val="00CE124B"/>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5A8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25E2"/>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0CC7"/>
    <w:rsid w:val="00FE3D7D"/>
    <w:rsid w:val="00FE6DCF"/>
    <w:rsid w:val="00FF4CF0"/>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439/&#1575;&#1604;&#1578;&#1593;&#1740;&#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A922C-D759-4C4A-AED4-0DDA06576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316</TotalTime>
  <Pages>1</Pages>
  <Words>562</Words>
  <Characters>3208</Characters>
  <Application>Microsoft Office Word</Application>
  <DocSecurity>0</DocSecurity>
  <Lines>26</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3763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2019-01-11T20:56:00Z</cp:lastPrinted>
  <dcterms:created xsi:type="dcterms:W3CDTF">2019-01-02T07:25:00Z</dcterms:created>
  <dcterms:modified xsi:type="dcterms:W3CDTF">2019-01-11T20:56:00Z</dcterms:modified>
  <cp:contentStatus>ویرایش 2.5</cp:contentStatus>
  <cp:version>2.7</cp:version>
</cp:coreProperties>
</file>