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4E45B3">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4E45B3">
        <w:rPr>
          <w:rFonts w:cs="B Nazanin" w:hint="cs"/>
          <w:sz w:val="28"/>
          <w:szCs w:val="28"/>
          <w:rtl/>
          <w:lang w:bidi="fa-IR"/>
        </w:rPr>
        <w:t>دو</w:t>
      </w:r>
      <w:r w:rsidR="0079303A" w:rsidRPr="0079303A">
        <w:rPr>
          <w:rFonts w:cs="B Nazanin" w:hint="cs"/>
          <w:sz w:val="28"/>
          <w:szCs w:val="28"/>
          <w:rtl/>
          <w:lang w:bidi="fa-IR"/>
        </w:rPr>
        <w:t xml:space="preserve">شنبه </w:t>
      </w:r>
      <w:r w:rsidR="004E45B3">
        <w:rPr>
          <w:rFonts w:cs="B Nazanin" w:hint="cs"/>
          <w:sz w:val="28"/>
          <w:szCs w:val="28"/>
          <w:rtl/>
          <w:lang w:bidi="fa-IR"/>
        </w:rPr>
        <w:t>17</w:t>
      </w:r>
      <w:r w:rsidR="00821F94" w:rsidRPr="0079303A">
        <w:rPr>
          <w:rFonts w:cs="B Nazanin" w:hint="cs"/>
          <w:sz w:val="28"/>
          <w:szCs w:val="28"/>
          <w:rtl/>
          <w:lang w:bidi="fa-IR"/>
        </w:rPr>
        <w:t>/</w:t>
      </w:r>
      <w:r w:rsidR="0026761C" w:rsidRPr="0079303A">
        <w:rPr>
          <w:rFonts w:cs="B Nazanin" w:hint="cs"/>
          <w:sz w:val="28"/>
          <w:szCs w:val="28"/>
          <w:rtl/>
          <w:lang w:bidi="fa-IR"/>
        </w:rPr>
        <w:t>12</w:t>
      </w:r>
      <w:r w:rsidR="00821F94" w:rsidRPr="0079303A">
        <w:rPr>
          <w:rFonts w:cs="B Nazanin" w:hint="cs"/>
          <w:sz w:val="28"/>
          <w:szCs w:val="28"/>
          <w:rtl/>
          <w:lang w:bidi="fa-IR"/>
        </w:rPr>
        <w:t>/1394</w:t>
      </w:r>
    </w:p>
    <w:p w:rsidR="003F643E" w:rsidRPr="0079303A" w:rsidRDefault="004E45B3"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محذور الخلف</w:t>
      </w:r>
    </w:p>
    <w:p w:rsidR="00674F75" w:rsidRDefault="004E45B3" w:rsidP="004E45B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یعنی فرض المتقدّم متخرا و المتاخرِ متقدّما، در حاشیه آشیخ محمد حسین اصفهانی بر کفایه چنین آمده که متعلَّق امر مقدم بر خود امر است، </w:t>
      </w:r>
      <w:r>
        <w:rPr>
          <w:rFonts w:cs="B Nazanin" w:hint="cs"/>
          <w:sz w:val="28"/>
          <w:szCs w:val="28"/>
          <w:rtl/>
          <w:lang w:bidi="fa-IR"/>
        </w:rPr>
        <w:t xml:space="preserve">این تقدم هم تقدم طبعی است، کما اینکه خودِ امر هم تاخر طبعی دارد بر </w:t>
      </w:r>
      <w:r>
        <w:rPr>
          <w:rFonts w:ascii="Calibri" w:hAnsi="Calibri" w:cs="B Nazanin" w:hint="cs"/>
          <w:sz w:val="28"/>
          <w:szCs w:val="28"/>
          <w:rtl/>
          <w:lang w:val="en"/>
        </w:rPr>
        <w:t xml:space="preserve">متعلَّق، مقدمه دوم این است که در متعلَّق اتیان بداعی الامر فرض شده است، اتیان بداعی الامر هم بدون فرض وجود امر غیر معقول است، پس در رتبه متعلَّق که متقدّم است امر، وجودِ امر فرض شده است، فیلزم </w:t>
      </w:r>
      <w:r>
        <w:rPr>
          <w:rFonts w:cs="B Nazanin" w:hint="cs"/>
          <w:sz w:val="28"/>
          <w:szCs w:val="28"/>
          <w:rtl/>
          <w:lang w:bidi="fa-IR"/>
        </w:rPr>
        <w:t xml:space="preserve">ان یکون </w:t>
      </w:r>
      <w:r>
        <w:rPr>
          <w:rFonts w:ascii="Calibri" w:hAnsi="Calibri" w:cs="B Nazanin" w:hint="cs"/>
          <w:sz w:val="28"/>
          <w:szCs w:val="28"/>
          <w:rtl/>
          <w:lang w:val="en"/>
        </w:rPr>
        <w:t>المتقدّم متخرا و المتاخرِ متقدّما.</w:t>
      </w:r>
      <w:r w:rsidR="00202BB9">
        <w:rPr>
          <w:rStyle w:val="FootnoteReference"/>
          <w:rFonts w:ascii="Calibri" w:hAnsi="Calibri" w:cs="B Nazanin"/>
          <w:sz w:val="28"/>
          <w:szCs w:val="28"/>
          <w:rtl/>
          <w:lang w:val="en"/>
        </w:rPr>
        <w:footnoteReference w:id="1"/>
      </w:r>
    </w:p>
    <w:p w:rsidR="00CB3375" w:rsidRDefault="00173A4B" w:rsidP="008E308A">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حالا سوال این است که ملاک تاخر و تقدم طبعی چیست؟ تعریفی اصحاب حکمت داده اند از جمله خود ایشان هم در نهایه الدرایه فرموده اند که هر وقت دو چیز داشته باشیم که فرض وجود یکی بدون دیگری ممکن باشد ولی فرض وجود دومی بدون اولی ممکن نباشد این تقدم و تاخر طبعی است، آنچیزی که یمکن فرض وجوده بدون الآخر این مقدم بالطبع است، آنچیزی که لا یمکن فرض وجوده بدون الآخر این متاخر بالطبع است، مانند علم و معلوم</w:t>
      </w:r>
      <w:r w:rsidR="00AE26B4">
        <w:rPr>
          <w:rFonts w:cs="B Nazanin" w:hint="cs"/>
          <w:sz w:val="28"/>
          <w:szCs w:val="28"/>
          <w:rtl/>
          <w:lang w:bidi="fa-IR"/>
        </w:rPr>
        <w:t xml:space="preserve">، فرض وجود معلوم بدون علم امکان دارد مانند چیزهای مجهول، اما فرض وجود علم بلا معلوم امکان ندارد، </w:t>
      </w:r>
      <w:r w:rsidR="00CB3375">
        <w:rPr>
          <w:rFonts w:cs="B Nazanin" w:hint="cs"/>
          <w:sz w:val="28"/>
          <w:szCs w:val="28"/>
          <w:rtl/>
          <w:lang w:bidi="fa-IR"/>
        </w:rPr>
        <w:t>لذا علم تاخر بالطبع دارد از معلوم و معلوم تقدم بالطبع دارد بر علم.</w:t>
      </w:r>
      <w:r w:rsidR="008E308A">
        <w:rPr>
          <w:rFonts w:cs="B Nazanin" w:hint="cs"/>
          <w:sz w:val="28"/>
          <w:szCs w:val="28"/>
          <w:rtl/>
          <w:lang w:bidi="fa-IR"/>
        </w:rPr>
        <w:t xml:space="preserve"> در ما نحن فیه هم معقول نیست فرض وجود امر بدون متعلّق، اما متعلق بدون امر امکان دارد، ممکن است عملی داشته باشیم که امری به آن نشده باشد، لذا امر تاخر بالطبع دارد از مامور به و مامور به تقدم بالطبع دارد بر امر.</w:t>
      </w:r>
    </w:p>
    <w:p w:rsidR="005C365F" w:rsidRDefault="008E308A" w:rsidP="008E308A">
      <w:pPr>
        <w:bidi/>
        <w:spacing w:line="276" w:lineRule="auto"/>
        <w:ind w:firstLine="288"/>
        <w:jc w:val="both"/>
        <w:rPr>
          <w:rFonts w:cs="B Nazanin"/>
          <w:sz w:val="28"/>
          <w:szCs w:val="28"/>
          <w:rtl/>
          <w:lang w:bidi="fa-IR"/>
        </w:rPr>
      </w:pPr>
      <w:r>
        <w:rPr>
          <w:rFonts w:cs="B Nazanin" w:hint="cs"/>
          <w:sz w:val="28"/>
          <w:szCs w:val="28"/>
          <w:rtl/>
          <w:lang w:bidi="fa-IR"/>
        </w:rPr>
        <w:t>حالا اگر در مامور به اتیان بداعی الامر را</w:t>
      </w:r>
      <w:r w:rsidRPr="008E308A">
        <w:rPr>
          <w:rFonts w:cs="B Nazanin" w:hint="cs"/>
          <w:sz w:val="28"/>
          <w:szCs w:val="28"/>
          <w:rtl/>
          <w:lang w:bidi="fa-IR"/>
        </w:rPr>
        <w:t xml:space="preserve"> </w:t>
      </w:r>
      <w:r>
        <w:rPr>
          <w:rFonts w:cs="B Nazanin" w:hint="cs"/>
          <w:sz w:val="28"/>
          <w:szCs w:val="28"/>
          <w:rtl/>
          <w:lang w:bidi="fa-IR"/>
        </w:rPr>
        <w:t>قید کردیم، اتیان بداعی الامر هم بدون وجود امر غیر معقول است، بنابراین مامور به که نسبت به امر تاخر داشت متقدم می شود و امر که تقدم داشت متاخر می شود، در بخش اول ثابت کردیم که امر متاخر از مامور به است و در بخش دوم امر را در رتبه سابقه آوردیم، این می شود محذور خلف، یعنی دو چیز نسبت به هم هم تاخر داشته باشند و هم تقدم.</w:t>
      </w:r>
    </w:p>
    <w:p w:rsidR="008E308A" w:rsidRPr="00B33553" w:rsidRDefault="00B33553" w:rsidP="008E308A">
      <w:pPr>
        <w:bidi/>
        <w:spacing w:line="276" w:lineRule="auto"/>
        <w:ind w:firstLine="288"/>
        <w:jc w:val="both"/>
        <w:rPr>
          <w:rFonts w:cs="B Titr"/>
          <w:sz w:val="28"/>
          <w:szCs w:val="28"/>
          <w:rtl/>
          <w:lang w:bidi="fa-IR"/>
        </w:rPr>
      </w:pPr>
      <w:r w:rsidRPr="00B33553">
        <w:rPr>
          <w:rFonts w:cs="B Titr" w:hint="cs"/>
          <w:sz w:val="28"/>
          <w:szCs w:val="28"/>
          <w:rtl/>
          <w:lang w:bidi="fa-IR"/>
        </w:rPr>
        <w:t>جوابی از خودِ محقق اصفهانی</w:t>
      </w:r>
    </w:p>
    <w:p w:rsidR="008E308A" w:rsidRDefault="008E308A" w:rsidP="00A75B1D">
      <w:pPr>
        <w:bidi/>
        <w:spacing w:line="276" w:lineRule="auto"/>
        <w:ind w:firstLine="288"/>
        <w:jc w:val="both"/>
        <w:rPr>
          <w:rFonts w:cs="B Nazanin"/>
          <w:sz w:val="28"/>
          <w:szCs w:val="28"/>
          <w:rtl/>
          <w:lang w:bidi="fa-IR"/>
        </w:rPr>
      </w:pPr>
      <w:r>
        <w:rPr>
          <w:rFonts w:cs="B Nazanin" w:hint="cs"/>
          <w:sz w:val="28"/>
          <w:szCs w:val="28"/>
          <w:rtl/>
          <w:lang w:bidi="fa-IR"/>
        </w:rPr>
        <w:t>خود محقق اصفهان این محذور را رد کرده اند و فرموده اند که امر بوجوده الخارجی متاخر از مامور به است</w:t>
      </w:r>
      <w:r w:rsidR="006113A8">
        <w:rPr>
          <w:rFonts w:cs="B Nazanin" w:hint="cs"/>
          <w:sz w:val="28"/>
          <w:szCs w:val="28"/>
          <w:rtl/>
          <w:lang w:bidi="fa-IR"/>
        </w:rPr>
        <w:t xml:space="preserve"> اما آن امری که در متعلِّق اخذ می شود و متعلِّق مقیَّد به اتیان بداعی الامر می شود امر به وجوده اللحاظی و </w:t>
      </w:r>
      <w:r w:rsidR="006113A8">
        <w:rPr>
          <w:rFonts w:cs="B Nazanin" w:hint="cs"/>
          <w:sz w:val="28"/>
          <w:szCs w:val="28"/>
          <w:rtl/>
          <w:lang w:bidi="fa-IR"/>
        </w:rPr>
        <w:lastRenderedPageBreak/>
        <w:t xml:space="preserve">الذهنی است، </w:t>
      </w:r>
      <w:r w:rsidR="00A75B1D">
        <w:rPr>
          <w:rFonts w:cs="B Nazanin" w:hint="cs"/>
          <w:sz w:val="28"/>
          <w:szCs w:val="28"/>
          <w:rtl/>
          <w:lang w:bidi="fa-IR"/>
        </w:rPr>
        <w:t>آنچه که ما را مُنبعث می کند که عمل را انجام بدهیم تصوّر الامر است نه امر خارجی، آنچه انسان از او می ترسد و منجر به فرار انسان می شود تصوّر و علم به اسد است، و الا اگر شیری دشت سر انسان باشد مادامی که انسان متوجه نشود و علم به وجود آن پیدا نکند فرار نمی کند،</w:t>
      </w:r>
      <w:r w:rsidR="00B33553">
        <w:rPr>
          <w:rFonts w:cs="B Nazanin" w:hint="cs"/>
          <w:sz w:val="28"/>
          <w:szCs w:val="28"/>
          <w:rtl/>
          <w:lang w:bidi="fa-IR"/>
        </w:rPr>
        <w:t>(البته مرادمان این نیست که اگر انسان تصور الاسد نمود فرار می کند، بلکه اینجا مراد علم به شیرِ خارج و تصوّر مطابق با واقع می باشد)</w:t>
      </w:r>
      <w:r w:rsidR="00A75B1D">
        <w:rPr>
          <w:rFonts w:cs="B Nazanin" w:hint="cs"/>
          <w:sz w:val="28"/>
          <w:szCs w:val="28"/>
          <w:rtl/>
          <w:lang w:bidi="fa-IR"/>
        </w:rPr>
        <w:t xml:space="preserve"> لذا در ما نحن فیه لا یلزم فرض شئ واحد متقدما و متاخرا لان المتاخر هو الامر بوجوده الواقعی</w:t>
      </w:r>
      <w:r w:rsidR="00A75B1D" w:rsidRPr="00A75B1D">
        <w:rPr>
          <w:rFonts w:cs="B Nazanin" w:hint="cs"/>
          <w:sz w:val="28"/>
          <w:szCs w:val="28"/>
          <w:rtl/>
          <w:lang w:bidi="fa-IR"/>
        </w:rPr>
        <w:t xml:space="preserve"> </w:t>
      </w:r>
      <w:r w:rsidR="00A75B1D">
        <w:rPr>
          <w:rFonts w:cs="B Nazanin" w:hint="cs"/>
          <w:sz w:val="28"/>
          <w:szCs w:val="28"/>
          <w:rtl/>
          <w:lang w:bidi="fa-IR"/>
        </w:rPr>
        <w:t>و المتقدم هو الامر بوجوده الذهنی.</w:t>
      </w:r>
      <w:r w:rsidR="007124C3" w:rsidRPr="007124C3">
        <w:rPr>
          <w:rStyle w:val="FootnoteReference"/>
          <w:rFonts w:ascii="Calibri" w:hAnsi="Calibri" w:cs="B Nazanin"/>
          <w:sz w:val="28"/>
          <w:szCs w:val="28"/>
          <w:rtl/>
          <w:lang w:val="en"/>
        </w:rPr>
        <w:t xml:space="preserve"> </w:t>
      </w:r>
      <w:r w:rsidR="007124C3">
        <w:rPr>
          <w:rStyle w:val="FootnoteReference"/>
          <w:rFonts w:ascii="Calibri" w:hAnsi="Calibri" w:cs="B Nazanin"/>
          <w:sz w:val="28"/>
          <w:szCs w:val="28"/>
          <w:rtl/>
          <w:lang w:val="en"/>
        </w:rPr>
        <w:footnoteReference w:id="2"/>
      </w:r>
    </w:p>
    <w:p w:rsidR="00B33553" w:rsidRPr="00B33553" w:rsidRDefault="00B33553" w:rsidP="00B33553">
      <w:pPr>
        <w:bidi/>
        <w:spacing w:line="276" w:lineRule="auto"/>
        <w:ind w:firstLine="288"/>
        <w:jc w:val="both"/>
        <w:rPr>
          <w:rFonts w:cs="B Titr"/>
          <w:sz w:val="28"/>
          <w:szCs w:val="28"/>
          <w:rtl/>
          <w:lang w:bidi="fa-IR"/>
        </w:rPr>
      </w:pPr>
      <w:r w:rsidRPr="00B33553">
        <w:rPr>
          <w:rFonts w:cs="B Titr" w:hint="cs"/>
          <w:sz w:val="28"/>
          <w:szCs w:val="28"/>
          <w:rtl/>
          <w:lang w:bidi="fa-IR"/>
        </w:rPr>
        <w:t>اشکال محقق عراقی</w:t>
      </w:r>
    </w:p>
    <w:p w:rsidR="00B33553" w:rsidRDefault="00B33553" w:rsidP="009E2004">
      <w:pPr>
        <w:bidi/>
        <w:spacing w:line="276" w:lineRule="auto"/>
        <w:ind w:firstLine="288"/>
        <w:jc w:val="both"/>
        <w:rPr>
          <w:rFonts w:cs="B Nazanin"/>
          <w:sz w:val="28"/>
          <w:szCs w:val="28"/>
          <w:rtl/>
          <w:lang w:bidi="fa-IR"/>
        </w:rPr>
      </w:pPr>
      <w:r>
        <w:rPr>
          <w:rFonts w:cs="B Nazanin" w:hint="cs"/>
          <w:sz w:val="28"/>
          <w:szCs w:val="28"/>
          <w:rtl/>
          <w:lang w:bidi="fa-IR"/>
        </w:rPr>
        <w:t>آقا ضیاء این مطلب را رد نموده و فرموده شما که می گویید اتیان الصلاه بداعی الامر، در واقع امر را مفروض الوجود قرار داد اید در رتبه سابقه بر امر، شما می گویید این امر وجودِ واقعی نیست و صرف تصوّر امر است، محقق عراقی جواب می دهد که علم طریق محض است، تصور الامر و علم بوجود الامر هم طریق و کاشف از واقع است، لذا محذور عود می کند زیرا تا امری نباشد علم بوجود الامر هم معنی ندارد.</w:t>
      </w:r>
      <w:r w:rsidR="00202BB9">
        <w:rPr>
          <w:rStyle w:val="FootnoteReference"/>
          <w:rFonts w:cs="B Nazanin"/>
          <w:sz w:val="28"/>
          <w:szCs w:val="28"/>
          <w:rtl/>
          <w:lang w:bidi="fa-IR"/>
        </w:rPr>
        <w:footnoteReference w:id="3"/>
      </w:r>
    </w:p>
    <w:p w:rsidR="00B33553" w:rsidRPr="009E2004" w:rsidRDefault="009E2004" w:rsidP="00B33553">
      <w:pPr>
        <w:bidi/>
        <w:spacing w:line="276" w:lineRule="auto"/>
        <w:ind w:firstLine="288"/>
        <w:jc w:val="both"/>
        <w:rPr>
          <w:rFonts w:cs="B Titr"/>
          <w:sz w:val="28"/>
          <w:szCs w:val="28"/>
          <w:rtl/>
          <w:lang w:bidi="fa-IR"/>
        </w:rPr>
      </w:pPr>
      <w:r w:rsidRPr="009E2004">
        <w:rPr>
          <w:rFonts w:cs="B Titr" w:hint="cs"/>
          <w:sz w:val="28"/>
          <w:szCs w:val="28"/>
          <w:rtl/>
          <w:lang w:bidi="fa-IR"/>
        </w:rPr>
        <w:t>و فیه</w:t>
      </w:r>
    </w:p>
    <w:p w:rsidR="00C16AE3" w:rsidRDefault="005B4684" w:rsidP="00C16AE3">
      <w:pPr>
        <w:bidi/>
        <w:spacing w:line="276" w:lineRule="auto"/>
        <w:ind w:firstLine="288"/>
        <w:jc w:val="both"/>
        <w:rPr>
          <w:rFonts w:cs="B Nazanin"/>
          <w:sz w:val="28"/>
          <w:szCs w:val="28"/>
          <w:rtl/>
          <w:lang w:bidi="fa-IR"/>
        </w:rPr>
      </w:pPr>
      <w:r>
        <w:rPr>
          <w:rFonts w:cs="B Nazanin" w:hint="cs"/>
          <w:sz w:val="28"/>
          <w:szCs w:val="28"/>
          <w:rtl/>
          <w:lang w:bidi="fa-IR"/>
        </w:rPr>
        <w:t>جواب این است که این محذور الخلف را در رتبه امتثال می خواهیم فرض بکنیم یا در رتبه جعل و انشاء الامر؟ در مقام جعل و انشاء، تقدم متعلَّق  در این مقام یعنی چه؟ یعنی مولی امر که می خو</w:t>
      </w:r>
      <w:r w:rsidR="00C16AE3">
        <w:rPr>
          <w:rFonts w:cs="B Nazanin" w:hint="cs"/>
          <w:sz w:val="28"/>
          <w:szCs w:val="28"/>
          <w:rtl/>
          <w:lang w:bidi="fa-IR"/>
        </w:rPr>
        <w:t>اهد امر بکند باید متعلَّق در یک عالمی</w:t>
      </w:r>
      <w:r>
        <w:rPr>
          <w:rFonts w:cs="B Nazanin" w:hint="cs"/>
          <w:sz w:val="28"/>
          <w:szCs w:val="28"/>
          <w:rtl/>
          <w:lang w:bidi="fa-IR"/>
        </w:rPr>
        <w:t xml:space="preserve"> از عو</w:t>
      </w:r>
      <w:r w:rsidR="00C16AE3">
        <w:rPr>
          <w:rFonts w:cs="B Nazanin" w:hint="cs"/>
          <w:sz w:val="28"/>
          <w:szCs w:val="28"/>
          <w:rtl/>
          <w:lang w:bidi="fa-IR"/>
        </w:rPr>
        <w:t>ا</w:t>
      </w:r>
      <w:r>
        <w:rPr>
          <w:rFonts w:cs="B Nazanin" w:hint="cs"/>
          <w:sz w:val="28"/>
          <w:szCs w:val="28"/>
          <w:rtl/>
          <w:lang w:bidi="fa-IR"/>
        </w:rPr>
        <w:t xml:space="preserve">لم تقرر و ثبوتی داشته </w:t>
      </w:r>
      <w:r w:rsidR="00C16AE3">
        <w:rPr>
          <w:rFonts w:cs="B Nazanin" w:hint="cs"/>
          <w:sz w:val="28"/>
          <w:szCs w:val="28"/>
          <w:rtl/>
          <w:lang w:bidi="fa-IR"/>
        </w:rPr>
        <w:t>باشد تا امر بر آن تعلّق بگیرد، مولی که م خواهد امر بکند در رتبه سابقه باید ایم امر یک ثبوت و تقرری داشته باشد تا بتوان آن را تصور نمود، چه چیز را تصور می کند؟ اینکه مکلف این عمل را اتیان بکند بداع الامر، تصور الشئ قبل الوجود آیا ممکن است یا خیر؟ ممکن است، با علم به اینکه در آینده موجود می شود آن را تصور می کند مانند پدری که برای فرزندش قبل از تولد اسمی انتخاب می کند، کاملا معقول است و تصور «اتیان بداعی الامر قبلا از تحقق خارجی امر» کاملا ممکن است لذا جواب آقا ضیاء را به هیچ عنوان قبول نداریم.</w:t>
      </w:r>
    </w:p>
    <w:p w:rsidR="00C16AE3" w:rsidRPr="00C16AE3" w:rsidRDefault="00C16AE3" w:rsidP="00C16AE3">
      <w:pPr>
        <w:bidi/>
        <w:spacing w:line="276" w:lineRule="auto"/>
        <w:ind w:firstLine="288"/>
        <w:jc w:val="both"/>
        <w:rPr>
          <w:rFonts w:cs="B Titr"/>
          <w:sz w:val="28"/>
          <w:szCs w:val="28"/>
          <w:rtl/>
          <w:lang w:bidi="fa-IR"/>
        </w:rPr>
      </w:pPr>
      <w:r w:rsidRPr="00C16AE3">
        <w:rPr>
          <w:rFonts w:cs="B Titr" w:hint="cs"/>
          <w:sz w:val="28"/>
          <w:szCs w:val="28"/>
          <w:rtl/>
          <w:lang w:bidi="fa-IR"/>
        </w:rPr>
        <w:t>محذور لزوم عدمه مِن وجوده</w:t>
      </w:r>
    </w:p>
    <w:p w:rsidR="00C16AE3" w:rsidRDefault="00C16AE3" w:rsidP="00C16AE3">
      <w:pPr>
        <w:bidi/>
        <w:spacing w:line="276" w:lineRule="auto"/>
        <w:ind w:firstLine="288"/>
        <w:jc w:val="both"/>
        <w:rPr>
          <w:rFonts w:cs="B Nazanin"/>
          <w:sz w:val="28"/>
          <w:szCs w:val="28"/>
          <w:rtl/>
          <w:lang w:bidi="fa-IR"/>
        </w:rPr>
      </w:pPr>
      <w:r>
        <w:rPr>
          <w:rFonts w:cs="B Nazanin" w:hint="cs"/>
          <w:sz w:val="28"/>
          <w:szCs w:val="28"/>
          <w:rtl/>
          <w:lang w:bidi="fa-IR"/>
        </w:rPr>
        <w:lastRenderedPageBreak/>
        <w:t>محذور دیگری که برای اخذ قصد الامر در متعلَّق امر بیان شده این است که یلزم مِن وجوده عدمه . ما یلزم مِن وجوده عدمه فهو محال، توضیحش این است که ما وقتی ذات صلاه را اتیان می کنیم بداعی الامر اگر این «اتیان بداعی الامر» جزء و یا قید نماز شد امر دیگر نمی تواند به ذات صلاه تعلّق بگیرد، «اتیانُ الصلاه بداعی الامر» یعنی امر باید ابتدا به خودِ نماز تعلّق بگیرد تا آن را بداعی الامر انتثال بکنیم، اگر شما قیدِ «بداعی الامر» را جزء و یا قیدِ صلاه گرفتید لازم می آید که امر دیگر به ذات الصلاه تعلّق نگرفته باشد.</w:t>
      </w:r>
    </w:p>
    <w:p w:rsidR="00C16AE3" w:rsidRDefault="004C6682" w:rsidP="00C16AE3">
      <w:pPr>
        <w:bidi/>
        <w:spacing w:line="276" w:lineRule="auto"/>
        <w:ind w:firstLine="288"/>
        <w:jc w:val="both"/>
        <w:rPr>
          <w:rFonts w:cs="B Nazanin"/>
          <w:sz w:val="28"/>
          <w:szCs w:val="28"/>
          <w:rtl/>
          <w:lang w:bidi="fa-IR"/>
        </w:rPr>
      </w:pPr>
      <w:r>
        <w:rPr>
          <w:rFonts w:cs="B Nazanin" w:hint="cs"/>
          <w:sz w:val="28"/>
          <w:szCs w:val="28"/>
          <w:rtl/>
          <w:lang w:bidi="fa-IR"/>
        </w:rPr>
        <w:t>اگر</w:t>
      </w:r>
      <w:r w:rsidR="00C16AE3">
        <w:rPr>
          <w:rFonts w:cs="B Nazanin" w:hint="cs"/>
          <w:sz w:val="28"/>
          <w:szCs w:val="28"/>
          <w:rtl/>
          <w:lang w:bidi="fa-IR"/>
        </w:rPr>
        <w:t xml:space="preserve"> امر متعلِّق به ذات نماز است پس لازم می آید چنین جزء و شرطی وجود نداشته باشد، اگر قیدِ «اتیان بداعی الامر» جزء و یا شرط است پس لازم می آید که ذات صلاه مامور به نباشد</w:t>
      </w:r>
      <w:r>
        <w:rPr>
          <w:rFonts w:cs="B Nazanin" w:hint="cs"/>
          <w:sz w:val="28"/>
          <w:szCs w:val="28"/>
          <w:rtl/>
          <w:lang w:bidi="fa-IR"/>
        </w:rPr>
        <w:t>.</w:t>
      </w:r>
    </w:p>
    <w:p w:rsidR="004C6682" w:rsidRPr="0043677F" w:rsidRDefault="004C6682" w:rsidP="004C6682">
      <w:pPr>
        <w:bidi/>
        <w:spacing w:line="276" w:lineRule="auto"/>
        <w:ind w:firstLine="288"/>
        <w:jc w:val="both"/>
        <w:rPr>
          <w:rFonts w:cs="B Titr"/>
          <w:sz w:val="28"/>
          <w:szCs w:val="28"/>
          <w:rtl/>
          <w:lang w:bidi="fa-IR"/>
        </w:rPr>
      </w:pPr>
      <w:r w:rsidRPr="0043677F">
        <w:rPr>
          <w:rFonts w:cs="B Titr" w:hint="cs"/>
          <w:sz w:val="28"/>
          <w:szCs w:val="28"/>
          <w:rtl/>
          <w:lang w:bidi="fa-IR"/>
        </w:rPr>
        <w:t>و فیه</w:t>
      </w:r>
    </w:p>
    <w:p w:rsidR="004C6682" w:rsidRDefault="004C6682" w:rsidP="004C6682">
      <w:pPr>
        <w:bidi/>
        <w:spacing w:line="276" w:lineRule="auto"/>
        <w:ind w:firstLine="288"/>
        <w:jc w:val="both"/>
        <w:rPr>
          <w:rFonts w:cs="B Nazanin"/>
          <w:sz w:val="28"/>
          <w:szCs w:val="28"/>
          <w:rtl/>
          <w:lang w:bidi="fa-IR"/>
        </w:rPr>
      </w:pPr>
      <w:r>
        <w:rPr>
          <w:rFonts w:cs="B Nazanin" w:hint="cs"/>
          <w:sz w:val="28"/>
          <w:szCs w:val="28"/>
          <w:rtl/>
          <w:lang w:bidi="fa-IR"/>
        </w:rPr>
        <w:t>ظاهرا خود مرحوم اصفهانی دیگر این ایراد را جواب نداده اند، این ایراد همان ایرادی است که محقق خراسانی هم مطرح کرده و جواب داده اند بدین صورت که اگر این «اتیان بداعی الامر» علی نحو القیدیّه اخذ بشود ایراد وارد است، ولی اگر علی نحو الجزئیّه باشد خود ذات صلاه مامور به، به امر ضمنی است و ما عند الامتثال همان امر ضمنی را قصد می کنیم و همین مقدار قصد برای امتثال کافی است.</w:t>
      </w:r>
      <w:r w:rsidR="0048008C">
        <w:rPr>
          <w:rStyle w:val="FootnoteReference"/>
          <w:rFonts w:cs="B Nazanin"/>
          <w:sz w:val="28"/>
          <w:szCs w:val="28"/>
          <w:rtl/>
          <w:lang w:bidi="fa-IR"/>
        </w:rPr>
        <w:footnoteReference w:id="4"/>
      </w:r>
    </w:p>
    <w:p w:rsidR="004C6682" w:rsidRDefault="004C6682" w:rsidP="004C6682">
      <w:pPr>
        <w:bidi/>
        <w:spacing w:line="276" w:lineRule="auto"/>
        <w:ind w:firstLine="288"/>
        <w:jc w:val="both"/>
        <w:rPr>
          <w:rFonts w:cs="B Nazanin"/>
          <w:sz w:val="28"/>
          <w:szCs w:val="28"/>
          <w:rtl/>
          <w:lang w:bidi="fa-IR"/>
        </w:rPr>
      </w:pPr>
      <w:r>
        <w:rPr>
          <w:rFonts w:cs="B Nazanin" w:hint="cs"/>
          <w:sz w:val="28"/>
          <w:szCs w:val="28"/>
          <w:rtl/>
          <w:lang w:bidi="fa-IR"/>
        </w:rPr>
        <w:t xml:space="preserve">این جواب خوب است ولی یک اشکالی دارد که باید جواب داده بشود و آن اینکه اگر فرض کردیم </w:t>
      </w:r>
      <w:r w:rsidR="00D15516">
        <w:rPr>
          <w:rFonts w:cs="B Nazanin" w:hint="cs"/>
          <w:sz w:val="28"/>
          <w:szCs w:val="28"/>
          <w:rtl/>
          <w:lang w:bidi="fa-IR"/>
        </w:rPr>
        <w:t xml:space="preserve">همه اجزاءِ این واجب و در واقع </w:t>
      </w:r>
      <w:r>
        <w:rPr>
          <w:rFonts w:cs="B Nazanin" w:hint="cs"/>
          <w:sz w:val="28"/>
          <w:szCs w:val="28"/>
          <w:rtl/>
          <w:lang w:bidi="fa-IR"/>
        </w:rPr>
        <w:t>تمام المرکّب عبادی است</w:t>
      </w:r>
      <w:r w:rsidR="00D15516">
        <w:rPr>
          <w:rFonts w:cs="B Nazanin" w:hint="cs"/>
          <w:sz w:val="28"/>
          <w:szCs w:val="28"/>
          <w:rtl/>
          <w:lang w:bidi="fa-IR"/>
        </w:rPr>
        <w:t xml:space="preserve"> لازم می آید ذات الصلاه را به قصد امتثال اتیان بکند، خودِ مرکّب را هم باید به قصد الامتثال </w:t>
      </w:r>
      <w:r w:rsidR="00FA5CCB">
        <w:rPr>
          <w:rFonts w:cs="B Nazanin" w:hint="cs"/>
          <w:sz w:val="28"/>
          <w:szCs w:val="28"/>
          <w:rtl/>
          <w:lang w:bidi="fa-IR"/>
        </w:rPr>
        <w:t>اتیان بکند زیرا فرض این است که تمام المرکب عبادی است، لازمه این حرف این است که قصد الامتثال را که جزئی از مرکّب است باید بقصد الامتثال اتیان بکند، یعنی تعلّق قصد به قصد.</w:t>
      </w:r>
    </w:p>
    <w:p w:rsidR="00FA5CCB" w:rsidRDefault="00FA5CCB" w:rsidP="00FA5CCB">
      <w:pPr>
        <w:bidi/>
        <w:spacing w:line="276" w:lineRule="auto"/>
        <w:ind w:firstLine="288"/>
        <w:jc w:val="both"/>
        <w:rPr>
          <w:rFonts w:cs="B Nazanin"/>
          <w:sz w:val="28"/>
          <w:szCs w:val="28"/>
          <w:rtl/>
          <w:lang w:bidi="fa-IR"/>
        </w:rPr>
      </w:pPr>
      <w:r>
        <w:rPr>
          <w:rFonts w:cs="B Nazanin" w:hint="cs"/>
          <w:sz w:val="28"/>
          <w:szCs w:val="28"/>
          <w:rtl/>
          <w:lang w:bidi="fa-IR"/>
        </w:rPr>
        <w:t xml:space="preserve">از این اشکال هم جواب داده بودیم که </w:t>
      </w:r>
      <w:r w:rsidR="007B653C">
        <w:rPr>
          <w:rFonts w:cs="B Nazanin" w:hint="cs"/>
          <w:sz w:val="28"/>
          <w:szCs w:val="28"/>
          <w:rtl/>
          <w:lang w:bidi="fa-IR"/>
        </w:rPr>
        <w:t>آن چیزی که در شریعت ثابت است به دلیل اجماع این است که ذات الصلاه عبادی است، اما اینکه قصد الامتثال هم واجب عبادی باشد همچین دلیلی نداریم و مدرکی ندارد.</w:t>
      </w:r>
    </w:p>
    <w:sectPr w:rsidR="00FA5CCB" w:rsidSect="004E45B3">
      <w:headerReference w:type="default" r:id="rId7"/>
      <w:footerReference w:type="default" r:id="rId8"/>
      <w:pgSz w:w="12240" w:h="15840"/>
      <w:pgMar w:top="1440" w:right="1440" w:bottom="1440" w:left="1440" w:header="720" w:footer="720" w:gutter="0"/>
      <w:pgNumType w:start="1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57E" w:rsidRDefault="0095357E" w:rsidP="00821F94">
      <w:pPr>
        <w:spacing w:after="0" w:line="240" w:lineRule="auto"/>
      </w:pPr>
      <w:r>
        <w:separator/>
      </w:r>
    </w:p>
  </w:endnote>
  <w:endnote w:type="continuationSeparator" w:id="0">
    <w:p w:rsidR="0095357E" w:rsidRDefault="0095357E"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202BB9" w:rsidRDefault="00202BB9">
        <w:pPr>
          <w:pStyle w:val="Footer"/>
          <w:jc w:val="center"/>
        </w:pPr>
        <w:r>
          <w:fldChar w:fldCharType="begin"/>
        </w:r>
        <w:r>
          <w:instrText xml:space="preserve"> PAGE   \* MERGEFORMAT </w:instrText>
        </w:r>
        <w:r>
          <w:fldChar w:fldCharType="separate"/>
        </w:r>
        <w:r w:rsidR="00326023">
          <w:rPr>
            <w:noProof/>
          </w:rPr>
          <w:t>158</w:t>
        </w:r>
        <w:r>
          <w:rPr>
            <w:noProof/>
          </w:rPr>
          <w:fldChar w:fldCharType="end"/>
        </w:r>
      </w:p>
    </w:sdtContent>
  </w:sdt>
  <w:p w:rsidR="00202BB9" w:rsidRDefault="00202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57E" w:rsidRDefault="0095357E" w:rsidP="00821F94">
      <w:pPr>
        <w:spacing w:after="0" w:line="240" w:lineRule="auto"/>
      </w:pPr>
      <w:r>
        <w:separator/>
      </w:r>
    </w:p>
  </w:footnote>
  <w:footnote w:type="continuationSeparator" w:id="0">
    <w:p w:rsidR="0095357E" w:rsidRDefault="0095357E" w:rsidP="00821F94">
      <w:pPr>
        <w:spacing w:after="0" w:line="240" w:lineRule="auto"/>
      </w:pPr>
      <w:r>
        <w:continuationSeparator/>
      </w:r>
    </w:p>
  </w:footnote>
  <w:footnote w:id="1">
    <w:p w:rsidR="00202BB9" w:rsidRPr="00326023" w:rsidRDefault="00202BB9" w:rsidP="007124C3">
      <w:pPr>
        <w:pStyle w:val="FootnoteText"/>
        <w:bidi/>
        <w:rPr>
          <w:rFonts w:cs="B Nazanin"/>
          <w:rtl/>
          <w:lang w:bidi="fa-IR"/>
        </w:rPr>
      </w:pPr>
      <w:r w:rsidRPr="00326023">
        <w:rPr>
          <w:rStyle w:val="FootnoteReference"/>
          <w:rFonts w:cs="B Nazanin"/>
        </w:rPr>
        <w:footnoteRef/>
      </w:r>
      <w:r w:rsidRPr="00326023">
        <w:rPr>
          <w:rFonts w:cs="B Nazanin"/>
        </w:rPr>
        <w:t xml:space="preserve"> </w:t>
      </w:r>
      <w:r w:rsidRPr="00326023">
        <w:rPr>
          <w:rFonts w:cs="B Nazanin" w:hint="cs"/>
          <w:rtl/>
          <w:lang w:bidi="fa-IR"/>
        </w:rPr>
        <w:t xml:space="preserve"> </w:t>
      </w:r>
      <w:hyperlink r:id="rId1" w:history="1">
        <w:r w:rsidRPr="00326023">
          <w:rPr>
            <w:rStyle w:val="Hyperlink"/>
            <w:rFonts w:cs="B Nazanin" w:hint="cs"/>
            <w:rtl/>
            <w:lang w:bidi="fa-IR"/>
          </w:rPr>
          <w:t xml:space="preserve">نهایه </w:t>
        </w:r>
        <w:r w:rsidR="007124C3" w:rsidRPr="00326023">
          <w:rPr>
            <w:rStyle w:val="Hyperlink"/>
            <w:rFonts w:cs="B Nazanin" w:hint="cs"/>
            <w:rtl/>
            <w:lang w:bidi="fa-IR"/>
          </w:rPr>
          <w:t>الدرایه، محمد حسین ا</w:t>
        </w:r>
        <w:bookmarkStart w:id="0" w:name="_GoBack"/>
        <w:bookmarkEnd w:id="0"/>
        <w:r w:rsidR="007124C3" w:rsidRPr="00326023">
          <w:rPr>
            <w:rStyle w:val="Hyperlink"/>
            <w:rFonts w:cs="B Nazanin" w:hint="cs"/>
            <w:rtl/>
            <w:lang w:bidi="fa-IR"/>
          </w:rPr>
          <w:t>صفهانی، ج1، ص323</w:t>
        </w:r>
        <w:r w:rsidRPr="00326023">
          <w:rPr>
            <w:rStyle w:val="Hyperlink"/>
            <w:rFonts w:cs="B Nazanin" w:hint="cs"/>
            <w:rtl/>
            <w:lang w:bidi="fa-IR"/>
          </w:rPr>
          <w:t>.</w:t>
        </w:r>
      </w:hyperlink>
    </w:p>
  </w:footnote>
  <w:footnote w:id="2">
    <w:p w:rsidR="007124C3" w:rsidRPr="00326023" w:rsidRDefault="007124C3" w:rsidP="007124C3">
      <w:pPr>
        <w:pStyle w:val="FootnoteText"/>
        <w:bidi/>
        <w:rPr>
          <w:rFonts w:cs="B Nazanin"/>
          <w:rtl/>
          <w:lang w:bidi="fa-IR"/>
        </w:rPr>
      </w:pPr>
      <w:r w:rsidRPr="00326023">
        <w:rPr>
          <w:rStyle w:val="FootnoteReference"/>
          <w:rFonts w:cs="B Nazanin"/>
        </w:rPr>
        <w:footnoteRef/>
      </w:r>
      <w:r w:rsidRPr="00326023">
        <w:rPr>
          <w:rFonts w:cs="B Nazanin"/>
        </w:rPr>
        <w:t xml:space="preserve"> </w:t>
      </w:r>
      <w:r w:rsidRPr="00326023">
        <w:rPr>
          <w:rFonts w:cs="B Nazanin" w:hint="cs"/>
          <w:rtl/>
          <w:lang w:bidi="fa-IR"/>
        </w:rPr>
        <w:t xml:space="preserve"> </w:t>
      </w:r>
      <w:hyperlink r:id="rId2" w:history="1">
        <w:r w:rsidRPr="00326023">
          <w:rPr>
            <w:rStyle w:val="Hyperlink"/>
            <w:rFonts w:cs="B Nazanin" w:hint="cs"/>
            <w:rtl/>
            <w:lang w:bidi="fa-IR"/>
          </w:rPr>
          <w:t>نهایه الدرایه، محمد حسین اصفهانی، ج1، 324.</w:t>
        </w:r>
      </w:hyperlink>
    </w:p>
  </w:footnote>
  <w:footnote w:id="3">
    <w:p w:rsidR="00202BB9" w:rsidRPr="00326023" w:rsidRDefault="00202BB9" w:rsidP="00202BB9">
      <w:pPr>
        <w:pStyle w:val="FootnoteText"/>
        <w:bidi/>
        <w:rPr>
          <w:rFonts w:cs="B Nazanin"/>
          <w:rtl/>
          <w:lang w:bidi="fa-IR"/>
        </w:rPr>
      </w:pPr>
      <w:r w:rsidRPr="00326023">
        <w:rPr>
          <w:rStyle w:val="FootnoteReference"/>
          <w:rFonts w:cs="B Nazanin"/>
        </w:rPr>
        <w:footnoteRef/>
      </w:r>
      <w:r w:rsidRPr="00326023">
        <w:rPr>
          <w:rFonts w:cs="B Nazanin"/>
        </w:rPr>
        <w:t xml:space="preserve"> </w:t>
      </w:r>
      <w:r w:rsidRPr="00326023">
        <w:rPr>
          <w:rFonts w:cs="B Nazanin" w:hint="cs"/>
          <w:rtl/>
          <w:lang w:bidi="fa-IR"/>
        </w:rPr>
        <w:t xml:space="preserve"> </w:t>
      </w:r>
      <w:hyperlink r:id="rId3" w:history="1">
        <w:r w:rsidRPr="00326023">
          <w:rPr>
            <w:rStyle w:val="Hyperlink"/>
            <w:rFonts w:cs="B Nazanin" w:hint="cs"/>
            <w:rtl/>
            <w:lang w:bidi="fa-IR"/>
          </w:rPr>
          <w:t>نهایه الافکار، ضیاءالدین عراقی، ج1، ص189.</w:t>
        </w:r>
      </w:hyperlink>
    </w:p>
  </w:footnote>
  <w:footnote w:id="4">
    <w:p w:rsidR="0048008C" w:rsidRPr="00326023" w:rsidRDefault="0048008C" w:rsidP="0048008C">
      <w:pPr>
        <w:pStyle w:val="FootnoteText"/>
        <w:bidi/>
        <w:rPr>
          <w:rFonts w:cs="B Nazanin"/>
          <w:rtl/>
          <w:lang w:bidi="fa-IR"/>
        </w:rPr>
      </w:pPr>
      <w:r w:rsidRPr="00326023">
        <w:rPr>
          <w:rStyle w:val="FootnoteReference"/>
          <w:rFonts w:cs="B Nazanin"/>
        </w:rPr>
        <w:footnoteRef/>
      </w:r>
      <w:r w:rsidRPr="00326023">
        <w:rPr>
          <w:rFonts w:cs="B Nazanin"/>
        </w:rPr>
        <w:t xml:space="preserve"> </w:t>
      </w:r>
      <w:r w:rsidRPr="00326023">
        <w:rPr>
          <w:rFonts w:cs="B Nazanin" w:hint="cs"/>
          <w:rtl/>
          <w:lang w:bidi="fa-IR"/>
        </w:rPr>
        <w:t xml:space="preserve"> </w:t>
      </w:r>
      <w:hyperlink r:id="rId4" w:history="1">
        <w:r w:rsidRPr="00326023">
          <w:rPr>
            <w:rStyle w:val="Hyperlink"/>
            <w:rFonts w:cs="B Nazanin" w:hint="cs"/>
            <w:rtl/>
            <w:lang w:bidi="fa-IR"/>
          </w:rPr>
          <w:t>کفایه الاصول، محمد کاظم خراسانی، ص73.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BB9" w:rsidRPr="00821F94" w:rsidRDefault="00202BB9" w:rsidP="004E45B3">
    <w:pPr>
      <w:pStyle w:val="Header"/>
      <w:bidi/>
      <w:rPr>
        <w:rFonts w:cs="B Nazanin"/>
        <w:lang w:bidi="fa-IR"/>
      </w:rPr>
    </w:pPr>
    <w:r>
      <w:rPr>
        <w:rFonts w:ascii="Times New Roman" w:hAnsi="Times New Roman" w:cs="B Nazanin" w:hint="cs"/>
        <w:rtl/>
        <w:lang w:bidi="fa-IR"/>
      </w:rPr>
      <w:t>المقصد الاول فی الاوامر/ تعبّدی و توصّلی/ امکان اخذ قصد الامر در نیت...........................................................</w:t>
    </w:r>
    <w:r>
      <w:rPr>
        <w:rFonts w:cs="B Nazanin" w:hint="cs"/>
        <w:rtl/>
        <w:lang w:bidi="fa-IR"/>
      </w:rPr>
      <w:t>.خارج اصول، دوشنبه 17/12/1394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97E43"/>
    <w:rsid w:val="000A27EC"/>
    <w:rsid w:val="000A5A26"/>
    <w:rsid w:val="000B4A8C"/>
    <w:rsid w:val="000C2920"/>
    <w:rsid w:val="000C30FF"/>
    <w:rsid w:val="000C315B"/>
    <w:rsid w:val="000C4F00"/>
    <w:rsid w:val="000C74E5"/>
    <w:rsid w:val="000E2DA7"/>
    <w:rsid w:val="000E3770"/>
    <w:rsid w:val="000E7069"/>
    <w:rsid w:val="001205BF"/>
    <w:rsid w:val="001344C8"/>
    <w:rsid w:val="00152670"/>
    <w:rsid w:val="00165077"/>
    <w:rsid w:val="00171A6C"/>
    <w:rsid w:val="00173783"/>
    <w:rsid w:val="00173A4B"/>
    <w:rsid w:val="001A338C"/>
    <w:rsid w:val="001B5E84"/>
    <w:rsid w:val="001C2A75"/>
    <w:rsid w:val="001C3E80"/>
    <w:rsid w:val="001C3FD6"/>
    <w:rsid w:val="001D5B76"/>
    <w:rsid w:val="001E1D6B"/>
    <w:rsid w:val="001E53E0"/>
    <w:rsid w:val="001F7151"/>
    <w:rsid w:val="00202BB9"/>
    <w:rsid w:val="00204CA7"/>
    <w:rsid w:val="0021020D"/>
    <w:rsid w:val="002225D6"/>
    <w:rsid w:val="00226790"/>
    <w:rsid w:val="002339ED"/>
    <w:rsid w:val="00244AFB"/>
    <w:rsid w:val="00251578"/>
    <w:rsid w:val="00254925"/>
    <w:rsid w:val="00257540"/>
    <w:rsid w:val="002628C9"/>
    <w:rsid w:val="0026761C"/>
    <w:rsid w:val="00267F3C"/>
    <w:rsid w:val="00275D90"/>
    <w:rsid w:val="00282091"/>
    <w:rsid w:val="002A1AA6"/>
    <w:rsid w:val="002A2800"/>
    <w:rsid w:val="002A46F5"/>
    <w:rsid w:val="002B0088"/>
    <w:rsid w:val="002B15BB"/>
    <w:rsid w:val="002B6492"/>
    <w:rsid w:val="002C1C0E"/>
    <w:rsid w:val="002F6041"/>
    <w:rsid w:val="003004D4"/>
    <w:rsid w:val="00301B29"/>
    <w:rsid w:val="00303F55"/>
    <w:rsid w:val="0031263A"/>
    <w:rsid w:val="00315268"/>
    <w:rsid w:val="00320827"/>
    <w:rsid w:val="00326023"/>
    <w:rsid w:val="003375CF"/>
    <w:rsid w:val="00351443"/>
    <w:rsid w:val="003528B7"/>
    <w:rsid w:val="003640E5"/>
    <w:rsid w:val="0036465F"/>
    <w:rsid w:val="003731A0"/>
    <w:rsid w:val="0038337E"/>
    <w:rsid w:val="0038599A"/>
    <w:rsid w:val="003860EC"/>
    <w:rsid w:val="00392419"/>
    <w:rsid w:val="00395A8F"/>
    <w:rsid w:val="003B0882"/>
    <w:rsid w:val="003B1467"/>
    <w:rsid w:val="003B4C05"/>
    <w:rsid w:val="003D5CF6"/>
    <w:rsid w:val="003D70BD"/>
    <w:rsid w:val="003E4EB2"/>
    <w:rsid w:val="003F275F"/>
    <w:rsid w:val="003F643E"/>
    <w:rsid w:val="00423527"/>
    <w:rsid w:val="00424695"/>
    <w:rsid w:val="00424F44"/>
    <w:rsid w:val="0042575A"/>
    <w:rsid w:val="0043677F"/>
    <w:rsid w:val="004443D6"/>
    <w:rsid w:val="004445DA"/>
    <w:rsid w:val="00445822"/>
    <w:rsid w:val="00457589"/>
    <w:rsid w:val="00462B6D"/>
    <w:rsid w:val="0046668E"/>
    <w:rsid w:val="0046777F"/>
    <w:rsid w:val="0048008C"/>
    <w:rsid w:val="0048674E"/>
    <w:rsid w:val="00487111"/>
    <w:rsid w:val="004B0559"/>
    <w:rsid w:val="004B415B"/>
    <w:rsid w:val="004C2A74"/>
    <w:rsid w:val="004C627C"/>
    <w:rsid w:val="004C6682"/>
    <w:rsid w:val="004D37D2"/>
    <w:rsid w:val="004D5792"/>
    <w:rsid w:val="004D770E"/>
    <w:rsid w:val="004E0809"/>
    <w:rsid w:val="004E3C15"/>
    <w:rsid w:val="004E45B3"/>
    <w:rsid w:val="004E53F6"/>
    <w:rsid w:val="004E6810"/>
    <w:rsid w:val="004F5122"/>
    <w:rsid w:val="00523158"/>
    <w:rsid w:val="00542886"/>
    <w:rsid w:val="0056008E"/>
    <w:rsid w:val="00565A3C"/>
    <w:rsid w:val="0057368C"/>
    <w:rsid w:val="00581301"/>
    <w:rsid w:val="005818FF"/>
    <w:rsid w:val="005A1759"/>
    <w:rsid w:val="005A77E1"/>
    <w:rsid w:val="005B4684"/>
    <w:rsid w:val="005C365F"/>
    <w:rsid w:val="005C38A8"/>
    <w:rsid w:val="005C65FD"/>
    <w:rsid w:val="005D6D90"/>
    <w:rsid w:val="005D7458"/>
    <w:rsid w:val="005E1BCE"/>
    <w:rsid w:val="005F0BA2"/>
    <w:rsid w:val="005F35DA"/>
    <w:rsid w:val="005F4DA1"/>
    <w:rsid w:val="005F551D"/>
    <w:rsid w:val="006022C1"/>
    <w:rsid w:val="00605C0F"/>
    <w:rsid w:val="006113A8"/>
    <w:rsid w:val="00612C42"/>
    <w:rsid w:val="0062488E"/>
    <w:rsid w:val="00630C27"/>
    <w:rsid w:val="00643AD1"/>
    <w:rsid w:val="00653C38"/>
    <w:rsid w:val="00653EEB"/>
    <w:rsid w:val="00667F62"/>
    <w:rsid w:val="006717B9"/>
    <w:rsid w:val="00674F75"/>
    <w:rsid w:val="00676C15"/>
    <w:rsid w:val="006855EC"/>
    <w:rsid w:val="006B3A01"/>
    <w:rsid w:val="006C169B"/>
    <w:rsid w:val="006C40DA"/>
    <w:rsid w:val="006C73EE"/>
    <w:rsid w:val="006D1108"/>
    <w:rsid w:val="006D27ED"/>
    <w:rsid w:val="006D418A"/>
    <w:rsid w:val="006E5318"/>
    <w:rsid w:val="006F0C2B"/>
    <w:rsid w:val="006F6CD1"/>
    <w:rsid w:val="006F75DF"/>
    <w:rsid w:val="007054F4"/>
    <w:rsid w:val="00705A73"/>
    <w:rsid w:val="00706364"/>
    <w:rsid w:val="00712127"/>
    <w:rsid w:val="007124C3"/>
    <w:rsid w:val="0072276A"/>
    <w:rsid w:val="00723A3C"/>
    <w:rsid w:val="0073064B"/>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3DD8"/>
    <w:rsid w:val="008A53CA"/>
    <w:rsid w:val="008C1868"/>
    <w:rsid w:val="008D027E"/>
    <w:rsid w:val="008D22EF"/>
    <w:rsid w:val="008E0D46"/>
    <w:rsid w:val="008E12D4"/>
    <w:rsid w:val="008E2757"/>
    <w:rsid w:val="008E308A"/>
    <w:rsid w:val="008F3B49"/>
    <w:rsid w:val="009019F9"/>
    <w:rsid w:val="009027CC"/>
    <w:rsid w:val="009028FA"/>
    <w:rsid w:val="00912E76"/>
    <w:rsid w:val="00914B92"/>
    <w:rsid w:val="00924546"/>
    <w:rsid w:val="0093098B"/>
    <w:rsid w:val="00936EDA"/>
    <w:rsid w:val="00942911"/>
    <w:rsid w:val="00942A4B"/>
    <w:rsid w:val="0095262F"/>
    <w:rsid w:val="0095357E"/>
    <w:rsid w:val="009618E4"/>
    <w:rsid w:val="009673E7"/>
    <w:rsid w:val="009A027F"/>
    <w:rsid w:val="009A5F4A"/>
    <w:rsid w:val="009C40BC"/>
    <w:rsid w:val="009E2004"/>
    <w:rsid w:val="009E5651"/>
    <w:rsid w:val="009F152B"/>
    <w:rsid w:val="00A04D2C"/>
    <w:rsid w:val="00A06A65"/>
    <w:rsid w:val="00A06F1C"/>
    <w:rsid w:val="00A214AC"/>
    <w:rsid w:val="00A33BB5"/>
    <w:rsid w:val="00A33DAA"/>
    <w:rsid w:val="00A37827"/>
    <w:rsid w:val="00A44D4A"/>
    <w:rsid w:val="00A531F6"/>
    <w:rsid w:val="00A6032E"/>
    <w:rsid w:val="00A6258B"/>
    <w:rsid w:val="00A736A8"/>
    <w:rsid w:val="00A75B1D"/>
    <w:rsid w:val="00A86836"/>
    <w:rsid w:val="00A94E9E"/>
    <w:rsid w:val="00AA5738"/>
    <w:rsid w:val="00AA72A1"/>
    <w:rsid w:val="00AB29AE"/>
    <w:rsid w:val="00AB4594"/>
    <w:rsid w:val="00AC0BBE"/>
    <w:rsid w:val="00AC6404"/>
    <w:rsid w:val="00AD4B60"/>
    <w:rsid w:val="00AE26B4"/>
    <w:rsid w:val="00AE3D67"/>
    <w:rsid w:val="00AF3834"/>
    <w:rsid w:val="00B113BB"/>
    <w:rsid w:val="00B247DA"/>
    <w:rsid w:val="00B264AA"/>
    <w:rsid w:val="00B324E4"/>
    <w:rsid w:val="00B330D8"/>
    <w:rsid w:val="00B3324E"/>
    <w:rsid w:val="00B33553"/>
    <w:rsid w:val="00B35E4B"/>
    <w:rsid w:val="00B46B28"/>
    <w:rsid w:val="00B55E1C"/>
    <w:rsid w:val="00B7465C"/>
    <w:rsid w:val="00B74AEB"/>
    <w:rsid w:val="00B82133"/>
    <w:rsid w:val="00B904F1"/>
    <w:rsid w:val="00B97ECC"/>
    <w:rsid w:val="00BA6763"/>
    <w:rsid w:val="00BB685C"/>
    <w:rsid w:val="00BB7386"/>
    <w:rsid w:val="00BC7280"/>
    <w:rsid w:val="00BD2FFF"/>
    <w:rsid w:val="00BE36D8"/>
    <w:rsid w:val="00BE483E"/>
    <w:rsid w:val="00BF3044"/>
    <w:rsid w:val="00C0468B"/>
    <w:rsid w:val="00C048E1"/>
    <w:rsid w:val="00C065A6"/>
    <w:rsid w:val="00C066AA"/>
    <w:rsid w:val="00C15C7D"/>
    <w:rsid w:val="00C16AE3"/>
    <w:rsid w:val="00C32907"/>
    <w:rsid w:val="00C51B33"/>
    <w:rsid w:val="00C53CBF"/>
    <w:rsid w:val="00C6137A"/>
    <w:rsid w:val="00C64201"/>
    <w:rsid w:val="00C70D3A"/>
    <w:rsid w:val="00C81739"/>
    <w:rsid w:val="00C837E6"/>
    <w:rsid w:val="00C83ACA"/>
    <w:rsid w:val="00C91D40"/>
    <w:rsid w:val="00C9476B"/>
    <w:rsid w:val="00CB3375"/>
    <w:rsid w:val="00CB7C86"/>
    <w:rsid w:val="00CD77B1"/>
    <w:rsid w:val="00CE0048"/>
    <w:rsid w:val="00CE2CEE"/>
    <w:rsid w:val="00CE7622"/>
    <w:rsid w:val="00CF476D"/>
    <w:rsid w:val="00D1190A"/>
    <w:rsid w:val="00D12C93"/>
    <w:rsid w:val="00D15516"/>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5E70"/>
    <w:rsid w:val="00DF397F"/>
    <w:rsid w:val="00DF534B"/>
    <w:rsid w:val="00E0047F"/>
    <w:rsid w:val="00E14F31"/>
    <w:rsid w:val="00E253ED"/>
    <w:rsid w:val="00E40F50"/>
    <w:rsid w:val="00E67626"/>
    <w:rsid w:val="00E75C46"/>
    <w:rsid w:val="00E76354"/>
    <w:rsid w:val="00E82FB8"/>
    <w:rsid w:val="00E830F9"/>
    <w:rsid w:val="00E837D2"/>
    <w:rsid w:val="00E86813"/>
    <w:rsid w:val="00E923C6"/>
    <w:rsid w:val="00EA4EE8"/>
    <w:rsid w:val="00EB3418"/>
    <w:rsid w:val="00EB45D4"/>
    <w:rsid w:val="00EB4B27"/>
    <w:rsid w:val="00EB6161"/>
    <w:rsid w:val="00EB644D"/>
    <w:rsid w:val="00EC33CD"/>
    <w:rsid w:val="00EE07ED"/>
    <w:rsid w:val="00EE08B7"/>
    <w:rsid w:val="00EE75C1"/>
    <w:rsid w:val="00F045A5"/>
    <w:rsid w:val="00F052F2"/>
    <w:rsid w:val="00F103F5"/>
    <w:rsid w:val="00F10CFD"/>
    <w:rsid w:val="00F1793D"/>
    <w:rsid w:val="00F17D08"/>
    <w:rsid w:val="00F2637E"/>
    <w:rsid w:val="00F31DB1"/>
    <w:rsid w:val="00F4435B"/>
    <w:rsid w:val="00F60AB8"/>
    <w:rsid w:val="00F64859"/>
    <w:rsid w:val="00F73F87"/>
    <w:rsid w:val="00F82CA8"/>
    <w:rsid w:val="00F84D0D"/>
    <w:rsid w:val="00F977C2"/>
    <w:rsid w:val="00FA3955"/>
    <w:rsid w:val="00FA5CCB"/>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053/1/189/&#1601;&#1605;&#1583;&#1601;&#1608;&#1593;" TargetMode="External"/><Relationship Id="rId2" Type="http://schemas.openxmlformats.org/officeDocument/2006/relationships/hyperlink" Target="http://lib.eshia.ir/27897/1/323/&#1608;&#1601;&#1610;&#1607;" TargetMode="External"/><Relationship Id="rId1" Type="http://schemas.openxmlformats.org/officeDocument/2006/relationships/hyperlink" Target="http://lib.eshia.ir/27897/1/323/167" TargetMode="External"/><Relationship Id="rId4" Type="http://schemas.openxmlformats.org/officeDocument/2006/relationships/hyperlink" Target="http://lib.eshia.ir/27004/1/73/&#1588;&#1591;&#1585;&#1575;&#1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8EFF4-CE74-4C25-861F-F0B328DB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261</cp:revision>
  <cp:lastPrinted>2016-04-02T08:06:00Z</cp:lastPrinted>
  <dcterms:created xsi:type="dcterms:W3CDTF">2015-12-21T10:10:00Z</dcterms:created>
  <dcterms:modified xsi:type="dcterms:W3CDTF">2016-04-05T12:56:00Z</dcterms:modified>
</cp:coreProperties>
</file>