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34" w:rsidRPr="00BC6F34" w:rsidRDefault="00BC6F34" w:rsidP="00BC6F34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BC6F34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BC6F34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BC6F34">
        <w:rPr>
          <w:rFonts w:ascii="Traditional Arabic" w:hAnsi="Traditional Arabic" w:cs="Traditional Arabic"/>
          <w:color w:val="000000"/>
          <w:sz w:val="26"/>
          <w:szCs w:val="26"/>
          <w:rtl/>
        </w:rPr>
        <w:t>فی ما یتعلق بصیغه الامر/اوامر</w:t>
      </w:r>
    </w:p>
    <w:p w:rsidR="007E5500" w:rsidRPr="00BC6F34" w:rsidRDefault="00F31DB1" w:rsidP="007E550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تعبّدی و توصّلی</w:t>
      </w:r>
    </w:p>
    <w:p w:rsidR="00204CA7" w:rsidRPr="00BC6F34" w:rsidRDefault="00F31DB1" w:rsidP="001720F2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قال فی الکفایه : «</w:t>
      </w:r>
      <w:r w:rsidRPr="00BC6F34">
        <w:rPr>
          <w:rStyle w:val="rfdbold2"/>
          <w:rFonts w:ascii="Traditional Arabic" w:hAnsi="Traditional Arabic" w:cs="Traditional Arabic"/>
          <w:color w:val="000080"/>
          <w:sz w:val="28"/>
          <w:szCs w:val="28"/>
          <w:rtl/>
        </w:rPr>
        <w:t>المبحث الخامس</w:t>
      </w:r>
      <w:r w:rsidRPr="00BC6F34">
        <w:rPr>
          <w:rStyle w:val="rfdbold2"/>
          <w:rFonts w:ascii="Traditional Arabic" w:hAnsi="Traditional Arabic" w:cs="Traditional Arabic"/>
          <w:color w:val="000080"/>
          <w:sz w:val="28"/>
          <w:szCs w:val="28"/>
        </w:rPr>
        <w:t xml:space="preserve"> :</w:t>
      </w:r>
      <w:r w:rsidRPr="00BC6F34">
        <w:rPr>
          <w:rFonts w:ascii="Traditional Arabic" w:hAnsi="Traditional Arabic" w:cs="Traditional Arabic"/>
          <w:color w:val="000080"/>
          <w:sz w:val="28"/>
          <w:szCs w:val="28"/>
        </w:rPr>
        <w:t xml:space="preserve"> </w:t>
      </w:r>
      <w:r w:rsidRPr="00BC6F34">
        <w:rPr>
          <w:rFonts w:ascii="Traditional Arabic" w:hAnsi="Traditional Arabic" w:cs="Traditional Arabic"/>
          <w:color w:val="000080"/>
          <w:sz w:val="28"/>
          <w:szCs w:val="28"/>
          <w:rtl/>
        </w:rPr>
        <w:t>إن إطلاق الصيغة هل يقتضي</w:t>
      </w:r>
      <w:r w:rsidR="00457589" w:rsidRPr="00BC6F34">
        <w:rPr>
          <w:rFonts w:ascii="Traditional Arabic" w:hAnsi="Traditional Arabic" w:cs="Traditional Arabic"/>
          <w:color w:val="000080"/>
          <w:sz w:val="28"/>
          <w:szCs w:val="28"/>
          <w:rtl/>
        </w:rPr>
        <w:t xml:space="preserve"> كون الوجوب توصلياً ، فيجز</w:t>
      </w:r>
      <w:r w:rsidR="00457589" w:rsidRPr="00BC6F34">
        <w:rPr>
          <w:rFonts w:ascii="Traditional Arabic" w:hAnsi="Traditional Arabic" w:cs="Traditional Arabic" w:hint="cs"/>
          <w:color w:val="000080"/>
          <w:sz w:val="28"/>
          <w:szCs w:val="28"/>
          <w:rtl/>
        </w:rPr>
        <w:t>ی</w:t>
      </w:r>
      <w:r w:rsidR="00457589" w:rsidRPr="00BC6F34">
        <w:rPr>
          <w:rFonts w:ascii="Traditional Arabic" w:hAnsi="Traditional Arabic" w:cs="Traditional Arabic"/>
          <w:color w:val="000080"/>
          <w:sz w:val="28"/>
          <w:szCs w:val="28"/>
          <w:rtl/>
        </w:rPr>
        <w:t xml:space="preserve"> إتي</w:t>
      </w:r>
      <w:r w:rsidR="00457589" w:rsidRPr="00BC6F34">
        <w:rPr>
          <w:rFonts w:ascii="Traditional Arabic" w:hAnsi="Traditional Arabic" w:cs="Traditional Arabic" w:hint="cs"/>
          <w:color w:val="000080"/>
          <w:sz w:val="28"/>
          <w:szCs w:val="28"/>
          <w:rtl/>
        </w:rPr>
        <w:t>ا</w:t>
      </w:r>
      <w:r w:rsidR="00457589" w:rsidRPr="00BC6F34">
        <w:rPr>
          <w:rFonts w:ascii="Traditional Arabic" w:hAnsi="Traditional Arabic" w:cs="Traditional Arabic"/>
          <w:color w:val="000080"/>
          <w:sz w:val="28"/>
          <w:szCs w:val="28"/>
          <w:rtl/>
        </w:rPr>
        <w:t>ن</w:t>
      </w:r>
      <w:r w:rsidR="00457589" w:rsidRPr="00BC6F34">
        <w:rPr>
          <w:rFonts w:ascii="Traditional Arabic" w:hAnsi="Traditional Arabic" w:cs="Traditional Arabic" w:hint="cs"/>
          <w:color w:val="000080"/>
          <w:sz w:val="28"/>
          <w:szCs w:val="28"/>
          <w:rtl/>
        </w:rPr>
        <w:t>ُ</w:t>
      </w:r>
      <w:r w:rsidRPr="00BC6F34">
        <w:rPr>
          <w:rFonts w:ascii="Traditional Arabic" w:hAnsi="Traditional Arabic" w:cs="Traditional Arabic"/>
          <w:color w:val="000080"/>
          <w:sz w:val="28"/>
          <w:szCs w:val="28"/>
          <w:rtl/>
        </w:rPr>
        <w:t>ه مطلقاً ولو بدون قصد القربة، أو لا؟ فلا بدّ من الرجوع فيما شك في تعبديته وتوصليته إلى الأصل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AC0BBE" w:rsidRPr="00BC6F34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45758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صاحب کفایه</w:t>
      </w:r>
      <w:r w:rsidR="002D0191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فرماید: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آیا اطلاق صیغه 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امر</w:t>
      </w:r>
      <w:r w:rsidR="002D0191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136DDB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1720F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عند الشک 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توصّلیت را </w:t>
      </w:r>
      <w:r w:rsidR="00136DDB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اقتضا میکند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؟ </w:t>
      </w:r>
      <w:r w:rsidR="00AC0BBE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البته </w:t>
      </w:r>
      <w:r w:rsidR="0045758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شیوه طرح مسئله به نظر ما محل اشکال است</w:t>
      </w:r>
      <w:r w:rsidR="00136DDB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AC0BBE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136DDB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صحیح این است که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گفته شود </w:t>
      </w:r>
      <w:r w:rsidR="00136DDB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آیا ما در اینجا 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اطلاقی داریم یا نداریم، نه اینکه بگوییم اطلاقی داریم</w:t>
      </w:r>
      <w:r w:rsidR="00136DDB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حال این اطلاق</w:t>
      </w:r>
      <w:r w:rsidR="004F0FA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136DDB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اقتضای توصّلیت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کند</w:t>
      </w:r>
      <w:r w:rsidR="00136DDB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یا خیر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457589" w:rsidRPr="00BC6F34" w:rsidRDefault="00457589" w:rsidP="0045758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معانی مختلف تعبدی و توصلی</w:t>
      </w:r>
    </w:p>
    <w:p w:rsidR="00204CA7" w:rsidRPr="00BC6F34" w:rsidRDefault="001243A0" w:rsidP="00204CA7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اکنون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این بحث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تعبدی و ت</w:t>
      </w:r>
      <w:r w:rsidR="0045758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وصلی به چهار معنی آمده است، این</w:t>
      </w:r>
      <w:r w:rsidR="00204CA7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چهار معنی را ابتدا مرور می کنیم تا بعد ببینیم مقتضای اطلاق چیست.</w:t>
      </w:r>
    </w:p>
    <w:p w:rsidR="00204CA7" w:rsidRPr="00BC6F34" w:rsidRDefault="00204CA7" w:rsidP="001243A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یک معنی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مشهور و معروف هم هست و مورد بحث ما هم </w:t>
      </w:r>
      <w:r w:rsidR="0045758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همین معناست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تعبدی عبارت است از آن واجبی که غرض از آن حاصل نمی شود</w:t>
      </w:r>
      <w:r w:rsidR="001720F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مگر زمانی که به قصد قربت اتیان شود، به خلاف توصلی که </w:t>
      </w:r>
      <w:r w:rsidR="00A33DAA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احتیاج به قصد قربت ندارد و اتیان نفس فعل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A33DAA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برای امتثال کفایت می کند، 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مثلا </w:t>
      </w:r>
      <w:r w:rsidR="00A33DAA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نماز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A33DAA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 عبادی است که محتاج قصد قربت است و بدون آن باطل است ولی ردّ السلام</w:t>
      </w:r>
      <w:r w:rsidR="001720F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A33DAA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واجبی است که احتیاجی به قصد قربت ندارد.</w:t>
      </w:r>
    </w:p>
    <w:p w:rsidR="00A33DAA" w:rsidRPr="00BC6F34" w:rsidRDefault="00A33DAA" w:rsidP="001243A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تعریف دوم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گفته شده که تعبّدی آن واجبی است که منوط به مباشرت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ولی توصّلی واجبی است که احتیاج به مباشرت ندارد، 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بلکه 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اعم است، چه خودش انجام بدهد چه دیگری</w:t>
      </w:r>
      <w:r w:rsidR="001720F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فرقی ندارد.</w:t>
      </w:r>
    </w:p>
    <w:p w:rsidR="00A33DAA" w:rsidRPr="00BC6F34" w:rsidRDefault="00A33DAA" w:rsidP="004F0FA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تعریف سوم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گفته شده تعبّدی آن واجبی است که حتما باید 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صورت اختیاری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انجام شود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خلاف توصلی که ضرورتی ندارد بالاختیار انجام شود، مانند ظرفِ نجس که چه مکلّف آن را تطهیر کند و چه ب</w:t>
      </w:r>
      <w:r w:rsidR="004F0FA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دون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اختیار در آب جاری 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قرار بگیرد،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تطهیر </w:t>
      </w:r>
      <w:r w:rsidR="004F0FA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شد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A33DAA" w:rsidRPr="00BC6F34" w:rsidRDefault="00A33DAA" w:rsidP="00D61EC2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تعریف چهارم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تعبّدی منوط است</w:t>
      </w:r>
      <w:r w:rsidR="00880C56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</w:t>
      </w:r>
      <w:r w:rsidR="00B3324E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اینکه آن عملی که انجام می شود در ضمن عمل حرامی نباشد، والا</w:t>
      </w:r>
      <w:r w:rsidR="001720F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ّ</w:t>
      </w:r>
      <w:r w:rsidR="00B3324E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 محقق نمی شود، 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چون عمل</w:t>
      </w:r>
      <w:r w:rsidR="004F0FA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حرام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مبغوضیت دارد و با عمل مبغوض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نمی توان به خدا نزدیک شد</w:t>
      </w:r>
      <w:r w:rsidR="001243A0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B3324E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</w:t>
      </w:r>
      <w:r w:rsidR="001720F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 </w:t>
      </w:r>
      <w:r w:rsidR="00B3324E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خلاف توصلی که تفاوت نمی کند در ضمن یک </w:t>
      </w:r>
      <w:r w:rsidR="00FD1585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فرد</w:t>
      </w:r>
      <w:r w:rsidR="00B3324E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مباحی انجام شود</w:t>
      </w:r>
      <w:r w:rsidR="004F0FA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B3324E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در ضمن فرد حرامی، در هر دو حالت عمل انجام می شود، مانند آنجا که مکلف با آب غصبی لباسش را تطهیر کند، </w:t>
      </w:r>
      <w:r w:rsidR="001720F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اینجا </w:t>
      </w:r>
      <w:r w:rsidR="00B3324E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عمل حرامی مرتکب شده ولی تطهیر هم محقق </w:t>
      </w:r>
      <w:r w:rsidR="00FD1585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شود.</w:t>
      </w:r>
    </w:p>
    <w:p w:rsidR="00AC0BBE" w:rsidRPr="00BC6F34" w:rsidRDefault="00653C38" w:rsidP="004F0FA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این چهار قسم را مرور نمودیم</w:t>
      </w:r>
      <w:r w:rsidR="001720F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بحثی که پیش رو داریم همان قسم اول از چهار قسم است، س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ؤ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ال اصلی هم این است که</w:t>
      </w:r>
      <w:r w:rsidR="002628C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شک کردیم در تعبّدی بودن </w:t>
      </w:r>
      <w:r w:rsidR="00FD1585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یک عمل</w:t>
      </w:r>
      <w:r w:rsidR="004F0FA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آیا می توانیم به اطلاق دلیل رجوع کنیم یا خیر</w:t>
      </w:r>
      <w:r w:rsidR="002628C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؟ </w:t>
      </w:r>
      <w:r w:rsidR="004F0FA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سؤال دیگر این است</w:t>
      </w:r>
      <w:r w:rsidR="002628C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</w:t>
      </w:r>
      <w:r w:rsidR="00FD1585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شک ما زائل نشد</w:t>
      </w:r>
      <w:r w:rsidR="002628C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آیا می توانیم به اصول عملیه رجوع کنیم یا خیر؟ اگر قصد قربت از اجزاء واجب باشد مانند شک در سایر اجزاء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628C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اصاله البرائه 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رجوع </w:t>
      </w:r>
      <w:r w:rsidR="002628C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شود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628C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چون شک در اقل و اکثر است، </w:t>
      </w:r>
      <w:r w:rsidR="00FD1585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مثلا </w:t>
      </w:r>
      <w:r w:rsidR="002628C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سیدنا الاستاد در مورد جِلسه استراحت قائل به وجوب نیستند</w:t>
      </w:r>
      <w:r w:rsidR="001720F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628C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چون ادله را قاصر می دانند و اصل برائت را جاری می کنند، حالا آیا در مورد قصد قربت هم می توان به اصاله البرائه رجوع کرد یه خیر؟</w:t>
      </w:r>
      <w:r w:rsidR="00FD1585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سوال دوم است.</w:t>
      </w:r>
    </w:p>
    <w:p w:rsidR="00AC0BBE" w:rsidRPr="00BC6F34" w:rsidRDefault="002628C9" w:rsidP="00BC6F34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 در مورد معنای دوم، یعنی اگر شک کردیم که آیا واجب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تعبدی است یا توصلی، یعنی شک کردیم که آیا وجوبش مقیّد شده به لزوم مباشرت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اعم است از اینکه مباشرتاً انجام </w:t>
      </w:r>
      <w:r w:rsidR="004F0FA9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اینکه شخص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دیگری 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را به انجام آن 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وادار کند ، در این صورت</w:t>
      </w:r>
      <w:r w:rsidR="00D61EC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اطلاق دلیل مقتضای عدم لزوم مباشرت است</w:t>
      </w:r>
      <w:r w:rsidR="009E5651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حالا در اینجا محقق خوئی هم حرفهایی دارند که </w:t>
      </w:r>
      <w:r w:rsidR="00E42422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درآینده </w:t>
      </w:r>
      <w:r w:rsidR="009E5651" w:rsidRPr="00BC6F34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خواهیم گفت.</w:t>
      </w:r>
    </w:p>
    <w:sectPr w:rsidR="00AC0BBE" w:rsidRPr="00BC6F34" w:rsidSect="00F31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3CD" w:rsidRDefault="002233CD" w:rsidP="00821F94">
      <w:pPr>
        <w:spacing w:after="0" w:line="240" w:lineRule="auto"/>
      </w:pPr>
      <w:r>
        <w:separator/>
      </w:r>
    </w:p>
  </w:endnote>
  <w:endnote w:type="continuationSeparator" w:id="0">
    <w:p w:rsidR="002233CD" w:rsidRDefault="002233CD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31" w:rsidRDefault="00020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C414F0">
    <w:pPr>
      <w:pStyle w:val="Footer"/>
      <w:jc w:val="center"/>
    </w:pPr>
  </w:p>
  <w:p w:rsidR="00821F94" w:rsidRDefault="00821F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31" w:rsidRDefault="0002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3CD" w:rsidRDefault="002233CD" w:rsidP="00821F94">
      <w:pPr>
        <w:spacing w:after="0" w:line="240" w:lineRule="auto"/>
      </w:pPr>
      <w:r>
        <w:separator/>
      </w:r>
    </w:p>
  </w:footnote>
  <w:footnote w:type="continuationSeparator" w:id="0">
    <w:p w:rsidR="002233CD" w:rsidRDefault="002233CD" w:rsidP="00821F94">
      <w:pPr>
        <w:spacing w:after="0" w:line="240" w:lineRule="auto"/>
      </w:pPr>
      <w:r>
        <w:continuationSeparator/>
      </w:r>
    </w:p>
  </w:footnote>
  <w:footnote w:id="1">
    <w:p w:rsidR="00AC0BBE" w:rsidRPr="00BC6F34" w:rsidRDefault="00AC0BBE" w:rsidP="00AC0BBE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C6F34">
        <w:rPr>
          <w:rStyle w:val="FootnoteReference"/>
          <w:rFonts w:ascii="Traditional Arabic" w:hAnsi="Traditional Arabic" w:cs="Traditional Arabic"/>
        </w:rPr>
        <w:footnoteRef/>
      </w:r>
      <w:r w:rsidRPr="00BC6F34">
        <w:rPr>
          <w:rFonts w:ascii="Traditional Arabic" w:hAnsi="Traditional Arabic" w:cs="Traditional Arabic"/>
        </w:rPr>
        <w:t xml:space="preserve"> </w:t>
      </w:r>
      <w:r w:rsidRPr="00BC6F34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BC6F34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 72.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31" w:rsidRDefault="00020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34" w:rsidRPr="003C2F76" w:rsidRDefault="00BC6F34" w:rsidP="00020F31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</w:rPr>
      <w:t xml:space="preserve">دو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28</w:t>
    </w:r>
    <w:r>
      <w:rPr>
        <w:rFonts w:ascii="Traditional Arabic" w:hAnsi="Traditional Arabic" w:cs="Traditional Arabic"/>
        <w:rtl/>
        <w:lang w:bidi="fa-IR"/>
      </w:rPr>
      <w:t>/</w:t>
    </w:r>
    <w:r w:rsidR="00020F31">
      <w:rPr>
        <w:rFonts w:ascii="Traditional Arabic" w:hAnsi="Traditional Arabic" w:cs="Traditional Arabic" w:hint="cs"/>
        <w:rtl/>
        <w:lang w:bidi="fa-IR"/>
      </w:rPr>
      <w:t>10</w:t>
    </w:r>
    <w:bookmarkStart w:id="0" w:name="_GoBack"/>
    <w:bookmarkEnd w:id="0"/>
    <w:r>
      <w:rPr>
        <w:rFonts w:ascii="Traditional Arabic" w:hAnsi="Traditional Arabic" w:cs="Traditional Arabic"/>
        <w:rtl/>
        <w:lang w:bidi="fa-IR"/>
      </w:rPr>
      <w:t>/1394</w:t>
    </w:r>
  </w:p>
  <w:p w:rsidR="00BC6F34" w:rsidRDefault="00BC6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31" w:rsidRDefault="00020F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222E"/>
    <w:rsid w:val="00020F31"/>
    <w:rsid w:val="0002395D"/>
    <w:rsid w:val="00025470"/>
    <w:rsid w:val="00044CA9"/>
    <w:rsid w:val="000459D7"/>
    <w:rsid w:val="000514F3"/>
    <w:rsid w:val="00053E82"/>
    <w:rsid w:val="00064E52"/>
    <w:rsid w:val="00083D21"/>
    <w:rsid w:val="000845E8"/>
    <w:rsid w:val="00084E31"/>
    <w:rsid w:val="000A27EC"/>
    <w:rsid w:val="000B4A8C"/>
    <w:rsid w:val="000C2920"/>
    <w:rsid w:val="000C4F00"/>
    <w:rsid w:val="000E3770"/>
    <w:rsid w:val="000E7069"/>
    <w:rsid w:val="001243A0"/>
    <w:rsid w:val="001344C8"/>
    <w:rsid w:val="00136DDB"/>
    <w:rsid w:val="00152670"/>
    <w:rsid w:val="00171A6C"/>
    <w:rsid w:val="001720F2"/>
    <w:rsid w:val="00173783"/>
    <w:rsid w:val="001A338C"/>
    <w:rsid w:val="001C2A75"/>
    <w:rsid w:val="001E1D6B"/>
    <w:rsid w:val="001E53E0"/>
    <w:rsid w:val="001F7151"/>
    <w:rsid w:val="00204CA7"/>
    <w:rsid w:val="0021020D"/>
    <w:rsid w:val="002225D6"/>
    <w:rsid w:val="002233CD"/>
    <w:rsid w:val="00226790"/>
    <w:rsid w:val="00244AFB"/>
    <w:rsid w:val="00254925"/>
    <w:rsid w:val="00257540"/>
    <w:rsid w:val="002628C9"/>
    <w:rsid w:val="00275D90"/>
    <w:rsid w:val="002A2800"/>
    <w:rsid w:val="002A46F5"/>
    <w:rsid w:val="002B15BB"/>
    <w:rsid w:val="002B6492"/>
    <w:rsid w:val="002C1C0E"/>
    <w:rsid w:val="002D0191"/>
    <w:rsid w:val="002F6041"/>
    <w:rsid w:val="003004D4"/>
    <w:rsid w:val="00303F55"/>
    <w:rsid w:val="0031263A"/>
    <w:rsid w:val="00315268"/>
    <w:rsid w:val="00320827"/>
    <w:rsid w:val="003375CF"/>
    <w:rsid w:val="003528B7"/>
    <w:rsid w:val="003640E5"/>
    <w:rsid w:val="0036465F"/>
    <w:rsid w:val="003731A0"/>
    <w:rsid w:val="0038599A"/>
    <w:rsid w:val="003860EC"/>
    <w:rsid w:val="00395A8F"/>
    <w:rsid w:val="003B0882"/>
    <w:rsid w:val="003B1467"/>
    <w:rsid w:val="003B4C05"/>
    <w:rsid w:val="003D5CF6"/>
    <w:rsid w:val="003D70BD"/>
    <w:rsid w:val="003E4EB2"/>
    <w:rsid w:val="00423527"/>
    <w:rsid w:val="00424F44"/>
    <w:rsid w:val="0042575A"/>
    <w:rsid w:val="004443D6"/>
    <w:rsid w:val="004445DA"/>
    <w:rsid w:val="00445822"/>
    <w:rsid w:val="00457589"/>
    <w:rsid w:val="00462B6D"/>
    <w:rsid w:val="0048674E"/>
    <w:rsid w:val="004D199C"/>
    <w:rsid w:val="004D5792"/>
    <w:rsid w:val="004E0809"/>
    <w:rsid w:val="004E53F6"/>
    <w:rsid w:val="004E6810"/>
    <w:rsid w:val="004F0FA9"/>
    <w:rsid w:val="004F5122"/>
    <w:rsid w:val="00523158"/>
    <w:rsid w:val="00542886"/>
    <w:rsid w:val="0056008E"/>
    <w:rsid w:val="0057368C"/>
    <w:rsid w:val="005A1759"/>
    <w:rsid w:val="005A77E1"/>
    <w:rsid w:val="005C38A8"/>
    <w:rsid w:val="005C65FD"/>
    <w:rsid w:val="005E1BCE"/>
    <w:rsid w:val="005F4DA1"/>
    <w:rsid w:val="005F551D"/>
    <w:rsid w:val="00605C0F"/>
    <w:rsid w:val="0062488E"/>
    <w:rsid w:val="00643AD1"/>
    <w:rsid w:val="00653C38"/>
    <w:rsid w:val="00653EEB"/>
    <w:rsid w:val="00667F62"/>
    <w:rsid w:val="00676C15"/>
    <w:rsid w:val="006855EC"/>
    <w:rsid w:val="006C73EE"/>
    <w:rsid w:val="006D1108"/>
    <w:rsid w:val="006D418A"/>
    <w:rsid w:val="006E5318"/>
    <w:rsid w:val="007054F4"/>
    <w:rsid w:val="00712127"/>
    <w:rsid w:val="00717E6C"/>
    <w:rsid w:val="0072276A"/>
    <w:rsid w:val="00723A3C"/>
    <w:rsid w:val="0073064B"/>
    <w:rsid w:val="0074568F"/>
    <w:rsid w:val="0075532D"/>
    <w:rsid w:val="00766086"/>
    <w:rsid w:val="007660E3"/>
    <w:rsid w:val="00790A55"/>
    <w:rsid w:val="00797555"/>
    <w:rsid w:val="007D5290"/>
    <w:rsid w:val="007E24B9"/>
    <w:rsid w:val="007E5500"/>
    <w:rsid w:val="00807BE3"/>
    <w:rsid w:val="00817B35"/>
    <w:rsid w:val="00821F94"/>
    <w:rsid w:val="0082262E"/>
    <w:rsid w:val="00827816"/>
    <w:rsid w:val="00835EC3"/>
    <w:rsid w:val="00843D24"/>
    <w:rsid w:val="00851161"/>
    <w:rsid w:val="008532BF"/>
    <w:rsid w:val="00880C56"/>
    <w:rsid w:val="008847F7"/>
    <w:rsid w:val="00887A66"/>
    <w:rsid w:val="008A53CA"/>
    <w:rsid w:val="008C1868"/>
    <w:rsid w:val="008D027E"/>
    <w:rsid w:val="008D22EF"/>
    <w:rsid w:val="008E0D46"/>
    <w:rsid w:val="008E12D4"/>
    <w:rsid w:val="008F3B49"/>
    <w:rsid w:val="009019F9"/>
    <w:rsid w:val="009027CC"/>
    <w:rsid w:val="00912E76"/>
    <w:rsid w:val="00924546"/>
    <w:rsid w:val="0093098B"/>
    <w:rsid w:val="00942EC5"/>
    <w:rsid w:val="009618E4"/>
    <w:rsid w:val="009673E7"/>
    <w:rsid w:val="009A027F"/>
    <w:rsid w:val="009C40BC"/>
    <w:rsid w:val="009E5651"/>
    <w:rsid w:val="00A04D2C"/>
    <w:rsid w:val="00A06A65"/>
    <w:rsid w:val="00A06F1C"/>
    <w:rsid w:val="00A33BB5"/>
    <w:rsid w:val="00A33DAA"/>
    <w:rsid w:val="00A37827"/>
    <w:rsid w:val="00A44D4A"/>
    <w:rsid w:val="00A531F6"/>
    <w:rsid w:val="00A6258B"/>
    <w:rsid w:val="00A86836"/>
    <w:rsid w:val="00A94E9E"/>
    <w:rsid w:val="00AA72A1"/>
    <w:rsid w:val="00AB4594"/>
    <w:rsid w:val="00AC0BBE"/>
    <w:rsid w:val="00AC6404"/>
    <w:rsid w:val="00AD4B60"/>
    <w:rsid w:val="00AF3834"/>
    <w:rsid w:val="00B113BB"/>
    <w:rsid w:val="00B324E4"/>
    <w:rsid w:val="00B330D8"/>
    <w:rsid w:val="00B3324E"/>
    <w:rsid w:val="00B35E4B"/>
    <w:rsid w:val="00B46B28"/>
    <w:rsid w:val="00B55E1C"/>
    <w:rsid w:val="00B62F3D"/>
    <w:rsid w:val="00B74AEB"/>
    <w:rsid w:val="00B82133"/>
    <w:rsid w:val="00B97ECC"/>
    <w:rsid w:val="00BB685C"/>
    <w:rsid w:val="00BB7386"/>
    <w:rsid w:val="00BC6F34"/>
    <w:rsid w:val="00BC7280"/>
    <w:rsid w:val="00BD2FFF"/>
    <w:rsid w:val="00BE36D8"/>
    <w:rsid w:val="00C065A6"/>
    <w:rsid w:val="00C066AA"/>
    <w:rsid w:val="00C32907"/>
    <w:rsid w:val="00C414F0"/>
    <w:rsid w:val="00C51B33"/>
    <w:rsid w:val="00C70D3A"/>
    <w:rsid w:val="00C837E6"/>
    <w:rsid w:val="00C83ACA"/>
    <w:rsid w:val="00C91D40"/>
    <w:rsid w:val="00CD77B1"/>
    <w:rsid w:val="00CE2CEE"/>
    <w:rsid w:val="00CE7622"/>
    <w:rsid w:val="00CF476D"/>
    <w:rsid w:val="00D12C93"/>
    <w:rsid w:val="00D37373"/>
    <w:rsid w:val="00D60B40"/>
    <w:rsid w:val="00D61EC2"/>
    <w:rsid w:val="00D86AD2"/>
    <w:rsid w:val="00D91972"/>
    <w:rsid w:val="00D9662E"/>
    <w:rsid w:val="00D97FB4"/>
    <w:rsid w:val="00DA2174"/>
    <w:rsid w:val="00DA2976"/>
    <w:rsid w:val="00DA3D74"/>
    <w:rsid w:val="00DB5733"/>
    <w:rsid w:val="00DB6BFE"/>
    <w:rsid w:val="00DC37E5"/>
    <w:rsid w:val="00DD504C"/>
    <w:rsid w:val="00DE5E70"/>
    <w:rsid w:val="00DF534B"/>
    <w:rsid w:val="00E0047F"/>
    <w:rsid w:val="00E253ED"/>
    <w:rsid w:val="00E40F50"/>
    <w:rsid w:val="00E42422"/>
    <w:rsid w:val="00E67626"/>
    <w:rsid w:val="00E75C46"/>
    <w:rsid w:val="00E830F9"/>
    <w:rsid w:val="00E86813"/>
    <w:rsid w:val="00EB3418"/>
    <w:rsid w:val="00EB4B27"/>
    <w:rsid w:val="00EC33CD"/>
    <w:rsid w:val="00EE07ED"/>
    <w:rsid w:val="00EE08B7"/>
    <w:rsid w:val="00F103F5"/>
    <w:rsid w:val="00F10CFD"/>
    <w:rsid w:val="00F1793D"/>
    <w:rsid w:val="00F17D08"/>
    <w:rsid w:val="00F31DB1"/>
    <w:rsid w:val="00F4435B"/>
    <w:rsid w:val="00F60AB8"/>
    <w:rsid w:val="00F73F87"/>
    <w:rsid w:val="00F84D0D"/>
    <w:rsid w:val="00FA3955"/>
    <w:rsid w:val="00FC69CE"/>
    <w:rsid w:val="00FC7194"/>
    <w:rsid w:val="00FD1585"/>
    <w:rsid w:val="00FD2180"/>
    <w:rsid w:val="00FD56DE"/>
    <w:rsid w:val="00FD5A25"/>
    <w:rsid w:val="00FE4843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DB706"/>
  <w15:docId w15:val="{8EE29B9D-430A-4C0B-A7DE-366D6FF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27004/1/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1148-9A14-4976-9EF1-12E40038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160</cp:revision>
  <cp:lastPrinted>2016-01-18T11:16:00Z</cp:lastPrinted>
  <dcterms:created xsi:type="dcterms:W3CDTF">2015-12-21T10:10:00Z</dcterms:created>
  <dcterms:modified xsi:type="dcterms:W3CDTF">2016-01-28T11:10:00Z</dcterms:modified>
</cp:coreProperties>
</file>