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508" w:rsidRDefault="00484508" w:rsidP="00484508">
      <w:pPr>
        <w:pStyle w:val="a6"/>
        <w:bidi/>
        <w:jc w:val="center"/>
      </w:pP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نمونه    ج‏14    530</w:t>
      </w:r>
    </w:p>
    <w:p w:rsidR="00484508" w:rsidRDefault="00484508" w:rsidP="00484508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ج‏14، ص: 530</w:t>
      </w:r>
    </w:p>
    <w:p w:rsidR="00484508" w:rsidRDefault="00484508" w:rsidP="00484508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2- </w:t>
      </w:r>
      <w:bookmarkStart w:id="0" w:name="_GoBack"/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وعده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الهى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از آن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كيست</w:t>
      </w:r>
      <w:bookmarkEnd w:id="0"/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؟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خوانديم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تمكين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آئين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امنيت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كامل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گروهى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دارند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اعمالشان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صالح است داده است اما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منظور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گروه از نظر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مصداقى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اشخاصى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است؟ باز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مفسران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گفتگو است:</w:t>
      </w:r>
    </w:p>
    <w:p w:rsidR="00484508" w:rsidRDefault="00484508" w:rsidP="00484508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را مخصوص صحابه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دانسته‏اند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پيروزى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در عصر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 صاحب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شدند (البته منظور از" ارض" تمام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مفهومى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جزء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صدق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).</w:t>
      </w:r>
    </w:p>
    <w:p w:rsidR="00484508" w:rsidRDefault="00484508" w:rsidP="00484508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اشاره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خلفاى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چهار گانه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نخستين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مفهوم آن را چنان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وسيع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دانسته‏اند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را شامل تمام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مسلمانانى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صفتند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مى‏دانند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گروهى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را اشاره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مهدى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مى‏دانند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شرق و غرب جهان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لواى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مى‏گيرد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آئين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حق در همه جا نفوذ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ناامنى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خوف و جنگ از صفحه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عبادت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جهانيان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تحقق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مى‏يابد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بدون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شامل مسلمانان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نخستين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بدون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مهدى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طبق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عقيده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عموم مسلمانان اعم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شيعه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اهل تسنن سراسر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پر از عدل و داد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ظلم و جور همه جا را گرفته باشد مصداق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كامل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حال مانع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عموميت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گستردگى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مفهوم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نخواهد بود.</w:t>
      </w:r>
    </w:p>
    <w:p w:rsidR="00484508" w:rsidRDefault="00484508" w:rsidP="00484508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نتيجه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هر عصر و زمان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پايه‏هاى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عمل صالح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مسلمانان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مستحكم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شود، آنها صاحب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ريشه‏دار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پر نفوذ خواهند شد.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ارض"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مطلق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تمام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شامل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منحصرا مربوط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مهدى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ارواحنا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الفداء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 است‏</w:t>
      </w:r>
    </w:p>
    <w:p w:rsidR="00484508" w:rsidRDefault="00484508" w:rsidP="00484508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ج‏14، ص: 531</w:t>
      </w:r>
    </w:p>
    <w:p w:rsidR="00484508" w:rsidRDefault="00484508" w:rsidP="00484508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 جمله"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كَمَا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اسْتَخْلَفَ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..." سازگار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خلافت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پيشينيان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مسلما در تمام پهنه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نبود.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بعلاوه شان نزول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نشان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حد اقل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نمونه‏اى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عصر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مسلمانان (هر چند در اواخر عمر آن حضرت) حاصل شده است.</w:t>
      </w:r>
    </w:p>
    <w:p w:rsidR="00484508" w:rsidRDefault="00484508" w:rsidP="00484508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تكرار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محصول تمام زحمات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تبليغات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مستمر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پى‏گير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آنها، و نمونه اتم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حاكميت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توحيد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امنيت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كامل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عبادت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تحقق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مى‏يابد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مهدى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سلاله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انبياء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فرزند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ص ظاهر شود، همان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همه مسلمانان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حديث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درباره او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 نقل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لو لم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يبق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من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الدنيا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الا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يوم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لطول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ذلك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اليوم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حتى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يلى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رجل من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عترتى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اسمه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اسمى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يملأ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الارض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عدلا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قسطا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كما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ملئت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ظلما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جورا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: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اگر از عمر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دنيا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باقى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نماند خداوند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روز را آن قدر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طولانى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مردى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دودمان 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نامش نام من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حاكم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شود، و صفحه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پر از عدل و داد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آن گونه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ظلم و جور پر شده باشد"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جالب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مرحوم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طبرسى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از اهل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حديث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نقل شده است: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انها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المهدى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من آل محمد"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درباره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مهدى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آل محمد 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مى‏باشد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روح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المعانى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تفاسير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شيعه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امام سجاد 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نقل شده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فرمود: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هم و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شيعتنا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اهل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البيت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يفعل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‏</w:t>
      </w:r>
    </w:p>
    <w:p w:rsidR="00484508" w:rsidRDefault="00484508" w:rsidP="00484508">
      <w:pPr>
        <w:pStyle w:val="a6"/>
        <w:bidi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</w:p>
    <w:p w:rsidR="00484508" w:rsidRDefault="00484508" w:rsidP="00484508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ج‏14، ص: 532</w:t>
      </w:r>
    </w:p>
    <w:p w:rsidR="00484508" w:rsidRDefault="00484508" w:rsidP="00484508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ذلك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بهم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على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يدى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رجل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منا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و هو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مهدى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هذه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الامة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يملأ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الارض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عدلا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قسطا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كما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ملئت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ظلما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جورا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و هو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الذى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قال رسول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(ص) لو لم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يبق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من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الدنيا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الا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يوم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...: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" آنها به خدا سوگند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شيعيان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هستند، خداوند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آنها به دست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مردى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ما انجام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مهدى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امت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پر از عدل و داد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گونه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ظلم و جور پر شده باشد، و هم او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 در حق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فرموده: اگر از عمر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دنيا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باقى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نماند ...".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همانگونه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انحصار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مصداق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كامل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منتها چون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مفسران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همچون"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آلوسى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در روح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المعانى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نكته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توجه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نكرده‏اند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احاديث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مردود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شناخته‏اند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قرطبى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مفسر معروف اهل تسنن از"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مقداد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اسود"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نقل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رسول خدا 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شنيدم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فرمود: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ما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على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ظهر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الارض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بيت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حجر و لا مدر الا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ادخله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كلمة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الاسلام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: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خانه‏اى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سنگ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باقى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نمى‏ماند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در آن وارد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(و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توحيد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سر تا سر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نفوذ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توضيح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بيشتر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پيرامون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مهدى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مدارك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مشروح و مستدل آن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علماى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سنت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شيعه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جلد 7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نمونه صفحه 372 تا 389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33 سوره توبه مراجعه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فرمائيد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3- هدف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نهايى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، عبادت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خالى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است‏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جمله"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يَعْبُدُونَنِي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يُشْرِكُونَ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بِي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شَيْئاً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چه از نظر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ادبى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،" حال" باشد و چه"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مفهومش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هدف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نهايى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فراهم آمدن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عدل‏</w:t>
      </w:r>
    </w:p>
    <w:p w:rsidR="00484508" w:rsidRDefault="00484508" w:rsidP="00484508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ج‏14، ص: 533</w:t>
      </w:r>
    </w:p>
    <w:p w:rsidR="00484508" w:rsidRDefault="00484508" w:rsidP="00484508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ريشه‏دار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آئين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حق و گسترش امن و آرامش همان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استحكام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پايه‏هاى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عبوديت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توحيد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به عنوان هدف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آفرينش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ذكر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شده است: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خَلَقْتُ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الْجِنَّ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الْإِنْسَ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إِلَّا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لِيَعْبُدُونِ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:" من جن و انس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نيافريدم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مگر به خاطر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مرا عبادت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(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زاريات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- 56)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عبادتى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مكتب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تربيت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انسانها و پرورش دهنده روح و جان آنها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عبادتى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از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نياز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بندگان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پيمودن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تكامل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ترقى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سخت به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نيازمندند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بنا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خلاف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بينشهاى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هدفش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آخرين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مرحله رفاه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برخوردارى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سطح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هرگز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هدف خود قرار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صورتى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ارزش دارد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وسيله‏اى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آن هدف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گردد.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منتها توجه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نكته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لازم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عبادت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هر گونه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هر گونه قانون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حاكميت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اهواء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جز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طريق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تاسيس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عدل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امكان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پذير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با استفاده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تعليم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تربيت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تبليغ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مستمر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گروهى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متوجه حق نمود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تعميم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مساله در جامعه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جز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طريق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تاسيس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صالحان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امكان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پذير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انبياء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بزرگ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همتشان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تشكيل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بوده، مخصوصا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ص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نخستين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فرصت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هنگام هجرت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مدينه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اقدام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تشكيل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نمونه‏اى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اينجا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مى‏توان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نتيجه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گرفت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تمام تلاشها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كوششهايش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جنگ و صلح گرفته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برنامه‏هاى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آموزشى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فرهنگى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اقتصادى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همه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هر گونه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</w:p>
    <w:p w:rsidR="00484508" w:rsidRDefault="00484508" w:rsidP="00484508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ج‏14، ص: 534</w:t>
      </w:r>
    </w:p>
    <w:p w:rsidR="00484508" w:rsidRDefault="00484508" w:rsidP="00484508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ذكر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نكته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لازم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صالحان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تمكين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آئين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حق و عبادت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چنان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جامعه‏اى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هيچ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گنهكار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منحرفى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وجود نخواهد داشت،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مفهومش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نظام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دست مؤمنان صالح است، و چهره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جامعه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گر نه ما دام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انسان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آزادى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اراده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جوامع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احيانا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افراد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منحرفى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وجود داشته باشد (دقت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).</w:t>
      </w:r>
    </w:p>
    <w:p w:rsidR="00484508" w:rsidRDefault="00484508" w:rsidP="0048450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***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</w:p>
    <w:p w:rsidR="00484508" w:rsidRDefault="00484508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E50" w:rsidRDefault="00316E50" w:rsidP="00484508">
      <w:pPr>
        <w:spacing w:after="0" w:line="240" w:lineRule="auto"/>
      </w:pPr>
      <w:r>
        <w:separator/>
      </w:r>
    </w:p>
  </w:endnote>
  <w:endnote w:type="continuationSeparator" w:id="0">
    <w:p w:rsidR="00316E50" w:rsidRDefault="00316E50" w:rsidP="0048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E50" w:rsidRDefault="00316E50" w:rsidP="00484508">
      <w:pPr>
        <w:spacing w:after="0" w:line="240" w:lineRule="auto"/>
      </w:pPr>
      <w:r>
        <w:separator/>
      </w:r>
    </w:p>
  </w:footnote>
  <w:footnote w:type="continuationSeparator" w:id="0">
    <w:p w:rsidR="00316E50" w:rsidRDefault="00316E50" w:rsidP="00484508">
      <w:pPr>
        <w:spacing w:after="0" w:line="240" w:lineRule="auto"/>
      </w:pPr>
      <w:r>
        <w:continuationSeparator/>
      </w:r>
    </w:p>
  </w:footnote>
  <w:footnote w:id="1">
    <w:p w:rsidR="00484508" w:rsidRDefault="00484508" w:rsidP="00484508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در </w:t>
      </w:r>
      <w:proofErr w:type="spellStart"/>
      <w:r>
        <w:rPr>
          <w:rtl/>
          <w:lang w:bidi="fa-IR"/>
        </w:rPr>
        <w:t>كتاب</w:t>
      </w:r>
      <w:proofErr w:type="spellEnd"/>
      <w:r>
        <w:rPr>
          <w:rtl/>
          <w:lang w:bidi="fa-IR"/>
        </w:rPr>
        <w:t xml:space="preserve"> منتخب </w:t>
      </w:r>
      <w:proofErr w:type="spellStart"/>
      <w:r>
        <w:rPr>
          <w:rtl/>
          <w:lang w:bidi="fa-IR"/>
        </w:rPr>
        <w:t>الاثر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يكصد</w:t>
      </w:r>
      <w:proofErr w:type="spellEnd"/>
      <w:r>
        <w:rPr>
          <w:rtl/>
          <w:lang w:bidi="fa-IR"/>
        </w:rPr>
        <w:t xml:space="preserve"> و </w:t>
      </w:r>
      <w:proofErr w:type="spellStart"/>
      <w:r>
        <w:rPr>
          <w:rtl/>
          <w:lang w:bidi="fa-IR"/>
        </w:rPr>
        <w:t>بيست</w:t>
      </w:r>
      <w:proofErr w:type="spellEnd"/>
      <w:r>
        <w:rPr>
          <w:rtl/>
          <w:lang w:bidi="fa-IR"/>
        </w:rPr>
        <w:t xml:space="preserve"> و سه </w:t>
      </w:r>
      <w:proofErr w:type="spellStart"/>
      <w:r>
        <w:rPr>
          <w:rtl/>
          <w:lang w:bidi="fa-IR"/>
        </w:rPr>
        <w:t>حديث</w:t>
      </w:r>
      <w:proofErr w:type="spellEnd"/>
      <w:r>
        <w:rPr>
          <w:rtl/>
          <w:lang w:bidi="fa-IR"/>
        </w:rPr>
        <w:t xml:space="preserve"> در </w:t>
      </w:r>
      <w:proofErr w:type="spellStart"/>
      <w:r>
        <w:rPr>
          <w:rtl/>
          <w:lang w:bidi="fa-IR"/>
        </w:rPr>
        <w:t>اين</w:t>
      </w:r>
      <w:proofErr w:type="spellEnd"/>
      <w:r>
        <w:rPr>
          <w:rtl/>
          <w:lang w:bidi="fa-IR"/>
        </w:rPr>
        <w:t xml:space="preserve"> مضمون از منابع مختلف </w:t>
      </w:r>
      <w:proofErr w:type="spellStart"/>
      <w:r>
        <w:rPr>
          <w:rtl/>
          <w:lang w:bidi="fa-IR"/>
        </w:rPr>
        <w:t>اسلامى</w:t>
      </w:r>
      <w:proofErr w:type="spellEnd"/>
      <w:r>
        <w:rPr>
          <w:rtl/>
          <w:lang w:bidi="fa-IR"/>
        </w:rPr>
        <w:t xml:space="preserve"> مخصوصا از منابع اهل تسنن نقل شده است به </w:t>
      </w:r>
      <w:proofErr w:type="spellStart"/>
      <w:r>
        <w:rPr>
          <w:rtl/>
          <w:lang w:bidi="fa-IR"/>
        </w:rPr>
        <w:t>اين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كتاب</w:t>
      </w:r>
      <w:proofErr w:type="spellEnd"/>
      <w:r>
        <w:rPr>
          <w:rtl/>
          <w:lang w:bidi="fa-IR"/>
        </w:rPr>
        <w:t xml:space="preserve"> صفحه 247 به بعد مراجعه </w:t>
      </w:r>
      <w:proofErr w:type="spellStart"/>
      <w:r>
        <w:rPr>
          <w:rtl/>
          <w:lang w:bidi="fa-IR"/>
        </w:rPr>
        <w:t>فرمائيد</w:t>
      </w:r>
      <w:proofErr w:type="spellEnd"/>
      <w:r>
        <w:rPr>
          <w:rtl/>
          <w:lang w:bidi="fa-IR"/>
        </w:rPr>
        <w:t>.</w:t>
      </w:r>
    </w:p>
  </w:footnote>
  <w:footnote w:id="2">
    <w:p w:rsidR="00484508" w:rsidRDefault="00484508" w:rsidP="00484508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مجمع </w:t>
      </w:r>
      <w:proofErr w:type="spellStart"/>
      <w:r>
        <w:rPr>
          <w:rtl/>
          <w:lang w:bidi="fa-IR"/>
        </w:rPr>
        <w:t>البيان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ذيل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مورد بحث.</w:t>
      </w:r>
    </w:p>
  </w:footnote>
  <w:footnote w:id="3">
    <w:p w:rsidR="00484508" w:rsidRDefault="00484508" w:rsidP="00484508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قرطبى</w:t>
      </w:r>
      <w:proofErr w:type="spellEnd"/>
      <w:r>
        <w:rPr>
          <w:rtl/>
          <w:lang w:bidi="fa-IR"/>
        </w:rPr>
        <w:t xml:space="preserve"> جلد 7 صفحه 4292.</w:t>
      </w:r>
    </w:p>
  </w:footnote>
  <w:footnote w:id="4">
    <w:p w:rsidR="00484508" w:rsidRDefault="00484508" w:rsidP="00484508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در صورت اول جمله، جمله </w:t>
      </w:r>
      <w:proofErr w:type="spellStart"/>
      <w:r>
        <w:rPr>
          <w:rtl/>
          <w:lang w:bidi="fa-IR"/>
        </w:rPr>
        <w:t>حاليه</w:t>
      </w:r>
      <w:proofErr w:type="spellEnd"/>
      <w:r>
        <w:rPr>
          <w:rtl/>
          <w:lang w:bidi="fa-IR"/>
        </w:rPr>
        <w:t xml:space="preserve"> است </w:t>
      </w:r>
      <w:proofErr w:type="spellStart"/>
      <w:r>
        <w:rPr>
          <w:rtl/>
          <w:lang w:bidi="fa-IR"/>
        </w:rPr>
        <w:t>براى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ضمير</w:t>
      </w:r>
      <w:proofErr w:type="spellEnd"/>
      <w:r>
        <w:rPr>
          <w:rtl/>
          <w:lang w:bidi="fa-IR"/>
        </w:rPr>
        <w:t xml:space="preserve">" هم" </w:t>
      </w:r>
      <w:proofErr w:type="spellStart"/>
      <w:r>
        <w:rPr>
          <w:rtl/>
          <w:lang w:bidi="fa-IR"/>
        </w:rPr>
        <w:t>كه</w:t>
      </w:r>
      <w:proofErr w:type="spellEnd"/>
      <w:r>
        <w:rPr>
          <w:rtl/>
          <w:lang w:bidi="fa-IR"/>
        </w:rPr>
        <w:t xml:space="preserve"> در </w:t>
      </w:r>
      <w:proofErr w:type="spellStart"/>
      <w:r>
        <w:rPr>
          <w:rtl/>
          <w:lang w:bidi="fa-IR"/>
        </w:rPr>
        <w:t>آيات</w:t>
      </w:r>
      <w:proofErr w:type="spellEnd"/>
      <w:r>
        <w:rPr>
          <w:rtl/>
          <w:lang w:bidi="fa-IR"/>
        </w:rPr>
        <w:t xml:space="preserve"> قبل آمده است، و در صورت دوم لام در </w:t>
      </w:r>
      <w:proofErr w:type="spellStart"/>
      <w:r>
        <w:rPr>
          <w:rtl/>
          <w:lang w:bidi="fa-IR"/>
        </w:rPr>
        <w:t>تقدير</w:t>
      </w:r>
      <w:proofErr w:type="spellEnd"/>
      <w:r>
        <w:rPr>
          <w:rtl/>
          <w:lang w:bidi="fa-IR"/>
        </w:rPr>
        <w:t xml:space="preserve"> است، و در اصل" </w:t>
      </w:r>
      <w:proofErr w:type="spellStart"/>
      <w:r>
        <w:rPr>
          <w:rtl/>
          <w:lang w:bidi="fa-IR"/>
        </w:rPr>
        <w:t>ليعبدوننى</w:t>
      </w:r>
      <w:proofErr w:type="spellEnd"/>
      <w:r>
        <w:rPr>
          <w:rtl/>
          <w:lang w:bidi="fa-IR"/>
        </w:rPr>
        <w:t xml:space="preserve">" بوده( </w:t>
      </w:r>
      <w:proofErr w:type="spellStart"/>
      <w:r>
        <w:rPr>
          <w:rtl/>
          <w:lang w:bidi="fa-IR"/>
        </w:rPr>
        <w:t>بعضى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نيز</w:t>
      </w:r>
      <w:proofErr w:type="spellEnd"/>
      <w:r>
        <w:rPr>
          <w:rtl/>
          <w:lang w:bidi="fa-IR"/>
        </w:rPr>
        <w:t xml:space="preserve"> احتمال جمله </w:t>
      </w:r>
      <w:proofErr w:type="spellStart"/>
      <w:r>
        <w:rPr>
          <w:rtl/>
          <w:lang w:bidi="fa-IR"/>
        </w:rPr>
        <w:t>استينافيه</w:t>
      </w:r>
      <w:proofErr w:type="spellEnd"/>
      <w:r>
        <w:rPr>
          <w:rtl/>
          <w:lang w:bidi="fa-IR"/>
        </w:rPr>
        <w:t xml:space="preserve"> را </w:t>
      </w:r>
      <w:proofErr w:type="spellStart"/>
      <w:r>
        <w:rPr>
          <w:rtl/>
          <w:lang w:bidi="fa-IR"/>
        </w:rPr>
        <w:t>داده‏اند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ولى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اين</w:t>
      </w:r>
      <w:proofErr w:type="spellEnd"/>
      <w:r>
        <w:rPr>
          <w:rtl/>
          <w:lang w:bidi="fa-IR"/>
        </w:rPr>
        <w:t xml:space="preserve"> احتمال </w:t>
      </w:r>
      <w:proofErr w:type="spellStart"/>
      <w:r>
        <w:rPr>
          <w:rtl/>
          <w:lang w:bidi="fa-IR"/>
        </w:rPr>
        <w:t>ضعيف</w:t>
      </w:r>
      <w:proofErr w:type="spellEnd"/>
      <w:r>
        <w:rPr>
          <w:rtl/>
          <w:lang w:bidi="fa-IR"/>
        </w:rPr>
        <w:t xml:space="preserve"> است).</w:t>
      </w:r>
    </w:p>
  </w:footnote>
  <w:footnote w:id="5">
    <w:p w:rsidR="00484508" w:rsidRDefault="00484508" w:rsidP="00484508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مكارم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شيرازى</w:t>
      </w:r>
      <w:proofErr w:type="spellEnd"/>
      <w:r>
        <w:rPr>
          <w:rtl/>
          <w:lang w:bidi="fa-IR"/>
        </w:rPr>
        <w:t xml:space="preserve">، ناصر، </w:t>
      </w:r>
      <w:proofErr w:type="spellStart"/>
      <w:r>
        <w:rPr>
          <w:rtl/>
          <w:lang w:bidi="fa-IR"/>
        </w:rPr>
        <w:t>تفسير</w:t>
      </w:r>
      <w:proofErr w:type="spellEnd"/>
      <w:r>
        <w:rPr>
          <w:rtl/>
          <w:lang w:bidi="fa-IR"/>
        </w:rPr>
        <w:t xml:space="preserve"> نمونه، 28جلد، دار </w:t>
      </w:r>
      <w:proofErr w:type="spellStart"/>
      <w:r>
        <w:rPr>
          <w:rtl/>
          <w:lang w:bidi="fa-IR"/>
        </w:rPr>
        <w:t>الكتب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الإسلامية</w:t>
      </w:r>
      <w:proofErr w:type="spellEnd"/>
      <w:r>
        <w:rPr>
          <w:rtl/>
          <w:lang w:bidi="fa-IR"/>
        </w:rPr>
        <w:t xml:space="preserve"> - </w:t>
      </w:r>
      <w:proofErr w:type="spellStart"/>
      <w:r>
        <w:rPr>
          <w:rtl/>
          <w:lang w:bidi="fa-IR"/>
        </w:rPr>
        <w:t>ايران</w:t>
      </w:r>
      <w:proofErr w:type="spellEnd"/>
      <w:r>
        <w:rPr>
          <w:rtl/>
          <w:lang w:bidi="fa-IR"/>
        </w:rPr>
        <w:t xml:space="preserve"> - تهران، چاپ: 10، 1371 </w:t>
      </w:r>
      <w:proofErr w:type="spellStart"/>
      <w:r>
        <w:rPr>
          <w:rtl/>
          <w:lang w:bidi="fa-IR"/>
        </w:rPr>
        <w:t>ه.ش</w:t>
      </w:r>
      <w:proofErr w:type="spellEnd"/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08"/>
    <w:rsid w:val="00316E50"/>
    <w:rsid w:val="00484508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84508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484508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484508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48450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84508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484508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484508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48450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848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2018-07-09T13:51:00Z</dcterms:created>
  <dcterms:modified xsi:type="dcterms:W3CDTF">2018-07-09T13:53:00Z</dcterms:modified>
</cp:coreProperties>
</file>