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883" w:rsidRDefault="00D91883" w:rsidP="00780385">
      <w:pPr>
        <w:rPr>
          <w:rFonts w:ascii="Traditional Arabic" w:hAnsi="Traditional Arabic" w:cs="Traditional Arabic"/>
          <w:color w:val="465BFF"/>
          <w:sz w:val="30"/>
          <w:szCs w:val="30"/>
          <w:rtl/>
        </w:rPr>
      </w:pPr>
      <w:r>
        <w:rPr>
          <w:rFonts w:ascii="Traditional Arabic" w:hAnsi="Traditional Arabic" w:cs="Traditional Arabic" w:hint="cs"/>
          <w:color w:val="465BFF"/>
          <w:sz w:val="30"/>
          <w:szCs w:val="30"/>
          <w:rtl/>
        </w:rPr>
        <w:t>صدق وعده</w:t>
      </w:r>
    </w:p>
    <w:p w:rsidR="00780385" w:rsidRDefault="00780385" w:rsidP="00780385">
      <w:pPr>
        <w:rPr>
          <w:rFonts w:ascii="Times New Roman" w:hAnsi="Times New Roman" w:cs="Times New Roman"/>
          <w:sz w:val="24"/>
          <w:szCs w:val="24"/>
          <w:rtl/>
        </w:rPr>
      </w:pPr>
      <w:r>
        <w:rPr>
          <w:rFonts w:ascii="Traditional Arabic" w:hAnsi="Traditional Arabic" w:cs="Traditional Arabic" w:hint="cs"/>
          <w:color w:val="465BFF"/>
          <w:sz w:val="30"/>
          <w:szCs w:val="30"/>
          <w:rtl/>
        </w:rPr>
        <w:t>خدا به وعده‏اى كه با شما نهاده بود وفا كرد</w:t>
      </w:r>
    </w:p>
    <w:p w:rsidR="00780385" w:rsidRDefault="00780385" w:rsidP="00780385">
      <w:pPr>
        <w:pStyle w:val="NormalWeb"/>
        <w:bidi/>
        <w:rPr>
          <w:rtl/>
        </w:rPr>
      </w:pPr>
      <w:r>
        <w:rPr>
          <w:rFonts w:ascii="Traditional Arabic" w:hAnsi="Traditional Arabic" w:cs="Traditional Arabic" w:hint="cs"/>
          <w:color w:val="465BFF"/>
          <w:sz w:val="30"/>
          <w:szCs w:val="30"/>
          <w:rtl/>
        </w:rPr>
        <w:t>[سوره آل‏عمران (3): آيه 152]</w:t>
      </w:r>
    </w:p>
    <w:p w:rsidR="00780385" w:rsidRDefault="00780385" w:rsidP="00780385">
      <w:pPr>
        <w:pStyle w:val="NormalWeb"/>
        <w:bidi/>
        <w:rPr>
          <w:rtl/>
        </w:rPr>
      </w:pPr>
      <w:r>
        <w:rPr>
          <w:rFonts w:ascii="Traditional Arabic" w:hAnsi="Traditional Arabic" w:cs="Traditional Arabic" w:hint="cs"/>
          <w:color w:val="006A0F"/>
          <w:sz w:val="30"/>
          <w:szCs w:val="30"/>
          <w:rtl/>
        </w:rPr>
        <w:t>وَ لَقَدْ صَدَقَكُمُ اللَّهُ وَعْدَهُ إِذْ تَحُسُّونَهُمْ بِإِذْنِهِ حَتَّى إِذا فَشِلْتُمْ وَ تَنازَعْتُمْ فِي الْأَمْرِ وَ عَصَيْتُمْ مِنْ بَعْدِ ما أَراكُمْ ما تُحِبُّونَ مِنْكُمْ مَنْ يُرِيدُ الدُّنْيا وَ مِنْكُمْ مَنْ يُرِيدُ الْآخِرَةَ ثُمَّ صَرَفَكُمْ عَنْهُمْ لِيَبْتَلِيَكُمْ وَ لَقَدْ عَفا عَنْكُمْ وَ اللَّهُ ذُو فَضْلٍ عَلَى الْمُؤْمِنِينَ (152)</w:t>
      </w:r>
    </w:p>
    <w:p w:rsidR="00780385" w:rsidRDefault="00780385" w:rsidP="00780385">
      <w:pPr>
        <w:pStyle w:val="NormalWeb"/>
        <w:bidi/>
        <w:rPr>
          <w:rtl/>
        </w:rPr>
      </w:pPr>
      <w:r>
        <w:rPr>
          <w:rFonts w:ascii="Traditional Arabic" w:hAnsi="Traditional Arabic" w:cs="Traditional Arabic" w:hint="cs"/>
          <w:color w:val="000000"/>
          <w:sz w:val="30"/>
          <w:szCs w:val="30"/>
          <w:rtl/>
        </w:rPr>
        <w:t>خدا به وعده‏اى كه با شما نهاده بود وفا كرد، آن‏گاه كه به اذن او دشمن را مى‏كشتيد. و چون غنيمتى را كه هواى آن را در سر داشتيد به شما نشان داد، سستى كرديد و در آن امر به منازعه پرداختيد و عصيان ورزيديد. بعضى خواستار دنيا شديد و بعضى خواستار آخرت. سپس تا شما را به بلايى مبتلا كند، به هزيمت واداشت. اينك شما را ببخشود كه او را به مؤمنان بخشايشى است. (152)</w:t>
      </w:r>
    </w:p>
    <w:p w:rsidR="00780385" w:rsidRDefault="00780385" w:rsidP="00780385">
      <w:pPr>
        <w:pStyle w:val="NormalWeb"/>
        <w:bidi/>
        <w:rPr>
          <w:rtl/>
        </w:rPr>
      </w:pPr>
      <w:r>
        <w:rPr>
          <w:rFonts w:ascii="Traditional Arabic" w:hAnsi="Traditional Arabic" w:cs="Traditional Arabic" w:hint="cs"/>
          <w:color w:val="465BFF"/>
          <w:sz w:val="30"/>
          <w:szCs w:val="30"/>
          <w:rtl/>
        </w:rPr>
        <w:t>واژگان‏</w:t>
      </w:r>
    </w:p>
    <w:p w:rsidR="00780385" w:rsidRDefault="00780385" w:rsidP="00780385">
      <w:pPr>
        <w:pStyle w:val="NormalWeb"/>
        <w:bidi/>
        <w:rPr>
          <w:rtl/>
        </w:rPr>
      </w:pPr>
      <w:r>
        <w:rPr>
          <w:rFonts w:ascii="Traditional Arabic" w:hAnsi="Traditional Arabic" w:cs="Traditional Arabic" w:hint="cs"/>
          <w:color w:val="000000"/>
          <w:sz w:val="30"/>
          <w:szCs w:val="30"/>
          <w:rtl/>
        </w:rPr>
        <w:t>تحسّونهم: كشتن، آنها را ريشه‏كن مى‏كنيد. گويى قاتل با كشتن، حسّ مقتول را از بين مى‏برد. گفته مى‏شود: «بطنه» وقتى چيزى به شكم او اصابت كرده باشد. و نيز گفته مى‏شود: «رأسه»، وقتى به سر او اصابت كرده باشد.</w:t>
      </w:r>
    </w:p>
    <w:p w:rsidR="00780385" w:rsidRDefault="00780385" w:rsidP="00780385">
      <w:pPr>
        <w:pStyle w:val="NormalWeb"/>
        <w:bidi/>
        <w:rPr>
          <w:rtl/>
        </w:rPr>
      </w:pPr>
      <w:r>
        <w:rPr>
          <w:rFonts w:ascii="Traditional Arabic" w:hAnsi="Traditional Arabic" w:cs="Traditional Arabic" w:hint="cs"/>
          <w:color w:val="465BFF"/>
          <w:sz w:val="30"/>
          <w:szCs w:val="30"/>
          <w:rtl/>
        </w:rPr>
        <w:t>اعراب‏</w:t>
      </w:r>
    </w:p>
    <w:p w:rsidR="00780385" w:rsidRDefault="00780385" w:rsidP="00780385">
      <w:pPr>
        <w:pStyle w:val="NormalWeb"/>
        <w:bidi/>
        <w:rPr>
          <w:rtl/>
        </w:rPr>
      </w:pPr>
      <w:r>
        <w:rPr>
          <w:rFonts w:ascii="Traditional Arabic" w:hAnsi="Traditional Arabic" w:cs="Traditional Arabic" w:hint="cs"/>
          <w:color w:val="000000"/>
          <w:sz w:val="30"/>
          <w:szCs w:val="30"/>
          <w:rtl/>
        </w:rPr>
        <w:t>«صدق» به دو مفعول متعدى مى‏شود: مفعول اول آن «كم» و دومى‏</w:t>
      </w:r>
      <w:r>
        <w:rPr>
          <w:rFonts w:ascii="Traditional Arabic" w:hAnsi="Traditional Arabic" w:cs="Traditional Arabic" w:hint="cs"/>
          <w:color w:val="006A0F"/>
          <w:sz w:val="30"/>
          <w:szCs w:val="30"/>
          <w:rtl/>
        </w:rPr>
        <w:t xml:space="preserve"> «وَعْدَهُ»</w:t>
      </w:r>
      <w:r>
        <w:rPr>
          <w:rFonts w:ascii="Traditional Arabic" w:hAnsi="Traditional Arabic" w:cs="Traditional Arabic" w:hint="cs"/>
          <w:color w:val="000000"/>
          <w:sz w:val="30"/>
          <w:szCs w:val="30"/>
          <w:rtl/>
        </w:rPr>
        <w:t xml:space="preserve"> است.</w:t>
      </w:r>
    </w:p>
    <w:p w:rsidR="00780385" w:rsidRDefault="00780385" w:rsidP="00780385">
      <w:pPr>
        <w:rPr>
          <w:rFonts w:ascii="Times New Roman" w:hAnsi="Times New Roman" w:cs="Times New Roman"/>
          <w:sz w:val="24"/>
          <w:szCs w:val="24"/>
          <w:rtl/>
        </w:rPr>
      </w:pPr>
      <w:r>
        <w:rPr>
          <w:rFonts w:ascii="Traditional Arabic" w:hAnsi="Traditional Arabic" w:cs="Traditional Arabic" w:hint="cs"/>
          <w:color w:val="006A0F"/>
          <w:sz w:val="30"/>
          <w:szCs w:val="30"/>
          <w:rtl/>
        </w:rPr>
        <w:t>«حَتَّى إِذا فَشِلْتُمْ»،</w:t>
      </w:r>
      <w:r>
        <w:rPr>
          <w:rFonts w:ascii="Traditional Arabic" w:hAnsi="Traditional Arabic" w:cs="Traditional Arabic" w:hint="cs"/>
          <w:color w:val="000000"/>
          <w:sz w:val="30"/>
          <w:szCs w:val="30"/>
          <w:rtl/>
        </w:rPr>
        <w:t xml:space="preserve"> جواب «اذا» محذوف است كه در تقدير «منعكم اللّه نصره» مى‏باشد.</w:t>
      </w:r>
    </w:p>
    <w:p w:rsidR="00780385" w:rsidRDefault="00780385" w:rsidP="00780385">
      <w:pPr>
        <w:pStyle w:val="NormalWeb"/>
        <w:bidi/>
        <w:rPr>
          <w:rtl/>
        </w:rPr>
      </w:pPr>
      <w:r>
        <w:rPr>
          <w:rFonts w:ascii="Traditional Arabic" w:hAnsi="Traditional Arabic" w:cs="Traditional Arabic" w:hint="cs"/>
          <w:color w:val="000000"/>
          <w:sz w:val="30"/>
          <w:szCs w:val="30"/>
          <w:rtl/>
        </w:rPr>
        <w:t>برخى گفته‏اند: «اذا» در اين‏جا براى شرط نيست و معناى آن اين است كه خدا شما را يارى كرد تا اين‏كه سستى و اختلاف كرديد [كه در آن هنگام يارى خدا از شما گرفته شد]. برخى گفته‏اند: جواب «اذا»،</w:t>
      </w:r>
      <w:r>
        <w:rPr>
          <w:rFonts w:ascii="Traditional Arabic" w:hAnsi="Traditional Arabic" w:cs="Traditional Arabic" w:hint="cs"/>
          <w:color w:val="006A0F"/>
          <w:sz w:val="30"/>
          <w:szCs w:val="30"/>
          <w:rtl/>
        </w:rPr>
        <w:t xml:space="preserve"> «عَصَيْتُمْ»</w:t>
      </w:r>
      <w:r>
        <w:rPr>
          <w:rFonts w:ascii="Traditional Arabic" w:hAnsi="Traditional Arabic" w:cs="Traditional Arabic" w:hint="cs"/>
          <w:color w:val="000000"/>
          <w:sz w:val="30"/>
          <w:szCs w:val="30"/>
          <w:rtl/>
        </w:rPr>
        <w:t xml:space="preserve"> و «واو» زايده است؛ چنان‏كه در سخن خداى تعالى:</w:t>
      </w:r>
      <w:r>
        <w:rPr>
          <w:rFonts w:ascii="Traditional Arabic" w:hAnsi="Traditional Arabic" w:cs="Traditional Arabic" w:hint="cs"/>
          <w:color w:val="006A0F"/>
          <w:sz w:val="30"/>
          <w:szCs w:val="30"/>
          <w:rtl/>
        </w:rPr>
        <w:t xml:space="preserve"> «فَلَمَّا أَسْلَما وَ تَلَّهُ لِلْجَبِينِ وَ نادَيْناهُ»</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«واو» زايده و معناى آن،</w:t>
      </w:r>
      <w:r>
        <w:rPr>
          <w:rFonts w:ascii="Traditional Arabic" w:hAnsi="Traditional Arabic" w:cs="Traditional Arabic" w:hint="cs"/>
          <w:color w:val="006A0F"/>
          <w:sz w:val="30"/>
          <w:szCs w:val="30"/>
          <w:rtl/>
        </w:rPr>
        <w:t xml:space="preserve"> «نادَيْناهُ»</w:t>
      </w:r>
      <w:r>
        <w:rPr>
          <w:rFonts w:ascii="Traditional Arabic" w:hAnsi="Traditional Arabic" w:cs="Traditional Arabic" w:hint="cs"/>
          <w:color w:val="000000"/>
          <w:sz w:val="30"/>
          <w:szCs w:val="30"/>
          <w:rtl/>
        </w:rPr>
        <w:t xml:space="preserve"> است.</w:t>
      </w:r>
    </w:p>
    <w:p w:rsidR="00780385" w:rsidRDefault="00780385" w:rsidP="00780385">
      <w:pPr>
        <w:pStyle w:val="NormalWeb"/>
        <w:bidi/>
        <w:rPr>
          <w:rtl/>
        </w:rPr>
      </w:pPr>
      <w:r>
        <w:rPr>
          <w:rFonts w:ascii="Traditional Arabic" w:hAnsi="Traditional Arabic" w:cs="Traditional Arabic" w:hint="cs"/>
          <w:color w:val="465BFF"/>
          <w:sz w:val="30"/>
          <w:szCs w:val="30"/>
          <w:rtl/>
        </w:rPr>
        <w:t>تفسير</w:t>
      </w:r>
    </w:p>
    <w:p w:rsidR="00780385" w:rsidRDefault="00780385" w:rsidP="00780385">
      <w:pPr>
        <w:pStyle w:val="NormalWeb"/>
        <w:bidi/>
        <w:rPr>
          <w:rtl/>
        </w:rPr>
      </w:pPr>
      <w:r>
        <w:rPr>
          <w:rFonts w:ascii="Traditional Arabic" w:hAnsi="Traditional Arabic" w:cs="Traditional Arabic" w:hint="cs"/>
          <w:color w:val="006A0F"/>
          <w:sz w:val="30"/>
          <w:szCs w:val="30"/>
          <w:rtl/>
        </w:rPr>
        <w:t>وَ لَقَدْ صَدَقَكُمُ اللَّهُ وَعْدَهُ إِذْ تَحُسُّونَهُمْ بِإِذْنِهِ.</w:t>
      </w:r>
      <w:r>
        <w:rPr>
          <w:rFonts w:ascii="Traditional Arabic" w:hAnsi="Traditional Arabic" w:cs="Traditional Arabic" w:hint="cs"/>
          <w:color w:val="000000"/>
          <w:sz w:val="30"/>
          <w:szCs w:val="30"/>
          <w:rtl/>
        </w:rPr>
        <w:t xml:space="preserve"> سخن خدا همچنان با اصحاب پيامبر صلّى اللّه عليه و آله است كه در احد حاضر بودند. خدا به آنها وعده داده بود كه اگر فرمانش را اطاعت كنند، پيروز خواهند شد. خداوند با آنچه از </w:t>
      </w:r>
      <w:r>
        <w:rPr>
          <w:rFonts w:ascii="Traditional Arabic" w:hAnsi="Traditional Arabic" w:cs="Traditional Arabic" w:hint="cs"/>
          <w:color w:val="000000"/>
          <w:sz w:val="30"/>
          <w:szCs w:val="30"/>
          <w:rtl/>
        </w:rPr>
        <w:lastRenderedPageBreak/>
        <w:t>زبان پيامبر خود گفت، به وعده‏اش وفا كرد. بدين ترتيب كه پيامبر صلّى اللّه عليه و آله، تيراندازانى را در كنار كوه مستقر كرد تا عقبه جبهه مسلمانان را حفظ كنند و به آنان دستور داد كه حتى اگر مشاهده كردند كه دشمن را پرندگان مى‏ربايد، باز هم از موضع خود برنخيزند و با اين شرط، به آنها وعده پيروزى داد. شمار تيراندازان، پنجاه تن بود.</w:t>
      </w:r>
    </w:p>
    <w:p w:rsidR="00780385" w:rsidRDefault="00780385" w:rsidP="00780385">
      <w:pPr>
        <w:pStyle w:val="NormalWeb"/>
        <w:bidi/>
        <w:rPr>
          <w:rtl/>
        </w:rPr>
      </w:pPr>
      <w:r>
        <w:rPr>
          <w:rFonts w:ascii="Traditional Arabic" w:hAnsi="Traditional Arabic" w:cs="Traditional Arabic" w:hint="cs"/>
          <w:color w:val="000000"/>
          <w:sz w:val="30"/>
          <w:szCs w:val="30"/>
          <w:rtl/>
        </w:rPr>
        <w:t>هنگامى كه جنگ آغاز شد، اين تيراندازان، مشركان را هدف قرار مى‏دادند و بقيه اصحاب نيز آنها را با شمشير مى‏زدند و افراد زيادى از آنها را كشتند تا آن‏جا كه مشركان شكست خوردند و اين، معناى‏</w:t>
      </w:r>
      <w:r>
        <w:rPr>
          <w:rFonts w:ascii="Traditional Arabic" w:hAnsi="Traditional Arabic" w:cs="Traditional Arabic" w:hint="cs"/>
          <w:color w:val="006A0F"/>
          <w:sz w:val="30"/>
          <w:szCs w:val="30"/>
          <w:rtl/>
        </w:rPr>
        <w:t xml:space="preserve"> «إِذْ تَحُسُّونَهُمْ بِإِذْنِهِ»</w:t>
      </w:r>
      <w:r>
        <w:rPr>
          <w:rFonts w:ascii="Traditional Arabic" w:hAnsi="Traditional Arabic" w:cs="Traditional Arabic" w:hint="cs"/>
          <w:color w:val="000000"/>
          <w:sz w:val="30"/>
          <w:szCs w:val="30"/>
          <w:rtl/>
        </w:rPr>
        <w:t xml:space="preserve"> است؛ يعنى شما آنها را به امر خدا مى‏كشيد. در تفسير ابن جرير طبرى و مراغى و ديگران آمده است كه طلحة بن عثمان، پرچمدار مشركان كه به «كبش الكتيبه» معروف بود، از جا برخاست و گفت:</w:t>
      </w:r>
    </w:p>
    <w:p w:rsidR="00780385" w:rsidRDefault="00780385" w:rsidP="00D91883">
      <w:pPr>
        <w:pStyle w:val="NormalWeb"/>
        <w:bidi/>
        <w:rPr>
          <w:rtl/>
        </w:rPr>
      </w:pPr>
      <w:r>
        <w:rPr>
          <w:rFonts w:ascii="Traditional Arabic" w:hAnsi="Traditional Arabic" w:cs="Traditional Arabic" w:hint="cs"/>
          <w:color w:val="000000"/>
          <w:sz w:val="30"/>
          <w:szCs w:val="30"/>
          <w:rtl/>
        </w:rPr>
        <w:t>اى اصحاب محمّد! شما مى‏پنداريد كه خدا با شمشيرهايتان ما را به جهنّم مى‏برد و شما را با شمشيرهاى ما به بهشت. پس آيا در ميان شما كسى هست كه با شمشير اوخداوند مرا به جهنم و يا او را با شمشير من به بهشت ببرد؟ آن‏گاه على عليه السّلام برخاست و به سوى او رفت و ضربه‏اى به او زد كه پايش قطع و نقش بر زمين شد و عورتش آشكار گرديد. طلحه به على عليه السّلام گفت: اى پسر عم! تو را به خدا و رابطه خويشاوندى سوگند مى‏دهم. ازاين‏رو، على عليه السّلام او را رها كرد. پيامبر خدا صلّى اللّه عليه و آله تكبير گفت. اصحاب به على عليه السّلام گفتند: چه‏چيز تو را مانع شد كه طلحه را بكشى؟ على گفت: او مرا به خدا و رابطه خويشاوندى سوگند داد. اين است اخلاق على عليه السّلام كه قلبش آكنده از مهربانى و دلسوزى است، حتّى درباره يكى از جدّى‏ترين دشمنانش، كه كمر به پيكار و قتل او بسته و به روى او شمشير كشيده بود.</w:t>
      </w:r>
    </w:p>
    <w:p w:rsidR="00780385" w:rsidRDefault="00780385" w:rsidP="00780385">
      <w:pPr>
        <w:pStyle w:val="NormalWeb"/>
        <w:bidi/>
        <w:rPr>
          <w:rtl/>
        </w:rPr>
      </w:pPr>
      <w:r>
        <w:rPr>
          <w:rFonts w:ascii="Traditional Arabic" w:hAnsi="Traditional Arabic" w:cs="Traditional Arabic" w:hint="cs"/>
          <w:color w:val="006A0F"/>
          <w:sz w:val="30"/>
          <w:szCs w:val="30"/>
          <w:rtl/>
        </w:rPr>
        <w:t>حَتَّى إِذا فَشِلْتُمْ وَ تَنازَعْتُمْ فِي الْأَمْرِ وَ عَصَيْتُمْ مِنْ بَعْدِ ما أَراكُمْ ما تُحِبُّونَ.</w:t>
      </w:r>
      <w:r>
        <w:rPr>
          <w:rFonts w:ascii="Traditional Arabic" w:hAnsi="Traditional Arabic" w:cs="Traditional Arabic" w:hint="cs"/>
          <w:color w:val="000000"/>
          <w:sz w:val="30"/>
          <w:szCs w:val="30"/>
          <w:rtl/>
        </w:rPr>
        <w:t xml:space="preserve"> پس از آن‏كه مشركان فرار كردند، درحالى‏كه سه هزار نفر بودند، درّه، پر از غنايمى شد كه از آنان برجاى مانده بود. هنگامى كه تيراندازان ديدند برادران مسلمانشان اين غنايم را مى‏ربايند، طوفان طمع بر آنان وزيد و دچار اختلاف شدند. برخى از آنان گفتند: چرا ما در اين‏جا باقى مانده‏ايم؟ آنها سفارش پيامبر صلّى اللّه عليه و آله و پافشارى او را بر باقى ماندن خود ناديده گرفتند. فرمانده آنان، عبد اللّه بن جبير به آنها گفت: بازايستيد و فرمان رسول خدا صلّى اللّه عليه و آله را مخالفت نكنيد! لكن بسيارى از آنان، مواضع خود را ترك كردند و براى تاراج غنايم و اموال از كوه فرود آمدند و فرمانده خود، عبد اللّه را با كمتر از ده نفر برجاى گذاشتند. خداوند به اين اختلاف و نافرمانى اشاره مى‏كند: «سستى كرديد و در آن امر به منازعه پرداختيد و عصيان ورزيديد». و اين سخن خدا: «چون غنيمتى را كه هواى آن را در سر داشتيد به شما نشان داد»، به شكست مشركان و غنايم آنها اشاره دارد.</w:t>
      </w:r>
    </w:p>
    <w:p w:rsidR="00780385" w:rsidRDefault="00780385" w:rsidP="00D91883">
      <w:pPr>
        <w:pStyle w:val="NormalWeb"/>
        <w:bidi/>
        <w:rPr>
          <w:rtl/>
        </w:rPr>
      </w:pPr>
      <w:r>
        <w:rPr>
          <w:rFonts w:ascii="Traditional Arabic" w:hAnsi="Traditional Arabic" w:cs="Traditional Arabic" w:hint="cs"/>
          <w:color w:val="000000"/>
          <w:sz w:val="30"/>
          <w:szCs w:val="30"/>
          <w:rtl/>
        </w:rPr>
        <w:t>خالد بن وليد، كه در كنار ابو سفيان با پيامبر صلّى اللّه عليه و آله مى‏جنگيد، وقتى متوجّه شد كه پشت جبهه مسلمانان خالى شده و تيراندازان آن‏جا را ترك كرده‏اند، فرصت را غنيمت شمرد و با گروهى از مشركان به بقاياى تيراندازان حمله برد. آنان با شجاعت و</w:t>
      </w:r>
      <w:bookmarkStart w:id="0" w:name="_GoBack"/>
      <w:bookmarkEnd w:id="0"/>
      <w:r>
        <w:rPr>
          <w:rFonts w:ascii="Traditional Arabic" w:hAnsi="Traditional Arabic" w:cs="Traditional Arabic" w:hint="cs"/>
          <w:color w:val="000000"/>
          <w:sz w:val="30"/>
          <w:szCs w:val="30"/>
          <w:rtl/>
        </w:rPr>
        <w:t xml:space="preserve">شدّت تمام با اين گروه جنگيدند تا اين‏كه همگى به شهادت رسيدند. و پشت </w:t>
      </w:r>
      <w:r>
        <w:rPr>
          <w:rFonts w:ascii="Traditional Arabic" w:hAnsi="Traditional Arabic" w:cs="Traditional Arabic" w:hint="cs"/>
          <w:color w:val="000000"/>
          <w:sz w:val="30"/>
          <w:szCs w:val="30"/>
          <w:rtl/>
        </w:rPr>
        <w:lastRenderedPageBreak/>
        <w:t>جبهه مسلمانان خالى شد. مشركان به ميدان نبرد بازگشتند و مسلمانان را از پيش‏رو و پشت سر در محاصره قرار دادند و بسيارى از آنان را كشتند، يا زخمى كردند. در نتيجه، جنگ به ضرر مسلمانان تمام شد؛ با آن‏كه در ابتدا به نفع آنها بود. آرى، نتيجه قطعى نزاع و اختلاف همين است.</w:t>
      </w:r>
    </w:p>
    <w:p w:rsidR="00780385" w:rsidRDefault="00780385" w:rsidP="00780385">
      <w:pPr>
        <w:pStyle w:val="NormalWeb"/>
        <w:bidi/>
        <w:rPr>
          <w:rtl/>
        </w:rPr>
      </w:pPr>
      <w:r>
        <w:rPr>
          <w:rFonts w:ascii="Traditional Arabic" w:hAnsi="Traditional Arabic" w:cs="Traditional Arabic" w:hint="cs"/>
          <w:color w:val="006A0F"/>
          <w:sz w:val="30"/>
          <w:szCs w:val="30"/>
          <w:rtl/>
        </w:rPr>
        <w:t>مِنْكُمْ مَنْ يُرِيدُ الدُّنْيا.</w:t>
      </w:r>
      <w:r>
        <w:rPr>
          <w:rFonts w:ascii="Traditional Arabic" w:hAnsi="Traditional Arabic" w:cs="Traditional Arabic" w:hint="cs"/>
          <w:color w:val="000000"/>
          <w:sz w:val="30"/>
          <w:szCs w:val="30"/>
          <w:rtl/>
        </w:rPr>
        <w:t xml:space="preserve"> اينان، همان تيراندازانى هستند كه مواضع خود را براى دست يافتن به غنيمت ترك كردند.</w:t>
      </w:r>
      <w:r>
        <w:rPr>
          <w:rFonts w:ascii="Traditional Arabic" w:hAnsi="Traditional Arabic" w:cs="Traditional Arabic" w:hint="cs"/>
          <w:color w:val="006A0F"/>
          <w:sz w:val="30"/>
          <w:szCs w:val="30"/>
          <w:rtl/>
        </w:rPr>
        <w:t xml:space="preserve"> وَ مِنْكُمْ مَنْ يُرِيدُ الْآخِرَةَ.</w:t>
      </w:r>
      <w:r>
        <w:rPr>
          <w:rFonts w:ascii="Traditional Arabic" w:hAnsi="Traditional Arabic" w:cs="Traditional Arabic" w:hint="cs"/>
          <w:color w:val="000000"/>
          <w:sz w:val="30"/>
          <w:szCs w:val="30"/>
          <w:rtl/>
        </w:rPr>
        <w:t xml:space="preserve"> مراد از آنان، كسانى هستند كه با فرمانده خود، عبد اللّه بن جبير، در موضعشان باقى ماندند تا اين‏كه به شهادت رسيدند.</w:t>
      </w:r>
      <w:r>
        <w:rPr>
          <w:rFonts w:ascii="Traditional Arabic" w:hAnsi="Traditional Arabic" w:cs="Traditional Arabic" w:hint="cs"/>
          <w:color w:val="006A0F"/>
          <w:sz w:val="30"/>
          <w:szCs w:val="30"/>
          <w:rtl/>
        </w:rPr>
        <w:t xml:space="preserve"> ثُمَّ صَرَفَكُمْ عَنْهُمْ؛</w:t>
      </w:r>
      <w:r>
        <w:rPr>
          <w:rFonts w:ascii="Traditional Arabic" w:hAnsi="Traditional Arabic" w:cs="Traditional Arabic" w:hint="cs"/>
          <w:color w:val="000000"/>
          <w:sz w:val="30"/>
          <w:szCs w:val="30"/>
          <w:rtl/>
        </w:rPr>
        <w:t xml:space="preserve"> يعنى خداوند شما را به دست كفّار به هزيمت واداشت؛ چراكه شما نزاع و نافرمانى كرديد.</w:t>
      </w:r>
      <w:r>
        <w:rPr>
          <w:rFonts w:ascii="Traditional Arabic" w:hAnsi="Traditional Arabic" w:cs="Traditional Arabic" w:hint="cs"/>
          <w:color w:val="006A0F"/>
          <w:sz w:val="30"/>
          <w:szCs w:val="30"/>
          <w:rtl/>
        </w:rPr>
        <w:t xml:space="preserve"> لِيَبْتَلِيَكُمْ؛</w:t>
      </w:r>
      <w:r>
        <w:rPr>
          <w:rFonts w:ascii="Traditional Arabic" w:hAnsi="Traditional Arabic" w:cs="Traditional Arabic" w:hint="cs"/>
          <w:color w:val="000000"/>
          <w:sz w:val="30"/>
          <w:szCs w:val="30"/>
          <w:rtl/>
        </w:rPr>
        <w:t xml:space="preserve"> يعنى خداوند شما را مورد آزمايش قرار داد تا استوارى شما را بر ايمان و پايدارى‏تان را بر مشكلات بيازمايد و مخلصان را از منافقان جدا سازد.</w:t>
      </w:r>
    </w:p>
    <w:p w:rsidR="00780385" w:rsidRDefault="00780385" w:rsidP="00780385">
      <w:pPr>
        <w:pStyle w:val="NormalWeb"/>
        <w:bidi/>
        <w:rPr>
          <w:rtl/>
        </w:rPr>
      </w:pPr>
      <w:r>
        <w:rPr>
          <w:rFonts w:ascii="Traditional Arabic" w:hAnsi="Traditional Arabic" w:cs="Traditional Arabic" w:hint="cs"/>
          <w:color w:val="006A0F"/>
          <w:sz w:val="30"/>
          <w:szCs w:val="30"/>
          <w:rtl/>
        </w:rPr>
        <w:t>وَ لَقَدْ عَفا عَنْكُمْ وَ اللَّهُ ذُو فَضْلٍ عَلَى الْمُؤْمِنِينَ.</w:t>
      </w:r>
      <w:r>
        <w:rPr>
          <w:rFonts w:ascii="Traditional Arabic" w:hAnsi="Traditional Arabic" w:cs="Traditional Arabic" w:hint="cs"/>
          <w:color w:val="000000"/>
          <w:sz w:val="30"/>
          <w:szCs w:val="30"/>
          <w:rtl/>
        </w:rPr>
        <w:t xml:space="preserve"> بسيارى اوقات انسان از روى نادانى گرفتار خطاهايى مى‏شود. آن‏گاه كه سر عقل مى‏آيد، خدا نيز از گذشته او صرف نظر مى‏كند؛ اما اگر دوباره آن خطا را تكرار كند، خداوند از وى انتقام مى‏گيرد.</w:t>
      </w:r>
      <w:r>
        <w:rPr>
          <w:rStyle w:val="FootnoteReference"/>
          <w:rFonts w:ascii="Traditional Arabic" w:hAnsi="Traditional Arabic" w:cs="Traditional Arabic"/>
          <w:color w:val="000000"/>
          <w:sz w:val="30"/>
          <w:szCs w:val="30"/>
          <w:rtl/>
        </w:rPr>
        <w:footnoteReference w:id="2"/>
      </w:r>
    </w:p>
    <w:p w:rsidR="00780385" w:rsidRDefault="00780385">
      <w:pPr>
        <w:rPr>
          <w:rtl/>
        </w:rPr>
      </w:pPr>
    </w:p>
    <w:p w:rsidR="00C020D8" w:rsidRDefault="00C020D8"/>
    <w:sectPr w:rsidR="00C020D8"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075" w:rsidRDefault="004D3075" w:rsidP="00780385">
      <w:pPr>
        <w:spacing w:after="0" w:line="240" w:lineRule="auto"/>
      </w:pPr>
      <w:r>
        <w:separator/>
      </w:r>
    </w:p>
  </w:endnote>
  <w:endnote w:type="continuationSeparator" w:id="0">
    <w:p w:rsidR="004D3075" w:rsidRDefault="004D3075" w:rsidP="00780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10000000000000000"/>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075" w:rsidRDefault="004D3075" w:rsidP="00780385">
      <w:pPr>
        <w:spacing w:after="0" w:line="240" w:lineRule="auto"/>
      </w:pPr>
      <w:r>
        <w:separator/>
      </w:r>
    </w:p>
  </w:footnote>
  <w:footnote w:type="continuationSeparator" w:id="0">
    <w:p w:rsidR="004D3075" w:rsidRDefault="004D3075" w:rsidP="00780385">
      <w:pPr>
        <w:spacing w:after="0" w:line="240" w:lineRule="auto"/>
      </w:pPr>
      <w:r>
        <w:continuationSeparator/>
      </w:r>
    </w:p>
  </w:footnote>
  <w:footnote w:id="1">
    <w:p w:rsidR="00780385" w:rsidRDefault="00780385" w:rsidP="00780385">
      <w:pPr>
        <w:pStyle w:val="FootnoteText"/>
        <w:rPr>
          <w:rtl/>
        </w:rPr>
      </w:pPr>
      <w:r>
        <w:rPr>
          <w:rStyle w:val="FootnoteReference"/>
        </w:rPr>
        <w:footnoteRef/>
      </w:r>
      <w:r>
        <w:rPr>
          <w:rtl/>
        </w:rPr>
        <w:t xml:space="preserve"> </w:t>
      </w:r>
      <w:r>
        <w:rPr>
          <w:rtl/>
          <w:lang w:bidi="fa-IR"/>
        </w:rPr>
        <w:t>. صافات( 37) آيه 103- 104.</w:t>
      </w:r>
    </w:p>
  </w:footnote>
  <w:footnote w:id="2">
    <w:p w:rsidR="00780385" w:rsidRDefault="00780385" w:rsidP="00780385">
      <w:pPr>
        <w:pStyle w:val="FootnoteText"/>
        <w:rPr>
          <w:rtl/>
        </w:rPr>
      </w:pPr>
      <w:r>
        <w:rPr>
          <w:rStyle w:val="FootnoteReference"/>
        </w:rPr>
        <w:footnoteRef/>
      </w:r>
      <w:r>
        <w:rPr>
          <w:rtl/>
        </w:rPr>
        <w:t xml:space="preserve"> </w:t>
      </w:r>
      <w:r>
        <w:rPr>
          <w:rtl/>
          <w:lang w:bidi="fa-IR"/>
        </w:rPr>
        <w:t xml:space="preserve">مغنيه، </w:t>
      </w:r>
      <w:r>
        <w:rPr>
          <w:rtl/>
          <w:lang w:bidi="fa-IR"/>
        </w:rPr>
        <w:t>محمدجواد، ترجمه تفسير كاشف، 8جلد، بوستان كتاب قم (انتشارات دفتر تبليغات اسلامى حوزه علميه قم) - ايران - قم، چاپ: 1، 1378 ه.ش</w:t>
      </w:r>
      <w:r w:rsidR="00D14C74">
        <w:rPr>
          <w:rFonts w:hint="cs"/>
          <w:rtl/>
          <w:lang w:bidi="fa-IR"/>
        </w:rPr>
        <w:t>،</w:t>
      </w:r>
      <w:r w:rsidR="00D14C74" w:rsidRPr="00D14C74">
        <w:rPr>
          <w:rFonts w:hint="cs"/>
          <w:color w:val="2A415C"/>
          <w:sz w:val="30"/>
          <w:szCs w:val="30"/>
          <w:rtl/>
        </w:rPr>
        <w:t xml:space="preserve"> </w:t>
      </w:r>
      <w:r w:rsidR="00D14C74">
        <w:rPr>
          <w:rFonts w:hint="cs"/>
          <w:color w:val="2A415C"/>
          <w:sz w:val="30"/>
          <w:szCs w:val="30"/>
          <w:rtl/>
        </w:rPr>
        <w:t>ج‏2، ص: 292</w:t>
      </w:r>
      <w:r>
        <w:rPr>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385"/>
    <w:rsid w:val="004D3075"/>
    <w:rsid w:val="00780385"/>
    <w:rsid w:val="00C020D8"/>
    <w:rsid w:val="00D14C74"/>
    <w:rsid w:val="00D91883"/>
    <w:rsid w:val="00E333C0"/>
    <w:rsid w:val="00F82D78"/>
    <w:rsid w:val="00FB5F5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1591C"/>
  <w15:docId w15:val="{22DDCF5B-CA10-44F1-B12F-917DF9AFF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80385"/>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780385"/>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780385"/>
    <w:rPr>
      <w:vertAlign w:val="superscript"/>
    </w:rPr>
  </w:style>
  <w:style w:type="paragraph" w:styleId="NormalWeb">
    <w:name w:val="Normal (Web)"/>
    <w:basedOn w:val="Normal"/>
    <w:uiPriority w:val="99"/>
    <w:unhideWhenUsed/>
    <w:rsid w:val="0078038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28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831</Words>
  <Characters>4743</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3</cp:revision>
  <dcterms:created xsi:type="dcterms:W3CDTF">2018-07-09T13:11:00Z</dcterms:created>
  <dcterms:modified xsi:type="dcterms:W3CDTF">2018-08-06T09:19:00Z</dcterms:modified>
</cp:coreProperties>
</file>