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24B" w:rsidRDefault="0085624B" w:rsidP="0085624B">
      <w:pPr>
        <w:pStyle w:val="NormalWeb"/>
        <w:bidi/>
        <w:jc w:val="center"/>
      </w:pPr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ترجمه تفسير الميزان    ج‏10    190</w:t>
      </w:r>
    </w:p>
    <w:p w:rsidR="0085624B" w:rsidRDefault="0085624B" w:rsidP="0085624B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[وعده خداوند به نجات دادن مؤمنين از امت اسلام، همانطور كه پيامبران و مؤمنين از امم گذشته را نجات داد]</w:t>
      </w:r>
    </w:p>
    <w:p w:rsidR="0085624B" w:rsidRDefault="0085624B" w:rsidP="0085624B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اما اينكه فرمود: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كَذلِكَ حَقًّا عَلَيْنا نُنْجِ الْمُؤْمِنِينَ"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(با در نظر گرفتن حرف" كاف" تشبيه، كه در اول آن آمده) معنايش اينست كه: همانطور كه همواره رسولان و ايمان آورندگان از امتهاى گذشته را هنگام نزول عذاب نجات داده‏ايم، همچنين نجات دادن مؤمنين به وسيله تو نيز حقى است بر عهده ما. پس جمله‏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حَقًّا عَلَيْنا"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مفعول مطلقى است كه در جاى فعل حذف شده‏اش نشسته، و تقدير كلام" حق ذلك علينا حقا" است. و حرف" ال" در كلمه" المؤمنين" الف و لام عهد است، كه معنايش مؤمنين معهود مى‏باشد، يعنى مؤمنين اين امت.</w:t>
      </w:r>
    </w:p>
    <w:p w:rsidR="0085624B" w:rsidRDefault="0085624B" w:rsidP="0085624B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 جمله بيانگر وعده جميلى است به رسول خدا (ص) و به مؤمنين از اين امت، كه خداى تعالى آنان را نجات خواهد داد.</w:t>
      </w:r>
    </w:p>
    <w:p w:rsidR="0085624B" w:rsidRDefault="0085624B" w:rsidP="0085624B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بعيد نيست از اينكه در اين جمله نام رسول خدا (ص) را نياورده و تنها فرموده:" مؤمنين را نجات مى‏دهيم"، با اينكه در مورد امتهاى سابق، رسولان را با مؤمنين ذكر كرده بود، استفاده شود كه رسول خدا (ص) اين نجات موعود را درك نمى‏كند، و خداى تعالى بعد از رحلت آن جناب، مؤمنين امتش را نجات مى‏دهد، هم چنان كه از تكرار شدن مضمونى چون: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" فَإِمَّا نُرِيَنَّكَ بَعْضَ الَّذِي نَعِدُهُمْ أَوْ نَتَوَفَّيَنَّكَ فَإِلَيْنا يُرْجَعُونَ"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همين معنا به ذهن آدمى درآيد.</w:t>
      </w:r>
    </w:p>
    <w:p w:rsidR="0085624B" w:rsidRDefault="0085624B" w:rsidP="0085624B">
      <w:pPr>
        <w:pStyle w:val="NormalWeb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ترجمه تفسير الميزان، ج‏10، ص: 191</w:t>
      </w:r>
    </w:p>
    <w:p w:rsidR="0085624B" w:rsidRDefault="0085624B" w:rsidP="0085624B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بحث روايتى [ (رواياتى در ذيل آيه: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فَإِنْ كُنْتَ فِي شَكٍ‏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..."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 xml:space="preserve"> قَوْمَ يُونُسَ ...</w:t>
      </w: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)]</w:t>
      </w:r>
    </w:p>
    <w:p w:rsidR="0085624B" w:rsidRDefault="0085624B" w:rsidP="0085624B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در تفسير عياشى از محمد بن سعيد اسدى‏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2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روايت كرده كه موسى بن محمد بن رضا به وى خبر داده كه يحيى بن اكثم نامه‏اى به وى نوشت تا در آن نامه از وى سؤالهايى كند، و پرسيده: در آيه‏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فَإِنْ كُنْتَ فِي شَكٍّ مِمَّا أَنْزَلْنا إِلَيْكَ فَسْئَلِ الَّذِينَ يَقْرَؤُنَ الْكِتابَ"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روى سخن با كيست؟ اگر با رسول خدا (ص) باشد لازمه‏اش اين مى‏شود كه آن جناب به آنچه به او نازل شده شك داشته باشد و اگر روى سخن با غير آن جناب باشد لازمه‏اش اينست كه قرآن بر غير آن جناب نازل شده باشد.</w:t>
      </w:r>
    </w:p>
    <w:p w:rsidR="0085624B" w:rsidRDefault="0085624B" w:rsidP="0085624B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 مى‏گويد: من اين سؤال را از برادرم (على بن محمد هادى ع) كردم، فرمود: اما اينكه فرموده: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فَإِنْ كُنْتَ فِي شَكٍّ مِمَّا أَنْزَلْنا إِلَيْكَ فَسْئَلِ الَّذِينَ يَقْرَؤُنَ الْكِتابَ مِنْ قَبْلِكَ"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مخاطب در آن، رسول خدا (ص) است، ولى آن جناب نسبت به آنچه به وى وحى شده بود شك و ترديد نداشت، و ليكن از آنجا كه جاهلان مى‏پرسيدند چطور شد كه 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>خدا فرشته‏اى به سوى ما مبعوث نكرد و چگونه فردى مبعوث كرده كه در بى نياز نبودن از خوردن و نوشيدن و راه رفتن در بازارها مثل همه مردم است لذا خداى سبحان به پيامبرش وحى كرد (كه اگر ادله تو براى آنان قانع كننده و مؤثر واقع نشد، اين دليل را برايشان بياور) كه نخست اهل كتاب را نزد خود و ايشان حاضر سازى، و در پيش روى اين جاهلان از اهل كتاب بپرسى مگر پيامبران شما غير بشر بودند؟ و مگر غذا نمى‏خوردند و نوشيدنى نمى‏نوشيدند؟ و مگر در بازارها قدم نمى‏زدند؟! (وقتى همه گفتند: آرى، پيامبران ما همه از جنس بشر بودند و همه اين لوازم بشرى را داشتند، آن وقت به ايشان بگو) خوب، پيغمبر شما هم فردى مانند آن پيامبران است، و من نيز مثل آنها هستم.</w:t>
      </w:r>
    </w:p>
    <w:p w:rsidR="0085624B" w:rsidRDefault="0085624B" w:rsidP="0085624B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پس، اگر در اين آيه فرموده:" اگر تو در شك هستى" با اينكه آن جناب شكى نداشته، خواسته است از ديدگاه جاهلان مردد سخن گفته باشد، هم چنان كه در آيه شريفه،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" فَقُلْ تَعالَوْا نَدْعُ أَبْناءَنا وَ أَبْناءَكُمْ وَ نِساءَنا وَ نِساءَكُمْ وَ أَنْفُسَنا وَ أَنْفُسَكُمْ ثُمَّ نَبْتَهِلْ فَنَجْعَلْ لَعْنَتَ اللَّهِ عَلَى الْكاذِبِينَ"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3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، با اينكه خداى تعالى مى‏داند رسول گرامى‏اش دروغ نمى‏گويد، و رسالت او را</w:t>
      </w:r>
    </w:p>
    <w:p w:rsidR="0085624B" w:rsidRDefault="0085624B" w:rsidP="0085624B">
      <w:pPr>
        <w:pStyle w:val="NormalWeb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ترجمه تفسير الميزان، ج‏10، ص: 192</w:t>
      </w:r>
    </w:p>
    <w:p w:rsidR="0085624B" w:rsidRDefault="0085624B" w:rsidP="0085624B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مى‏رساند، مع ذلك آن جناب را مانند طايفه مقابلش جايز الخطاء قلمداد كرده تا در مخاصمه، رعايت انصاف را كرده باشد و گرنه هم خدا مى‏دانست كه رسول اللَّه (ص) دروغ نمى‏گويد و هم آن جناب مى‏دانست كه راستگو است، چيزى كه هست خواست تا در مقام احتجاج رعايت انصاف را كرده باشد.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4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مؤلف: شيخ صدوق- قدس سره- اين روايت را در كتابش‏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5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به سند خود از موسى بن محمد بن على نقل كرده و برگشت آن به همان روايتى است كه نقل كرديم. و در بعضى‏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6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روايات آمده كه: اين آيه شريفه در شب معراج نازل شد و در آن، رسول خدا (ص) مامور شد تا از ارواح انبياء (ع) از اين معنا سؤال كند، و همين انبياء مورد نظر آيه‏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الَّذِينَ يَقْرَؤُنَ الْكِتابَ مِنْ قَبْلِكَ"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بوده‏اند. همين وجه از زهرى نيز روايت شده، و ليكن اين روايت به خوبى و بطور روشن با لفظ آيه انطباق ندارد.</w:t>
      </w:r>
    </w:p>
    <w:p w:rsidR="0085624B" w:rsidRDefault="0085624B" w:rsidP="0085624B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در الدر المنثور است كه عبد الرزاق و ابن جرير از قتاده روايت كرده كه در تفسير اين آيه گفته است: براى ما اينطور نقل كردند كه رسول خدا (ص) گفته است: من نه شك دارم و نه مى‏پرسم‏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7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85624B" w:rsidRDefault="0085624B" w:rsidP="0085624B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و در تفسير عياشى از معمر روايت آورده كه گفت: امام ابو الحسن الرضا (ع) فرمود: يونس از طرف خداى تعالى ماموريتهايى داشت كه همه را به قومش رسانيد، تا در آخر، نشانيهاى عذاب هويدا گشت، پس مردم بين خود و 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>اطفالشان و بين حيوانات و بچه‏هايشان جدايى انداختند، آن گاه به درگاه خداى- عز و جل- تضرع و زارى كردند، و خدا هم عذاب را از آنان برداشت ...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8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85624B" w:rsidRDefault="0085624B" w:rsidP="0085624B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مؤلف: داستان يونس و قومش- ان شاء اللَّه- بزودى در تفسير بعضى از آياتى كه متعرض جزئيات داستان او است، مى‏آيد.</w:t>
      </w:r>
    </w:p>
    <w:p w:rsidR="0085624B" w:rsidRDefault="0085624B" w:rsidP="0085624B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در الدر المنثور است كه ابن ابى حاتم و لالكائى- در كتاب السنة- از على بن‏</w:t>
      </w:r>
    </w:p>
    <w:p w:rsidR="0085624B" w:rsidRDefault="0085624B" w:rsidP="0085624B">
      <w:pPr>
        <w:pStyle w:val="NormalWeb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ترجمه تفسير الميزان، ج‏10، ص: 193</w:t>
      </w:r>
    </w:p>
    <w:p w:rsidR="0085624B" w:rsidRDefault="0085624B" w:rsidP="0085624B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ابى طالب (ع) روايت كرده‏اند كه فرمود: بر حذر بودن مقدرات (قضا و قدر) را بر نمى‏گرداند، ولى دعا مقدرات را بر مى‏گرداند و اين مطلب در قرآن كريم آمده آنجا كه مى‏فرمايد:</w:t>
      </w:r>
      <w:r>
        <w:rPr>
          <w:rFonts w:ascii="Traditional Arabic" w:hAnsi="Traditional Arabic" w:cs="Traditional Arabic" w:hint="cs"/>
          <w:color w:val="02802C"/>
          <w:sz w:val="30"/>
          <w:szCs w:val="30"/>
          <w:rtl/>
        </w:rPr>
        <w:t>" إِلَّا قَوْمَ يُونُسَ لَمَّا آمَنُوا كَشَفْنا عَنْهُمْ عَذابَ الْخِزْيِ ..."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9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مؤلف: صاحب الدر المنثور روايت ديگرى در همين معنا از ابن النجار از عايشه از رسول خدا (ص) نقل كرده است‏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0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85624B" w:rsidRDefault="0085624B" w:rsidP="0085624B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در كافى‏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1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بصائر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2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 ذكر سند از ابى بصير از امام صادق (ع) روايت شده كه فرمود:" رجس" عبارت است از شك و ما ابدا در دين خود شك نمى‏كنيم.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3"/>
      </w:r>
    </w:p>
    <w:p w:rsidR="0085624B" w:rsidRDefault="0085624B">
      <w:pPr>
        <w:rPr>
          <w:rtl/>
        </w:rPr>
      </w:pPr>
    </w:p>
    <w:p w:rsidR="00474D82" w:rsidRDefault="00474D82">
      <w:bookmarkStart w:id="0" w:name="_GoBack"/>
      <w:bookmarkEnd w:id="0"/>
    </w:p>
    <w:sectPr w:rsidR="00474D82" w:rsidSect="00C77DE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928" w:rsidRDefault="00767928" w:rsidP="0085624B">
      <w:pPr>
        <w:spacing w:after="0" w:line="240" w:lineRule="auto"/>
      </w:pPr>
      <w:r>
        <w:separator/>
      </w:r>
    </w:p>
  </w:endnote>
  <w:endnote w:type="continuationSeparator" w:id="0">
    <w:p w:rsidR="00767928" w:rsidRDefault="00767928" w:rsidP="00856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928" w:rsidRDefault="00767928" w:rsidP="0085624B">
      <w:pPr>
        <w:spacing w:after="0" w:line="240" w:lineRule="auto"/>
      </w:pPr>
      <w:r>
        <w:separator/>
      </w:r>
    </w:p>
  </w:footnote>
  <w:footnote w:type="continuationSeparator" w:id="0">
    <w:p w:rsidR="00767928" w:rsidRDefault="00767928" w:rsidP="0085624B">
      <w:pPr>
        <w:spacing w:after="0" w:line="240" w:lineRule="auto"/>
      </w:pPr>
      <w:r>
        <w:continuationSeparator/>
      </w:r>
    </w:p>
  </w:footnote>
  <w:footnote w:id="1">
    <w:p w:rsidR="0085624B" w:rsidRDefault="0085624B" w:rsidP="0085624B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( 1) يا بعضى از وعده‏هاى خود را در حال زندگيت به تو نشان مى‏دهيم، و يا قبل از آن تو را از دنيا مى‏بريم، پس همه به سوى ما بر مى‏گردند.</w:t>
      </w:r>
    </w:p>
  </w:footnote>
  <w:footnote w:id="2">
    <w:p w:rsidR="0085624B" w:rsidRDefault="0085624B" w:rsidP="0085624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( 1) در تفسير عياشى، ج 2، ص 128، به جاى" محمد بن سعيد اسدى"" محمد بن سعيد الازدى" مى‏باشد.</w:t>
      </w:r>
    </w:p>
  </w:footnote>
  <w:footnote w:id="3">
    <w:p w:rsidR="0085624B" w:rsidRDefault="0085624B" w:rsidP="0085624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( 2) بگو بياييد ما فرزندان و زنان و نفس‏هاى خود را بخوانيم، و شما فرزندان و زنان و نفس‏هايتان را بخوانيد آن گاه لعنت خدا را عليه آن طايفه كه از بين ما و شما دروغگو است درخواست كنيم." سوره آل عمران، آيه 61"</w:t>
      </w:r>
    </w:p>
  </w:footnote>
  <w:footnote w:id="4">
    <w:p w:rsidR="0085624B" w:rsidRDefault="0085624B" w:rsidP="0085624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( 1) تفسير عياشى، ج 2، ص 128.</w:t>
      </w:r>
    </w:p>
  </w:footnote>
  <w:footnote w:id="5">
    <w:p w:rsidR="0085624B" w:rsidRDefault="0085624B" w:rsidP="0085624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( 2) معانى الاخبار، علل الشرائع، ط بيروت، ص 129.</w:t>
      </w:r>
    </w:p>
  </w:footnote>
  <w:footnote w:id="6">
    <w:p w:rsidR="0085624B" w:rsidRDefault="0085624B" w:rsidP="0085624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( 3) تفسير قمى، ج 1 ص 317، تفسير عياشى، ج 2 ص 128.</w:t>
      </w:r>
    </w:p>
  </w:footnote>
  <w:footnote w:id="7">
    <w:p w:rsidR="0085624B" w:rsidRDefault="0085624B" w:rsidP="0085624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( 4) الدر المنثور، ج 3، ص 317.</w:t>
      </w:r>
    </w:p>
  </w:footnote>
  <w:footnote w:id="8">
    <w:p w:rsidR="0085624B" w:rsidRDefault="0085624B" w:rsidP="0085624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( 5) تفسير عياشى، ج 2، ص 137.</w:t>
      </w:r>
    </w:p>
  </w:footnote>
  <w:footnote w:id="9">
    <w:p w:rsidR="0085624B" w:rsidRDefault="0085624B" w:rsidP="0085624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( 1) الدر المنثور، ج 3، ص 317.</w:t>
      </w:r>
    </w:p>
  </w:footnote>
  <w:footnote w:id="10">
    <w:p w:rsidR="0085624B" w:rsidRDefault="0085624B" w:rsidP="0085624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( 2) الدر المنثور، ج 3، ص 318.</w:t>
      </w:r>
    </w:p>
  </w:footnote>
  <w:footnote w:id="11">
    <w:p w:rsidR="0085624B" w:rsidRDefault="0085624B" w:rsidP="0085624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( 3) كافى، ج 1، ص 288، ح 1.</w:t>
      </w:r>
    </w:p>
  </w:footnote>
  <w:footnote w:id="12">
    <w:p w:rsidR="0085624B" w:rsidRDefault="0085624B" w:rsidP="0085624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( 4) بصائر، معانى الاخبار، ص 138،( معنى الرجس)</w:t>
      </w:r>
    </w:p>
  </w:footnote>
  <w:footnote w:id="13">
    <w:p w:rsidR="0085624B" w:rsidRDefault="0085624B" w:rsidP="0085624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طباطبايى، محمدحسين، ترجمه تفسير الميزان، 20جلد، جامعه مدرسين حوزه علميه قم، دفتر انتشارات اسلامى - ايران - قم، چاپ: 5، 1374 ه.ش.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24B"/>
    <w:rsid w:val="00474D82"/>
    <w:rsid w:val="00767928"/>
    <w:rsid w:val="0085624B"/>
    <w:rsid w:val="00C7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5624B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5624B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85624B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85624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5624B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5624B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85624B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85624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6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763</Words>
  <Characters>4352</Characters>
  <Application>Microsoft Office Word</Application>
  <DocSecurity>0</DocSecurity>
  <Lines>36</Lines>
  <Paragraphs>10</Paragraphs>
  <ScaleCrop>false</ScaleCrop>
  <Company>MRT www.Win2Farsi.com</Company>
  <LinksUpToDate>false</LinksUpToDate>
  <CharactersWithSpaces>5105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MRT Pack 20 DVDs</cp:lastModifiedBy>
  <cp:revision>1</cp:revision>
  <dcterms:created xsi:type="dcterms:W3CDTF">2018-10-12T09:37:00Z</dcterms:created>
  <dcterms:modified xsi:type="dcterms:W3CDTF">2018-10-12T09:38:00Z</dcterms:modified>
</cp:coreProperties>
</file>