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5BD" w:rsidRDefault="005075BD" w:rsidP="007A2674">
      <w:pPr>
        <w:rPr>
          <w:rtl/>
        </w:rPr>
      </w:pPr>
      <w:r>
        <w:rPr>
          <w:rFonts w:cs="Arial"/>
          <w:rtl/>
        </w:rPr>
        <w:t>وعده همراه وعيد</w:t>
      </w:r>
    </w:p>
    <w:p w:rsidR="005075BD" w:rsidRDefault="005075BD" w:rsidP="007A2674">
      <w:pPr>
        <w:rPr>
          <w:rtl/>
        </w:rPr>
      </w:pPr>
      <w:r>
        <w:rPr>
          <w:rFonts w:cs="Arial"/>
          <w:rtl/>
        </w:rPr>
        <w:t>خداي سبحان در پي وعده به نزول مائده آسماني، فرمود كه اگر پس از نزول مائده كسي به آن كفر بورزد، او را به عذاب دردناك بي‏مانندي گرفتار خواهم</w:t>
      </w:r>
      <w:r w:rsidR="007A2674">
        <w:rPr>
          <w:rFonts w:hint="cs"/>
          <w:rtl/>
        </w:rPr>
        <w:t xml:space="preserve"> </w:t>
      </w:r>
      <w:r>
        <w:rPr>
          <w:rFonts w:cs="Arial"/>
          <w:rtl/>
        </w:rPr>
        <w:t>كرد: (فَمَن يَكفُر بَعدُ مِنكُم فَاِنّي اُعَذِّبُهُ عَذابًا لااُعَذِّبُهُ اَحَدًا مِنَ العلَمين). اين سخن، كه نوعي تهديد براي خواستاران مائده بود، متضمّن وعيد الهي بلكه تصريح به آن است، هرچند دنيايي يا آخرتي بودن اين عذاب روشن نيست.</w:t>
      </w:r>
    </w:p>
    <w:p w:rsidR="005075BD" w:rsidRDefault="005075BD" w:rsidP="005075BD">
      <w:pPr>
        <w:rPr>
          <w:rtl/>
        </w:rPr>
      </w:pPr>
      <w:r>
        <w:rPr>
          <w:rFonts w:cs="Arial"/>
          <w:rtl/>
        </w:rPr>
        <w:t>آري اگر خدا ابتدا نعمتي را به كسي عطا كند، آن متنعم موظف است شاكر باشد؛ يعني آن نعمت را از خدا دانسته و در جاي خود مصرف كند و كفران او، خطر زوال آن نعمت و احتمال ـ نه يقين ـ عذاب را براي او در پي دارد؛ امّا اگر كسي نعمتي را از راه پيامبر خدا درخواست و آن پيامبر از خدا مسئلت كرد و دعاي او مستجاب شد، وظيفه درخواست كننده تنها شكرگزاري محض نيست، بلكه بايد كاملاً از كفران نعمت بپرهيزد، زيرا ممكن است خدا او را بر اثر كفران نعمت به عذاب سخت و بي‏مانند مبتلا كند.</w:t>
      </w:r>
    </w:p>
    <w:p w:rsidR="005075BD" w:rsidRDefault="005075BD" w:rsidP="007A2674">
      <w:pPr>
        <w:rPr>
          <w:rtl/>
        </w:rPr>
      </w:pPr>
      <w:r>
        <w:rPr>
          <w:rFonts w:cs="Arial"/>
          <w:rtl/>
        </w:rPr>
        <w:t>در آيه (لَئِن شَكَرتُم لاَزيدَنَّكُم ولَئِن كَفَرتُم اِنَّ عَذابي لَشَديد)</w:t>
      </w:r>
      <w:r w:rsidR="007A2674">
        <w:rPr>
          <w:rStyle w:val="FootnoteReference"/>
          <w:rFonts w:cs="Arial"/>
          <w:rtl/>
        </w:rPr>
        <w:footnoteReference w:id="1"/>
      </w:r>
      <w:r>
        <w:rPr>
          <w:rFonts w:cs="Arial"/>
          <w:rtl/>
        </w:rPr>
        <w:t xml:space="preserve"> اين وعيد تلويحاً آمده است؛ يعني و إن كفرتم لأعذبنكم؛ امّا در آيه مورد بحث كه بني‏اسرائيل نزول مائده آسماني را درخواست كردند، وعيد هم صريح بيان شده است.</w:t>
      </w:r>
      <w:r w:rsidR="007A2674">
        <w:rPr>
          <w:rStyle w:val="FootnoteReference"/>
          <w:rFonts w:cs="Arial"/>
          <w:rtl/>
        </w:rPr>
        <w:footnoteReference w:id="2"/>
      </w:r>
    </w:p>
    <w:p w:rsidR="005075BD" w:rsidRDefault="005075BD" w:rsidP="007A2674">
      <w:pPr>
        <w:rPr>
          <w:rtl/>
        </w:rPr>
      </w:pPr>
      <w:r>
        <w:rPr>
          <w:rFonts w:cs="Arial"/>
          <w:rtl/>
        </w:rPr>
        <w:t>نكته: برخي از اهل معرفت بر آن‏اند كه «نعمت ابتدايي» با «نعمت مسبوقِ به درخواست» فرق دارد؛ يعني مثلاً اگر به كسي ابتدائاً از طرف خدا امارت و حكومت خاصي رسيد و مسبوق به درخواست وي نبود، خدا فرشته‏اي را جهت تسديد و تأييد او برمي‏انگيزاند و اگر بر اثر درخواست به آن رسيد، خدا وي را به همان امارت واگذار مي‏كند و او به همان منصب واگذار مي‏شود.</w:t>
      </w:r>
      <w:r w:rsidR="007A2674">
        <w:rPr>
          <w:rStyle w:val="FootnoteReference"/>
          <w:rFonts w:cs="Arial"/>
          <w:rtl/>
        </w:rPr>
        <w:footnoteReference w:id="3"/>
      </w:r>
    </w:p>
    <w:p w:rsidR="005075BD" w:rsidRDefault="005075BD" w:rsidP="005075BD">
      <w:pPr>
        <w:rPr>
          <w:rtl/>
        </w:rPr>
      </w:pPr>
    </w:p>
    <w:p w:rsidR="005075BD" w:rsidRDefault="005075BD" w:rsidP="005075BD">
      <w:pPr>
        <w:rPr>
          <w:rtl/>
        </w:rPr>
      </w:pPr>
    </w:p>
    <w:p w:rsidR="00C020D8" w:rsidRDefault="00C020D8" w:rsidP="007A2674">
      <w:bookmarkStart w:id="0" w:name="_GoBack"/>
      <w:bookmarkEnd w:id="0"/>
    </w:p>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0C6" w:rsidRDefault="008020C6" w:rsidP="007A2674">
      <w:pPr>
        <w:spacing w:after="0" w:line="240" w:lineRule="auto"/>
      </w:pPr>
      <w:r>
        <w:separator/>
      </w:r>
    </w:p>
  </w:endnote>
  <w:endnote w:type="continuationSeparator" w:id="0">
    <w:p w:rsidR="008020C6" w:rsidRDefault="008020C6" w:rsidP="007A2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0C6" w:rsidRDefault="008020C6" w:rsidP="007A2674">
      <w:pPr>
        <w:spacing w:after="0" w:line="240" w:lineRule="auto"/>
      </w:pPr>
      <w:r>
        <w:separator/>
      </w:r>
    </w:p>
  </w:footnote>
  <w:footnote w:type="continuationSeparator" w:id="0">
    <w:p w:rsidR="008020C6" w:rsidRDefault="008020C6" w:rsidP="007A2674">
      <w:pPr>
        <w:spacing w:after="0" w:line="240" w:lineRule="auto"/>
      </w:pPr>
      <w:r>
        <w:continuationSeparator/>
      </w:r>
    </w:p>
  </w:footnote>
  <w:footnote w:id="1">
    <w:p w:rsidR="007A2674" w:rsidRDefault="007A2674" w:rsidP="007A2674">
      <w:pPr>
        <w:pStyle w:val="FootnoteText"/>
        <w:rPr>
          <w:rFonts w:hint="cs"/>
        </w:rPr>
      </w:pPr>
      <w:r>
        <w:rPr>
          <w:rStyle w:val="FootnoteReference"/>
        </w:rPr>
        <w:footnoteRef/>
      </w:r>
      <w:r>
        <w:rPr>
          <w:rtl/>
        </w:rPr>
        <w:t xml:space="preserve"> </w:t>
      </w:r>
      <w:r>
        <w:rPr>
          <w:rFonts w:cs="Arial"/>
          <w:rtl/>
        </w:rPr>
        <w:t>سوره ابراهيم، آيه 7.</w:t>
      </w:r>
    </w:p>
  </w:footnote>
  <w:footnote w:id="2">
    <w:p w:rsidR="007A2674" w:rsidRDefault="007A2674">
      <w:pPr>
        <w:pStyle w:val="FootnoteText"/>
        <w:rPr>
          <w:rFonts w:hint="cs"/>
        </w:rPr>
      </w:pPr>
      <w:r>
        <w:rPr>
          <w:rStyle w:val="FootnoteReference"/>
        </w:rPr>
        <w:footnoteRef/>
      </w:r>
      <w:r>
        <w:rPr>
          <w:rtl/>
        </w:rPr>
        <w:t xml:space="preserve"> </w:t>
      </w:r>
      <w:r>
        <w:rPr>
          <w:rFonts w:cs="Arial"/>
          <w:rtl/>
        </w:rPr>
        <w:t>تسنيم، جلد 24 -  صفحه 265</w:t>
      </w:r>
    </w:p>
  </w:footnote>
  <w:footnote w:id="3">
    <w:p w:rsidR="007A2674" w:rsidRDefault="007A2674">
      <w:pPr>
        <w:pStyle w:val="FootnoteText"/>
        <w:rPr>
          <w:rFonts w:hint="cs"/>
        </w:rPr>
      </w:pPr>
      <w:r>
        <w:rPr>
          <w:rStyle w:val="FootnoteReference"/>
        </w:rPr>
        <w:footnoteRef/>
      </w:r>
      <w:r>
        <w:rPr>
          <w:rtl/>
        </w:rPr>
        <w:t xml:space="preserve"> </w:t>
      </w:r>
      <w:r>
        <w:rPr>
          <w:rFonts w:cs="Arial"/>
          <w:rtl/>
        </w:rPr>
        <w:t>ر.ك: رحمة من الرحمن، ج‏2، ص‏55.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5BD"/>
    <w:rsid w:val="005075BD"/>
    <w:rsid w:val="007A2674"/>
    <w:rsid w:val="008020C6"/>
    <w:rsid w:val="00C020D8"/>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B6715"/>
  <w15:docId w15:val="{0B90710C-D20D-48A3-9A0E-80536506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A26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2674"/>
    <w:rPr>
      <w:sz w:val="20"/>
      <w:szCs w:val="20"/>
    </w:rPr>
  </w:style>
  <w:style w:type="character" w:styleId="FootnoteReference">
    <w:name w:val="footnote reference"/>
    <w:basedOn w:val="DefaultParagraphFont"/>
    <w:uiPriority w:val="99"/>
    <w:semiHidden/>
    <w:unhideWhenUsed/>
    <w:rsid w:val="007A26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2018-07-09T10:34:00Z</dcterms:created>
  <dcterms:modified xsi:type="dcterms:W3CDTF">2018-08-06T12:09:00Z</dcterms:modified>
</cp:coreProperties>
</file>