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B4" w:rsidRDefault="00025DB4" w:rsidP="00025DB4">
      <w:pPr>
        <w:pStyle w:val="NormalWeb"/>
        <w:bidi/>
      </w:pPr>
      <w:r>
        <w:rPr>
          <w:rFonts w:ascii="Traditional Arabic" w:cs="Traditional Arabic" w:hint="cs"/>
          <w:color w:val="552B2B"/>
          <w:sz w:val="30"/>
          <w:szCs w:val="30"/>
          <w:rtl/>
        </w:rPr>
        <w:t>پرسش و پاسخ‏هايى در شناخت تاريخ و علوم قرآنى       63     14 - وعده‏هاى شيطان و خدا ..... ص : 63</w:t>
      </w:r>
    </w:p>
    <w:p w:rsidR="00025DB4" w:rsidRDefault="00025DB4" w:rsidP="00025DB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8080FF"/>
          <w:sz w:val="30"/>
          <w:szCs w:val="30"/>
          <w:rtl/>
        </w:rPr>
        <w:t>14- وعده‏هاى شيطان و خدا</w:t>
      </w:r>
    </w:p>
    <w:p w:rsidR="00025DB4" w:rsidRDefault="00025DB4" w:rsidP="00025DB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6400"/>
          <w:sz w:val="30"/>
          <w:szCs w:val="30"/>
          <w:rtl/>
        </w:rPr>
        <w:t>الشَّيْطانُ يَعِدُكُمُ الْفَقْرَ وَ يَأْمُرُكُمْ بِالْفَحْشاءِ وَ اللَّهُ يَعِدُكُمْ مَغْفِرَةً مِنْهُ وَ فَضْلًا وَ اللَّهُ واسِعٌ عَلِيمٌ‏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</w:rPr>
        <w:footnoteReference w:id="1"/>
      </w:r>
    </w:p>
    <w:p w:rsidR="00025DB4" w:rsidRDefault="00025DB4" w:rsidP="00025DB4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شيطان شما را (هنگام انفاق) وعده فقر و تهيدستى مى‏دهد و به زشتيها امر مى‏كند اما خداوند وعده آمرزش و فزونى مى‏دهد و خداوند (از نظر قدرت) وسيع و (به همه چيز) داناست.</w:t>
      </w:r>
    </w:p>
    <w:p w:rsidR="00025DB4" w:rsidRDefault="00025DB4">
      <w:pPr>
        <w:rPr>
          <w:rtl/>
        </w:rPr>
      </w:pPr>
    </w:p>
    <w:p w:rsidR="003721C6" w:rsidRDefault="003721C6">
      <w:bookmarkStart w:id="0" w:name="_GoBack"/>
      <w:bookmarkEnd w:id="0"/>
    </w:p>
    <w:sectPr w:rsidR="003721C6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4CD" w:rsidRDefault="009C74CD" w:rsidP="00025DB4">
      <w:pPr>
        <w:spacing w:after="0" w:line="240" w:lineRule="auto"/>
      </w:pPr>
      <w:r>
        <w:separator/>
      </w:r>
    </w:p>
  </w:endnote>
  <w:endnote w:type="continuationSeparator" w:id="0">
    <w:p w:rsidR="009C74CD" w:rsidRDefault="009C74CD" w:rsidP="00025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4CD" w:rsidRDefault="009C74CD" w:rsidP="00025DB4">
      <w:pPr>
        <w:spacing w:after="0" w:line="240" w:lineRule="auto"/>
      </w:pPr>
      <w:r>
        <w:separator/>
      </w:r>
    </w:p>
  </w:footnote>
  <w:footnote w:type="continuationSeparator" w:id="0">
    <w:p w:rsidR="009C74CD" w:rsidRDefault="009C74CD" w:rsidP="00025DB4">
      <w:pPr>
        <w:spacing w:after="0" w:line="240" w:lineRule="auto"/>
      </w:pPr>
      <w:r>
        <w:continuationSeparator/>
      </w:r>
    </w:p>
  </w:footnote>
  <w:footnote w:id="1">
    <w:p w:rsidR="00025DB4" w:rsidRDefault="00025DB4" w:rsidP="00025DB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( 3)- سوره بقره آيه 268.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DB4"/>
    <w:rsid w:val="00025DB4"/>
    <w:rsid w:val="003721C6"/>
    <w:rsid w:val="009C74CD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25DB4"/>
    <w:pPr>
      <w:spacing w:after="0" w:line="240" w:lineRule="auto"/>
      <w:jc w:val="both"/>
    </w:pPr>
    <w:rPr>
      <w:rFonts w:ascii="Traditional Arabic" w:hAnsi="Times New Roman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5DB4"/>
    <w:rPr>
      <w:rFonts w:ascii="Traditional Arabic" w:hAnsi="Times New Roman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25DB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25DB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25DB4"/>
    <w:pPr>
      <w:spacing w:after="0" w:line="240" w:lineRule="auto"/>
      <w:jc w:val="both"/>
    </w:pPr>
    <w:rPr>
      <w:rFonts w:ascii="Traditional Arabic" w:hAnsi="Times New Roman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5DB4"/>
    <w:rPr>
      <w:rFonts w:ascii="Traditional Arabic" w:hAnsi="Times New Roman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25DB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25DB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2018-10-12T12:25:00Z</dcterms:created>
  <dcterms:modified xsi:type="dcterms:W3CDTF">2018-10-12T12:26:00Z</dcterms:modified>
</cp:coreProperties>
</file>