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C13" w:rsidRDefault="00987C13" w:rsidP="00987C13">
      <w:pPr>
        <w:pStyle w:val="NormalWeb"/>
        <w:bidi/>
        <w:jc w:val="center"/>
        <w:rPr>
          <w:lang w:bidi="fa-IR"/>
        </w:rPr>
      </w:pPr>
      <w:r>
        <w:rPr>
          <w:rFonts w:ascii="Arial" w:hAnsi="Arial" w:cs="Arial" w:hint="cs"/>
          <w:b/>
          <w:bCs/>
          <w:color w:val="552B2B"/>
          <w:sz w:val="32"/>
          <w:szCs w:val="32"/>
          <w:rtl/>
          <w:lang w:bidi="fa-IR"/>
        </w:rPr>
        <w:t>قرآن، روانشناسى و علوم تربيتى ؛ ص383</w:t>
      </w:r>
    </w:p>
    <w:p w:rsidR="00987C13" w:rsidRDefault="00987C13" w:rsidP="00987C13">
      <w:pPr>
        <w:pStyle w:val="NormalWeb"/>
        <w:bidi/>
        <w:rPr>
          <w:rFonts w:hint="cs"/>
          <w:rtl/>
          <w:lang w:bidi="fa-IR"/>
        </w:rPr>
      </w:pPr>
      <w:r>
        <w:rPr>
          <w:rFonts w:ascii="Arial" w:hAnsi="Arial" w:cs="Arial" w:hint="cs"/>
          <w:color w:val="465BFF"/>
          <w:sz w:val="30"/>
          <w:szCs w:val="30"/>
          <w:rtl/>
          <w:lang w:bidi="fa-IR"/>
        </w:rPr>
        <w:t>[</w:t>
      </w:r>
      <w:bookmarkStart w:id="0" w:name="_GoBack"/>
      <w:r>
        <w:rPr>
          <w:rFonts w:ascii="Arial" w:hAnsi="Arial" w:cs="Arial" w:hint="cs"/>
          <w:color w:val="465BFF"/>
          <w:sz w:val="30"/>
          <w:szCs w:val="30"/>
          <w:rtl/>
          <w:lang w:bidi="fa-IR"/>
        </w:rPr>
        <w:t>ايمان به وعده‏هاى الهى</w:t>
      </w:r>
      <w:bookmarkEnd w:id="0"/>
      <w:r>
        <w:rPr>
          <w:rFonts w:ascii="Arial" w:hAnsi="Arial" w:cs="Arial" w:hint="cs"/>
          <w:color w:val="465BFF"/>
          <w:sz w:val="30"/>
          <w:szCs w:val="30"/>
          <w:rtl/>
          <w:lang w:bidi="fa-IR"/>
        </w:rPr>
        <w:t>‏]</w:t>
      </w:r>
    </w:p>
    <w:p w:rsidR="00987C13" w:rsidRDefault="00987C13" w:rsidP="00987C13">
      <w:pPr>
        <w:pStyle w:val="NormalWeb"/>
        <w:bidi/>
        <w:rPr>
          <w:rFonts w:hint="cs"/>
          <w:rtl/>
          <w:lang w:bidi="fa-IR"/>
        </w:rPr>
      </w:pPr>
      <w:r>
        <w:rPr>
          <w:rFonts w:ascii="Arial" w:hAnsi="Arial" w:cs="Arial" w:hint="cs"/>
          <w:color w:val="000000"/>
          <w:sz w:val="30"/>
          <w:szCs w:val="30"/>
          <w:rtl/>
          <w:lang w:bidi="fa-IR"/>
        </w:rPr>
        <w:t>انسان مؤمن براى حل مشكلات و حفظ آرامش خود به وعده‏هاى الهى اميدوار است. قرآن كريم نيز به اين نكته اشاره مى كند</w:t>
      </w:r>
      <w:r>
        <w:rPr>
          <w:rStyle w:val="FootnoteReference"/>
          <w:rFonts w:ascii="Arial" w:hAnsi="Arial" w:cs="Arial"/>
          <w:color w:val="000000"/>
          <w:sz w:val="30"/>
          <w:szCs w:val="30"/>
          <w:rtl/>
          <w:lang w:bidi="fa-IR"/>
        </w:rPr>
        <w:footnoteReference w:id="1"/>
      </w:r>
      <w:r>
        <w:rPr>
          <w:rFonts w:ascii="Arial" w:hAnsi="Arial" w:cs="Arial" w:hint="cs"/>
          <w:color w:val="000000"/>
          <w:sz w:val="30"/>
          <w:szCs w:val="30"/>
          <w:rtl/>
          <w:lang w:bidi="fa-IR"/>
        </w:rPr>
        <w:t xml:space="preserve"> كه «هركس از خدا پروا كند، خدا براى او را نجاتى فراهم مى‏كند و از جايى كه حسابش را نمى‏كند، به او روزى مى رساند». آيه فوق درصدد بيان اين واقعيت است كه خداوند براى فرد باتقوا، كه به دستورات الهى پايبند است، در مشكلات راه‏حلهايى فراهم مى‏كند و گاهى از راههايى كه گمان و تصور آن را ندارد، مشكلش را حل مى‏نمايد و به او روزى مى‏رساند. انسان مؤمن چون معتقد است كه خداوند بر دل او آرامش نازل مى‏كند</w:t>
      </w:r>
      <w:r>
        <w:rPr>
          <w:rStyle w:val="FootnoteReference"/>
          <w:rFonts w:ascii="Arial" w:hAnsi="Arial" w:cs="Arial"/>
          <w:color w:val="000000"/>
          <w:sz w:val="30"/>
          <w:szCs w:val="30"/>
          <w:rtl/>
          <w:lang w:bidi="fa-IR"/>
        </w:rPr>
        <w:footnoteReference w:id="2"/>
      </w:r>
      <w:r>
        <w:rPr>
          <w:rFonts w:ascii="Arial" w:hAnsi="Arial" w:cs="Arial" w:hint="cs"/>
          <w:color w:val="000000"/>
          <w:sz w:val="30"/>
          <w:szCs w:val="30"/>
          <w:rtl/>
          <w:lang w:bidi="fa-IR"/>
        </w:rPr>
        <w:t xml:space="preserve"> و هيچ‏گاه انسان را رها نكرده و در همه احوال يارى‏اش مى‏نمايد، رابطه متقابل خود را با خداوند استمرار مى‏بخشد و همين امر موجب تقويت روانى او مى‏شود. انسان كه در اين فضا زندگى مى‏كند، هيچ‏گاه مشكلات او را از پاى درنمى‏آورد، دچار اضطراب و اندوه نمى‏شود و در نتيجه، كمتر مبتلا به آسيبهاى جسمى ناشى از تنيدگى خواهد شد.</w:t>
      </w:r>
    </w:p>
    <w:p w:rsidR="00987C13" w:rsidRDefault="00987C13" w:rsidP="00987C13">
      <w:pPr>
        <w:pStyle w:val="NormalWeb"/>
        <w:bidi/>
        <w:jc w:val="center"/>
        <w:rPr>
          <w:rFonts w:ascii="Arial" w:hAnsi="Arial" w:cs="Arial" w:hint="cs"/>
          <w:color w:val="000000"/>
          <w:sz w:val="30"/>
          <w:szCs w:val="30"/>
          <w:rtl/>
          <w:lang w:bidi="fa-IR"/>
        </w:rPr>
      </w:pPr>
      <w:r>
        <w:rPr>
          <w:rFonts w:ascii="Arial" w:hAnsi="Arial" w:cs="Arial" w:hint="cs"/>
          <w:color w:val="2A415C"/>
          <w:sz w:val="30"/>
          <w:szCs w:val="30"/>
          <w:rtl/>
          <w:lang w:bidi="fa-IR"/>
        </w:rPr>
        <w:t>قرآن، روانشناسى و علوم تربيتى، ص: 384</w:t>
      </w:r>
    </w:p>
    <w:p w:rsidR="00987C13" w:rsidRDefault="00987C13" w:rsidP="00987C13">
      <w:pPr>
        <w:bidi/>
        <w:rPr>
          <w:rFonts w:ascii="Times New Roman" w:hAnsi="Times New Roman" w:cs="Times New Roman" w:hint="cs"/>
          <w:sz w:val="24"/>
          <w:szCs w:val="24"/>
          <w:rtl/>
          <w:lang w:bidi="fa-IR"/>
        </w:rPr>
      </w:pPr>
      <w:r>
        <w:rPr>
          <w:rStyle w:val="FootnoteReference"/>
          <w:rFonts w:ascii="Arial" w:hAnsi="Arial" w:cs="Arial"/>
          <w:color w:val="000000"/>
          <w:sz w:val="30"/>
          <w:szCs w:val="30"/>
          <w:rtl/>
          <w:lang w:bidi="fa-IR"/>
        </w:rPr>
        <w:footnoteReference w:id="3"/>
      </w:r>
    </w:p>
    <w:p w:rsidR="00987C13" w:rsidRDefault="00987C13"/>
    <w:p w:rsidR="00987C13" w:rsidRDefault="00987C13"/>
    <w:sectPr w:rsidR="00987C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AF1" w:rsidRDefault="008F5AF1" w:rsidP="00987C13">
      <w:pPr>
        <w:spacing w:after="0" w:line="240" w:lineRule="auto"/>
      </w:pPr>
      <w:r>
        <w:separator/>
      </w:r>
    </w:p>
  </w:endnote>
  <w:endnote w:type="continuationSeparator" w:id="0">
    <w:p w:rsidR="008F5AF1" w:rsidRDefault="008F5AF1" w:rsidP="00987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AF1" w:rsidRDefault="008F5AF1" w:rsidP="00987C13">
      <w:pPr>
        <w:spacing w:after="0" w:line="240" w:lineRule="auto"/>
      </w:pPr>
      <w:r>
        <w:separator/>
      </w:r>
    </w:p>
  </w:footnote>
  <w:footnote w:type="continuationSeparator" w:id="0">
    <w:p w:rsidR="008F5AF1" w:rsidRDefault="008F5AF1" w:rsidP="00987C13">
      <w:pPr>
        <w:spacing w:after="0" w:line="240" w:lineRule="auto"/>
      </w:pPr>
      <w:r>
        <w:continuationSeparator/>
      </w:r>
    </w:p>
  </w:footnote>
  <w:footnote w:id="1">
    <w:p w:rsidR="00987C13" w:rsidRDefault="00987C13" w:rsidP="00987C13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( 1)- طلاق/ آيات 2 و 3</w:t>
      </w:r>
    </w:p>
  </w:footnote>
  <w:footnote w:id="2">
    <w:p w:rsidR="00987C13" w:rsidRDefault="00987C13" w:rsidP="00987C13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 xml:space="preserve">( </w:t>
      </w:r>
      <w:r>
        <w:rPr>
          <w:rtl/>
          <w:lang w:bidi="fa-IR"/>
        </w:rPr>
        <w:t>2)- فتح/ آيه 4</w:t>
      </w:r>
    </w:p>
  </w:footnote>
  <w:footnote w:id="3">
    <w:p w:rsidR="00987C13" w:rsidRDefault="00987C13" w:rsidP="00987C13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عباس‏نژاد، محسن، قرآن، روانشناسى و علوم تربيتى، 1جلد، بنياد پژوهشهاى قرآنى حوزه و دانشگاه - مشهد مقدس (ايران)، چاپ: 1، 1384 ه.ش.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C13"/>
    <w:rsid w:val="008F5AF1"/>
    <w:rsid w:val="0098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6BF9EA-217D-497E-A3E5-EB9CB7547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987C13"/>
    <w:pPr>
      <w:bidi/>
      <w:spacing w:after="0" w:line="240" w:lineRule="auto"/>
      <w:jc w:val="both"/>
    </w:pPr>
    <w:rPr>
      <w:rFonts w:ascii="Arial" w:hAnsi="Arial" w:cs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7C13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87C13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987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99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2018-08-04T18:13:00Z</dcterms:created>
  <dcterms:modified xsi:type="dcterms:W3CDTF">2018-08-04T18:17:00Z</dcterms:modified>
</cp:coreProperties>
</file>