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CF7" w:rsidRDefault="00030CF7" w:rsidP="001B6A05">
      <w:pPr>
        <w:rPr>
          <w:rtl/>
        </w:rPr>
      </w:pPr>
      <w:bookmarkStart w:id="0" w:name="_GoBack"/>
      <w:r>
        <w:rPr>
          <w:rFonts w:cs="Arial"/>
          <w:rtl/>
        </w:rPr>
        <w:t>حكم تخلّف وعده و وعيد</w:t>
      </w:r>
    </w:p>
    <w:p w:rsidR="00030CF7" w:rsidRDefault="00030CF7" w:rsidP="00030CF7">
      <w:pPr>
        <w:rPr>
          <w:rtl/>
        </w:rPr>
      </w:pPr>
      <w:r>
        <w:rPr>
          <w:rFonts w:cs="Arial"/>
          <w:rtl/>
        </w:rPr>
        <w:t>تبشير و انذار، ترغيب و ترهيب، مهر و قهر، تقريب و تبعيد و بالاخره بيان اين دو صفت فعل الهي گاهي به صورتِ «اِخبار» و زماني به صورت «اِنشاء» است. در هر موردي كه سخن به طور اخبار باشد، تحقق مخبر عنه قطعي خواهد بود؛ زيرا در هرگونه خبري كه از طرف خداي سبحان صادر شده باشد هم كذب خبري محال است، چون جهل، نسيان، سهو و خطا را به حَرَم علم نامحدود الهي راه نيست و هم كذب مخبري ممتنع است؛ زيرا هيچ انگيزه‏اي براي دروغ گفتن در خداي سبحان وجود ندارد. گذشته از آن‏كه گزارش كذب، نقص و قبيح است و صدور كار ناقص و قبيح از خداي حكيم و قادر محض مستحيل است؛ يعني صدور عمل ناروا ممتنع «از» خداست، نه ممتنع «بر» خدا كه چنين امتناعي منسوب به معتزله است؛ زيرا خداي متعالي كه هستي محض است، محكوم هيچ اصلي و مقهور هيچ حكمي قرار نمي‏گيرد؛ چنان‏كه صدور كار حَسَن واجب «از» خداست، نه واجب «بر» خداوند؛ پس هرگونه ترغيب و ترهيبي كه صبغه اِخبار داشته باشد نه انشا، تحقّق آن ضروري و تخلّف آن ممتنع است. البته چيز ممكني كه وجود آن ضروري يا ممتنع است، حتماً ضرورت يا امتناع آن بالغير خواهد بود، نه بالذات وگرنه در قلمرو فعل و كار امكاني قرار نمي‏گرفت.</w:t>
      </w:r>
    </w:p>
    <w:p w:rsidR="00030CF7" w:rsidRPr="001B6A05" w:rsidRDefault="00030CF7" w:rsidP="001B6A05">
      <w:pPr>
        <w:rPr>
          <w:rFonts w:cs="Arial"/>
          <w:rtl/>
        </w:rPr>
      </w:pPr>
      <w:r>
        <w:rPr>
          <w:rFonts w:cs="Arial"/>
          <w:rtl/>
        </w:rPr>
        <w:t>اما در هر موردي كه قهر و مهر ياد شده به طور اِنشا باشد نه اِخبار، چون در انشا سخن از صدق و كذب نيست، تحقّق مورد انشا به عنوان صدق و تخلّف آن به عنوان كذب نخواهد بود؛ ازاين‏رو صدق و كذب در آن راه ندارد.</w:t>
      </w:r>
    </w:p>
    <w:p w:rsidR="00030CF7" w:rsidRDefault="00030CF7" w:rsidP="00030CF7">
      <w:pPr>
        <w:rPr>
          <w:rtl/>
        </w:rPr>
      </w:pPr>
      <w:r>
        <w:rPr>
          <w:rFonts w:cs="Arial"/>
          <w:rtl/>
        </w:rPr>
        <w:t>اِنشا گاهي به صورت وعد و تبشير است و زماني به‏صورت وعيد و تهديد. خلف وعده قبيح است و اين قبح درباره انسان از مسائل حكمت عملي محسوب مي‏شود و درباره خداي سبحان از معارف حكمت نظري به‏حساب مي‏آيد؛ چنان‏كه كذب مطروح در مبحث اِخبار نيز اين چنين است؛ يعني صدق و كذبِ مطرح درباره خداوند از سنخ «بود و نبودِ حقيقي» است، ولي صدق و كذب مطرح درباره انسان از صنف «بايد و نبايد اعتباري» است؛ ازاين‏رو آنچه درباره خداوند عنوان مي‏شود، از سنخ وجوب و امتناع تكويني است، نه تشريعي چنان‏كه آنچه درباره انسان عنوان مي‏گردد، از صنف وجوب و حرمت اعتباري و تشريعي است، نه تكويني. به هر تقدير، انشائي كه وعده را به‏همراه دارد، تخلف‏ناپذير است؛ چون چنين تخلّفي قبيح و ناقص است. اما تخلّف وعيدْ مستلزم قبح و نقص نيست، بلكه كرامت و گذشت كريمانه را به‏همراه دارد؛ ازاين‏رو بدون اشكال است.</w:t>
      </w:r>
      <w:r w:rsidR="001B6A05" w:rsidRPr="001B6A05">
        <w:rPr>
          <w:rStyle w:val="FootnoteReference"/>
          <w:rFonts w:cs="Arial"/>
          <w:rtl/>
        </w:rPr>
        <w:t xml:space="preserve"> </w:t>
      </w:r>
      <w:r w:rsidR="001B6A05">
        <w:rPr>
          <w:rStyle w:val="FootnoteReference"/>
          <w:rFonts w:cs="Arial"/>
          <w:rtl/>
        </w:rPr>
        <w:footnoteReference w:id="1"/>
      </w:r>
      <w:bookmarkEnd w:id="0"/>
    </w:p>
    <w:sectPr w:rsidR="00030CF7"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33C" w:rsidRDefault="0023233C" w:rsidP="001B6A05">
      <w:pPr>
        <w:spacing w:after="0" w:line="240" w:lineRule="auto"/>
      </w:pPr>
      <w:r>
        <w:separator/>
      </w:r>
    </w:p>
  </w:endnote>
  <w:endnote w:type="continuationSeparator" w:id="0">
    <w:p w:rsidR="0023233C" w:rsidRDefault="0023233C" w:rsidP="001B6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33C" w:rsidRDefault="0023233C" w:rsidP="001B6A05">
      <w:pPr>
        <w:spacing w:after="0" w:line="240" w:lineRule="auto"/>
      </w:pPr>
      <w:r>
        <w:separator/>
      </w:r>
    </w:p>
  </w:footnote>
  <w:footnote w:type="continuationSeparator" w:id="0">
    <w:p w:rsidR="0023233C" w:rsidRDefault="0023233C" w:rsidP="001B6A05">
      <w:pPr>
        <w:spacing w:after="0" w:line="240" w:lineRule="auto"/>
      </w:pPr>
      <w:r>
        <w:continuationSeparator/>
      </w:r>
    </w:p>
  </w:footnote>
  <w:footnote w:id="1">
    <w:p w:rsidR="001B6A05" w:rsidRDefault="001B6A05" w:rsidP="001B6A05">
      <w:pPr>
        <w:pStyle w:val="FootnoteText"/>
        <w:rPr>
          <w:rFonts w:hint="cs"/>
        </w:rPr>
      </w:pPr>
      <w:r>
        <w:rPr>
          <w:rStyle w:val="FootnoteReference"/>
        </w:rPr>
        <w:footnoteRef/>
      </w:r>
      <w:r>
        <w:rPr>
          <w:rtl/>
        </w:rPr>
        <w:t xml:space="preserve"> </w:t>
      </w:r>
      <w:r>
        <w:rPr>
          <w:rFonts w:hint="cs"/>
          <w:rtl/>
        </w:rPr>
        <w:t>-</w:t>
      </w:r>
      <w:r w:rsidRPr="00030CF7">
        <w:rPr>
          <w:rFonts w:cs="Arial"/>
          <w:rtl/>
        </w:rPr>
        <w:t xml:space="preserve"> </w:t>
      </w:r>
      <w:r>
        <w:rPr>
          <w:rFonts w:cs="Arial"/>
          <w:rtl/>
        </w:rPr>
        <w:t>تسنيم، جلد 5 صفحه 340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CF7"/>
    <w:rsid w:val="00030CF7"/>
    <w:rsid w:val="001B6A05"/>
    <w:rsid w:val="0023233C"/>
    <w:rsid w:val="00C020D8"/>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02F1B"/>
  <w15:docId w15:val="{125423BF-774C-4B12-A8BC-4EEDB063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B6A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05"/>
    <w:rPr>
      <w:sz w:val="20"/>
      <w:szCs w:val="20"/>
    </w:rPr>
  </w:style>
  <w:style w:type="character" w:styleId="FootnoteReference">
    <w:name w:val="footnote reference"/>
    <w:basedOn w:val="DefaultParagraphFont"/>
    <w:uiPriority w:val="99"/>
    <w:semiHidden/>
    <w:unhideWhenUsed/>
    <w:rsid w:val="001B6A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2</cp:revision>
  <dcterms:created xsi:type="dcterms:W3CDTF">2018-07-09T09:47:00Z</dcterms:created>
  <dcterms:modified xsi:type="dcterms:W3CDTF">2018-08-06T05:46:00Z</dcterms:modified>
</cp:coreProperties>
</file>