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567" w:rsidRDefault="00182567" w:rsidP="00182567">
      <w:pPr>
        <w:pStyle w:val="NormalWeb"/>
        <w:bidi/>
        <w:jc w:val="center"/>
        <w:rPr>
          <w:lang w:bidi="fa-IR"/>
        </w:rPr>
      </w:pPr>
      <w:bookmarkStart w:id="0" w:name="_GoBack"/>
      <w:bookmarkEnd w:id="0"/>
      <w:r>
        <w:rPr>
          <w:rFonts w:ascii="Arial" w:hAnsi="Arial" w:cs="Arial" w:hint="cs"/>
          <w:b/>
          <w:bCs/>
          <w:color w:val="552B2B"/>
          <w:sz w:val="32"/>
          <w:szCs w:val="32"/>
          <w:rtl/>
          <w:lang w:bidi="fa-IR"/>
        </w:rPr>
        <w:t>شرح و تفسير دعاى أبوحمزه ثمالى ؛ ص414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 w:rsidRPr="00182567">
        <w:rPr>
          <w:rFonts w:ascii="Arial" w:eastAsia="Times New Roman" w:hAnsi="Arial" w:cs="Arial" w:hint="cs"/>
          <w:b/>
          <w:bCs/>
          <w:color w:val="552B2B"/>
          <w:sz w:val="32"/>
          <w:szCs w:val="32"/>
          <w:rtl/>
          <w:lang w:bidi="fa-IR"/>
        </w:rPr>
        <w:t>متن، شرح و تفسير دعاى أبوحمزه ثمالى ؛ ص414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182567">
        <w:rPr>
          <w:rFonts w:ascii="Arial" w:eastAsia="Times New Roman" w:hAnsi="Arial" w:cs="Arial" w:hint="cs"/>
          <w:color w:val="465BFF"/>
          <w:sz w:val="30"/>
          <w:szCs w:val="30"/>
          <w:rtl/>
          <w:lang w:bidi="fa-IR"/>
        </w:rPr>
        <w:t>اسجال و اخذ به وعده‏هاى خداوند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182567">
        <w:rPr>
          <w:rFonts w:ascii="Arial" w:eastAsia="Times New Roman" w:hAnsi="Arial" w:cs="Arial" w:hint="cs"/>
          <w:color w:val="000000"/>
          <w:sz w:val="30"/>
          <w:szCs w:val="30"/>
          <w:rtl/>
          <w:lang w:bidi="fa-IR"/>
        </w:rPr>
        <w:t>دعاى ابو حمزه: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182567">
        <w:rPr>
          <w:rFonts w:ascii="Arial" w:eastAsia="Times New Roman" w:hAnsi="Arial" w:cs="Arial" w:hint="cs"/>
          <w:color w:val="000000"/>
          <w:sz w:val="30"/>
          <w:szCs w:val="30"/>
          <w:rtl/>
          <w:lang w:bidi="fa-IR"/>
        </w:rPr>
        <w:t>«الهى و سيّدى و عزّتك و جلالك لئن طالبتنى بذنوبى لاطالبنّك بعفوك و لئن طالبتنى بلؤمى لاطالبنّك بكرمك و لئن أدخلتنى النّار لاخبرنّ أهل النّار بحبّى لك،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182567">
        <w:rPr>
          <w:rFonts w:ascii="Arial" w:eastAsia="Times New Roman" w:hAnsi="Arial" w:cs="Arial" w:hint="cs"/>
          <w:color w:val="000000"/>
          <w:sz w:val="30"/>
          <w:szCs w:val="30"/>
          <w:rtl/>
          <w:lang w:bidi="fa-IR"/>
        </w:rPr>
        <w:t>اى خدا من و آقاى من! به عزت و جلالت سوگند اگر مرا به گناهانم بازخواست كنى، بى‏گمان به عفو و بخششت از تو بازخواست مى‏كنم و اگر مرا به پستى و خواريم مؤاخذه كنى هرآينه به كرمت از تو بازخواست مى‏كنم و اگر مرا داخل آتش سازى حتما اهل آتش را از محبتم به تو آگاه مى‏سازم.»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182567">
        <w:rPr>
          <w:rFonts w:ascii="Arial" w:eastAsia="Times New Roman" w:hAnsi="Arial" w:cs="Arial" w:hint="cs"/>
          <w:color w:val="000000"/>
          <w:sz w:val="30"/>
          <w:szCs w:val="30"/>
          <w:rtl/>
          <w:lang w:bidi="fa-IR"/>
        </w:rPr>
        <w:t>در اين قسمت از مناجات، امام عليه السّلام صريحا با خدا سخن مى‏گويد و به اصطلاح‏</w:t>
      </w:r>
    </w:p>
    <w:p w:rsidR="00182567" w:rsidRPr="00182567" w:rsidRDefault="00182567" w:rsidP="00182567">
      <w:pPr>
        <w:bidi/>
        <w:spacing w:before="100" w:beforeAutospacing="1" w:after="100" w:afterAutospacing="1" w:line="240" w:lineRule="auto"/>
        <w:jc w:val="center"/>
        <w:rPr>
          <w:rFonts w:ascii="Arial" w:eastAsia="Times New Roman" w:hAnsi="Arial" w:cs="Arial" w:hint="cs"/>
          <w:color w:val="000000"/>
          <w:sz w:val="30"/>
          <w:szCs w:val="30"/>
          <w:rtl/>
          <w:lang w:bidi="fa-IR"/>
        </w:rPr>
      </w:pPr>
      <w:r w:rsidRPr="00182567">
        <w:rPr>
          <w:rFonts w:ascii="Arial" w:eastAsia="Times New Roman" w:hAnsi="Arial" w:cs="Arial" w:hint="cs"/>
          <w:color w:val="2A415C"/>
          <w:sz w:val="30"/>
          <w:szCs w:val="30"/>
          <w:rtl/>
          <w:lang w:bidi="fa-IR"/>
        </w:rPr>
        <w:t>متن، شرح و تفسير دعاى أبوحمزه ثمالى، ص: 415</w:t>
      </w:r>
    </w:p>
    <w:p w:rsidR="00182567" w:rsidRPr="00182567" w:rsidRDefault="00182567" w:rsidP="00182567">
      <w:pPr>
        <w:bidi/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182567">
        <w:rPr>
          <w:rFonts w:ascii="Arial" w:eastAsia="Times New Roman" w:hAnsi="Arial" w:cs="Arial" w:hint="cs"/>
          <w:color w:val="000000"/>
          <w:sz w:val="30"/>
          <w:szCs w:val="30"/>
          <w:rtl/>
          <w:lang w:bidi="fa-IR"/>
        </w:rPr>
        <w:t>اهل منطق به طريق اسجال با خداوند احتجاج مى‏كند، كه يكى از راههاى جدل و استدلال است، يعنى الفاظى را مى‏آورد كه مطلب مورد خطاب را بر مخاطب حتمى مى‏كند و براى عملى شدن وعده‏هاى خداوند به صفاتى مانند عفو و كرم و لطف پروردگار تمسّك مى‏كند و از خداوند مى‏خواهد به وعده‏هايى كه به بندگان براى عفو و گذشت و نجات آنها داده، عمل كند و از سر لطف و رحمت با آنها رفتار نمايد و گويا اين خلاف مقتضاى لطف و عفو خداوندى است كه گناهان را بر بندگان نبخشايد و به وعده‏اش عمل نكند.</w:t>
      </w:r>
      <w:r w:rsidRPr="00182567">
        <w:rPr>
          <w:rFonts w:ascii="Arial" w:eastAsia="Times New Roman" w:hAnsi="Arial" w:cs="Arial"/>
          <w:color w:val="000000"/>
          <w:sz w:val="30"/>
          <w:szCs w:val="30"/>
          <w:vertAlign w:val="superscript"/>
          <w:rtl/>
          <w:lang w:bidi="fa-IR"/>
        </w:rPr>
        <w:footnoteReference w:id="1"/>
      </w:r>
      <w:r w:rsidRPr="00182567">
        <w:rPr>
          <w:rFonts w:ascii="Arial" w:eastAsia="Times New Roman" w:hAnsi="Arial" w:cs="Arial"/>
          <w:color w:val="000000"/>
          <w:sz w:val="30"/>
          <w:szCs w:val="30"/>
          <w:vertAlign w:val="superscript"/>
          <w:rtl/>
          <w:lang w:bidi="fa-IR"/>
        </w:rPr>
        <w:footnoteReference w:id="2"/>
      </w:r>
    </w:p>
    <w:p w:rsidR="00182567" w:rsidRDefault="00182567" w:rsidP="00182567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دعاى ابو حمزه:</w:t>
      </w:r>
    </w:p>
    <w:p w:rsidR="00182567" w:rsidRDefault="00182567" w:rsidP="00182567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«الهى و سيّدى و عزّتك و جلالك لئن طالبتنى بذنوبى لاطالبنّك بعفوك و لئن طالبتنى بلؤمى لاطالبنّك بكرمك و لئن أدخلتنى النّار لاخبرنّ أهل النّار بحبّى لك،</w:t>
      </w:r>
    </w:p>
    <w:p w:rsidR="00182567" w:rsidRDefault="00182567" w:rsidP="00182567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اى خدا من و آقاى من! به عزت و جلالت سوگند اگر مرا به گناهانم بازخواست كنى، بى‏گمان به عفو و بخششت از تو بازخواست مى‏كنم و اگر مرا به پستى و خواريم مؤاخذه كنى هرآينه به كرمت از تو بازخواست مى‏كنم و اگر مرا داخل آتش سازى حتما اهل آتش را از محبتم به تو آگاه مى‏سازم.»</w:t>
      </w:r>
    </w:p>
    <w:p w:rsidR="00182567" w:rsidRDefault="00182567" w:rsidP="00182567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lastRenderedPageBreak/>
        <w:t>در اين قسمت از مناجات، امام عليه السّلام صريحا با خدا سخن مى‏گويد و به اصطلاح‏</w:t>
      </w:r>
    </w:p>
    <w:p w:rsidR="00182567" w:rsidRDefault="00182567" w:rsidP="00182567">
      <w:pPr>
        <w:pStyle w:val="NormalWeb"/>
        <w:bidi/>
        <w:jc w:val="center"/>
        <w:rPr>
          <w:rFonts w:ascii="Arial" w:hAnsi="Arial" w:cs="Arial" w:hint="cs"/>
          <w:color w:val="000000"/>
          <w:sz w:val="30"/>
          <w:szCs w:val="30"/>
          <w:rtl/>
          <w:lang w:bidi="fa-IR"/>
        </w:rPr>
      </w:pPr>
      <w:r>
        <w:rPr>
          <w:rFonts w:ascii="Arial" w:hAnsi="Arial" w:cs="Arial" w:hint="cs"/>
          <w:color w:val="2A415C"/>
          <w:sz w:val="30"/>
          <w:szCs w:val="30"/>
          <w:rtl/>
          <w:lang w:bidi="fa-IR"/>
        </w:rPr>
        <w:t>متن، شرح و تفسير دعاى أبوحمزه ثمالى، ص: 415</w:t>
      </w:r>
    </w:p>
    <w:p w:rsidR="00182567" w:rsidRDefault="00182567" w:rsidP="00182567">
      <w:pPr>
        <w:bidi/>
        <w:rPr>
          <w:rFonts w:ascii="Times New Roman" w:hAnsi="Times New Roman" w:cs="Times New Roman" w:hint="cs"/>
          <w:sz w:val="24"/>
          <w:szCs w:val="24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اهل منطق به طريق اسجال با خداوند احتجاج مى‏كند، كه يكى از راههاى جدل و استدلال است، يعنى الفاظى را مى‏آورد كه مطلب مورد خطاب را بر مخاطب حتمى مى‏كند و براى عملى شدن وعده‏هاى خداوند به صفاتى مانند عفو و كرم و لطف پروردگار تمسّك مى‏كند و از خداوند مى‏خواهد به وعده‏هايى كه به بندگان براى عفو و گذشت و نجات آنها داده، عمل كند و از سر لطف و رحمت با آنها رفتار نمايد و گويا اين خلاف مقتضاى لطف و عفو خداوندى است كه گناهان را بر بندگان نبخشايد و به وعده‏اش عمل نكند.</w:t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3"/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4"/>
      </w:r>
    </w:p>
    <w:p w:rsidR="00182567" w:rsidRDefault="00182567"/>
    <w:p w:rsidR="00182567" w:rsidRDefault="00182567"/>
    <w:sectPr w:rsidR="00182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5B" w:rsidRDefault="0098155B" w:rsidP="00182567">
      <w:pPr>
        <w:spacing w:after="0" w:line="240" w:lineRule="auto"/>
      </w:pPr>
      <w:r>
        <w:separator/>
      </w:r>
    </w:p>
  </w:endnote>
  <w:endnote w:type="continuationSeparator" w:id="0">
    <w:p w:rsidR="0098155B" w:rsidRDefault="0098155B" w:rsidP="0018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5B" w:rsidRDefault="0098155B" w:rsidP="00182567">
      <w:pPr>
        <w:spacing w:after="0" w:line="240" w:lineRule="auto"/>
      </w:pPr>
      <w:r>
        <w:separator/>
      </w:r>
    </w:p>
  </w:footnote>
  <w:footnote w:type="continuationSeparator" w:id="0">
    <w:p w:rsidR="0098155B" w:rsidRDefault="0098155B" w:rsidP="00182567">
      <w:pPr>
        <w:spacing w:after="0" w:line="240" w:lineRule="auto"/>
      </w:pPr>
      <w:r>
        <w:continuationSeparator/>
      </w:r>
    </w:p>
  </w:footnote>
  <w:footnote w:id="1">
    <w:p w:rsidR="00182567" w:rsidRDefault="00182567" w:rsidP="0018256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( 1). براى توضيح بيشتر مراجعه شود به كتاب جدل و استدلال در قرآن، اثر نگارنده، ص 106.</w:t>
      </w:r>
    </w:p>
  </w:footnote>
  <w:footnote w:id="2">
    <w:p w:rsidR="00182567" w:rsidRDefault="00182567" w:rsidP="0018256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خزائلى، محمدعلى، متن، شرح و تفسير دعاى ابوحمزه ثمالى، 1جلد، ابتكار دانش - قم (ايران)، چاپ: 1، 1387 ه.ش.</w:t>
      </w:r>
    </w:p>
  </w:footnote>
  <w:footnote w:id="3">
    <w:p w:rsidR="00182567" w:rsidRDefault="00182567" w:rsidP="0018256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( 1). براى توضيح بيشتر مراجعه شود به كتاب جدل و استدلال در قرآن، اثر نگارنده، ص 106.</w:t>
      </w:r>
    </w:p>
  </w:footnote>
  <w:footnote w:id="4">
    <w:p w:rsidR="00182567" w:rsidRDefault="00182567" w:rsidP="0018256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خزائلى، محمدعلى، متن، شرح و تفسير دعاى ابوحمزه ثمالى، 1جلد، ابتكار دانش - قم (ايران)، چاپ: 1، 1387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67"/>
    <w:rsid w:val="00182567"/>
    <w:rsid w:val="0098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ABE76"/>
  <w15:chartTrackingRefBased/>
  <w15:docId w15:val="{F93915C6-852D-4DDD-9794-C5C3B6FD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82567"/>
    <w:pPr>
      <w:bidi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2567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256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8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2018-08-04T18:13:00Z</dcterms:created>
  <dcterms:modified xsi:type="dcterms:W3CDTF">2018-08-04T18:15:00Z</dcterms:modified>
</cp:coreProperties>
</file>