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C58" w:rsidRDefault="006A0C58" w:rsidP="006A0C58">
      <w:pPr>
        <w:pStyle w:val="NormalWeb"/>
        <w:bidi/>
        <w:jc w:val="center"/>
      </w:pPr>
      <w:r>
        <w:rPr>
          <w:rFonts w:ascii="Traditional Arabic" w:hAnsi="Traditional Arabic" w:cs="Traditional Arabic" w:hint="cs"/>
          <w:b/>
          <w:bCs/>
          <w:color w:val="552B2B"/>
          <w:sz w:val="32"/>
          <w:szCs w:val="32"/>
          <w:rtl/>
        </w:rPr>
        <w:t>ترجمه تفسير الميزان    ج‏12    370</w:t>
      </w:r>
    </w:p>
    <w:p w:rsidR="006A0C58" w:rsidRDefault="006A0C58" w:rsidP="006A0C58">
      <w:pPr>
        <w:pStyle w:val="NormalWeb"/>
        <w:bidi/>
        <w:rPr>
          <w:rFonts w:hint="cs"/>
          <w:rtl/>
        </w:rPr>
      </w:pPr>
      <w:r>
        <w:rPr>
          <w:rFonts w:ascii="Traditional Arabic" w:hAnsi="Traditional Arabic" w:cs="Traditional Arabic" w:hint="cs"/>
          <w:color w:val="465BFF"/>
          <w:sz w:val="30"/>
          <w:szCs w:val="30"/>
          <w:rtl/>
        </w:rPr>
        <w:t>[مقصود از حسنه در دنيا كه خداوند به مهاجرين وعده داده مجتمع صالح اسلامي است‏]</w:t>
      </w:r>
    </w:p>
    <w:p w:rsidR="006A0C58" w:rsidRDefault="006A0C58" w:rsidP="006A0C58">
      <w:pPr>
        <w:pStyle w:val="NormalWeb"/>
        <w:bidi/>
        <w:rPr>
          <w:rFonts w:hint="cs"/>
          <w:rtl/>
        </w:rPr>
      </w:pPr>
      <w:r>
        <w:rPr>
          <w:rFonts w:ascii="Traditional Arabic" w:hAnsi="Traditional Arabic" w:cs="Traditional Arabic" w:hint="cs"/>
          <w:color w:val="000000"/>
          <w:sz w:val="30"/>
          <w:szCs w:val="30"/>
          <w:rtl/>
        </w:rPr>
        <w:t>بعضى در تفسير كلمه" حسنة" كه در جمله‏</w:t>
      </w:r>
      <w:r>
        <w:rPr>
          <w:rFonts w:ascii="Traditional Arabic" w:hAnsi="Traditional Arabic" w:cs="Traditional Arabic" w:hint="cs"/>
          <w:color w:val="02802C"/>
          <w:sz w:val="30"/>
          <w:szCs w:val="30"/>
          <w:rtl/>
        </w:rPr>
        <w:t>" لَنُبَوِّئَنَّهُمْ فِي الدُّنْيا حَسَنَةً"</w:t>
      </w:r>
      <w:r>
        <w:rPr>
          <w:rFonts w:ascii="Traditional Arabic" w:hAnsi="Traditional Arabic" w:cs="Traditional Arabic" w:hint="cs"/>
          <w:color w:val="000000"/>
          <w:sz w:val="30"/>
          <w:szCs w:val="30"/>
          <w:rtl/>
        </w:rPr>
        <w:t xml:space="preserve"> قرار دارد گفته‏اند: يعنى شهر خوبى بجاى آن شهرى كه ترك گفتند، و آن مكه و حوالى آن بود كه وطن ايشان بود، آن گاه استدلال كرده‏اند به اينكه كلمه" لنبوئنهم" از باب" بوأت له مكانا" است يعنى مكانى را جهت جاى دادن كسى صاف كردم.</w:t>
      </w:r>
    </w:p>
    <w:p w:rsidR="006A0C58" w:rsidRDefault="006A0C58" w:rsidP="006A0C58">
      <w:pPr>
        <w:pStyle w:val="NormalWeb"/>
        <w:bidi/>
        <w:rPr>
          <w:rFonts w:hint="cs"/>
          <w:rtl/>
        </w:rPr>
      </w:pPr>
      <w:r>
        <w:rPr>
          <w:rFonts w:ascii="Traditional Arabic" w:hAnsi="Traditional Arabic" w:cs="Traditional Arabic" w:hint="cs"/>
          <w:color w:val="000000"/>
          <w:sz w:val="30"/>
          <w:szCs w:val="30"/>
          <w:rtl/>
        </w:rPr>
        <w:t>بعضى‏</w:t>
      </w:r>
      <w:r>
        <w:rPr>
          <w:rStyle w:val="FootnoteReference"/>
          <w:rFonts w:ascii="Traditional Arabic" w:hAnsi="Traditional Arabic" w:cs="Traditional Arabic"/>
          <w:color w:val="000000"/>
          <w:sz w:val="30"/>
          <w:szCs w:val="30"/>
          <w:rtl/>
        </w:rPr>
        <w:footnoteReference w:id="1"/>
      </w:r>
      <w:r>
        <w:rPr>
          <w:rFonts w:ascii="Traditional Arabic" w:hAnsi="Traditional Arabic" w:cs="Traditional Arabic" w:hint="cs"/>
          <w:color w:val="000000"/>
          <w:sz w:val="30"/>
          <w:szCs w:val="30"/>
          <w:rtl/>
        </w:rPr>
        <w:t xml:space="preserve"> ديگر گفته‏اند: يعنى حالت خوبى، كه منظور از آن فتح و پيروزى و نجات از ذلت و زير دستى كفار است، و بنا بر اين تفسير جمله" لنبوئنهم ..."، استعاره به كنايه است.</w:t>
      </w:r>
    </w:p>
    <w:p w:rsidR="006A0C58" w:rsidRDefault="006A0C58" w:rsidP="006A0C58">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ج‏12، ص: 371</w:t>
      </w:r>
    </w:p>
    <w:p w:rsidR="006A0C58" w:rsidRDefault="006A0C58" w:rsidP="006A0C58">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اين دو تفسير مالا يكى است براى اينكه مهاجرين در راه خدا براى دين مهاجرت كردند كه مجتمعى اسلامى و پاك تشكيل دهند كه در آن مجتمع جز خدا كسى پرستش نشود، و جز عدل و احسان چيزى حكومت نكند، و يا براى اين بود كه به مجتمعى وارد شوند و در آن منزل كنند كه وضعش چنين باشد، پس اگر از مهاجرتشان اميد حسنه‏اى داشتند، و يا وعده حسنه‏اى داده شدند آن حسنه همين مجتمع صالح بود و نيز اگر آن شهر را كه بدان مهاجرت كردند، ستودند براى اين بود كه جاى تشكيل چنين مجتمعى بوده نه براى اينكه آب و هوايش خوب بوده، پس هدف و غرض از حسنه‏اى كه وعده داده شدند كه در دنيا به آن برسند همين مجتمع صالح بوده چه اينكه مقصود از حسنه شهر باشد و يا حالت حسنه‏اى كه در آن شهر به خود مى‏گيرند.</w:t>
      </w:r>
    </w:p>
    <w:p w:rsidR="006A0C58" w:rsidRDefault="006A0C58" w:rsidP="006A0C58">
      <w:pPr>
        <w:pStyle w:val="NormalWeb"/>
        <w:bidi/>
        <w:rPr>
          <w:rFonts w:hint="cs"/>
          <w:rtl/>
        </w:rPr>
      </w:pPr>
      <w:r>
        <w:rPr>
          <w:rFonts w:ascii="Traditional Arabic" w:hAnsi="Traditional Arabic" w:cs="Traditional Arabic" w:hint="cs"/>
          <w:color w:val="02802C"/>
          <w:sz w:val="30"/>
          <w:szCs w:val="30"/>
          <w:rtl/>
        </w:rPr>
        <w:t>" وَ لَأَجْرُ الْآخِرَةِ أَكْبَرُ لَوْ كانُوا يَعْلَمُونَ"</w:t>
      </w:r>
      <w:r>
        <w:rPr>
          <w:rFonts w:ascii="Traditional Arabic" w:hAnsi="Traditional Arabic" w:cs="Traditional Arabic" w:hint="cs"/>
          <w:color w:val="000000"/>
          <w:sz w:val="30"/>
          <w:szCs w:val="30"/>
          <w:rtl/>
        </w:rPr>
        <w:t>- اين، تتميم وعده قبلى و اشاره به اين نكته است كه اجر اخروى از اجر دنيوى كه گفته شد بهتر است اگر مردم بدانند كه خدا در آخرت چه نعمتهايى برايشان آماده كرده، زيرا در آخرت سعادت آميخته با بدبختى نيست، بلكه خلودى است كه فنا در آن راه ندارد و كام و لذتش با ناكامى توأم نيست، جوار رحمت رب العالمين است.</w:t>
      </w:r>
    </w:p>
    <w:p w:rsidR="006A0C58" w:rsidRDefault="006A0C58" w:rsidP="006A0C58">
      <w:pPr>
        <w:pStyle w:val="NormalWeb"/>
        <w:bidi/>
        <w:rPr>
          <w:rFonts w:hint="cs"/>
          <w:rtl/>
        </w:rPr>
      </w:pPr>
      <w:r>
        <w:rPr>
          <w:rFonts w:ascii="Traditional Arabic" w:hAnsi="Traditional Arabic" w:cs="Traditional Arabic" w:hint="cs"/>
          <w:color w:val="465BFF"/>
          <w:sz w:val="30"/>
          <w:szCs w:val="30"/>
          <w:rtl/>
        </w:rPr>
        <w:t>[توصيف مهاجرين به دو صفت صبر و توكل به جهت دخالت اين دو صفت در رسيدن به حسنه در دنيا است‏]</w:t>
      </w:r>
    </w:p>
    <w:p w:rsidR="006A0C58" w:rsidRDefault="006A0C58" w:rsidP="006A0C58">
      <w:pPr>
        <w:pStyle w:val="NormalWeb"/>
        <w:bidi/>
        <w:rPr>
          <w:rFonts w:hint="cs"/>
          <w:rtl/>
        </w:rPr>
      </w:pPr>
      <w:r>
        <w:rPr>
          <w:rFonts w:ascii="Traditional Arabic" w:hAnsi="Traditional Arabic" w:cs="Traditional Arabic" w:hint="cs"/>
          <w:color w:val="02802C"/>
          <w:sz w:val="30"/>
          <w:szCs w:val="30"/>
          <w:rtl/>
        </w:rPr>
        <w:t>" الَّذِينَ صَبَرُوا وَ عَلى‏ رَبِّهِمْ يَتَوَكَّلُونَ"</w:t>
      </w:r>
      <w:r>
        <w:rPr>
          <w:rFonts w:ascii="Traditional Arabic" w:hAnsi="Traditional Arabic" w:cs="Traditional Arabic" w:hint="cs"/>
          <w:color w:val="000000"/>
          <w:sz w:val="30"/>
          <w:szCs w:val="30"/>
          <w:rtl/>
        </w:rPr>
        <w:t>.</w:t>
      </w:r>
    </w:p>
    <w:p w:rsidR="006A0C58" w:rsidRDefault="006A0C58" w:rsidP="006A0C58">
      <w:pPr>
        <w:pStyle w:val="NormalWeb"/>
        <w:bidi/>
        <w:rPr>
          <w:rFonts w:hint="cs"/>
          <w:rtl/>
        </w:rPr>
      </w:pPr>
      <w:r>
        <w:rPr>
          <w:rFonts w:ascii="Traditional Arabic" w:hAnsi="Traditional Arabic" w:cs="Traditional Arabic" w:hint="cs"/>
          <w:color w:val="000000"/>
          <w:sz w:val="30"/>
          <w:szCs w:val="30"/>
          <w:rtl/>
        </w:rPr>
        <w:t>بعيد نيست كه از سياق دو آيه مورد بحث، استفاده شود كه بيشترين عنايتى كه در آن دو است نسبت به وعده‏اى است كه خدا به مهاجرين داده بدون اينكه نظرى داشته باشد كه خبر دهد قبل از اين هجرت اتفاق افتاده يا نه.</w:t>
      </w:r>
    </w:p>
    <w:p w:rsidR="006A0C58" w:rsidRDefault="006A0C58" w:rsidP="006A0C58">
      <w:pPr>
        <w:pStyle w:val="NormalWeb"/>
        <w:bidi/>
        <w:rPr>
          <w:rFonts w:hint="cs"/>
          <w:rtl/>
        </w:rPr>
      </w:pPr>
      <w:r>
        <w:rPr>
          <w:rFonts w:ascii="Traditional Arabic" w:hAnsi="Traditional Arabic" w:cs="Traditional Arabic" w:hint="cs"/>
          <w:color w:val="000000"/>
          <w:sz w:val="30"/>
          <w:szCs w:val="30"/>
          <w:rtl/>
        </w:rPr>
        <w:lastRenderedPageBreak/>
        <w:t>و خلاصه از سياق استفاده مى‏شود كه وضع اين دو آيه وضع جمله شرطيه است، و گويا، مى‏خواهد بفهماند هر كس كه در راه خدا مهاجرت كند اجرى چنين و چنان مى‏برد، نه اينكه بخواهد از وقوع هجرت خبر داده و به مهاجرينش وعده نيكو دهد.</w:t>
      </w:r>
    </w:p>
    <w:p w:rsidR="006A0C58" w:rsidRDefault="006A0C58" w:rsidP="006A0C58">
      <w:pPr>
        <w:pStyle w:val="NormalWeb"/>
        <w:bidi/>
        <w:rPr>
          <w:rFonts w:hint="cs"/>
          <w:rtl/>
        </w:rPr>
      </w:pPr>
      <w:r>
        <w:rPr>
          <w:rFonts w:ascii="Traditional Arabic" w:hAnsi="Traditional Arabic" w:cs="Traditional Arabic" w:hint="cs"/>
          <w:color w:val="000000"/>
          <w:sz w:val="30"/>
          <w:szCs w:val="30"/>
          <w:rtl/>
        </w:rPr>
        <w:t>آن وقت در جمله‏</w:t>
      </w:r>
      <w:r>
        <w:rPr>
          <w:rFonts w:ascii="Traditional Arabic" w:hAnsi="Traditional Arabic" w:cs="Traditional Arabic" w:hint="cs"/>
          <w:color w:val="02802C"/>
          <w:sz w:val="30"/>
          <w:szCs w:val="30"/>
          <w:rtl/>
        </w:rPr>
        <w:t>" الَّذِينَ صَبَرُوا"</w:t>
      </w:r>
      <w:r>
        <w:rPr>
          <w:rFonts w:ascii="Traditional Arabic" w:hAnsi="Traditional Arabic" w:cs="Traditional Arabic" w:hint="cs"/>
          <w:color w:val="000000"/>
          <w:sz w:val="30"/>
          <w:szCs w:val="30"/>
          <w:rtl/>
        </w:rPr>
        <w:t xml:space="preserve"> مهاجرين در راه خدا را توصيف به صبر و توكل مى‏كند بدون اينكه بخواهد نسبت به عكس العمل مهاجرين در برابر آزار و اذيت مشركين در ايام توقفشان در ميان آنان، اظهار نظرى كرده باشد.</w:t>
      </w:r>
    </w:p>
    <w:p w:rsidR="006A0C58" w:rsidRDefault="006A0C58" w:rsidP="006A0C58">
      <w:pPr>
        <w:pStyle w:val="NormalWeb"/>
        <w:bidi/>
        <w:rPr>
          <w:rFonts w:hint="cs"/>
          <w:rtl/>
        </w:rPr>
      </w:pPr>
      <w:r>
        <w:rPr>
          <w:rFonts w:ascii="Traditional Arabic" w:hAnsi="Traditional Arabic" w:cs="Traditional Arabic" w:hint="cs"/>
          <w:color w:val="000000"/>
          <w:sz w:val="30"/>
          <w:szCs w:val="30"/>
          <w:rtl/>
        </w:rPr>
        <w:t>و اگر به اين دو صفت توصيف فرموده به اين عنايت است كه اين دو صفت در رسيدن به آن غايت حسن كه خدا وعده داده كمال دخالت را دارد، زيرا اگر بر تلخى جهاد، صبر نمى‏كردند و در هنگام هجوم بلاها توكلى به خدا نمى‏داشتند و همه اعتمادشان به خودشان بود با آن ضعفى كه از هر جهت داشتند جا خالى مى‏كردند، و نمى‏توانستند</w:t>
      </w:r>
    </w:p>
    <w:p w:rsidR="006A0C58" w:rsidRDefault="006A0C58" w:rsidP="006A0C58">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ج‏12، ص: 372</w:t>
      </w:r>
    </w:p>
    <w:p w:rsidR="006A0C58" w:rsidRDefault="006A0C58" w:rsidP="006A0C58">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ايستادگى كنند، آنهم با آن دشمنانى كه اصرار و پافشارى در دشمنى خود داشتند، و وقتى به دست دشمن متلاشى مى‏شدند آن اجتماع صالح كه خدا وعده داده بود، درست نمى‏شد و از آن بهره برده نمى‏شد، و قهرا امر آخرتشان هم تباه مى‏گرديد.</w:t>
      </w:r>
    </w:p>
    <w:p w:rsidR="006A0C58" w:rsidRDefault="006A0C58" w:rsidP="006A0C58">
      <w:pPr>
        <w:pStyle w:val="NormalWeb"/>
        <w:bidi/>
        <w:rPr>
          <w:rFonts w:hint="cs"/>
          <w:rtl/>
        </w:rPr>
      </w:pPr>
      <w:r>
        <w:rPr>
          <w:rFonts w:ascii="Traditional Arabic" w:hAnsi="Traditional Arabic" w:cs="Traditional Arabic" w:hint="cs"/>
          <w:color w:val="000000"/>
          <w:sz w:val="30"/>
          <w:szCs w:val="30"/>
          <w:rtl/>
        </w:rPr>
        <w:t>و اگر مراد از اين دو آيه وعده به خصوص مهاجرين صدر اسلام كه قبل از نزول آيه، هجرت كرده بودند، بوده باشد كه آيه خواسته باشد بعد از عمل دلخوششان نموده و در ازاى اينكه از وطن و مال و زندگى دست كشيده و فتنه‏ها و محنت‏ها ديده بودند تسليت داده باشد در اين صورت جمله‏</w:t>
      </w:r>
      <w:r>
        <w:rPr>
          <w:rFonts w:ascii="Traditional Arabic" w:hAnsi="Traditional Arabic" w:cs="Traditional Arabic" w:hint="cs"/>
          <w:color w:val="02802C"/>
          <w:sz w:val="30"/>
          <w:szCs w:val="30"/>
          <w:rtl/>
        </w:rPr>
        <w:t>" الَّذِينَ صَبَرُوا وَ عَلى‏ رَبِّهِمْ يَتَوَكَّلُونَ"</w:t>
      </w:r>
      <w:r>
        <w:rPr>
          <w:rFonts w:ascii="Traditional Arabic" w:hAnsi="Traditional Arabic" w:cs="Traditional Arabic" w:hint="cs"/>
          <w:color w:val="000000"/>
          <w:sz w:val="30"/>
          <w:szCs w:val="30"/>
          <w:rtl/>
        </w:rPr>
        <w:t xml:space="preserve"> مدح ايشان خواهد بود، مدح در مقابل عكس العملهايى كه در ايام اقامت در مكه و در راه و در مدينه از خود نشان دادند و صبرى كه در برابر آزار مشركين كردند و توكلى كه بر خداى تعالى نموده و تسليمى كه در برابر دستور خدا از خود نشان دادند.</w:t>
      </w:r>
    </w:p>
    <w:p w:rsidR="006A0C58" w:rsidRDefault="006A0C58" w:rsidP="006A0C58">
      <w:pPr>
        <w:pStyle w:val="NormalWeb"/>
        <w:bidi/>
        <w:rPr>
          <w:rFonts w:hint="cs"/>
          <w:rtl/>
        </w:rPr>
      </w:pPr>
      <w:r>
        <w:rPr>
          <w:rFonts w:ascii="Traditional Arabic" w:hAnsi="Traditional Arabic" w:cs="Traditional Arabic" w:hint="cs"/>
          <w:color w:val="465BFF"/>
          <w:sz w:val="30"/>
          <w:szCs w:val="30"/>
          <w:rtl/>
        </w:rPr>
        <w:t>[مفاد آيه:</w:t>
      </w:r>
      <w:r>
        <w:rPr>
          <w:rFonts w:ascii="Traditional Arabic" w:hAnsi="Traditional Arabic" w:cs="Traditional Arabic" w:hint="cs"/>
          <w:color w:val="02802C"/>
          <w:sz w:val="30"/>
          <w:szCs w:val="30"/>
          <w:rtl/>
        </w:rPr>
        <w:t>" وَ ما أَرْسَلْنا مِنْ قَبْلِكَ إِلَّا رِجالًا ..."</w:t>
      </w:r>
      <w:r>
        <w:rPr>
          <w:rFonts w:ascii="Traditional Arabic" w:hAnsi="Traditional Arabic" w:cs="Traditional Arabic" w:hint="cs"/>
          <w:color w:val="465BFF"/>
          <w:sz w:val="30"/>
          <w:szCs w:val="30"/>
          <w:rtl/>
        </w:rPr>
        <w:t xml:space="preserve"> حصر رسالت در بشر عادى است‏]</w:t>
      </w:r>
    </w:p>
    <w:p w:rsidR="006A0C58" w:rsidRDefault="006A0C58" w:rsidP="006A0C58">
      <w:pPr>
        <w:pStyle w:val="NormalWeb"/>
        <w:bidi/>
        <w:rPr>
          <w:rFonts w:hint="cs"/>
          <w:rtl/>
        </w:rPr>
      </w:pPr>
      <w:r>
        <w:rPr>
          <w:rFonts w:ascii="Traditional Arabic" w:hAnsi="Traditional Arabic" w:cs="Traditional Arabic" w:hint="cs"/>
          <w:color w:val="02802C"/>
          <w:sz w:val="30"/>
          <w:szCs w:val="30"/>
          <w:rtl/>
        </w:rPr>
        <w:t>" وَ ما أَرْسَلْنا مِنْ قَبْلِكَ إِلَّا رِجالًا نُوحِي إِلَيْهِمْ فَسْئَلُوا أَهْلَ الذِّكْرِ إِنْ كُنْتُمْ لا تَعْلَمُونَ"</w:t>
      </w:r>
      <w:r>
        <w:rPr>
          <w:rFonts w:ascii="Traditional Arabic" w:hAnsi="Traditional Arabic" w:cs="Traditional Arabic" w:hint="cs"/>
          <w:color w:val="000000"/>
          <w:sz w:val="30"/>
          <w:szCs w:val="30"/>
          <w:rtl/>
        </w:rPr>
        <w:t>.</w:t>
      </w:r>
    </w:p>
    <w:p w:rsidR="006A0C58" w:rsidRDefault="006A0C58" w:rsidP="006A0C58">
      <w:pPr>
        <w:pStyle w:val="NormalWeb"/>
        <w:bidi/>
        <w:rPr>
          <w:rFonts w:hint="cs"/>
          <w:rtl/>
        </w:rPr>
      </w:pPr>
      <w:r>
        <w:rPr>
          <w:rFonts w:ascii="Traditional Arabic" w:hAnsi="Traditional Arabic" w:cs="Traditional Arabic" w:hint="cs"/>
          <w:color w:val="000000"/>
          <w:sz w:val="30"/>
          <w:szCs w:val="30"/>
          <w:rtl/>
        </w:rPr>
        <w:t>در اينجا به بيان كيفيت ارسال رسل و انزال كتب كه قبلا اشاره داشت بازگشت نموده است تا براى مشركين روشن سازد كه دعوت دينى، دعوتى عادى و معمولى است با اين تفاوت كه خداوند به صاحبان اين دعوت وحى مى‏فرستد، و به وسيله وحى، آنچه كه صلاح دنيا و آخرت مردم است به ايشان مى‏رساند.</w:t>
      </w:r>
    </w:p>
    <w:p w:rsidR="006A0C58" w:rsidRDefault="006A0C58" w:rsidP="006A0C58">
      <w:pPr>
        <w:pStyle w:val="NormalWeb"/>
        <w:bidi/>
        <w:rPr>
          <w:rFonts w:hint="cs"/>
          <w:rtl/>
        </w:rPr>
      </w:pPr>
      <w:r>
        <w:rPr>
          <w:rFonts w:ascii="Traditional Arabic" w:hAnsi="Traditional Arabic" w:cs="Traditional Arabic" w:hint="cs"/>
          <w:color w:val="000000"/>
          <w:sz w:val="30"/>
          <w:szCs w:val="30"/>
          <w:rtl/>
        </w:rPr>
        <w:t xml:space="preserve">و هيچ يك از فرستادگان خدا ادعا نكرده و در هيچ يك از كتابهاى فرستاده شده از ناحيه خدا ادعا نشده كه دعوت دينى ظهور قدرت غيبيه‏اى است كه هر چيزى را مقهور مى‏سازد و اراده تكوينيه‏اى است كه مى‏تواند نظام عالم را بر </w:t>
      </w:r>
      <w:r>
        <w:rPr>
          <w:rFonts w:ascii="Traditional Arabic" w:hAnsi="Traditional Arabic" w:cs="Traditional Arabic" w:hint="cs"/>
          <w:color w:val="000000"/>
          <w:sz w:val="30"/>
          <w:szCs w:val="30"/>
          <w:rtl/>
        </w:rPr>
        <w:lastRenderedPageBreak/>
        <w:t>هم زند و سنت اختيار را باطل كند و مردم را مجبور به قبول نمايد تا در پاسخش بگويند:</w:t>
      </w:r>
      <w:r>
        <w:rPr>
          <w:rFonts w:ascii="Traditional Arabic" w:hAnsi="Traditional Arabic" w:cs="Traditional Arabic" w:hint="cs"/>
          <w:color w:val="006A0F"/>
          <w:sz w:val="30"/>
          <w:szCs w:val="30"/>
          <w:rtl/>
        </w:rPr>
        <w:t>" لَوْ شاءَ اللَّهُ ما عَبَدْنا مِنْ دُونِهِ مِنْ شَيْ‏ءٍ ..."</w:t>
      </w:r>
      <w:r>
        <w:rPr>
          <w:rFonts w:ascii="Traditional Arabic" w:hAnsi="Traditional Arabic" w:cs="Traditional Arabic" w:hint="cs"/>
          <w:color w:val="000000"/>
          <w:sz w:val="30"/>
          <w:szCs w:val="30"/>
          <w:rtl/>
        </w:rPr>
        <w:t>.</w:t>
      </w:r>
    </w:p>
    <w:p w:rsidR="006A0C58" w:rsidRDefault="006A0C58" w:rsidP="006A0C58">
      <w:pPr>
        <w:pStyle w:val="NormalWeb"/>
        <w:bidi/>
        <w:rPr>
          <w:rFonts w:hint="cs"/>
          <w:rtl/>
        </w:rPr>
      </w:pPr>
      <w:r>
        <w:rPr>
          <w:rFonts w:ascii="Traditional Arabic" w:hAnsi="Traditional Arabic" w:cs="Traditional Arabic" w:hint="cs"/>
          <w:color w:val="000000"/>
          <w:sz w:val="30"/>
          <w:szCs w:val="30"/>
          <w:rtl/>
        </w:rPr>
        <w:t>و بنا بر اين، جمله‏</w:t>
      </w:r>
      <w:r>
        <w:rPr>
          <w:rFonts w:ascii="Traditional Arabic" w:hAnsi="Traditional Arabic" w:cs="Traditional Arabic" w:hint="cs"/>
          <w:color w:val="02802C"/>
          <w:sz w:val="30"/>
          <w:szCs w:val="30"/>
          <w:rtl/>
        </w:rPr>
        <w:t>" وَ ما أَرْسَلْنا مِنْ قَبْلِكَ إِلَّا رِجالًا نُوحِي إِلَيْهِمْ"</w:t>
      </w:r>
      <w:r>
        <w:rPr>
          <w:rFonts w:ascii="Traditional Arabic" w:hAnsi="Traditional Arabic" w:cs="Traditional Arabic" w:hint="cs"/>
          <w:color w:val="000000"/>
          <w:sz w:val="30"/>
          <w:szCs w:val="30"/>
          <w:rtl/>
        </w:rPr>
        <w:t xml:space="preserve"> سياقش حصر رسالت است بر بشر عادى و معمولى منتهى بشرى كه به او وحى مى‏شود، و اين حصر، در قبال ادعاى مشركين است كه مى‏پنداشتند اگر خداوند بشرى را فرستاده خود كند نظام طبيعت را نقض كرده اختيار و استطاعت را از بين برده است.</w:t>
      </w:r>
    </w:p>
    <w:p w:rsidR="006A0C58" w:rsidRDefault="006A0C58" w:rsidP="006A0C58">
      <w:pPr>
        <w:pStyle w:val="NormalWeb"/>
        <w:bidi/>
        <w:rPr>
          <w:rFonts w:hint="cs"/>
          <w:rtl/>
        </w:rPr>
      </w:pPr>
      <w:r>
        <w:rPr>
          <w:rFonts w:ascii="Traditional Arabic" w:hAnsi="Traditional Arabic" w:cs="Traditional Arabic" w:hint="cs"/>
          <w:color w:val="000000"/>
          <w:sz w:val="30"/>
          <w:szCs w:val="30"/>
          <w:rtl/>
        </w:rPr>
        <w:t>با اين بيان روشن مى‏گردد سخنى كه بيشتر مفسرين‏</w:t>
      </w:r>
      <w:r>
        <w:rPr>
          <w:rStyle w:val="FootnoteReference"/>
          <w:rFonts w:ascii="Traditional Arabic" w:hAnsi="Traditional Arabic" w:cs="Traditional Arabic"/>
          <w:color w:val="000000"/>
          <w:sz w:val="30"/>
          <w:szCs w:val="30"/>
          <w:rtl/>
        </w:rPr>
        <w:footnoteReference w:id="2"/>
      </w:r>
      <w:r>
        <w:rPr>
          <w:rFonts w:ascii="Traditional Arabic" w:hAnsi="Traditional Arabic" w:cs="Traditional Arabic" w:hint="cs"/>
          <w:color w:val="000000"/>
          <w:sz w:val="30"/>
          <w:szCs w:val="30"/>
          <w:rtl/>
        </w:rPr>
        <w:t xml:space="preserve"> در تفسير آيه گفته‏اند صحيح‏</w:t>
      </w:r>
    </w:p>
    <w:p w:rsidR="006A0C58" w:rsidRDefault="006A0C58" w:rsidP="006A0C58">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ج‏12، ص: 373</w:t>
      </w:r>
    </w:p>
    <w:p w:rsidR="006A0C58" w:rsidRDefault="006A0C58" w:rsidP="006A0C58">
      <w:pPr>
        <w:rPr>
          <w:rFonts w:ascii="Times New Roman" w:hAnsi="Times New Roman" w:cs="Times New Roman" w:hint="cs"/>
          <w:sz w:val="24"/>
          <w:szCs w:val="24"/>
          <w:rtl/>
        </w:rPr>
      </w:pPr>
      <w:r>
        <w:rPr>
          <w:rFonts w:ascii="Traditional Arabic" w:hAnsi="Traditional Arabic" w:cs="Traditional Arabic" w:hint="cs"/>
          <w:color w:val="000000"/>
          <w:sz w:val="30"/>
          <w:szCs w:val="30"/>
          <w:rtl/>
        </w:rPr>
        <w:t>نيست، و آن اين است كه گفته‏اند: آيه شريفه سياقش رد مشركين از قريش است كه مى‏پنداشتند بشر صلاحيت رسالت را ندارد، و اگر رسالتى باشد بايد ملائكه حامل آن شود، پس آيه در مقام رد اين پندار است، و مى‏فرمايد كه سنت الهى بر طبق حكمت جريان يافته و حكمت اقتضاء مى‏كند كه فرستاده بر بشر از جنس خود بشر باشد، منتهى تنها فرقى كه لازم است ميان او و مردم باشد اين است كه معارف و اوامر و نواهى به وى وحى شود.</w:t>
      </w:r>
    </w:p>
    <w:p w:rsidR="006A0C58" w:rsidRDefault="006A0C58" w:rsidP="006A0C58">
      <w:pPr>
        <w:pStyle w:val="NormalWeb"/>
        <w:bidi/>
        <w:rPr>
          <w:rFonts w:hint="cs"/>
          <w:rtl/>
        </w:rPr>
      </w:pPr>
      <w:r>
        <w:rPr>
          <w:rFonts w:ascii="Traditional Arabic" w:hAnsi="Traditional Arabic" w:cs="Traditional Arabic" w:hint="cs"/>
          <w:color w:val="000000"/>
          <w:sz w:val="30"/>
          <w:szCs w:val="30"/>
          <w:rtl/>
        </w:rPr>
        <w:t>وجه اينكه گفتيم اين سخن صحيح نيست اين است كه اين حرف با سياق آيه انطباق ندارد، و قبلا هم از خصوص مشركين قريش چنين پندارى نقل نشده بود، و حتى بصورت پيشنهاد و اقتراح فرستادن ملائكه هم نيامده بود تا بگوييم آيه ناظر به آن است.</w:t>
      </w:r>
    </w:p>
    <w:p w:rsidR="006A0C58" w:rsidRDefault="006A0C58" w:rsidP="006A0C58">
      <w:pPr>
        <w:pStyle w:val="NormalWeb"/>
        <w:bidi/>
        <w:rPr>
          <w:rFonts w:hint="cs"/>
          <w:rtl/>
        </w:rPr>
      </w:pPr>
      <w:r>
        <w:rPr>
          <w:rFonts w:ascii="Traditional Arabic" w:hAnsi="Traditional Arabic" w:cs="Traditional Arabic" w:hint="cs"/>
          <w:color w:val="000000"/>
          <w:sz w:val="30"/>
          <w:szCs w:val="30"/>
          <w:rtl/>
        </w:rPr>
        <w:t>تنها سخنى كه قبلا از مشركين نقل شده بود آنهم از مطلق مشركين نه مشركين قريش همان جمله‏</w:t>
      </w:r>
      <w:r>
        <w:rPr>
          <w:rFonts w:ascii="Traditional Arabic" w:hAnsi="Traditional Arabic" w:cs="Traditional Arabic" w:hint="cs"/>
          <w:color w:val="006A0F"/>
          <w:sz w:val="30"/>
          <w:szCs w:val="30"/>
          <w:rtl/>
        </w:rPr>
        <w:t>" لَوْ شاءَ اللَّهُ ما عَبَدْنا مِنْ دُونِهِ مِنْ شَيْ‏ءٍ ..."</w:t>
      </w:r>
      <w:r>
        <w:rPr>
          <w:rFonts w:ascii="Traditional Arabic" w:hAnsi="Traditional Arabic" w:cs="Traditional Arabic" w:hint="cs"/>
          <w:color w:val="000000"/>
          <w:sz w:val="30"/>
          <w:szCs w:val="30"/>
          <w:rtl/>
        </w:rPr>
        <w:t xml:space="preserve"> بود كه گفتيم سياقش اثبات استحاله نبوت است و در آن صحبتى از رسالت ملائكه نشده بود.</w:t>
      </w:r>
    </w:p>
    <w:p w:rsidR="006A0C58" w:rsidRDefault="006A0C58" w:rsidP="006A0C58">
      <w:pPr>
        <w:pStyle w:val="NormalWeb"/>
        <w:bidi/>
        <w:rPr>
          <w:rFonts w:hint="cs"/>
          <w:rtl/>
        </w:rPr>
      </w:pPr>
      <w:r>
        <w:rPr>
          <w:rFonts w:ascii="Traditional Arabic" w:hAnsi="Traditional Arabic" w:cs="Traditional Arabic" w:hint="cs"/>
          <w:color w:val="000000"/>
          <w:sz w:val="30"/>
          <w:szCs w:val="30"/>
          <w:rtl/>
        </w:rPr>
        <w:t>بعضى‏</w:t>
      </w:r>
      <w:r>
        <w:rPr>
          <w:rStyle w:val="FootnoteReference"/>
          <w:rFonts w:ascii="Traditional Arabic" w:hAnsi="Traditional Arabic" w:cs="Traditional Arabic"/>
          <w:color w:val="000000"/>
          <w:sz w:val="30"/>
          <w:szCs w:val="30"/>
          <w:rtl/>
        </w:rPr>
        <w:footnoteReference w:id="3"/>
      </w:r>
      <w:r>
        <w:rPr>
          <w:rFonts w:ascii="Traditional Arabic" w:hAnsi="Traditional Arabic" w:cs="Traditional Arabic" w:hint="cs"/>
          <w:color w:val="000000"/>
          <w:sz w:val="30"/>
          <w:szCs w:val="30"/>
          <w:rtl/>
        </w:rPr>
        <w:t xml:space="preserve"> ديگر از مفسرين به اين آيه استدلال كرده‏اند بر اينكه: خداى سبحان بچه و زن را رسول قرار نداده، آن وقت به نبوت عيسى (ع) در گهواره بخود اشكال كرده، و پاسخ داده به اينكه: نبوت اعم از رسالت است و آنچه عيسى بن مريم (ع) داشت به شهادت قرآن كريم نبوت بود نه رسالت، زيرا قرآن از قول خود عيسى حكايت مى‏كند كه گفت:</w:t>
      </w:r>
      <w:r>
        <w:rPr>
          <w:rFonts w:ascii="Traditional Arabic" w:hAnsi="Traditional Arabic" w:cs="Traditional Arabic" w:hint="cs"/>
          <w:color w:val="006A0F"/>
          <w:sz w:val="30"/>
          <w:szCs w:val="30"/>
          <w:rtl/>
        </w:rPr>
        <w:t>" إِنِّي عَبْدُ اللَّهِ آتانِيَ الْكِتابَ وَ جَعَلَنِي نَبِيًّا"</w:t>
      </w:r>
      <w:r>
        <w:rPr>
          <w:rStyle w:val="FootnoteReference"/>
          <w:rFonts w:ascii="Traditional Arabic" w:hAnsi="Traditional Arabic" w:cs="Traditional Arabic"/>
          <w:color w:val="000000"/>
          <w:sz w:val="30"/>
          <w:szCs w:val="30"/>
          <w:rtl/>
        </w:rPr>
        <w:footnoteReference w:id="4"/>
      </w:r>
      <w:r>
        <w:rPr>
          <w:rFonts w:ascii="Traditional Arabic" w:hAnsi="Traditional Arabic" w:cs="Traditional Arabic" w:hint="cs"/>
          <w:color w:val="000000"/>
          <w:sz w:val="30"/>
          <w:szCs w:val="30"/>
          <w:rtl/>
        </w:rPr>
        <w:t>.</w:t>
      </w:r>
    </w:p>
    <w:p w:rsidR="006A0C58" w:rsidRDefault="006A0C58" w:rsidP="006A0C58">
      <w:pPr>
        <w:pStyle w:val="NormalWeb"/>
        <w:bidi/>
        <w:rPr>
          <w:rFonts w:hint="cs"/>
          <w:rtl/>
        </w:rPr>
      </w:pPr>
      <w:r>
        <w:rPr>
          <w:rFonts w:ascii="Traditional Arabic" w:hAnsi="Traditional Arabic" w:cs="Traditional Arabic" w:hint="cs"/>
          <w:color w:val="000000"/>
          <w:sz w:val="30"/>
          <w:szCs w:val="30"/>
          <w:rtl/>
        </w:rPr>
        <w:lastRenderedPageBreak/>
        <w:t>ليكن در اين سخن اشكال است، زيرا استدلال مذكور به آيه شريفه وقتى تمام است كه جمله‏</w:t>
      </w:r>
      <w:r>
        <w:rPr>
          <w:rFonts w:ascii="Traditional Arabic" w:hAnsi="Traditional Arabic" w:cs="Traditional Arabic" w:hint="cs"/>
          <w:color w:val="02802C"/>
          <w:sz w:val="30"/>
          <w:szCs w:val="30"/>
          <w:rtl/>
        </w:rPr>
        <w:t>" وَ ما أَرْسَلْنا"</w:t>
      </w:r>
      <w:r>
        <w:rPr>
          <w:rFonts w:ascii="Traditional Arabic" w:hAnsi="Traditional Arabic" w:cs="Traditional Arabic" w:hint="cs"/>
          <w:color w:val="000000"/>
          <w:sz w:val="30"/>
          <w:szCs w:val="30"/>
          <w:rtl/>
        </w:rPr>
        <w:t xml:space="preserve"> مخصوص رسولان باشد و حال آنكه عين اين عبارت در باره انبيايى هم كه رسول نبوده‏اند آمده و مثلا فرموده‏اند:"</w:t>
      </w:r>
      <w:r>
        <w:rPr>
          <w:rFonts w:ascii="Traditional Arabic" w:hAnsi="Traditional Arabic" w:cs="Traditional Arabic" w:hint="cs"/>
          <w:color w:val="006A0F"/>
          <w:sz w:val="30"/>
          <w:szCs w:val="30"/>
          <w:rtl/>
        </w:rPr>
        <w:t xml:space="preserve"> وَ ما أَرْسَلْنا مِنْ قَبْلِكَ مِنْ رَسُولٍ وَ لا نَبِيٍّ ...</w:t>
      </w:r>
      <w:r>
        <w:rPr>
          <w:rFonts w:ascii="Traditional Arabic" w:hAnsi="Traditional Arabic" w:cs="Traditional Arabic" w:hint="cs"/>
          <w:color w:val="000000"/>
          <w:sz w:val="30"/>
          <w:szCs w:val="30"/>
          <w:rtl/>
        </w:rPr>
        <w:t>- ما قبل از تو هيچ رسول و نبيى ارسال نكرديم مگر آنكه ..." و اگر استدلال بالا صحيح باشد بايد هيچ طفل و زنى نبى هم نباشد، و حال آنكه به اقرار خود شما عيسى بنا به حكايت قرآن گفت:" من بنده خدايم كه مرا كتاب داده و نبيم كرده است" و در باره حضرت يحيى فرموده:</w:t>
      </w:r>
      <w:r>
        <w:rPr>
          <w:rFonts w:ascii="Traditional Arabic" w:hAnsi="Traditional Arabic" w:cs="Traditional Arabic" w:hint="cs"/>
          <w:color w:val="006A0F"/>
          <w:sz w:val="30"/>
          <w:szCs w:val="30"/>
          <w:rtl/>
        </w:rPr>
        <w:t>" وَ آتَيْناهُ الْحُكْمَ صَبِيًّا"</w:t>
      </w:r>
      <w:r>
        <w:rPr>
          <w:rStyle w:val="FootnoteReference"/>
          <w:rFonts w:ascii="Traditional Arabic" w:hAnsi="Traditional Arabic" w:cs="Traditional Arabic"/>
          <w:color w:val="000000"/>
          <w:sz w:val="30"/>
          <w:szCs w:val="30"/>
          <w:rtl/>
        </w:rPr>
        <w:footnoteReference w:id="5"/>
      </w:r>
      <w:r>
        <w:rPr>
          <w:rFonts w:ascii="Traditional Arabic" w:hAnsi="Traditional Arabic" w:cs="Traditional Arabic" w:hint="cs"/>
          <w:color w:val="000000"/>
          <w:sz w:val="30"/>
          <w:szCs w:val="30"/>
          <w:rtl/>
        </w:rPr>
        <w:t xml:space="preserve"> پس حق مطلب همانست كه گفتيم آيه شريفه‏</w:t>
      </w:r>
    </w:p>
    <w:p w:rsidR="006A0C58" w:rsidRDefault="006A0C58" w:rsidP="006A0C58">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ج‏12، ص: 374</w:t>
      </w:r>
    </w:p>
    <w:p w:rsidR="006A0C58" w:rsidRDefault="006A0C58" w:rsidP="006A0C58">
      <w:pPr>
        <w:rPr>
          <w:rFonts w:ascii="Times New Roman" w:hAnsi="Times New Roman" w:cs="Times New Roman" w:hint="cs"/>
          <w:sz w:val="24"/>
          <w:szCs w:val="24"/>
          <w:rtl/>
        </w:rPr>
      </w:pPr>
      <w:r>
        <w:rPr>
          <w:rFonts w:ascii="Traditional Arabic" w:hAnsi="Traditional Arabic" w:cs="Traditional Arabic" w:hint="cs"/>
          <w:color w:val="02802C"/>
          <w:sz w:val="30"/>
          <w:szCs w:val="30"/>
          <w:rtl/>
        </w:rPr>
        <w:t>" وَ ما أَرْسَلْنا مِنْ قَبْلِكَ إِلَّا رِجالًا"</w:t>
      </w:r>
      <w:r>
        <w:rPr>
          <w:rFonts w:ascii="Traditional Arabic" w:hAnsi="Traditional Arabic" w:cs="Traditional Arabic" w:hint="cs"/>
          <w:color w:val="000000"/>
          <w:sz w:val="30"/>
          <w:szCs w:val="30"/>
          <w:rtl/>
        </w:rPr>
        <w:t xml:space="preserve"> در مقام بيان اين معنا است كه رسولان خدا مردانى از جنس بشر عادى بودند، و هيچ عنايتى به اين جهت ندارد كه در اول بعثت به حد بلوغ رسيده باشند يا نه، تنها غرض افاده اين است كه نوح و ابراهيم و موسى و عيسى و يحيى- كه همه رسولان خدا بودند- رجالى از جنس بشر بودند كه به ايشان وحى مى‏شد، نه اينكه اشخاصى بوده باشند مجهز به قدرت قاهره غيبى و اراده الهى تكوينى.</w:t>
      </w:r>
    </w:p>
    <w:p w:rsidR="006A0C58" w:rsidRDefault="006A0C58" w:rsidP="006A0C58">
      <w:pPr>
        <w:pStyle w:val="NormalWeb"/>
        <w:bidi/>
        <w:rPr>
          <w:rFonts w:hint="cs"/>
          <w:rtl/>
        </w:rPr>
      </w:pPr>
      <w:r>
        <w:rPr>
          <w:rFonts w:ascii="Traditional Arabic" w:hAnsi="Traditional Arabic" w:cs="Traditional Arabic" w:hint="cs"/>
          <w:color w:val="000000"/>
          <w:sz w:val="30"/>
          <w:szCs w:val="30"/>
          <w:rtl/>
        </w:rPr>
        <w:t>قريب به معناى آيه مورد بحث آيه‏</w:t>
      </w:r>
      <w:r>
        <w:rPr>
          <w:rFonts w:ascii="Traditional Arabic" w:hAnsi="Traditional Arabic" w:cs="Traditional Arabic" w:hint="cs"/>
          <w:color w:val="006A0F"/>
          <w:sz w:val="30"/>
          <w:szCs w:val="30"/>
          <w:rtl/>
        </w:rPr>
        <w:t>" ما أَرْسَلْنا قَبْلَكَ إِلَّا رِجالًا نُوحِي إِلَيْهِمْ فَسْئَلُوا أَهْلَ الذِّكْرِ إِنْ كُنْتُمْ لا تَعْلَمُونَ وَ ما جَعَلْناهُمْ جَسَداً لا يَأْكُلُونَ الطَّعامَ وَ ما كانُوا خالِدِينَ"</w:t>
      </w:r>
      <w:r>
        <w:rPr>
          <w:rStyle w:val="FootnoteReference"/>
          <w:rFonts w:ascii="Traditional Arabic" w:hAnsi="Traditional Arabic" w:cs="Traditional Arabic"/>
          <w:color w:val="000000"/>
          <w:sz w:val="30"/>
          <w:szCs w:val="30"/>
          <w:rtl/>
        </w:rPr>
        <w:footnoteReference w:id="6"/>
      </w:r>
      <w:r>
        <w:rPr>
          <w:rFonts w:ascii="Traditional Arabic" w:hAnsi="Traditional Arabic" w:cs="Traditional Arabic" w:hint="cs"/>
          <w:color w:val="000000"/>
          <w:sz w:val="30"/>
          <w:szCs w:val="30"/>
          <w:rtl/>
        </w:rPr>
        <w:t xml:space="preserve"> است.</w:t>
      </w:r>
    </w:p>
    <w:p w:rsidR="006A0C58" w:rsidRDefault="006A0C58" w:rsidP="006A0C58">
      <w:pPr>
        <w:pStyle w:val="NormalWeb"/>
        <w:bidi/>
        <w:rPr>
          <w:rFonts w:hint="cs"/>
          <w:rtl/>
        </w:rPr>
      </w:pPr>
      <w:r>
        <w:rPr>
          <w:rFonts w:ascii="Traditional Arabic" w:hAnsi="Traditional Arabic" w:cs="Traditional Arabic" w:hint="cs"/>
          <w:color w:val="000000"/>
          <w:sz w:val="30"/>
          <w:szCs w:val="30"/>
          <w:rtl/>
        </w:rPr>
        <w:t>و ظاهر جمله"</w:t>
      </w:r>
      <w:r>
        <w:rPr>
          <w:rFonts w:ascii="Traditional Arabic" w:hAnsi="Traditional Arabic" w:cs="Traditional Arabic" w:hint="cs"/>
          <w:color w:val="02802C"/>
          <w:sz w:val="30"/>
          <w:szCs w:val="30"/>
          <w:rtl/>
        </w:rPr>
        <w:t xml:space="preserve"> فَسْئَلُوا أَهْلَ الذِّكْرِ إِنْ كُنْتُمْ لا تَعْلَمُونَ‏</w:t>
      </w:r>
      <w:r>
        <w:rPr>
          <w:rFonts w:ascii="Traditional Arabic" w:hAnsi="Traditional Arabic" w:cs="Traditional Arabic" w:hint="cs"/>
          <w:color w:val="000000"/>
          <w:sz w:val="30"/>
          <w:szCs w:val="30"/>
          <w:rtl/>
        </w:rPr>
        <w:t>" اين است كه خطاب به رسول خدا (ص) و قومش باشد، هر چند كه خطاب در جملات قبل تنها به رسول خدا (ص) بود، و ليكن در آنها نيز معنى متوجه همه بود، پس در اين جمله خطاب را هم عمومى گرفت تا هر كس راه خود را شناخته و پيروى كند، و آنان كه از حقيقت دعوت نبوى خبر ندارند مانند مشركين، به اهل علم مراجعه نموده از ايشان بپرسند، و اما آن كس كه اين معنا را مى‏داند مانند خود رسول خدا (ص) و گروندگان به وى كه ديگر غنى و بى نياز از سؤال هستند.</w:t>
      </w:r>
    </w:p>
    <w:p w:rsidR="006A0C58" w:rsidRDefault="006A0C58" w:rsidP="006A0C58">
      <w:pPr>
        <w:pStyle w:val="NormalWeb"/>
        <w:bidi/>
        <w:rPr>
          <w:rFonts w:hint="cs"/>
          <w:rtl/>
        </w:rPr>
      </w:pPr>
      <w:r>
        <w:rPr>
          <w:rFonts w:ascii="Traditional Arabic" w:hAnsi="Traditional Arabic" w:cs="Traditional Arabic" w:hint="cs"/>
          <w:color w:val="000000"/>
          <w:sz w:val="30"/>
          <w:szCs w:val="30"/>
          <w:rtl/>
        </w:rPr>
        <w:t>بعضى‏</w:t>
      </w:r>
      <w:r>
        <w:rPr>
          <w:rStyle w:val="FootnoteReference"/>
          <w:rFonts w:ascii="Traditional Arabic" w:hAnsi="Traditional Arabic" w:cs="Traditional Arabic"/>
          <w:color w:val="000000"/>
          <w:sz w:val="30"/>
          <w:szCs w:val="30"/>
          <w:rtl/>
        </w:rPr>
        <w:footnoteReference w:id="7"/>
      </w:r>
      <w:r>
        <w:rPr>
          <w:rFonts w:ascii="Traditional Arabic" w:hAnsi="Traditional Arabic" w:cs="Traditional Arabic" w:hint="cs"/>
          <w:color w:val="000000"/>
          <w:sz w:val="30"/>
          <w:szCs w:val="30"/>
          <w:rtl/>
        </w:rPr>
        <w:t xml:space="preserve"> گفته‏اند: خطاب در آيه فقط متوجه به مشركين است، زيرا آنان بودند كه منكر دعوت نبوى بودند، و همانها بايد به اهل علم مراجعه نموده بپرسند، و ليكن لازمه اين حرف اين است كه بدون هيچ نكته‏اى در آيه التفات از فرد به جمع بكار رفته باشد، (و خدا داناتر است).</w:t>
      </w:r>
      <w:r>
        <w:rPr>
          <w:rStyle w:val="FootnoteReference"/>
          <w:rFonts w:ascii="Traditional Arabic" w:hAnsi="Traditional Arabic" w:cs="Traditional Arabic"/>
          <w:color w:val="000000"/>
          <w:sz w:val="30"/>
          <w:szCs w:val="30"/>
          <w:rtl/>
        </w:rPr>
        <w:footnoteReference w:id="8"/>
      </w:r>
    </w:p>
    <w:p w:rsidR="006A0C58" w:rsidRDefault="006A0C58">
      <w:pPr>
        <w:rPr>
          <w:rtl/>
        </w:rPr>
      </w:pPr>
    </w:p>
    <w:p w:rsidR="00474D82" w:rsidRDefault="00474D82">
      <w:bookmarkStart w:id="0" w:name="_GoBack"/>
      <w:bookmarkEnd w:id="0"/>
    </w:p>
    <w:sectPr w:rsidR="00474D82" w:rsidSect="00C77DEE">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6C50" w:rsidRDefault="002C6C50" w:rsidP="006A0C58">
      <w:pPr>
        <w:spacing w:after="0" w:line="240" w:lineRule="auto"/>
      </w:pPr>
      <w:r>
        <w:separator/>
      </w:r>
    </w:p>
  </w:endnote>
  <w:endnote w:type="continuationSeparator" w:id="0">
    <w:p w:rsidR="002C6C50" w:rsidRDefault="002C6C50" w:rsidP="006A0C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6C50" w:rsidRDefault="002C6C50" w:rsidP="006A0C58">
      <w:pPr>
        <w:spacing w:after="0" w:line="240" w:lineRule="auto"/>
      </w:pPr>
      <w:r>
        <w:separator/>
      </w:r>
    </w:p>
  </w:footnote>
  <w:footnote w:type="continuationSeparator" w:id="0">
    <w:p w:rsidR="002C6C50" w:rsidRDefault="002C6C50" w:rsidP="006A0C58">
      <w:pPr>
        <w:spacing w:after="0" w:line="240" w:lineRule="auto"/>
      </w:pPr>
      <w:r>
        <w:continuationSeparator/>
      </w:r>
    </w:p>
  </w:footnote>
  <w:footnote w:id="1">
    <w:p w:rsidR="006A0C58" w:rsidRDefault="006A0C58" w:rsidP="006A0C58">
      <w:pPr>
        <w:pStyle w:val="FootnoteText"/>
        <w:rPr>
          <w:rFonts w:hint="cs"/>
          <w:rtl/>
        </w:rPr>
      </w:pPr>
      <w:r>
        <w:rPr>
          <w:rStyle w:val="FootnoteReference"/>
        </w:rPr>
        <w:footnoteRef/>
      </w:r>
      <w:r>
        <w:rPr>
          <w:rtl/>
        </w:rPr>
        <w:t xml:space="preserve"> </w:t>
      </w:r>
      <w:r>
        <w:rPr>
          <w:rtl/>
          <w:lang w:bidi="fa-IR"/>
        </w:rPr>
        <w:t>( 1) تفسير مجمع البيان، ج 6، ص 361.</w:t>
      </w:r>
    </w:p>
  </w:footnote>
  <w:footnote w:id="2">
    <w:p w:rsidR="006A0C58" w:rsidRDefault="006A0C58" w:rsidP="006A0C58">
      <w:pPr>
        <w:pStyle w:val="FootnoteText"/>
        <w:rPr>
          <w:rtl/>
        </w:rPr>
      </w:pPr>
      <w:r>
        <w:rPr>
          <w:rStyle w:val="FootnoteReference"/>
        </w:rPr>
        <w:footnoteRef/>
      </w:r>
      <w:r>
        <w:rPr>
          <w:rtl/>
        </w:rPr>
        <w:t xml:space="preserve"> </w:t>
      </w:r>
      <w:r>
        <w:rPr>
          <w:rtl/>
          <w:lang w:bidi="fa-IR"/>
        </w:rPr>
        <w:t>( 1) تفسير كشاف، ج 2، ص 607 و تفسير امام فخر رازى، ج 20، ص 35 و تفسير روح المعانى، ج 14، ص 147 و تفسير روح البيان، ج 5، ص 37 و تفسير منهج الصادقين، ج 5، ص 194.</w:t>
      </w:r>
    </w:p>
  </w:footnote>
  <w:footnote w:id="3">
    <w:p w:rsidR="006A0C58" w:rsidRDefault="006A0C58" w:rsidP="006A0C58">
      <w:pPr>
        <w:pStyle w:val="FootnoteText"/>
        <w:rPr>
          <w:rtl/>
        </w:rPr>
      </w:pPr>
      <w:r>
        <w:rPr>
          <w:rStyle w:val="FootnoteReference"/>
        </w:rPr>
        <w:footnoteRef/>
      </w:r>
      <w:r>
        <w:rPr>
          <w:rtl/>
        </w:rPr>
        <w:t xml:space="preserve"> </w:t>
      </w:r>
      <w:r>
        <w:rPr>
          <w:rtl/>
          <w:lang w:bidi="fa-IR"/>
        </w:rPr>
        <w:t>( 1) تفسير روح البيان، ج 5، ص 37 و تفسير روح المعانى، ج 14، ص 147.</w:t>
      </w:r>
    </w:p>
  </w:footnote>
  <w:footnote w:id="4">
    <w:p w:rsidR="006A0C58" w:rsidRDefault="006A0C58" w:rsidP="006A0C58">
      <w:pPr>
        <w:pStyle w:val="FootnoteText"/>
        <w:rPr>
          <w:rtl/>
        </w:rPr>
      </w:pPr>
      <w:r>
        <w:rPr>
          <w:rStyle w:val="FootnoteReference"/>
        </w:rPr>
        <w:footnoteRef/>
      </w:r>
      <w:r>
        <w:rPr>
          <w:rtl/>
        </w:rPr>
        <w:t xml:space="preserve"> </w:t>
      </w:r>
      <w:r>
        <w:rPr>
          <w:rtl/>
          <w:lang w:bidi="fa-IR"/>
        </w:rPr>
        <w:t>( 2) من بنده خدايم كه مرا كتاب داده و مرا نبى قرار داده است سوره مريم، آيه 30.</w:t>
      </w:r>
    </w:p>
  </w:footnote>
  <w:footnote w:id="5">
    <w:p w:rsidR="006A0C58" w:rsidRDefault="006A0C58" w:rsidP="006A0C58">
      <w:pPr>
        <w:pStyle w:val="FootnoteText"/>
        <w:rPr>
          <w:rtl/>
        </w:rPr>
      </w:pPr>
      <w:r>
        <w:rPr>
          <w:rStyle w:val="FootnoteReference"/>
        </w:rPr>
        <w:footnoteRef/>
      </w:r>
      <w:r>
        <w:rPr>
          <w:rtl/>
        </w:rPr>
        <w:t xml:space="preserve"> </w:t>
      </w:r>
      <w:r>
        <w:rPr>
          <w:rtl/>
          <w:lang w:bidi="fa-IR"/>
        </w:rPr>
        <w:t>( 3) حكم نبوت راى در حالى كه او كودك بود به او داديم. سوره مريم، آيه 12.</w:t>
      </w:r>
    </w:p>
  </w:footnote>
  <w:footnote w:id="6">
    <w:p w:rsidR="006A0C58" w:rsidRDefault="006A0C58" w:rsidP="006A0C58">
      <w:pPr>
        <w:pStyle w:val="FootnoteText"/>
        <w:rPr>
          <w:rtl/>
        </w:rPr>
      </w:pPr>
      <w:r>
        <w:rPr>
          <w:rStyle w:val="FootnoteReference"/>
        </w:rPr>
        <w:footnoteRef/>
      </w:r>
      <w:r>
        <w:rPr>
          <w:rtl/>
        </w:rPr>
        <w:t xml:space="preserve"> </w:t>
      </w:r>
      <w:r>
        <w:rPr>
          <w:rtl/>
          <w:lang w:bidi="fa-IR"/>
        </w:rPr>
        <w:t>( 1) هيچ پيغمبرى قبل از تو نفرستاديم مگر آنكه مردانى بودند كه به ايشان وحى مى‏شد پس از اهل علم بپرسيد اگر نمى‏دانيد و ما آنان را جسدى كه غذا نخورند و افراد جاودان قرار نداديم. سوره انبياء، آيه 8.</w:t>
      </w:r>
    </w:p>
  </w:footnote>
  <w:footnote w:id="7">
    <w:p w:rsidR="006A0C58" w:rsidRDefault="006A0C58" w:rsidP="006A0C58">
      <w:pPr>
        <w:pStyle w:val="FootnoteText"/>
        <w:rPr>
          <w:rtl/>
        </w:rPr>
      </w:pPr>
      <w:r>
        <w:rPr>
          <w:rStyle w:val="FootnoteReference"/>
        </w:rPr>
        <w:footnoteRef/>
      </w:r>
      <w:r>
        <w:rPr>
          <w:rtl/>
        </w:rPr>
        <w:t xml:space="preserve"> </w:t>
      </w:r>
      <w:r>
        <w:rPr>
          <w:rtl/>
          <w:lang w:bidi="fa-IR"/>
        </w:rPr>
        <w:t>( 2) مجمع البيان، ج 6، ص 362 به نقل از ابن عباس و مجاهد.</w:t>
      </w:r>
    </w:p>
  </w:footnote>
  <w:footnote w:id="8">
    <w:p w:rsidR="006A0C58" w:rsidRDefault="006A0C58" w:rsidP="006A0C58">
      <w:pPr>
        <w:pStyle w:val="FootnoteText"/>
        <w:rPr>
          <w:rtl/>
        </w:rPr>
      </w:pPr>
      <w:r>
        <w:rPr>
          <w:rStyle w:val="FootnoteReference"/>
        </w:rPr>
        <w:footnoteRef/>
      </w:r>
      <w:r>
        <w:rPr>
          <w:rtl/>
        </w:rPr>
        <w:t xml:space="preserve"> </w:t>
      </w:r>
      <w:r>
        <w:rPr>
          <w:rtl/>
          <w:lang w:bidi="fa-IR"/>
        </w:rPr>
        <w:t>طباطبايى، محمدحسين، ترجمه تفسير الميزان، 20جلد، جامعه مدرسين حوزه علميه قم، دفتر انتشارات اسلامى - ايران - قم، چاپ: 5، 1374 ه.ش.</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C58"/>
    <w:rsid w:val="002C6C50"/>
    <w:rsid w:val="00474D82"/>
    <w:rsid w:val="006A0C58"/>
    <w:rsid w:val="00C77DE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6A0C58"/>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6A0C58"/>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6A0C58"/>
    <w:rPr>
      <w:vertAlign w:val="superscript"/>
    </w:rPr>
  </w:style>
  <w:style w:type="paragraph" w:styleId="NormalWeb">
    <w:name w:val="Normal (Web)"/>
    <w:basedOn w:val="Normal"/>
    <w:uiPriority w:val="99"/>
    <w:semiHidden/>
    <w:unhideWhenUsed/>
    <w:rsid w:val="006A0C58"/>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6A0C58"/>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6A0C58"/>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6A0C58"/>
    <w:rPr>
      <w:vertAlign w:val="superscript"/>
    </w:rPr>
  </w:style>
  <w:style w:type="paragraph" w:styleId="NormalWeb">
    <w:name w:val="Normal (Web)"/>
    <w:basedOn w:val="Normal"/>
    <w:uiPriority w:val="99"/>
    <w:semiHidden/>
    <w:unhideWhenUsed/>
    <w:rsid w:val="006A0C58"/>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8322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1190</Words>
  <Characters>6784</Characters>
  <Application>Microsoft Office Word</Application>
  <DocSecurity>0</DocSecurity>
  <Lines>56</Lines>
  <Paragraphs>15</Paragraphs>
  <ScaleCrop>false</ScaleCrop>
  <Company>MRT www.Win2Farsi.com</Company>
  <LinksUpToDate>false</LinksUpToDate>
  <CharactersWithSpaces>7959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 Pack 20 DVDs</dc:creator>
  <cp:lastModifiedBy>MRT Pack 20 DVDs</cp:lastModifiedBy>
  <cp:revision>1</cp:revision>
  <dcterms:created xsi:type="dcterms:W3CDTF">2018-10-12T09:46:00Z</dcterms:created>
  <dcterms:modified xsi:type="dcterms:W3CDTF">2018-10-12T09:47:00Z</dcterms:modified>
</cp:coreProperties>
</file>