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B2F" w:rsidRDefault="003B7B2F" w:rsidP="003B7B2F">
      <w:pPr>
        <w:pStyle w:val="NormalWeb"/>
        <w:bidi/>
        <w:rPr>
          <w:rtl/>
          <w:lang w:bidi="fa-IR"/>
        </w:rPr>
      </w:pPr>
      <w:bookmarkStart w:id="0" w:name="_GoBack"/>
      <w:bookmarkEnd w:id="0"/>
      <w:r>
        <w:rPr>
          <w:rFonts w:ascii="Arial" w:hAnsi="Arial" w:cs="Arial" w:hint="cs"/>
          <w:color w:val="465BFF"/>
          <w:sz w:val="30"/>
          <w:szCs w:val="30"/>
          <w:rtl/>
          <w:lang w:bidi="fa-IR"/>
        </w:rPr>
        <w:t>وعده ى خداوند درباره ى پرهيزگاران‏</w:t>
      </w:r>
    </w:p>
    <w:p w:rsidR="003B7B2F" w:rsidRDefault="003B7B2F" w:rsidP="003B7B2F">
      <w:pPr>
        <w:pStyle w:val="NormalWeb"/>
        <w:bidi/>
        <w:rPr>
          <w:rtl/>
          <w:lang w:bidi="fa-IR"/>
        </w:rPr>
      </w:pPr>
      <w:r>
        <w:rPr>
          <w:rFonts w:ascii="Arial" w:hAnsi="Arial" w:cs="Arial" w:hint="cs"/>
          <w:color w:val="000000"/>
          <w:sz w:val="30"/>
          <w:szCs w:val="30"/>
          <w:rtl/>
          <w:lang w:bidi="fa-IR"/>
        </w:rPr>
        <w:t>قرآن شريف وعده داده است، كه اگر كسى متّقى شد، در بن بست ها به فريادش برسد. پروردگار عالم وعده داده است، كه اگر كسى متّقى شد، بطور ناخود آگاه در گرفتاريها و مشكلها، كره كار او باز شود، مشكل او بطور ناخود آگاه حل شود، پروردگار عالم وعده داده است، افراد متّقى آنچه مى خواهند، از راهى كه گمان ندارند، خدا به آنها عنايت مى كند، ما اگر دين هم بخواهيم، بايد متّقى باشيم، براى اين كه قرآن مى فرمايد:</w:t>
      </w:r>
      <w:r>
        <w:rPr>
          <w:rFonts w:ascii="Arial" w:hAnsi="Arial" w:cs="Arial" w:hint="cs"/>
          <w:color w:val="006A0F"/>
          <w:sz w:val="30"/>
          <w:szCs w:val="30"/>
          <w:rtl/>
          <w:lang w:bidi="fa-IR"/>
        </w:rPr>
        <w:t xml:space="preserve"> «وَ مَنْ يَتَّقِ اللَّهَ يَجْعَلْ لَهُ مَخْرَجاً وَ يَرْزُقْهُ مِنْ حَيْثُ لا يَحْتَسِبُ»</w:t>
      </w:r>
      <w:r>
        <w:rPr>
          <w:rStyle w:val="FootnoteReference"/>
          <w:rFonts w:ascii="Arial" w:hAnsi="Arial" w:cs="Arial"/>
          <w:color w:val="000000"/>
          <w:sz w:val="30"/>
          <w:szCs w:val="30"/>
          <w:rtl/>
          <w:lang w:bidi="fa-IR"/>
        </w:rPr>
        <w:footnoteReference w:id="1"/>
      </w:r>
      <w:r>
        <w:rPr>
          <w:rFonts w:ascii="Arial" w:hAnsi="Arial" w:cs="Arial" w:hint="cs"/>
          <w:color w:val="000000"/>
          <w:sz w:val="30"/>
          <w:szCs w:val="30"/>
          <w:rtl/>
          <w:lang w:bidi="fa-IR"/>
        </w:rPr>
        <w:t xml:space="preserve"> </w:t>
      </w:r>
      <w:r w:rsidR="005F6895">
        <w:rPr>
          <w:rtl/>
          <w:lang w:bidi="fa-IR"/>
        </w:rPr>
        <w:t>« هر كس خدا ترس شود خدا راه بيرون شدن را بر او گشايد و از جايى كه گمان نبرد به او روزى عطا مى كند.»</w:t>
      </w:r>
      <w:r>
        <w:rPr>
          <w:rFonts w:ascii="Arial" w:hAnsi="Arial" w:cs="Arial" w:hint="cs"/>
          <w:color w:val="000000"/>
          <w:sz w:val="30"/>
          <w:szCs w:val="30"/>
          <w:rtl/>
          <w:lang w:bidi="fa-IR"/>
        </w:rPr>
        <w:t>پروردگار وعده داده است. كه شيطان بر افراد متّقى چيره نمى شود، و اين آيه، آيه فوق العاده مهمّى است، نتيجه بزرگى براى تقوا و متّقى است.</w:t>
      </w:r>
      <w:r>
        <w:rPr>
          <w:rFonts w:ascii="Arial" w:hAnsi="Arial" w:cs="Arial" w:hint="cs"/>
          <w:color w:val="006A0F"/>
          <w:sz w:val="30"/>
          <w:szCs w:val="30"/>
          <w:rtl/>
          <w:lang w:bidi="fa-IR"/>
        </w:rPr>
        <w:t xml:space="preserve"> «إِنَّهُ لَيْسَ لَهُ سُلْطانٌ عَلَى الَّذِينَ آمَنُوا وَ عَلى‏ رَبِّهِمْ يَتَوَكَّلُونَ* إِنَّما سُلْطانُهُ عَلَى الَّذِينَ يَتَوَلَّوْنَهُ»</w:t>
      </w:r>
      <w:r>
        <w:rPr>
          <w:rStyle w:val="FootnoteReference"/>
          <w:rFonts w:ascii="Arial" w:hAnsi="Arial" w:cs="Arial"/>
          <w:color w:val="000000"/>
          <w:sz w:val="30"/>
          <w:szCs w:val="30"/>
          <w:rtl/>
          <w:lang w:bidi="fa-IR"/>
        </w:rPr>
        <w:footnoteReference w:id="2"/>
      </w:r>
      <w:r>
        <w:rPr>
          <w:rFonts w:ascii="Arial" w:hAnsi="Arial" w:cs="Arial" w:hint="cs"/>
          <w:color w:val="000000"/>
          <w:sz w:val="30"/>
          <w:szCs w:val="30"/>
          <w:rtl/>
          <w:lang w:bidi="fa-IR"/>
        </w:rPr>
        <w:t xml:space="preserve"> </w:t>
      </w:r>
      <w:r w:rsidR="005F6895">
        <w:rPr>
          <w:rtl/>
          <w:lang w:bidi="fa-IR"/>
        </w:rPr>
        <w:t>« كه البته شيطان را هرگز بر كسى كه به خدا ايمان آورده و بر او توكل و اعتماد كرده تسلط نخواهد بود، تنها تسلط شيطان بر آن نفوسى است، كه او را دوست گرفته اند»</w:t>
      </w:r>
      <w:r>
        <w:rPr>
          <w:rFonts w:ascii="Arial" w:hAnsi="Arial" w:cs="Arial" w:hint="cs"/>
          <w:color w:val="000000"/>
          <w:sz w:val="30"/>
          <w:szCs w:val="30"/>
          <w:rtl/>
          <w:lang w:bidi="fa-IR"/>
        </w:rPr>
        <w:t>آن كه زير پرچم شيطان است، شيطان با او كار دارد؛ امّا آن كه زير پرچم خداست، و متّقى است، شيطان پيروى نمى كند،</w:t>
      </w:r>
      <w:r>
        <w:rPr>
          <w:rFonts w:ascii="Arial" w:hAnsi="Arial" w:cs="Arial" w:hint="cs"/>
          <w:color w:val="006A0F"/>
          <w:sz w:val="30"/>
          <w:szCs w:val="30"/>
          <w:rtl/>
          <w:lang w:bidi="fa-IR"/>
        </w:rPr>
        <w:t xml:space="preserve"> «إِنَّهُ لَيْسَ لَهُ سُلْطانٌ عَلَى الَّذِينَ آمَنُوا وَ عَلى‏ رَبِّهِمْ يَتَوَكَّلُونَ».</w:t>
      </w:r>
    </w:p>
    <w:p w:rsidR="003B7B2F" w:rsidRDefault="003B7B2F" w:rsidP="003B7B2F">
      <w:pPr>
        <w:pStyle w:val="NormalWeb"/>
        <w:bidi/>
        <w:rPr>
          <w:rFonts w:ascii="Arial" w:hAnsi="Arial" w:cs="Arial"/>
          <w:color w:val="000000"/>
          <w:sz w:val="30"/>
          <w:szCs w:val="30"/>
          <w:rtl/>
          <w:lang w:bidi="fa-IR"/>
        </w:rPr>
      </w:pPr>
    </w:p>
    <w:p w:rsidR="003B7B2F" w:rsidRDefault="003B7B2F" w:rsidP="003B7B2F">
      <w:pPr>
        <w:bidi/>
        <w:rPr>
          <w:rFonts w:ascii="Times New Roman" w:hAnsi="Times New Roman" w:cs="Times New Roman"/>
          <w:sz w:val="24"/>
          <w:szCs w:val="24"/>
          <w:rtl/>
          <w:lang w:bidi="fa-IR"/>
        </w:rPr>
      </w:pPr>
      <w:r>
        <w:rPr>
          <w:rStyle w:val="FootnoteReference"/>
          <w:rFonts w:ascii="Arial" w:hAnsi="Arial" w:cs="Arial"/>
          <w:color w:val="000000"/>
          <w:sz w:val="30"/>
          <w:szCs w:val="30"/>
          <w:rtl/>
          <w:lang w:bidi="fa-IR"/>
        </w:rPr>
        <w:footnoteReference w:id="3"/>
      </w:r>
    </w:p>
    <w:p w:rsidR="003B7B2F" w:rsidRDefault="003B7B2F"/>
    <w:p w:rsidR="001B2029" w:rsidRDefault="001B2029" w:rsidP="001B2029"/>
    <w:p w:rsidR="001B2029" w:rsidRDefault="001B2029" w:rsidP="001B2029"/>
    <w:p w:rsidR="0024063B" w:rsidRDefault="0024063B"/>
    <w:sectPr w:rsidR="0024063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57D8" w:rsidRDefault="002757D8" w:rsidP="003B7B2F">
      <w:pPr>
        <w:spacing w:after="0" w:line="240" w:lineRule="auto"/>
      </w:pPr>
      <w:r>
        <w:separator/>
      </w:r>
    </w:p>
  </w:endnote>
  <w:endnote w:type="continuationSeparator" w:id="0">
    <w:p w:rsidR="002757D8" w:rsidRDefault="002757D8" w:rsidP="003B7B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57D8" w:rsidRDefault="002757D8" w:rsidP="003B7B2F">
      <w:pPr>
        <w:spacing w:after="0" w:line="240" w:lineRule="auto"/>
      </w:pPr>
      <w:r>
        <w:separator/>
      </w:r>
    </w:p>
  </w:footnote>
  <w:footnote w:type="continuationSeparator" w:id="0">
    <w:p w:rsidR="002757D8" w:rsidRDefault="002757D8" w:rsidP="003B7B2F">
      <w:pPr>
        <w:spacing w:after="0" w:line="240" w:lineRule="auto"/>
      </w:pPr>
      <w:r>
        <w:continuationSeparator/>
      </w:r>
    </w:p>
  </w:footnote>
  <w:footnote w:id="1">
    <w:p w:rsidR="003B7B2F" w:rsidRDefault="003B7B2F" w:rsidP="005F6895">
      <w:pPr>
        <w:pStyle w:val="FootnoteText"/>
        <w:rPr>
          <w:rtl/>
        </w:rPr>
      </w:pPr>
      <w:r>
        <w:rPr>
          <w:rStyle w:val="FootnoteReference"/>
        </w:rPr>
        <w:footnoteRef/>
      </w:r>
      <w:r>
        <w:rPr>
          <w:rtl/>
        </w:rPr>
        <w:t xml:space="preserve"> </w:t>
      </w:r>
      <w:r w:rsidR="005F6895">
        <w:rPr>
          <w:rtl/>
          <w:lang w:bidi="fa-IR"/>
        </w:rPr>
        <w:t>( 1)- طلاق/ 2- 3</w:t>
      </w:r>
      <w:r w:rsidR="005F6895">
        <w:rPr>
          <w:rFonts w:hint="cs"/>
          <w:rtl/>
          <w:lang w:bidi="fa-IR"/>
        </w:rPr>
        <w:t>.</w:t>
      </w:r>
    </w:p>
  </w:footnote>
  <w:footnote w:id="2">
    <w:p w:rsidR="003B7B2F" w:rsidRDefault="003B7B2F" w:rsidP="005F6895">
      <w:pPr>
        <w:pStyle w:val="FootnoteText"/>
        <w:rPr>
          <w:rtl/>
        </w:rPr>
      </w:pPr>
      <w:r>
        <w:rPr>
          <w:rStyle w:val="FootnoteReference"/>
        </w:rPr>
        <w:footnoteRef/>
      </w:r>
      <w:r>
        <w:rPr>
          <w:rtl/>
        </w:rPr>
        <w:t xml:space="preserve"> </w:t>
      </w:r>
      <w:r w:rsidR="005F6895">
        <w:rPr>
          <w:rtl/>
          <w:lang w:bidi="fa-IR"/>
        </w:rPr>
        <w:t xml:space="preserve">( </w:t>
      </w:r>
      <w:r w:rsidR="005F6895">
        <w:rPr>
          <w:rtl/>
          <w:lang w:bidi="fa-IR"/>
        </w:rPr>
        <w:t>2)- نحل/ 99- 100</w:t>
      </w:r>
      <w:r w:rsidR="005F6895">
        <w:rPr>
          <w:rFonts w:hint="cs"/>
          <w:rtl/>
          <w:lang w:bidi="fa-IR"/>
        </w:rPr>
        <w:t>.</w:t>
      </w:r>
    </w:p>
  </w:footnote>
  <w:footnote w:id="3">
    <w:p w:rsidR="003B7B2F" w:rsidRDefault="003B7B2F" w:rsidP="003B7B2F">
      <w:pPr>
        <w:pStyle w:val="FootnoteText"/>
        <w:rPr>
          <w:rtl/>
        </w:rPr>
      </w:pPr>
      <w:r>
        <w:rPr>
          <w:rStyle w:val="FootnoteReference"/>
        </w:rPr>
        <w:footnoteRef/>
      </w:r>
      <w:r>
        <w:rPr>
          <w:rtl/>
        </w:rPr>
        <w:t xml:space="preserve"> </w:t>
      </w:r>
      <w:r>
        <w:rPr>
          <w:rtl/>
          <w:lang w:bidi="fa-IR"/>
        </w:rPr>
        <w:t xml:space="preserve">مظاهرى، حسين، آفتاب پرهيزگارى، 1جلد، دانشگاه علوم اسلامي رضوى، دفتر پژوهش - مشهد مقدس (ايران)، چاپ: 1، 1376 </w:t>
      </w:r>
      <w:r>
        <w:rPr>
          <w:rtl/>
          <w:lang w:bidi="fa-IR"/>
        </w:rPr>
        <w:t>ه.ش</w:t>
      </w:r>
      <w:r w:rsidR="005F6895">
        <w:rPr>
          <w:rFonts w:hint="cs"/>
          <w:rtl/>
          <w:lang w:bidi="fa-IR"/>
        </w:rPr>
        <w:t>،</w:t>
      </w:r>
      <w:r w:rsidR="005F6895" w:rsidRPr="005F6895">
        <w:rPr>
          <w:rFonts w:hint="cs"/>
          <w:color w:val="2A415C"/>
          <w:sz w:val="30"/>
          <w:szCs w:val="30"/>
          <w:rtl/>
          <w:lang w:bidi="fa-IR"/>
        </w:rPr>
        <w:t xml:space="preserve"> </w:t>
      </w:r>
      <w:r w:rsidR="005F6895">
        <w:rPr>
          <w:rFonts w:hint="cs"/>
          <w:color w:val="2A415C"/>
          <w:sz w:val="30"/>
          <w:szCs w:val="30"/>
          <w:rtl/>
          <w:lang w:bidi="fa-IR"/>
        </w:rPr>
        <w:t>ص: 9</w:t>
      </w:r>
      <w:r>
        <w:rPr>
          <w:rtl/>
          <w:lang w:bidi="fa-IR"/>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B2F"/>
    <w:rsid w:val="001B2029"/>
    <w:rsid w:val="0024063B"/>
    <w:rsid w:val="002757D8"/>
    <w:rsid w:val="003B7B2F"/>
    <w:rsid w:val="005F6895"/>
    <w:rsid w:val="00781A6D"/>
    <w:rsid w:val="00BC3054"/>
    <w:rsid w:val="00E163A9"/>
    <w:rsid w:val="00FB0C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DE8F5"/>
  <w15:chartTrackingRefBased/>
  <w15:docId w15:val="{A9DB4A94-2A7C-49AA-8ADC-478D2507A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B7B2F"/>
    <w:pPr>
      <w:bidi/>
      <w:spacing w:after="0" w:line="240" w:lineRule="auto"/>
      <w:jc w:val="both"/>
    </w:pPr>
    <w:rPr>
      <w:rFonts w:ascii="Arial" w:hAnsi="Arial" w:cs="Arial"/>
      <w:sz w:val="20"/>
      <w:szCs w:val="20"/>
    </w:rPr>
  </w:style>
  <w:style w:type="character" w:customStyle="1" w:styleId="FootnoteTextChar">
    <w:name w:val="Footnote Text Char"/>
    <w:basedOn w:val="DefaultParagraphFont"/>
    <w:link w:val="FootnoteText"/>
    <w:uiPriority w:val="99"/>
    <w:semiHidden/>
    <w:rsid w:val="003B7B2F"/>
    <w:rPr>
      <w:rFonts w:ascii="Arial" w:hAnsi="Arial" w:cs="Arial"/>
      <w:sz w:val="20"/>
      <w:szCs w:val="20"/>
    </w:rPr>
  </w:style>
  <w:style w:type="character" w:styleId="FootnoteReference">
    <w:name w:val="footnote reference"/>
    <w:basedOn w:val="DefaultParagraphFont"/>
    <w:uiPriority w:val="99"/>
    <w:semiHidden/>
    <w:unhideWhenUsed/>
    <w:rsid w:val="003B7B2F"/>
    <w:rPr>
      <w:vertAlign w:val="superscript"/>
    </w:rPr>
  </w:style>
  <w:style w:type="paragraph" w:styleId="NormalWeb">
    <w:name w:val="Normal (Web)"/>
    <w:basedOn w:val="Normal"/>
    <w:uiPriority w:val="99"/>
    <w:semiHidden/>
    <w:unhideWhenUsed/>
    <w:rsid w:val="003B7B2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85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187</Words>
  <Characters>1067</Characters>
  <Application>Microsoft Office Word</Application>
  <DocSecurity>0</DocSecurity>
  <Lines>8</Lines>
  <Paragraphs>2</Paragraphs>
  <ScaleCrop>false</ScaleCrop>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lenovo</cp:lastModifiedBy>
  <cp:revision>6</cp:revision>
  <dcterms:created xsi:type="dcterms:W3CDTF">2018-07-31T10:12:00Z</dcterms:created>
  <dcterms:modified xsi:type="dcterms:W3CDTF">2018-08-06T12:26:00Z</dcterms:modified>
</cp:coreProperties>
</file>