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A8C" w:rsidRDefault="00C73A8C" w:rsidP="00C73A8C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proofErr w:type="spellEnd"/>
    </w:p>
    <w:p w:rsidR="00C73A8C" w:rsidRDefault="00C73A8C" w:rsidP="00C73A8C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C73A8C" w:rsidRDefault="00C73A8C" w:rsidP="00C73A8C">
      <w:pPr>
        <w:rPr>
          <w:rtl/>
        </w:rPr>
      </w:pPr>
      <w:r>
        <w:rPr>
          <w:rFonts w:cs="Arial" w:hint="cs"/>
          <w:rtl/>
        </w:rPr>
        <w:t>خارج فقه جلسه80.16/10/1399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)</w:t>
      </w:r>
    </w:p>
    <w:p w:rsidR="00C73A8C" w:rsidRDefault="00C73A8C" w:rsidP="00C73A8C">
      <w:pPr>
        <w:pStyle w:val="a3"/>
        <w:bidi/>
        <w:rPr>
          <w:rtl/>
        </w:rPr>
      </w:pPr>
      <w:proofErr w:type="spellStart"/>
      <w:r>
        <w:rPr>
          <w:rFonts w:ascii="Tahoma" w:hAnsi="Tahoma" w:cs="Tahoma" w:hint="cs"/>
          <w:color w:val="465BFF"/>
          <w:sz w:val="30"/>
          <w:szCs w:val="30"/>
          <w:rtl/>
        </w:rPr>
        <w:t>الثاني</w:t>
      </w:r>
      <w:proofErr w:type="spellEnd"/>
      <w:r>
        <w:rPr>
          <w:rFonts w:ascii="Tahoma" w:hAnsi="Tahoma" w:cs="Tahoma" w:hint="cs"/>
          <w:color w:val="465BFF"/>
          <w:sz w:val="30"/>
          <w:szCs w:val="30"/>
          <w:rtl/>
        </w:rPr>
        <w:t xml:space="preserve"> من </w:t>
      </w:r>
      <w:proofErr w:type="spellStart"/>
      <w:r>
        <w:rPr>
          <w:rFonts w:ascii="Tahoma" w:hAnsi="Tahoma" w:cs="Tahoma" w:hint="cs"/>
          <w:color w:val="465BFF"/>
          <w:sz w:val="30"/>
          <w:szCs w:val="30"/>
          <w:rtl/>
        </w:rPr>
        <w:t>المطهرات</w:t>
      </w:r>
      <w:proofErr w:type="spellEnd"/>
      <w:r>
        <w:rPr>
          <w:rFonts w:ascii="Tahoma" w:hAnsi="Tahoma" w:cs="Tahoma" w:hint="cs"/>
          <w:color w:val="465BFF"/>
          <w:sz w:val="30"/>
          <w:szCs w:val="30"/>
          <w:rtl/>
        </w:rPr>
        <w:t xml:space="preserve">: </w:t>
      </w:r>
      <w:proofErr w:type="spellStart"/>
      <w:r>
        <w:rPr>
          <w:rFonts w:ascii="Tahoma" w:hAnsi="Tahoma" w:cs="Tahoma" w:hint="cs"/>
          <w:color w:val="465BFF"/>
          <w:sz w:val="30"/>
          <w:szCs w:val="30"/>
          <w:rtl/>
        </w:rPr>
        <w:t>الأرض</w:t>
      </w:r>
      <w:proofErr w:type="spellEnd"/>
      <w:r>
        <w:rPr>
          <w:rFonts w:ascii="Tahoma" w:hAnsi="Tahoma" w:cs="Tahoma" w:hint="cs"/>
          <w:color w:val="465BFF"/>
          <w:sz w:val="30"/>
          <w:szCs w:val="30"/>
          <w:rtl/>
        </w:rPr>
        <w:t>‏</w:t>
      </w:r>
    </w:p>
    <w:p w:rsidR="00C73A8C" w:rsidRDefault="00C73A8C" w:rsidP="00C73A8C">
      <w:pPr>
        <w:pStyle w:val="a3"/>
        <w:bidi/>
        <w:rPr>
          <w:rtl/>
        </w:rPr>
      </w:pP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مسألة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1: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إذا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r>
        <w:rPr>
          <w:rFonts w:ascii="Tahoma" w:hAnsi="Tahoma" w:cs="Tahoma" w:hint="cs"/>
          <w:color w:val="D30000"/>
          <w:sz w:val="30"/>
          <w:szCs w:val="30"/>
          <w:rtl/>
        </w:rPr>
        <w:t>سرت‏</w:t>
      </w:r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النجاسة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إلى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داخل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النعل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لا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تطهر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بالمشي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، بل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في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طهارة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باطن جلدها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إذا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نفذت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فيه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إشكال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إن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قيل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بطهارته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بالتبع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>.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یطأ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یطأ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بعده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مکانا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نظیفا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نزح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pStyle w:val="a3"/>
        <w:bidi/>
        <w:rPr>
          <w:rtl/>
        </w:rPr>
      </w:pP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مسألة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2: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في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طهارة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بين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أصابع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الرجل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إشكال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‏ و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أما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أخمص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>‏</w:t>
      </w:r>
      <w:r>
        <w:rPr>
          <w:rFonts w:ascii="Tahoma" w:hAnsi="Tahoma" w:cs="Tahoma" w:hint="cs"/>
          <w:color w:val="000000"/>
          <w:sz w:val="30"/>
          <w:szCs w:val="30"/>
          <w:rtl/>
        </w:rPr>
        <w:t>....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proofErr w:type="gramEnd"/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همین‌طور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طهارتش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لابی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یجعفر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وطأ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فساخت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رِجله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اصابع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لایغسلها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لکنه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یمسحها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یذهب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جمیعا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رملها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pStyle w:val="a3"/>
        <w:bidi/>
        <w:rPr>
          <w:rtl/>
        </w:rPr>
      </w:pP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مسألة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3: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الظاهر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كفاية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المسح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على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الحائط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إن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كان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لا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يخلو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 xml:space="preserve"> عن </w:t>
      </w:r>
      <w:proofErr w:type="spellStart"/>
      <w:r>
        <w:rPr>
          <w:rFonts w:ascii="Tahoma" w:hAnsi="Tahoma" w:cs="Tahoma" w:hint="cs"/>
          <w:color w:val="000000"/>
          <w:sz w:val="30"/>
          <w:szCs w:val="30"/>
          <w:rtl/>
        </w:rPr>
        <w:t>إشكال</w:t>
      </w:r>
      <w:proofErr w:type="spellEnd"/>
      <w:r>
        <w:rPr>
          <w:rFonts w:ascii="Tahoma" w:hAnsi="Tahoma" w:cs="Tahoma" w:hint="cs"/>
          <w:color w:val="000000"/>
          <w:sz w:val="30"/>
          <w:szCs w:val="30"/>
          <w:rtl/>
        </w:rPr>
        <w:t>‏</w:t>
      </w:r>
    </w:p>
    <w:p w:rsidR="00C73A8C" w:rsidRDefault="00C73A8C" w:rsidP="00C73A8C">
      <w:pPr>
        <w:rPr>
          <w:rtl/>
        </w:rPr>
      </w:pP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proofErr w:type="gramEnd"/>
      <w:r>
        <w:rPr>
          <w:rFonts w:cs="Arial"/>
          <w:rtl/>
        </w:rPr>
        <w:t xml:space="preserve"> [3]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lastRenderedPageBreak/>
        <w:t xml:space="preserve">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یمسحها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یذهب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یمسحها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73A8C" w:rsidRDefault="00C73A8C" w:rsidP="00C73A8C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D476C7" w:rsidRDefault="00C73A8C" w:rsidP="00C73A8C">
      <w:pPr>
        <w:rPr>
          <w:rFonts w:hint="cs"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</w:p>
    <w:sectPr w:rsidR="00D476C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29"/>
    <w:rsid w:val="00186829"/>
    <w:rsid w:val="00976DCB"/>
    <w:rsid w:val="00C73A8C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B7E8B8-4FAE-46A4-83BA-74693458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3A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3324</Characters>
  <Application>Microsoft Office Word</Application>
  <DocSecurity>0</DocSecurity>
  <Lines>27</Lines>
  <Paragraphs>7</Paragraphs>
  <ScaleCrop>false</ScaleCrop>
  <Company>diakov.net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2021-01-06T13:53:00Z</dcterms:created>
  <dcterms:modified xsi:type="dcterms:W3CDTF">2021-01-06T13:57:00Z</dcterms:modified>
</cp:coreProperties>
</file>