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6CF38B" w14:textId="324FB8AF" w:rsidR="000179D9" w:rsidRPr="00B952BD" w:rsidRDefault="000179D9" w:rsidP="000179D9">
      <w:pPr>
        <w:rPr>
          <w:rFonts w:cs="M Mitra"/>
          <w:sz w:val="28"/>
          <w:szCs w:val="28"/>
          <w:rtl/>
        </w:rPr>
      </w:pPr>
      <w:r w:rsidRPr="00B952BD">
        <w:rPr>
          <w:rFonts w:cs="M Mitra" w:hint="cs"/>
          <w:sz w:val="28"/>
          <w:szCs w:val="28"/>
          <w:rtl/>
        </w:rPr>
        <w:t>بسم الله الرحمن الرحیم</w:t>
      </w:r>
      <w:r w:rsidR="007C42F9" w:rsidRPr="00B952BD">
        <w:rPr>
          <w:rFonts w:cs="M Mitra" w:hint="cs"/>
          <w:sz w:val="28"/>
          <w:szCs w:val="28"/>
          <w:rtl/>
        </w:rPr>
        <w:t xml:space="preserve"> </w:t>
      </w:r>
      <w:r w:rsidR="007C42F9" w:rsidRPr="00B952BD">
        <w:rPr>
          <w:rtl/>
        </w:rPr>
        <w:footnoteReference w:id="1"/>
      </w:r>
    </w:p>
    <w:p w14:paraId="38DA447F" w14:textId="6F400409" w:rsidR="00C7703B" w:rsidRDefault="00C7703B" w:rsidP="000A3C17">
      <w:pPr>
        <w:jc w:val="both"/>
        <w:rPr>
          <w:rFonts w:cs="M Mitra"/>
          <w:sz w:val="28"/>
          <w:szCs w:val="28"/>
          <w:rtl/>
        </w:rPr>
      </w:pPr>
      <w:r w:rsidRPr="00C7703B">
        <w:rPr>
          <w:rFonts w:cs="M Mitra" w:hint="cs"/>
          <w:b/>
          <w:bCs/>
          <w:sz w:val="28"/>
          <w:szCs w:val="28"/>
          <w:rtl/>
        </w:rPr>
        <w:t>توضیح ضابطه</w:t>
      </w:r>
      <w:r w:rsidR="00714971">
        <w:rPr>
          <w:rFonts w:cs="M Mitra" w:hint="cs"/>
          <w:b/>
          <w:bCs/>
          <w:sz w:val="28"/>
          <w:szCs w:val="28"/>
          <w:rtl/>
        </w:rPr>
        <w:t>‌ی</w:t>
      </w:r>
      <w:r w:rsidRPr="00C7703B">
        <w:rPr>
          <w:rFonts w:cs="M Mitra" w:hint="cs"/>
          <w:b/>
          <w:bCs/>
          <w:sz w:val="28"/>
          <w:szCs w:val="28"/>
          <w:rtl/>
        </w:rPr>
        <w:t xml:space="preserve"> شیخ انصاری</w:t>
      </w:r>
      <w:r>
        <w:rPr>
          <w:rFonts w:cs="M Mitra" w:hint="cs"/>
          <w:sz w:val="28"/>
          <w:szCs w:val="28"/>
          <w:rtl/>
        </w:rPr>
        <w:t>:</w:t>
      </w:r>
    </w:p>
    <w:p w14:paraId="5BB84ECE" w14:textId="22535BD8" w:rsidR="004244C2" w:rsidRDefault="00C67719" w:rsidP="000A3C17">
      <w:pPr>
        <w:jc w:val="both"/>
        <w:rPr>
          <w:rFonts w:cs="M Mitra"/>
          <w:sz w:val="28"/>
          <w:szCs w:val="28"/>
          <w:rtl/>
        </w:rPr>
      </w:pPr>
      <w:r>
        <w:rPr>
          <w:rFonts w:cs="M Mitra" w:hint="cs"/>
          <w:sz w:val="28"/>
          <w:szCs w:val="28"/>
          <w:rtl/>
        </w:rPr>
        <w:t>ضابطه پنجمی برای شبهه محصوره از کلمات مرحوم شیخ انصاری نقل کردیم. ضابط این بود که شبهه محصوره آن است که عقلاء به جهت کثرت اطراف به علم موجود در اطراف شبهه ترتیب اثر ندهند. این ضابطه را شاید بتوان گفت قوی ترین ضابطه</w:t>
      </w:r>
      <w:r w:rsidR="00C7703B">
        <w:rPr>
          <w:rFonts w:cs="M Mitra" w:hint="cs"/>
          <w:sz w:val="28"/>
          <w:szCs w:val="28"/>
          <w:rtl/>
        </w:rPr>
        <w:t>‌</w:t>
      </w:r>
      <w:r>
        <w:rPr>
          <w:rFonts w:cs="M Mitra" w:hint="cs"/>
          <w:sz w:val="28"/>
          <w:szCs w:val="28"/>
          <w:rtl/>
        </w:rPr>
        <w:t>ای است که برای شبهه غیر محصوره مطرح شده است</w:t>
      </w:r>
      <w:r w:rsidR="00F05763">
        <w:rPr>
          <w:rFonts w:cs="M Mitra" w:hint="cs"/>
          <w:sz w:val="28"/>
          <w:szCs w:val="28"/>
          <w:rtl/>
        </w:rPr>
        <w:t>. از طرف دیگر این ضابطه برای بعض محققان از اصولیان تبدیل به یک دلیل هم شده بر عدم تنجز علم اجمالی در شبهات غیر محصوره که می</w:t>
      </w:r>
      <w:r w:rsidR="00C7703B">
        <w:rPr>
          <w:rFonts w:cs="M Mitra" w:hint="cs"/>
          <w:sz w:val="28"/>
          <w:szCs w:val="28"/>
          <w:rtl/>
        </w:rPr>
        <w:t>‌</w:t>
      </w:r>
      <w:r w:rsidR="00F05763">
        <w:rPr>
          <w:rFonts w:cs="M Mitra" w:hint="cs"/>
          <w:sz w:val="28"/>
          <w:szCs w:val="28"/>
          <w:rtl/>
        </w:rPr>
        <w:t>گویند بناء عقلاء بر این است که هر جا کثرت اطراف باشد در علم اجمالی</w:t>
      </w:r>
      <w:r w:rsidR="00C7703B">
        <w:rPr>
          <w:rFonts w:cs="M Mitra" w:hint="cs"/>
          <w:sz w:val="28"/>
          <w:szCs w:val="28"/>
          <w:rtl/>
        </w:rPr>
        <w:t>،</w:t>
      </w:r>
      <w:r w:rsidR="00F05763">
        <w:rPr>
          <w:rFonts w:cs="M Mitra" w:hint="cs"/>
          <w:sz w:val="28"/>
          <w:szCs w:val="28"/>
          <w:rtl/>
        </w:rPr>
        <w:t xml:space="preserve"> به علم موجود اعتنا نمی</w:t>
      </w:r>
      <w:r w:rsidR="00C7703B">
        <w:rPr>
          <w:rFonts w:cs="M Mitra" w:hint="cs"/>
          <w:sz w:val="28"/>
          <w:szCs w:val="28"/>
          <w:rtl/>
        </w:rPr>
        <w:t>‌</w:t>
      </w:r>
      <w:r w:rsidR="00F05763">
        <w:rPr>
          <w:rFonts w:cs="M Mitra" w:hint="cs"/>
          <w:sz w:val="28"/>
          <w:szCs w:val="28"/>
          <w:rtl/>
        </w:rPr>
        <w:t>کنند و آن علم منجز نیست</w:t>
      </w:r>
      <w:r w:rsidR="009B22E2">
        <w:rPr>
          <w:rFonts w:cs="M Mitra" w:hint="cs"/>
          <w:sz w:val="28"/>
          <w:szCs w:val="28"/>
          <w:rtl/>
        </w:rPr>
        <w:t>.</w:t>
      </w:r>
    </w:p>
    <w:p w14:paraId="4B46752E" w14:textId="5D2B8441" w:rsidR="009B22E2" w:rsidRDefault="009B22E2" w:rsidP="000A3C17">
      <w:pPr>
        <w:jc w:val="both"/>
        <w:rPr>
          <w:rFonts w:cs="M Mitra"/>
          <w:sz w:val="28"/>
          <w:szCs w:val="28"/>
          <w:rtl/>
        </w:rPr>
      </w:pPr>
      <w:r>
        <w:rPr>
          <w:rFonts w:cs="M Mitra" w:hint="cs"/>
          <w:sz w:val="28"/>
          <w:szCs w:val="28"/>
          <w:rtl/>
        </w:rPr>
        <w:t>ما این ضابطه را تحلیل میکنیم.</w:t>
      </w:r>
    </w:p>
    <w:p w14:paraId="026C3508" w14:textId="77777777" w:rsidR="007C4A27" w:rsidRDefault="009B22E2" w:rsidP="000A3C17">
      <w:pPr>
        <w:jc w:val="both"/>
        <w:rPr>
          <w:rFonts w:cs="M Mitra"/>
          <w:sz w:val="28"/>
          <w:szCs w:val="28"/>
          <w:rtl/>
        </w:rPr>
      </w:pPr>
      <w:r>
        <w:rPr>
          <w:rFonts w:cs="M Mitra" w:hint="cs"/>
          <w:sz w:val="28"/>
          <w:szCs w:val="28"/>
          <w:rtl/>
        </w:rPr>
        <w:t>آیا بناء عقلاء بر این است که خود کثرت اطراف باعث می</w:t>
      </w:r>
      <w:r w:rsidR="007C4A27">
        <w:rPr>
          <w:rFonts w:cs="M Mitra" w:hint="cs"/>
          <w:sz w:val="28"/>
          <w:szCs w:val="28"/>
          <w:rtl/>
        </w:rPr>
        <w:t>‌</w:t>
      </w:r>
      <w:r>
        <w:rPr>
          <w:rFonts w:cs="M Mitra" w:hint="cs"/>
          <w:sz w:val="28"/>
          <w:szCs w:val="28"/>
          <w:rtl/>
        </w:rPr>
        <w:t>شود به علم اجمالی اعتنا نکنند؟</w:t>
      </w:r>
    </w:p>
    <w:p w14:paraId="697D9497" w14:textId="0C3B164D" w:rsidR="009B22E2" w:rsidRDefault="009B22E2" w:rsidP="000A3C17">
      <w:pPr>
        <w:jc w:val="both"/>
        <w:rPr>
          <w:rFonts w:cs="M Mitra"/>
          <w:sz w:val="28"/>
          <w:szCs w:val="28"/>
          <w:rtl/>
        </w:rPr>
      </w:pPr>
      <w:r>
        <w:rPr>
          <w:rFonts w:cs="M Mitra" w:hint="cs"/>
          <w:sz w:val="28"/>
          <w:szCs w:val="28"/>
          <w:rtl/>
        </w:rPr>
        <w:t>دو نکته را اینجا دقت کنید:</w:t>
      </w:r>
    </w:p>
    <w:p w14:paraId="44CBA9B8" w14:textId="5E16481F" w:rsidR="009B22E2" w:rsidRDefault="009B22E2" w:rsidP="000A3C17">
      <w:pPr>
        <w:jc w:val="both"/>
        <w:rPr>
          <w:rFonts w:cs="M Mitra"/>
          <w:sz w:val="28"/>
          <w:szCs w:val="28"/>
          <w:rtl/>
        </w:rPr>
      </w:pPr>
      <w:r w:rsidRPr="007C4A27">
        <w:rPr>
          <w:rFonts w:cs="M Mitra" w:hint="cs"/>
          <w:b/>
          <w:bCs/>
          <w:sz w:val="28"/>
          <w:szCs w:val="28"/>
          <w:rtl/>
        </w:rPr>
        <w:t>نکته اول:</w:t>
      </w:r>
      <w:r>
        <w:rPr>
          <w:rFonts w:cs="M Mitra" w:hint="cs"/>
          <w:sz w:val="28"/>
          <w:szCs w:val="28"/>
          <w:rtl/>
        </w:rPr>
        <w:t xml:space="preserve"> مثال زدیم دیروز </w:t>
      </w:r>
      <w:r w:rsidR="002C7A4C">
        <w:rPr>
          <w:rFonts w:cs="M Mitra" w:hint="cs"/>
          <w:sz w:val="28"/>
          <w:szCs w:val="28"/>
          <w:rtl/>
        </w:rPr>
        <w:t>به فردی خبر می</w:t>
      </w:r>
      <w:r w:rsidR="007C4A27">
        <w:rPr>
          <w:rFonts w:cs="M Mitra" w:hint="cs"/>
          <w:sz w:val="28"/>
          <w:szCs w:val="28"/>
          <w:rtl/>
        </w:rPr>
        <w:t>‌</w:t>
      </w:r>
      <w:r w:rsidR="002C7A4C">
        <w:rPr>
          <w:rFonts w:cs="M Mitra" w:hint="cs"/>
          <w:sz w:val="28"/>
          <w:szCs w:val="28"/>
          <w:rtl/>
        </w:rPr>
        <w:t>دهند جوانی فرض کنید در شهر قم تصادف کرده</w:t>
      </w:r>
      <w:r w:rsidR="007C4A27">
        <w:rPr>
          <w:rFonts w:cs="M Mitra" w:hint="cs"/>
          <w:sz w:val="28"/>
          <w:szCs w:val="28"/>
          <w:rtl/>
        </w:rPr>
        <w:t>،</w:t>
      </w:r>
      <w:r w:rsidR="002C7A4C">
        <w:rPr>
          <w:rFonts w:cs="M Mitra" w:hint="cs"/>
          <w:sz w:val="28"/>
          <w:szCs w:val="28"/>
          <w:rtl/>
        </w:rPr>
        <w:t xml:space="preserve"> احتملال اینکه این جوان فرزند او باشد وجود دارد</w:t>
      </w:r>
      <w:r w:rsidR="007C4A27">
        <w:rPr>
          <w:rFonts w:cs="M Mitra" w:hint="cs"/>
          <w:sz w:val="28"/>
          <w:szCs w:val="28"/>
          <w:rtl/>
        </w:rPr>
        <w:t>،</w:t>
      </w:r>
      <w:r w:rsidR="002C7A4C">
        <w:rPr>
          <w:rFonts w:cs="M Mitra" w:hint="cs"/>
          <w:sz w:val="28"/>
          <w:szCs w:val="28"/>
          <w:rtl/>
        </w:rPr>
        <w:t xml:space="preserve"> مع ذلک چون کثرت اطراف است عکس العمل نشان نمی</w:t>
      </w:r>
      <w:r w:rsidR="007C4A27">
        <w:rPr>
          <w:rFonts w:cs="M Mitra" w:hint="cs"/>
          <w:sz w:val="28"/>
          <w:szCs w:val="28"/>
          <w:rtl/>
        </w:rPr>
        <w:t>‌</w:t>
      </w:r>
      <w:r w:rsidR="002C7A4C">
        <w:rPr>
          <w:rFonts w:cs="M Mitra" w:hint="cs"/>
          <w:sz w:val="28"/>
          <w:szCs w:val="28"/>
          <w:rtl/>
        </w:rPr>
        <w:t>دهد و جستجو نمی</w:t>
      </w:r>
      <w:r w:rsidR="007C4A27">
        <w:rPr>
          <w:rFonts w:cs="M Mitra" w:hint="cs"/>
          <w:sz w:val="28"/>
          <w:szCs w:val="28"/>
          <w:rtl/>
        </w:rPr>
        <w:t>‌</w:t>
      </w:r>
      <w:r w:rsidR="002C7A4C">
        <w:rPr>
          <w:rFonts w:cs="M Mitra" w:hint="cs"/>
          <w:sz w:val="28"/>
          <w:szCs w:val="28"/>
          <w:rtl/>
        </w:rPr>
        <w:t>کند</w:t>
      </w:r>
      <w:r w:rsidR="007C4A27">
        <w:rPr>
          <w:rFonts w:cs="M Mitra" w:hint="cs"/>
          <w:sz w:val="28"/>
          <w:szCs w:val="28"/>
          <w:rtl/>
        </w:rPr>
        <w:t>،</w:t>
      </w:r>
      <w:r w:rsidR="002C7A4C">
        <w:rPr>
          <w:rFonts w:cs="M Mitra" w:hint="cs"/>
          <w:sz w:val="28"/>
          <w:szCs w:val="28"/>
          <w:rtl/>
        </w:rPr>
        <w:t xml:space="preserve"> معلوم می</w:t>
      </w:r>
      <w:r w:rsidR="007C4A27">
        <w:rPr>
          <w:rFonts w:cs="M Mitra" w:hint="cs"/>
          <w:sz w:val="28"/>
          <w:szCs w:val="28"/>
          <w:rtl/>
        </w:rPr>
        <w:t>‌</w:t>
      </w:r>
      <w:r w:rsidR="002C7A4C">
        <w:rPr>
          <w:rFonts w:cs="M Mitra" w:hint="cs"/>
          <w:sz w:val="28"/>
          <w:szCs w:val="28"/>
          <w:rtl/>
        </w:rPr>
        <w:t>شود عقلاء این علم اجمالی را منجز نمی</w:t>
      </w:r>
      <w:r w:rsidR="007C4A27">
        <w:rPr>
          <w:rFonts w:cs="M Mitra" w:hint="cs"/>
          <w:sz w:val="28"/>
          <w:szCs w:val="28"/>
          <w:rtl/>
        </w:rPr>
        <w:t>‌</w:t>
      </w:r>
      <w:r w:rsidR="002C7A4C">
        <w:rPr>
          <w:rFonts w:cs="M Mitra" w:hint="cs"/>
          <w:sz w:val="28"/>
          <w:szCs w:val="28"/>
          <w:rtl/>
        </w:rPr>
        <w:t>دانند. اما اگر همین</w:t>
      </w:r>
      <w:r w:rsidR="007C4A27">
        <w:rPr>
          <w:rFonts w:cs="M Mitra" w:hint="cs"/>
          <w:sz w:val="28"/>
          <w:szCs w:val="28"/>
          <w:rtl/>
        </w:rPr>
        <w:t>‌</w:t>
      </w:r>
      <w:r w:rsidR="002C7A4C">
        <w:rPr>
          <w:rFonts w:cs="M Mitra" w:hint="cs"/>
          <w:sz w:val="28"/>
          <w:szCs w:val="28"/>
          <w:rtl/>
        </w:rPr>
        <w:t>جا بگوین</w:t>
      </w:r>
      <w:r w:rsidR="007C4A27">
        <w:rPr>
          <w:rFonts w:cs="M Mitra" w:hint="cs"/>
          <w:sz w:val="28"/>
          <w:szCs w:val="28"/>
          <w:rtl/>
        </w:rPr>
        <w:t>د</w:t>
      </w:r>
      <w:r w:rsidR="002C7A4C">
        <w:rPr>
          <w:rFonts w:cs="M Mitra" w:hint="cs"/>
          <w:sz w:val="28"/>
          <w:szCs w:val="28"/>
          <w:rtl/>
        </w:rPr>
        <w:t xml:space="preserve"> یکی از جوانهای کوچه شما تصادف کرده</w:t>
      </w:r>
      <w:r w:rsidR="007C4A27">
        <w:rPr>
          <w:rFonts w:cs="M Mitra" w:hint="cs"/>
          <w:sz w:val="28"/>
          <w:szCs w:val="28"/>
          <w:rtl/>
        </w:rPr>
        <w:t>،</w:t>
      </w:r>
      <w:r w:rsidR="002C7A4C">
        <w:rPr>
          <w:rFonts w:cs="M Mitra" w:hint="cs"/>
          <w:sz w:val="28"/>
          <w:szCs w:val="28"/>
          <w:rtl/>
        </w:rPr>
        <w:t xml:space="preserve"> فورا عکس العمل نشان می</w:t>
      </w:r>
      <w:r w:rsidR="007C4A27">
        <w:rPr>
          <w:rFonts w:cs="M Mitra" w:hint="cs"/>
          <w:sz w:val="28"/>
          <w:szCs w:val="28"/>
          <w:rtl/>
        </w:rPr>
        <w:t>‌</w:t>
      </w:r>
      <w:r w:rsidR="002C7A4C">
        <w:rPr>
          <w:rFonts w:cs="M Mitra" w:hint="cs"/>
          <w:sz w:val="28"/>
          <w:szCs w:val="28"/>
          <w:rtl/>
        </w:rPr>
        <w:t xml:space="preserve">دهد </w:t>
      </w:r>
      <w:r w:rsidR="00B14C23">
        <w:rPr>
          <w:rFonts w:cs="M Mitra" w:hint="cs"/>
          <w:sz w:val="28"/>
          <w:szCs w:val="28"/>
          <w:rtl/>
        </w:rPr>
        <w:t>.</w:t>
      </w:r>
    </w:p>
    <w:p w14:paraId="5CCBA5C8" w14:textId="13CA212A" w:rsidR="00B14C23" w:rsidRDefault="00B14C23" w:rsidP="000A3C17">
      <w:pPr>
        <w:jc w:val="both"/>
        <w:rPr>
          <w:rFonts w:cs="M Mitra"/>
          <w:sz w:val="28"/>
          <w:szCs w:val="28"/>
          <w:rtl/>
        </w:rPr>
      </w:pPr>
      <w:r>
        <w:rPr>
          <w:rFonts w:cs="M Mitra" w:hint="cs"/>
          <w:sz w:val="28"/>
          <w:szCs w:val="28"/>
          <w:rtl/>
        </w:rPr>
        <w:t>برای اینکه تحلیل کنیم این قضیه را به این مطلب توجه کنید که بعض اوقات شک بدوی است</w:t>
      </w:r>
      <w:r w:rsidR="007C4A27">
        <w:rPr>
          <w:rFonts w:cs="M Mitra" w:hint="cs"/>
          <w:sz w:val="28"/>
          <w:szCs w:val="28"/>
          <w:rtl/>
        </w:rPr>
        <w:t>،</w:t>
      </w:r>
      <w:r>
        <w:rPr>
          <w:rFonts w:cs="M Mitra" w:hint="cs"/>
          <w:sz w:val="28"/>
          <w:szCs w:val="28"/>
          <w:rtl/>
        </w:rPr>
        <w:t xml:space="preserve"> حتی علم اجمالی نیست اما این توجه و اضطراب و عکس العمل نشان دادن</w:t>
      </w:r>
      <w:r w:rsidR="007C4A27">
        <w:rPr>
          <w:rFonts w:cs="M Mitra" w:hint="cs"/>
          <w:sz w:val="28"/>
          <w:szCs w:val="28"/>
          <w:rtl/>
        </w:rPr>
        <w:t>،</w:t>
      </w:r>
      <w:r>
        <w:rPr>
          <w:rFonts w:cs="M Mitra" w:hint="cs"/>
          <w:sz w:val="28"/>
          <w:szCs w:val="28"/>
          <w:rtl/>
        </w:rPr>
        <w:t xml:space="preserve"> وجود پیدا می</w:t>
      </w:r>
      <w:r w:rsidR="007C4A27">
        <w:rPr>
          <w:rFonts w:cs="M Mitra" w:hint="cs"/>
          <w:sz w:val="28"/>
          <w:szCs w:val="28"/>
          <w:rtl/>
        </w:rPr>
        <w:t>‌</w:t>
      </w:r>
      <w:r>
        <w:rPr>
          <w:rFonts w:cs="M Mitra" w:hint="cs"/>
          <w:sz w:val="28"/>
          <w:szCs w:val="28"/>
          <w:rtl/>
        </w:rPr>
        <w:t>کند</w:t>
      </w:r>
      <w:r w:rsidR="007C4A27">
        <w:rPr>
          <w:rFonts w:cs="M Mitra" w:hint="cs"/>
          <w:sz w:val="28"/>
          <w:szCs w:val="28"/>
          <w:rtl/>
        </w:rPr>
        <w:t>.</w:t>
      </w:r>
      <w:r>
        <w:rPr>
          <w:rFonts w:cs="M Mitra" w:hint="cs"/>
          <w:sz w:val="28"/>
          <w:szCs w:val="28"/>
          <w:rtl/>
        </w:rPr>
        <w:t xml:space="preserve"> زید فرزندش دیرتر از مدرسه به خانه می</w:t>
      </w:r>
      <w:r w:rsidR="007C4A27">
        <w:rPr>
          <w:rFonts w:cs="M Mitra" w:hint="cs"/>
          <w:sz w:val="28"/>
          <w:szCs w:val="28"/>
          <w:rtl/>
        </w:rPr>
        <w:t>‌</w:t>
      </w:r>
      <w:r>
        <w:rPr>
          <w:rFonts w:cs="M Mitra" w:hint="cs"/>
          <w:sz w:val="28"/>
          <w:szCs w:val="28"/>
          <w:rtl/>
        </w:rPr>
        <w:t>آید هیچ علم اجمالی هم ندارد و احتمال می</w:t>
      </w:r>
      <w:r w:rsidR="007C4A27">
        <w:rPr>
          <w:rFonts w:cs="M Mitra" w:hint="cs"/>
          <w:sz w:val="28"/>
          <w:szCs w:val="28"/>
          <w:rtl/>
        </w:rPr>
        <w:t>‌</w:t>
      </w:r>
      <w:r>
        <w:rPr>
          <w:rFonts w:cs="M Mitra" w:hint="cs"/>
          <w:sz w:val="28"/>
          <w:szCs w:val="28"/>
          <w:rtl/>
        </w:rPr>
        <w:t xml:space="preserve">دهد در طی مسیر اتفاقی برای فرزندش افتاده باشد، نفس این احتمال </w:t>
      </w:r>
      <w:r w:rsidR="007C64C9">
        <w:rPr>
          <w:rFonts w:cs="M Mitra" w:hint="cs"/>
          <w:sz w:val="28"/>
          <w:szCs w:val="28"/>
          <w:rtl/>
        </w:rPr>
        <w:t>و شک بدوی بدون علم اجمالی موجب عکس العمل عقلاء می</w:t>
      </w:r>
      <w:r w:rsidR="007C4A27">
        <w:rPr>
          <w:rFonts w:cs="M Mitra" w:hint="cs"/>
          <w:sz w:val="28"/>
          <w:szCs w:val="28"/>
          <w:rtl/>
        </w:rPr>
        <w:t>‌</w:t>
      </w:r>
      <w:r w:rsidR="007C64C9">
        <w:rPr>
          <w:rFonts w:cs="M Mitra" w:hint="cs"/>
          <w:sz w:val="28"/>
          <w:szCs w:val="28"/>
          <w:rtl/>
        </w:rPr>
        <w:t>شود</w:t>
      </w:r>
      <w:r w:rsidR="007C4A27">
        <w:rPr>
          <w:rFonts w:cs="M Mitra" w:hint="cs"/>
          <w:sz w:val="28"/>
          <w:szCs w:val="28"/>
          <w:rtl/>
        </w:rPr>
        <w:t>.</w:t>
      </w:r>
      <w:r w:rsidR="007C64C9">
        <w:rPr>
          <w:rFonts w:cs="M Mitra" w:hint="cs"/>
          <w:sz w:val="28"/>
          <w:szCs w:val="28"/>
          <w:rtl/>
        </w:rPr>
        <w:t xml:space="preserve"> </w:t>
      </w:r>
    </w:p>
    <w:p w14:paraId="4F9CE8BC" w14:textId="437D6D64" w:rsidR="007C64C9" w:rsidRDefault="007C64C9" w:rsidP="000A3C17">
      <w:pPr>
        <w:jc w:val="both"/>
        <w:rPr>
          <w:rFonts w:cs="M Mitra"/>
          <w:sz w:val="28"/>
          <w:szCs w:val="28"/>
          <w:rtl/>
        </w:rPr>
      </w:pPr>
      <w:r>
        <w:rPr>
          <w:rFonts w:cs="M Mitra" w:hint="cs"/>
          <w:sz w:val="28"/>
          <w:szCs w:val="28"/>
          <w:rtl/>
        </w:rPr>
        <w:t>سؤال این است که چرا آنجا که علم اجمالی است از علم متأثر نمی</w:t>
      </w:r>
      <w:r w:rsidR="007C4A27">
        <w:rPr>
          <w:rFonts w:cs="M Mitra" w:hint="cs"/>
          <w:sz w:val="28"/>
          <w:szCs w:val="28"/>
          <w:rtl/>
        </w:rPr>
        <w:t>‌</w:t>
      </w:r>
      <w:r>
        <w:rPr>
          <w:rFonts w:cs="M Mitra" w:hint="cs"/>
          <w:sz w:val="28"/>
          <w:szCs w:val="28"/>
          <w:rtl/>
        </w:rPr>
        <w:t>شود و علم برایش منجز نیست</w:t>
      </w:r>
      <w:r w:rsidR="007C4A27">
        <w:rPr>
          <w:rFonts w:cs="M Mitra" w:hint="cs"/>
          <w:sz w:val="28"/>
          <w:szCs w:val="28"/>
          <w:rtl/>
        </w:rPr>
        <w:t>؟</w:t>
      </w:r>
      <w:r>
        <w:rPr>
          <w:rFonts w:cs="M Mitra" w:hint="cs"/>
          <w:sz w:val="28"/>
          <w:szCs w:val="28"/>
          <w:rtl/>
        </w:rPr>
        <w:t xml:space="preserve"> اینجا صرف احتمال سبب تحرک او می‌شود</w:t>
      </w:r>
      <w:r w:rsidR="007C4A27">
        <w:rPr>
          <w:rFonts w:cs="M Mitra" w:hint="cs"/>
          <w:sz w:val="28"/>
          <w:szCs w:val="28"/>
          <w:rtl/>
        </w:rPr>
        <w:t>؟</w:t>
      </w:r>
      <w:r>
        <w:rPr>
          <w:rFonts w:cs="M Mitra" w:hint="cs"/>
          <w:sz w:val="28"/>
          <w:szCs w:val="28"/>
          <w:rtl/>
        </w:rPr>
        <w:t xml:space="preserve"> پاسخش این است که گاهی </w:t>
      </w:r>
      <w:r w:rsidR="009839AD">
        <w:rPr>
          <w:rFonts w:cs="M Mitra" w:hint="cs"/>
          <w:sz w:val="28"/>
          <w:szCs w:val="28"/>
          <w:rtl/>
        </w:rPr>
        <w:t>چنان احتمال ضعیف است به تعبیر مرحوم آقا ضیاء و مرحوم نائینی چنان احتمال موهوم است که محل ابتلاء خودش را از اطراف علم اجمالی اصلا خارج می‌داند</w:t>
      </w:r>
      <w:r w:rsidR="007C4A27">
        <w:rPr>
          <w:rFonts w:cs="M Mitra" w:hint="cs"/>
          <w:sz w:val="28"/>
          <w:szCs w:val="28"/>
          <w:rtl/>
        </w:rPr>
        <w:t>،</w:t>
      </w:r>
      <w:r w:rsidR="009839AD">
        <w:rPr>
          <w:rFonts w:cs="M Mitra" w:hint="cs"/>
          <w:sz w:val="28"/>
          <w:szCs w:val="28"/>
          <w:rtl/>
        </w:rPr>
        <w:t xml:space="preserve"> لذا ترتیب اثر نمی</w:t>
      </w:r>
      <w:r w:rsidR="007C4A27">
        <w:rPr>
          <w:rFonts w:cs="M Mitra" w:hint="cs"/>
          <w:sz w:val="28"/>
          <w:szCs w:val="28"/>
          <w:rtl/>
        </w:rPr>
        <w:t>‌</w:t>
      </w:r>
      <w:r w:rsidR="009839AD">
        <w:rPr>
          <w:rFonts w:cs="M Mitra" w:hint="cs"/>
          <w:sz w:val="28"/>
          <w:szCs w:val="28"/>
          <w:rtl/>
        </w:rPr>
        <w:t>دهد و توجیهاتی برای خودش دارد که مثلا فرزند من الآن سر کلاس است</w:t>
      </w:r>
      <w:r w:rsidR="007C4A27">
        <w:rPr>
          <w:rFonts w:cs="M Mitra" w:hint="cs"/>
          <w:sz w:val="28"/>
          <w:szCs w:val="28"/>
          <w:rtl/>
        </w:rPr>
        <w:t>،</w:t>
      </w:r>
      <w:r w:rsidR="009839AD">
        <w:rPr>
          <w:rFonts w:cs="M Mitra" w:hint="cs"/>
          <w:sz w:val="28"/>
          <w:szCs w:val="28"/>
          <w:rtl/>
        </w:rPr>
        <w:t xml:space="preserve"> لذا ترتیب اثر نمی</w:t>
      </w:r>
      <w:r w:rsidR="007C4A27">
        <w:rPr>
          <w:rFonts w:cs="M Mitra" w:hint="cs"/>
          <w:sz w:val="28"/>
          <w:szCs w:val="28"/>
          <w:rtl/>
        </w:rPr>
        <w:t>‌</w:t>
      </w:r>
      <w:r w:rsidR="009839AD">
        <w:rPr>
          <w:rFonts w:cs="M Mitra" w:hint="cs"/>
          <w:sz w:val="28"/>
          <w:szCs w:val="28"/>
          <w:rtl/>
        </w:rPr>
        <w:t>دهد و الشاهد علیه در شک بدوی ترتیب اثر می</w:t>
      </w:r>
      <w:r w:rsidR="007C4A27">
        <w:rPr>
          <w:rFonts w:cs="M Mitra" w:hint="cs"/>
          <w:sz w:val="28"/>
          <w:szCs w:val="28"/>
          <w:rtl/>
        </w:rPr>
        <w:t>‌</w:t>
      </w:r>
      <w:r w:rsidR="009839AD">
        <w:rPr>
          <w:rFonts w:cs="M Mitra" w:hint="cs"/>
          <w:sz w:val="28"/>
          <w:szCs w:val="28"/>
          <w:rtl/>
        </w:rPr>
        <w:t>دهد با اینکه علم اجمالی نیست</w:t>
      </w:r>
      <w:r w:rsidR="007C4A27">
        <w:rPr>
          <w:rFonts w:cs="M Mitra" w:hint="cs"/>
          <w:sz w:val="28"/>
          <w:szCs w:val="28"/>
          <w:rtl/>
        </w:rPr>
        <w:t>،</w:t>
      </w:r>
      <w:r w:rsidR="009839AD">
        <w:rPr>
          <w:rFonts w:cs="M Mitra" w:hint="cs"/>
          <w:sz w:val="28"/>
          <w:szCs w:val="28"/>
          <w:rtl/>
        </w:rPr>
        <w:t xml:space="preserve"> جهتش این است که محل ابتلاء خودش را از طرفیت علم اجمالی</w:t>
      </w:r>
      <w:r w:rsidR="007C4A27">
        <w:rPr>
          <w:rFonts w:cs="M Mitra" w:hint="cs"/>
          <w:sz w:val="28"/>
          <w:szCs w:val="28"/>
          <w:rtl/>
        </w:rPr>
        <w:t xml:space="preserve"> </w:t>
      </w:r>
      <w:r w:rsidR="009839AD">
        <w:rPr>
          <w:rFonts w:cs="M Mitra" w:hint="cs"/>
          <w:sz w:val="28"/>
          <w:szCs w:val="28"/>
          <w:rtl/>
        </w:rPr>
        <w:t>خارج می</w:t>
      </w:r>
      <w:r w:rsidR="007C4A27">
        <w:rPr>
          <w:rFonts w:cs="M Mitra" w:hint="cs"/>
          <w:sz w:val="28"/>
          <w:szCs w:val="28"/>
          <w:rtl/>
        </w:rPr>
        <w:t>‌</w:t>
      </w:r>
      <w:r w:rsidR="009839AD">
        <w:rPr>
          <w:rFonts w:cs="M Mitra" w:hint="cs"/>
          <w:sz w:val="28"/>
          <w:szCs w:val="28"/>
          <w:rtl/>
        </w:rPr>
        <w:t>ک</w:t>
      </w:r>
      <w:r w:rsidR="007C4A27">
        <w:rPr>
          <w:rFonts w:cs="M Mitra" w:hint="cs"/>
          <w:sz w:val="28"/>
          <w:szCs w:val="28"/>
          <w:rtl/>
        </w:rPr>
        <w:t>ن</w:t>
      </w:r>
      <w:r w:rsidR="009839AD">
        <w:rPr>
          <w:rFonts w:cs="M Mitra" w:hint="cs"/>
          <w:sz w:val="28"/>
          <w:szCs w:val="28"/>
          <w:rtl/>
        </w:rPr>
        <w:t>د و الا اگر قرائنی پیدا کند که طرف علم اجمالی است دنبالش می</w:t>
      </w:r>
      <w:r w:rsidR="007C4A27">
        <w:rPr>
          <w:rFonts w:cs="M Mitra" w:hint="cs"/>
          <w:sz w:val="28"/>
          <w:szCs w:val="28"/>
          <w:rtl/>
        </w:rPr>
        <w:t>‌</w:t>
      </w:r>
      <w:r w:rsidR="009839AD">
        <w:rPr>
          <w:rFonts w:cs="M Mitra" w:hint="cs"/>
          <w:sz w:val="28"/>
          <w:szCs w:val="28"/>
          <w:rtl/>
        </w:rPr>
        <w:t>رود.</w:t>
      </w:r>
    </w:p>
    <w:p w14:paraId="7BC1962C" w14:textId="22B1A4BA" w:rsidR="009839AD" w:rsidRDefault="009839AD" w:rsidP="000A3C17">
      <w:pPr>
        <w:jc w:val="both"/>
        <w:rPr>
          <w:rFonts w:cs="M Mitra"/>
          <w:sz w:val="28"/>
          <w:szCs w:val="28"/>
          <w:rtl/>
        </w:rPr>
      </w:pPr>
      <w:r w:rsidRPr="0025764A">
        <w:rPr>
          <w:rFonts w:cs="M Mitra" w:hint="cs"/>
          <w:b/>
          <w:bCs/>
          <w:sz w:val="28"/>
          <w:szCs w:val="28"/>
          <w:rtl/>
        </w:rPr>
        <w:t>نکته دوم:</w:t>
      </w:r>
      <w:r>
        <w:rPr>
          <w:rFonts w:cs="M Mitra" w:hint="cs"/>
          <w:sz w:val="28"/>
          <w:szCs w:val="28"/>
          <w:rtl/>
        </w:rPr>
        <w:t xml:space="preserve"> در بسیاری از موارد عدم اعتناء عقلاء به </w:t>
      </w:r>
      <w:r w:rsidR="00F22765">
        <w:rPr>
          <w:rFonts w:cs="M Mitra" w:hint="cs"/>
          <w:sz w:val="28"/>
          <w:szCs w:val="28"/>
          <w:rtl/>
        </w:rPr>
        <w:t>اطراف علم اجمالی به این جهت است که یک عنوان دیگری در کنار کثرت اطراف هست که آن عنوان سبب می‌شود عقلاءبه علم اجمالی با کثرت اطراف وقعی ننهند. مث</w:t>
      </w:r>
      <w:r w:rsidR="000A3C17">
        <w:rPr>
          <w:rFonts w:cs="M Mitra" w:hint="cs"/>
          <w:sz w:val="28"/>
          <w:szCs w:val="28"/>
          <w:rtl/>
        </w:rPr>
        <w:t>ل</w:t>
      </w:r>
      <w:r w:rsidR="00F22765">
        <w:rPr>
          <w:rFonts w:cs="M Mitra" w:hint="cs"/>
          <w:sz w:val="28"/>
          <w:szCs w:val="28"/>
          <w:rtl/>
        </w:rPr>
        <w:t xml:space="preserve"> عنوان اضطرار یا عسر </w:t>
      </w:r>
      <w:r w:rsidR="00F22765">
        <w:rPr>
          <w:rFonts w:cs="M Mitra" w:hint="cs"/>
          <w:sz w:val="28"/>
          <w:szCs w:val="28"/>
          <w:rtl/>
        </w:rPr>
        <w:lastRenderedPageBreak/>
        <w:t xml:space="preserve">و حرج موارد زیادی داریم سؤال شود </w:t>
      </w:r>
      <w:r w:rsidR="003665E6">
        <w:rPr>
          <w:rFonts w:cs="M Mitra" w:hint="cs"/>
          <w:sz w:val="28"/>
          <w:szCs w:val="28"/>
          <w:rtl/>
        </w:rPr>
        <w:t>اجمالا می</w:t>
      </w:r>
      <w:r w:rsidR="000A3C17">
        <w:rPr>
          <w:rFonts w:cs="M Mitra" w:hint="cs"/>
          <w:sz w:val="28"/>
          <w:szCs w:val="28"/>
          <w:rtl/>
        </w:rPr>
        <w:t>‌</w:t>
      </w:r>
      <w:r w:rsidR="003665E6">
        <w:rPr>
          <w:rFonts w:cs="M Mitra" w:hint="cs"/>
          <w:sz w:val="28"/>
          <w:szCs w:val="28"/>
          <w:rtl/>
        </w:rPr>
        <w:t>دانم لبنیاتی های قم بعض</w:t>
      </w:r>
      <w:r w:rsidR="000A3C17">
        <w:rPr>
          <w:rFonts w:cs="M Mitra" w:hint="cs"/>
          <w:sz w:val="28"/>
          <w:szCs w:val="28"/>
          <w:rtl/>
        </w:rPr>
        <w:t>ی‌</w:t>
      </w:r>
      <w:r w:rsidR="003665E6">
        <w:rPr>
          <w:rFonts w:cs="M Mitra" w:hint="cs"/>
          <w:sz w:val="28"/>
          <w:szCs w:val="28"/>
          <w:rtl/>
        </w:rPr>
        <w:t>شان بهداشت را رعایت نمی</w:t>
      </w:r>
      <w:r w:rsidR="000A3C17">
        <w:rPr>
          <w:rFonts w:cs="M Mitra" w:hint="cs"/>
          <w:sz w:val="28"/>
          <w:szCs w:val="28"/>
          <w:rtl/>
        </w:rPr>
        <w:t>‌</w:t>
      </w:r>
      <w:r w:rsidR="003665E6">
        <w:rPr>
          <w:rFonts w:cs="M Mitra" w:hint="cs"/>
          <w:sz w:val="28"/>
          <w:szCs w:val="28"/>
          <w:rtl/>
        </w:rPr>
        <w:t>کنند، قصابی های شهر بعض</w:t>
      </w:r>
      <w:r w:rsidR="000A3C17">
        <w:rPr>
          <w:rFonts w:cs="M Mitra" w:hint="cs"/>
          <w:sz w:val="28"/>
          <w:szCs w:val="28"/>
          <w:rtl/>
        </w:rPr>
        <w:t>ی‌</w:t>
      </w:r>
      <w:r w:rsidR="003665E6">
        <w:rPr>
          <w:rFonts w:cs="M Mitra" w:hint="cs"/>
          <w:sz w:val="28"/>
          <w:szCs w:val="28"/>
          <w:rtl/>
        </w:rPr>
        <w:t>شان جهات شرعی و بهداشتی را رعایت نمی‌کنند</w:t>
      </w:r>
      <w:r w:rsidR="000A3C17">
        <w:rPr>
          <w:rFonts w:cs="M Mitra" w:hint="cs"/>
          <w:sz w:val="28"/>
          <w:szCs w:val="28"/>
          <w:rtl/>
        </w:rPr>
        <w:t>،</w:t>
      </w:r>
      <w:r w:rsidR="003665E6">
        <w:rPr>
          <w:rFonts w:cs="M Mitra" w:hint="cs"/>
          <w:sz w:val="28"/>
          <w:szCs w:val="28"/>
          <w:rtl/>
        </w:rPr>
        <w:t xml:space="preserve"> چرا مع ذلک از اینها استفاده می</w:t>
      </w:r>
      <w:r w:rsidR="000A3C17">
        <w:rPr>
          <w:rFonts w:cs="M Mitra" w:hint="cs"/>
          <w:sz w:val="28"/>
          <w:szCs w:val="28"/>
          <w:rtl/>
        </w:rPr>
        <w:t>‌</w:t>
      </w:r>
      <w:r w:rsidR="003665E6">
        <w:rPr>
          <w:rFonts w:cs="M Mitra" w:hint="cs"/>
          <w:sz w:val="28"/>
          <w:szCs w:val="28"/>
          <w:rtl/>
        </w:rPr>
        <w:t>کنید</w:t>
      </w:r>
      <w:r w:rsidR="000A3C17">
        <w:rPr>
          <w:rFonts w:cs="M Mitra" w:hint="cs"/>
          <w:sz w:val="28"/>
          <w:szCs w:val="28"/>
          <w:rtl/>
        </w:rPr>
        <w:t>؟</w:t>
      </w:r>
      <w:r w:rsidR="003665E6">
        <w:rPr>
          <w:rFonts w:cs="M Mitra" w:hint="cs"/>
          <w:sz w:val="28"/>
          <w:szCs w:val="28"/>
          <w:rtl/>
        </w:rPr>
        <w:t xml:space="preserve"> می</w:t>
      </w:r>
      <w:r w:rsidR="000A3C17">
        <w:rPr>
          <w:rFonts w:cs="M Mitra" w:hint="cs"/>
          <w:sz w:val="28"/>
          <w:szCs w:val="28"/>
          <w:rtl/>
        </w:rPr>
        <w:t>‌</w:t>
      </w:r>
      <w:r w:rsidR="003665E6">
        <w:rPr>
          <w:rFonts w:cs="M Mitra" w:hint="cs"/>
          <w:sz w:val="28"/>
          <w:szCs w:val="28"/>
          <w:rtl/>
        </w:rPr>
        <w:t>گویند چاره</w:t>
      </w:r>
      <w:r w:rsidR="000A3C17">
        <w:rPr>
          <w:rFonts w:cs="M Mitra" w:hint="cs"/>
          <w:sz w:val="28"/>
          <w:szCs w:val="28"/>
          <w:rtl/>
        </w:rPr>
        <w:t>‌</w:t>
      </w:r>
      <w:r w:rsidR="003665E6">
        <w:rPr>
          <w:rFonts w:cs="M Mitra" w:hint="cs"/>
          <w:sz w:val="28"/>
          <w:szCs w:val="28"/>
          <w:rtl/>
        </w:rPr>
        <w:t>ای نداریم</w:t>
      </w:r>
      <w:r w:rsidR="000A3C17">
        <w:rPr>
          <w:rFonts w:cs="M Mitra" w:hint="cs"/>
          <w:sz w:val="28"/>
          <w:szCs w:val="28"/>
          <w:rtl/>
        </w:rPr>
        <w:t>،</w:t>
      </w:r>
      <w:r w:rsidR="003665E6">
        <w:rPr>
          <w:rFonts w:cs="M Mitra" w:hint="cs"/>
          <w:sz w:val="28"/>
          <w:szCs w:val="28"/>
          <w:rtl/>
        </w:rPr>
        <w:t xml:space="preserve"> نمی</w:t>
      </w:r>
      <w:r w:rsidR="000A3C17">
        <w:rPr>
          <w:rFonts w:cs="M Mitra" w:hint="cs"/>
          <w:sz w:val="28"/>
          <w:szCs w:val="28"/>
          <w:rtl/>
        </w:rPr>
        <w:t>‌</w:t>
      </w:r>
      <w:r w:rsidR="003665E6">
        <w:rPr>
          <w:rFonts w:cs="M Mitra" w:hint="cs"/>
          <w:sz w:val="28"/>
          <w:szCs w:val="28"/>
          <w:rtl/>
        </w:rPr>
        <w:t>توانیم هر روز برویم از شهر دیگری شیر تهیه کنیم و خودمان فرآوری کنیم و پنیر و ماست درست کنیم لذا اضطرار باعث می</w:t>
      </w:r>
      <w:r w:rsidR="000A3C17">
        <w:rPr>
          <w:rFonts w:cs="M Mitra" w:hint="cs"/>
          <w:sz w:val="28"/>
          <w:szCs w:val="28"/>
          <w:rtl/>
        </w:rPr>
        <w:t>‌</w:t>
      </w:r>
      <w:r w:rsidR="003665E6">
        <w:rPr>
          <w:rFonts w:cs="M Mitra" w:hint="cs"/>
          <w:sz w:val="28"/>
          <w:szCs w:val="28"/>
          <w:rtl/>
        </w:rPr>
        <w:t xml:space="preserve">شود چشم پوشی کنیم از این مشکل. نتیجه‌ای که می‌خواهیم بگیریم این است که این ادعا که کثرت اطراف </w:t>
      </w:r>
      <w:r w:rsidR="00FE1734">
        <w:rPr>
          <w:rFonts w:cs="M Mitra" w:hint="cs"/>
          <w:sz w:val="28"/>
          <w:szCs w:val="28"/>
          <w:rtl/>
        </w:rPr>
        <w:t>هر جا باشد فی نفسه عقلاء کثرت اطراف را سبب می‌دانند برای عدم تنجز علم اجمالی این را قبول نداریم . بناء عقلا یک دلیل لبی است و قدر متیقن دارد، قدر متیقن آنجا است که عقلاء با قرائنی مبتلا</w:t>
      </w:r>
      <w:r w:rsidR="000A3C17">
        <w:rPr>
          <w:rFonts w:cs="M Mitra" w:hint="cs"/>
          <w:sz w:val="28"/>
          <w:szCs w:val="28"/>
          <w:rtl/>
        </w:rPr>
        <w:t>‌</w:t>
      </w:r>
      <w:r w:rsidR="00FE1734">
        <w:rPr>
          <w:rFonts w:cs="M Mitra" w:hint="cs"/>
          <w:sz w:val="28"/>
          <w:szCs w:val="28"/>
          <w:rtl/>
        </w:rPr>
        <w:t>به شان را از اطراف علم اجمالی خارج بدانند</w:t>
      </w:r>
      <w:r w:rsidR="000A3C17">
        <w:rPr>
          <w:rFonts w:cs="M Mitra" w:hint="cs"/>
          <w:sz w:val="28"/>
          <w:szCs w:val="28"/>
          <w:rtl/>
        </w:rPr>
        <w:t>،</w:t>
      </w:r>
      <w:r w:rsidR="00FE1734">
        <w:rPr>
          <w:rFonts w:cs="M Mitra" w:hint="cs"/>
          <w:sz w:val="28"/>
          <w:szCs w:val="28"/>
          <w:rtl/>
        </w:rPr>
        <w:t xml:space="preserve"> قدر متیقن موردی است که کثرت اطراف </w:t>
      </w:r>
      <w:r w:rsidR="00E00311">
        <w:rPr>
          <w:rFonts w:cs="M Mitra" w:hint="cs"/>
          <w:sz w:val="28"/>
          <w:szCs w:val="28"/>
          <w:rtl/>
        </w:rPr>
        <w:t>با عنوان دیگری عجین و همراه شود مانند اضطرار و عسر و حرج و امثال ذلک. لذا این ادعا که به عنوان ضابطه یا دلیل بگوییم کثرت اطراف موضوعی است که سبب می‌شود عقلاء به تنجز علم اجمالی وقعی ننهند</w:t>
      </w:r>
      <w:r w:rsidR="000A3C17">
        <w:rPr>
          <w:rFonts w:cs="M Mitra" w:hint="cs"/>
          <w:sz w:val="28"/>
          <w:szCs w:val="28"/>
          <w:rtl/>
        </w:rPr>
        <w:t>،</w:t>
      </w:r>
      <w:r w:rsidR="00E00311">
        <w:rPr>
          <w:rFonts w:cs="M Mitra" w:hint="cs"/>
          <w:sz w:val="28"/>
          <w:szCs w:val="28"/>
          <w:rtl/>
        </w:rPr>
        <w:t xml:space="preserve"> ما این را نمی</w:t>
      </w:r>
      <w:r w:rsidR="000A3C17">
        <w:rPr>
          <w:rFonts w:cs="M Mitra" w:hint="cs"/>
          <w:sz w:val="28"/>
          <w:szCs w:val="28"/>
          <w:rtl/>
        </w:rPr>
        <w:t>‌</w:t>
      </w:r>
      <w:r w:rsidR="00E00311">
        <w:rPr>
          <w:rFonts w:cs="M Mitra" w:hint="cs"/>
          <w:sz w:val="28"/>
          <w:szCs w:val="28"/>
          <w:rtl/>
        </w:rPr>
        <w:t>توانیم قبول کنیم.</w:t>
      </w:r>
    </w:p>
    <w:p w14:paraId="1775111A" w14:textId="3FCB33EE" w:rsidR="00E00311" w:rsidRDefault="00D42506" w:rsidP="000A3C17">
      <w:pPr>
        <w:jc w:val="both"/>
        <w:rPr>
          <w:rFonts w:cs="M Mitra"/>
          <w:sz w:val="28"/>
          <w:szCs w:val="28"/>
          <w:rtl/>
        </w:rPr>
      </w:pPr>
      <w:r>
        <w:rPr>
          <w:rFonts w:cs="M Mitra" w:hint="cs"/>
          <w:sz w:val="28"/>
          <w:szCs w:val="28"/>
          <w:rtl/>
        </w:rPr>
        <w:t>تا اینجا پنج ضابطه برای شبهه غیر محصوره ذکر شد از مرحوم شیخ انصاری و مرحوم نائینی و دیگران ذکر کردیم. هیچ یک از این ضوابط به نظر ما وافی به مقصود نبود.</w:t>
      </w:r>
    </w:p>
    <w:p w14:paraId="71940D18" w14:textId="5FBE6B11" w:rsidR="00D42506" w:rsidRPr="000A3C17" w:rsidRDefault="00D42506" w:rsidP="000A3C17">
      <w:pPr>
        <w:jc w:val="both"/>
        <w:rPr>
          <w:rFonts w:cs="M Mitra"/>
          <w:b/>
          <w:bCs/>
          <w:sz w:val="28"/>
          <w:szCs w:val="28"/>
          <w:rtl/>
        </w:rPr>
      </w:pPr>
      <w:r w:rsidRPr="000A3C17">
        <w:rPr>
          <w:rFonts w:cs="M Mitra" w:hint="cs"/>
          <w:b/>
          <w:bCs/>
          <w:sz w:val="28"/>
          <w:szCs w:val="28"/>
          <w:rtl/>
        </w:rPr>
        <w:t>مطلب دوم:</w:t>
      </w:r>
    </w:p>
    <w:p w14:paraId="271E5533" w14:textId="697FA45B" w:rsidR="00D42506" w:rsidRDefault="00D42506" w:rsidP="000A3C17">
      <w:pPr>
        <w:jc w:val="both"/>
        <w:rPr>
          <w:rFonts w:cs="M Mitra"/>
          <w:sz w:val="28"/>
          <w:szCs w:val="28"/>
          <w:rtl/>
        </w:rPr>
      </w:pPr>
      <w:r>
        <w:rPr>
          <w:rFonts w:cs="M Mitra" w:hint="cs"/>
          <w:sz w:val="28"/>
          <w:szCs w:val="28"/>
          <w:rtl/>
        </w:rPr>
        <w:t>آیا ما نیاز داریم شبهه غیر محصوره را تعریف کنیم و ضابطه تعیین کنیم یا نه؟</w:t>
      </w:r>
    </w:p>
    <w:p w14:paraId="60D1204F" w14:textId="2CE9FF7C" w:rsidR="00D42506" w:rsidRDefault="001C2D5B" w:rsidP="000A3C17">
      <w:pPr>
        <w:jc w:val="both"/>
        <w:rPr>
          <w:rFonts w:cs="M Mitra"/>
          <w:sz w:val="28"/>
          <w:szCs w:val="28"/>
          <w:rtl/>
        </w:rPr>
      </w:pPr>
      <w:r>
        <w:rPr>
          <w:rFonts w:cs="M Mitra" w:hint="cs"/>
          <w:sz w:val="28"/>
          <w:szCs w:val="28"/>
          <w:rtl/>
        </w:rPr>
        <w:t>پاسخ این است که قبلا هم اشاره کرده‌ایم هر عنوانی که در دلیل شرعی به عنوان موضوع یا در دلیل عقلی به عنوان موضوع قرار گرفت و حکمی</w:t>
      </w:r>
      <w:r w:rsidR="00463297">
        <w:rPr>
          <w:rFonts w:cs="M Mitra" w:hint="cs"/>
          <w:sz w:val="28"/>
          <w:szCs w:val="28"/>
          <w:rtl/>
        </w:rPr>
        <w:t xml:space="preserve"> </w:t>
      </w:r>
      <w:r>
        <w:rPr>
          <w:rFonts w:cs="M Mitra" w:hint="cs"/>
          <w:sz w:val="28"/>
          <w:szCs w:val="28"/>
          <w:rtl/>
        </w:rPr>
        <w:t>بر آن مترتب شد</w:t>
      </w:r>
      <w:r w:rsidR="000A3C17">
        <w:rPr>
          <w:rFonts w:cs="M Mitra" w:hint="cs"/>
          <w:sz w:val="28"/>
          <w:szCs w:val="28"/>
          <w:rtl/>
        </w:rPr>
        <w:t>،</w:t>
      </w:r>
      <w:r>
        <w:rPr>
          <w:rFonts w:cs="M Mitra" w:hint="cs"/>
          <w:sz w:val="28"/>
          <w:szCs w:val="28"/>
          <w:rtl/>
        </w:rPr>
        <w:t xml:space="preserve"> ما لازم است این موضوع را شناسایی کنیم و ضابطه تعیین کنیم</w:t>
      </w:r>
      <w:r w:rsidR="000A3C17">
        <w:rPr>
          <w:rFonts w:cs="M Mitra" w:hint="cs"/>
          <w:sz w:val="28"/>
          <w:szCs w:val="28"/>
          <w:rtl/>
        </w:rPr>
        <w:t>.</w:t>
      </w:r>
      <w:r>
        <w:rPr>
          <w:rFonts w:cs="M Mitra" w:hint="cs"/>
          <w:sz w:val="28"/>
          <w:szCs w:val="28"/>
          <w:rtl/>
        </w:rPr>
        <w:t xml:space="preserve"> با این توضیح که اگر در آیه یا روایتی </w:t>
      </w:r>
      <w:r w:rsidR="00463297">
        <w:rPr>
          <w:rFonts w:cs="M Mitra" w:hint="cs"/>
          <w:sz w:val="28"/>
          <w:szCs w:val="28"/>
          <w:rtl/>
        </w:rPr>
        <w:t xml:space="preserve">موضوعی وارد شد مثل </w:t>
      </w:r>
      <w:r w:rsidR="000A3C17">
        <w:rPr>
          <w:rFonts w:cs="M Mitra" w:hint="cs"/>
          <w:sz w:val="28"/>
          <w:szCs w:val="28"/>
          <w:rtl/>
        </w:rPr>
        <w:t>«</w:t>
      </w:r>
      <w:r w:rsidR="00463297">
        <w:rPr>
          <w:rFonts w:cs="M Mitra" w:hint="cs"/>
          <w:sz w:val="28"/>
          <w:szCs w:val="28"/>
          <w:rtl/>
        </w:rPr>
        <w:t>فی المعدن الخمس</w:t>
      </w:r>
      <w:r w:rsidR="000A3C17">
        <w:rPr>
          <w:rFonts w:cs="M Mitra" w:hint="cs"/>
          <w:sz w:val="28"/>
          <w:szCs w:val="28"/>
          <w:rtl/>
        </w:rPr>
        <w:t>»</w:t>
      </w:r>
      <w:r w:rsidR="00463297">
        <w:rPr>
          <w:rFonts w:cs="M Mitra" w:hint="cs"/>
          <w:sz w:val="28"/>
          <w:szCs w:val="28"/>
          <w:rtl/>
        </w:rPr>
        <w:t xml:space="preserve"> یا </w:t>
      </w:r>
      <w:r w:rsidR="000A3C17">
        <w:rPr>
          <w:rFonts w:cs="M Mitra" w:hint="cs"/>
          <w:sz w:val="28"/>
          <w:szCs w:val="28"/>
          <w:rtl/>
        </w:rPr>
        <w:t>«</w:t>
      </w:r>
      <w:r w:rsidR="00463297">
        <w:rPr>
          <w:rFonts w:cs="M Mitra" w:hint="cs"/>
          <w:sz w:val="28"/>
          <w:szCs w:val="28"/>
          <w:rtl/>
        </w:rPr>
        <w:t xml:space="preserve">تیمموا صعیدا طیبا </w:t>
      </w:r>
      <w:r w:rsidR="000A3C17">
        <w:rPr>
          <w:rFonts w:cs="M Mitra" w:hint="cs"/>
          <w:sz w:val="28"/>
          <w:szCs w:val="28"/>
          <w:rtl/>
        </w:rPr>
        <w:t>»</w:t>
      </w:r>
      <w:r w:rsidR="00463297">
        <w:rPr>
          <w:rFonts w:cs="M Mitra" w:hint="cs"/>
          <w:sz w:val="28"/>
          <w:szCs w:val="28"/>
          <w:rtl/>
        </w:rPr>
        <w:t>ما باید این موضوع را بشناسیم تا حکم مترتب بر آن روشن شود، اگر موضوع در</w:t>
      </w:r>
      <w:r w:rsidR="000A3C17">
        <w:rPr>
          <w:rFonts w:cs="M Mitra" w:hint="cs"/>
          <w:sz w:val="28"/>
          <w:szCs w:val="28"/>
          <w:rtl/>
        </w:rPr>
        <w:t xml:space="preserve"> </w:t>
      </w:r>
      <w:r w:rsidR="00463297">
        <w:rPr>
          <w:rFonts w:cs="M Mitra" w:hint="cs"/>
          <w:sz w:val="28"/>
          <w:szCs w:val="28"/>
          <w:rtl/>
        </w:rPr>
        <w:t xml:space="preserve">معاقد اجماعات قرار گرفت، اجماعات تعبدیه باید آن موضوع را بشناسیم چون اجماع تعبدی خودش حکم می‌آورد نسبت به آن موضوع و ما باید محدوده آن موضوع را بدانیم. اگر موضوع و عنوانی که </w:t>
      </w:r>
      <w:r w:rsidR="00361B64">
        <w:rPr>
          <w:rFonts w:cs="M Mitra" w:hint="cs"/>
          <w:sz w:val="28"/>
          <w:szCs w:val="28"/>
          <w:rtl/>
        </w:rPr>
        <w:t>محط حکم عقل بود</w:t>
      </w:r>
      <w:r w:rsidR="000A3C17">
        <w:rPr>
          <w:rFonts w:cs="M Mitra" w:hint="cs"/>
          <w:sz w:val="28"/>
          <w:szCs w:val="28"/>
          <w:rtl/>
        </w:rPr>
        <w:t>،</w:t>
      </w:r>
      <w:r w:rsidR="00361B64">
        <w:rPr>
          <w:rFonts w:cs="M Mitra" w:hint="cs"/>
          <w:sz w:val="28"/>
          <w:szCs w:val="28"/>
          <w:rtl/>
        </w:rPr>
        <w:t xml:space="preserve"> باید ضابطه آن را بشناسیم چون به قانون ملازمه آن موضوع محط حکم شرعی هم هست</w:t>
      </w:r>
      <w:r w:rsidR="000A3C17">
        <w:rPr>
          <w:rFonts w:cs="M Mitra" w:hint="cs"/>
          <w:sz w:val="28"/>
          <w:szCs w:val="28"/>
          <w:rtl/>
        </w:rPr>
        <w:t>.</w:t>
      </w:r>
      <w:r w:rsidR="00361B64">
        <w:rPr>
          <w:rFonts w:cs="M Mitra" w:hint="cs"/>
          <w:sz w:val="28"/>
          <w:szCs w:val="28"/>
          <w:rtl/>
        </w:rPr>
        <w:t xml:space="preserve"> الظلم قبیح به حکم عقل اینجا ظلم را باید بشناسیم</w:t>
      </w:r>
      <w:r w:rsidR="000A3C17">
        <w:rPr>
          <w:rFonts w:cs="M Mitra" w:hint="cs"/>
          <w:sz w:val="28"/>
          <w:szCs w:val="28"/>
          <w:rtl/>
        </w:rPr>
        <w:t>،</w:t>
      </w:r>
      <w:r w:rsidR="00361B64">
        <w:rPr>
          <w:rFonts w:cs="M Mitra" w:hint="cs"/>
          <w:sz w:val="28"/>
          <w:szCs w:val="28"/>
          <w:rtl/>
        </w:rPr>
        <w:t xml:space="preserve"> چون </w:t>
      </w:r>
      <w:r w:rsidR="000A3C17">
        <w:rPr>
          <w:rFonts w:cs="M Mitra" w:hint="cs"/>
          <w:sz w:val="28"/>
          <w:szCs w:val="28"/>
          <w:rtl/>
        </w:rPr>
        <w:t>«</w:t>
      </w:r>
      <w:r w:rsidR="00361B64">
        <w:rPr>
          <w:rFonts w:cs="M Mitra" w:hint="cs"/>
          <w:sz w:val="28"/>
          <w:szCs w:val="28"/>
          <w:rtl/>
        </w:rPr>
        <w:t>کلما حکم به العقل حکم به الشرع</w:t>
      </w:r>
      <w:r w:rsidR="000A3C17">
        <w:rPr>
          <w:rFonts w:cs="M Mitra" w:hint="cs"/>
          <w:sz w:val="28"/>
          <w:szCs w:val="28"/>
          <w:rtl/>
        </w:rPr>
        <w:t>»</w:t>
      </w:r>
      <w:r w:rsidR="00361B64">
        <w:rPr>
          <w:rFonts w:cs="M Mitra" w:hint="cs"/>
          <w:sz w:val="28"/>
          <w:szCs w:val="28"/>
          <w:rtl/>
        </w:rPr>
        <w:t>.</w:t>
      </w:r>
    </w:p>
    <w:p w14:paraId="3380F157" w14:textId="1F8E4CA1" w:rsidR="00361B64" w:rsidRDefault="00361B64" w:rsidP="000A3C17">
      <w:pPr>
        <w:jc w:val="both"/>
        <w:rPr>
          <w:rFonts w:cs="M Mitra"/>
          <w:sz w:val="28"/>
          <w:szCs w:val="28"/>
          <w:rtl/>
        </w:rPr>
      </w:pPr>
      <w:r>
        <w:rPr>
          <w:rFonts w:cs="M Mitra" w:hint="cs"/>
          <w:sz w:val="28"/>
          <w:szCs w:val="28"/>
          <w:rtl/>
        </w:rPr>
        <w:t>اگر موضوعی محل سیره عقلاء یا متشرعه بود باز باید آن را بشناسیم</w:t>
      </w:r>
      <w:r w:rsidR="000A3C17">
        <w:rPr>
          <w:rFonts w:cs="M Mitra" w:hint="cs"/>
          <w:sz w:val="28"/>
          <w:szCs w:val="28"/>
          <w:rtl/>
        </w:rPr>
        <w:t>،</w:t>
      </w:r>
      <w:r>
        <w:rPr>
          <w:rFonts w:cs="M Mitra" w:hint="cs"/>
          <w:sz w:val="28"/>
          <w:szCs w:val="28"/>
          <w:rtl/>
        </w:rPr>
        <w:t xml:space="preserve"> محدوده را بشناسیم</w:t>
      </w:r>
      <w:r w:rsidR="000A3C17">
        <w:rPr>
          <w:rFonts w:cs="M Mitra" w:hint="cs"/>
          <w:sz w:val="28"/>
          <w:szCs w:val="28"/>
          <w:rtl/>
        </w:rPr>
        <w:t>.</w:t>
      </w:r>
    </w:p>
    <w:p w14:paraId="6FBD7882" w14:textId="77777777" w:rsidR="00153020" w:rsidRDefault="00361B64" w:rsidP="000A3C17">
      <w:pPr>
        <w:jc w:val="both"/>
        <w:rPr>
          <w:rFonts w:cs="M Mitra"/>
          <w:sz w:val="28"/>
          <w:szCs w:val="28"/>
          <w:rtl/>
        </w:rPr>
      </w:pPr>
      <w:r>
        <w:rPr>
          <w:rFonts w:cs="M Mitra" w:hint="cs"/>
          <w:sz w:val="28"/>
          <w:szCs w:val="28"/>
          <w:rtl/>
        </w:rPr>
        <w:t xml:space="preserve">حال باید بررسی کنیم عنوان شبهه غیر محصوره در آیه یا روایتی آمده که </w:t>
      </w:r>
      <w:r w:rsidR="000A3C17">
        <w:rPr>
          <w:rFonts w:cs="M Mitra" w:hint="cs"/>
          <w:sz w:val="28"/>
          <w:szCs w:val="28"/>
          <w:rtl/>
        </w:rPr>
        <w:t>«</w:t>
      </w:r>
      <w:r>
        <w:rPr>
          <w:rFonts w:cs="M Mitra" w:hint="cs"/>
          <w:sz w:val="28"/>
          <w:szCs w:val="28"/>
          <w:rtl/>
        </w:rPr>
        <w:t>لاتحتط فی الشبهة الغیر المحصوره</w:t>
      </w:r>
      <w:r w:rsidR="000A3C17">
        <w:rPr>
          <w:rFonts w:cs="M Mitra" w:hint="cs"/>
          <w:sz w:val="28"/>
          <w:szCs w:val="28"/>
          <w:rtl/>
        </w:rPr>
        <w:t>»</w:t>
      </w:r>
      <w:r>
        <w:rPr>
          <w:rFonts w:cs="M Mitra" w:hint="cs"/>
          <w:sz w:val="28"/>
          <w:szCs w:val="28"/>
          <w:rtl/>
        </w:rPr>
        <w:t xml:space="preserve">. چنین چیزی نداریم، نسبت به اینکه آیا أحد معاقد اجماع هست این عنوان </w:t>
      </w:r>
      <w:r w:rsidR="00EC78EB">
        <w:rPr>
          <w:rFonts w:cs="M Mitra" w:hint="cs"/>
          <w:sz w:val="28"/>
          <w:szCs w:val="28"/>
          <w:rtl/>
        </w:rPr>
        <w:t>مرحوم شیخ انصاری ادعا می</w:t>
      </w:r>
      <w:r w:rsidR="000A3C17">
        <w:rPr>
          <w:rFonts w:cs="M Mitra" w:hint="cs"/>
          <w:sz w:val="28"/>
          <w:szCs w:val="28"/>
          <w:rtl/>
        </w:rPr>
        <w:t>‌</w:t>
      </w:r>
      <w:r w:rsidR="00EC78EB">
        <w:rPr>
          <w:rFonts w:cs="M Mitra" w:hint="cs"/>
          <w:sz w:val="28"/>
          <w:szCs w:val="28"/>
          <w:rtl/>
        </w:rPr>
        <w:t xml:space="preserve">کنند اجماع منقول مستفیض داریم </w:t>
      </w:r>
      <w:r w:rsidR="00EC78EB">
        <w:rPr>
          <w:rFonts w:cs="M Mitra" w:hint="cs"/>
          <w:sz w:val="28"/>
          <w:szCs w:val="28"/>
          <w:rtl/>
        </w:rPr>
        <w:lastRenderedPageBreak/>
        <w:t>که در شبهه غیر محصوره تکلیف منجز نیست</w:t>
      </w:r>
      <w:r w:rsidR="000A3C17">
        <w:rPr>
          <w:rStyle w:val="FootnoteReference"/>
          <w:rFonts w:cs="M Mitra"/>
          <w:sz w:val="28"/>
          <w:szCs w:val="28"/>
          <w:rtl/>
        </w:rPr>
        <w:footnoteReference w:id="2"/>
      </w:r>
      <w:r w:rsidR="00EC78EB">
        <w:rPr>
          <w:rFonts w:cs="M Mitra" w:hint="cs"/>
          <w:sz w:val="28"/>
          <w:szCs w:val="28"/>
          <w:rtl/>
        </w:rPr>
        <w:t xml:space="preserve"> مرحوم وحید بهبهانی در حواشی شان می‌فرمایند </w:t>
      </w:r>
      <w:r w:rsidR="00153020">
        <w:rPr>
          <w:rFonts w:cs="M Mitra" w:hint="cs"/>
          <w:sz w:val="28"/>
          <w:szCs w:val="28"/>
          <w:rtl/>
        </w:rPr>
        <w:t>«</w:t>
      </w:r>
      <w:r w:rsidR="00EC78EB">
        <w:rPr>
          <w:rFonts w:cs="M Mitra" w:hint="cs"/>
          <w:sz w:val="28"/>
          <w:szCs w:val="28"/>
          <w:rtl/>
        </w:rPr>
        <w:t>من المسلمات عند الاصحاب</w:t>
      </w:r>
      <w:r w:rsidR="00153020">
        <w:rPr>
          <w:rFonts w:cs="M Mitra" w:hint="cs"/>
          <w:sz w:val="28"/>
          <w:szCs w:val="28"/>
          <w:rtl/>
        </w:rPr>
        <w:t>».</w:t>
      </w:r>
      <w:r w:rsidR="00153020">
        <w:rPr>
          <w:rStyle w:val="FootnoteReference"/>
          <w:rFonts w:cs="M Mitra"/>
          <w:sz w:val="28"/>
          <w:szCs w:val="28"/>
          <w:rtl/>
        </w:rPr>
        <w:footnoteReference w:id="3"/>
      </w:r>
      <w:r w:rsidR="00EC78EB">
        <w:rPr>
          <w:rFonts w:cs="M Mitra" w:hint="cs"/>
          <w:sz w:val="28"/>
          <w:szCs w:val="28"/>
          <w:rtl/>
        </w:rPr>
        <w:t xml:space="preserve"> </w:t>
      </w:r>
    </w:p>
    <w:p w14:paraId="6B764C80" w14:textId="05A2E1C7" w:rsidR="00153020" w:rsidRDefault="00153020" w:rsidP="000A3C17">
      <w:pPr>
        <w:jc w:val="both"/>
        <w:rPr>
          <w:rFonts w:cs="M Mitra"/>
          <w:sz w:val="28"/>
          <w:szCs w:val="28"/>
          <w:rtl/>
        </w:rPr>
      </w:pPr>
      <w:r w:rsidRPr="00153020">
        <w:rPr>
          <w:rFonts w:cs="M Mitra" w:hint="cs"/>
          <w:b/>
          <w:bCs/>
          <w:sz w:val="28"/>
          <w:szCs w:val="28"/>
          <w:rtl/>
        </w:rPr>
        <w:t>نقد دلیل اجماع</w:t>
      </w:r>
      <w:r>
        <w:rPr>
          <w:rFonts w:cs="M Mitra" w:hint="cs"/>
          <w:sz w:val="28"/>
          <w:szCs w:val="28"/>
          <w:rtl/>
        </w:rPr>
        <w:t>:</w:t>
      </w:r>
    </w:p>
    <w:p w14:paraId="552C534E" w14:textId="77777777" w:rsidR="00153020" w:rsidRDefault="00EC78EB" w:rsidP="000A3C17">
      <w:pPr>
        <w:jc w:val="both"/>
        <w:rPr>
          <w:rFonts w:cs="M Mitra"/>
          <w:sz w:val="28"/>
          <w:szCs w:val="28"/>
          <w:rtl/>
        </w:rPr>
      </w:pPr>
      <w:r>
        <w:rPr>
          <w:rFonts w:cs="M Mitra" w:hint="cs"/>
          <w:sz w:val="28"/>
          <w:szCs w:val="28"/>
          <w:rtl/>
        </w:rPr>
        <w:t xml:space="preserve">توجه کنید این اجماع صغری و کبری </w:t>
      </w:r>
      <w:r w:rsidR="000220C5">
        <w:rPr>
          <w:rFonts w:cs="M Mitra" w:hint="cs"/>
          <w:sz w:val="28"/>
          <w:szCs w:val="28"/>
          <w:rtl/>
        </w:rPr>
        <w:t xml:space="preserve">مورد تأمل است. </w:t>
      </w:r>
    </w:p>
    <w:p w14:paraId="3A5E3B5C" w14:textId="173A8B1E" w:rsidR="00361B64" w:rsidRDefault="000220C5" w:rsidP="000A3C17">
      <w:pPr>
        <w:jc w:val="both"/>
        <w:rPr>
          <w:rFonts w:cs="M Mitra"/>
          <w:sz w:val="28"/>
          <w:szCs w:val="28"/>
          <w:rtl/>
        </w:rPr>
      </w:pPr>
      <w:r w:rsidRPr="00153020">
        <w:rPr>
          <w:rFonts w:cs="M Mitra" w:hint="cs"/>
          <w:b/>
          <w:bCs/>
          <w:sz w:val="28"/>
          <w:szCs w:val="28"/>
          <w:rtl/>
        </w:rPr>
        <w:t>اولا</w:t>
      </w:r>
      <w:r w:rsidR="00153020" w:rsidRPr="00153020">
        <w:rPr>
          <w:rFonts w:cs="M Mitra" w:hint="cs"/>
          <w:b/>
          <w:bCs/>
          <w:sz w:val="28"/>
          <w:szCs w:val="28"/>
          <w:rtl/>
        </w:rPr>
        <w:t>:</w:t>
      </w:r>
      <w:r>
        <w:rPr>
          <w:rFonts w:cs="M Mitra" w:hint="cs"/>
          <w:sz w:val="28"/>
          <w:szCs w:val="28"/>
          <w:rtl/>
        </w:rPr>
        <w:t xml:space="preserve"> کدام اجماع</w:t>
      </w:r>
      <w:r w:rsidR="00153020">
        <w:rPr>
          <w:rFonts w:cs="M Mitra" w:hint="cs"/>
          <w:sz w:val="28"/>
          <w:szCs w:val="28"/>
          <w:rtl/>
        </w:rPr>
        <w:t>؟</w:t>
      </w:r>
      <w:r>
        <w:rPr>
          <w:rFonts w:cs="M Mitra" w:hint="cs"/>
          <w:sz w:val="28"/>
          <w:szCs w:val="28"/>
          <w:rtl/>
        </w:rPr>
        <w:t xml:space="preserve"> مسأله‌ای را که جمع کثیری از علماء متقدم اصلا اشاره به آن نکرده‌اند</w:t>
      </w:r>
      <w:r w:rsidR="00153020">
        <w:rPr>
          <w:rFonts w:cs="M Mitra" w:hint="cs"/>
          <w:sz w:val="28"/>
          <w:szCs w:val="28"/>
          <w:rtl/>
        </w:rPr>
        <w:t>،</w:t>
      </w:r>
      <w:r>
        <w:rPr>
          <w:rFonts w:cs="M Mitra" w:hint="cs"/>
          <w:sz w:val="28"/>
          <w:szCs w:val="28"/>
          <w:rtl/>
        </w:rPr>
        <w:t xml:space="preserve"> چگونه ادع</w:t>
      </w:r>
      <w:r w:rsidR="00153020">
        <w:rPr>
          <w:rFonts w:cs="M Mitra" w:hint="cs"/>
          <w:sz w:val="28"/>
          <w:szCs w:val="28"/>
          <w:rtl/>
        </w:rPr>
        <w:t>ا</w:t>
      </w:r>
      <w:r>
        <w:rPr>
          <w:rFonts w:cs="M Mitra" w:hint="cs"/>
          <w:sz w:val="28"/>
          <w:szCs w:val="28"/>
          <w:rtl/>
        </w:rPr>
        <w:t>ی</w:t>
      </w:r>
      <w:r w:rsidR="00153020">
        <w:rPr>
          <w:rFonts w:cs="M Mitra" w:hint="cs"/>
          <w:sz w:val="28"/>
          <w:szCs w:val="28"/>
          <w:rtl/>
        </w:rPr>
        <w:t xml:space="preserve"> </w:t>
      </w:r>
      <w:r>
        <w:rPr>
          <w:rFonts w:cs="M Mitra" w:hint="cs"/>
          <w:sz w:val="28"/>
          <w:szCs w:val="28"/>
          <w:rtl/>
        </w:rPr>
        <w:t>اجماع مطرح شود</w:t>
      </w:r>
      <w:r w:rsidR="00153020">
        <w:rPr>
          <w:rFonts w:cs="M Mitra" w:hint="cs"/>
          <w:sz w:val="28"/>
          <w:szCs w:val="28"/>
          <w:rtl/>
        </w:rPr>
        <w:t>؟</w:t>
      </w:r>
    </w:p>
    <w:p w14:paraId="6968E980" w14:textId="64E1BC66" w:rsidR="000220C5" w:rsidRDefault="000220C5" w:rsidP="000A3C17">
      <w:pPr>
        <w:jc w:val="both"/>
        <w:rPr>
          <w:rFonts w:cs="M Mitra"/>
          <w:sz w:val="28"/>
          <w:szCs w:val="28"/>
          <w:rtl/>
        </w:rPr>
      </w:pPr>
      <w:r w:rsidRPr="00153020">
        <w:rPr>
          <w:rFonts w:cs="M Mitra" w:hint="cs"/>
          <w:b/>
          <w:bCs/>
          <w:sz w:val="28"/>
          <w:szCs w:val="28"/>
          <w:rtl/>
        </w:rPr>
        <w:t>ثانیا:</w:t>
      </w:r>
      <w:r>
        <w:rPr>
          <w:rFonts w:cs="M Mitra" w:hint="cs"/>
          <w:sz w:val="28"/>
          <w:szCs w:val="28"/>
          <w:rtl/>
        </w:rPr>
        <w:t xml:space="preserve"> مجمعین خودشان دلیل اقامه می</w:t>
      </w:r>
      <w:r w:rsidR="00153020">
        <w:rPr>
          <w:rFonts w:cs="M Mitra" w:hint="cs"/>
          <w:sz w:val="28"/>
          <w:szCs w:val="28"/>
          <w:rtl/>
        </w:rPr>
        <w:t>‌</w:t>
      </w:r>
      <w:r>
        <w:rPr>
          <w:rFonts w:cs="M Mitra" w:hint="cs"/>
          <w:sz w:val="28"/>
          <w:szCs w:val="28"/>
          <w:rtl/>
        </w:rPr>
        <w:t>کنند که چرا در شبهه غیر محصوره تکلیف منجز نیست و اجماع مدرکی است نه تعبدی، بعضی مانند شیخ انصاری می</w:t>
      </w:r>
      <w:r w:rsidR="00153020">
        <w:rPr>
          <w:rFonts w:cs="M Mitra" w:hint="cs"/>
          <w:sz w:val="28"/>
          <w:szCs w:val="28"/>
          <w:rtl/>
        </w:rPr>
        <w:t>‌</w:t>
      </w:r>
      <w:r>
        <w:rPr>
          <w:rFonts w:cs="M Mitra" w:hint="cs"/>
          <w:sz w:val="28"/>
          <w:szCs w:val="28"/>
          <w:rtl/>
        </w:rPr>
        <w:t xml:space="preserve">فرمایند در کثرت اطراف عقلاء علم را </w:t>
      </w:r>
      <w:r w:rsidR="00AF4C87">
        <w:rPr>
          <w:rFonts w:cs="M Mitra" w:hint="cs"/>
          <w:sz w:val="28"/>
          <w:szCs w:val="28"/>
          <w:rtl/>
        </w:rPr>
        <w:t>کلا علم می</w:t>
      </w:r>
      <w:r w:rsidR="00153020">
        <w:rPr>
          <w:rFonts w:cs="M Mitra" w:hint="cs"/>
          <w:sz w:val="28"/>
          <w:szCs w:val="28"/>
          <w:rtl/>
        </w:rPr>
        <w:t>‌</w:t>
      </w:r>
      <w:r w:rsidR="00AF4C87">
        <w:rPr>
          <w:rFonts w:cs="M Mitra" w:hint="cs"/>
          <w:sz w:val="28"/>
          <w:szCs w:val="28"/>
          <w:rtl/>
        </w:rPr>
        <w:t>دانند</w:t>
      </w:r>
      <w:r w:rsidR="00153020">
        <w:rPr>
          <w:rFonts w:cs="M Mitra" w:hint="cs"/>
          <w:sz w:val="28"/>
          <w:szCs w:val="28"/>
          <w:rtl/>
        </w:rPr>
        <w:t>.</w:t>
      </w:r>
      <w:r w:rsidR="00AF4C87">
        <w:rPr>
          <w:rFonts w:cs="M Mitra" w:hint="cs"/>
          <w:sz w:val="28"/>
          <w:szCs w:val="28"/>
          <w:rtl/>
        </w:rPr>
        <w:t xml:space="preserve"> بعض</w:t>
      </w:r>
      <w:r w:rsidR="00153020">
        <w:rPr>
          <w:rFonts w:cs="M Mitra" w:hint="cs"/>
          <w:sz w:val="28"/>
          <w:szCs w:val="28"/>
          <w:rtl/>
        </w:rPr>
        <w:t>ی</w:t>
      </w:r>
      <w:r w:rsidR="00AF4C87">
        <w:rPr>
          <w:rFonts w:cs="M Mitra" w:hint="cs"/>
          <w:sz w:val="28"/>
          <w:szCs w:val="28"/>
          <w:rtl/>
        </w:rPr>
        <w:t xml:space="preserve"> محققان به روایات تمسک می‌کنند</w:t>
      </w:r>
      <w:r w:rsidR="00153020">
        <w:rPr>
          <w:rFonts w:cs="M Mitra" w:hint="cs"/>
          <w:sz w:val="28"/>
          <w:szCs w:val="28"/>
          <w:rtl/>
        </w:rPr>
        <w:t>،</w:t>
      </w:r>
      <w:r w:rsidR="00AF4C87">
        <w:rPr>
          <w:rFonts w:cs="M Mitra" w:hint="cs"/>
          <w:sz w:val="28"/>
          <w:szCs w:val="28"/>
          <w:rtl/>
        </w:rPr>
        <w:t xml:space="preserve"> مانند روایات وارده در جُبُن و پنیر که می</w:t>
      </w:r>
      <w:r w:rsidR="00153020">
        <w:rPr>
          <w:rFonts w:cs="M Mitra" w:hint="cs"/>
          <w:sz w:val="28"/>
          <w:szCs w:val="28"/>
          <w:rtl/>
        </w:rPr>
        <w:t>‌</w:t>
      </w:r>
      <w:r w:rsidR="00AF4C87">
        <w:rPr>
          <w:rFonts w:cs="M Mitra" w:hint="cs"/>
          <w:sz w:val="28"/>
          <w:szCs w:val="28"/>
          <w:rtl/>
        </w:rPr>
        <w:t>رسیم</w:t>
      </w:r>
      <w:r w:rsidR="00153020">
        <w:rPr>
          <w:rFonts w:cs="M Mitra" w:hint="cs"/>
          <w:sz w:val="28"/>
          <w:szCs w:val="28"/>
          <w:rtl/>
        </w:rPr>
        <w:t>،</w:t>
      </w:r>
      <w:r w:rsidR="00AF4C87">
        <w:rPr>
          <w:rFonts w:cs="M Mitra" w:hint="cs"/>
          <w:sz w:val="28"/>
          <w:szCs w:val="28"/>
          <w:rtl/>
        </w:rPr>
        <w:t xml:space="preserve"> می</w:t>
      </w:r>
      <w:r w:rsidR="00153020">
        <w:rPr>
          <w:rFonts w:cs="M Mitra" w:hint="cs"/>
          <w:sz w:val="28"/>
          <w:szCs w:val="28"/>
          <w:rtl/>
        </w:rPr>
        <w:t>‌</w:t>
      </w:r>
      <w:r w:rsidR="00AF4C87">
        <w:rPr>
          <w:rFonts w:cs="M Mitra" w:hint="cs"/>
          <w:sz w:val="28"/>
          <w:szCs w:val="28"/>
          <w:rtl/>
        </w:rPr>
        <w:t>گویند به جهت این روایات می</w:t>
      </w:r>
      <w:r w:rsidR="00153020">
        <w:rPr>
          <w:rFonts w:cs="M Mitra" w:hint="cs"/>
          <w:sz w:val="28"/>
          <w:szCs w:val="28"/>
          <w:rtl/>
        </w:rPr>
        <w:t>‌</w:t>
      </w:r>
      <w:r w:rsidR="00AF4C87">
        <w:rPr>
          <w:rFonts w:cs="M Mitra" w:hint="cs"/>
          <w:sz w:val="28"/>
          <w:szCs w:val="28"/>
          <w:rtl/>
        </w:rPr>
        <w:t>گوییم در شبهه غیر محصوره علم اجمالی منجز نیست و احتیاط ندارد</w:t>
      </w:r>
      <w:r w:rsidR="00153020">
        <w:rPr>
          <w:rFonts w:cs="M Mitra" w:hint="cs"/>
          <w:sz w:val="28"/>
          <w:szCs w:val="28"/>
          <w:rtl/>
        </w:rPr>
        <w:t>.</w:t>
      </w:r>
      <w:r w:rsidR="00AF4C87">
        <w:rPr>
          <w:rFonts w:cs="M Mitra" w:hint="cs"/>
          <w:sz w:val="28"/>
          <w:szCs w:val="28"/>
          <w:rtl/>
        </w:rPr>
        <w:t xml:space="preserve"> بعضی مانند مرحوم آخوند می</w:t>
      </w:r>
      <w:r w:rsidR="00153020">
        <w:rPr>
          <w:rFonts w:cs="M Mitra" w:hint="cs"/>
          <w:sz w:val="28"/>
          <w:szCs w:val="28"/>
          <w:rtl/>
        </w:rPr>
        <w:t>‌</w:t>
      </w:r>
      <w:r w:rsidR="00AF4C87">
        <w:rPr>
          <w:rFonts w:cs="M Mitra" w:hint="cs"/>
          <w:sz w:val="28"/>
          <w:szCs w:val="28"/>
          <w:rtl/>
        </w:rPr>
        <w:t>گویند کثرت اطراف همراه می</w:t>
      </w:r>
      <w:r w:rsidR="00153020">
        <w:rPr>
          <w:rFonts w:cs="M Mitra" w:hint="cs"/>
          <w:sz w:val="28"/>
          <w:szCs w:val="28"/>
          <w:rtl/>
        </w:rPr>
        <w:t>‌</w:t>
      </w:r>
      <w:r w:rsidR="00AF4C87">
        <w:rPr>
          <w:rFonts w:cs="M Mitra" w:hint="cs"/>
          <w:sz w:val="28"/>
          <w:szCs w:val="28"/>
          <w:rtl/>
        </w:rPr>
        <w:t>شود با حرج لذا به جهت عنوان حرج است که می</w:t>
      </w:r>
      <w:r w:rsidR="00153020">
        <w:rPr>
          <w:rFonts w:cs="M Mitra" w:hint="cs"/>
          <w:sz w:val="28"/>
          <w:szCs w:val="28"/>
          <w:rtl/>
        </w:rPr>
        <w:t>‌</w:t>
      </w:r>
      <w:r w:rsidR="00AF4C87">
        <w:rPr>
          <w:rFonts w:cs="M Mitra" w:hint="cs"/>
          <w:sz w:val="28"/>
          <w:szCs w:val="28"/>
          <w:rtl/>
        </w:rPr>
        <w:t>گوییم علم اجمالی منجز نیست در کثرت اطراف .</w:t>
      </w:r>
    </w:p>
    <w:p w14:paraId="0423188F" w14:textId="00BA1989" w:rsidR="00AF4C87" w:rsidRDefault="00AF4C87" w:rsidP="000A3C17">
      <w:pPr>
        <w:jc w:val="both"/>
        <w:rPr>
          <w:rFonts w:cs="M Mitra"/>
          <w:sz w:val="28"/>
          <w:szCs w:val="28"/>
          <w:rtl/>
        </w:rPr>
      </w:pPr>
      <w:r>
        <w:rPr>
          <w:rFonts w:cs="M Mitra" w:hint="cs"/>
          <w:sz w:val="28"/>
          <w:szCs w:val="28"/>
          <w:rtl/>
        </w:rPr>
        <w:t>فعلیه اجماع تعبدی هم در مسأله نداریم که بگوییم چون جزء معاقد اجماعات است باید این موضوع را ضابطه مند کنیم و ضابطه را بیان کنیم.</w:t>
      </w:r>
    </w:p>
    <w:p w14:paraId="7E724CB8" w14:textId="47E73968" w:rsidR="00AF4C87" w:rsidRPr="00817454" w:rsidRDefault="00AF4C87" w:rsidP="007240E7">
      <w:pPr>
        <w:jc w:val="both"/>
        <w:rPr>
          <w:rFonts w:cs="M Mitra"/>
          <w:sz w:val="28"/>
          <w:szCs w:val="28"/>
        </w:rPr>
      </w:pPr>
      <w:r>
        <w:rPr>
          <w:rFonts w:cs="M Mitra" w:hint="cs"/>
          <w:sz w:val="28"/>
          <w:szCs w:val="28"/>
          <w:rtl/>
        </w:rPr>
        <w:t>آیا این موضوع در روایات وارد شده یا مستفاد از روایات است توضیحی دارد که روز شنبه متعرض خواهیم شد.</w:t>
      </w:r>
    </w:p>
    <w:sectPr w:rsidR="00AF4C87" w:rsidRPr="00817454" w:rsidSect="000E15B6">
      <w:pgSz w:w="12240" w:h="15840"/>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67BB490" w14:textId="77777777" w:rsidR="00451F65" w:rsidRDefault="00451F65" w:rsidP="000A3C17">
      <w:pPr>
        <w:spacing w:after="0" w:line="240" w:lineRule="auto"/>
      </w:pPr>
      <w:r>
        <w:separator/>
      </w:r>
    </w:p>
  </w:endnote>
  <w:endnote w:type="continuationSeparator" w:id="0">
    <w:p w14:paraId="1C7C565B" w14:textId="77777777" w:rsidR="00451F65" w:rsidRDefault="00451F65" w:rsidP="000A3C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 Mitra">
    <w:panose1 w:val="02000503000000020004"/>
    <w:charset w:val="B2"/>
    <w:family w:val="auto"/>
    <w:pitch w:val="variable"/>
    <w:sig w:usb0="800020AF" w:usb1="90000148" w:usb2="00000028" w:usb3="00000000" w:csb0="00000040" w:csb1="00000000"/>
  </w:font>
  <w:font w:name="B Mitra">
    <w:panose1 w:val="000004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80002007" w:usb1="80000000" w:usb2="00000008" w:usb3="00000000" w:csb0="000000D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5BF1FC" w14:textId="77777777" w:rsidR="00451F65" w:rsidRDefault="00451F65" w:rsidP="000A3C17">
      <w:pPr>
        <w:spacing w:after="0" w:line="240" w:lineRule="auto"/>
      </w:pPr>
      <w:r>
        <w:separator/>
      </w:r>
    </w:p>
  </w:footnote>
  <w:footnote w:type="continuationSeparator" w:id="0">
    <w:p w14:paraId="3857A741" w14:textId="77777777" w:rsidR="00451F65" w:rsidRDefault="00451F65" w:rsidP="000A3C17">
      <w:pPr>
        <w:spacing w:after="0" w:line="240" w:lineRule="auto"/>
      </w:pPr>
      <w:r>
        <w:continuationSeparator/>
      </w:r>
    </w:p>
  </w:footnote>
  <w:footnote w:id="1">
    <w:p w14:paraId="27A2F9A3" w14:textId="68AFE1FF" w:rsidR="007C42F9" w:rsidRDefault="007C42F9" w:rsidP="007C42F9">
      <w:pPr>
        <w:pStyle w:val="FootnoteText"/>
      </w:pPr>
      <w:r>
        <w:rPr>
          <w:rStyle w:val="FootnoteReference"/>
        </w:rPr>
        <w:footnoteRef/>
      </w:r>
      <w:r>
        <w:rPr>
          <w:rtl/>
        </w:rPr>
        <w:t xml:space="preserve"> </w:t>
      </w:r>
      <w:r>
        <w:rPr>
          <w:rFonts w:hint="cs"/>
          <w:rtl/>
        </w:rPr>
        <w:t xml:space="preserve">. </w:t>
      </w:r>
      <w:r>
        <w:rPr>
          <w:rFonts w:cs="B Mitra" w:hint="cs"/>
          <w:sz w:val="18"/>
          <w:szCs w:val="18"/>
          <w:rtl/>
        </w:rPr>
        <w:t xml:space="preserve">جلسه بیست و سوم </w:t>
      </w:r>
      <w:r>
        <w:rPr>
          <w:rFonts w:ascii="Sakkal Majalla" w:hAnsi="Sakkal Majalla" w:cs="Sakkal Majalla"/>
          <w:sz w:val="18"/>
          <w:szCs w:val="18"/>
          <w:rtl/>
        </w:rPr>
        <w:t>–‌</w:t>
      </w:r>
      <w:r>
        <w:rPr>
          <w:rFonts w:cs="B Mitra" w:hint="cs"/>
          <w:sz w:val="18"/>
          <w:szCs w:val="18"/>
        </w:rPr>
        <w:t>‌‌</w:t>
      </w:r>
      <w:r>
        <w:rPr>
          <w:rFonts w:cs="B Mitra" w:hint="cs"/>
          <w:sz w:val="18"/>
          <w:szCs w:val="18"/>
          <w:rtl/>
        </w:rPr>
        <w:t xml:space="preserve"> </w:t>
      </w:r>
      <w:r w:rsidR="00B952BD">
        <w:rPr>
          <w:rFonts w:cs="B Mitra" w:hint="cs"/>
          <w:sz w:val="18"/>
          <w:szCs w:val="18"/>
          <w:rtl/>
        </w:rPr>
        <w:t xml:space="preserve">مسلسل 141، </w:t>
      </w:r>
      <w:r>
        <w:rPr>
          <w:rFonts w:cs="B Mitra" w:hint="cs"/>
          <w:sz w:val="18"/>
          <w:szCs w:val="18"/>
          <w:rtl/>
        </w:rPr>
        <w:t xml:space="preserve">دوشنبه </w:t>
      </w:r>
      <w:r>
        <w:rPr>
          <w:rFonts w:ascii="Sakkal Majalla" w:hAnsi="Sakkal Majalla" w:cs="Sakkal Majalla"/>
          <w:sz w:val="18"/>
          <w:szCs w:val="18"/>
          <w:rtl/>
        </w:rPr>
        <w:t>–</w:t>
      </w:r>
      <w:r>
        <w:rPr>
          <w:rFonts w:cs="B Mitra" w:hint="cs"/>
          <w:sz w:val="18"/>
          <w:szCs w:val="18"/>
          <w:rtl/>
        </w:rPr>
        <w:t xml:space="preserve"> 12/8/1399</w:t>
      </w:r>
    </w:p>
  </w:footnote>
  <w:footnote w:id="2">
    <w:p w14:paraId="2785C81C" w14:textId="1A12BC49" w:rsidR="000A3C17" w:rsidRPr="00153020" w:rsidRDefault="000A3C17" w:rsidP="00153020">
      <w:pPr>
        <w:pStyle w:val="NormalWeb"/>
        <w:bidi/>
        <w:rPr>
          <w:rFonts w:cs="B Mitra"/>
          <w:sz w:val="18"/>
          <w:szCs w:val="18"/>
          <w:rtl/>
        </w:rPr>
      </w:pPr>
      <w:r w:rsidRPr="00153020">
        <w:rPr>
          <w:rFonts w:asciiTheme="minorHAnsi" w:eastAsiaTheme="minorHAnsi" w:hAnsiTheme="minorHAnsi" w:cs="B Mitra"/>
          <w:sz w:val="18"/>
          <w:szCs w:val="18"/>
        </w:rPr>
        <w:footnoteRef/>
      </w:r>
      <w:r w:rsidRPr="00153020">
        <w:rPr>
          <w:rFonts w:asciiTheme="minorHAnsi" w:eastAsiaTheme="minorHAnsi" w:hAnsiTheme="minorHAnsi" w:cs="B Mitra"/>
          <w:sz w:val="18"/>
          <w:szCs w:val="18"/>
          <w:rtl/>
        </w:rPr>
        <w:t xml:space="preserve"> </w:t>
      </w:r>
      <w:r w:rsidR="00153020" w:rsidRPr="00153020">
        <w:rPr>
          <w:rFonts w:asciiTheme="minorHAnsi" w:eastAsiaTheme="minorHAnsi" w:hAnsiTheme="minorHAnsi" w:cs="B Mitra" w:hint="cs"/>
          <w:sz w:val="18"/>
          <w:szCs w:val="18"/>
          <w:rtl/>
        </w:rPr>
        <w:t>. فرائد الاصول ؛ ج‏2 ؛ ص430</w:t>
      </w:r>
      <w:r w:rsidR="00153020">
        <w:rPr>
          <w:rFonts w:asciiTheme="minorHAnsi" w:eastAsiaTheme="minorHAnsi" w:hAnsiTheme="minorHAnsi" w:cs="B Mitra" w:hint="cs"/>
          <w:sz w:val="18"/>
          <w:szCs w:val="18"/>
          <w:rtl/>
        </w:rPr>
        <w:t xml:space="preserve">: </w:t>
      </w:r>
      <w:r w:rsidR="00153020" w:rsidRPr="00153020">
        <w:rPr>
          <w:rFonts w:asciiTheme="minorHAnsi" w:eastAsiaTheme="minorHAnsi" w:hAnsiTheme="minorHAnsi" w:cs="B Mitra" w:hint="cs"/>
          <w:sz w:val="18"/>
          <w:szCs w:val="18"/>
          <w:rtl/>
        </w:rPr>
        <w:t>و المعروف فيها عدم وجوب الاجتناب و يدل عليه وجوه‏</w:t>
      </w:r>
      <w:r w:rsidR="00153020">
        <w:rPr>
          <w:rFonts w:asciiTheme="minorHAnsi" w:eastAsiaTheme="minorHAnsi" w:hAnsiTheme="minorHAnsi" w:cs="B Mitra" w:hint="cs"/>
          <w:sz w:val="18"/>
          <w:szCs w:val="18"/>
          <w:rtl/>
        </w:rPr>
        <w:t xml:space="preserve"> ،</w:t>
      </w:r>
      <w:r w:rsidR="00153020" w:rsidRPr="00153020">
        <w:rPr>
          <w:rFonts w:asciiTheme="minorHAnsi" w:eastAsiaTheme="minorHAnsi" w:hAnsiTheme="minorHAnsi" w:cs="B Mitra" w:hint="cs"/>
          <w:sz w:val="18"/>
          <w:szCs w:val="18"/>
          <w:rtl/>
        </w:rPr>
        <w:t>الأول الإجماع الظاهر المصرح به في الروض و عن جامع المقاصد</w:t>
      </w:r>
      <w:r w:rsidR="00153020">
        <w:rPr>
          <w:rFonts w:asciiTheme="minorHAnsi" w:eastAsiaTheme="minorHAnsi" w:hAnsiTheme="minorHAnsi" w:cs="B Mitra" w:hint="cs"/>
          <w:sz w:val="18"/>
          <w:szCs w:val="18"/>
          <w:rtl/>
        </w:rPr>
        <w:t xml:space="preserve"> </w:t>
      </w:r>
      <w:r w:rsidR="00153020" w:rsidRPr="00153020">
        <w:rPr>
          <w:rFonts w:asciiTheme="minorHAnsi" w:eastAsiaTheme="minorHAnsi" w:hAnsiTheme="minorHAnsi" w:cs="B Mitra" w:hint="cs"/>
          <w:sz w:val="18"/>
          <w:szCs w:val="18"/>
          <w:rtl/>
        </w:rPr>
        <w:t>و ادعاه صريحا المحقق البهبهاني رحمه الله في فوائده و زاد عليه نفي الريب فيه و أن مدار المسلمين في الأعصار و الأمصار عليه و تبعه في دعوى الإجماع غير واحد ممن تأخر عنه و زاد بعضهم دعوى الضرورة عليه في الجملة و بالجملة فنقل الإجماع مستفيض و هو كاف في المسألة</w:t>
      </w:r>
      <w:r w:rsidR="006E7BB5">
        <w:rPr>
          <w:rFonts w:cs="B Mitra" w:hint="cs"/>
          <w:sz w:val="18"/>
          <w:szCs w:val="18"/>
          <w:rtl/>
        </w:rPr>
        <w:t>.</w:t>
      </w:r>
    </w:p>
  </w:footnote>
  <w:footnote w:id="3">
    <w:p w14:paraId="1AD636EF" w14:textId="1204AE1F" w:rsidR="00153020" w:rsidRPr="00153020" w:rsidRDefault="00153020" w:rsidP="00153020">
      <w:pPr>
        <w:pStyle w:val="NormalWeb"/>
        <w:bidi/>
        <w:rPr>
          <w:rFonts w:asciiTheme="minorHAnsi" w:eastAsiaTheme="minorHAnsi" w:hAnsiTheme="minorHAnsi" w:cs="B Mitra"/>
          <w:sz w:val="18"/>
          <w:szCs w:val="18"/>
          <w:rtl/>
        </w:rPr>
      </w:pPr>
      <w:r w:rsidRPr="00153020">
        <w:rPr>
          <w:rFonts w:asciiTheme="minorHAnsi" w:eastAsiaTheme="minorHAnsi" w:hAnsiTheme="minorHAnsi" w:cs="B Mitra"/>
          <w:sz w:val="18"/>
          <w:szCs w:val="18"/>
        </w:rPr>
        <w:footnoteRef/>
      </w:r>
      <w:r w:rsidRPr="00153020">
        <w:rPr>
          <w:rFonts w:asciiTheme="minorHAnsi" w:eastAsiaTheme="minorHAnsi" w:hAnsiTheme="minorHAnsi" w:cs="B Mitra"/>
          <w:sz w:val="18"/>
          <w:szCs w:val="18"/>
          <w:rtl/>
        </w:rPr>
        <w:t xml:space="preserve"> </w:t>
      </w:r>
      <w:r w:rsidRPr="00153020">
        <w:rPr>
          <w:rFonts w:asciiTheme="minorHAnsi" w:eastAsiaTheme="minorHAnsi" w:hAnsiTheme="minorHAnsi" w:cs="B Mitra" w:hint="cs"/>
          <w:sz w:val="18"/>
          <w:szCs w:val="18"/>
          <w:rtl/>
        </w:rPr>
        <w:t>. الفوائد الحائرية ؛ ص247</w:t>
      </w:r>
      <w:r>
        <w:rPr>
          <w:rFonts w:asciiTheme="minorHAnsi" w:eastAsiaTheme="minorHAnsi" w:hAnsiTheme="minorHAnsi" w:cs="B Mitra" w:hint="cs"/>
          <w:sz w:val="18"/>
          <w:szCs w:val="18"/>
          <w:rtl/>
        </w:rPr>
        <w:t xml:space="preserve">: </w:t>
      </w:r>
      <w:r w:rsidRPr="00153020">
        <w:rPr>
          <w:rFonts w:asciiTheme="minorHAnsi" w:eastAsiaTheme="minorHAnsi" w:hAnsiTheme="minorHAnsi" w:cs="B Mitra" w:hint="cs"/>
          <w:sz w:val="18"/>
          <w:szCs w:val="18"/>
          <w:rtl/>
        </w:rPr>
        <w:t>و في غير المحصورة: لا يحصل العلم غالبا بأنّ النّجاسة وقعت فيها بحيث يكون نسبتها إلى الكلّ على السّويّة، بحيث يصير الكلّ مقدّمة للتّرك حيث الخطاب. فليتأمّل.</w:t>
      </w:r>
      <w:r>
        <w:rPr>
          <w:rFonts w:asciiTheme="minorHAnsi" w:eastAsiaTheme="minorHAnsi" w:hAnsiTheme="minorHAnsi" w:cs="B Mitra" w:hint="cs"/>
          <w:sz w:val="18"/>
          <w:szCs w:val="18"/>
          <w:rtl/>
        </w:rPr>
        <w:t xml:space="preserve"> </w:t>
      </w:r>
      <w:r w:rsidRPr="00153020">
        <w:rPr>
          <w:rFonts w:asciiTheme="minorHAnsi" w:eastAsiaTheme="minorHAnsi" w:hAnsiTheme="minorHAnsi" w:cs="B Mitra" w:hint="cs"/>
          <w:sz w:val="18"/>
          <w:szCs w:val="18"/>
          <w:rtl/>
        </w:rPr>
        <w:t>مع أنّ عدم وجوب الاجتناب عن غير المحصور مجمع عليه بين الكلّ، و لا ريب فيه، و مدار المسلمين‏ في‏ الأعصار، و الأمصار كان على ذلك، و قد حقّقناه في موضع آخر.</w:t>
      </w:r>
    </w:p>
    <w:p w14:paraId="729B5D11" w14:textId="27062EBD" w:rsidR="00153020" w:rsidRDefault="00153020">
      <w:pPr>
        <w:pStyle w:val="FootnoteText"/>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7454"/>
    <w:rsid w:val="000179D9"/>
    <w:rsid w:val="000220C5"/>
    <w:rsid w:val="000A3C17"/>
    <w:rsid w:val="000E15B6"/>
    <w:rsid w:val="00153020"/>
    <w:rsid w:val="001C2D5B"/>
    <w:rsid w:val="0025764A"/>
    <w:rsid w:val="002C7A4C"/>
    <w:rsid w:val="00361B64"/>
    <w:rsid w:val="003665E6"/>
    <w:rsid w:val="003D2DBF"/>
    <w:rsid w:val="004244C2"/>
    <w:rsid w:val="00451F65"/>
    <w:rsid w:val="00463297"/>
    <w:rsid w:val="006E7BB5"/>
    <w:rsid w:val="00714971"/>
    <w:rsid w:val="007240E7"/>
    <w:rsid w:val="007875C1"/>
    <w:rsid w:val="007A4A0C"/>
    <w:rsid w:val="007C2D3A"/>
    <w:rsid w:val="007C42F9"/>
    <w:rsid w:val="007C4A27"/>
    <w:rsid w:val="007C64C9"/>
    <w:rsid w:val="00817454"/>
    <w:rsid w:val="009839AD"/>
    <w:rsid w:val="009B22E2"/>
    <w:rsid w:val="00AF4C87"/>
    <w:rsid w:val="00B14C23"/>
    <w:rsid w:val="00B952BD"/>
    <w:rsid w:val="00C67719"/>
    <w:rsid w:val="00C7703B"/>
    <w:rsid w:val="00D42506"/>
    <w:rsid w:val="00D70B0E"/>
    <w:rsid w:val="00E00311"/>
    <w:rsid w:val="00EC78EB"/>
    <w:rsid w:val="00F05763"/>
    <w:rsid w:val="00F22765"/>
    <w:rsid w:val="00FC60C2"/>
    <w:rsid w:val="00FE1734"/>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D42FCB"/>
  <w15:chartTrackingRefBased/>
  <w15:docId w15:val="{EDD5FBB6-A869-4C2F-8638-6035D57947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paragraph" w:styleId="Heading4">
    <w:name w:val="heading 4"/>
    <w:basedOn w:val="Normal"/>
    <w:next w:val="Normal"/>
    <w:link w:val="Heading4Char"/>
    <w:uiPriority w:val="9"/>
    <w:semiHidden/>
    <w:unhideWhenUsed/>
    <w:qFormat/>
    <w:rsid w:val="000E15B6"/>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9">
    <w:name w:val="heading 9"/>
    <w:basedOn w:val="Normal"/>
    <w:next w:val="Normal"/>
    <w:link w:val="Heading9Char"/>
    <w:uiPriority w:val="9"/>
    <w:semiHidden/>
    <w:unhideWhenUsed/>
    <w:qFormat/>
    <w:rsid w:val="007A4A0C"/>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0">
    <w:name w:val="عنوان 10"/>
    <w:basedOn w:val="Heading4"/>
    <w:qFormat/>
    <w:rsid w:val="000E15B6"/>
    <w:rPr>
      <w:rFonts w:cs="M Mitra"/>
      <w:bCs/>
      <w:iCs w:val="0"/>
      <w:color w:val="auto"/>
    </w:rPr>
  </w:style>
  <w:style w:type="character" w:customStyle="1" w:styleId="Heading4Char">
    <w:name w:val="Heading 4 Char"/>
    <w:basedOn w:val="DefaultParagraphFont"/>
    <w:link w:val="Heading4"/>
    <w:uiPriority w:val="9"/>
    <w:semiHidden/>
    <w:rsid w:val="000E15B6"/>
    <w:rPr>
      <w:rFonts w:asciiTheme="majorHAnsi" w:eastAsiaTheme="majorEastAsia" w:hAnsiTheme="majorHAnsi" w:cstheme="majorBidi"/>
      <w:i/>
      <w:iCs/>
      <w:color w:val="2F5496" w:themeColor="accent1" w:themeShade="BF"/>
    </w:rPr>
  </w:style>
  <w:style w:type="paragraph" w:customStyle="1" w:styleId="Heading10">
    <w:name w:val="Heading 10"/>
    <w:basedOn w:val="Normal"/>
    <w:next w:val="Normal"/>
    <w:link w:val="Heading10Char"/>
    <w:uiPriority w:val="4"/>
    <w:qFormat/>
    <w:rsid w:val="003D2DBF"/>
    <w:pPr>
      <w:spacing w:after="0" w:line="240" w:lineRule="auto"/>
      <w:jc w:val="both"/>
    </w:pPr>
    <w:rPr>
      <w:rFonts w:asciiTheme="majorHAnsi" w:eastAsiaTheme="majorEastAsia" w:hAnsiTheme="majorHAnsi" w:cstheme="majorBidi"/>
      <w:color w:val="000000" w:themeColor="text1"/>
      <w:sz w:val="32"/>
    </w:rPr>
  </w:style>
  <w:style w:type="character" w:customStyle="1" w:styleId="Heading10Char">
    <w:name w:val="Heading 10 Char"/>
    <w:basedOn w:val="Heading9Char"/>
    <w:link w:val="Heading10"/>
    <w:uiPriority w:val="4"/>
    <w:rsid w:val="003D2DBF"/>
    <w:rPr>
      <w:rFonts w:asciiTheme="majorHAnsi" w:eastAsiaTheme="majorEastAsia" w:hAnsiTheme="majorHAnsi" w:cstheme="majorBidi"/>
      <w:i w:val="0"/>
      <w:iCs w:val="0"/>
      <w:color w:val="000000" w:themeColor="text1"/>
      <w:sz w:val="32"/>
      <w:szCs w:val="21"/>
    </w:rPr>
  </w:style>
  <w:style w:type="character" w:customStyle="1" w:styleId="Heading9Char">
    <w:name w:val="Heading 9 Char"/>
    <w:basedOn w:val="DefaultParagraphFont"/>
    <w:link w:val="Heading9"/>
    <w:uiPriority w:val="9"/>
    <w:semiHidden/>
    <w:rsid w:val="007A4A0C"/>
    <w:rPr>
      <w:rFonts w:asciiTheme="majorHAnsi" w:eastAsiaTheme="majorEastAsia" w:hAnsiTheme="majorHAnsi" w:cstheme="majorBidi"/>
      <w:i/>
      <w:iCs/>
      <w:color w:val="272727" w:themeColor="text1" w:themeTint="D8"/>
      <w:sz w:val="21"/>
      <w:szCs w:val="21"/>
    </w:rPr>
  </w:style>
  <w:style w:type="paragraph" w:styleId="FootnoteText">
    <w:name w:val="footnote text"/>
    <w:basedOn w:val="Normal"/>
    <w:link w:val="FootnoteTextChar"/>
    <w:uiPriority w:val="99"/>
    <w:semiHidden/>
    <w:unhideWhenUsed/>
    <w:rsid w:val="000A3C1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A3C17"/>
    <w:rPr>
      <w:sz w:val="20"/>
      <w:szCs w:val="20"/>
    </w:rPr>
  </w:style>
  <w:style w:type="character" w:styleId="FootnoteReference">
    <w:name w:val="footnote reference"/>
    <w:basedOn w:val="DefaultParagraphFont"/>
    <w:uiPriority w:val="99"/>
    <w:semiHidden/>
    <w:unhideWhenUsed/>
    <w:rsid w:val="000A3C17"/>
    <w:rPr>
      <w:vertAlign w:val="superscript"/>
    </w:rPr>
  </w:style>
  <w:style w:type="paragraph" w:styleId="NormalWeb">
    <w:name w:val="Normal (Web)"/>
    <w:basedOn w:val="Normal"/>
    <w:uiPriority w:val="99"/>
    <w:unhideWhenUsed/>
    <w:rsid w:val="00153020"/>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دفتر کار">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دفتر کار">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804</Words>
  <Characters>4584</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samavat</dc:creator>
  <cp:keywords/>
  <dc:description/>
  <cp:lastModifiedBy>samavat</cp:lastModifiedBy>
  <cp:revision>2</cp:revision>
  <dcterms:created xsi:type="dcterms:W3CDTF">2020-11-02T13:17:00Z</dcterms:created>
  <dcterms:modified xsi:type="dcterms:W3CDTF">2020-11-02T13:17:00Z</dcterms:modified>
</cp:coreProperties>
</file>