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0DE7" w14:textId="48E9FBC5" w:rsidR="00DA08EA" w:rsidRPr="00DA08EA" w:rsidRDefault="00FA2470" w:rsidP="00174981">
      <w:pPr>
        <w:spacing w:after="0" w:line="0" w:lineRule="atLeast"/>
        <w:ind w:firstLine="170"/>
        <w:rPr>
          <w:rFonts w:ascii="Calibri" w:eastAsia="Calibri" w:hAnsi="Calibri" w:cs="B Mitra"/>
          <w:sz w:val="26"/>
          <w:szCs w:val="26"/>
          <w:rtl/>
        </w:rPr>
      </w:pP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بسم</w:t>
      </w:r>
      <w:r w:rsidRPr="00B2588D">
        <w:rPr>
          <w:rFonts w:ascii="Calibri" w:eastAsia="Calibri" w:hAnsi="Calibri" w:cs="M Mitra"/>
          <w:b/>
          <w:bCs/>
          <w:sz w:val="26"/>
          <w:szCs w:val="26"/>
          <w:rtl/>
        </w:rPr>
        <w:t xml:space="preserve"> الله الرحمن الرح</w:t>
      </w:r>
      <w:r w:rsidRPr="00B2588D">
        <w:rPr>
          <w:rFonts w:ascii="Calibri" w:eastAsia="Calibri" w:hAnsi="Calibri" w:cs="M Mitra" w:hint="cs"/>
          <w:b/>
          <w:bCs/>
          <w:sz w:val="26"/>
          <w:szCs w:val="26"/>
          <w:rtl/>
        </w:rPr>
        <w:t>ی</w:t>
      </w:r>
      <w:r w:rsidRPr="00B2588D">
        <w:rPr>
          <w:rFonts w:ascii="Calibri" w:eastAsia="Calibri" w:hAnsi="Calibri" w:cs="M Mitra" w:hint="eastAsia"/>
          <w:b/>
          <w:bCs/>
          <w:sz w:val="26"/>
          <w:szCs w:val="26"/>
          <w:rtl/>
        </w:rPr>
        <w:t>م</w:t>
      </w:r>
      <w:r>
        <w:rPr>
          <w:rFonts w:ascii="Calibri" w:eastAsia="Calibri" w:hAnsi="Calibri" w:cs="M Mitra" w:hint="cs"/>
          <w:b/>
          <w:bCs/>
          <w:sz w:val="26"/>
          <w:szCs w:val="26"/>
          <w:rtl/>
        </w:rPr>
        <w:t xml:space="preserve"> </w:t>
      </w:r>
      <w:r>
        <w:rPr>
          <w:rStyle w:val="FootnoteReference"/>
          <w:rFonts w:ascii="Calibri" w:eastAsia="Calibri" w:hAnsi="Calibri" w:cs="M Mitra"/>
          <w:b/>
          <w:bCs/>
          <w:sz w:val="26"/>
          <w:szCs w:val="26"/>
          <w:rtl/>
        </w:rPr>
        <w:footnoteReference w:id="1"/>
      </w:r>
    </w:p>
    <w:p w14:paraId="1D8AA9E2" w14:textId="48884CFF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b/>
          <w:bCs/>
          <w:sz w:val="24"/>
          <w:szCs w:val="24"/>
          <w:rtl/>
        </w:rPr>
      </w:pP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بیان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پنجم برا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تق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b/>
          <w:bCs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b/>
          <w:bCs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رفع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: </w:t>
      </w:r>
      <w:r>
        <w:rPr>
          <w:rFonts w:ascii="Calibri" w:eastAsia="Calibri" w:hAnsi="Calibri" w:cs="B Mitra" w:hint="cs"/>
          <w:b/>
          <w:bCs/>
          <w:sz w:val="24"/>
          <w:szCs w:val="24"/>
          <w:rtl/>
        </w:rPr>
        <w:t>بیان دوم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 xml:space="preserve"> محقق خوئی</w:t>
      </w:r>
    </w:p>
    <w:p w14:paraId="6BA40909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بیان </w:t>
      </w:r>
      <w:r w:rsidRPr="002B74E0">
        <w:rPr>
          <w:rFonts w:ascii="Calibri" w:eastAsia="Calibri" w:hAnsi="Calibri" w:cs="B Mitra"/>
          <w:sz w:val="24"/>
          <w:szCs w:val="24"/>
          <w:rtl/>
        </w:rPr>
        <w:t>پنجم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به بعد از فحص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دارند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که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ذکر و نقد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آن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جهات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مف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است.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ایشان 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اگر قر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عقل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کس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قبول نکند ما به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لفظ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تصو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آن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تمسک به بعض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اخبار توقف است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مدعا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ضمن اشاره به دو نکته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0EFB9196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نکت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اول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نگاه اول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و اخبار توقف تبا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جستجو لازم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ندانست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مرتفع است مطلقا چه قبل از فحص چه بعد از فحص، اخبار توقف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شبهات توقف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و احتیاط کن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چه قبل از فحص و چه بعد از 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فحص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نگاه اول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و اخبار توقف تبا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است.</w:t>
      </w:r>
    </w:p>
    <w:p w14:paraId="640CEFF2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نکت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دوم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لکن با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ملاحظه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انقلاب نسبت درست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شود با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توض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ح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ثابت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</w:rPr>
        <w:t>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رابط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و اخبار توقف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شود عام و خاص مطلق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 توقف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را تق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کند و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که 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در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مالا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مرتفع است مگر قبل از فحص که قبل از فحص 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حکم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مرتفع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گونه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انقلاب نسبت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شود؟</w:t>
      </w:r>
    </w:p>
    <w:p w14:paraId="5F5E098E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 توقف 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تا لسان دارد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قسمت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اخبار توقف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ندارد 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لسان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اخبار توقف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Arial"/>
          <w:rtl/>
        </w:rPr>
        <w:t xml:space="preserve"> 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فَأَرْجِهْ حَتَّى تَلْقَى إِمَامَكَ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صبر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توقف کن تا به امامت برس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تا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امام برس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؟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اگر وصول به امام و حجت ممکن باشد آن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برو بپرس و الا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حت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تلق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امامک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برو به صورت امام را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روشن است که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برو از امام بپرس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بنابرا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قسمت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اخبار توقف مفادش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اگر دسترس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امام و حجت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جستجو کن و سوال کن.</w:t>
      </w:r>
    </w:p>
    <w:p w14:paraId="35A162FB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دو دسته اخبار توقف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تخص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ص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زنند چون 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دو مثبت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هستند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ولی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قسم اخبار توقف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را تق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رفع ما لا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مگر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دسترس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حجت داشته باش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دسترس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داشته باش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امام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هم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حجت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لذ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اگر دسترس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حجت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نشده است تکل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بلکه 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حجت بپرس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0B5EFB39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eastAsia"/>
          <w:sz w:val="24"/>
          <w:szCs w:val="24"/>
          <w:rtl/>
        </w:rPr>
        <w:t>پس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شد که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رفع ما لا 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الا زمان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دسترس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حجت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آنجا برو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جستجو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حجت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هم 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 بعد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رند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قسمت دوم اخبار توقف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شود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بعد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جستجو واجب است و قبل از جستجو تکل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مرتفع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>.</w:t>
      </w:r>
    </w:p>
    <w:p w14:paraId="55D86A7C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عرض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نگاه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جهات مختلف بناءً و مبناء 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>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ای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مناقشه است.</w:t>
      </w:r>
    </w:p>
    <w:p w14:paraId="6A79FA66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>اشکال اول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اشکال مبنا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ما در بررس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ادل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به چند دسته تقس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طا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چهارمش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2"/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بود آنجا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( تاریخ 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9 آذر 1398) 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ابتدا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سه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کلمه را تحل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شبهه، وقوف و اقتحام و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گرفت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در </w:t>
      </w:r>
      <w:r w:rsidRPr="002B74E0">
        <w:rPr>
          <w:rFonts w:ascii="Calibri" w:eastAsia="Calibri" w:hAnsi="Calibri" w:cs="B Mitra"/>
          <w:sz w:val="24"/>
          <w:szCs w:val="24"/>
          <w:rtl/>
        </w:rPr>
        <w:t>آن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شبهه به معنا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شک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شک در حکم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بلکه مشتبه شدن امر 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مزج شدن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بین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حق و باطل است اصلاً مربوط به 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ز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و ربط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شک در حکم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ندارد.</w:t>
      </w:r>
    </w:p>
    <w:p w14:paraId="648815B6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>اشکال دوم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بر فرض که بپذیریم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مربوط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شود به احکام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توقف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در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شک در تکل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، </w:t>
      </w:r>
      <w:r w:rsidRPr="002B74E0">
        <w:rPr>
          <w:rFonts w:ascii="Calibri" w:eastAsia="Calibri" w:hAnsi="Calibri" w:cs="B Mitra"/>
          <w:sz w:val="24"/>
          <w:szCs w:val="24"/>
          <w:rtl/>
        </w:rPr>
        <w:t>شک در احکام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ولی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خود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مباحث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رابطه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برائت -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- و اخبار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رابط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تعارض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دانستندکه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تاک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دارند تعارض اس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بلکه آنجا گفتند رابطه ورود است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وارد بر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توقف است نه تبا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Cs/>
          <w:iCs/>
          <w:color w:val="C45911"/>
          <w:sz w:val="26"/>
          <w:szCs w:val="26"/>
          <w:rtl/>
        </w:rPr>
        <w:t>مصباح الاصول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جلد1 صفحه ۲۹۹ را مراجعه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3"/>
      </w:r>
      <w:r w:rsidRPr="002B74E0">
        <w:rPr>
          <w:rFonts w:ascii="Calibri" w:eastAsia="Calibri" w:hAnsi="Calibri" w:cs="B Mitra"/>
          <w:sz w:val="24"/>
          <w:szCs w:val="24"/>
          <w:rtl/>
        </w:rPr>
        <w:t>.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اگر ش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مشتبه شد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عن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نه حکم ظاهر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اش معلوم بود و نه حکم واقع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 آن معلوم باشد آنجا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بعد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فرمودند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برائت از جمله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مضمونش </w:t>
      </w:r>
      <w:r w:rsidRPr="002B74E0">
        <w:rPr>
          <w:rFonts w:ascii="Calibri" w:eastAsia="Calibri" w:hAnsi="Calibri" w:cs="B Mitra"/>
          <w:sz w:val="24"/>
          <w:szCs w:val="24"/>
          <w:rtl/>
        </w:rPr>
        <w:lastRenderedPageBreak/>
        <w:t>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در مشتبه حل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ظاهر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ظاهر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مشتبه حکم ظاهر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است،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؟«</w:t>
      </w:r>
      <w:r w:rsidRPr="002B74E0">
        <w:rPr>
          <w:rFonts w:ascii="Calibri" w:eastAsia="Calibri" w:hAnsi="Calibri" w:cs="B Mitra"/>
          <w:sz w:val="24"/>
          <w:szCs w:val="24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وقت شبهه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کن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2B74E0">
        <w:rPr>
          <w:rFonts w:ascii="Calibri" w:eastAsia="Calibri" w:hAnsi="Calibri" w:cs="B Mitra"/>
          <w:sz w:val="24"/>
          <w:szCs w:val="24"/>
          <w:rtl/>
        </w:rPr>
        <w:t>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شبهه ندار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ظاهر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معلوم است لذا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حدیث رفع 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وارد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حاکم بر ادله توقف است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گونه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تبا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نکه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خلاف آن گفته شما شد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. عبارت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:«</w:t>
      </w:r>
      <w:r w:rsidRPr="002B74E0">
        <w:rPr>
          <w:rFonts w:ascii="Calibri" w:eastAsia="Calibri" w:hAnsi="Calibri" w:cs="Arial"/>
          <w:rtl/>
        </w:rPr>
        <w:t xml:space="preserve"> 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لأن أدلة الترخيص تخرجه عن عنوان المشتبه، و تدرجه في معلوم‏ الحلية.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>.</w:t>
      </w:r>
    </w:p>
    <w:p w14:paraId="53B5CE38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eastAsia"/>
          <w:b/>
          <w:bCs/>
          <w:sz w:val="24"/>
          <w:szCs w:val="24"/>
          <w:rtl/>
        </w:rPr>
        <w:t>اشکال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سوم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شما که تعارض فرض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2B74E0">
        <w:rPr>
          <w:rFonts w:ascii="Calibri" w:eastAsia="Calibri" w:hAnsi="Calibri" w:cs="B Mitra"/>
          <w:sz w:val="24"/>
          <w:szCs w:val="24"/>
          <w:rtl/>
        </w:rPr>
        <w:t>فرمود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بین </w:t>
      </w:r>
      <w:r w:rsidRPr="002B74E0">
        <w:rPr>
          <w:rFonts w:ascii="Calibri" w:eastAsia="Calibri" w:hAnsi="Calibri" w:cs="B Mitra"/>
          <w:sz w:val="24"/>
          <w:szCs w:val="24"/>
          <w:rtl/>
        </w:rPr>
        <w:t>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با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تعارض است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تعارض در صورت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هر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دو حکم مولو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باشد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وجوب مولو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،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رفع ما لا 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علمون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مولو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در عرض واحد هستند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تا بشوند تعارض، </w:t>
      </w:r>
      <w:r w:rsidRPr="002B74E0">
        <w:rPr>
          <w:rFonts w:ascii="Calibri" w:eastAsia="Calibri" w:hAnsi="Calibri" w:cs="B Mitra"/>
          <w:sz w:val="24"/>
          <w:szCs w:val="24"/>
          <w:rtl/>
        </w:rPr>
        <w:t>اما جالب است شما احاد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حکم مولو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دان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ارشاد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به قر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ذ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لش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فَإِنَّ الْوُقُوفَ عِنْدَ الشُّبْهَةِ خَيْرٌ مِنَ الِاقْتِحَامِ فِي الْهَلَكَةِ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شما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ذ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اشاره به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عقل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توقف در شبهات بهتر از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انسان در هلاکت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فتد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عقل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پس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ارشاد به حکم عقل است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عقل 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هم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اینجا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تعل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وقت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حکم عقل تعل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شد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بر هم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مقدم است.</w:t>
      </w:r>
    </w:p>
    <w:p w14:paraId="00B511CA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>اشکال چهارم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 توقف به لسان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حت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تلق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امامک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شما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را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دانست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ما در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گذشته بررس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ه‌ای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لسان دو گروه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هست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ند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گروه از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مربوط به شبهات موضوع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مثل احاد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ص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امثال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شما خودتون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اخبار توقف را در شبهات موضوع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حمل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 رجحان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نه لزوم احت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اط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بعد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گونه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باشد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؟</w:t>
      </w:r>
    </w:p>
    <w:p w14:paraId="3D7824E3" w14:textId="531F3B4D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مقبول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bCs/>
          <w:iCs/>
          <w:color w:val="00B0F0"/>
          <w:sz w:val="26"/>
          <w:szCs w:val="26"/>
          <w:rtl/>
        </w:rPr>
        <w:t>عمر بن حنظله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فَأَرْجِهْ حَتَّى تَلْقَى إِمَامَكَ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vertAlign w:val="superscript"/>
          <w:rtl/>
        </w:rPr>
        <w:footnoteReference w:id="4"/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/>
          <w:sz w:val="24"/>
          <w:szCs w:val="24"/>
          <w:rtl/>
        </w:rPr>
        <w:t>بحث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ربط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شبهات حکم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ندارد شما هم قبول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پس سوال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ما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کدام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توقف -</w:t>
      </w:r>
      <w:r w:rsidRPr="002B74E0">
        <w:rPr>
          <w:rFonts w:ascii="Calibri" w:eastAsia="Calibri" w:hAnsi="Calibri" w:cs="Arial"/>
          <w:rtl/>
        </w:rPr>
        <w:t xml:space="preserve"> </w:t>
      </w:r>
      <w:r w:rsidRPr="002B74E0">
        <w:rPr>
          <w:rFonts w:ascii="Calibri" w:eastAsia="Calibri" w:hAnsi="Calibri" w:cs="Arial" w:hint="cs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فَأَرْجِهْ حَتَّى تَلْقَى إِمَامَكَ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»</w:t>
      </w:r>
      <w:r w:rsidRPr="002B74E0">
        <w:rPr>
          <w:rFonts w:ascii="Calibri" w:eastAsia="Calibri" w:hAnsi="Calibri" w:cs="B Mitra"/>
          <w:sz w:val="24"/>
          <w:szCs w:val="24"/>
          <w:rtl/>
        </w:rPr>
        <w:t>-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تواند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باشد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و </w:t>
      </w:r>
      <w:r w:rsidRPr="002B74E0">
        <w:rPr>
          <w:rFonts w:ascii="Calibri" w:eastAsia="Calibri" w:hAnsi="Calibri" w:cs="B Mitra"/>
          <w:sz w:val="24"/>
          <w:szCs w:val="24"/>
          <w:rtl/>
        </w:rPr>
        <w:t>انقلاب نسبت درست کند؟ همچن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452BDC47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>نت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b/>
          <w:bCs/>
          <w:sz w:val="24"/>
          <w:szCs w:val="24"/>
          <w:rtl/>
        </w:rPr>
        <w:t>جه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بیان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پنجم که </w:t>
      </w: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>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کردند قابل تصو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باشد. </w:t>
      </w:r>
    </w:p>
    <w:p w14:paraId="3EAE5D7E" w14:textId="77777777" w:rsidR="002B74E0" w:rsidRPr="002B74E0" w:rsidRDefault="002B74E0" w:rsidP="002B74E0">
      <w:pPr>
        <w:spacing w:after="0" w:line="240" w:lineRule="auto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بیان</w:t>
      </w:r>
      <w:r w:rsidRPr="002B74E0">
        <w:rPr>
          <w:rFonts w:ascii="Calibri" w:eastAsia="Calibri" w:hAnsi="Calibri" w:cs="B Mitra"/>
          <w:b/>
          <w:bCs/>
          <w:sz w:val="24"/>
          <w:szCs w:val="24"/>
          <w:rtl/>
        </w:rPr>
        <w:t xml:space="preserve"> ششم</w:t>
      </w:r>
      <w:r w:rsidRPr="002B74E0">
        <w:rPr>
          <w:rFonts w:ascii="Calibri" w:eastAsia="Calibri" w:hAnsi="Calibri" w:cs="B Mitra" w:hint="cs"/>
          <w:b/>
          <w:bCs/>
          <w:sz w:val="24"/>
          <w:szCs w:val="24"/>
          <w:rtl/>
        </w:rPr>
        <w:t>: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تمسک به اجماع است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بعض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گفته‌اند اجماع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قبل از فحص برائت جار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اجماع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سنت.</w:t>
      </w:r>
    </w:p>
    <w:p w14:paraId="42459279" w14:textId="2D5FE69F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bCs/>
          <w:iCs/>
          <w:color w:val="FF0000"/>
          <w:sz w:val="26"/>
          <w:szCs w:val="26"/>
          <w:rtl/>
        </w:rPr>
        <w:t xml:space="preserve"> محقق خو</w:t>
      </w:r>
      <w:r w:rsidRPr="002B74E0">
        <w:rPr>
          <w:rFonts w:ascii="Calibri" w:eastAsia="Calibri" w:hAnsi="Calibri" w:cs="B Mitra" w:hint="cs"/>
          <w:bCs/>
          <w:iCs/>
          <w:color w:val="FF0000"/>
          <w:sz w:val="26"/>
          <w:szCs w:val="26"/>
          <w:rtl/>
        </w:rPr>
        <w:t>ئی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اشکال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>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و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فرما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ین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و المحصل منه غ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حاصل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و المنقول منه غ</w:t>
      </w:r>
      <w:r w:rsidRPr="002B74E0">
        <w:rPr>
          <w:rFonts w:ascii="Calibri" w:eastAsia="Calibri" w:hAnsi="Calibri" w:cs="B Mitra" w:hint="cs"/>
          <w:bCs/>
          <w:iCs/>
          <w:color w:val="C00000"/>
          <w:sz w:val="26"/>
          <w:szCs w:val="26"/>
          <w:rtl/>
        </w:rPr>
        <w:t>ی</w:t>
      </w:r>
      <w:r w:rsidRPr="002B74E0">
        <w:rPr>
          <w:rFonts w:ascii="Calibri" w:eastAsia="Calibri" w:hAnsi="Calibri" w:cs="B Mitra" w:hint="eastAsia"/>
          <w:bCs/>
          <w:iCs/>
          <w:color w:val="C00000"/>
          <w:sz w:val="26"/>
          <w:szCs w:val="26"/>
          <w:rtl/>
        </w:rPr>
        <w:t>ر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 xml:space="preserve"> حجه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اجماع محصل ندار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اجماع منقول هم حجت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. </w:t>
      </w:r>
    </w:p>
    <w:p w14:paraId="021114C9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eastAsia"/>
          <w:sz w:val="24"/>
          <w:szCs w:val="24"/>
          <w:rtl/>
        </w:rPr>
        <w:t>عرض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ما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اجماع در مسئله قابل انکار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هم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علماء چه اخبار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چه اصول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دون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شبهه قائلند قبل از فحص برائت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شود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کرد لکن مشکل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 اجماع مدرک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اخبار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فحص لازم است تمسک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کند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«</w:t>
      </w:r>
      <w:r w:rsidRPr="002B74E0">
        <w:rPr>
          <w:rFonts w:ascii="Calibri" w:eastAsia="Calibri" w:hAnsi="Calibri" w:cs="B Mitra"/>
          <w:bCs/>
          <w:iCs/>
          <w:color w:val="C00000"/>
          <w:sz w:val="26"/>
          <w:szCs w:val="26"/>
          <w:rtl/>
        </w:rPr>
        <w:t>قف عند الشبهه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»،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اصول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فحص لازم است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ل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عقل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تمسک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ارتکاز عقلا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 تمسک می‌کنند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به اخبار طلب علم و تفقه تمسک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/>
          <w:sz w:val="24"/>
          <w:szCs w:val="24"/>
          <w:rtl/>
        </w:rPr>
        <w:t>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>ند مهم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که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این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اجماع مدرک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است و اجماع مدرک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اجماع تعبد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ست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بتواند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سنت باشد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.</w:t>
      </w:r>
    </w:p>
    <w:p w14:paraId="64571AEA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 w:hint="cs"/>
          <w:sz w:val="24"/>
          <w:szCs w:val="24"/>
          <w:rtl/>
        </w:rPr>
        <w:t>تا اینجا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شد ما قبول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شرط برائت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جر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آن فحص است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مسلم است.</w:t>
      </w:r>
    </w:p>
    <w:p w14:paraId="7CB0702D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سوال شد اطلاق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که اسم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فحص نم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برد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برائت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جار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شود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هر چند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قبل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ز </w:t>
      </w:r>
      <w:r w:rsidRPr="002B74E0">
        <w:rPr>
          <w:rFonts w:ascii="Calibri" w:eastAsia="Calibri" w:hAnsi="Calibri" w:cs="B Mitra"/>
          <w:sz w:val="24"/>
          <w:szCs w:val="24"/>
          <w:rtl/>
        </w:rPr>
        <w:t>فحص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ما اشاره کرد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بیانات </w:t>
      </w:r>
      <w:r w:rsidRPr="002B74E0">
        <w:rPr>
          <w:rFonts w:ascii="Calibri" w:eastAsia="Calibri" w:hAnsi="Calibri" w:cs="B Mitra"/>
          <w:sz w:val="24"/>
          <w:szCs w:val="24"/>
          <w:rtl/>
        </w:rPr>
        <w:t>مختلف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فحص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شده است دو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انش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مورد قبول است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عقل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اطلاق ندارد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داشتند بعض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که ارتکاز عقلا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بود ما نپذ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رفت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گف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اگر فحص لازم نباشد نت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جه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‌</w:t>
      </w:r>
      <w:r w:rsidRPr="002B74E0">
        <w:rPr>
          <w:rFonts w:ascii="Calibri" w:eastAsia="Calibri" w:hAnsi="Calibri" w:cs="B Mitra"/>
          <w:sz w:val="24"/>
          <w:szCs w:val="24"/>
          <w:rtl/>
        </w:rPr>
        <w:t>اش لغو ارسال رسل و انزال کتب است.</w:t>
      </w:r>
    </w:p>
    <w:p w14:paraId="17CC7825" w14:textId="77777777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 xml:space="preserve"> ب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دوم اگر اطلاق حد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ث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رفع را قبول 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بعض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از ادل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مق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مثل آ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ه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ذکر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مثل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طلب علم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مثل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طلب تفقه و امثال 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نها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روا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هلا تعلم که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گو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د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قبل از فحص حق اجرا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برائت ندار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ی.</w:t>
      </w:r>
    </w:p>
    <w:p w14:paraId="1A29D86B" w14:textId="5A05EA10" w:rsidR="002B74E0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  <w:rtl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t>بنابرا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ن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اجرا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برائت شرع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شرطش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وجوب </w:t>
      </w:r>
      <w:r w:rsidRPr="002B74E0">
        <w:rPr>
          <w:rFonts w:ascii="Calibri" w:eastAsia="Calibri" w:hAnsi="Calibri" w:cs="B Mitra"/>
          <w:sz w:val="24"/>
          <w:szCs w:val="24"/>
          <w:rtl/>
        </w:rPr>
        <w:t>فحص است.</w:t>
      </w:r>
      <w:r w:rsidR="00CA7503">
        <w:rPr>
          <w:rStyle w:val="FootnoteReference"/>
          <w:rFonts w:ascii="Calibri" w:eastAsia="Calibri" w:hAnsi="Calibri" w:cs="B Mitra"/>
          <w:sz w:val="24"/>
          <w:szCs w:val="24"/>
          <w:rtl/>
        </w:rPr>
        <w:footnoteReference w:id="5"/>
      </w:r>
    </w:p>
    <w:p w14:paraId="3FC303F2" w14:textId="3B7FB56D" w:rsidR="00DA08EA" w:rsidRPr="002B74E0" w:rsidRDefault="002B74E0" w:rsidP="002B74E0">
      <w:pPr>
        <w:spacing w:after="0" w:line="240" w:lineRule="auto"/>
        <w:ind w:firstLine="170"/>
        <w:jc w:val="both"/>
        <w:rPr>
          <w:rFonts w:ascii="Calibri" w:eastAsia="Calibri" w:hAnsi="Calibri" w:cs="B Mitra"/>
          <w:sz w:val="24"/>
          <w:szCs w:val="24"/>
        </w:rPr>
      </w:pPr>
      <w:r w:rsidRPr="002B74E0">
        <w:rPr>
          <w:rFonts w:ascii="Calibri" w:eastAsia="Calibri" w:hAnsi="Calibri" w:cs="B Mitra"/>
          <w:sz w:val="24"/>
          <w:szCs w:val="24"/>
          <w:rtl/>
        </w:rPr>
        <w:lastRenderedPageBreak/>
        <w:t xml:space="preserve"> نسبت به 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ف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ت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فحص چند نکت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ۀ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ار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مهم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است </w:t>
      </w:r>
      <w:r w:rsidRPr="002B74E0">
        <w:rPr>
          <w:rFonts w:ascii="Calibri" w:eastAsia="Calibri" w:hAnsi="Calibri" w:cs="B Mitra"/>
          <w:sz w:val="24"/>
          <w:szCs w:val="24"/>
          <w:rtl/>
        </w:rPr>
        <w:t>که در فقه ثمرات ز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اد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دارد وارد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شو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و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بررس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/>
          <w:sz w:val="24"/>
          <w:szCs w:val="24"/>
          <w:rtl/>
        </w:rPr>
        <w:t xml:space="preserve"> م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کن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>ی</w:t>
      </w:r>
      <w:r w:rsidRPr="002B74E0">
        <w:rPr>
          <w:rFonts w:ascii="Calibri" w:eastAsia="Calibri" w:hAnsi="Calibri" w:cs="B Mitra" w:hint="eastAsia"/>
          <w:sz w:val="24"/>
          <w:szCs w:val="24"/>
          <w:rtl/>
        </w:rPr>
        <w:t>م</w:t>
      </w:r>
      <w:r w:rsidRPr="002B74E0">
        <w:rPr>
          <w:rFonts w:ascii="Calibri" w:eastAsia="Calibri" w:hAnsi="Calibri" w:cs="B Mitra"/>
          <w:sz w:val="24"/>
          <w:szCs w:val="24"/>
          <w:rtl/>
        </w:rPr>
        <w:t>.</w:t>
      </w:r>
      <w:r w:rsidRPr="002B74E0">
        <w:rPr>
          <w:rFonts w:ascii="Calibri" w:eastAsia="Calibri" w:hAnsi="Calibri" w:cs="B Mitra" w:hint="cs"/>
          <w:sz w:val="24"/>
          <w:szCs w:val="24"/>
          <w:rtl/>
        </w:rPr>
        <w:t xml:space="preserve"> که خواهد آمد.</w:t>
      </w:r>
    </w:p>
    <w:sectPr w:rsidR="00DA08EA" w:rsidRPr="002B74E0" w:rsidSect="00BB23E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4F8E7" w14:textId="77777777" w:rsidR="00C65F01" w:rsidRDefault="00C65F01" w:rsidP="00FA2470">
      <w:pPr>
        <w:spacing w:after="0" w:line="240" w:lineRule="auto"/>
      </w:pPr>
      <w:r>
        <w:separator/>
      </w:r>
    </w:p>
  </w:endnote>
  <w:endnote w:type="continuationSeparator" w:id="0">
    <w:p w14:paraId="576222AC" w14:textId="77777777" w:rsidR="00C65F01" w:rsidRDefault="00C65F01" w:rsidP="00FA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 Mitra">
    <w:altName w:val="Arial"/>
    <w:charset w:val="B2"/>
    <w:family w:val="auto"/>
    <w:pitch w:val="variable"/>
    <w:sig w:usb0="800020AF" w:usb1="90000148" w:usb2="0000002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CF22E" w14:textId="77777777" w:rsidR="00C65F01" w:rsidRDefault="00C65F01" w:rsidP="00FA2470">
      <w:pPr>
        <w:spacing w:after="0" w:line="240" w:lineRule="auto"/>
      </w:pPr>
      <w:r>
        <w:separator/>
      </w:r>
    </w:p>
  </w:footnote>
  <w:footnote w:type="continuationSeparator" w:id="0">
    <w:p w14:paraId="193B742C" w14:textId="77777777" w:rsidR="00C65F01" w:rsidRDefault="00C65F01" w:rsidP="00FA2470">
      <w:pPr>
        <w:spacing w:after="0" w:line="240" w:lineRule="auto"/>
      </w:pPr>
      <w:r>
        <w:continuationSeparator/>
      </w:r>
    </w:p>
  </w:footnote>
  <w:footnote w:id="1">
    <w:p w14:paraId="768F43C4" w14:textId="0DE92940" w:rsidR="00FA2470" w:rsidRDefault="00FA2470" w:rsidP="00FA247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2588D">
        <w:rPr>
          <w:rFonts w:cs="Arial"/>
          <w:rtl/>
        </w:rPr>
        <w:t>جلسه</w:t>
      </w:r>
      <w:r>
        <w:rPr>
          <w:rFonts w:cs="Arial" w:hint="cs"/>
          <w:rtl/>
        </w:rPr>
        <w:t xml:space="preserve"> </w:t>
      </w:r>
      <w:r w:rsidR="000E68D8">
        <w:rPr>
          <w:rFonts w:cs="Arial" w:hint="cs"/>
          <w:rtl/>
        </w:rPr>
        <w:t>3</w:t>
      </w:r>
      <w:r w:rsidR="002B74E0">
        <w:rPr>
          <w:rFonts w:cs="Arial" w:hint="cs"/>
          <w:rtl/>
        </w:rPr>
        <w:t>8</w:t>
      </w:r>
      <w:r w:rsidR="00AD4B2A">
        <w:rPr>
          <w:rFonts w:cs="Arial" w:hint="cs"/>
          <w:rtl/>
        </w:rPr>
        <w:t xml:space="preserve"> </w:t>
      </w:r>
      <w:r w:rsidR="00AD4B2A">
        <w:rPr>
          <w:rFonts w:cs="Arial"/>
          <w:rtl/>
        </w:rPr>
        <w:t>–</w:t>
      </w:r>
      <w:r w:rsidR="00AD4B2A">
        <w:rPr>
          <w:rFonts w:cs="Arial" w:hint="cs"/>
          <w:rtl/>
        </w:rPr>
        <w:t xml:space="preserve"> مسلسل </w:t>
      </w:r>
      <w:r w:rsidR="001C119B">
        <w:rPr>
          <w:rFonts w:cs="Arial" w:hint="cs"/>
          <w:rtl/>
        </w:rPr>
        <w:t>2</w:t>
      </w:r>
      <w:r w:rsidR="00B10E85">
        <w:rPr>
          <w:rFonts w:cs="Arial" w:hint="cs"/>
          <w:rtl/>
        </w:rPr>
        <w:t>5</w:t>
      </w:r>
      <w:r w:rsidR="002B74E0">
        <w:rPr>
          <w:rFonts w:cs="Arial" w:hint="cs"/>
          <w:rtl/>
        </w:rPr>
        <w:t>3</w:t>
      </w:r>
      <w:r>
        <w:rPr>
          <w:rFonts w:cs="Arial"/>
          <w:rtl/>
        </w:rPr>
        <w:t>–</w:t>
      </w:r>
      <w:r w:rsidRPr="00B2588D">
        <w:rPr>
          <w:rFonts w:cs="Arial"/>
          <w:rtl/>
        </w:rPr>
        <w:t xml:space="preserve"> </w:t>
      </w:r>
      <w:r w:rsidR="002B74E0">
        <w:rPr>
          <w:rFonts w:cs="Arial" w:hint="cs"/>
          <w:rtl/>
        </w:rPr>
        <w:t>دو</w:t>
      </w:r>
      <w:r w:rsidR="007E0DF1">
        <w:rPr>
          <w:rFonts w:cs="Arial" w:hint="cs"/>
          <w:rtl/>
        </w:rPr>
        <w:t>‌</w:t>
      </w:r>
      <w:r w:rsidR="00734FF8">
        <w:rPr>
          <w:rFonts w:cs="Arial" w:hint="cs"/>
          <w:rtl/>
        </w:rPr>
        <w:t>‌</w:t>
      </w:r>
      <w:r w:rsidR="003C6D7E">
        <w:rPr>
          <w:rFonts w:cs="Arial" w:hint="cs"/>
          <w:rtl/>
        </w:rPr>
        <w:t>‌</w:t>
      </w:r>
      <w:r w:rsidR="00B94C28">
        <w:rPr>
          <w:rFonts w:cs="Arial" w:hint="cs"/>
          <w:rtl/>
        </w:rPr>
        <w:t>‌</w:t>
      </w:r>
      <w:r w:rsidRPr="00B2588D">
        <w:rPr>
          <w:rFonts w:cs="Arial"/>
          <w:rtl/>
        </w:rPr>
        <w:t>شنبه –</w:t>
      </w:r>
      <w:r>
        <w:rPr>
          <w:rFonts w:cs="Arial" w:hint="cs"/>
          <w:rtl/>
        </w:rPr>
        <w:t xml:space="preserve"> </w:t>
      </w:r>
      <w:r w:rsidR="000135A1">
        <w:rPr>
          <w:rFonts w:cs="Arial" w:hint="cs"/>
          <w:rtl/>
        </w:rPr>
        <w:t>2</w:t>
      </w:r>
      <w:r w:rsidR="002B74E0">
        <w:rPr>
          <w:rFonts w:cs="Arial" w:hint="cs"/>
          <w:rtl/>
        </w:rPr>
        <w:t>2</w:t>
      </w:r>
      <w:r w:rsidRPr="00B2588D">
        <w:rPr>
          <w:rFonts w:cs="Arial"/>
          <w:rtl/>
        </w:rPr>
        <w:t>/</w:t>
      </w:r>
      <w:r w:rsidR="00C05EFC">
        <w:rPr>
          <w:rFonts w:cs="Arial" w:hint="cs"/>
          <w:rtl/>
        </w:rPr>
        <w:t>0</w:t>
      </w:r>
      <w:r w:rsidR="00A81D6B">
        <w:rPr>
          <w:rFonts w:cs="Arial" w:hint="cs"/>
          <w:rtl/>
        </w:rPr>
        <w:t>9</w:t>
      </w:r>
      <w:r w:rsidRPr="00B2588D">
        <w:rPr>
          <w:rFonts w:cs="Arial"/>
          <w:rtl/>
        </w:rPr>
        <w:t>/1</w:t>
      </w:r>
      <w:r w:rsidR="00C05EFC">
        <w:rPr>
          <w:rFonts w:cs="Arial" w:hint="cs"/>
          <w:rtl/>
        </w:rPr>
        <w:t>400</w:t>
      </w:r>
    </w:p>
  </w:footnote>
  <w:footnote w:id="2">
    <w:p w14:paraId="728D4A3E" w14:textId="77777777" w:rsidR="002B74E0" w:rsidRDefault="002B74E0" w:rsidP="002B74E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مثل این روایت:  </w:t>
      </w:r>
      <w:r w:rsidRPr="00551845">
        <w:rPr>
          <w:rFonts w:cs="Arial"/>
          <w:rtl/>
        </w:rPr>
        <w:t>وسائل الشيعة؛ ج‌20، ص: 258</w:t>
      </w:r>
      <w:r>
        <w:rPr>
          <w:rFonts w:cs="Arial" w:hint="cs"/>
          <w:rtl/>
        </w:rPr>
        <w:t>- «</w:t>
      </w:r>
      <w:r w:rsidRPr="00551845">
        <w:rPr>
          <w:rFonts w:cs="Arial"/>
          <w:rtl/>
        </w:rPr>
        <w:t>25573- 2- وَ بِإِسْنَادِهِ عَنْ مُحَمَّدِ بْنِ أَحْمَدَ بْنِ يَحْيَى عَنْ هَارُونَ بْنِ مُسْلِمٍ‌ عَنْ مَسْعَدَةَ بْنِ زِيَادٍ عَنْ جَعْفَرٍ عَنْ آبَائِهِ ع أَنَّ النَّبِيَّ ص قَالَ: لَا تُجَامِعُوا فِي النِّكَاحِ عَلَى الشُّبْهَةِ (وَ قِفُوا عِنْدَ الشُّبْهَةِ)- يَقُولُ إِذَا بَلَغَكَ أَنَّكَ قَدْ رَضَعْتَ مِنْ لَبَنِهَا- وَ أَنَّهَا لَكَ مَحْرَمٌ وَ مَا أَشْبَهَ ذَلِكَ- فَإِنَّ الْوُقُوفَ عِنْدَ الشُّبْهَةِ خَيْرٌ مِنَ الِاقْتِحَامِ فِي الْهَلَكَةِ</w:t>
      </w:r>
      <w:r>
        <w:rPr>
          <w:rFonts w:hint="cs"/>
          <w:rtl/>
        </w:rPr>
        <w:t>».</w:t>
      </w:r>
    </w:p>
  </w:footnote>
  <w:footnote w:id="3">
    <w:p w14:paraId="316624EF" w14:textId="77777777" w:rsidR="002B74E0" w:rsidRDefault="002B74E0" w:rsidP="002B74E0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551845">
        <w:rPr>
          <w:rFonts w:cs="Arial"/>
          <w:rtl/>
        </w:rPr>
        <w:t xml:space="preserve">مصباح الأصول ( طبع موسسة إحياء آثار السيد الخوئي )، ج‏1، ص: 346 </w:t>
      </w:r>
      <w:r>
        <w:rPr>
          <w:rFonts w:cs="Arial" w:hint="cs"/>
          <w:rtl/>
        </w:rPr>
        <w:t>«</w:t>
      </w:r>
      <w:r w:rsidRPr="00551845">
        <w:rPr>
          <w:rFonts w:cs="Arial"/>
          <w:rtl/>
        </w:rPr>
        <w:t xml:space="preserve">(الوجه الأول)- ان المذكور فيها هو عنوان الشبهة، و هو ظاهر فيما يكون الأمر فيه ملتبسا بقول مطلق، فلا يعم ما علم فيه الترخيص الظاهري، </w:t>
      </w:r>
      <w:r w:rsidRPr="00551845">
        <w:rPr>
          <w:rFonts w:cs="Arial"/>
          <w:u w:val="single"/>
          <w:rtl/>
        </w:rPr>
        <w:t xml:space="preserve">لأن أدلة الترخيص تخرجه عن عنوان المشتبه، و تدرجه في معلوم‏ الحلية. </w:t>
      </w:r>
      <w:r w:rsidRPr="00551845">
        <w:rPr>
          <w:rFonts w:cs="Arial"/>
          <w:rtl/>
        </w:rPr>
        <w:t>و يدل على ما ذكرناه من اختصاص الشبهة بغير ما علم فيه الترخيص ظاهرا، انه لا إشكال و لا خلاف في عدم وجوب التوقف في الشبهات الموضوعية، بل في الشبهة الحكمية الوجوبية بعد الفحص، فلو لا ان أدلة الترخيص أخرجتها عن عنوان الشبهة، لزم التخصيص في اخبار التوقف، و لسانها آب عن التخصيص و كيف يمكن الالتزام بالتخصيص في مثل قوله عليه السلام: (الوقوف عند الشبهة خير من الاقتحام في الهلكة)؟</w:t>
      </w:r>
      <w:r>
        <w:rPr>
          <w:rFonts w:hint="cs"/>
          <w:rtl/>
        </w:rPr>
        <w:t>».</w:t>
      </w:r>
    </w:p>
  </w:footnote>
  <w:footnote w:id="4">
    <w:p w14:paraId="36A3BAC5" w14:textId="77777777" w:rsidR="002B74E0" w:rsidRDefault="002B74E0" w:rsidP="002B74E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BD5F72">
        <w:rPr>
          <w:rFonts w:cs="Arial"/>
          <w:rtl/>
        </w:rPr>
        <w:t>الكافي (ط - الإسلامية)؛ ج‌1، ص: 6</w:t>
      </w:r>
      <w:r>
        <w:rPr>
          <w:rFonts w:cs="Arial" w:hint="cs"/>
          <w:rtl/>
        </w:rPr>
        <w:t>7.</w:t>
      </w:r>
    </w:p>
  </w:footnote>
  <w:footnote w:id="5">
    <w:p w14:paraId="484D7DC5" w14:textId="2C8644F9" w:rsidR="00CA7503" w:rsidRDefault="00CA7503" w:rsidP="00CA750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در دورۀ قبل اصول استاد حفظه الله یک طریق و بیان هفتمی را هم مطرح کرده‌اند که فرمودند اضافه کنیم: </w:t>
      </w:r>
      <w:r>
        <w:rPr>
          <w:rFonts w:cs="Arial" w:hint="cs"/>
          <w:rtl/>
        </w:rPr>
        <w:t xml:space="preserve">تاریخ اول آذر 1388 - </w:t>
      </w:r>
      <w:r>
        <w:rPr>
          <w:rFonts w:cs="Arial"/>
          <w:rtl/>
        </w:rPr>
        <w:t>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هفتم: وجود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</w:p>
    <w:p w14:paraId="5FDED598" w14:textId="3FCE398E" w:rsidR="00CA7503" w:rsidRDefault="00CA7503" w:rsidP="00CA7503">
      <w:pPr>
        <w:pStyle w:val="FootnoteText"/>
        <w:rPr>
          <w:rtl/>
        </w:rPr>
      </w:pPr>
      <w:r>
        <w:rPr>
          <w:rFonts w:cs="Arial" w:hint="eastAsia"/>
          <w:rtl/>
        </w:rPr>
        <w:t>برخ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محقق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گفته</w:t>
      </w:r>
      <w:r>
        <w:rPr>
          <w:rFonts w:cs="Arial" w:hint="cs"/>
          <w:rtl/>
        </w:rPr>
        <w:t>‌</w:t>
      </w:r>
      <w:r>
        <w:rPr>
          <w:rFonts w:cs="Arial"/>
          <w:rtl/>
        </w:rPr>
        <w:t>اند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موجود است که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مانع از اطلاق حد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ث</w:t>
      </w:r>
      <w:r>
        <w:rPr>
          <w:rFonts w:cs="Arial"/>
          <w:rtl/>
        </w:rPr>
        <w:t xml:space="preserve"> رفع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. </w:t>
      </w:r>
    </w:p>
    <w:p w14:paraId="02B50715" w14:textId="77777777" w:rsidR="00CA7503" w:rsidRPr="00CA7503" w:rsidRDefault="00CA7503" w:rsidP="00CA7503">
      <w:pPr>
        <w:pStyle w:val="FootnoteText"/>
        <w:rPr>
          <w:b/>
          <w:bCs/>
          <w:rtl/>
        </w:rPr>
      </w:pPr>
      <w:r w:rsidRPr="00CA7503">
        <w:rPr>
          <w:rFonts w:cs="Arial" w:hint="eastAsia"/>
          <w:b/>
          <w:bCs/>
          <w:rtl/>
        </w:rPr>
        <w:t>توض</w:t>
      </w:r>
      <w:r w:rsidRPr="00CA7503">
        <w:rPr>
          <w:rFonts w:cs="Arial" w:hint="cs"/>
          <w:b/>
          <w:bCs/>
          <w:rtl/>
        </w:rPr>
        <w:t>ی</w:t>
      </w:r>
      <w:r w:rsidRPr="00CA7503">
        <w:rPr>
          <w:rFonts w:cs="Arial" w:hint="eastAsia"/>
          <w:b/>
          <w:bCs/>
          <w:rtl/>
        </w:rPr>
        <w:t>ح</w:t>
      </w:r>
      <w:r w:rsidRPr="00CA7503">
        <w:rPr>
          <w:rFonts w:cs="Arial"/>
          <w:b/>
          <w:bCs/>
          <w:rtl/>
        </w:rPr>
        <w:t xml:space="preserve"> مطلب</w:t>
      </w:r>
    </w:p>
    <w:p w14:paraId="75DD6274" w14:textId="4EB02A6C" w:rsidR="00CA7503" w:rsidRDefault="00CA7503" w:rsidP="00CA7503">
      <w:pPr>
        <w:pStyle w:val="FootnoteText"/>
        <w:rPr>
          <w:rtl/>
        </w:rPr>
      </w:pPr>
      <w:r>
        <w:rPr>
          <w:rFonts w:cs="Arial" w:hint="eastAsia"/>
          <w:rtl/>
        </w:rPr>
        <w:t>ما</w:t>
      </w:r>
      <w:r>
        <w:rPr>
          <w:rFonts w:cs="Arial"/>
          <w:rtl/>
        </w:rPr>
        <w:t xml:space="preserve"> اجمالاً علم دار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نکه</w:t>
      </w:r>
      <w:r>
        <w:rPr>
          <w:rFonts w:cs="Arial"/>
          <w:rtl/>
        </w:rPr>
        <w:t xml:space="preserve"> احکام الزام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متوجه ماست. چون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در هر شبهه بدو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قبل از فحص اگر برائت جار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با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مخالفت کرده</w:t>
      </w:r>
      <w:r>
        <w:rPr>
          <w:rFonts w:cs="Arial" w:hint="cs"/>
          <w:rtl/>
        </w:rPr>
        <w:t>‌</w:t>
      </w:r>
      <w:r>
        <w:rPr>
          <w:rFonts w:cs="Arial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 ممکن است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مورد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ما برائت جار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حکم الزام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داشته باشد. لذا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مانع از جر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برائت قبل از فحص است.</w:t>
      </w:r>
    </w:p>
    <w:p w14:paraId="4916F454" w14:textId="77777777" w:rsidR="00CA7503" w:rsidRDefault="00CA7503" w:rsidP="00CA7503">
      <w:pPr>
        <w:pStyle w:val="FootnoteText"/>
        <w:rPr>
          <w:rtl/>
        </w:rPr>
      </w:pPr>
      <w:r>
        <w:rPr>
          <w:rFonts w:cs="Arial" w:hint="eastAsia"/>
          <w:rtl/>
        </w:rPr>
        <w:t>اشکال</w:t>
      </w:r>
      <w:r>
        <w:rPr>
          <w:rFonts w:cs="Arial"/>
          <w:rtl/>
        </w:rPr>
        <w:t xml:space="preserve"> محقق خراسان</w:t>
      </w:r>
      <w:r>
        <w:rPr>
          <w:rFonts w:cs="Arial" w:hint="cs"/>
          <w:rtl/>
        </w:rPr>
        <w:t>ی</w:t>
      </w:r>
    </w:p>
    <w:p w14:paraId="10A8128F" w14:textId="39101BEB" w:rsidR="00CA7503" w:rsidRDefault="00CA7503" w:rsidP="00CA7503">
      <w:pPr>
        <w:pStyle w:val="FootnoteText"/>
        <w:rPr>
          <w:rtl/>
        </w:rPr>
      </w:pPr>
      <w:r>
        <w:rPr>
          <w:rFonts w:cs="Arial" w:hint="eastAsia"/>
          <w:rtl/>
        </w:rPr>
        <w:t>اگر</w:t>
      </w:r>
      <w:r>
        <w:rPr>
          <w:rFonts w:cs="Arial"/>
          <w:rtl/>
        </w:rPr>
        <w:t xml:space="preserve">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اطلاق حد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ث</w:t>
      </w:r>
      <w:r>
        <w:rPr>
          <w:rFonts w:cs="Arial"/>
          <w:rtl/>
        </w:rPr>
        <w:t xml:space="preserve"> رفع را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خواهد</w:t>
      </w:r>
      <w:r>
        <w:rPr>
          <w:rFonts w:cs="Arial"/>
          <w:rtl/>
        </w:rPr>
        <w:t xml:space="preserve"> محدود کند و به خاطر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قبل از فحص نم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توان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به حد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ث</w:t>
      </w:r>
      <w:r>
        <w:rPr>
          <w:rFonts w:cs="Arial"/>
          <w:rtl/>
        </w:rPr>
        <w:t xml:space="preserve"> رفع عمل 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لازمه اش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است که اگر فق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در کتب معتبر جستجو کرد و به مقدار معتنابه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احکام شرع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علم اجمال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منحل شود و بعد از انحلال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سا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شبهات بدو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قبل از فحص بتواند برائت جار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</w:t>
      </w:r>
    </w:p>
    <w:p w14:paraId="2FF13F7B" w14:textId="4195D159" w:rsidR="00CA7503" w:rsidRDefault="00CA7503" w:rsidP="00CA7503">
      <w:pPr>
        <w:pStyle w:val="FootnoteText"/>
        <w:rPr>
          <w:rFonts w:hint="cs"/>
          <w:rtl/>
        </w:rPr>
      </w:pPr>
      <w:r>
        <w:rPr>
          <w:rFonts w:cs="Arial" w:hint="eastAsia"/>
          <w:rtl/>
        </w:rPr>
        <w:t>محقق</w:t>
      </w:r>
      <w:r>
        <w:rPr>
          <w:rFonts w:cs="Arial"/>
          <w:rtl/>
        </w:rPr>
        <w:t xml:space="preserve"> نائ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راد</w:t>
      </w:r>
      <w:r>
        <w:rPr>
          <w:rFonts w:cs="Arial"/>
          <w:rtl/>
        </w:rPr>
        <w:t xml:space="preserve"> محقق خراسان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جواب داده است. محقق خوئ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مصباح الصول 2/491 به کلام محقق نائ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سه اشکال کرده است و نظر محقق خراسان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زنده کرده است که علم اجمال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مانع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مطلق از اجرا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برائت قبل از فحص نم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تواند</w:t>
      </w:r>
      <w:r>
        <w:rPr>
          <w:rFonts w:cs="Arial"/>
          <w:rtl/>
        </w:rPr>
        <w:t xml:space="preserve"> داشته باشد. ما هم اشکال محقق خراسان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وارد 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دان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لذا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هفتم از جم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موارد نم</w:t>
      </w:r>
      <w:r>
        <w:rPr>
          <w:rFonts w:cs="Arial" w:hint="cs"/>
          <w:rtl/>
        </w:rPr>
        <w:t>ی</w:t>
      </w:r>
      <w:r>
        <w:rPr>
          <w:rFonts w:cs="Arial" w:hint="eastAsia"/>
        </w:rPr>
        <w:t>‌</w:t>
      </w:r>
      <w:r>
        <w:rPr>
          <w:rFonts w:cs="Arial" w:hint="eastAsia"/>
          <w:rtl/>
        </w:rPr>
        <w:t>تواند</w:t>
      </w:r>
      <w:r>
        <w:rPr>
          <w:rFonts w:cs="Arial"/>
          <w:rtl/>
        </w:rPr>
        <w:t xml:space="preserve"> مانع از تمسک حد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ث</w:t>
      </w:r>
      <w:r>
        <w:rPr>
          <w:rFonts w:cs="Arial"/>
          <w:rtl/>
        </w:rPr>
        <w:t xml:space="preserve"> رفع باشد.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805"/>
    <w:rsid w:val="0000372E"/>
    <w:rsid w:val="000135A1"/>
    <w:rsid w:val="0002515D"/>
    <w:rsid w:val="00032064"/>
    <w:rsid w:val="000368B0"/>
    <w:rsid w:val="000424F9"/>
    <w:rsid w:val="0004600F"/>
    <w:rsid w:val="00073527"/>
    <w:rsid w:val="00074C7D"/>
    <w:rsid w:val="00074C84"/>
    <w:rsid w:val="00085886"/>
    <w:rsid w:val="000C0163"/>
    <w:rsid w:val="000C0ED4"/>
    <w:rsid w:val="000C1977"/>
    <w:rsid w:val="000C1A0A"/>
    <w:rsid w:val="000D2F44"/>
    <w:rsid w:val="000E68D8"/>
    <w:rsid w:val="000F4942"/>
    <w:rsid w:val="0010461C"/>
    <w:rsid w:val="001164BA"/>
    <w:rsid w:val="0012481B"/>
    <w:rsid w:val="00141DE7"/>
    <w:rsid w:val="00142AE5"/>
    <w:rsid w:val="00164B59"/>
    <w:rsid w:val="00174981"/>
    <w:rsid w:val="00174EB1"/>
    <w:rsid w:val="001B0C93"/>
    <w:rsid w:val="001C119B"/>
    <w:rsid w:val="001D7CA7"/>
    <w:rsid w:val="001E2978"/>
    <w:rsid w:val="00202857"/>
    <w:rsid w:val="002035F1"/>
    <w:rsid w:val="00207EE7"/>
    <w:rsid w:val="00212356"/>
    <w:rsid w:val="0021264F"/>
    <w:rsid w:val="0021496B"/>
    <w:rsid w:val="0021549E"/>
    <w:rsid w:val="002214E6"/>
    <w:rsid w:val="00237B2F"/>
    <w:rsid w:val="00274470"/>
    <w:rsid w:val="0028267C"/>
    <w:rsid w:val="0028458A"/>
    <w:rsid w:val="00292E11"/>
    <w:rsid w:val="002B74E0"/>
    <w:rsid w:val="002D213B"/>
    <w:rsid w:val="0030156B"/>
    <w:rsid w:val="00312607"/>
    <w:rsid w:val="00343E62"/>
    <w:rsid w:val="0036205E"/>
    <w:rsid w:val="00372E09"/>
    <w:rsid w:val="00380F4B"/>
    <w:rsid w:val="0039690A"/>
    <w:rsid w:val="003A2559"/>
    <w:rsid w:val="003B3805"/>
    <w:rsid w:val="003C2ED0"/>
    <w:rsid w:val="003C6D7E"/>
    <w:rsid w:val="003E5EE5"/>
    <w:rsid w:val="004052AC"/>
    <w:rsid w:val="0042171B"/>
    <w:rsid w:val="004303A3"/>
    <w:rsid w:val="004556CD"/>
    <w:rsid w:val="004679A0"/>
    <w:rsid w:val="00476D97"/>
    <w:rsid w:val="00487284"/>
    <w:rsid w:val="004923D6"/>
    <w:rsid w:val="004A0399"/>
    <w:rsid w:val="004A6F28"/>
    <w:rsid w:val="004B5BE1"/>
    <w:rsid w:val="004C5D41"/>
    <w:rsid w:val="004D2158"/>
    <w:rsid w:val="004D3C67"/>
    <w:rsid w:val="004E0CFA"/>
    <w:rsid w:val="0051008E"/>
    <w:rsid w:val="0052186C"/>
    <w:rsid w:val="00527576"/>
    <w:rsid w:val="00536331"/>
    <w:rsid w:val="00543863"/>
    <w:rsid w:val="00562C68"/>
    <w:rsid w:val="00595F73"/>
    <w:rsid w:val="00596A94"/>
    <w:rsid w:val="005C2D64"/>
    <w:rsid w:val="005D01FD"/>
    <w:rsid w:val="005D2882"/>
    <w:rsid w:val="005D352B"/>
    <w:rsid w:val="005D5FF9"/>
    <w:rsid w:val="00612DE0"/>
    <w:rsid w:val="00620688"/>
    <w:rsid w:val="00636E67"/>
    <w:rsid w:val="00641F94"/>
    <w:rsid w:val="00644F1E"/>
    <w:rsid w:val="0064700D"/>
    <w:rsid w:val="0065640B"/>
    <w:rsid w:val="00671D8A"/>
    <w:rsid w:val="0067666B"/>
    <w:rsid w:val="00696F99"/>
    <w:rsid w:val="006C481B"/>
    <w:rsid w:val="006C547F"/>
    <w:rsid w:val="006C763C"/>
    <w:rsid w:val="006C7A10"/>
    <w:rsid w:val="006D1CC0"/>
    <w:rsid w:val="006E1341"/>
    <w:rsid w:val="006E4B19"/>
    <w:rsid w:val="00705B31"/>
    <w:rsid w:val="00707C18"/>
    <w:rsid w:val="00710117"/>
    <w:rsid w:val="00713D53"/>
    <w:rsid w:val="00726DB2"/>
    <w:rsid w:val="007309AA"/>
    <w:rsid w:val="00731F99"/>
    <w:rsid w:val="0073406C"/>
    <w:rsid w:val="00734FF8"/>
    <w:rsid w:val="0073728F"/>
    <w:rsid w:val="00737E79"/>
    <w:rsid w:val="00746F83"/>
    <w:rsid w:val="00747990"/>
    <w:rsid w:val="00785114"/>
    <w:rsid w:val="0079585F"/>
    <w:rsid w:val="007966CE"/>
    <w:rsid w:val="007B0B14"/>
    <w:rsid w:val="007B2B65"/>
    <w:rsid w:val="007B36DC"/>
    <w:rsid w:val="007B41B7"/>
    <w:rsid w:val="007C4058"/>
    <w:rsid w:val="007E0DF1"/>
    <w:rsid w:val="007E3BD7"/>
    <w:rsid w:val="007E47BD"/>
    <w:rsid w:val="007E4CC4"/>
    <w:rsid w:val="007E5F3C"/>
    <w:rsid w:val="007E77B7"/>
    <w:rsid w:val="007F246D"/>
    <w:rsid w:val="007F3C95"/>
    <w:rsid w:val="008009B0"/>
    <w:rsid w:val="00810541"/>
    <w:rsid w:val="00815F2A"/>
    <w:rsid w:val="008271AE"/>
    <w:rsid w:val="0082764F"/>
    <w:rsid w:val="00832D1C"/>
    <w:rsid w:val="00834E2B"/>
    <w:rsid w:val="008416CF"/>
    <w:rsid w:val="00863077"/>
    <w:rsid w:val="008C4038"/>
    <w:rsid w:val="008F5A03"/>
    <w:rsid w:val="009254EE"/>
    <w:rsid w:val="009257B4"/>
    <w:rsid w:val="00954798"/>
    <w:rsid w:val="009679C7"/>
    <w:rsid w:val="00971FBF"/>
    <w:rsid w:val="0098467B"/>
    <w:rsid w:val="00984E1D"/>
    <w:rsid w:val="00993D27"/>
    <w:rsid w:val="009A063C"/>
    <w:rsid w:val="009C29BC"/>
    <w:rsid w:val="009C4AA3"/>
    <w:rsid w:val="009C5024"/>
    <w:rsid w:val="009D2869"/>
    <w:rsid w:val="009D5289"/>
    <w:rsid w:val="009E0B83"/>
    <w:rsid w:val="009F6D4B"/>
    <w:rsid w:val="00A030D8"/>
    <w:rsid w:val="00A0618B"/>
    <w:rsid w:val="00A25FE2"/>
    <w:rsid w:val="00A3153F"/>
    <w:rsid w:val="00A412B0"/>
    <w:rsid w:val="00A45383"/>
    <w:rsid w:val="00A81D6B"/>
    <w:rsid w:val="00A83E02"/>
    <w:rsid w:val="00A86F8B"/>
    <w:rsid w:val="00A93D4B"/>
    <w:rsid w:val="00AA3406"/>
    <w:rsid w:val="00AB0855"/>
    <w:rsid w:val="00AC0ACA"/>
    <w:rsid w:val="00AC227F"/>
    <w:rsid w:val="00AD4B2A"/>
    <w:rsid w:val="00AD611F"/>
    <w:rsid w:val="00AD7BC1"/>
    <w:rsid w:val="00AE65DE"/>
    <w:rsid w:val="00AF13E9"/>
    <w:rsid w:val="00AF7565"/>
    <w:rsid w:val="00B10E85"/>
    <w:rsid w:val="00B16564"/>
    <w:rsid w:val="00B31AF1"/>
    <w:rsid w:val="00B34398"/>
    <w:rsid w:val="00B66981"/>
    <w:rsid w:val="00B66A52"/>
    <w:rsid w:val="00B71CEF"/>
    <w:rsid w:val="00B933F6"/>
    <w:rsid w:val="00B940CA"/>
    <w:rsid w:val="00B942F1"/>
    <w:rsid w:val="00B94C28"/>
    <w:rsid w:val="00BB1FDB"/>
    <w:rsid w:val="00BB267F"/>
    <w:rsid w:val="00BB6777"/>
    <w:rsid w:val="00BC582A"/>
    <w:rsid w:val="00BE47EF"/>
    <w:rsid w:val="00BE51D4"/>
    <w:rsid w:val="00BF18F0"/>
    <w:rsid w:val="00C05EFC"/>
    <w:rsid w:val="00C12EDB"/>
    <w:rsid w:val="00C26189"/>
    <w:rsid w:val="00C413E8"/>
    <w:rsid w:val="00C549F1"/>
    <w:rsid w:val="00C6154F"/>
    <w:rsid w:val="00C64A61"/>
    <w:rsid w:val="00C65F01"/>
    <w:rsid w:val="00CA3022"/>
    <w:rsid w:val="00CA7503"/>
    <w:rsid w:val="00CB3DAE"/>
    <w:rsid w:val="00CB4E0F"/>
    <w:rsid w:val="00CD2049"/>
    <w:rsid w:val="00CE0758"/>
    <w:rsid w:val="00D314F7"/>
    <w:rsid w:val="00D3696D"/>
    <w:rsid w:val="00D40A66"/>
    <w:rsid w:val="00D54CA1"/>
    <w:rsid w:val="00D60779"/>
    <w:rsid w:val="00D70CBA"/>
    <w:rsid w:val="00D72158"/>
    <w:rsid w:val="00D853EF"/>
    <w:rsid w:val="00D9293D"/>
    <w:rsid w:val="00D9484C"/>
    <w:rsid w:val="00D961A3"/>
    <w:rsid w:val="00DA08EA"/>
    <w:rsid w:val="00DA4126"/>
    <w:rsid w:val="00DB1E4F"/>
    <w:rsid w:val="00DC218E"/>
    <w:rsid w:val="00DC3B60"/>
    <w:rsid w:val="00DF4C86"/>
    <w:rsid w:val="00E124FF"/>
    <w:rsid w:val="00E46FB5"/>
    <w:rsid w:val="00E620C1"/>
    <w:rsid w:val="00E8185B"/>
    <w:rsid w:val="00EB076B"/>
    <w:rsid w:val="00EB47B7"/>
    <w:rsid w:val="00ED0F6E"/>
    <w:rsid w:val="00EF5D65"/>
    <w:rsid w:val="00EF77F3"/>
    <w:rsid w:val="00F057EF"/>
    <w:rsid w:val="00F111F0"/>
    <w:rsid w:val="00F24CA9"/>
    <w:rsid w:val="00F3229B"/>
    <w:rsid w:val="00F3363E"/>
    <w:rsid w:val="00F432F1"/>
    <w:rsid w:val="00F43941"/>
    <w:rsid w:val="00F61AF1"/>
    <w:rsid w:val="00F630DF"/>
    <w:rsid w:val="00F81C93"/>
    <w:rsid w:val="00FA06DC"/>
    <w:rsid w:val="00FA2470"/>
    <w:rsid w:val="00FC3FEB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2FF29A"/>
  <w15:chartTrackingRefBased/>
  <w15:docId w15:val="{A36517CB-F5F5-4D2F-A659-074F7081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470"/>
    <w:pPr>
      <w:spacing w:after="160" w:line="259" w:lineRule="auto"/>
    </w:pPr>
    <w:rPr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FA24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2470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A2470"/>
    <w:rPr>
      <w:vertAlign w:val="superscript"/>
    </w:rPr>
  </w:style>
  <w:style w:type="character" w:customStyle="1" w:styleId="a">
    <w:name w:val="اعلام"/>
    <w:basedOn w:val="DefaultParagraphFont"/>
    <w:uiPriority w:val="1"/>
    <w:qFormat/>
    <w:rsid w:val="000C0ED4"/>
    <w:rPr>
      <w:rFonts w:cs="B Nazanin"/>
      <w:bCs/>
      <w:color w:val="FF0000"/>
      <w:sz w:val="24"/>
      <w:szCs w:val="24"/>
    </w:rPr>
  </w:style>
  <w:style w:type="character" w:customStyle="1" w:styleId="a0">
    <w:name w:val="منابع"/>
    <w:basedOn w:val="a"/>
    <w:uiPriority w:val="1"/>
    <w:qFormat/>
    <w:rsid w:val="000C0ED4"/>
    <w:rPr>
      <w:rFonts w:cs="B Nazanin"/>
      <w:bCs/>
      <w:color w:val="385623" w:themeColor="accent6" w:themeShade="80"/>
      <w:sz w:val="24"/>
      <w:szCs w:val="24"/>
    </w:rPr>
  </w:style>
  <w:style w:type="paragraph" w:customStyle="1" w:styleId="a1">
    <w:name w:val="عبارت عربی"/>
    <w:basedOn w:val="Normal"/>
    <w:link w:val="Char"/>
    <w:qFormat/>
    <w:rsid w:val="00AD7BC1"/>
    <w:pPr>
      <w:jc w:val="both"/>
    </w:pPr>
    <w:rPr>
      <w:rFonts w:cs="B Mitra"/>
      <w:bCs/>
      <w:iCs/>
      <w:color w:val="C00000"/>
      <w:sz w:val="26"/>
      <w:szCs w:val="26"/>
    </w:rPr>
  </w:style>
  <w:style w:type="character" w:customStyle="1" w:styleId="Char">
    <w:name w:val="عبارت عربی Char"/>
    <w:basedOn w:val="DefaultParagraphFont"/>
    <w:link w:val="a1"/>
    <w:rsid w:val="00AD7BC1"/>
    <w:rPr>
      <w:rFonts w:cs="B Mitra"/>
      <w:bCs/>
      <w:iCs/>
      <w:color w:val="C00000"/>
      <w:sz w:val="26"/>
      <w:szCs w:val="26"/>
      <w:lang w:bidi="fa-IR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1008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2">
    <w:name w:val="اسم"/>
    <w:basedOn w:val="DefaultParagraphFont"/>
    <w:uiPriority w:val="1"/>
    <w:qFormat/>
    <w:rsid w:val="0051008E"/>
    <w:rPr>
      <w:rFonts w:cs="B Mitra"/>
      <w:bCs/>
      <w:iCs/>
      <w:color w:val="00B0F0"/>
      <w:sz w:val="26"/>
      <w:szCs w:val="26"/>
    </w:rPr>
  </w:style>
  <w:style w:type="character" w:customStyle="1" w:styleId="StyleFootnoteReferenceComplexBMitra13pt">
    <w:name w:val="Style Footnote Reference + (Complex) B Mitra 13 pt"/>
    <w:basedOn w:val="FootnoteReference"/>
    <w:rsid w:val="0051008E"/>
    <w:rPr>
      <w:rFonts w:cs="B Mitra"/>
      <w:sz w:val="26"/>
      <w:szCs w:val="26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08E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5100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08E"/>
    <w:rPr>
      <w:lang w:bidi="fa-IR"/>
    </w:rPr>
  </w:style>
  <w:style w:type="paragraph" w:styleId="NormalWeb">
    <w:name w:val="Normal (Web)"/>
    <w:basedOn w:val="Normal"/>
    <w:uiPriority w:val="99"/>
    <w:unhideWhenUsed/>
    <w:rsid w:val="0051008E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008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Heading2Char1">
    <w:name w:val="Heading 2 Char1"/>
    <w:basedOn w:val="DefaultParagraphFont"/>
    <w:uiPriority w:val="9"/>
    <w:semiHidden/>
    <w:rsid w:val="0051008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60DA5-F004-42B2-9AD4-E8DDB93E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</dc:creator>
  <cp:keywords/>
  <dc:description/>
  <cp:lastModifiedBy>mohammad</cp:lastModifiedBy>
  <cp:revision>114</cp:revision>
  <dcterms:created xsi:type="dcterms:W3CDTF">2020-11-14T13:23:00Z</dcterms:created>
  <dcterms:modified xsi:type="dcterms:W3CDTF">2021-12-14T06:13:00Z</dcterms:modified>
</cp:coreProperties>
</file>