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820DE7" w14:textId="48E9FBC5" w:rsidR="00DA08EA" w:rsidRPr="00DA08EA" w:rsidRDefault="00FA2470" w:rsidP="00174981">
      <w:pPr>
        <w:spacing w:after="0" w:line="0" w:lineRule="atLeast"/>
        <w:ind w:firstLine="170"/>
        <w:rPr>
          <w:rFonts w:ascii="Calibri" w:eastAsia="Calibri" w:hAnsi="Calibri" w:cs="B Mitra"/>
          <w:sz w:val="26"/>
          <w:szCs w:val="26"/>
          <w:rtl/>
        </w:rPr>
      </w:pPr>
      <w:r w:rsidRPr="00B2588D">
        <w:rPr>
          <w:rFonts w:ascii="Calibri" w:eastAsia="Calibri" w:hAnsi="Calibri" w:cs="M Mitra" w:hint="eastAsia"/>
          <w:b/>
          <w:bCs/>
          <w:sz w:val="26"/>
          <w:szCs w:val="26"/>
          <w:rtl/>
        </w:rPr>
        <w:t>بسم</w:t>
      </w:r>
      <w:r w:rsidRPr="00B2588D">
        <w:rPr>
          <w:rFonts w:ascii="Calibri" w:eastAsia="Calibri" w:hAnsi="Calibri" w:cs="M Mitra"/>
          <w:b/>
          <w:bCs/>
          <w:sz w:val="26"/>
          <w:szCs w:val="26"/>
          <w:rtl/>
        </w:rPr>
        <w:t xml:space="preserve"> الله الرحمن الرح</w:t>
      </w:r>
      <w:r w:rsidRPr="00B2588D">
        <w:rPr>
          <w:rFonts w:ascii="Calibri" w:eastAsia="Calibri" w:hAnsi="Calibri" w:cs="M Mitra" w:hint="cs"/>
          <w:b/>
          <w:bCs/>
          <w:sz w:val="26"/>
          <w:szCs w:val="26"/>
          <w:rtl/>
        </w:rPr>
        <w:t>ی</w:t>
      </w:r>
      <w:r w:rsidRPr="00B2588D">
        <w:rPr>
          <w:rFonts w:ascii="Calibri" w:eastAsia="Calibri" w:hAnsi="Calibri" w:cs="M Mitra" w:hint="eastAsia"/>
          <w:b/>
          <w:bCs/>
          <w:sz w:val="26"/>
          <w:szCs w:val="26"/>
          <w:rtl/>
        </w:rPr>
        <w:t>م</w:t>
      </w:r>
      <w:r>
        <w:rPr>
          <w:rFonts w:ascii="Calibri" w:eastAsia="Calibri" w:hAnsi="Calibri" w:cs="M Mitra" w:hint="cs"/>
          <w:b/>
          <w:bCs/>
          <w:sz w:val="26"/>
          <w:szCs w:val="26"/>
          <w:rtl/>
        </w:rPr>
        <w:t xml:space="preserve"> </w:t>
      </w:r>
      <w:r>
        <w:rPr>
          <w:rStyle w:val="FootnoteReference"/>
          <w:rFonts w:ascii="Calibri" w:eastAsia="Calibri" w:hAnsi="Calibri" w:cs="M Mitra"/>
          <w:b/>
          <w:bCs/>
          <w:sz w:val="26"/>
          <w:szCs w:val="26"/>
          <w:rtl/>
        </w:rPr>
        <w:footnoteReference w:id="1"/>
      </w:r>
    </w:p>
    <w:p w14:paraId="10401E83" w14:textId="77777777" w:rsidR="004D3C67" w:rsidRPr="004D3C67" w:rsidRDefault="004D3C67" w:rsidP="004D3C67">
      <w:pPr>
        <w:spacing w:after="0" w:line="240" w:lineRule="auto"/>
        <w:ind w:firstLine="170"/>
        <w:jc w:val="both"/>
        <w:rPr>
          <w:rFonts w:ascii="Calibri" w:eastAsia="Calibri" w:hAnsi="Calibri" w:cs="B Mitra"/>
          <w:sz w:val="26"/>
          <w:szCs w:val="26"/>
          <w:rtl/>
        </w:rPr>
      </w:pPr>
      <w:r w:rsidRPr="004D3C67">
        <w:rPr>
          <w:rFonts w:ascii="Calibri" w:eastAsia="Calibri" w:hAnsi="Calibri" w:cs="B Mitra" w:hint="cs"/>
          <w:sz w:val="26"/>
          <w:szCs w:val="26"/>
          <w:rtl/>
        </w:rPr>
        <w:t>عرض شد که برای اثبات قاعدۀ میسور به سه روایت تمسک شده است.</w:t>
      </w:r>
    </w:p>
    <w:p w14:paraId="06DF3407" w14:textId="77777777" w:rsidR="004D3C67" w:rsidRPr="004D3C67" w:rsidRDefault="004D3C67" w:rsidP="004D3C67">
      <w:pPr>
        <w:spacing w:after="0" w:line="240" w:lineRule="auto"/>
        <w:ind w:firstLine="170"/>
        <w:jc w:val="both"/>
        <w:rPr>
          <w:rFonts w:ascii="Calibri" w:eastAsia="Calibri" w:hAnsi="Calibri" w:cs="B Mitra"/>
          <w:sz w:val="26"/>
          <w:szCs w:val="26"/>
          <w:rtl/>
        </w:rPr>
      </w:pPr>
      <w:r w:rsidRPr="004D3C67">
        <w:rPr>
          <w:rFonts w:ascii="Calibri" w:eastAsia="Calibri" w:hAnsi="Calibri" w:cs="B Mitra" w:hint="cs"/>
          <w:b/>
          <w:bCs/>
          <w:sz w:val="26"/>
          <w:szCs w:val="26"/>
          <w:rtl/>
        </w:rPr>
        <w:t>روایت اول:</w:t>
      </w:r>
      <w:r w:rsidRPr="004D3C67">
        <w:rPr>
          <w:rFonts w:ascii="Calibri" w:eastAsia="Calibri" w:hAnsi="Calibri" w:cs="B Mitra" w:hint="cs"/>
          <w:sz w:val="26"/>
          <w:szCs w:val="26"/>
          <w:rtl/>
        </w:rPr>
        <w:t xml:space="preserve">« </w:t>
      </w:r>
      <w:r w:rsidRPr="004D3C67">
        <w:rPr>
          <w:rFonts w:ascii="Calibri" w:eastAsia="Calibri" w:hAnsi="Calibri" w:cs="B Mitra" w:hint="cs"/>
          <w:bCs/>
          <w:iCs/>
          <w:color w:val="C00000"/>
          <w:sz w:val="26"/>
          <w:szCs w:val="26"/>
          <w:rtl/>
        </w:rPr>
        <w:t>المیسور لایسقط بالمعسور</w:t>
      </w:r>
      <w:r w:rsidRPr="004D3C67">
        <w:rPr>
          <w:rFonts w:ascii="Calibri" w:eastAsia="Calibri" w:hAnsi="Calibri" w:cs="B Mitra" w:hint="cs"/>
          <w:sz w:val="26"/>
          <w:szCs w:val="26"/>
          <w:rtl/>
        </w:rPr>
        <w:t>».</w:t>
      </w:r>
    </w:p>
    <w:p w14:paraId="3BDB9901" w14:textId="77777777" w:rsidR="004D3C67" w:rsidRPr="004D3C67" w:rsidRDefault="004D3C67" w:rsidP="004D3C67">
      <w:pPr>
        <w:spacing w:after="0" w:line="240" w:lineRule="auto"/>
        <w:ind w:firstLine="170"/>
        <w:jc w:val="both"/>
        <w:rPr>
          <w:rFonts w:ascii="Calibri" w:eastAsia="Calibri" w:hAnsi="Calibri" w:cs="B Mitra"/>
          <w:sz w:val="26"/>
          <w:szCs w:val="26"/>
          <w:rtl/>
        </w:rPr>
      </w:pPr>
      <w:r w:rsidRPr="004D3C67">
        <w:rPr>
          <w:rFonts w:ascii="Calibri" w:eastAsia="Calibri" w:hAnsi="Calibri" w:cs="B Mitra" w:hint="cs"/>
          <w:sz w:val="26"/>
          <w:szCs w:val="26"/>
          <w:rtl/>
        </w:rPr>
        <w:t>عرض شد این روایت سندا مشکل دارد ولی جمعی از اصولیین به دو طریق و از دو راه خواسته‌اند اعتبار این روایت را اثبات کنند:</w:t>
      </w:r>
    </w:p>
    <w:p w14:paraId="7289987F" w14:textId="77777777" w:rsidR="004D3C67" w:rsidRPr="004D3C67" w:rsidRDefault="004D3C67" w:rsidP="004D3C67">
      <w:pPr>
        <w:spacing w:after="0" w:line="240" w:lineRule="auto"/>
        <w:ind w:firstLine="170"/>
        <w:jc w:val="both"/>
        <w:rPr>
          <w:rFonts w:ascii="Calibri" w:eastAsia="Calibri" w:hAnsi="Calibri" w:cs="B Mitra"/>
          <w:sz w:val="26"/>
          <w:szCs w:val="26"/>
          <w:rtl/>
        </w:rPr>
      </w:pPr>
      <w:r w:rsidRPr="004D3C67">
        <w:rPr>
          <w:rFonts w:ascii="Calibri" w:eastAsia="Calibri" w:hAnsi="Calibri" w:cs="B Mitra" w:hint="cs"/>
          <w:b/>
          <w:bCs/>
          <w:sz w:val="26"/>
          <w:szCs w:val="26"/>
          <w:rtl/>
        </w:rPr>
        <w:t xml:space="preserve">طریق اول: </w:t>
      </w:r>
      <w:r w:rsidRPr="004D3C67">
        <w:rPr>
          <w:rFonts w:ascii="Calibri" w:eastAsia="Calibri" w:hAnsi="Calibri" w:cs="B Mitra" w:hint="cs"/>
          <w:sz w:val="26"/>
          <w:szCs w:val="26"/>
          <w:rtl/>
        </w:rPr>
        <w:t>گفته می‌شود شهرت حدیث بین اصحاب موجب اعتماد به این روایت می‌شود. عبارتها را مراجعه کنید. همین محتوا به چند صورت بیان می‌شود.</w:t>
      </w:r>
    </w:p>
    <w:p w14:paraId="23AC37E0" w14:textId="77777777" w:rsidR="004D3C67" w:rsidRPr="004D3C67" w:rsidRDefault="004D3C67" w:rsidP="004D3C67">
      <w:pPr>
        <w:spacing w:after="0" w:line="240" w:lineRule="auto"/>
        <w:ind w:firstLine="170"/>
        <w:jc w:val="both"/>
        <w:rPr>
          <w:rFonts w:ascii="Calibri" w:eastAsia="Calibri" w:hAnsi="Calibri" w:cs="B Mitra"/>
          <w:sz w:val="26"/>
          <w:szCs w:val="26"/>
          <w:rtl/>
        </w:rPr>
      </w:pPr>
      <w:r w:rsidRPr="004D3C67">
        <w:rPr>
          <w:rFonts w:ascii="Calibri" w:eastAsia="Calibri" w:hAnsi="Calibri" w:cs="B Mitra" w:hint="cs"/>
          <w:bCs/>
          <w:iCs/>
          <w:color w:val="FF0000"/>
          <w:sz w:val="26"/>
          <w:szCs w:val="26"/>
          <w:rtl/>
        </w:rPr>
        <w:t>محقق عراقی</w:t>
      </w:r>
      <w:r w:rsidRPr="004D3C67">
        <w:rPr>
          <w:rFonts w:ascii="Calibri" w:eastAsia="Calibri" w:hAnsi="Calibri" w:cs="B Mitra" w:hint="cs"/>
          <w:sz w:val="26"/>
          <w:szCs w:val="26"/>
          <w:rtl/>
        </w:rPr>
        <w:t xml:space="preserve"> می‌فرماید این روایات ثلاث که مدرک قاعدۀ میسور است در مختلف ابواب عبادات مورد استناد اصحاب است، این استناد در ابواب عبادات ما را بی نیاز می‌کند از سخن گفتن در سندش و نیاز نداریم چون در مختلف ابواب عبادات به این حدیث تمسک می‌شود</w:t>
      </w:r>
      <w:r w:rsidRPr="004D3C67">
        <w:rPr>
          <w:rFonts w:ascii="Calibri" w:eastAsia="Calibri" w:hAnsi="Calibri" w:cs="B Mitra"/>
          <w:sz w:val="26"/>
          <w:szCs w:val="26"/>
          <w:vertAlign w:val="superscript"/>
          <w:rtl/>
        </w:rPr>
        <w:footnoteReference w:id="2"/>
      </w:r>
      <w:r w:rsidRPr="004D3C67">
        <w:rPr>
          <w:rFonts w:ascii="Calibri" w:eastAsia="Calibri" w:hAnsi="Calibri" w:cs="B Mitra" w:hint="cs"/>
          <w:sz w:val="26"/>
          <w:szCs w:val="26"/>
          <w:rtl/>
        </w:rPr>
        <w:t>.</w:t>
      </w:r>
    </w:p>
    <w:p w14:paraId="20E84A0B" w14:textId="77777777" w:rsidR="004D3C67" w:rsidRPr="004D3C67" w:rsidRDefault="004D3C67" w:rsidP="004D3C67">
      <w:pPr>
        <w:spacing w:after="0" w:line="240" w:lineRule="auto"/>
        <w:ind w:firstLine="170"/>
        <w:jc w:val="both"/>
        <w:rPr>
          <w:rFonts w:ascii="Calibri" w:eastAsia="Calibri" w:hAnsi="Calibri" w:cs="B Mitra"/>
          <w:sz w:val="26"/>
          <w:szCs w:val="26"/>
          <w:rtl/>
        </w:rPr>
      </w:pPr>
      <w:r w:rsidRPr="004D3C67">
        <w:rPr>
          <w:rFonts w:ascii="Calibri" w:eastAsia="Calibri" w:hAnsi="Calibri" w:cs="B Mitra" w:hint="cs"/>
          <w:bCs/>
          <w:iCs/>
          <w:color w:val="FF0000"/>
          <w:sz w:val="26"/>
          <w:szCs w:val="26"/>
          <w:rtl/>
        </w:rPr>
        <w:t>محقق نائینی</w:t>
      </w:r>
      <w:r w:rsidRPr="004D3C67">
        <w:rPr>
          <w:rFonts w:ascii="Calibri" w:eastAsia="Calibri" w:hAnsi="Calibri" w:cs="B Mitra" w:hint="cs"/>
          <w:sz w:val="26"/>
          <w:szCs w:val="26"/>
          <w:rtl/>
        </w:rPr>
        <w:t xml:space="preserve"> در </w:t>
      </w:r>
      <w:r w:rsidRPr="004D3C67">
        <w:rPr>
          <w:rFonts w:ascii="Calibri" w:eastAsia="Calibri" w:hAnsi="Calibri" w:cs="B Mitra" w:hint="cs"/>
          <w:bCs/>
          <w:iCs/>
          <w:color w:val="C45911"/>
          <w:sz w:val="26"/>
          <w:szCs w:val="26"/>
          <w:rtl/>
        </w:rPr>
        <w:t>فوائد الاصول</w:t>
      </w:r>
      <w:r w:rsidRPr="004D3C67">
        <w:rPr>
          <w:rFonts w:ascii="Calibri" w:eastAsia="Calibri" w:hAnsi="Calibri" w:cs="B Mitra" w:hint="cs"/>
          <w:sz w:val="26"/>
          <w:szCs w:val="26"/>
          <w:rtl/>
        </w:rPr>
        <w:t xml:space="preserve"> اعتماد اصحاب را به این حدیث قبول می‌کنند و گویا یک حاشیه‌ای به این نکتۀ </w:t>
      </w:r>
      <w:r w:rsidRPr="004D3C67">
        <w:rPr>
          <w:rFonts w:ascii="Calibri" w:eastAsia="Calibri" w:hAnsi="Calibri" w:cs="B Mitra" w:hint="cs"/>
          <w:bCs/>
          <w:iCs/>
          <w:color w:val="FF0000"/>
          <w:sz w:val="26"/>
          <w:szCs w:val="26"/>
          <w:rtl/>
        </w:rPr>
        <w:t>محقق عراقی</w:t>
      </w:r>
      <w:r w:rsidRPr="004D3C67">
        <w:rPr>
          <w:rFonts w:ascii="Calibri" w:eastAsia="Calibri" w:hAnsi="Calibri" w:cs="B Mitra" w:hint="cs"/>
          <w:sz w:val="26"/>
          <w:szCs w:val="26"/>
          <w:rtl/>
        </w:rPr>
        <w:t xml:space="preserve"> و دیگران دارند و می‌فرمایند لازم نیست اعتماد اصحاب به یک حدیث در ابواب مختلف باشد تا حجیت آن حدیث ثابت شود بلکه همین قدر در یک مورد و یک حکم فقهی هم اصحاب به یک حدیث ضعیف و مرسل اعتماد کنند حجیتش ثابت می‌شود و لازم نیست در مختلف ابواب عبادات باشد.</w:t>
      </w:r>
    </w:p>
    <w:p w14:paraId="0A6D4E48" w14:textId="77777777" w:rsidR="004D3C67" w:rsidRPr="004D3C67" w:rsidRDefault="004D3C67" w:rsidP="004D3C67">
      <w:pPr>
        <w:spacing w:after="0" w:line="240" w:lineRule="auto"/>
        <w:ind w:firstLine="170"/>
        <w:jc w:val="both"/>
        <w:rPr>
          <w:rFonts w:ascii="Calibri" w:eastAsia="Calibri" w:hAnsi="Calibri" w:cs="B Mitra"/>
          <w:sz w:val="26"/>
          <w:szCs w:val="26"/>
          <w:rtl/>
        </w:rPr>
      </w:pPr>
      <w:r w:rsidRPr="004D3C67">
        <w:rPr>
          <w:rFonts w:ascii="Calibri" w:eastAsia="Calibri" w:hAnsi="Calibri" w:cs="B Mitra" w:hint="cs"/>
          <w:bCs/>
          <w:iCs/>
          <w:color w:val="FF0000"/>
          <w:sz w:val="26"/>
          <w:szCs w:val="26"/>
          <w:rtl/>
        </w:rPr>
        <w:t>صاحب عناوین</w:t>
      </w:r>
      <w:r w:rsidRPr="004D3C67">
        <w:rPr>
          <w:rFonts w:ascii="Calibri" w:eastAsia="Calibri" w:hAnsi="Calibri" w:cs="B Mitra" w:hint="cs"/>
          <w:sz w:val="26"/>
          <w:szCs w:val="26"/>
          <w:rtl/>
        </w:rPr>
        <w:t xml:space="preserve"> مطلب را قوی‌تر بیان می‌کند، پس از اینکه استقصاء می‌کند کاربرد این قاعده را در فقه، می‌فرماید اشکال نکنید به این قاعدۀ میسور نه سند دارد و نه در کتاب معتبری وارد شده است به خاطر اینکه شهرت این روایت در کتب فقهاء وارد شده است بل فی السنۀ الخواص و العوام مردم عادی هم به «المیسور لاتسقط بالمعسور» استناد می‌کنند و ورود در کتب فقهاء و السنۀ خواص و عوام ظن قوی به صدور این روایت می‌آورد، ظنی که اعلاست از خبر صحیح به اصطلاح متأخرین، خبر صحیح که عدل امامی از امام علیه السلام روایت می‌کند شما 70 درصد ظن به صدور پیدا می‌کنید ولی این روایت که در کتب فقهاء وارد شده و در السنۀ خواص و عوام مورد استدلال قرار می‌گیرد شما 90 درصد ظن به صدور پیدا می‌کنید لذا از خبر صحیح هم بالاتر می‌شود.</w:t>
      </w:r>
    </w:p>
    <w:p w14:paraId="1E60E22C" w14:textId="77777777" w:rsidR="004D3C67" w:rsidRPr="004D3C67" w:rsidRDefault="004D3C67" w:rsidP="004D3C67">
      <w:pPr>
        <w:spacing w:after="0" w:line="240" w:lineRule="auto"/>
        <w:ind w:firstLine="170"/>
        <w:jc w:val="both"/>
        <w:rPr>
          <w:rFonts w:ascii="Calibri" w:eastAsia="Calibri" w:hAnsi="Calibri" w:cs="B Mitra"/>
          <w:sz w:val="26"/>
          <w:szCs w:val="26"/>
          <w:rtl/>
        </w:rPr>
      </w:pPr>
      <w:r w:rsidRPr="004D3C67">
        <w:rPr>
          <w:rFonts w:ascii="Calibri" w:eastAsia="Calibri" w:hAnsi="Calibri" w:cs="B Mitra" w:hint="cs"/>
          <w:sz w:val="26"/>
          <w:szCs w:val="26"/>
          <w:rtl/>
        </w:rPr>
        <w:t>یک راه این است که گفته می‌شود شهرت عملی و افتاء فقهاء طبق قاعدۀ میسور ما را از بحث سندی بی‌نیاز می‌کند لذا به این خاطر روایت معتبر است.</w:t>
      </w:r>
    </w:p>
    <w:p w14:paraId="05D16670" w14:textId="77777777" w:rsidR="004D3C67" w:rsidRPr="004D3C67" w:rsidRDefault="004D3C67" w:rsidP="004D3C67">
      <w:pPr>
        <w:spacing w:after="0" w:line="240" w:lineRule="auto"/>
        <w:ind w:firstLine="170"/>
        <w:jc w:val="both"/>
        <w:rPr>
          <w:rFonts w:ascii="Calibri" w:eastAsia="Calibri" w:hAnsi="Calibri" w:cs="B Mitra"/>
          <w:sz w:val="26"/>
          <w:szCs w:val="26"/>
          <w:rtl/>
        </w:rPr>
      </w:pPr>
      <w:r w:rsidRPr="004D3C67">
        <w:rPr>
          <w:rFonts w:ascii="Calibri" w:eastAsia="Calibri" w:hAnsi="Calibri" w:cs="B Mitra" w:hint="cs"/>
          <w:sz w:val="26"/>
          <w:szCs w:val="26"/>
          <w:rtl/>
        </w:rPr>
        <w:t xml:space="preserve">عرض می‌کنیم که این شهرت و اعتماد عملی اصحاب به این روایت به نظر ما مور تأمل جدی است، طبق آن بیانی که در کیفیت به دست آوردن شهرت هم در اصول و هم در فقه بررسی کرده‌ایم که اینجا فقط اشاره می‌کنیم. قبل از </w:t>
      </w:r>
      <w:r w:rsidRPr="004D3C67">
        <w:rPr>
          <w:rFonts w:ascii="Calibri" w:eastAsia="Calibri" w:hAnsi="Calibri" w:cs="B Mitra" w:hint="cs"/>
          <w:bCs/>
          <w:iCs/>
          <w:color w:val="FF0000"/>
          <w:sz w:val="26"/>
          <w:szCs w:val="26"/>
          <w:rtl/>
        </w:rPr>
        <w:t>شیخ طوسی</w:t>
      </w:r>
      <w:r w:rsidRPr="004D3C67">
        <w:rPr>
          <w:rFonts w:ascii="Calibri" w:eastAsia="Calibri" w:hAnsi="Calibri" w:cs="B Mitra" w:hint="cs"/>
          <w:sz w:val="26"/>
          <w:szCs w:val="26"/>
          <w:rtl/>
        </w:rPr>
        <w:t xml:space="preserve"> عصر قریب به عصر نص ما پیدا نکردیم احدی از فقهاء به «</w:t>
      </w:r>
      <w:r w:rsidRPr="004D3C67">
        <w:rPr>
          <w:rFonts w:ascii="Calibri" w:eastAsia="Calibri" w:hAnsi="Calibri" w:cs="B Mitra" w:hint="cs"/>
          <w:bCs/>
          <w:iCs/>
          <w:color w:val="C00000"/>
          <w:sz w:val="26"/>
          <w:szCs w:val="26"/>
          <w:rtl/>
        </w:rPr>
        <w:t>المیسور لایسقط بالمعسور</w:t>
      </w:r>
      <w:r w:rsidRPr="004D3C67">
        <w:rPr>
          <w:rFonts w:ascii="Calibri" w:eastAsia="Calibri" w:hAnsi="Calibri" w:cs="B Mitra" w:hint="cs"/>
          <w:sz w:val="26"/>
          <w:szCs w:val="26"/>
          <w:rtl/>
        </w:rPr>
        <w:t xml:space="preserve">» استدلال کرده باشد، بله در یک مورد </w:t>
      </w:r>
      <w:r w:rsidRPr="004D3C67">
        <w:rPr>
          <w:rFonts w:ascii="Calibri" w:eastAsia="Calibri" w:hAnsi="Calibri" w:cs="B Mitra" w:hint="cs"/>
          <w:bCs/>
          <w:iCs/>
          <w:color w:val="FF0000"/>
          <w:sz w:val="26"/>
          <w:szCs w:val="26"/>
          <w:rtl/>
        </w:rPr>
        <w:t>سید مرتضی</w:t>
      </w:r>
      <w:r w:rsidRPr="004D3C67">
        <w:rPr>
          <w:rFonts w:ascii="Calibri" w:eastAsia="Calibri" w:hAnsi="Calibri" w:cs="B Mitra" w:hint="cs"/>
          <w:sz w:val="26"/>
          <w:szCs w:val="26"/>
          <w:rtl/>
        </w:rPr>
        <w:t xml:space="preserve"> در کتاب رسائلشان، </w:t>
      </w:r>
      <w:r w:rsidRPr="004D3C67">
        <w:rPr>
          <w:rFonts w:ascii="Calibri" w:eastAsia="Calibri" w:hAnsi="Calibri" w:cs="B Mitra" w:hint="cs"/>
          <w:bCs/>
          <w:iCs/>
          <w:color w:val="C45911"/>
          <w:sz w:val="26"/>
          <w:szCs w:val="26"/>
          <w:rtl/>
        </w:rPr>
        <w:t>رسالۀ الاخبار المسدده لمذهب العدلیه</w:t>
      </w:r>
      <w:r w:rsidRPr="004D3C67">
        <w:rPr>
          <w:rFonts w:ascii="Calibri" w:eastAsia="Calibri" w:hAnsi="Calibri" w:cs="B Mitra" w:hint="cs"/>
          <w:sz w:val="26"/>
          <w:szCs w:val="26"/>
          <w:rtl/>
        </w:rPr>
        <w:t xml:space="preserve"> به این روایت اشاره می‌کنند اگر آن رساله مورد مطالعه قرار بگیرد روشن می‌شود که در بعضی از مباحث اعتقادی در این رساله بحث قضا و قدر و مشیت و غیره یک سری روایاتی را که معتَقَد شیعه و عدلیه را تأیید می‌کنند، می‌آوردند نه به خاطر اعتماد به آن احادیث بلکه نقل روایات جنبۀ اسکاتی در مقابل خصم دارد لذا در این رساله روایات و نقلیاتی از </w:t>
      </w:r>
      <w:r w:rsidRPr="004D3C67">
        <w:rPr>
          <w:rFonts w:ascii="Calibri" w:eastAsia="Calibri" w:hAnsi="Calibri" w:cs="B Mitra" w:hint="cs"/>
          <w:bCs/>
          <w:iCs/>
          <w:color w:val="00B0F0"/>
          <w:sz w:val="26"/>
          <w:szCs w:val="26"/>
          <w:rtl/>
        </w:rPr>
        <w:t>حسن بصری</w:t>
      </w:r>
      <w:r w:rsidRPr="004D3C67">
        <w:rPr>
          <w:rFonts w:ascii="Calibri" w:eastAsia="Calibri" w:hAnsi="Calibri" w:cs="B Mitra" w:hint="cs"/>
          <w:sz w:val="26"/>
          <w:szCs w:val="26"/>
          <w:rtl/>
        </w:rPr>
        <w:t xml:space="preserve"> و انظار او به عنوان استشهاد مطرح می‌رود روایاتی از </w:t>
      </w:r>
      <w:r w:rsidRPr="004D3C67">
        <w:rPr>
          <w:rFonts w:ascii="Calibri" w:eastAsia="Calibri" w:hAnsi="Calibri" w:cs="B Mitra" w:hint="cs"/>
          <w:bCs/>
          <w:iCs/>
          <w:color w:val="00B0F0"/>
          <w:sz w:val="26"/>
          <w:szCs w:val="26"/>
          <w:rtl/>
        </w:rPr>
        <w:t>ابن سیرین</w:t>
      </w:r>
      <w:r w:rsidRPr="004D3C67">
        <w:rPr>
          <w:rFonts w:ascii="Calibri" w:eastAsia="Calibri" w:hAnsi="Calibri" w:cs="B Mitra" w:hint="cs"/>
          <w:sz w:val="26"/>
          <w:szCs w:val="26"/>
          <w:rtl/>
        </w:rPr>
        <w:t xml:space="preserve"> و حتی روایاتی از قضاوتهای خلیفۀ دوم مطرح می‌شود لذا نقل حدیث در این رساله علامت اعتماد </w:t>
      </w:r>
      <w:r w:rsidRPr="004D3C67">
        <w:rPr>
          <w:rFonts w:ascii="Calibri" w:eastAsia="Calibri" w:hAnsi="Calibri" w:cs="B Mitra" w:hint="cs"/>
          <w:bCs/>
          <w:iCs/>
          <w:color w:val="FF0000"/>
          <w:sz w:val="26"/>
          <w:szCs w:val="26"/>
          <w:rtl/>
        </w:rPr>
        <w:t>سید مرتضی</w:t>
      </w:r>
      <w:r w:rsidRPr="004D3C67">
        <w:rPr>
          <w:rFonts w:ascii="Calibri" w:eastAsia="Calibri" w:hAnsi="Calibri" w:cs="B Mitra" w:hint="cs"/>
          <w:sz w:val="26"/>
          <w:szCs w:val="26"/>
          <w:rtl/>
        </w:rPr>
        <w:t xml:space="preserve"> به روایت نیست.</w:t>
      </w:r>
    </w:p>
    <w:p w14:paraId="4D538FDB" w14:textId="77777777" w:rsidR="004D3C67" w:rsidRPr="004D3C67" w:rsidRDefault="004D3C67" w:rsidP="004D3C67">
      <w:pPr>
        <w:spacing w:after="0" w:line="240" w:lineRule="auto"/>
        <w:ind w:firstLine="170"/>
        <w:jc w:val="both"/>
        <w:rPr>
          <w:rFonts w:ascii="Calibri" w:eastAsia="Calibri" w:hAnsi="Calibri" w:cs="B Mitra"/>
          <w:sz w:val="26"/>
          <w:szCs w:val="26"/>
          <w:rtl/>
        </w:rPr>
      </w:pPr>
      <w:r w:rsidRPr="004D3C67">
        <w:rPr>
          <w:rFonts w:ascii="Calibri" w:eastAsia="Calibri" w:hAnsi="Calibri" w:cs="B Mitra" w:hint="cs"/>
          <w:sz w:val="26"/>
          <w:szCs w:val="26"/>
          <w:rtl/>
        </w:rPr>
        <w:t xml:space="preserve">پس قبل از عصر </w:t>
      </w:r>
      <w:r w:rsidRPr="004D3C67">
        <w:rPr>
          <w:rFonts w:ascii="Calibri" w:eastAsia="Calibri" w:hAnsi="Calibri" w:cs="B Mitra" w:hint="cs"/>
          <w:bCs/>
          <w:iCs/>
          <w:color w:val="FF0000"/>
          <w:sz w:val="26"/>
          <w:szCs w:val="26"/>
          <w:rtl/>
        </w:rPr>
        <w:t>شیخ طوسی</w:t>
      </w:r>
      <w:r w:rsidRPr="004D3C67">
        <w:rPr>
          <w:rFonts w:ascii="Calibri" w:eastAsia="Calibri" w:hAnsi="Calibri" w:cs="B Mitra" w:hint="cs"/>
          <w:sz w:val="26"/>
          <w:szCs w:val="26"/>
          <w:rtl/>
        </w:rPr>
        <w:t xml:space="preserve">، عصر قریب به نص استناد به این حدیث را نمی‌بینیم، </w:t>
      </w:r>
      <w:r w:rsidRPr="004D3C67">
        <w:rPr>
          <w:rFonts w:ascii="Calibri" w:eastAsia="Calibri" w:hAnsi="Calibri" w:cs="B Mitra" w:hint="cs"/>
          <w:bCs/>
          <w:iCs/>
          <w:color w:val="FF0000"/>
          <w:sz w:val="26"/>
          <w:szCs w:val="26"/>
          <w:rtl/>
        </w:rPr>
        <w:t>شیخ طوسی</w:t>
      </w:r>
      <w:r w:rsidRPr="004D3C67">
        <w:rPr>
          <w:rFonts w:ascii="Calibri" w:eastAsia="Calibri" w:hAnsi="Calibri" w:cs="B Mitra" w:hint="cs"/>
          <w:sz w:val="26"/>
          <w:szCs w:val="26"/>
          <w:rtl/>
        </w:rPr>
        <w:t xml:space="preserve"> و تابعین ایشان و </w:t>
      </w:r>
      <w:r w:rsidRPr="004D3C67">
        <w:rPr>
          <w:rFonts w:ascii="Calibri" w:eastAsia="Calibri" w:hAnsi="Calibri" w:cs="B Mitra" w:hint="cs"/>
          <w:bCs/>
          <w:iCs/>
          <w:color w:val="FF0000"/>
          <w:sz w:val="26"/>
          <w:szCs w:val="26"/>
          <w:rtl/>
        </w:rPr>
        <w:t>ابن ادریس</w:t>
      </w:r>
      <w:r w:rsidRPr="004D3C67">
        <w:rPr>
          <w:rFonts w:ascii="Calibri" w:eastAsia="Calibri" w:hAnsi="Calibri" w:cs="B Mitra" w:hint="cs"/>
          <w:sz w:val="26"/>
          <w:szCs w:val="26"/>
          <w:rtl/>
        </w:rPr>
        <w:t xml:space="preserve"> در همۀ این مجموعه ما پیدا نکردیم به این روایت استناد کرده باشند. ظاهر امر این است که </w:t>
      </w:r>
      <w:r w:rsidRPr="004D3C67">
        <w:rPr>
          <w:rFonts w:ascii="Calibri" w:eastAsia="Calibri" w:hAnsi="Calibri" w:cs="B Mitra" w:hint="cs"/>
          <w:bCs/>
          <w:iCs/>
          <w:color w:val="FF0000"/>
          <w:sz w:val="26"/>
          <w:szCs w:val="26"/>
          <w:rtl/>
        </w:rPr>
        <w:t>علامۀ حلی</w:t>
      </w:r>
      <w:r w:rsidRPr="004D3C67">
        <w:rPr>
          <w:rFonts w:ascii="Calibri" w:eastAsia="Calibri" w:hAnsi="Calibri" w:cs="B Mitra" w:hint="cs"/>
          <w:sz w:val="26"/>
          <w:szCs w:val="26"/>
          <w:rtl/>
        </w:rPr>
        <w:t xml:space="preserve"> کسی است </w:t>
      </w:r>
      <w:r w:rsidRPr="004D3C67">
        <w:rPr>
          <w:rFonts w:ascii="Calibri" w:eastAsia="Calibri" w:hAnsi="Calibri" w:cs="B Mitra" w:hint="cs"/>
          <w:sz w:val="26"/>
          <w:szCs w:val="26"/>
          <w:rtl/>
        </w:rPr>
        <w:lastRenderedPageBreak/>
        <w:t>که در مطالب فقهی‌شان به این روایت استناد می‌کنند، البته شما بررسی کنید در کتاب الصلاۀ است که دلیل دیگر هم داریم یا در سایر ابواب فقهی است.</w:t>
      </w:r>
    </w:p>
    <w:p w14:paraId="19C2B51B" w14:textId="77777777" w:rsidR="004D3C67" w:rsidRPr="004D3C67" w:rsidRDefault="004D3C67" w:rsidP="004D3C67">
      <w:pPr>
        <w:spacing w:after="0" w:line="240" w:lineRule="auto"/>
        <w:ind w:firstLine="170"/>
        <w:jc w:val="both"/>
        <w:rPr>
          <w:rFonts w:ascii="Calibri" w:eastAsia="Calibri" w:hAnsi="Calibri" w:cs="B Mitra"/>
          <w:sz w:val="26"/>
          <w:szCs w:val="26"/>
          <w:rtl/>
        </w:rPr>
      </w:pPr>
      <w:r w:rsidRPr="004D3C67">
        <w:rPr>
          <w:rFonts w:ascii="Calibri" w:eastAsia="Calibri" w:hAnsi="Calibri" w:cs="B Mitra" w:hint="cs"/>
          <w:sz w:val="26"/>
          <w:szCs w:val="26"/>
          <w:rtl/>
        </w:rPr>
        <w:t xml:space="preserve">پس از </w:t>
      </w:r>
      <w:r w:rsidRPr="004D3C67">
        <w:rPr>
          <w:rFonts w:ascii="Calibri" w:eastAsia="Calibri" w:hAnsi="Calibri" w:cs="B Mitra" w:hint="cs"/>
          <w:bCs/>
          <w:iCs/>
          <w:color w:val="FF0000"/>
          <w:sz w:val="26"/>
          <w:szCs w:val="26"/>
          <w:rtl/>
        </w:rPr>
        <w:t>علامۀ حلی</w:t>
      </w:r>
      <w:r w:rsidRPr="004D3C67">
        <w:rPr>
          <w:rFonts w:ascii="Calibri" w:eastAsia="Calibri" w:hAnsi="Calibri" w:cs="B Mitra" w:hint="cs"/>
          <w:sz w:val="26"/>
          <w:szCs w:val="26"/>
          <w:rtl/>
        </w:rPr>
        <w:t xml:space="preserve"> جمعی از متأخرین پس از ایشان و تابعین </w:t>
      </w:r>
      <w:r w:rsidRPr="004D3C67">
        <w:rPr>
          <w:rFonts w:ascii="Calibri" w:eastAsia="Calibri" w:hAnsi="Calibri" w:cs="B Mitra" w:hint="cs"/>
          <w:bCs/>
          <w:iCs/>
          <w:color w:val="FF0000"/>
          <w:sz w:val="26"/>
          <w:szCs w:val="26"/>
          <w:rtl/>
        </w:rPr>
        <w:t>علامۀ حلی</w:t>
      </w:r>
      <w:r w:rsidRPr="004D3C67">
        <w:rPr>
          <w:rFonts w:ascii="Calibri" w:eastAsia="Calibri" w:hAnsi="Calibri" w:cs="B Mitra" w:hint="cs"/>
          <w:sz w:val="26"/>
          <w:szCs w:val="26"/>
          <w:rtl/>
        </w:rPr>
        <w:t xml:space="preserve"> مثل فرزندشان </w:t>
      </w:r>
      <w:r w:rsidRPr="004D3C67">
        <w:rPr>
          <w:rFonts w:ascii="Calibri" w:eastAsia="Calibri" w:hAnsi="Calibri" w:cs="B Mitra" w:hint="cs"/>
          <w:bCs/>
          <w:iCs/>
          <w:color w:val="FF0000"/>
          <w:sz w:val="26"/>
          <w:szCs w:val="26"/>
          <w:rtl/>
        </w:rPr>
        <w:t>فخرالمحققین</w:t>
      </w:r>
      <w:r w:rsidRPr="004D3C67">
        <w:rPr>
          <w:rFonts w:ascii="Calibri" w:eastAsia="Calibri" w:hAnsi="Calibri" w:cs="B Mitra" w:hint="cs"/>
          <w:sz w:val="26"/>
          <w:szCs w:val="26"/>
          <w:rtl/>
        </w:rPr>
        <w:t xml:space="preserve">، </w:t>
      </w:r>
      <w:r w:rsidRPr="004D3C67">
        <w:rPr>
          <w:rFonts w:ascii="Calibri" w:eastAsia="Calibri" w:hAnsi="Calibri" w:cs="B Mitra" w:hint="cs"/>
          <w:bCs/>
          <w:iCs/>
          <w:color w:val="FF0000"/>
          <w:sz w:val="26"/>
          <w:szCs w:val="26"/>
          <w:rtl/>
        </w:rPr>
        <w:t>محقق ثانی</w:t>
      </w:r>
      <w:r w:rsidRPr="004D3C67">
        <w:rPr>
          <w:rFonts w:ascii="Calibri" w:eastAsia="Calibri" w:hAnsi="Calibri" w:cs="B Mitra" w:hint="cs"/>
          <w:sz w:val="26"/>
          <w:szCs w:val="26"/>
          <w:rtl/>
        </w:rPr>
        <w:t xml:space="preserve"> و </w:t>
      </w:r>
      <w:r w:rsidRPr="004D3C67">
        <w:rPr>
          <w:rFonts w:ascii="Calibri" w:eastAsia="Calibri" w:hAnsi="Calibri" w:cs="B Mitra" w:hint="cs"/>
          <w:bCs/>
          <w:iCs/>
          <w:color w:val="FF0000"/>
          <w:sz w:val="26"/>
          <w:szCs w:val="26"/>
          <w:rtl/>
        </w:rPr>
        <w:t>شهید ثانی</w:t>
      </w:r>
      <w:r w:rsidRPr="004D3C67">
        <w:rPr>
          <w:rFonts w:ascii="Calibri" w:eastAsia="Calibri" w:hAnsi="Calibri" w:cs="B Mitra" w:hint="cs"/>
          <w:sz w:val="26"/>
          <w:szCs w:val="26"/>
          <w:rtl/>
        </w:rPr>
        <w:t xml:space="preserve"> استدلال به این روایت دارند، و بعد بعضی از علماء مثل </w:t>
      </w:r>
      <w:r w:rsidRPr="004D3C67">
        <w:rPr>
          <w:rFonts w:ascii="Calibri" w:eastAsia="Calibri" w:hAnsi="Calibri" w:cs="B Mitra" w:hint="cs"/>
          <w:bCs/>
          <w:iCs/>
          <w:color w:val="FF0000"/>
          <w:sz w:val="26"/>
          <w:szCs w:val="26"/>
          <w:rtl/>
        </w:rPr>
        <w:t>صاحب مدارک</w:t>
      </w:r>
      <w:r w:rsidRPr="004D3C67">
        <w:rPr>
          <w:rFonts w:ascii="Calibri" w:eastAsia="Calibri" w:hAnsi="Calibri" w:cs="B Mitra" w:hint="cs"/>
          <w:sz w:val="26"/>
          <w:szCs w:val="26"/>
          <w:rtl/>
        </w:rPr>
        <w:t xml:space="preserve"> و </w:t>
      </w:r>
      <w:r w:rsidRPr="004D3C67">
        <w:rPr>
          <w:rFonts w:ascii="Calibri" w:eastAsia="Calibri" w:hAnsi="Calibri" w:cs="B Mitra" w:hint="cs"/>
          <w:bCs/>
          <w:iCs/>
          <w:color w:val="FF0000"/>
          <w:sz w:val="26"/>
          <w:szCs w:val="26"/>
          <w:rtl/>
        </w:rPr>
        <w:t>محقق اردبیلی</w:t>
      </w:r>
      <w:r w:rsidRPr="004D3C67">
        <w:rPr>
          <w:rFonts w:ascii="Calibri" w:eastAsia="Calibri" w:hAnsi="Calibri" w:cs="B Mitra" w:hint="cs"/>
          <w:sz w:val="26"/>
          <w:szCs w:val="26"/>
          <w:rtl/>
        </w:rPr>
        <w:t xml:space="preserve"> نفی می‌کنند و می‌فرمایند این روایت اشکال سندی دارد.</w:t>
      </w:r>
    </w:p>
    <w:p w14:paraId="5DAA798A" w14:textId="77777777" w:rsidR="004D3C67" w:rsidRPr="004D3C67" w:rsidRDefault="004D3C67" w:rsidP="004D3C67">
      <w:pPr>
        <w:spacing w:after="0" w:line="240" w:lineRule="auto"/>
        <w:ind w:firstLine="170"/>
        <w:jc w:val="both"/>
        <w:rPr>
          <w:rFonts w:ascii="Calibri" w:eastAsia="Calibri" w:hAnsi="Calibri" w:cs="B Mitra"/>
          <w:sz w:val="26"/>
          <w:szCs w:val="26"/>
          <w:rtl/>
        </w:rPr>
      </w:pPr>
      <w:r w:rsidRPr="004D3C67">
        <w:rPr>
          <w:rFonts w:ascii="Calibri" w:eastAsia="Calibri" w:hAnsi="Calibri" w:cs="B Mitra" w:hint="cs"/>
          <w:b/>
          <w:bCs/>
          <w:sz w:val="26"/>
          <w:szCs w:val="26"/>
          <w:rtl/>
        </w:rPr>
        <w:t>نتیجه:</w:t>
      </w:r>
      <w:r w:rsidRPr="004D3C67">
        <w:rPr>
          <w:rFonts w:ascii="Calibri" w:eastAsia="Calibri" w:hAnsi="Calibri" w:cs="B Mitra" w:hint="cs"/>
          <w:sz w:val="26"/>
          <w:szCs w:val="26"/>
          <w:rtl/>
        </w:rPr>
        <w:t xml:space="preserve"> شهرتی که سبب اعتماد به این حدیث باشد به نظر ما ثابت نیست لذا </w:t>
      </w:r>
      <w:r w:rsidRPr="004D3C67">
        <w:rPr>
          <w:rFonts w:ascii="Calibri" w:eastAsia="Calibri" w:hAnsi="Calibri" w:cs="B Mitra" w:hint="cs"/>
          <w:bCs/>
          <w:iCs/>
          <w:color w:val="FF0000"/>
          <w:sz w:val="26"/>
          <w:szCs w:val="26"/>
          <w:rtl/>
        </w:rPr>
        <w:t>محقق عراقی</w:t>
      </w:r>
      <w:r w:rsidRPr="004D3C67">
        <w:rPr>
          <w:rFonts w:ascii="Calibri" w:eastAsia="Calibri" w:hAnsi="Calibri" w:cs="B Mitra" w:hint="cs"/>
          <w:sz w:val="26"/>
          <w:szCs w:val="26"/>
          <w:rtl/>
        </w:rPr>
        <w:t xml:space="preserve"> تعبیر می‌کنند که شهرت ما را از بررسی سندی بی‌نیاز می‌کند، </w:t>
      </w:r>
      <w:r w:rsidRPr="004D3C67">
        <w:rPr>
          <w:rFonts w:ascii="Calibri" w:eastAsia="Calibri" w:hAnsi="Calibri" w:cs="B Mitra" w:hint="cs"/>
          <w:bCs/>
          <w:iCs/>
          <w:color w:val="FF0000"/>
          <w:sz w:val="26"/>
          <w:szCs w:val="26"/>
          <w:rtl/>
        </w:rPr>
        <w:t>محقق نائینی</w:t>
      </w:r>
      <w:r w:rsidRPr="004D3C67">
        <w:rPr>
          <w:rFonts w:ascii="Calibri" w:eastAsia="Calibri" w:hAnsi="Calibri" w:cs="B Mitra" w:hint="cs"/>
          <w:sz w:val="26"/>
          <w:szCs w:val="26"/>
          <w:rtl/>
        </w:rPr>
        <w:t xml:space="preserve"> می‌فرمایند اعتماد اصحاب در باب و مورد واحد هم کافی است، در مورد واحد شما اعتماد اصحاب را بیاورید. </w:t>
      </w:r>
      <w:r w:rsidRPr="004D3C67">
        <w:rPr>
          <w:rFonts w:ascii="Calibri" w:eastAsia="Calibri" w:hAnsi="Calibri" w:cs="B Mitra" w:hint="cs"/>
          <w:bCs/>
          <w:iCs/>
          <w:color w:val="FF0000"/>
          <w:sz w:val="26"/>
          <w:szCs w:val="26"/>
          <w:rtl/>
        </w:rPr>
        <w:t>صاحب عناوین</w:t>
      </w:r>
      <w:r w:rsidRPr="004D3C67">
        <w:rPr>
          <w:rFonts w:ascii="Calibri" w:eastAsia="Calibri" w:hAnsi="Calibri" w:cs="B Mitra" w:hint="cs"/>
          <w:sz w:val="26"/>
          <w:szCs w:val="26"/>
          <w:rtl/>
        </w:rPr>
        <w:t xml:space="preserve"> می‌فرمایند شهرت بین اصحاب بلکه در السنۀ خواص و عوام این روایت را بالاتر از خبر صحیح قرار می‌دهد.کدام شهرت؟ اصحاب در کجا فرموده‌اند لذا این طریق اول که که ثابت نشد.</w:t>
      </w:r>
    </w:p>
    <w:p w14:paraId="70058DD4" w14:textId="77777777" w:rsidR="004D3C67" w:rsidRPr="004D3C67" w:rsidRDefault="004D3C67" w:rsidP="004D3C67">
      <w:pPr>
        <w:spacing w:after="0" w:line="240" w:lineRule="auto"/>
        <w:ind w:firstLine="170"/>
        <w:jc w:val="both"/>
        <w:rPr>
          <w:rFonts w:ascii="Calibri" w:eastAsia="Calibri" w:hAnsi="Calibri" w:cs="B Mitra"/>
          <w:sz w:val="26"/>
          <w:szCs w:val="26"/>
          <w:rtl/>
        </w:rPr>
      </w:pPr>
      <w:r w:rsidRPr="004D3C67">
        <w:rPr>
          <w:rFonts w:ascii="Calibri" w:eastAsia="Calibri" w:hAnsi="Calibri" w:cs="B Mitra" w:hint="cs"/>
          <w:sz w:val="26"/>
          <w:szCs w:val="26"/>
          <w:rtl/>
        </w:rPr>
        <w:t>اینجا شیخنا الاستاد</w:t>
      </w:r>
      <w:r w:rsidRPr="004D3C67">
        <w:rPr>
          <w:rFonts w:ascii="Calibri" w:eastAsia="Calibri" w:hAnsi="Calibri" w:cs="B Mitra"/>
          <w:sz w:val="26"/>
          <w:szCs w:val="26"/>
          <w:vertAlign w:val="superscript"/>
          <w:rtl/>
        </w:rPr>
        <w:footnoteReference w:id="3"/>
      </w:r>
      <w:r w:rsidRPr="004D3C67">
        <w:rPr>
          <w:rFonts w:ascii="Calibri" w:eastAsia="Calibri" w:hAnsi="Calibri" w:cs="B Mitra" w:hint="cs"/>
          <w:sz w:val="26"/>
          <w:szCs w:val="26"/>
          <w:rtl/>
        </w:rPr>
        <w:t xml:space="preserve"> به مناسبت مطلبی دارند در ذیل این بحث که به نظر ما قابل مناقشه است.</w:t>
      </w:r>
    </w:p>
    <w:p w14:paraId="201EF108" w14:textId="77777777" w:rsidR="004D3C67" w:rsidRPr="004D3C67" w:rsidRDefault="004D3C67" w:rsidP="004D3C67">
      <w:pPr>
        <w:spacing w:after="0" w:line="240" w:lineRule="auto"/>
        <w:ind w:firstLine="170"/>
        <w:jc w:val="both"/>
        <w:rPr>
          <w:rFonts w:ascii="Calibri" w:eastAsia="Calibri" w:hAnsi="Calibri" w:cs="B Mitra"/>
          <w:sz w:val="26"/>
          <w:szCs w:val="26"/>
          <w:rtl/>
        </w:rPr>
      </w:pPr>
      <w:r w:rsidRPr="004D3C67">
        <w:rPr>
          <w:rFonts w:ascii="Calibri" w:eastAsia="Calibri" w:hAnsi="Calibri" w:cs="B Mitra" w:hint="cs"/>
          <w:b/>
          <w:bCs/>
          <w:sz w:val="26"/>
          <w:szCs w:val="26"/>
          <w:rtl/>
        </w:rPr>
        <w:t>توضیح مطلب:</w:t>
      </w:r>
      <w:r w:rsidRPr="004D3C67">
        <w:rPr>
          <w:rFonts w:ascii="Calibri" w:eastAsia="Calibri" w:hAnsi="Calibri" w:cs="B Mitra" w:hint="cs"/>
          <w:sz w:val="26"/>
          <w:szCs w:val="26"/>
          <w:rtl/>
        </w:rPr>
        <w:t xml:space="preserve"> ایشان می‌فرمایند بر فرض اینکه قبول کنیم عمل مشهور جابر ضعف سند است و بر فرض اینکه طبق این روایت مشهور عمل کرده باشند ولی به خاطر نکتۀ خاصی عمل مشهور در این روایت جابر ضعف سند نیست. می‌فرمایند عمل مشهور جابر ضعف سند است یعنی چه؟ معنایش این است که روایت مسندی داریم که سندش ضعیف است، فرض کنید در سند معلی بن محمد آمده مثلا و </w:t>
      </w:r>
      <w:r w:rsidRPr="004D3C67">
        <w:rPr>
          <w:rFonts w:ascii="Calibri" w:eastAsia="Calibri" w:hAnsi="Calibri" w:cs="B Mitra" w:hint="cs"/>
          <w:bCs/>
          <w:iCs/>
          <w:color w:val="00B0F0"/>
          <w:sz w:val="26"/>
          <w:szCs w:val="26"/>
          <w:rtl/>
        </w:rPr>
        <w:t>معلی بن محمد</w:t>
      </w:r>
      <w:r w:rsidRPr="004D3C67">
        <w:rPr>
          <w:rFonts w:ascii="Calibri" w:eastAsia="Calibri" w:hAnsi="Calibri" w:cs="B Mitra" w:hint="cs"/>
          <w:sz w:val="26"/>
          <w:szCs w:val="26"/>
          <w:rtl/>
        </w:rPr>
        <w:t xml:space="preserve"> مجهول یا مهمل است، ما می‌بینیم به این روایت که راوی آن توثیق ندارد اصحاب عمل کرده‌اند، اصحابی که مقید هستند از ثقه نقل کنند مثلا </w:t>
      </w:r>
      <w:r w:rsidRPr="004D3C67">
        <w:rPr>
          <w:rFonts w:ascii="Calibri" w:eastAsia="Calibri" w:hAnsi="Calibri" w:cs="B Mitra" w:hint="cs"/>
          <w:bCs/>
          <w:iCs/>
          <w:color w:val="FF0000"/>
          <w:sz w:val="26"/>
          <w:szCs w:val="26"/>
          <w:rtl/>
        </w:rPr>
        <w:t>علامۀ حلی</w:t>
      </w:r>
      <w:r w:rsidRPr="004D3C67">
        <w:rPr>
          <w:rFonts w:ascii="Calibri" w:eastAsia="Calibri" w:hAnsi="Calibri" w:cs="B Mitra" w:hint="cs"/>
          <w:sz w:val="26"/>
          <w:szCs w:val="26"/>
          <w:rtl/>
        </w:rPr>
        <w:t xml:space="preserve">، شهید و محقق، عمل اینها به این روایت توثیق راوی است، گویا می‌خواهند بگویند ما از راه‌هایی به دست آورده‌ایم </w:t>
      </w:r>
      <w:r w:rsidRPr="004D3C67">
        <w:rPr>
          <w:rFonts w:ascii="Calibri" w:eastAsia="Calibri" w:hAnsi="Calibri" w:cs="B Mitra" w:hint="cs"/>
          <w:bCs/>
          <w:iCs/>
          <w:color w:val="00B0F0"/>
          <w:sz w:val="26"/>
          <w:szCs w:val="26"/>
          <w:rtl/>
        </w:rPr>
        <w:t>معلی بن محمد</w:t>
      </w:r>
      <w:r w:rsidRPr="004D3C67">
        <w:rPr>
          <w:rFonts w:ascii="Calibri" w:eastAsia="Calibri" w:hAnsi="Calibri" w:cs="B Mitra" w:hint="cs"/>
          <w:sz w:val="26"/>
          <w:szCs w:val="26"/>
          <w:rtl/>
        </w:rPr>
        <w:t xml:space="preserve"> ثقه است لذا به این روایت عمل می‌کنیم بنابراین وقتی اصحاب به یک روایت راوی مجهول عمل می‌کنند عمل اصحاب توثیق است، اگر این راوی تضعیف داشت، تضعیف قولی با توثیق عملی تعارض و تساقط می‌کند اگر تضعیف خاص نداشت عمل اصحاب توثیق است راوی ثقه می‌شود لذا ما به آن روایت عمل می‌کنیم. ایشان می‌فرمایند عمل اصحاب جابر شعف سند است معنایش این است.</w:t>
      </w:r>
    </w:p>
    <w:p w14:paraId="5E1192DA" w14:textId="77777777" w:rsidR="004D3C67" w:rsidRPr="004D3C67" w:rsidRDefault="004D3C67" w:rsidP="004D3C67">
      <w:pPr>
        <w:spacing w:after="0" w:line="240" w:lineRule="auto"/>
        <w:ind w:firstLine="170"/>
        <w:jc w:val="both"/>
        <w:rPr>
          <w:rFonts w:ascii="Calibri" w:eastAsia="Calibri" w:hAnsi="Calibri" w:cs="B Mitra"/>
          <w:sz w:val="26"/>
          <w:szCs w:val="26"/>
          <w:rtl/>
        </w:rPr>
      </w:pPr>
      <w:r w:rsidRPr="004D3C67">
        <w:rPr>
          <w:rFonts w:ascii="Calibri" w:eastAsia="Calibri" w:hAnsi="Calibri" w:cs="B Mitra" w:hint="cs"/>
          <w:sz w:val="26"/>
          <w:szCs w:val="26"/>
          <w:rtl/>
        </w:rPr>
        <w:t xml:space="preserve">در ما نحن فیه قاعدۀ المیسور یک روایت مرسل است </w:t>
      </w:r>
      <w:r w:rsidRPr="004D3C67">
        <w:rPr>
          <w:rFonts w:ascii="Calibri" w:eastAsia="Calibri" w:hAnsi="Calibri" w:cs="B Mitra" w:hint="cs"/>
          <w:bCs/>
          <w:iCs/>
          <w:color w:val="FF0000"/>
          <w:sz w:val="26"/>
          <w:szCs w:val="26"/>
          <w:rtl/>
        </w:rPr>
        <w:t>صاحب غوالی الئالی</w:t>
      </w:r>
      <w:r w:rsidRPr="004D3C67">
        <w:rPr>
          <w:rFonts w:ascii="Calibri" w:eastAsia="Calibri" w:hAnsi="Calibri" w:cs="B Mitra" w:hint="cs"/>
          <w:sz w:val="26"/>
          <w:szCs w:val="26"/>
          <w:rtl/>
        </w:rPr>
        <w:t xml:space="preserve"> آورده است، و اصلا سند ندارد و شما می‌خواهید بگویید عمل اصحاب توثیق چه کسی است؟ اصلا اینجا سندی نیست. لذا چون مرسل است سندی نیست که عمل اصحاب کدام سند را دست می‌کند سندی ندارد پس عمل اصحاب فائده ندارد.</w:t>
      </w:r>
    </w:p>
    <w:p w14:paraId="633B91F4" w14:textId="77777777" w:rsidR="004D3C67" w:rsidRPr="004D3C67" w:rsidRDefault="004D3C67" w:rsidP="004D3C67">
      <w:pPr>
        <w:spacing w:after="0" w:line="240" w:lineRule="auto"/>
        <w:ind w:firstLine="170"/>
        <w:jc w:val="both"/>
        <w:rPr>
          <w:rFonts w:ascii="Calibri" w:eastAsia="Calibri" w:hAnsi="Calibri" w:cs="B Mitra"/>
          <w:sz w:val="26"/>
          <w:szCs w:val="26"/>
          <w:rtl/>
        </w:rPr>
      </w:pPr>
      <w:r w:rsidRPr="004D3C67">
        <w:rPr>
          <w:rFonts w:ascii="Calibri" w:eastAsia="Calibri" w:hAnsi="Calibri" w:cs="B Mitra" w:hint="cs"/>
          <w:sz w:val="26"/>
          <w:szCs w:val="26"/>
          <w:rtl/>
        </w:rPr>
        <w:t>عرض ما به شیخنا الاستاد اگر درست فهمیده باشیم این است که عمل اصحاب جابر ضعف سند است دو مصداق دارد:</w:t>
      </w:r>
    </w:p>
    <w:p w14:paraId="7F5B38E5" w14:textId="77777777" w:rsidR="004D3C67" w:rsidRPr="004D3C67" w:rsidRDefault="004D3C67" w:rsidP="004D3C67">
      <w:pPr>
        <w:spacing w:after="0" w:line="240" w:lineRule="auto"/>
        <w:ind w:firstLine="170"/>
        <w:jc w:val="both"/>
        <w:rPr>
          <w:rFonts w:ascii="Calibri" w:eastAsia="Calibri" w:hAnsi="Calibri" w:cs="B Mitra"/>
          <w:sz w:val="26"/>
          <w:szCs w:val="26"/>
          <w:rtl/>
        </w:rPr>
      </w:pPr>
      <w:r w:rsidRPr="004D3C67">
        <w:rPr>
          <w:rFonts w:ascii="Calibri" w:eastAsia="Calibri" w:hAnsi="Calibri" w:cs="B Mitra" w:hint="cs"/>
          <w:b/>
          <w:bCs/>
          <w:sz w:val="26"/>
          <w:szCs w:val="26"/>
          <w:rtl/>
        </w:rPr>
        <w:t>مصداق اول:</w:t>
      </w:r>
      <w:r w:rsidRPr="004D3C67">
        <w:rPr>
          <w:rFonts w:ascii="Calibri" w:eastAsia="Calibri" w:hAnsi="Calibri" w:cs="B Mitra" w:hint="cs"/>
          <w:sz w:val="26"/>
          <w:szCs w:val="26"/>
          <w:rtl/>
        </w:rPr>
        <w:t xml:space="preserve"> گاهی همان است که ایشان فرمودند. ما در موارد مختلف با اینکه قید می‌بینیم اصحاب به یک راوی مجهول اعتماد کرده‌اند و روایت او را قبول کرده‌اند با مبانی رجالی مختلف، این عمل اصحاب طبق مبانی مختلف نتیجه می‌دهد که مبانی مختلف رجالی قرینه بر وثاقت او داشته‌اند لذا عمل کرده‌اند هم روایت معتبر می‌شود و هم راوی ثقه می‌شود.</w:t>
      </w:r>
    </w:p>
    <w:p w14:paraId="69A2A1AD" w14:textId="77777777" w:rsidR="004D3C67" w:rsidRPr="004D3C67" w:rsidRDefault="004D3C67" w:rsidP="004D3C67">
      <w:pPr>
        <w:spacing w:after="0" w:line="240" w:lineRule="auto"/>
        <w:ind w:firstLine="170"/>
        <w:jc w:val="both"/>
        <w:rPr>
          <w:rFonts w:ascii="Calibri" w:eastAsia="Calibri" w:hAnsi="Calibri" w:cs="B Mitra"/>
          <w:sz w:val="26"/>
          <w:szCs w:val="26"/>
          <w:rtl/>
        </w:rPr>
      </w:pPr>
      <w:r w:rsidRPr="004D3C67">
        <w:rPr>
          <w:rFonts w:ascii="Calibri" w:eastAsia="Calibri" w:hAnsi="Calibri" w:cs="B Mitra" w:hint="cs"/>
          <w:b/>
          <w:bCs/>
          <w:sz w:val="26"/>
          <w:szCs w:val="26"/>
          <w:rtl/>
        </w:rPr>
        <w:t>مصداق دوم:</w:t>
      </w:r>
      <w:r w:rsidRPr="004D3C67">
        <w:rPr>
          <w:rFonts w:ascii="Calibri" w:eastAsia="Calibri" w:hAnsi="Calibri" w:cs="B Mitra" w:hint="cs"/>
          <w:sz w:val="26"/>
          <w:szCs w:val="26"/>
          <w:rtl/>
        </w:rPr>
        <w:t xml:space="preserve"> اصحاب به یک روایتی هر چند مرسل عمل کرده‌اند، عمل اصحاب به این روایت، توثیق راوی نیست، وثوق به صدور است، یعنی هر چند راوی دروغگو هم باشد ولی ظاهرا اصحاب قرینه داشته‌اند که این روایت از معصوم علیه السلام صادر شده است. چه روایت مرسل باشد و چه راوی </w:t>
      </w:r>
      <w:r w:rsidRPr="004D3C67">
        <w:rPr>
          <w:rFonts w:ascii="Calibri" w:eastAsia="Calibri" w:hAnsi="Calibri" w:cs="B Mitra" w:hint="cs"/>
          <w:bCs/>
          <w:iCs/>
          <w:color w:val="00B0F0"/>
          <w:sz w:val="26"/>
          <w:szCs w:val="26"/>
          <w:rtl/>
        </w:rPr>
        <w:t>ابوهریره</w:t>
      </w:r>
      <w:r w:rsidRPr="004D3C67">
        <w:rPr>
          <w:rFonts w:ascii="Calibri" w:eastAsia="Calibri" w:hAnsi="Calibri" w:cs="B Mitra" w:hint="cs"/>
          <w:sz w:val="26"/>
          <w:szCs w:val="26"/>
          <w:rtl/>
        </w:rPr>
        <w:t xml:space="preserve"> یا </w:t>
      </w:r>
      <w:r w:rsidRPr="004D3C67">
        <w:rPr>
          <w:rFonts w:ascii="Calibri" w:eastAsia="Calibri" w:hAnsi="Calibri" w:cs="B Mitra" w:hint="cs"/>
          <w:bCs/>
          <w:iCs/>
          <w:color w:val="00B0F0"/>
          <w:sz w:val="26"/>
          <w:szCs w:val="26"/>
          <w:rtl/>
        </w:rPr>
        <w:t>سمرۀ بن جندب</w:t>
      </w:r>
      <w:r w:rsidRPr="004D3C67">
        <w:rPr>
          <w:rFonts w:ascii="Calibri" w:eastAsia="Calibri" w:hAnsi="Calibri" w:cs="B Mitra" w:hint="cs"/>
          <w:sz w:val="26"/>
          <w:szCs w:val="26"/>
          <w:rtl/>
        </w:rPr>
        <w:t xml:space="preserve"> باشد، چون اصحاب کابرا عن کابر به این حدیث عمل کرده‌اند مخصوصا نزدیکان به عصر نص که قرائن پیش آنها بوده است انسان اطمینان پیدا می‌کند که نه وثاقت راوی بلکه به کمک قرائن پیرامونی فهمیده‌اند این راوی اینجا راست می‌گوید و دروغ نگفته و روایت از معصوم علیه السلام صادر شده است.</w:t>
      </w:r>
    </w:p>
    <w:p w14:paraId="1F2146B0" w14:textId="77777777" w:rsidR="004D3C67" w:rsidRPr="004D3C67" w:rsidRDefault="004D3C67" w:rsidP="004D3C67">
      <w:pPr>
        <w:spacing w:after="0" w:line="240" w:lineRule="auto"/>
        <w:ind w:firstLine="170"/>
        <w:jc w:val="both"/>
        <w:rPr>
          <w:rFonts w:ascii="Calibri" w:eastAsia="Calibri" w:hAnsi="Calibri" w:cs="B Mitra"/>
          <w:sz w:val="26"/>
          <w:szCs w:val="26"/>
          <w:rtl/>
        </w:rPr>
      </w:pPr>
      <w:r w:rsidRPr="004D3C67">
        <w:rPr>
          <w:rFonts w:ascii="Calibri" w:eastAsia="Calibri" w:hAnsi="Calibri" w:cs="B Mitra" w:hint="cs"/>
          <w:sz w:val="26"/>
          <w:szCs w:val="26"/>
          <w:rtl/>
        </w:rPr>
        <w:t>نتیجه: بنابراین ممکن است روایتی مرسل هم باشد، عمل اصحاب ضعف سندی را جبران کند، جبران کند نه اینکه سند را درست کند بلکه وثوق به صدور بیاورد.</w:t>
      </w:r>
    </w:p>
    <w:p w14:paraId="5AA1836F" w14:textId="77777777" w:rsidR="004D3C67" w:rsidRPr="004D3C67" w:rsidRDefault="004D3C67" w:rsidP="004D3C67">
      <w:pPr>
        <w:spacing w:after="0" w:line="240" w:lineRule="auto"/>
        <w:ind w:firstLine="170"/>
        <w:jc w:val="both"/>
        <w:rPr>
          <w:rFonts w:ascii="Calibri" w:eastAsia="Calibri" w:hAnsi="Calibri" w:cs="B Mitra"/>
          <w:sz w:val="26"/>
          <w:szCs w:val="26"/>
          <w:rtl/>
        </w:rPr>
      </w:pPr>
      <w:r w:rsidRPr="004D3C67">
        <w:rPr>
          <w:rFonts w:ascii="Calibri" w:eastAsia="Calibri" w:hAnsi="Calibri" w:cs="B Mitra" w:hint="cs"/>
          <w:b/>
          <w:bCs/>
          <w:sz w:val="26"/>
          <w:szCs w:val="26"/>
          <w:rtl/>
        </w:rPr>
        <w:t>نتیجه:</w:t>
      </w:r>
      <w:r w:rsidRPr="004D3C67">
        <w:rPr>
          <w:rFonts w:ascii="Calibri" w:eastAsia="Calibri" w:hAnsi="Calibri" w:cs="B Mitra" w:hint="cs"/>
          <w:sz w:val="26"/>
          <w:szCs w:val="26"/>
          <w:rtl/>
        </w:rPr>
        <w:t xml:space="preserve"> در ما نحن فیه ادعای شهرت عملی بر طبق روایت « </w:t>
      </w:r>
      <w:r w:rsidRPr="004D3C67">
        <w:rPr>
          <w:rFonts w:ascii="Calibri" w:eastAsia="Calibri" w:hAnsi="Calibri" w:cs="B Mitra" w:hint="cs"/>
          <w:bCs/>
          <w:iCs/>
          <w:color w:val="C00000"/>
          <w:sz w:val="26"/>
          <w:szCs w:val="26"/>
          <w:rtl/>
        </w:rPr>
        <w:t>المیسور لایسقط بالمعسور</w:t>
      </w:r>
      <w:r w:rsidRPr="004D3C67">
        <w:rPr>
          <w:rFonts w:ascii="Calibri" w:eastAsia="Calibri" w:hAnsi="Calibri" w:cs="B Mitra" w:hint="cs"/>
          <w:sz w:val="26"/>
          <w:szCs w:val="26"/>
          <w:rtl/>
        </w:rPr>
        <w:t>» قابل قبول نیست وشهرت عملی اصحاب ثابت نیست.</w:t>
      </w:r>
    </w:p>
    <w:p w14:paraId="013C2DB1" w14:textId="77777777" w:rsidR="004D3C67" w:rsidRPr="004D3C67" w:rsidRDefault="004D3C67" w:rsidP="004D3C67">
      <w:pPr>
        <w:spacing w:after="0" w:line="240" w:lineRule="auto"/>
        <w:ind w:firstLine="170"/>
        <w:jc w:val="both"/>
        <w:rPr>
          <w:rFonts w:ascii="Calibri" w:eastAsia="Calibri" w:hAnsi="Calibri" w:cs="B Mitra"/>
          <w:sz w:val="26"/>
          <w:szCs w:val="26"/>
          <w:rtl/>
        </w:rPr>
      </w:pPr>
      <w:r w:rsidRPr="004D3C67">
        <w:rPr>
          <w:rFonts w:ascii="Calibri" w:eastAsia="Calibri" w:hAnsi="Calibri" w:cs="B Mitra" w:hint="cs"/>
          <w:sz w:val="26"/>
          <w:szCs w:val="26"/>
          <w:rtl/>
        </w:rPr>
        <w:lastRenderedPageBreak/>
        <w:t xml:space="preserve">طریق دومی برای استناد به این حدیث بعضی از تلامذۀ </w:t>
      </w:r>
      <w:r w:rsidRPr="004D3C67">
        <w:rPr>
          <w:rFonts w:ascii="Calibri" w:eastAsia="Calibri" w:hAnsi="Calibri" w:cs="B Mitra" w:hint="cs"/>
          <w:bCs/>
          <w:iCs/>
          <w:color w:val="FF0000"/>
          <w:sz w:val="26"/>
          <w:szCs w:val="26"/>
          <w:rtl/>
        </w:rPr>
        <w:t>امام خمینی</w:t>
      </w:r>
      <w:r w:rsidRPr="004D3C67">
        <w:rPr>
          <w:rFonts w:ascii="Calibri" w:eastAsia="Calibri" w:hAnsi="Calibri" w:cs="B Mitra" w:hint="cs"/>
          <w:sz w:val="26"/>
          <w:szCs w:val="26"/>
          <w:rtl/>
        </w:rPr>
        <w:t xml:space="preserve"> حفظه الله مطرح کرده‌اند که خواهد آمد.</w:t>
      </w:r>
    </w:p>
    <w:p w14:paraId="3FC303F2" w14:textId="536C96A6" w:rsidR="00DA08EA" w:rsidRPr="00DA08EA" w:rsidRDefault="00DA08EA" w:rsidP="00DA08EA">
      <w:pPr>
        <w:spacing w:after="0" w:line="240" w:lineRule="auto"/>
        <w:ind w:firstLine="170"/>
        <w:jc w:val="both"/>
        <w:rPr>
          <w:rFonts w:ascii="Calibri" w:eastAsia="Calibri" w:hAnsi="Calibri" w:cs="Arial"/>
          <w:sz w:val="26"/>
          <w:szCs w:val="26"/>
          <w:rtl/>
        </w:rPr>
      </w:pPr>
    </w:p>
    <w:sectPr w:rsidR="00DA08EA" w:rsidRPr="00DA08EA" w:rsidSect="00BB23E9">
      <w:pgSz w:w="11906" w:h="16838"/>
      <w:pgMar w:top="1440" w:right="1440" w:bottom="1440" w:left="1440" w:header="708" w:footer="708"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5210B7" w14:textId="77777777" w:rsidR="001B0C93" w:rsidRDefault="001B0C93" w:rsidP="00FA2470">
      <w:pPr>
        <w:spacing w:after="0" w:line="240" w:lineRule="auto"/>
      </w:pPr>
      <w:r>
        <w:separator/>
      </w:r>
    </w:p>
  </w:endnote>
  <w:endnote w:type="continuationSeparator" w:id="0">
    <w:p w14:paraId="4FB63574" w14:textId="77777777" w:rsidR="001B0C93" w:rsidRDefault="001B0C93" w:rsidP="00FA24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 Nazanin">
    <w:panose1 w:val="00000400000000000000"/>
    <w:charset w:val="B2"/>
    <w:family w:val="auto"/>
    <w:pitch w:val="variable"/>
    <w:sig w:usb0="00002001" w:usb1="80000000" w:usb2="00000008" w:usb3="00000000" w:csb0="00000040" w:csb1="00000000"/>
  </w:font>
  <w:font w:name="B Mitra">
    <w:altName w:val="Arial"/>
    <w:panose1 w:val="00000400000000000000"/>
    <w:charset w:val="B2"/>
    <w:family w:val="auto"/>
    <w:pitch w:val="variable"/>
    <w:sig w:usb0="00002001" w:usb1="80000000" w:usb2="00000008" w:usb3="00000000" w:csb0="00000040" w:csb1="00000000"/>
  </w:font>
  <w:font w:name="M Mitra">
    <w:altName w:val="Arial"/>
    <w:charset w:val="B2"/>
    <w:family w:val="auto"/>
    <w:pitch w:val="variable"/>
    <w:sig w:usb0="800020AF" w:usb1="90000148" w:usb2="00000028" w:usb3="00000000" w:csb0="0000004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928B41" w14:textId="77777777" w:rsidR="001B0C93" w:rsidRDefault="001B0C93" w:rsidP="00FA2470">
      <w:pPr>
        <w:spacing w:after="0" w:line="240" w:lineRule="auto"/>
      </w:pPr>
      <w:r>
        <w:separator/>
      </w:r>
    </w:p>
  </w:footnote>
  <w:footnote w:type="continuationSeparator" w:id="0">
    <w:p w14:paraId="77B46AA8" w14:textId="77777777" w:rsidR="001B0C93" w:rsidRDefault="001B0C93" w:rsidP="00FA2470">
      <w:pPr>
        <w:spacing w:after="0" w:line="240" w:lineRule="auto"/>
      </w:pPr>
      <w:r>
        <w:continuationSeparator/>
      </w:r>
    </w:p>
  </w:footnote>
  <w:footnote w:id="1">
    <w:p w14:paraId="768F43C4" w14:textId="2E774B92" w:rsidR="00FA2470" w:rsidRDefault="00FA2470" w:rsidP="00FA2470">
      <w:pPr>
        <w:pStyle w:val="FootnoteText"/>
      </w:pPr>
      <w:r>
        <w:rPr>
          <w:rStyle w:val="FootnoteReference"/>
        </w:rPr>
        <w:footnoteRef/>
      </w:r>
      <w:r>
        <w:rPr>
          <w:rtl/>
        </w:rPr>
        <w:t xml:space="preserve"> </w:t>
      </w:r>
      <w:r>
        <w:rPr>
          <w:rFonts w:hint="cs"/>
          <w:rtl/>
        </w:rPr>
        <w:t xml:space="preserve">- </w:t>
      </w:r>
      <w:r w:rsidRPr="00B2588D">
        <w:rPr>
          <w:rFonts w:cs="Arial"/>
          <w:rtl/>
        </w:rPr>
        <w:t>جلسه</w:t>
      </w:r>
      <w:r>
        <w:rPr>
          <w:rFonts w:cs="Arial" w:hint="cs"/>
          <w:rtl/>
        </w:rPr>
        <w:t xml:space="preserve"> </w:t>
      </w:r>
      <w:r w:rsidR="00CB4E0F">
        <w:rPr>
          <w:rFonts w:cs="Arial" w:hint="cs"/>
          <w:rtl/>
        </w:rPr>
        <w:t>1</w:t>
      </w:r>
      <w:r w:rsidR="00D961A3">
        <w:rPr>
          <w:rFonts w:cs="Arial" w:hint="cs"/>
          <w:rtl/>
        </w:rPr>
        <w:t>6</w:t>
      </w:r>
      <w:r w:rsidR="00AD4B2A">
        <w:rPr>
          <w:rFonts w:cs="Arial" w:hint="cs"/>
          <w:rtl/>
        </w:rPr>
        <w:t xml:space="preserve"> </w:t>
      </w:r>
      <w:r w:rsidR="00AD4B2A">
        <w:rPr>
          <w:rFonts w:cs="Arial"/>
          <w:rtl/>
        </w:rPr>
        <w:t>–</w:t>
      </w:r>
      <w:r w:rsidR="00AD4B2A">
        <w:rPr>
          <w:rFonts w:cs="Arial" w:hint="cs"/>
          <w:rtl/>
        </w:rPr>
        <w:t xml:space="preserve"> مسلسل </w:t>
      </w:r>
      <w:r w:rsidR="001C119B">
        <w:rPr>
          <w:rFonts w:cs="Arial" w:hint="cs"/>
          <w:rtl/>
        </w:rPr>
        <w:t>2</w:t>
      </w:r>
      <w:r w:rsidR="009A063C">
        <w:rPr>
          <w:rFonts w:cs="Arial" w:hint="cs"/>
          <w:rtl/>
        </w:rPr>
        <w:t>3</w:t>
      </w:r>
      <w:r w:rsidR="00D961A3">
        <w:rPr>
          <w:rFonts w:cs="Arial" w:hint="cs"/>
          <w:rtl/>
        </w:rPr>
        <w:t>1</w:t>
      </w:r>
      <w:r>
        <w:rPr>
          <w:rFonts w:cs="Arial"/>
          <w:rtl/>
        </w:rPr>
        <w:t>–</w:t>
      </w:r>
      <w:r w:rsidRPr="00B2588D">
        <w:rPr>
          <w:rFonts w:cs="Arial"/>
          <w:rtl/>
        </w:rPr>
        <w:t xml:space="preserve"> </w:t>
      </w:r>
      <w:r w:rsidR="00D961A3">
        <w:rPr>
          <w:rFonts w:cs="Arial" w:hint="cs"/>
          <w:rtl/>
        </w:rPr>
        <w:t>دو</w:t>
      </w:r>
      <w:r w:rsidR="007E0DF1">
        <w:rPr>
          <w:rFonts w:cs="Arial" w:hint="cs"/>
          <w:rtl/>
        </w:rPr>
        <w:t>‌</w:t>
      </w:r>
      <w:r w:rsidRPr="00B2588D">
        <w:rPr>
          <w:rFonts w:cs="Arial"/>
          <w:rtl/>
        </w:rPr>
        <w:t>شنبه –</w:t>
      </w:r>
      <w:r>
        <w:rPr>
          <w:rFonts w:cs="Arial" w:hint="cs"/>
          <w:rtl/>
        </w:rPr>
        <w:t xml:space="preserve"> </w:t>
      </w:r>
      <w:r w:rsidR="00D961A3">
        <w:rPr>
          <w:rFonts w:cs="Arial" w:hint="cs"/>
          <w:rtl/>
        </w:rPr>
        <w:t>10</w:t>
      </w:r>
      <w:r w:rsidRPr="00B2588D">
        <w:rPr>
          <w:rFonts w:cs="Arial"/>
          <w:rtl/>
        </w:rPr>
        <w:t>/</w:t>
      </w:r>
      <w:r w:rsidR="00C05EFC">
        <w:rPr>
          <w:rFonts w:cs="Arial" w:hint="cs"/>
          <w:rtl/>
        </w:rPr>
        <w:t>0</w:t>
      </w:r>
      <w:r w:rsidR="0064700D">
        <w:rPr>
          <w:rFonts w:cs="Arial" w:hint="cs"/>
          <w:rtl/>
        </w:rPr>
        <w:t>8</w:t>
      </w:r>
      <w:r w:rsidRPr="00B2588D">
        <w:rPr>
          <w:rFonts w:cs="Arial"/>
          <w:rtl/>
        </w:rPr>
        <w:t>/1</w:t>
      </w:r>
      <w:r w:rsidR="00C05EFC">
        <w:rPr>
          <w:rFonts w:cs="Arial" w:hint="cs"/>
          <w:rtl/>
        </w:rPr>
        <w:t>400</w:t>
      </w:r>
    </w:p>
  </w:footnote>
  <w:footnote w:id="2">
    <w:p w14:paraId="7CB19625" w14:textId="77777777" w:rsidR="004D3C67" w:rsidRDefault="004D3C67" w:rsidP="004D3C67">
      <w:pPr>
        <w:pStyle w:val="FootnoteText"/>
        <w:rPr>
          <w:rFonts w:hint="cs"/>
          <w:rtl/>
        </w:rPr>
      </w:pPr>
      <w:r>
        <w:rPr>
          <w:rStyle w:val="FootnoteReference"/>
        </w:rPr>
        <w:footnoteRef/>
      </w:r>
      <w:r>
        <w:rPr>
          <w:rtl/>
        </w:rPr>
        <w:t xml:space="preserve"> </w:t>
      </w:r>
      <w:r>
        <w:rPr>
          <w:rFonts w:hint="cs"/>
          <w:rtl/>
        </w:rPr>
        <w:t xml:space="preserve">- </w:t>
      </w:r>
      <w:r>
        <w:rPr>
          <w:rFonts w:cs="Arial"/>
          <w:rtl/>
        </w:rPr>
        <w:t>نهاية الأفكار، ج‏3، ص: 455</w:t>
      </w:r>
      <w:r>
        <w:rPr>
          <w:rFonts w:hint="cs"/>
          <w:rtl/>
        </w:rPr>
        <w:t>: «</w:t>
      </w:r>
      <w:r>
        <w:rPr>
          <w:rFonts w:cs="Arial"/>
          <w:rtl/>
        </w:rPr>
        <w:t>الرابع قاعدة الميسور</w:t>
      </w:r>
      <w:r>
        <w:rPr>
          <w:rFonts w:hint="cs"/>
          <w:rtl/>
        </w:rPr>
        <w:t xml:space="preserve">، </w:t>
      </w:r>
      <w:r>
        <w:rPr>
          <w:rFonts w:cs="Arial"/>
          <w:rtl/>
        </w:rPr>
        <w:t>و عمدة المدرك لها (النبوي) المعروف إذا أمرتكم بشي‏ء فأتوا منه ما استطعتم و قوله عليه السلام ما لا يدرك كله لا يترك كله، و قوله عليه السلام الميسور لا يسقط بالمعسور، و اشتهار هذه الروايات الثلاث بين الأصحاب في أبواب العبادات تغني عن التكلم في سندها (فالمهم) هو عطف الكلام إلى بيان مقدار دلالتها</w:t>
      </w:r>
      <w:r>
        <w:rPr>
          <w:rFonts w:cs="Arial" w:hint="cs"/>
          <w:rtl/>
        </w:rPr>
        <w:t>».</w:t>
      </w:r>
    </w:p>
  </w:footnote>
  <w:footnote w:id="3">
    <w:p w14:paraId="43DA0825" w14:textId="77777777" w:rsidR="004D3C67" w:rsidRDefault="004D3C67" w:rsidP="004D3C67">
      <w:pPr>
        <w:pStyle w:val="FootnoteText"/>
        <w:rPr>
          <w:rFonts w:hint="cs"/>
        </w:rPr>
      </w:pPr>
      <w:r>
        <w:rPr>
          <w:rStyle w:val="FootnoteReference"/>
        </w:rPr>
        <w:footnoteRef/>
      </w:r>
      <w:r>
        <w:rPr>
          <w:rtl/>
        </w:rPr>
        <w:t xml:space="preserve"> </w:t>
      </w:r>
      <w:r>
        <w:rPr>
          <w:rFonts w:hint="cs"/>
          <w:rtl/>
        </w:rPr>
        <w:t>- آیۀ الله العظمی وحید خراسانی حفظه الله.</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3805"/>
    <w:rsid w:val="0000372E"/>
    <w:rsid w:val="0002515D"/>
    <w:rsid w:val="00032064"/>
    <w:rsid w:val="000368B0"/>
    <w:rsid w:val="000424F9"/>
    <w:rsid w:val="0004600F"/>
    <w:rsid w:val="00073527"/>
    <w:rsid w:val="00074C7D"/>
    <w:rsid w:val="00074C84"/>
    <w:rsid w:val="00085886"/>
    <w:rsid w:val="000C0163"/>
    <w:rsid w:val="000C0ED4"/>
    <w:rsid w:val="000C1977"/>
    <w:rsid w:val="000C1A0A"/>
    <w:rsid w:val="000D2F44"/>
    <w:rsid w:val="000F4942"/>
    <w:rsid w:val="001164BA"/>
    <w:rsid w:val="0012481B"/>
    <w:rsid w:val="00142AE5"/>
    <w:rsid w:val="00164B59"/>
    <w:rsid w:val="00174981"/>
    <w:rsid w:val="00174EB1"/>
    <w:rsid w:val="001B0C93"/>
    <w:rsid w:val="001C119B"/>
    <w:rsid w:val="001E2978"/>
    <w:rsid w:val="00202857"/>
    <w:rsid w:val="00207EE7"/>
    <w:rsid w:val="00212356"/>
    <w:rsid w:val="0021264F"/>
    <w:rsid w:val="0021496B"/>
    <w:rsid w:val="0021549E"/>
    <w:rsid w:val="002214E6"/>
    <w:rsid w:val="00237B2F"/>
    <w:rsid w:val="0028267C"/>
    <w:rsid w:val="0028458A"/>
    <w:rsid w:val="0030156B"/>
    <w:rsid w:val="00312607"/>
    <w:rsid w:val="00343E62"/>
    <w:rsid w:val="0036205E"/>
    <w:rsid w:val="00380F4B"/>
    <w:rsid w:val="003A2559"/>
    <w:rsid w:val="003B3805"/>
    <w:rsid w:val="003C2ED0"/>
    <w:rsid w:val="003E5EE5"/>
    <w:rsid w:val="004052AC"/>
    <w:rsid w:val="0042171B"/>
    <w:rsid w:val="004303A3"/>
    <w:rsid w:val="004556CD"/>
    <w:rsid w:val="004679A0"/>
    <w:rsid w:val="00476D97"/>
    <w:rsid w:val="00487284"/>
    <w:rsid w:val="004A0399"/>
    <w:rsid w:val="004A6F28"/>
    <w:rsid w:val="004C5D41"/>
    <w:rsid w:val="004D2158"/>
    <w:rsid w:val="004D3C67"/>
    <w:rsid w:val="004E0CFA"/>
    <w:rsid w:val="0052186C"/>
    <w:rsid w:val="00527576"/>
    <w:rsid w:val="00536331"/>
    <w:rsid w:val="00543863"/>
    <w:rsid w:val="00595F73"/>
    <w:rsid w:val="00596A94"/>
    <w:rsid w:val="005C2D64"/>
    <w:rsid w:val="005D01FD"/>
    <w:rsid w:val="005D2882"/>
    <w:rsid w:val="005D352B"/>
    <w:rsid w:val="005D5FF9"/>
    <w:rsid w:val="00612DE0"/>
    <w:rsid w:val="00636E67"/>
    <w:rsid w:val="00641F94"/>
    <w:rsid w:val="0064700D"/>
    <w:rsid w:val="0065640B"/>
    <w:rsid w:val="00671D8A"/>
    <w:rsid w:val="0067666B"/>
    <w:rsid w:val="00696F99"/>
    <w:rsid w:val="006C481B"/>
    <w:rsid w:val="006C547F"/>
    <w:rsid w:val="006C763C"/>
    <w:rsid w:val="006C7A10"/>
    <w:rsid w:val="006D1CC0"/>
    <w:rsid w:val="006E4B19"/>
    <w:rsid w:val="00705B31"/>
    <w:rsid w:val="00707C18"/>
    <w:rsid w:val="00710117"/>
    <w:rsid w:val="00713D53"/>
    <w:rsid w:val="00726DB2"/>
    <w:rsid w:val="007309AA"/>
    <w:rsid w:val="0073406C"/>
    <w:rsid w:val="0073728F"/>
    <w:rsid w:val="00737E79"/>
    <w:rsid w:val="00746F83"/>
    <w:rsid w:val="00747990"/>
    <w:rsid w:val="00785114"/>
    <w:rsid w:val="0079585F"/>
    <w:rsid w:val="007966CE"/>
    <w:rsid w:val="007B0B14"/>
    <w:rsid w:val="007B36DC"/>
    <w:rsid w:val="007E0DF1"/>
    <w:rsid w:val="007E3BD7"/>
    <w:rsid w:val="007E4CC4"/>
    <w:rsid w:val="007E5F3C"/>
    <w:rsid w:val="007E77B7"/>
    <w:rsid w:val="007F246D"/>
    <w:rsid w:val="008009B0"/>
    <w:rsid w:val="00810541"/>
    <w:rsid w:val="00815F2A"/>
    <w:rsid w:val="008271AE"/>
    <w:rsid w:val="0082764F"/>
    <w:rsid w:val="00832D1C"/>
    <w:rsid w:val="00834E2B"/>
    <w:rsid w:val="008416CF"/>
    <w:rsid w:val="00863077"/>
    <w:rsid w:val="008C4038"/>
    <w:rsid w:val="008F5A03"/>
    <w:rsid w:val="009257B4"/>
    <w:rsid w:val="00971FBF"/>
    <w:rsid w:val="0098467B"/>
    <w:rsid w:val="00984E1D"/>
    <w:rsid w:val="00993D27"/>
    <w:rsid w:val="009A063C"/>
    <w:rsid w:val="009C29BC"/>
    <w:rsid w:val="009C4AA3"/>
    <w:rsid w:val="009C5024"/>
    <w:rsid w:val="009D2869"/>
    <w:rsid w:val="009D5289"/>
    <w:rsid w:val="009F6D4B"/>
    <w:rsid w:val="00A030D8"/>
    <w:rsid w:val="00A0618B"/>
    <w:rsid w:val="00A25FE2"/>
    <w:rsid w:val="00A412B0"/>
    <w:rsid w:val="00A45383"/>
    <w:rsid w:val="00A83E02"/>
    <w:rsid w:val="00A93D4B"/>
    <w:rsid w:val="00AA3406"/>
    <w:rsid w:val="00AB0855"/>
    <w:rsid w:val="00AC0ACA"/>
    <w:rsid w:val="00AD4B2A"/>
    <w:rsid w:val="00AD611F"/>
    <w:rsid w:val="00AD7BC1"/>
    <w:rsid w:val="00AE65DE"/>
    <w:rsid w:val="00AF13E9"/>
    <w:rsid w:val="00B16564"/>
    <w:rsid w:val="00B31AF1"/>
    <w:rsid w:val="00B34398"/>
    <w:rsid w:val="00B66A52"/>
    <w:rsid w:val="00B71CEF"/>
    <w:rsid w:val="00B940CA"/>
    <w:rsid w:val="00B942F1"/>
    <w:rsid w:val="00BB1FDB"/>
    <w:rsid w:val="00BB267F"/>
    <w:rsid w:val="00BB6777"/>
    <w:rsid w:val="00BC582A"/>
    <w:rsid w:val="00BE47EF"/>
    <w:rsid w:val="00BE51D4"/>
    <w:rsid w:val="00BF18F0"/>
    <w:rsid w:val="00C05EFC"/>
    <w:rsid w:val="00C12EDB"/>
    <w:rsid w:val="00C413E8"/>
    <w:rsid w:val="00C549F1"/>
    <w:rsid w:val="00C6154F"/>
    <w:rsid w:val="00C64A61"/>
    <w:rsid w:val="00CA3022"/>
    <w:rsid w:val="00CB4E0F"/>
    <w:rsid w:val="00CD2049"/>
    <w:rsid w:val="00CE0758"/>
    <w:rsid w:val="00D314F7"/>
    <w:rsid w:val="00D3696D"/>
    <w:rsid w:val="00D40A66"/>
    <w:rsid w:val="00D54CA1"/>
    <w:rsid w:val="00D70CBA"/>
    <w:rsid w:val="00D72158"/>
    <w:rsid w:val="00D853EF"/>
    <w:rsid w:val="00D961A3"/>
    <w:rsid w:val="00DA08EA"/>
    <w:rsid w:val="00DA4126"/>
    <w:rsid w:val="00DB1E4F"/>
    <w:rsid w:val="00DC218E"/>
    <w:rsid w:val="00DC3B60"/>
    <w:rsid w:val="00DF4C86"/>
    <w:rsid w:val="00E124FF"/>
    <w:rsid w:val="00E46FB5"/>
    <w:rsid w:val="00E620C1"/>
    <w:rsid w:val="00E8185B"/>
    <w:rsid w:val="00EB076B"/>
    <w:rsid w:val="00EB47B7"/>
    <w:rsid w:val="00ED0F6E"/>
    <w:rsid w:val="00EF5D65"/>
    <w:rsid w:val="00EF77F3"/>
    <w:rsid w:val="00F057EF"/>
    <w:rsid w:val="00F111F0"/>
    <w:rsid w:val="00F3229B"/>
    <w:rsid w:val="00F3363E"/>
    <w:rsid w:val="00F432F1"/>
    <w:rsid w:val="00F43941"/>
    <w:rsid w:val="00F630DF"/>
    <w:rsid w:val="00F81C93"/>
    <w:rsid w:val="00FA06DC"/>
    <w:rsid w:val="00FA2470"/>
    <w:rsid w:val="00FC3FE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2FF29A"/>
  <w15:chartTrackingRefBased/>
  <w15:docId w15:val="{A36517CB-F5F5-4D2F-A659-074F7081FB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bidi/>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A2470"/>
    <w:pPr>
      <w:spacing w:after="160" w:line="259" w:lineRule="auto"/>
    </w:pPr>
    <w:rPr>
      <w:lang w:bidi="fa-I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FA2470"/>
    <w:pPr>
      <w:spacing w:after="0" w:line="240" w:lineRule="auto"/>
    </w:pPr>
    <w:rPr>
      <w:sz w:val="20"/>
      <w:szCs w:val="20"/>
    </w:rPr>
  </w:style>
  <w:style w:type="character" w:customStyle="1" w:styleId="FootnoteTextChar">
    <w:name w:val="Footnote Text Char"/>
    <w:basedOn w:val="DefaultParagraphFont"/>
    <w:link w:val="FootnoteText"/>
    <w:uiPriority w:val="99"/>
    <w:rsid w:val="00FA2470"/>
    <w:rPr>
      <w:sz w:val="20"/>
      <w:szCs w:val="20"/>
      <w:lang w:bidi="fa-IR"/>
    </w:rPr>
  </w:style>
  <w:style w:type="character" w:styleId="FootnoteReference">
    <w:name w:val="footnote reference"/>
    <w:basedOn w:val="DefaultParagraphFont"/>
    <w:uiPriority w:val="99"/>
    <w:semiHidden/>
    <w:unhideWhenUsed/>
    <w:rsid w:val="00FA2470"/>
    <w:rPr>
      <w:vertAlign w:val="superscript"/>
    </w:rPr>
  </w:style>
  <w:style w:type="character" w:customStyle="1" w:styleId="a">
    <w:name w:val="اعلام"/>
    <w:basedOn w:val="DefaultParagraphFont"/>
    <w:uiPriority w:val="1"/>
    <w:qFormat/>
    <w:rsid w:val="000C0ED4"/>
    <w:rPr>
      <w:rFonts w:cs="B Nazanin"/>
      <w:bCs/>
      <w:color w:val="FF0000"/>
      <w:sz w:val="24"/>
      <w:szCs w:val="24"/>
    </w:rPr>
  </w:style>
  <w:style w:type="character" w:customStyle="1" w:styleId="a0">
    <w:name w:val="منابع"/>
    <w:basedOn w:val="a"/>
    <w:uiPriority w:val="1"/>
    <w:qFormat/>
    <w:rsid w:val="000C0ED4"/>
    <w:rPr>
      <w:rFonts w:cs="B Nazanin"/>
      <w:bCs/>
      <w:color w:val="385623" w:themeColor="accent6" w:themeShade="80"/>
      <w:sz w:val="24"/>
      <w:szCs w:val="24"/>
    </w:rPr>
  </w:style>
  <w:style w:type="paragraph" w:customStyle="1" w:styleId="a1">
    <w:name w:val="عبارت عربی"/>
    <w:basedOn w:val="Normal"/>
    <w:link w:val="Char"/>
    <w:qFormat/>
    <w:rsid w:val="00AD7BC1"/>
    <w:pPr>
      <w:jc w:val="both"/>
    </w:pPr>
    <w:rPr>
      <w:rFonts w:cs="B Mitra"/>
      <w:bCs/>
      <w:iCs/>
      <w:color w:val="C00000"/>
      <w:sz w:val="26"/>
      <w:szCs w:val="26"/>
    </w:rPr>
  </w:style>
  <w:style w:type="character" w:customStyle="1" w:styleId="Char">
    <w:name w:val="عبارت عربی Char"/>
    <w:basedOn w:val="DefaultParagraphFont"/>
    <w:link w:val="a1"/>
    <w:rsid w:val="00AD7BC1"/>
    <w:rPr>
      <w:rFonts w:cs="B Mitra"/>
      <w:bCs/>
      <w:iCs/>
      <w:color w:val="C00000"/>
      <w:sz w:val="26"/>
      <w:szCs w:val="26"/>
      <w:lang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360DA5-F004-42B2-9AD4-E8DDB93EE5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302</TotalTime>
  <Pages>3</Pages>
  <Words>945</Words>
  <Characters>5391</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mohammad</dc:creator>
  <cp:keywords/>
  <dc:description/>
  <cp:lastModifiedBy>mohammad</cp:lastModifiedBy>
  <cp:revision>91</cp:revision>
  <dcterms:created xsi:type="dcterms:W3CDTF">2020-11-14T13:23:00Z</dcterms:created>
  <dcterms:modified xsi:type="dcterms:W3CDTF">2021-11-01T12:38:00Z</dcterms:modified>
</cp:coreProperties>
</file>