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E9CE" w14:textId="4833BD88" w:rsidR="007331F3" w:rsidRPr="005F2168" w:rsidRDefault="00840AA7" w:rsidP="005F2168">
      <w:pPr>
        <w:bidi/>
        <w:jc w:val="center"/>
        <w:rPr>
          <w:rFonts w:cs="B Titr"/>
          <w:color w:val="00B050"/>
          <w:sz w:val="32"/>
          <w:szCs w:val="32"/>
          <w:shd w:val="clear" w:color="auto" w:fill="FFFFFF"/>
          <w:rtl/>
        </w:rPr>
      </w:pPr>
      <w:r w:rsidRPr="005F2168">
        <w:rPr>
          <w:rFonts w:cs="B Titr"/>
          <w:color w:val="00B050"/>
          <w:sz w:val="32"/>
          <w:szCs w:val="32"/>
          <w:shd w:val="clear" w:color="auto" w:fill="FFFFFF"/>
          <w:rtl/>
        </w:rPr>
        <w:t>امام، سرچشمه علم و عصمت</w:t>
      </w:r>
    </w:p>
    <w:p w14:paraId="51947322" w14:textId="77777777" w:rsidR="005F2168" w:rsidRDefault="00840AA7" w:rsidP="00DF41A7">
      <w:pPr>
        <w:bidi/>
        <w:rPr>
          <w:rFonts w:ascii="Segoe UI" w:hAnsi="Segoe UI" w:cs="B Nazanin"/>
          <w:sz w:val="32"/>
          <w:szCs w:val="32"/>
          <w:rtl/>
        </w:rPr>
      </w:pPr>
      <w:r w:rsidRPr="00DF41A7">
        <w:rPr>
          <w:rFonts w:ascii="Segoe UI" w:hAnsi="Segoe UI" w:cs="B Nazanin"/>
          <w:sz w:val="32"/>
          <w:szCs w:val="32"/>
          <w:rtl/>
        </w:rPr>
        <w:t xml:space="preserve">علم و عصمت امام دو ویژگی مهمی است که در امام وجود دارد. عصمت و معصومیت از گناهان از یک سو و علم نامحدود از جهان هستی از سوی دیگر سبب تمایز امامان از دیگر افراد گشته است. امام باید تمام احکام و قوانین دین را که برای سعادت دنیوی و اخروی مردم ضرورت دارد بداند، به اخلاق نیک و صفات زشت عالم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آگاه </w:t>
      </w:r>
      <w:r w:rsidRPr="00DF41A7">
        <w:rPr>
          <w:rFonts w:ascii="Segoe UI" w:hAnsi="Segoe UI" w:cs="B Nazanin"/>
          <w:sz w:val="32"/>
          <w:szCs w:val="32"/>
          <w:rtl/>
        </w:rPr>
        <w:t xml:space="preserve">باشد. عقاید صحیح و درست را بداند، عقیده‌های باطل و بی اساس را بشناسد و به طور کلی، باید آنچه لازم است بداند و از جمیع قوانین و احکامی که از جانب خدا نازل شده با اطلاع باشد. </w:t>
      </w:r>
    </w:p>
    <w:p w14:paraId="21456DD5" w14:textId="2ACFEA68" w:rsidR="00840AA7" w:rsidRPr="00DF41A7" w:rsidRDefault="00840AA7" w:rsidP="005F2168">
      <w:pPr>
        <w:bidi/>
        <w:rPr>
          <w:rFonts w:ascii="Segoe UI" w:hAnsi="Segoe UI" w:cs="B Nazanin"/>
          <w:sz w:val="32"/>
          <w:szCs w:val="32"/>
        </w:rPr>
      </w:pPr>
      <w:r w:rsidRPr="00DF41A7">
        <w:rPr>
          <w:rFonts w:ascii="Segoe UI" w:hAnsi="Segoe UI" w:cs="B Nazanin"/>
          <w:sz w:val="32"/>
          <w:szCs w:val="32"/>
          <w:rtl/>
        </w:rPr>
        <w:t>حضرت باقر (ع) فرموده‌اند:</w:t>
      </w:r>
      <w:r w:rsidR="002C08EB">
        <w:rPr>
          <w:rFonts w:ascii="Segoe UI" w:hAnsi="Segoe UI" w:cs="B Nazanin" w:hint="cs"/>
          <w:sz w:val="32"/>
          <w:szCs w:val="32"/>
          <w:rtl/>
        </w:rPr>
        <w:t>«</w:t>
      </w:r>
      <w:r w:rsidRPr="00DF41A7">
        <w:rPr>
          <w:rFonts w:ascii="Segoe UI" w:hAnsi="Segoe UI" w:cs="B Nazanin"/>
          <w:sz w:val="32"/>
          <w:szCs w:val="32"/>
          <w:rtl/>
        </w:rPr>
        <w:t>ما صاحبان ذکر و صاحبان علم هستیم، علم حرام و حلال نزد ماست</w:t>
      </w:r>
      <w:r w:rsidR="002C08EB">
        <w:rPr>
          <w:rFonts w:ascii="Segoe UI" w:hAnsi="Segoe UI" w:cs="B Nazanin" w:hint="cs"/>
          <w:sz w:val="32"/>
          <w:szCs w:val="32"/>
          <w:rtl/>
        </w:rPr>
        <w:t>»</w:t>
      </w:r>
      <w:r w:rsidRPr="00DF41A7">
        <w:rPr>
          <w:rFonts w:ascii="Segoe UI" w:hAnsi="Segoe UI" w:cs="B Nazanin"/>
          <w:sz w:val="32"/>
          <w:szCs w:val="32"/>
        </w:rPr>
        <w:t>.</w:t>
      </w:r>
    </w:p>
    <w:p w14:paraId="547EEEE9" w14:textId="1B2190EE" w:rsidR="005F2168" w:rsidRPr="005F2168" w:rsidRDefault="00840AA7" w:rsidP="00DF41A7">
      <w:pPr>
        <w:bidi/>
        <w:rPr>
          <w:rFonts w:ascii="Segoe UI" w:hAnsi="Segoe UI" w:cs="B Nazanin"/>
          <w:color w:val="00B050"/>
          <w:sz w:val="32"/>
          <w:szCs w:val="32"/>
          <w:rtl/>
        </w:rPr>
      </w:pPr>
      <w:r w:rsidRPr="005F2168">
        <w:rPr>
          <w:rFonts w:ascii="Segoe UI" w:hAnsi="Segoe UI" w:cs="B Nazanin"/>
          <w:color w:val="00B050"/>
          <w:sz w:val="32"/>
          <w:szCs w:val="32"/>
          <w:rtl/>
        </w:rPr>
        <w:t xml:space="preserve">برای اثبات این مطلب از دو </w:t>
      </w:r>
      <w:r w:rsidR="005F2168">
        <w:rPr>
          <w:rFonts w:ascii="Segoe UI" w:hAnsi="Segoe UI" w:cs="B Nazanin" w:hint="cs"/>
          <w:color w:val="00B050"/>
          <w:sz w:val="32"/>
          <w:szCs w:val="32"/>
          <w:rtl/>
        </w:rPr>
        <w:t>دلیل</w:t>
      </w:r>
      <w:r w:rsidRPr="005F2168">
        <w:rPr>
          <w:rFonts w:ascii="Segoe UI" w:hAnsi="Segoe UI" w:cs="B Nazanin"/>
          <w:color w:val="00B050"/>
          <w:sz w:val="32"/>
          <w:szCs w:val="32"/>
          <w:rtl/>
        </w:rPr>
        <w:t xml:space="preserve"> می‌توان استفاده نمود:</w:t>
      </w:r>
    </w:p>
    <w:p w14:paraId="7F934676" w14:textId="0EF127D5" w:rsidR="00840AA7" w:rsidRPr="00DF41A7" w:rsidRDefault="00840AA7" w:rsidP="005F2168">
      <w:pPr>
        <w:bidi/>
        <w:rPr>
          <w:rFonts w:ascii="Segoe UI" w:hAnsi="Segoe UI" w:cs="B Nazanin"/>
          <w:sz w:val="32"/>
          <w:szCs w:val="32"/>
        </w:rPr>
      </w:pPr>
      <w:r w:rsidRPr="00DF41A7">
        <w:rPr>
          <w:rFonts w:ascii="Segoe UI" w:hAnsi="Segoe UI" w:cs="B Nazanin"/>
          <w:sz w:val="32"/>
          <w:szCs w:val="32"/>
          <w:rtl/>
        </w:rPr>
        <w:t xml:space="preserve">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دلیل </w:t>
      </w:r>
      <w:r w:rsidRPr="00DF41A7">
        <w:rPr>
          <w:rFonts w:ascii="Segoe UI" w:hAnsi="Segoe UI" w:cs="B Nazanin"/>
          <w:sz w:val="32"/>
          <w:szCs w:val="32"/>
          <w:rtl/>
        </w:rPr>
        <w:t>اول: همان دلیل هایی که برای اثبات ضرورت وجود امام وجود دارد</w:t>
      </w:r>
      <w:r w:rsidR="005F2168">
        <w:rPr>
          <w:rFonts w:ascii="Segoe UI" w:hAnsi="Segoe UI" w:cs="B Nazanin" w:hint="cs"/>
          <w:sz w:val="32"/>
          <w:szCs w:val="32"/>
          <w:rtl/>
        </w:rPr>
        <w:t>؛</w:t>
      </w:r>
      <w:r w:rsidRPr="00DF41A7">
        <w:rPr>
          <w:rFonts w:ascii="Segoe UI" w:hAnsi="Segoe UI" w:cs="B Nazanin"/>
          <w:sz w:val="32"/>
          <w:szCs w:val="32"/>
          <w:rtl/>
        </w:rPr>
        <w:t xml:space="preserve">یعنی همیشه باید یک فرد کامل انسانیت و نمونه جامع دیانت در بین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مردم </w:t>
      </w:r>
      <w:r w:rsidRPr="00DF41A7">
        <w:rPr>
          <w:rFonts w:ascii="Segoe UI" w:hAnsi="Segoe UI" w:cs="B Nazanin"/>
          <w:sz w:val="32"/>
          <w:szCs w:val="32"/>
          <w:rtl/>
        </w:rPr>
        <w:t xml:space="preserve">وجود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داشته </w:t>
      </w:r>
      <w:r w:rsidRPr="00DF41A7">
        <w:rPr>
          <w:rFonts w:ascii="Segoe UI" w:hAnsi="Segoe UI" w:cs="B Nazanin"/>
          <w:sz w:val="32"/>
          <w:szCs w:val="32"/>
          <w:rtl/>
        </w:rPr>
        <w:t xml:space="preserve">باشد که تمام کمالات انسانیت در وی به فعلیت رسیده و آینه </w:t>
      </w:r>
      <w:r w:rsidR="002C08EB">
        <w:rPr>
          <w:rFonts w:ascii="Segoe UI" w:hAnsi="Segoe UI" w:cs="B Nazanin" w:hint="cs"/>
          <w:sz w:val="32"/>
          <w:szCs w:val="32"/>
          <w:rtl/>
        </w:rPr>
        <w:t>تمام</w:t>
      </w:r>
      <w:r w:rsidRPr="00DF41A7">
        <w:rPr>
          <w:rFonts w:ascii="Segoe UI" w:hAnsi="Segoe UI" w:cs="B Nazanin"/>
          <w:sz w:val="32"/>
          <w:szCs w:val="32"/>
          <w:rtl/>
        </w:rPr>
        <w:t xml:space="preserve"> نمای دیانت باشد تا طریق دین و نیل به کمالات بی غایت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،بدون </w:t>
      </w:r>
      <w:r w:rsidRPr="00DF41A7">
        <w:rPr>
          <w:rFonts w:ascii="Segoe UI" w:hAnsi="Segoe UI" w:cs="B Nazanin"/>
          <w:sz w:val="32"/>
          <w:szCs w:val="32"/>
          <w:rtl/>
        </w:rPr>
        <w:t>پیشوا نماند و ارتباط بین عالم غیب و نوع انسان محفوظ باشد</w:t>
      </w:r>
      <w:r w:rsidRPr="00DF41A7">
        <w:rPr>
          <w:rFonts w:ascii="Segoe UI" w:hAnsi="Segoe UI" w:cs="B Nazanin"/>
          <w:sz w:val="32"/>
          <w:szCs w:val="32"/>
        </w:rPr>
        <w:t>.‌</w:t>
      </w:r>
    </w:p>
    <w:p w14:paraId="50032503" w14:textId="02173CFF" w:rsidR="00840AA7" w:rsidRPr="00DF41A7" w:rsidRDefault="00840AA7" w:rsidP="00DF41A7">
      <w:pPr>
        <w:bidi/>
        <w:rPr>
          <w:rFonts w:ascii="Segoe UI" w:hAnsi="Segoe UI" w:cs="B Nazanin"/>
          <w:sz w:val="32"/>
          <w:szCs w:val="32"/>
        </w:rPr>
      </w:pPr>
      <w:r w:rsidRPr="00DF41A7">
        <w:rPr>
          <w:rFonts w:ascii="Segoe UI" w:hAnsi="Segoe UI" w:cs="B Nazanin"/>
          <w:sz w:val="32"/>
          <w:szCs w:val="32"/>
          <w:rtl/>
        </w:rPr>
        <w:t xml:space="preserve">لازمه این برهان این است که امام باید به تمام حقایق و احکام دین عالم باشد، زیرا کسی که نمونه دین است باید تمام احکام و حقایق دیانت را بداند و از روح و باطن آنها مطلع باشد و به حقیقت آنها نایل شده باشد، زیرا </w:t>
      </w:r>
      <w:r w:rsidR="002C08EB">
        <w:rPr>
          <w:rFonts w:ascii="Segoe UI" w:hAnsi="Segoe UI" w:cs="B Nazanin" w:hint="cs"/>
          <w:sz w:val="32"/>
          <w:szCs w:val="32"/>
          <w:rtl/>
        </w:rPr>
        <w:t>«</w:t>
      </w:r>
      <w:r w:rsidRPr="00DF41A7">
        <w:rPr>
          <w:rFonts w:ascii="Segoe UI" w:hAnsi="Segoe UI" w:cs="B Nazanin"/>
          <w:sz w:val="32"/>
          <w:szCs w:val="32"/>
          <w:rtl/>
        </w:rPr>
        <w:t>عمل کردن</w:t>
      </w:r>
      <w:r w:rsidR="002C08EB">
        <w:rPr>
          <w:rFonts w:ascii="Segoe UI" w:hAnsi="Segoe UI" w:cs="B Nazanin" w:hint="cs"/>
          <w:sz w:val="32"/>
          <w:szCs w:val="32"/>
          <w:rtl/>
        </w:rPr>
        <w:t>»</w:t>
      </w:r>
      <w:r w:rsidRPr="00DF41A7">
        <w:rPr>
          <w:rFonts w:ascii="Segoe UI" w:hAnsi="Segoe UI" w:cs="B Nazanin"/>
          <w:sz w:val="32"/>
          <w:szCs w:val="32"/>
          <w:rtl/>
        </w:rPr>
        <w:t>، فرع</w:t>
      </w:r>
      <w:r w:rsidR="002C08EB">
        <w:rPr>
          <w:rFonts w:ascii="Segoe UI" w:hAnsi="Segoe UI" w:cs="B Nazanin" w:hint="cs"/>
          <w:sz w:val="32"/>
          <w:szCs w:val="32"/>
          <w:rtl/>
        </w:rPr>
        <w:t>ِ</w:t>
      </w:r>
      <w:r w:rsidRPr="00DF41A7">
        <w:rPr>
          <w:rFonts w:ascii="Segoe UI" w:hAnsi="Segoe UI" w:cs="B Nazanin"/>
          <w:sz w:val="32"/>
          <w:szCs w:val="32"/>
          <w:rtl/>
        </w:rPr>
        <w:t xml:space="preserve"> </w:t>
      </w:r>
      <w:r w:rsidR="002C08EB">
        <w:rPr>
          <w:rFonts w:ascii="Segoe UI" w:hAnsi="Segoe UI" w:cs="B Nazanin" w:hint="cs"/>
          <w:sz w:val="32"/>
          <w:szCs w:val="32"/>
          <w:rtl/>
        </w:rPr>
        <w:t>«</w:t>
      </w:r>
      <w:r w:rsidRPr="00DF41A7">
        <w:rPr>
          <w:rFonts w:ascii="Segoe UI" w:hAnsi="Segoe UI" w:cs="B Nazanin"/>
          <w:sz w:val="32"/>
          <w:szCs w:val="32"/>
          <w:rtl/>
        </w:rPr>
        <w:t>دانستن</w:t>
      </w:r>
      <w:r w:rsidR="002C08EB">
        <w:rPr>
          <w:rFonts w:ascii="Segoe UI" w:hAnsi="Segoe UI" w:cs="B Nazanin" w:hint="cs"/>
          <w:sz w:val="32"/>
          <w:szCs w:val="32"/>
          <w:rtl/>
        </w:rPr>
        <w:t>»</w:t>
      </w:r>
      <w:r w:rsidRPr="00DF41A7">
        <w:rPr>
          <w:rFonts w:ascii="Segoe UI" w:hAnsi="Segoe UI" w:cs="B Nazanin"/>
          <w:sz w:val="32"/>
          <w:szCs w:val="32"/>
          <w:rtl/>
        </w:rPr>
        <w:t xml:space="preserve"> است. چون احکام و قوانین دین را می‌دانسته و با چشم باطن مشاهده می‌نموده به آن عمل می‌کند. او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که </w:t>
      </w:r>
      <w:r w:rsidRPr="00DF41A7">
        <w:rPr>
          <w:rFonts w:ascii="Segoe UI" w:hAnsi="Segoe UI" w:cs="B Nazanin"/>
          <w:sz w:val="32"/>
          <w:szCs w:val="32"/>
          <w:rtl/>
        </w:rPr>
        <w:t xml:space="preserve">به حقیقت و باطن دین نایل شده چگونه ممکن است از احکام و قوانین آن بی‌اطلاع باشد؟ </w:t>
      </w:r>
      <w:r w:rsidR="005F2168">
        <w:rPr>
          <w:rFonts w:ascii="Segoe UI" w:hAnsi="Segoe UI" w:cs="B Nazanin" w:hint="cs"/>
          <w:sz w:val="32"/>
          <w:szCs w:val="32"/>
          <w:rtl/>
        </w:rPr>
        <w:t xml:space="preserve">او که </w:t>
      </w:r>
      <w:r w:rsidRPr="00DF41A7">
        <w:rPr>
          <w:rFonts w:ascii="Segoe UI" w:hAnsi="Segoe UI" w:cs="B Nazanin"/>
          <w:sz w:val="32"/>
          <w:szCs w:val="32"/>
          <w:rtl/>
        </w:rPr>
        <w:t>در متن صراط مستقیم دیانت قرار گرفته چگونه تصور می‌شود به احکام آن جاهل باشد؟‌</w:t>
      </w:r>
    </w:p>
    <w:p w14:paraId="211F2DE0" w14:textId="77777777" w:rsidR="00916855" w:rsidRDefault="00840AA7" w:rsidP="00DF41A7">
      <w:pPr>
        <w:bidi/>
        <w:rPr>
          <w:rFonts w:ascii="Segoe UI" w:hAnsi="Segoe UI" w:cs="B Nazanin"/>
          <w:sz w:val="32"/>
          <w:szCs w:val="32"/>
          <w:rtl/>
        </w:rPr>
      </w:pPr>
      <w:r w:rsidRPr="00DF41A7">
        <w:rPr>
          <w:rFonts w:ascii="Segoe UI" w:hAnsi="Segoe UI" w:cs="B Nazanin"/>
          <w:sz w:val="32"/>
          <w:szCs w:val="32"/>
          <w:rtl/>
        </w:rPr>
        <w:t>دلیل دوم</w:t>
      </w:r>
      <w:r w:rsidR="005F2168">
        <w:rPr>
          <w:rFonts w:ascii="Segoe UI" w:hAnsi="Segoe UI" w:cs="B Nazanin" w:hint="cs"/>
          <w:sz w:val="32"/>
          <w:szCs w:val="32"/>
          <w:rtl/>
        </w:rPr>
        <w:t>:</w:t>
      </w:r>
      <w:r w:rsidRPr="00DF41A7">
        <w:rPr>
          <w:rFonts w:ascii="Segoe UI" w:hAnsi="Segoe UI" w:cs="B Nazanin"/>
          <w:sz w:val="32"/>
          <w:szCs w:val="32"/>
          <w:rtl/>
        </w:rPr>
        <w:t xml:space="preserve"> خداوند حکیم که بشر را آفریده و در طریق</w:t>
      </w:r>
      <w:r w:rsidR="00916855">
        <w:rPr>
          <w:rFonts w:ascii="Segoe UI" w:hAnsi="Segoe UI" w:cs="B Nazanin" w:hint="cs"/>
          <w:sz w:val="32"/>
          <w:szCs w:val="32"/>
          <w:rtl/>
        </w:rPr>
        <w:t xml:space="preserve"> </w:t>
      </w:r>
      <w:r w:rsidRPr="00DF41A7">
        <w:rPr>
          <w:rFonts w:ascii="Segoe UI" w:hAnsi="Segoe UI" w:cs="B Nazanin"/>
          <w:sz w:val="32"/>
          <w:szCs w:val="32"/>
          <w:rtl/>
        </w:rPr>
        <w:t>کمال قرار داده هرگز او را در ضلالت و سرگردانی رها نمی‌سازد</w:t>
      </w:r>
      <w:r w:rsidR="00916855">
        <w:rPr>
          <w:rFonts w:ascii="Segoe UI" w:hAnsi="Segoe UI" w:cs="B Nazanin" w:hint="cs"/>
          <w:sz w:val="32"/>
          <w:szCs w:val="32"/>
          <w:rtl/>
        </w:rPr>
        <w:t>؛</w:t>
      </w:r>
      <w:r w:rsidRPr="00DF41A7">
        <w:rPr>
          <w:rFonts w:ascii="Segoe UI" w:hAnsi="Segoe UI" w:cs="B Nazanin"/>
          <w:sz w:val="32"/>
          <w:szCs w:val="32"/>
          <w:rtl/>
        </w:rPr>
        <w:t xml:space="preserve"> بلکه لطف بی پایانش اقتضا دارد که راه رسیدن به سعادت دنیوی و نیل به کمالات معنوی را در اختیارش قرار دهد و به همین جهت احکام و قوانینی را که برای اداره امور </w:t>
      </w:r>
      <w:r w:rsidRPr="00DF41A7">
        <w:rPr>
          <w:rFonts w:ascii="Segoe UI" w:hAnsi="Segoe UI" w:cs="B Nazanin"/>
          <w:sz w:val="32"/>
          <w:szCs w:val="32"/>
          <w:rtl/>
        </w:rPr>
        <w:lastRenderedPageBreak/>
        <w:t>دنیوی و پیمودن طریق کمالات روحانی او لازم بوده به وسیله پیغمبران برگزیده اش نازل نموده و در اختیارش قرار داده است.</w:t>
      </w:r>
    </w:p>
    <w:p w14:paraId="23AFBF94" w14:textId="726B5E7E" w:rsidR="00840AA7" w:rsidRPr="00DF41A7" w:rsidRDefault="00840AA7" w:rsidP="00916855">
      <w:pPr>
        <w:bidi/>
        <w:rPr>
          <w:rFonts w:ascii="Segoe UI" w:hAnsi="Segoe UI" w:cs="B Nazanin"/>
          <w:sz w:val="32"/>
          <w:szCs w:val="32"/>
        </w:rPr>
      </w:pPr>
      <w:r w:rsidRPr="00DF41A7">
        <w:rPr>
          <w:rFonts w:ascii="Segoe UI" w:hAnsi="Segoe UI" w:cs="B Nazanin"/>
          <w:sz w:val="32"/>
          <w:szCs w:val="32"/>
          <w:rtl/>
        </w:rPr>
        <w:t xml:space="preserve"> امام علی(ع) فرمود: </w:t>
      </w:r>
      <w:r w:rsidR="00916855">
        <w:rPr>
          <w:rFonts w:ascii="Segoe UI" w:hAnsi="Segoe UI" w:cs="B Nazanin" w:hint="cs"/>
          <w:sz w:val="32"/>
          <w:szCs w:val="32"/>
          <w:rtl/>
        </w:rPr>
        <w:t>«</w:t>
      </w:r>
      <w:r w:rsidRPr="00DF41A7">
        <w:rPr>
          <w:rFonts w:ascii="Segoe UI" w:hAnsi="Segoe UI" w:cs="B Nazanin"/>
          <w:sz w:val="32"/>
          <w:szCs w:val="32"/>
          <w:rtl/>
        </w:rPr>
        <w:t>ما نور آسمان و زمین و کشتی‌های نجات هستیم. علوم پنهانی خدا نزد ماست و برگشت امور به سوی ما می‌باشد</w:t>
      </w:r>
      <w:r w:rsidRPr="00DF41A7">
        <w:rPr>
          <w:rFonts w:ascii="Segoe UI" w:hAnsi="Segoe UI" w:cs="B Nazanin"/>
          <w:sz w:val="32"/>
          <w:szCs w:val="32"/>
        </w:rPr>
        <w:t>.</w:t>
      </w:r>
      <w:r w:rsidR="00916855">
        <w:rPr>
          <w:rFonts w:ascii="Segoe UI" w:hAnsi="Segoe UI" w:cs="B Nazanin" w:hint="cs"/>
          <w:sz w:val="32"/>
          <w:szCs w:val="32"/>
          <w:rtl/>
        </w:rPr>
        <w:t>»</w:t>
      </w:r>
      <w:r w:rsidRPr="00DF41A7">
        <w:rPr>
          <w:rFonts w:ascii="Segoe UI" w:hAnsi="Segoe UI" w:cs="B Nazanin"/>
          <w:sz w:val="32"/>
          <w:szCs w:val="32"/>
        </w:rPr>
        <w:t>‌</w:t>
      </w:r>
    </w:p>
    <w:p w14:paraId="192C8D52" w14:textId="77777777" w:rsidR="002C08EB" w:rsidRDefault="00840AA7" w:rsidP="00DF41A7">
      <w:pPr>
        <w:bidi/>
        <w:rPr>
          <w:rFonts w:ascii="Segoe UI" w:hAnsi="Segoe UI" w:cs="B Nazanin"/>
          <w:sz w:val="32"/>
          <w:szCs w:val="32"/>
          <w:rtl/>
        </w:rPr>
      </w:pPr>
      <w:r w:rsidRPr="00DF41A7">
        <w:rPr>
          <w:rFonts w:ascii="Segoe UI" w:hAnsi="Segoe UI" w:cs="B Nazanin"/>
          <w:sz w:val="32"/>
          <w:szCs w:val="32"/>
          <w:rtl/>
        </w:rPr>
        <w:t>و چون پیغمبر همیشه در بین بشر باقی نمی ماند و احکام و قوانین دین باید همیشه در بین آنان باقی بماند و راه رسیدن به کمال باید همواره برایشان مفتوح باشد، باید بعد از پیغمبر فرد معصومی در بین مردم موجود باشد تا احکام و قوانین را بدون کم و زیاد نگهداری کند و در ارشاد مردم و اجرای حدود و احکام الهی کوشش و جدیت کند و محیط را برای پیمودن راه کمال و پرورش انسان‌ها آماده سازد. تا مردم همیشه به احکام الهی و صراط مستقیم دیانت دسترسی داشته باشند و بتوانند بدان‌ها مراجعه نمایند. چنین فرد معصومی که حافظ و خزینه دار احکام می‌باشد و امور اجتماعی ملت را اداره می‌کند در اصطلاح شرع امام نامیده می‌شود.</w:t>
      </w:r>
    </w:p>
    <w:p w14:paraId="2855624A" w14:textId="4B01DB81" w:rsidR="00840AA7" w:rsidRPr="00DF41A7" w:rsidRDefault="00840AA7" w:rsidP="002C08EB">
      <w:pPr>
        <w:bidi/>
        <w:rPr>
          <w:rFonts w:ascii="Segoe UI" w:hAnsi="Segoe UI" w:cs="B Nazanin"/>
          <w:sz w:val="32"/>
          <w:szCs w:val="32"/>
        </w:rPr>
      </w:pPr>
      <w:r w:rsidRPr="00DF41A7">
        <w:rPr>
          <w:rFonts w:ascii="Segoe UI" w:hAnsi="Segoe UI" w:cs="B Nazanin"/>
          <w:sz w:val="32"/>
          <w:szCs w:val="32"/>
          <w:rtl/>
        </w:rPr>
        <w:t xml:space="preserve"> این برهان</w:t>
      </w:r>
      <w:r w:rsidR="002C08EB">
        <w:rPr>
          <w:rFonts w:ascii="Segoe UI" w:hAnsi="Segoe UI" w:cs="B Nazanin" w:hint="cs"/>
          <w:sz w:val="32"/>
          <w:szCs w:val="32"/>
          <w:rtl/>
        </w:rPr>
        <w:t>،</w:t>
      </w:r>
      <w:r w:rsidRPr="00DF41A7">
        <w:rPr>
          <w:rFonts w:ascii="Segoe UI" w:hAnsi="Segoe UI" w:cs="B Nazanin"/>
          <w:sz w:val="32"/>
          <w:szCs w:val="32"/>
          <w:rtl/>
        </w:rPr>
        <w:t xml:space="preserve"> وجود امام را برای حفظ و نگهداری احکام لازم می‌داند. بنابراین، لازمه اش این است که امام تمام احکام و قوانین دین را بدون کم و زیاد بداند</w:t>
      </w:r>
      <w:r w:rsidR="002C08EB">
        <w:rPr>
          <w:rFonts w:ascii="Segoe UI" w:hAnsi="Segoe UI" w:cs="B Nazanin" w:hint="cs"/>
          <w:sz w:val="32"/>
          <w:szCs w:val="32"/>
          <w:rtl/>
        </w:rPr>
        <w:t xml:space="preserve"> و </w:t>
      </w:r>
      <w:r w:rsidRPr="00DF41A7">
        <w:rPr>
          <w:rFonts w:ascii="Segoe UI" w:hAnsi="Segoe UI" w:cs="B Nazanin"/>
          <w:sz w:val="32"/>
          <w:szCs w:val="32"/>
          <w:rtl/>
        </w:rPr>
        <w:t>برنامه‌های لازم را در اختیار داشته باشد تا بتواند مشکلات دینی و اجتماعی آنان را حل کند و مسائل حرام و حلال را در اختیارشان قرار دهد و ب</w:t>
      </w:r>
      <w:r w:rsidR="00916855">
        <w:rPr>
          <w:rFonts w:ascii="Segoe UI" w:hAnsi="Segoe UI" w:cs="B Nazanin" w:hint="cs"/>
          <w:sz w:val="32"/>
          <w:szCs w:val="32"/>
          <w:rtl/>
        </w:rPr>
        <w:t>ه</w:t>
      </w:r>
      <w:r w:rsidRPr="00DF41A7">
        <w:rPr>
          <w:rFonts w:ascii="Segoe UI" w:hAnsi="Segoe UI" w:cs="B Nazanin"/>
          <w:sz w:val="32"/>
          <w:szCs w:val="32"/>
          <w:rtl/>
        </w:rPr>
        <w:t xml:space="preserve"> بهترین </w:t>
      </w:r>
      <w:r w:rsidR="00916855">
        <w:rPr>
          <w:rFonts w:ascii="Segoe UI" w:hAnsi="Segoe UI" w:cs="B Nazanin" w:hint="cs"/>
          <w:sz w:val="32"/>
          <w:szCs w:val="32"/>
          <w:rtl/>
        </w:rPr>
        <w:t>شکل</w:t>
      </w:r>
      <w:r w:rsidRPr="00DF41A7">
        <w:rPr>
          <w:rFonts w:ascii="Segoe UI" w:hAnsi="Segoe UI" w:cs="B Nazanin"/>
          <w:sz w:val="32"/>
          <w:szCs w:val="32"/>
          <w:rtl/>
        </w:rPr>
        <w:t xml:space="preserve"> ممکن جامعه انسان</w:t>
      </w:r>
      <w:r w:rsidR="00916855">
        <w:rPr>
          <w:rFonts w:ascii="Segoe UI" w:hAnsi="Segoe UI" w:cs="B Nazanin" w:hint="cs"/>
          <w:sz w:val="32"/>
          <w:szCs w:val="32"/>
          <w:rtl/>
        </w:rPr>
        <w:t>ی</w:t>
      </w:r>
      <w:r w:rsidRPr="00DF41A7">
        <w:rPr>
          <w:rFonts w:ascii="Segoe UI" w:hAnsi="Segoe UI" w:cs="B Nazanin"/>
          <w:sz w:val="32"/>
          <w:szCs w:val="32"/>
          <w:rtl/>
        </w:rPr>
        <w:t xml:space="preserve"> را به سوی غایت کمال انسانیت رهبری کند. </w:t>
      </w:r>
      <w:r w:rsidR="00916855">
        <w:rPr>
          <w:rFonts w:ascii="Segoe UI" w:hAnsi="Segoe UI" w:cs="B Nazanin" w:hint="cs"/>
          <w:sz w:val="32"/>
          <w:szCs w:val="32"/>
          <w:rtl/>
        </w:rPr>
        <w:t xml:space="preserve">با این وصف </w:t>
      </w:r>
      <w:r w:rsidRPr="00DF41A7">
        <w:rPr>
          <w:rFonts w:ascii="Segoe UI" w:hAnsi="Segoe UI" w:cs="B Nazanin"/>
          <w:sz w:val="32"/>
          <w:szCs w:val="32"/>
          <w:rtl/>
        </w:rPr>
        <w:t>ممکن نیست مردم در یکی از امور مربوط به دیانت محتاج شوند ولی امام از حل آن عاجز باشد</w:t>
      </w:r>
      <w:r w:rsidRPr="00DF41A7">
        <w:rPr>
          <w:rFonts w:ascii="Segoe UI" w:hAnsi="Segoe UI" w:cs="B Nazanin"/>
          <w:sz w:val="32"/>
          <w:szCs w:val="32"/>
        </w:rPr>
        <w:t>.</w:t>
      </w:r>
    </w:p>
    <w:p w14:paraId="4B4F73D8" w14:textId="77777777" w:rsidR="00840AA7" w:rsidRPr="00DF41A7" w:rsidRDefault="00840AA7" w:rsidP="00DF41A7">
      <w:pPr>
        <w:bidi/>
        <w:rPr>
          <w:rFonts w:cs="B Nazanin"/>
          <w:sz w:val="32"/>
          <w:szCs w:val="32"/>
        </w:rPr>
      </w:pPr>
    </w:p>
    <w:sectPr w:rsidR="00840AA7" w:rsidRPr="00DF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A7"/>
    <w:rsid w:val="002C08EB"/>
    <w:rsid w:val="005F2168"/>
    <w:rsid w:val="007331F3"/>
    <w:rsid w:val="00840AA7"/>
    <w:rsid w:val="00916855"/>
    <w:rsid w:val="00DE1578"/>
    <w:rsid w:val="00D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7F14"/>
  <w15:chartTrackingRefBased/>
  <w15:docId w15:val="{8BBEA891-CAF1-4954-94EE-82FAC37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2</cp:revision>
  <dcterms:created xsi:type="dcterms:W3CDTF">2023-08-20T11:48:00Z</dcterms:created>
  <dcterms:modified xsi:type="dcterms:W3CDTF">2023-09-13T07:46:00Z</dcterms:modified>
</cp:coreProperties>
</file>