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111C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مراجعه 48 و چهل روایت بر امامت امیرالمومنین (ع)</w:t>
      </w:r>
    </w:p>
    <w:p w:rsidR="005F2074" w:rsidRPr="005F2074" w:rsidRDefault="00B111CF" w:rsidP="00B111CF">
      <w:pPr>
        <w:spacing w:after="160" w:line="259" w:lineRule="auto"/>
        <w:jc w:val="both"/>
        <w:rPr>
          <w:rFonts w:cs="B Mitra"/>
          <w:sz w:val="28"/>
          <w:szCs w:val="28"/>
          <w:rtl/>
          <w:lang w:bidi="fa-IR"/>
        </w:rPr>
      </w:pPr>
      <w:r>
        <w:rPr>
          <w:rFonts w:cs="B Mitra" w:hint="cs"/>
          <w:color w:val="FF0000"/>
          <w:sz w:val="28"/>
          <w:szCs w:val="28"/>
          <w:rtl/>
          <w:lang w:bidi="fa-IR"/>
        </w:rPr>
        <w:t xml:space="preserve">حدیث 15 و </w:t>
      </w:r>
      <w:r w:rsidR="002652D3" w:rsidRPr="00981DD2">
        <w:rPr>
          <w:rFonts w:cs="B Mitra" w:hint="cs"/>
          <w:color w:val="FF0000"/>
          <w:sz w:val="28"/>
          <w:szCs w:val="28"/>
          <w:rtl/>
          <w:lang w:bidi="fa-IR"/>
        </w:rPr>
        <w:t xml:space="preserve">بررسی </w:t>
      </w:r>
      <w:r>
        <w:rPr>
          <w:rFonts w:cs="B Mitra" w:hint="cs"/>
          <w:color w:val="FF0000"/>
          <w:sz w:val="28"/>
          <w:szCs w:val="28"/>
          <w:rtl/>
          <w:lang w:bidi="fa-IR"/>
        </w:rPr>
        <w:t xml:space="preserve">اشکالات ابومریم اعظمی </w:t>
      </w:r>
    </w:p>
    <w:p w:rsidR="00D47C8D" w:rsidRDefault="00D47C8D" w:rsidP="00BF7F55">
      <w:pPr>
        <w:spacing w:after="160" w:line="259" w:lineRule="auto"/>
        <w:jc w:val="both"/>
        <w:rPr>
          <w:rFonts w:cs="B Mitra" w:hint="cs"/>
          <w:sz w:val="28"/>
          <w:szCs w:val="28"/>
          <w:rtl/>
          <w:lang w:bidi="fa-IR"/>
        </w:rPr>
      </w:pPr>
      <w:r>
        <w:rPr>
          <w:rFonts w:cs="B Mitra" w:hint="cs"/>
          <w:sz w:val="28"/>
          <w:szCs w:val="28"/>
          <w:rtl/>
          <w:lang w:bidi="fa-IR"/>
        </w:rPr>
        <w:t>سخن درباره پانزدهم</w:t>
      </w:r>
      <w:r w:rsidR="00BF7F55">
        <w:rPr>
          <w:rFonts w:cs="B Mitra" w:hint="cs"/>
          <w:sz w:val="28"/>
          <w:szCs w:val="28"/>
          <w:rtl/>
          <w:lang w:bidi="fa-IR"/>
        </w:rPr>
        <w:t>ین</w:t>
      </w:r>
      <w:r>
        <w:rPr>
          <w:rFonts w:cs="B Mitra" w:hint="cs"/>
          <w:sz w:val="28"/>
          <w:szCs w:val="28"/>
          <w:rtl/>
          <w:lang w:bidi="fa-IR"/>
        </w:rPr>
        <w:t xml:space="preserve"> حدیث از مراجعه 48 در ارتباط با امامت امیرالمومنین (ع) بود. در جلسه قبل کلام علامه شرف الدین درباره این روایت بیان شد. در متن این حدیث </w:t>
      </w:r>
      <w:r w:rsidR="00BF7F55">
        <w:rPr>
          <w:rFonts w:cs="B Mitra" w:hint="cs"/>
          <w:sz w:val="28"/>
          <w:szCs w:val="28"/>
          <w:rtl/>
          <w:lang w:bidi="fa-IR"/>
        </w:rPr>
        <w:t xml:space="preserve">چنین </w:t>
      </w:r>
      <w:r>
        <w:rPr>
          <w:rFonts w:cs="B Mitra" w:hint="cs"/>
          <w:sz w:val="28"/>
          <w:szCs w:val="28"/>
          <w:rtl/>
          <w:lang w:bidi="fa-IR"/>
        </w:rPr>
        <w:t xml:space="preserve">آمده است </w:t>
      </w:r>
      <w:r w:rsidR="00BF7F55">
        <w:rPr>
          <w:rFonts w:cs="B Mitra" w:hint="cs"/>
          <w:sz w:val="28"/>
          <w:szCs w:val="28"/>
          <w:rtl/>
          <w:lang w:bidi="fa-IR"/>
        </w:rPr>
        <w:t xml:space="preserve">که </w:t>
      </w:r>
      <w:r>
        <w:rPr>
          <w:rFonts w:cs="B Mitra" w:hint="cs"/>
          <w:sz w:val="28"/>
          <w:szCs w:val="28"/>
          <w:rtl/>
          <w:lang w:bidi="fa-IR"/>
        </w:rPr>
        <w:t>پیامبر اکرم (ص) فرمود: «</w:t>
      </w:r>
      <w:r w:rsidRPr="006C24B4">
        <w:rPr>
          <w:rFonts w:cs="B Mitra" w:hint="cs"/>
          <w:sz w:val="28"/>
          <w:szCs w:val="28"/>
          <w:rtl/>
          <w:lang w:bidi="fa-IR"/>
        </w:rPr>
        <w:t>علي مني و أنا من علي، و لايؤدي</w:t>
      </w:r>
      <w:r w:rsidRPr="006C24B4">
        <w:rPr>
          <w:rFonts w:cs="B Mitra"/>
          <w:sz w:val="28"/>
          <w:szCs w:val="28"/>
          <w:rtl/>
          <w:lang w:bidi="fa-IR"/>
        </w:rPr>
        <w:t xml:space="preserve"> </w:t>
      </w:r>
      <w:r w:rsidRPr="006C24B4">
        <w:rPr>
          <w:rFonts w:cs="B Mitra" w:hint="cs"/>
          <w:sz w:val="28"/>
          <w:szCs w:val="28"/>
          <w:rtl/>
          <w:lang w:bidi="fa-IR"/>
        </w:rPr>
        <w:t>عني</w:t>
      </w:r>
      <w:r w:rsidRPr="006C24B4">
        <w:rPr>
          <w:rFonts w:cs="B Mitra"/>
          <w:sz w:val="28"/>
          <w:szCs w:val="28"/>
          <w:rtl/>
          <w:lang w:bidi="fa-IR"/>
        </w:rPr>
        <w:t xml:space="preserve"> </w:t>
      </w:r>
      <w:r w:rsidRPr="006C24B4">
        <w:rPr>
          <w:rFonts w:cs="B Mitra" w:hint="cs"/>
          <w:sz w:val="28"/>
          <w:szCs w:val="28"/>
          <w:rtl/>
          <w:lang w:bidi="fa-IR"/>
        </w:rPr>
        <w:t>إلّا</w:t>
      </w:r>
      <w:r w:rsidRPr="006C24B4">
        <w:rPr>
          <w:rFonts w:cs="B Mitra"/>
          <w:sz w:val="28"/>
          <w:szCs w:val="28"/>
          <w:rtl/>
          <w:lang w:bidi="fa-IR"/>
        </w:rPr>
        <w:t xml:space="preserve"> </w:t>
      </w:r>
      <w:r w:rsidRPr="006C24B4">
        <w:rPr>
          <w:rFonts w:cs="B Mitra" w:hint="cs"/>
          <w:sz w:val="28"/>
          <w:szCs w:val="28"/>
          <w:rtl/>
          <w:lang w:bidi="fa-IR"/>
        </w:rPr>
        <w:t>أنا</w:t>
      </w:r>
      <w:r w:rsidRPr="006C24B4">
        <w:rPr>
          <w:rFonts w:cs="B Mitra"/>
          <w:sz w:val="28"/>
          <w:szCs w:val="28"/>
          <w:rtl/>
          <w:lang w:bidi="fa-IR"/>
        </w:rPr>
        <w:t xml:space="preserve"> </w:t>
      </w:r>
      <w:r w:rsidRPr="006C24B4">
        <w:rPr>
          <w:rFonts w:cs="B Mitra" w:hint="cs"/>
          <w:sz w:val="28"/>
          <w:szCs w:val="28"/>
          <w:rtl/>
          <w:lang w:bidi="fa-IR"/>
        </w:rPr>
        <w:t>أو</w:t>
      </w:r>
      <w:r w:rsidRPr="006C24B4">
        <w:rPr>
          <w:rFonts w:cs="B Mitra"/>
          <w:sz w:val="28"/>
          <w:szCs w:val="28"/>
          <w:rtl/>
          <w:lang w:bidi="fa-IR"/>
        </w:rPr>
        <w:t xml:space="preserve"> </w:t>
      </w:r>
      <w:r w:rsidRPr="006C24B4">
        <w:rPr>
          <w:rFonts w:cs="B Mitra" w:hint="cs"/>
          <w:sz w:val="28"/>
          <w:szCs w:val="28"/>
          <w:rtl/>
          <w:lang w:bidi="fa-IR"/>
        </w:rPr>
        <w:t>علي</w:t>
      </w:r>
      <w:r w:rsidRPr="006C24B4">
        <w:rPr>
          <w:rFonts w:cs="B Mitra" w:hint="eastAsia"/>
          <w:sz w:val="28"/>
          <w:szCs w:val="28"/>
          <w:rtl/>
          <w:lang w:bidi="fa-IR"/>
        </w:rPr>
        <w:t>»</w:t>
      </w:r>
      <w:r>
        <w:rPr>
          <w:rFonts w:cs="B Mitra" w:hint="cs"/>
          <w:sz w:val="28"/>
          <w:szCs w:val="28"/>
          <w:rtl/>
          <w:lang w:bidi="fa-IR"/>
        </w:rPr>
        <w:t>.</w:t>
      </w:r>
    </w:p>
    <w:p w:rsidR="00D47C8D" w:rsidRDefault="00D47C8D" w:rsidP="00D47C8D">
      <w:pPr>
        <w:spacing w:after="160" w:line="259" w:lineRule="auto"/>
        <w:jc w:val="both"/>
        <w:rPr>
          <w:rFonts w:cs="B Mitra" w:hint="cs"/>
          <w:sz w:val="28"/>
          <w:szCs w:val="28"/>
          <w:rtl/>
          <w:lang w:bidi="fa-IR"/>
        </w:rPr>
      </w:pPr>
      <w:r>
        <w:rPr>
          <w:rFonts w:cs="B Mitra" w:hint="cs"/>
          <w:sz w:val="28"/>
          <w:szCs w:val="28"/>
          <w:rtl/>
          <w:lang w:bidi="fa-IR"/>
        </w:rPr>
        <w:t xml:space="preserve">در این جلسه به بررسی اشکالاتی که ابومریم اعظمی بر این روایت وارد کرده می پردازیم. </w:t>
      </w:r>
    </w:p>
    <w:p w:rsidR="00D47C8D" w:rsidRPr="00D47C8D" w:rsidRDefault="00D47C8D" w:rsidP="00D47C8D">
      <w:pPr>
        <w:spacing w:after="160" w:line="259" w:lineRule="auto"/>
        <w:jc w:val="both"/>
        <w:rPr>
          <w:rFonts w:cs="B Mitra" w:hint="cs"/>
          <w:color w:val="FF0000"/>
          <w:sz w:val="28"/>
          <w:szCs w:val="28"/>
          <w:rtl/>
          <w:lang w:bidi="fa-IR"/>
        </w:rPr>
      </w:pPr>
      <w:r w:rsidRPr="00D47C8D">
        <w:rPr>
          <w:rFonts w:cs="B Mitra" w:hint="cs"/>
          <w:color w:val="FF0000"/>
          <w:sz w:val="28"/>
          <w:szCs w:val="28"/>
          <w:rtl/>
          <w:lang w:bidi="fa-IR"/>
        </w:rPr>
        <w:t>اشکال اول</w:t>
      </w:r>
    </w:p>
    <w:p w:rsidR="005F2074" w:rsidRPr="005F2074" w:rsidRDefault="00D47C8D" w:rsidP="00D47C8D">
      <w:pPr>
        <w:spacing w:after="160" w:line="259" w:lineRule="auto"/>
        <w:jc w:val="both"/>
        <w:rPr>
          <w:rFonts w:cs="B Mitra"/>
          <w:sz w:val="28"/>
          <w:szCs w:val="28"/>
          <w:rtl/>
          <w:lang w:bidi="fa-IR"/>
        </w:rPr>
      </w:pPr>
      <w:r>
        <w:rPr>
          <w:rFonts w:cs="B Mitra" w:hint="cs"/>
          <w:sz w:val="28"/>
          <w:szCs w:val="28"/>
          <w:rtl/>
          <w:lang w:bidi="fa-IR"/>
        </w:rPr>
        <w:t>وی گفته است مدلول ظاهر کلام شرف الدین که گفته است احمد حنبل این حدیث را از حبشی بن جناده نقل کرده این است که طرق متعدد روایت</w:t>
      </w:r>
      <w:r w:rsidR="0048054B">
        <w:rPr>
          <w:rFonts w:cs="B Mitra" w:hint="cs"/>
          <w:sz w:val="28"/>
          <w:szCs w:val="28"/>
          <w:rtl/>
          <w:lang w:bidi="fa-IR"/>
        </w:rPr>
        <w:t>،</w:t>
      </w:r>
      <w:r>
        <w:rPr>
          <w:rFonts w:cs="B Mitra" w:hint="cs"/>
          <w:sz w:val="28"/>
          <w:szCs w:val="28"/>
          <w:rtl/>
          <w:lang w:bidi="fa-IR"/>
        </w:rPr>
        <w:t xml:space="preserve"> مربوط به نقل بی واسطه از حبشی است در حالی تنها یک نفر از حبشی این روایت را نقل کرده و آن ابواسحاق است و از ابواسحاق هم تنها سه طریق نقل شده است.</w:t>
      </w:r>
      <w:r>
        <w:rPr>
          <w:rStyle w:val="FootnoteReference"/>
          <w:rFonts w:cs="B Mitra"/>
          <w:sz w:val="28"/>
          <w:szCs w:val="28"/>
          <w:rtl/>
          <w:lang w:bidi="fa-IR"/>
        </w:rPr>
        <w:footnoteReference w:id="1"/>
      </w:r>
      <w:r>
        <w:rPr>
          <w:rFonts w:cs="B Mitra" w:hint="cs"/>
          <w:sz w:val="28"/>
          <w:szCs w:val="28"/>
          <w:rtl/>
          <w:lang w:bidi="fa-IR"/>
        </w:rPr>
        <w:t xml:space="preserve"> </w:t>
      </w:r>
    </w:p>
    <w:p w:rsidR="005F2074" w:rsidRPr="00D47C8D" w:rsidRDefault="00D47C8D" w:rsidP="002652D3">
      <w:pPr>
        <w:spacing w:after="160" w:line="259" w:lineRule="auto"/>
        <w:jc w:val="both"/>
        <w:rPr>
          <w:rFonts w:cs="B Mitra" w:hint="cs"/>
          <w:color w:val="FF0000"/>
          <w:sz w:val="28"/>
          <w:szCs w:val="28"/>
          <w:rtl/>
          <w:lang w:bidi="fa-IR"/>
        </w:rPr>
      </w:pPr>
      <w:r w:rsidRPr="00D47C8D">
        <w:rPr>
          <w:rFonts w:cs="B Mitra" w:hint="cs"/>
          <w:color w:val="FF0000"/>
          <w:sz w:val="28"/>
          <w:szCs w:val="28"/>
          <w:rtl/>
          <w:lang w:bidi="fa-IR"/>
        </w:rPr>
        <w:t>پاسخ</w:t>
      </w:r>
    </w:p>
    <w:p w:rsidR="009366A3" w:rsidRDefault="00D47C8D" w:rsidP="0048054B">
      <w:pPr>
        <w:spacing w:after="160" w:line="259" w:lineRule="auto"/>
        <w:jc w:val="both"/>
        <w:rPr>
          <w:rFonts w:cs="B Mitra"/>
          <w:sz w:val="28"/>
          <w:szCs w:val="28"/>
          <w:rtl/>
          <w:lang w:bidi="fa-IR"/>
        </w:rPr>
      </w:pPr>
      <w:r>
        <w:rPr>
          <w:rFonts w:cs="B Mitra" w:hint="cs"/>
          <w:sz w:val="28"/>
          <w:szCs w:val="28"/>
          <w:rtl/>
          <w:lang w:bidi="fa-IR"/>
        </w:rPr>
        <w:t>عبارت مرحوم علامه چنین است: «</w:t>
      </w:r>
      <w:r w:rsidRPr="00D47C8D">
        <w:rPr>
          <w:rFonts w:cs="B Mitra" w:hint="cs"/>
          <w:sz w:val="28"/>
          <w:szCs w:val="28"/>
          <w:rtl/>
          <w:lang w:bidi="fa-IR"/>
        </w:rPr>
        <w:t>و</w:t>
      </w:r>
      <w:r w:rsidRPr="00D47C8D">
        <w:rPr>
          <w:rFonts w:cs="B Mitra"/>
          <w:sz w:val="28"/>
          <w:szCs w:val="28"/>
          <w:rtl/>
          <w:lang w:bidi="fa-IR"/>
        </w:rPr>
        <w:t xml:space="preserve"> </w:t>
      </w:r>
      <w:r w:rsidRPr="00D47C8D">
        <w:rPr>
          <w:rFonts w:cs="B Mitra" w:hint="cs"/>
          <w:sz w:val="28"/>
          <w:szCs w:val="28"/>
          <w:rtl/>
          <w:lang w:bidi="fa-IR"/>
        </w:rPr>
        <w:t>قد</w:t>
      </w:r>
      <w:r w:rsidRPr="00D47C8D">
        <w:rPr>
          <w:rFonts w:cs="B Mitra"/>
          <w:sz w:val="28"/>
          <w:szCs w:val="28"/>
          <w:rtl/>
          <w:lang w:bidi="fa-IR"/>
        </w:rPr>
        <w:t xml:space="preserve"> </w:t>
      </w:r>
      <w:r w:rsidRPr="00D47C8D">
        <w:rPr>
          <w:rFonts w:cs="B Mitra" w:hint="cs"/>
          <w:sz w:val="28"/>
          <w:szCs w:val="28"/>
          <w:rtl/>
          <w:lang w:bidi="fa-IR"/>
        </w:rPr>
        <w:t>أخرجه</w:t>
      </w:r>
      <w:r w:rsidRPr="00D47C8D">
        <w:rPr>
          <w:rFonts w:cs="B Mitra"/>
          <w:sz w:val="28"/>
          <w:szCs w:val="28"/>
          <w:rtl/>
          <w:lang w:bidi="fa-IR"/>
        </w:rPr>
        <w:t xml:space="preserve"> </w:t>
      </w:r>
      <w:r w:rsidRPr="00D47C8D">
        <w:rPr>
          <w:rFonts w:cs="B Mitra" w:hint="cs"/>
          <w:sz w:val="28"/>
          <w:szCs w:val="28"/>
          <w:rtl/>
          <w:lang w:bidi="fa-IR"/>
        </w:rPr>
        <w:t>الإمام</w:t>
      </w:r>
      <w:r w:rsidRPr="00D47C8D">
        <w:rPr>
          <w:rFonts w:cs="B Mitra"/>
          <w:sz w:val="28"/>
          <w:szCs w:val="28"/>
          <w:rtl/>
          <w:lang w:bidi="fa-IR"/>
        </w:rPr>
        <w:t xml:space="preserve"> </w:t>
      </w:r>
      <w:r w:rsidRPr="00D47C8D">
        <w:rPr>
          <w:rFonts w:cs="B Mitra" w:hint="cs"/>
          <w:sz w:val="28"/>
          <w:szCs w:val="28"/>
          <w:rtl/>
          <w:lang w:bidi="fa-IR"/>
        </w:rPr>
        <w:t>أحمد</w:t>
      </w:r>
      <w:r w:rsidRPr="00D47C8D">
        <w:rPr>
          <w:rFonts w:cs="B Mitra"/>
          <w:sz w:val="28"/>
          <w:szCs w:val="28"/>
          <w:rtl/>
          <w:lang w:bidi="fa-IR"/>
        </w:rPr>
        <w:t xml:space="preserve"> </w:t>
      </w:r>
      <w:r w:rsidRPr="00D47C8D">
        <w:rPr>
          <w:rFonts w:cs="B Mitra" w:hint="cs"/>
          <w:sz w:val="28"/>
          <w:szCs w:val="28"/>
          <w:rtl/>
          <w:lang w:bidi="fa-IR"/>
        </w:rPr>
        <w:t>في</w:t>
      </w:r>
      <w:r w:rsidRPr="00D47C8D">
        <w:rPr>
          <w:rFonts w:cs="B Mitra"/>
          <w:sz w:val="28"/>
          <w:szCs w:val="28"/>
          <w:rtl/>
          <w:lang w:bidi="fa-IR"/>
        </w:rPr>
        <w:t xml:space="preserve"> </w:t>
      </w:r>
      <w:r w:rsidRPr="00D47C8D">
        <w:rPr>
          <w:rFonts w:cs="B Mitra" w:hint="cs"/>
          <w:sz w:val="28"/>
          <w:szCs w:val="28"/>
          <w:rtl/>
          <w:lang w:bidi="fa-IR"/>
        </w:rPr>
        <w:t>ص</w:t>
      </w:r>
      <w:r w:rsidRPr="00D47C8D">
        <w:rPr>
          <w:rFonts w:cs="B Mitra"/>
          <w:sz w:val="28"/>
          <w:szCs w:val="28"/>
          <w:rtl/>
          <w:lang w:bidi="fa-IR"/>
        </w:rPr>
        <w:t xml:space="preserve"> 164 </w:t>
      </w:r>
      <w:r w:rsidRPr="00D47C8D">
        <w:rPr>
          <w:rFonts w:cs="B Mitra" w:hint="cs"/>
          <w:sz w:val="28"/>
          <w:szCs w:val="28"/>
          <w:rtl/>
          <w:lang w:bidi="fa-IR"/>
        </w:rPr>
        <w:t>من</w:t>
      </w:r>
      <w:r w:rsidRPr="00D47C8D">
        <w:rPr>
          <w:rFonts w:cs="B Mitra"/>
          <w:sz w:val="28"/>
          <w:szCs w:val="28"/>
          <w:rtl/>
          <w:lang w:bidi="fa-IR"/>
        </w:rPr>
        <w:t xml:space="preserve"> </w:t>
      </w:r>
      <w:r w:rsidRPr="00D47C8D">
        <w:rPr>
          <w:rFonts w:cs="B Mitra" w:hint="cs"/>
          <w:sz w:val="28"/>
          <w:szCs w:val="28"/>
          <w:rtl/>
          <w:lang w:bidi="fa-IR"/>
        </w:rPr>
        <w:t>الجزء</w:t>
      </w:r>
      <w:r w:rsidRPr="00D47C8D">
        <w:rPr>
          <w:rFonts w:cs="B Mitra"/>
          <w:sz w:val="28"/>
          <w:szCs w:val="28"/>
          <w:rtl/>
          <w:lang w:bidi="fa-IR"/>
        </w:rPr>
        <w:t xml:space="preserve"> </w:t>
      </w:r>
      <w:r w:rsidRPr="00D47C8D">
        <w:rPr>
          <w:rFonts w:cs="B Mitra" w:hint="cs"/>
          <w:sz w:val="28"/>
          <w:szCs w:val="28"/>
          <w:rtl/>
          <w:lang w:bidi="fa-IR"/>
        </w:rPr>
        <w:t>الرابع</w:t>
      </w:r>
      <w:r w:rsidRPr="00D47C8D">
        <w:rPr>
          <w:rFonts w:cs="B Mitra"/>
          <w:sz w:val="28"/>
          <w:szCs w:val="28"/>
          <w:rtl/>
          <w:lang w:bidi="fa-IR"/>
        </w:rPr>
        <w:t xml:space="preserve"> </w:t>
      </w:r>
      <w:r w:rsidRPr="00D47C8D">
        <w:rPr>
          <w:rFonts w:cs="B Mitra" w:hint="cs"/>
          <w:sz w:val="28"/>
          <w:szCs w:val="28"/>
          <w:rtl/>
          <w:lang w:bidi="fa-IR"/>
        </w:rPr>
        <w:t>من</w:t>
      </w:r>
      <w:r w:rsidRPr="00D47C8D">
        <w:rPr>
          <w:rFonts w:cs="B Mitra"/>
          <w:sz w:val="28"/>
          <w:szCs w:val="28"/>
          <w:rtl/>
          <w:lang w:bidi="fa-IR"/>
        </w:rPr>
        <w:t xml:space="preserve"> </w:t>
      </w:r>
      <w:r w:rsidRPr="00D47C8D">
        <w:rPr>
          <w:rFonts w:cs="B Mitra" w:hint="cs"/>
          <w:sz w:val="28"/>
          <w:szCs w:val="28"/>
          <w:rtl/>
          <w:lang w:bidi="fa-IR"/>
        </w:rPr>
        <w:t>مسنده</w:t>
      </w:r>
      <w:r w:rsidRPr="00D47C8D">
        <w:rPr>
          <w:rFonts w:cs="B Mitra"/>
          <w:sz w:val="28"/>
          <w:szCs w:val="28"/>
          <w:rtl/>
          <w:lang w:bidi="fa-IR"/>
        </w:rPr>
        <w:t xml:space="preserve"> </w:t>
      </w:r>
      <w:r w:rsidRPr="00D47C8D">
        <w:rPr>
          <w:rFonts w:cs="B Mitra" w:hint="cs"/>
          <w:sz w:val="28"/>
          <w:szCs w:val="28"/>
          <w:rtl/>
          <w:lang w:bidi="fa-IR"/>
        </w:rPr>
        <w:t>من</w:t>
      </w:r>
      <w:r w:rsidRPr="00D47C8D">
        <w:rPr>
          <w:rFonts w:cs="B Mitra"/>
          <w:sz w:val="28"/>
          <w:szCs w:val="28"/>
          <w:rtl/>
          <w:lang w:bidi="fa-IR"/>
        </w:rPr>
        <w:t xml:space="preserve"> </w:t>
      </w:r>
      <w:r w:rsidRPr="00D47C8D">
        <w:rPr>
          <w:rFonts w:cs="B Mitra" w:hint="cs"/>
          <w:sz w:val="28"/>
          <w:szCs w:val="28"/>
          <w:rtl/>
          <w:lang w:bidi="fa-IR"/>
        </w:rPr>
        <w:t>حديث</w:t>
      </w:r>
      <w:r w:rsidRPr="00D47C8D">
        <w:rPr>
          <w:rFonts w:cs="B Mitra"/>
          <w:sz w:val="28"/>
          <w:szCs w:val="28"/>
          <w:rtl/>
          <w:lang w:bidi="fa-IR"/>
        </w:rPr>
        <w:t xml:space="preserve"> </w:t>
      </w:r>
      <w:r w:rsidRPr="00D47C8D">
        <w:rPr>
          <w:rFonts w:cs="B Mitra" w:hint="cs"/>
          <w:sz w:val="28"/>
          <w:szCs w:val="28"/>
          <w:rtl/>
          <w:lang w:bidi="fa-IR"/>
        </w:rPr>
        <w:t>حبشي</w:t>
      </w:r>
      <w:r w:rsidRPr="00D47C8D">
        <w:rPr>
          <w:rFonts w:cs="B Mitra"/>
          <w:sz w:val="28"/>
          <w:szCs w:val="28"/>
          <w:rtl/>
          <w:lang w:bidi="fa-IR"/>
        </w:rPr>
        <w:t xml:space="preserve"> </w:t>
      </w:r>
      <w:r w:rsidRPr="00D47C8D">
        <w:rPr>
          <w:rFonts w:cs="B Mitra" w:hint="cs"/>
          <w:sz w:val="28"/>
          <w:szCs w:val="28"/>
          <w:rtl/>
          <w:lang w:bidi="fa-IR"/>
        </w:rPr>
        <w:t>بن</w:t>
      </w:r>
      <w:r w:rsidRPr="00D47C8D">
        <w:rPr>
          <w:rFonts w:cs="B Mitra"/>
          <w:sz w:val="28"/>
          <w:szCs w:val="28"/>
          <w:rtl/>
          <w:lang w:bidi="fa-IR"/>
        </w:rPr>
        <w:t xml:space="preserve"> </w:t>
      </w:r>
      <w:r w:rsidRPr="00D47C8D">
        <w:rPr>
          <w:rFonts w:cs="B Mitra" w:hint="cs"/>
          <w:sz w:val="28"/>
          <w:szCs w:val="28"/>
          <w:rtl/>
          <w:lang w:bidi="fa-IR"/>
        </w:rPr>
        <w:t>جنادة</w:t>
      </w:r>
      <w:r w:rsidRPr="00D47C8D">
        <w:rPr>
          <w:rFonts w:cs="B Mitra"/>
          <w:sz w:val="28"/>
          <w:szCs w:val="28"/>
          <w:rtl/>
          <w:lang w:bidi="fa-IR"/>
        </w:rPr>
        <w:t xml:space="preserve"> </w:t>
      </w:r>
      <w:r w:rsidRPr="00D47C8D">
        <w:rPr>
          <w:rFonts w:cs="B Mitra" w:hint="cs"/>
          <w:sz w:val="28"/>
          <w:szCs w:val="28"/>
          <w:rtl/>
          <w:lang w:bidi="fa-IR"/>
        </w:rPr>
        <w:t>بطرق</w:t>
      </w:r>
      <w:r w:rsidRPr="00D47C8D">
        <w:rPr>
          <w:rFonts w:cs="B Mitra"/>
          <w:sz w:val="28"/>
          <w:szCs w:val="28"/>
          <w:rtl/>
          <w:lang w:bidi="fa-IR"/>
        </w:rPr>
        <w:t xml:space="preserve"> </w:t>
      </w:r>
      <w:r w:rsidRPr="00D47C8D">
        <w:rPr>
          <w:rFonts w:cs="B Mitra" w:hint="cs"/>
          <w:sz w:val="28"/>
          <w:szCs w:val="28"/>
          <w:rtl/>
          <w:lang w:bidi="fa-IR"/>
        </w:rPr>
        <w:t>متعددة</w:t>
      </w:r>
      <w:r w:rsidRPr="00D47C8D">
        <w:rPr>
          <w:rFonts w:cs="B Mitra"/>
          <w:sz w:val="28"/>
          <w:szCs w:val="28"/>
          <w:rtl/>
          <w:lang w:bidi="fa-IR"/>
        </w:rPr>
        <w:t xml:space="preserve"> </w:t>
      </w:r>
      <w:r w:rsidRPr="00D47C8D">
        <w:rPr>
          <w:rFonts w:cs="B Mitra" w:hint="cs"/>
          <w:sz w:val="28"/>
          <w:szCs w:val="28"/>
          <w:rtl/>
          <w:lang w:bidi="fa-IR"/>
        </w:rPr>
        <w:t>كلها</w:t>
      </w:r>
      <w:r w:rsidRPr="00D47C8D">
        <w:rPr>
          <w:rFonts w:cs="B Mitra"/>
          <w:sz w:val="28"/>
          <w:szCs w:val="28"/>
          <w:rtl/>
          <w:lang w:bidi="fa-IR"/>
        </w:rPr>
        <w:t xml:space="preserve"> </w:t>
      </w:r>
      <w:r w:rsidRPr="00D47C8D">
        <w:rPr>
          <w:rFonts w:cs="B Mitra" w:hint="cs"/>
          <w:sz w:val="28"/>
          <w:szCs w:val="28"/>
          <w:rtl/>
          <w:lang w:bidi="fa-IR"/>
        </w:rPr>
        <w:t>صحيحة</w:t>
      </w:r>
      <w:r>
        <w:rPr>
          <w:rFonts w:cs="B Mitra" w:hint="cs"/>
          <w:sz w:val="28"/>
          <w:szCs w:val="28"/>
          <w:rtl/>
          <w:lang w:bidi="fa-IR"/>
        </w:rPr>
        <w:t xml:space="preserve">». مفاد این عبارت </w:t>
      </w:r>
      <w:r w:rsidR="009366A3">
        <w:rPr>
          <w:rFonts w:cs="B Mitra" w:hint="cs"/>
          <w:sz w:val="28"/>
          <w:szCs w:val="28"/>
          <w:rtl/>
          <w:lang w:bidi="fa-IR"/>
        </w:rPr>
        <w:t xml:space="preserve">هم می توان این باشد که </w:t>
      </w:r>
      <w:r>
        <w:rPr>
          <w:rFonts w:cs="B Mitra" w:hint="cs"/>
          <w:sz w:val="28"/>
          <w:szCs w:val="28"/>
          <w:rtl/>
          <w:lang w:bidi="fa-IR"/>
        </w:rPr>
        <w:t xml:space="preserve">حدیث </w:t>
      </w:r>
      <w:r w:rsidR="009366A3">
        <w:rPr>
          <w:rFonts w:cs="B Mitra" w:hint="cs"/>
          <w:sz w:val="28"/>
          <w:szCs w:val="28"/>
          <w:rtl/>
          <w:lang w:bidi="fa-IR"/>
        </w:rPr>
        <w:t xml:space="preserve">از </w:t>
      </w:r>
      <w:r>
        <w:rPr>
          <w:rFonts w:cs="B Mitra" w:hint="cs"/>
          <w:sz w:val="28"/>
          <w:szCs w:val="28"/>
          <w:rtl/>
          <w:lang w:bidi="fa-IR"/>
        </w:rPr>
        <w:t>حبشی بن جناده طرق متعدد دارد</w:t>
      </w:r>
      <w:r w:rsidR="009366A3">
        <w:rPr>
          <w:rFonts w:cs="B Mitra" w:hint="cs"/>
          <w:sz w:val="28"/>
          <w:szCs w:val="28"/>
          <w:rtl/>
          <w:lang w:bidi="fa-IR"/>
        </w:rPr>
        <w:t xml:space="preserve">، و هم این باشد که امام احمد بن حنبل این حدیث را به طرق متعدده نقل کرده است. با توجه به اینکه مرحوم علامه این روایت را از مسند احمد نقل می کند و در مسند طرق متعدد مربوط به نقل از ابواسحاق </w:t>
      </w:r>
      <w:r w:rsidR="0048054B">
        <w:rPr>
          <w:rFonts w:cs="B Mitra" w:hint="cs"/>
          <w:sz w:val="28"/>
          <w:szCs w:val="28"/>
          <w:rtl/>
          <w:lang w:bidi="fa-IR"/>
        </w:rPr>
        <w:t>است</w:t>
      </w:r>
      <w:r w:rsidR="009366A3">
        <w:rPr>
          <w:rFonts w:cs="B Mitra" w:hint="cs"/>
          <w:sz w:val="28"/>
          <w:szCs w:val="28"/>
          <w:rtl/>
          <w:lang w:bidi="fa-IR"/>
        </w:rPr>
        <w:t xml:space="preserve"> نه نقل از حبشی، این قرینه </w:t>
      </w:r>
      <w:r w:rsidR="0048054B">
        <w:rPr>
          <w:rFonts w:cs="B Mitra" w:hint="cs"/>
          <w:sz w:val="28"/>
          <w:szCs w:val="28"/>
          <w:rtl/>
          <w:lang w:bidi="fa-IR"/>
        </w:rPr>
        <w:t xml:space="preserve">می شود که </w:t>
      </w:r>
      <w:r w:rsidR="009366A3">
        <w:rPr>
          <w:rFonts w:cs="B Mitra" w:hint="cs"/>
          <w:sz w:val="28"/>
          <w:szCs w:val="28"/>
          <w:rtl/>
          <w:lang w:bidi="fa-IR"/>
        </w:rPr>
        <w:t xml:space="preserve">تعبیر طرق متعدد مربوط به احمد حنبل است. بنابراین عبارت </w:t>
      </w:r>
      <w:r w:rsidR="0048054B">
        <w:rPr>
          <w:rFonts w:cs="B Mitra" w:hint="cs"/>
          <w:sz w:val="28"/>
          <w:szCs w:val="28"/>
          <w:rtl/>
          <w:lang w:bidi="fa-IR"/>
        </w:rPr>
        <w:t xml:space="preserve">مرحوم علامه </w:t>
      </w:r>
      <w:r w:rsidR="009366A3">
        <w:rPr>
          <w:rFonts w:cs="B Mitra" w:hint="cs"/>
          <w:sz w:val="28"/>
          <w:szCs w:val="28"/>
          <w:rtl/>
          <w:lang w:bidi="fa-IR"/>
        </w:rPr>
        <w:t>به ما هو</w:t>
      </w:r>
      <w:r w:rsidR="0048054B">
        <w:rPr>
          <w:rFonts w:cs="B Mitra" w:hint="cs"/>
          <w:sz w:val="28"/>
          <w:szCs w:val="28"/>
          <w:rtl/>
          <w:lang w:bidi="fa-IR"/>
        </w:rPr>
        <w:t>،</w:t>
      </w:r>
      <w:r w:rsidR="009366A3">
        <w:rPr>
          <w:rFonts w:cs="B Mitra" w:hint="cs"/>
          <w:sz w:val="28"/>
          <w:szCs w:val="28"/>
          <w:rtl/>
          <w:lang w:bidi="fa-IR"/>
        </w:rPr>
        <w:t xml:space="preserve"> محتمل هر دو وجه </w:t>
      </w:r>
      <w:r w:rsidR="0048054B">
        <w:rPr>
          <w:rFonts w:cs="B Mitra" w:hint="cs"/>
          <w:sz w:val="28"/>
          <w:szCs w:val="28"/>
          <w:rtl/>
          <w:lang w:bidi="fa-IR"/>
        </w:rPr>
        <w:t xml:space="preserve">است </w:t>
      </w:r>
      <w:r w:rsidR="009366A3">
        <w:rPr>
          <w:rFonts w:cs="B Mitra" w:hint="cs"/>
          <w:sz w:val="28"/>
          <w:szCs w:val="28"/>
          <w:rtl/>
          <w:lang w:bidi="fa-IR"/>
        </w:rPr>
        <w:t xml:space="preserve">و ظهوری در آنچه اعظمی می گوید ندارد و اگر به قرینه مقام توجه شود روشن می شود که وجه ابومریم نادرست است. </w:t>
      </w:r>
    </w:p>
    <w:p w:rsidR="00D47C8D" w:rsidRDefault="009366A3" w:rsidP="0048054B">
      <w:pPr>
        <w:spacing w:after="160" w:line="259" w:lineRule="auto"/>
        <w:jc w:val="both"/>
        <w:rPr>
          <w:rFonts w:cs="B Mitra"/>
          <w:sz w:val="28"/>
          <w:szCs w:val="28"/>
          <w:rtl/>
          <w:lang w:bidi="fa-IR"/>
        </w:rPr>
      </w:pPr>
      <w:r>
        <w:rPr>
          <w:rFonts w:cs="B Mitra" w:hint="cs"/>
          <w:sz w:val="28"/>
          <w:szCs w:val="28"/>
          <w:rtl/>
          <w:lang w:bidi="fa-IR"/>
        </w:rPr>
        <w:t xml:space="preserve">و </w:t>
      </w:r>
      <w:r w:rsidR="0048054B">
        <w:rPr>
          <w:rFonts w:cs="B Mitra" w:hint="cs"/>
          <w:sz w:val="28"/>
          <w:szCs w:val="28"/>
          <w:rtl/>
          <w:lang w:bidi="fa-IR"/>
        </w:rPr>
        <w:t xml:space="preserve">سخن ابومریم که </w:t>
      </w:r>
      <w:r>
        <w:rPr>
          <w:rFonts w:cs="B Mitra" w:hint="cs"/>
          <w:sz w:val="28"/>
          <w:szCs w:val="28"/>
          <w:rtl/>
          <w:lang w:bidi="fa-IR"/>
        </w:rPr>
        <w:t>می گوید از ابواسحاق تنها از سه طریق نقل شده، نشان می دهد که وی نقل از سه طریق را طرق متعدد نمی داند</w:t>
      </w:r>
      <w:r w:rsidR="0048054B">
        <w:rPr>
          <w:rFonts w:cs="B Mitra" w:hint="cs"/>
          <w:sz w:val="28"/>
          <w:szCs w:val="28"/>
          <w:rtl/>
          <w:lang w:bidi="fa-IR"/>
        </w:rPr>
        <w:t xml:space="preserve">، در حالی که </w:t>
      </w:r>
      <w:r>
        <w:rPr>
          <w:rFonts w:cs="B Mitra" w:hint="cs"/>
          <w:sz w:val="28"/>
          <w:szCs w:val="28"/>
          <w:rtl/>
          <w:lang w:bidi="fa-IR"/>
        </w:rPr>
        <w:t xml:space="preserve">تعدد دارای مراتب است که از سه </w:t>
      </w:r>
      <w:r w:rsidR="0048054B">
        <w:rPr>
          <w:rFonts w:cs="B Mitra" w:hint="cs"/>
          <w:sz w:val="28"/>
          <w:szCs w:val="28"/>
          <w:rtl/>
          <w:lang w:bidi="fa-IR"/>
        </w:rPr>
        <w:t xml:space="preserve">طریق </w:t>
      </w:r>
      <w:r>
        <w:rPr>
          <w:rFonts w:cs="B Mitra" w:hint="cs"/>
          <w:sz w:val="28"/>
          <w:szCs w:val="28"/>
          <w:rtl/>
          <w:lang w:bidi="fa-IR"/>
        </w:rPr>
        <w:t xml:space="preserve">شروع می شود. از اصطلاح حدیث </w:t>
      </w:r>
      <w:r w:rsidR="0048054B">
        <w:rPr>
          <w:rFonts w:cs="B Mitra" w:hint="cs"/>
          <w:sz w:val="28"/>
          <w:szCs w:val="28"/>
          <w:rtl/>
          <w:lang w:bidi="fa-IR"/>
        </w:rPr>
        <w:t xml:space="preserve">چنین حدیثی را </w:t>
      </w:r>
      <w:r>
        <w:rPr>
          <w:rFonts w:cs="B Mitra" w:hint="cs"/>
          <w:sz w:val="28"/>
          <w:szCs w:val="28"/>
          <w:rtl/>
          <w:lang w:bidi="fa-IR"/>
        </w:rPr>
        <w:t xml:space="preserve">حدیث </w:t>
      </w:r>
      <w:r w:rsidR="0048054B">
        <w:rPr>
          <w:rFonts w:cs="B Mitra" w:hint="cs"/>
          <w:sz w:val="28"/>
          <w:szCs w:val="28"/>
          <w:rtl/>
          <w:lang w:bidi="fa-IR"/>
        </w:rPr>
        <w:t xml:space="preserve">مشهور یا </w:t>
      </w:r>
      <w:r>
        <w:rPr>
          <w:rFonts w:cs="B Mitra" w:hint="cs"/>
          <w:sz w:val="28"/>
          <w:szCs w:val="28"/>
          <w:rtl/>
          <w:lang w:bidi="fa-IR"/>
        </w:rPr>
        <w:t xml:space="preserve">مستفیض گویند. سیوطی در </w:t>
      </w:r>
      <w:r w:rsidR="0048054B">
        <w:rPr>
          <w:rFonts w:cs="B Mitra" w:hint="cs"/>
          <w:sz w:val="28"/>
          <w:szCs w:val="28"/>
          <w:rtl/>
          <w:lang w:bidi="fa-IR"/>
        </w:rPr>
        <w:t>«</w:t>
      </w:r>
      <w:r>
        <w:rPr>
          <w:rFonts w:cs="B Mitra" w:hint="cs"/>
          <w:sz w:val="28"/>
          <w:szCs w:val="28"/>
          <w:rtl/>
          <w:lang w:bidi="fa-IR"/>
        </w:rPr>
        <w:t>تدریب الراوی</w:t>
      </w:r>
      <w:r w:rsidR="0048054B">
        <w:rPr>
          <w:rFonts w:cs="B Mitra" w:hint="cs"/>
          <w:sz w:val="28"/>
          <w:szCs w:val="28"/>
          <w:rtl/>
          <w:lang w:bidi="fa-IR"/>
        </w:rPr>
        <w:t>»</w:t>
      </w:r>
      <w:r>
        <w:rPr>
          <w:rFonts w:cs="B Mitra" w:hint="cs"/>
          <w:sz w:val="28"/>
          <w:szCs w:val="28"/>
          <w:rtl/>
          <w:lang w:bidi="fa-IR"/>
        </w:rPr>
        <w:t xml:space="preserve"> می گوید: «قال الشیخ الاسلام (ابن حجر عسقلانی)</w:t>
      </w:r>
      <w:r w:rsidR="0048054B">
        <w:rPr>
          <w:rFonts w:cs="B Mitra" w:hint="cs"/>
          <w:sz w:val="28"/>
          <w:szCs w:val="28"/>
          <w:rtl/>
          <w:lang w:bidi="fa-IR"/>
        </w:rPr>
        <w:t>،</w:t>
      </w:r>
      <w:r>
        <w:rPr>
          <w:rFonts w:cs="B Mitra" w:hint="cs"/>
          <w:sz w:val="28"/>
          <w:szCs w:val="28"/>
          <w:rtl/>
          <w:lang w:bidi="fa-IR"/>
        </w:rPr>
        <w:t xml:space="preserve"> المشهور ما له طرق محصوره باکثر من اثنین، لم یبلغ حد التواتر المشهور. </w:t>
      </w:r>
      <w:r w:rsidR="0048054B">
        <w:rPr>
          <w:rFonts w:cs="B Mitra" w:hint="cs"/>
          <w:sz w:val="28"/>
          <w:szCs w:val="28"/>
          <w:rtl/>
          <w:lang w:bidi="fa-IR"/>
        </w:rPr>
        <w:t xml:space="preserve">سمی </w:t>
      </w:r>
      <w:r>
        <w:rPr>
          <w:rFonts w:cs="B Mitra" w:hint="cs"/>
          <w:sz w:val="28"/>
          <w:szCs w:val="28"/>
          <w:rtl/>
          <w:lang w:bidi="fa-IR"/>
        </w:rPr>
        <w:t xml:space="preserve">بذلک لوضوحه. و سماه جماعة من الفقها المستفیض لنتشاره»:  به حدیثی مشهور گفته می شود که تعداد آن محصور بوده و دو تا بیشتر است و به حد تواتر نمی رسد. این را بدان خاطر مشهور گویند که واضح است. جماعتی از فقها نیز آن را خبر مستفیض گویند زیرا پخش شده است. </w:t>
      </w:r>
    </w:p>
    <w:p w:rsidR="00D47C8D" w:rsidRDefault="00D47C8D" w:rsidP="002652D3">
      <w:pPr>
        <w:spacing w:after="160" w:line="259" w:lineRule="auto"/>
        <w:jc w:val="both"/>
        <w:rPr>
          <w:rFonts w:cs="B Mitra" w:hint="cs"/>
          <w:sz w:val="28"/>
          <w:szCs w:val="28"/>
          <w:rtl/>
          <w:lang w:bidi="fa-IR"/>
        </w:rPr>
      </w:pPr>
    </w:p>
    <w:p w:rsidR="00D62CC9" w:rsidRPr="00D62CC9" w:rsidRDefault="00D62CC9" w:rsidP="002652D3">
      <w:pPr>
        <w:spacing w:after="160" w:line="259" w:lineRule="auto"/>
        <w:jc w:val="both"/>
        <w:rPr>
          <w:rFonts w:cs="B Mitra" w:hint="cs"/>
          <w:color w:val="FF0000"/>
          <w:sz w:val="28"/>
          <w:szCs w:val="28"/>
          <w:rtl/>
          <w:lang w:bidi="fa-IR"/>
        </w:rPr>
      </w:pPr>
      <w:r w:rsidRPr="00D62CC9">
        <w:rPr>
          <w:rFonts w:cs="B Mitra" w:hint="cs"/>
          <w:color w:val="FF0000"/>
          <w:sz w:val="28"/>
          <w:szCs w:val="28"/>
          <w:rtl/>
          <w:lang w:bidi="fa-IR"/>
        </w:rPr>
        <w:lastRenderedPageBreak/>
        <w:t>اشکال دوم</w:t>
      </w:r>
    </w:p>
    <w:p w:rsidR="00D62CC9" w:rsidRDefault="00640754" w:rsidP="0048054B">
      <w:pPr>
        <w:spacing w:after="160" w:line="259" w:lineRule="auto"/>
        <w:jc w:val="both"/>
        <w:rPr>
          <w:rFonts w:cs="B Mitra"/>
          <w:sz w:val="28"/>
          <w:szCs w:val="28"/>
          <w:rtl/>
          <w:lang w:bidi="fa-IR"/>
        </w:rPr>
      </w:pPr>
      <w:r>
        <w:rPr>
          <w:rFonts w:cs="B Mitra" w:hint="cs"/>
          <w:sz w:val="28"/>
          <w:szCs w:val="28"/>
          <w:rtl/>
          <w:lang w:bidi="fa-IR"/>
        </w:rPr>
        <w:t xml:space="preserve">مرحوم علامه گفته بود: </w:t>
      </w:r>
      <w:r>
        <w:rPr>
          <w:rFonts w:cs="B Mitra" w:hint="cs"/>
          <w:sz w:val="28"/>
          <w:szCs w:val="28"/>
          <w:rtl/>
          <w:lang w:bidi="fa-IR"/>
        </w:rPr>
        <w:t xml:space="preserve">اگر کسی به مسند احمد رجوع کند می یابد که پیامبر اکرم (ص) این حدیث را در حجه الوداع و در جمع مسلمانان بیان کرده است. </w:t>
      </w:r>
      <w:r>
        <w:rPr>
          <w:rFonts w:cs="B Mitra" w:hint="cs"/>
          <w:sz w:val="28"/>
          <w:szCs w:val="28"/>
          <w:rtl/>
          <w:lang w:bidi="fa-IR"/>
        </w:rPr>
        <w:t>ابومریم می گوید</w:t>
      </w:r>
      <w:r w:rsidR="0048054B">
        <w:rPr>
          <w:rFonts w:cs="B Mitra" w:hint="cs"/>
          <w:sz w:val="28"/>
          <w:szCs w:val="28"/>
          <w:rtl/>
          <w:lang w:bidi="fa-IR"/>
        </w:rPr>
        <w:t>:</w:t>
      </w:r>
      <w:r>
        <w:rPr>
          <w:rFonts w:cs="B Mitra" w:hint="cs"/>
          <w:sz w:val="28"/>
          <w:szCs w:val="28"/>
          <w:rtl/>
          <w:lang w:bidi="fa-IR"/>
        </w:rPr>
        <w:t xml:space="preserve"> این ادعای شرف الدین نادرست است</w:t>
      </w:r>
      <w:r w:rsidR="0048054B">
        <w:rPr>
          <w:rFonts w:cs="B Mitra" w:hint="cs"/>
          <w:sz w:val="28"/>
          <w:szCs w:val="28"/>
          <w:rtl/>
          <w:lang w:bidi="fa-IR"/>
        </w:rPr>
        <w:t>،</w:t>
      </w:r>
      <w:r>
        <w:rPr>
          <w:rFonts w:cs="B Mitra" w:hint="cs"/>
          <w:sz w:val="28"/>
          <w:szCs w:val="28"/>
          <w:rtl/>
          <w:lang w:bidi="fa-IR"/>
        </w:rPr>
        <w:t xml:space="preserve"> زیرا در هیچ یک از روایات صحیحه مربوط به واقعه حجه الوداع این مطلب نیامده است. بله در روایت امام احمد در مسند چنین آمده است</w:t>
      </w:r>
      <w:r w:rsidR="0048054B">
        <w:rPr>
          <w:rFonts w:cs="B Mitra" w:hint="cs"/>
          <w:sz w:val="28"/>
          <w:szCs w:val="28"/>
          <w:rtl/>
          <w:lang w:bidi="fa-IR"/>
        </w:rPr>
        <w:t>:</w:t>
      </w:r>
      <w:r>
        <w:rPr>
          <w:rFonts w:cs="B Mitra" w:hint="cs"/>
          <w:sz w:val="28"/>
          <w:szCs w:val="28"/>
          <w:rtl/>
          <w:lang w:bidi="fa-IR"/>
        </w:rPr>
        <w:t xml:space="preserve"> </w:t>
      </w:r>
      <w:r w:rsidR="0048054B">
        <w:rPr>
          <w:rFonts w:cs="B Mitra" w:hint="cs"/>
          <w:sz w:val="28"/>
          <w:szCs w:val="28"/>
          <w:rtl/>
          <w:lang w:bidi="fa-IR"/>
        </w:rPr>
        <w:t>«</w:t>
      </w:r>
      <w:r>
        <w:rPr>
          <w:rFonts w:cs="B Mitra" w:hint="cs"/>
          <w:sz w:val="28"/>
          <w:szCs w:val="28"/>
          <w:rtl/>
          <w:lang w:bidi="fa-IR"/>
        </w:rPr>
        <w:t>یحیی بن آدم عن حبشی بن جناده و کان قد شهد یوم حجه الوداع. قال رسول الله (ص) علی من و انا من علی الحدیث</w:t>
      </w:r>
      <w:r w:rsidR="0048054B">
        <w:rPr>
          <w:rFonts w:cs="B Mitra" w:hint="cs"/>
          <w:sz w:val="28"/>
          <w:szCs w:val="28"/>
          <w:rtl/>
          <w:lang w:bidi="fa-IR"/>
        </w:rPr>
        <w:t>»</w:t>
      </w:r>
      <w:r>
        <w:rPr>
          <w:rFonts w:cs="B Mitra" w:hint="cs"/>
          <w:sz w:val="28"/>
          <w:szCs w:val="28"/>
          <w:rtl/>
          <w:lang w:bidi="fa-IR"/>
        </w:rPr>
        <w:t xml:space="preserve">. اما این </w:t>
      </w:r>
      <w:r w:rsidR="0048054B">
        <w:rPr>
          <w:rFonts w:cs="B Mitra" w:hint="cs"/>
          <w:sz w:val="28"/>
          <w:szCs w:val="28"/>
          <w:rtl/>
          <w:lang w:bidi="fa-IR"/>
        </w:rPr>
        <w:t xml:space="preserve">عبارت </w:t>
      </w:r>
      <w:r>
        <w:rPr>
          <w:rFonts w:cs="B Mitra" w:hint="cs"/>
          <w:sz w:val="28"/>
          <w:szCs w:val="28"/>
          <w:rtl/>
          <w:lang w:bidi="fa-IR"/>
        </w:rPr>
        <w:t xml:space="preserve">دال بر این نیست که حبشی این </w:t>
      </w:r>
      <w:r w:rsidR="0048054B">
        <w:rPr>
          <w:rFonts w:cs="B Mitra" w:hint="cs"/>
          <w:sz w:val="28"/>
          <w:szCs w:val="28"/>
          <w:rtl/>
          <w:lang w:bidi="fa-IR"/>
        </w:rPr>
        <w:t xml:space="preserve">حدیث </w:t>
      </w:r>
      <w:r>
        <w:rPr>
          <w:rFonts w:cs="B Mitra" w:hint="cs"/>
          <w:sz w:val="28"/>
          <w:szCs w:val="28"/>
          <w:rtl/>
          <w:lang w:bidi="fa-IR"/>
        </w:rPr>
        <w:t xml:space="preserve">را در حجه الوداع از پیامبر (ص) شنیده </w:t>
      </w:r>
      <w:r w:rsidR="0048054B">
        <w:rPr>
          <w:rFonts w:cs="B Mitra" w:hint="cs"/>
          <w:sz w:val="28"/>
          <w:szCs w:val="28"/>
          <w:rtl/>
          <w:lang w:bidi="fa-IR"/>
        </w:rPr>
        <w:t xml:space="preserve">است، </w:t>
      </w:r>
      <w:r>
        <w:rPr>
          <w:rFonts w:cs="B Mitra" w:hint="cs"/>
          <w:sz w:val="28"/>
          <w:szCs w:val="28"/>
          <w:rtl/>
          <w:lang w:bidi="fa-IR"/>
        </w:rPr>
        <w:t xml:space="preserve">بلکه مفاد آن این است که حبشی از صحابه </w:t>
      </w:r>
      <w:r w:rsidR="0048054B">
        <w:rPr>
          <w:rFonts w:cs="B Mitra" w:hint="cs"/>
          <w:sz w:val="28"/>
          <w:szCs w:val="28"/>
          <w:rtl/>
          <w:lang w:bidi="fa-IR"/>
        </w:rPr>
        <w:t xml:space="preserve">بوده است </w:t>
      </w:r>
      <w:r>
        <w:rPr>
          <w:rFonts w:cs="B Mitra" w:hint="cs"/>
          <w:sz w:val="28"/>
          <w:szCs w:val="28"/>
          <w:rtl/>
          <w:lang w:bidi="fa-IR"/>
        </w:rPr>
        <w:t>زیرا در حجه الوداع حضور داشته است</w:t>
      </w:r>
      <w:r w:rsidR="0048054B">
        <w:rPr>
          <w:rFonts w:cs="B Mitra" w:hint="cs"/>
          <w:sz w:val="28"/>
          <w:szCs w:val="28"/>
          <w:rtl/>
          <w:lang w:bidi="fa-IR"/>
        </w:rPr>
        <w:t>.</w:t>
      </w:r>
      <w:r>
        <w:rPr>
          <w:rFonts w:cs="B Mitra" w:hint="cs"/>
          <w:sz w:val="28"/>
          <w:szCs w:val="28"/>
          <w:rtl/>
          <w:lang w:bidi="fa-IR"/>
        </w:rPr>
        <w:t xml:space="preserve"> و این بدان خاطر است که حبشی فرد مشهوری از صحابه نبوده </w:t>
      </w:r>
      <w:r w:rsidR="0048054B">
        <w:rPr>
          <w:rFonts w:cs="B Mitra" w:hint="cs"/>
          <w:sz w:val="28"/>
          <w:szCs w:val="28"/>
          <w:rtl/>
          <w:lang w:bidi="fa-IR"/>
        </w:rPr>
        <w:t>و</w:t>
      </w:r>
      <w:r>
        <w:rPr>
          <w:rFonts w:cs="B Mitra" w:hint="cs"/>
          <w:sz w:val="28"/>
          <w:szCs w:val="28"/>
          <w:rtl/>
          <w:lang w:bidi="fa-IR"/>
        </w:rPr>
        <w:t xml:space="preserve"> لذا راوی حدیث یعنی یحیی بن آدم می خواهد </w:t>
      </w:r>
      <w:r w:rsidR="0048054B">
        <w:rPr>
          <w:rFonts w:cs="B Mitra" w:hint="cs"/>
          <w:sz w:val="28"/>
          <w:szCs w:val="28"/>
          <w:rtl/>
          <w:lang w:bidi="fa-IR"/>
        </w:rPr>
        <w:t xml:space="preserve">به این طریق بیان کند که </w:t>
      </w:r>
      <w:r>
        <w:rPr>
          <w:rFonts w:cs="B Mitra" w:hint="cs"/>
          <w:sz w:val="28"/>
          <w:szCs w:val="28"/>
          <w:rtl/>
          <w:lang w:bidi="fa-IR"/>
        </w:rPr>
        <w:t>وی از صحابه است.</w:t>
      </w:r>
      <w:r>
        <w:rPr>
          <w:rStyle w:val="FootnoteReference"/>
          <w:rFonts w:cs="B Mitra"/>
          <w:sz w:val="28"/>
          <w:szCs w:val="28"/>
          <w:rtl/>
          <w:lang w:bidi="fa-IR"/>
        </w:rPr>
        <w:footnoteReference w:id="2"/>
      </w:r>
      <w:r>
        <w:rPr>
          <w:rFonts w:cs="B Mitra" w:hint="cs"/>
          <w:sz w:val="28"/>
          <w:szCs w:val="28"/>
          <w:rtl/>
          <w:lang w:bidi="fa-IR"/>
        </w:rPr>
        <w:t xml:space="preserve"> </w:t>
      </w:r>
    </w:p>
    <w:p w:rsidR="00D62CC9" w:rsidRPr="00640754" w:rsidRDefault="00D62CC9" w:rsidP="002652D3">
      <w:pPr>
        <w:spacing w:after="160" w:line="259" w:lineRule="auto"/>
        <w:jc w:val="both"/>
        <w:rPr>
          <w:rFonts w:cs="B Mitra"/>
          <w:color w:val="FF0000"/>
          <w:sz w:val="28"/>
          <w:szCs w:val="28"/>
          <w:rtl/>
          <w:lang w:bidi="fa-IR"/>
        </w:rPr>
      </w:pPr>
      <w:r w:rsidRPr="00640754">
        <w:rPr>
          <w:rFonts w:cs="B Mitra" w:hint="cs"/>
          <w:color w:val="FF0000"/>
          <w:sz w:val="28"/>
          <w:szCs w:val="28"/>
          <w:rtl/>
          <w:lang w:bidi="fa-IR"/>
        </w:rPr>
        <w:t>پاسخ</w:t>
      </w:r>
    </w:p>
    <w:p w:rsidR="0048054B" w:rsidRDefault="0048054B" w:rsidP="0048054B">
      <w:pPr>
        <w:spacing w:after="160" w:line="259" w:lineRule="auto"/>
        <w:jc w:val="both"/>
        <w:rPr>
          <w:rFonts w:cs="B Mitra"/>
          <w:sz w:val="28"/>
          <w:szCs w:val="28"/>
          <w:rtl/>
          <w:lang w:bidi="fa-IR"/>
        </w:rPr>
      </w:pPr>
      <w:r>
        <w:rPr>
          <w:rFonts w:cs="B Mitra" w:hint="cs"/>
          <w:sz w:val="28"/>
          <w:szCs w:val="28"/>
          <w:rtl/>
          <w:lang w:bidi="fa-IR"/>
        </w:rPr>
        <w:t xml:space="preserve">متاسفانه ادبیات ابومریم در این کتاب نسبت به علامه شرف الدین، ادبیات توهین آمیز و موهن است و شبیه ادبیات ابن تیمیه است که درباره علامه حلی در کتاب منهاج السنه به کار برده است. </w:t>
      </w:r>
    </w:p>
    <w:p w:rsidR="00D47C8D" w:rsidRDefault="00640754" w:rsidP="00371343">
      <w:pPr>
        <w:spacing w:after="160" w:line="259" w:lineRule="auto"/>
        <w:jc w:val="both"/>
        <w:rPr>
          <w:rFonts w:cs="B Mitra"/>
          <w:sz w:val="28"/>
          <w:szCs w:val="28"/>
          <w:rtl/>
          <w:lang w:bidi="fa-IR"/>
        </w:rPr>
      </w:pPr>
      <w:r>
        <w:rPr>
          <w:rFonts w:cs="B Mitra" w:hint="cs"/>
          <w:sz w:val="28"/>
          <w:szCs w:val="28"/>
          <w:rtl/>
          <w:lang w:bidi="fa-IR"/>
        </w:rPr>
        <w:t xml:space="preserve">از عبارتی که ابن حجر عسقلانی در کتاب </w:t>
      </w:r>
      <w:r w:rsidR="00C77EE4">
        <w:rPr>
          <w:rFonts w:cs="B Mitra" w:hint="cs"/>
          <w:sz w:val="28"/>
          <w:szCs w:val="28"/>
          <w:rtl/>
          <w:lang w:bidi="fa-IR"/>
        </w:rPr>
        <w:t>«</w:t>
      </w:r>
      <w:r>
        <w:rPr>
          <w:rFonts w:cs="B Mitra" w:hint="cs"/>
          <w:sz w:val="28"/>
          <w:szCs w:val="28"/>
          <w:rtl/>
          <w:lang w:bidi="fa-IR"/>
        </w:rPr>
        <w:t>التهذیب</w:t>
      </w:r>
      <w:r w:rsidR="00C77EE4">
        <w:rPr>
          <w:rFonts w:cs="B Mitra" w:hint="cs"/>
          <w:sz w:val="28"/>
          <w:szCs w:val="28"/>
          <w:rtl/>
          <w:lang w:bidi="fa-IR"/>
        </w:rPr>
        <w:t>»</w:t>
      </w:r>
      <w:r w:rsidR="00C77EE4">
        <w:rPr>
          <w:rStyle w:val="FootnoteReference"/>
          <w:rFonts w:cs="B Mitra"/>
          <w:sz w:val="28"/>
          <w:szCs w:val="28"/>
          <w:rtl/>
          <w:lang w:bidi="fa-IR"/>
        </w:rPr>
        <w:footnoteReference w:id="3"/>
      </w:r>
      <w:r w:rsidR="00C77EE4">
        <w:rPr>
          <w:rFonts w:cs="B Mitra" w:hint="cs"/>
          <w:sz w:val="28"/>
          <w:szCs w:val="28"/>
          <w:rtl/>
          <w:lang w:bidi="fa-IR"/>
        </w:rPr>
        <w:t xml:space="preserve"> </w:t>
      </w:r>
      <w:r>
        <w:rPr>
          <w:rFonts w:cs="B Mitra" w:hint="cs"/>
          <w:sz w:val="28"/>
          <w:szCs w:val="28"/>
          <w:rtl/>
          <w:lang w:bidi="fa-IR"/>
        </w:rPr>
        <w:t xml:space="preserve">به کار برده استفاده می شود که صحابی بودن حبشی امری مسلم بوده و امری مشکوک نبوده تا یحیی بن آدم بخواهد برای مدعای خود شاهد اقامه کند. ابن حجر </w:t>
      </w:r>
      <w:r w:rsidR="0048054B">
        <w:rPr>
          <w:rFonts w:cs="B Mitra" w:hint="cs"/>
          <w:sz w:val="28"/>
          <w:szCs w:val="28"/>
          <w:rtl/>
          <w:lang w:bidi="fa-IR"/>
        </w:rPr>
        <w:t>می گوید</w:t>
      </w:r>
      <w:r>
        <w:rPr>
          <w:rFonts w:cs="B Mitra" w:hint="cs"/>
          <w:sz w:val="28"/>
          <w:szCs w:val="28"/>
          <w:rtl/>
          <w:lang w:bidi="fa-IR"/>
        </w:rPr>
        <w:t xml:space="preserve">: </w:t>
      </w:r>
      <w:r w:rsidR="00C77EE4">
        <w:rPr>
          <w:rFonts w:cs="B Mitra" w:hint="cs"/>
          <w:sz w:val="28"/>
          <w:szCs w:val="28"/>
          <w:rtl/>
          <w:lang w:bidi="fa-IR"/>
        </w:rPr>
        <w:t>«</w:t>
      </w:r>
      <w:r>
        <w:rPr>
          <w:rFonts w:cs="B Mitra" w:hint="cs"/>
          <w:sz w:val="28"/>
          <w:szCs w:val="28"/>
          <w:rtl/>
          <w:lang w:bidi="fa-IR"/>
        </w:rPr>
        <w:t>حبشی بن جناده صحابی یؤدی فی الکوفیین رو</w:t>
      </w:r>
      <w:r w:rsidR="00371343">
        <w:rPr>
          <w:rFonts w:cs="B Mitra" w:hint="cs"/>
          <w:sz w:val="28"/>
          <w:szCs w:val="28"/>
          <w:rtl/>
          <w:lang w:bidi="fa-IR"/>
        </w:rPr>
        <w:t>ی</w:t>
      </w:r>
      <w:r>
        <w:rPr>
          <w:rFonts w:cs="B Mitra" w:hint="cs"/>
          <w:sz w:val="28"/>
          <w:szCs w:val="28"/>
          <w:rtl/>
          <w:lang w:bidi="fa-IR"/>
        </w:rPr>
        <w:t xml:space="preserve"> عن النبی (ص) و شهد حجه الوداع</w:t>
      </w:r>
      <w:r w:rsidR="00C77EE4">
        <w:rPr>
          <w:rFonts w:cs="B Mitra" w:hint="cs"/>
          <w:sz w:val="28"/>
          <w:szCs w:val="28"/>
          <w:rtl/>
          <w:lang w:bidi="fa-IR"/>
        </w:rPr>
        <w:t>». بنابراین سخن ابومریم که صحابی بودن حبشی مشهور نبوده و نیاز به شاهد داشته است نادرست است.</w:t>
      </w:r>
    </w:p>
    <w:p w:rsidR="00D47C8D" w:rsidRDefault="00C77EE4" w:rsidP="00371343">
      <w:pPr>
        <w:spacing w:after="160" w:line="259" w:lineRule="auto"/>
        <w:jc w:val="both"/>
        <w:rPr>
          <w:rFonts w:cs="B Mitra"/>
          <w:sz w:val="28"/>
          <w:szCs w:val="28"/>
          <w:rtl/>
          <w:lang w:bidi="fa-IR"/>
        </w:rPr>
      </w:pPr>
      <w:r>
        <w:rPr>
          <w:rFonts w:cs="B Mitra" w:hint="cs"/>
          <w:sz w:val="28"/>
          <w:szCs w:val="28"/>
          <w:rtl/>
          <w:lang w:bidi="fa-IR"/>
        </w:rPr>
        <w:t xml:space="preserve">ابن حجر </w:t>
      </w:r>
      <w:r w:rsidR="00371343">
        <w:rPr>
          <w:rFonts w:cs="B Mitra" w:hint="cs"/>
          <w:sz w:val="28"/>
          <w:szCs w:val="28"/>
          <w:rtl/>
          <w:lang w:bidi="fa-IR"/>
        </w:rPr>
        <w:t xml:space="preserve">همچنین </w:t>
      </w:r>
      <w:r>
        <w:rPr>
          <w:rFonts w:cs="B Mitra" w:hint="cs"/>
          <w:sz w:val="28"/>
          <w:szCs w:val="28"/>
          <w:rtl/>
          <w:lang w:bidi="fa-IR"/>
        </w:rPr>
        <w:t>در کتاب «الاصابه»</w:t>
      </w:r>
      <w:r>
        <w:rPr>
          <w:rStyle w:val="FootnoteReference"/>
          <w:rFonts w:cs="B Mitra"/>
          <w:sz w:val="28"/>
          <w:szCs w:val="28"/>
          <w:rtl/>
          <w:lang w:bidi="fa-IR"/>
        </w:rPr>
        <w:footnoteReference w:id="4"/>
      </w:r>
      <w:r>
        <w:rPr>
          <w:rFonts w:cs="B Mitra" w:hint="cs"/>
          <w:sz w:val="28"/>
          <w:szCs w:val="28"/>
          <w:rtl/>
          <w:lang w:bidi="fa-IR"/>
        </w:rPr>
        <w:t xml:space="preserve"> می گوید: «حبشی بن جناده السلولی، صحابی شهد حجه الوداع ثم نزل الکوفه». این عبارت نیز بیان می کند که صحابی بودن حبشی </w:t>
      </w:r>
      <w:r w:rsidR="00371343">
        <w:rPr>
          <w:rFonts w:cs="B Mitra" w:hint="cs"/>
          <w:sz w:val="28"/>
          <w:szCs w:val="28"/>
          <w:rtl/>
          <w:lang w:bidi="fa-IR"/>
        </w:rPr>
        <w:t xml:space="preserve">امری </w:t>
      </w:r>
      <w:r>
        <w:rPr>
          <w:rFonts w:cs="B Mitra" w:hint="cs"/>
          <w:sz w:val="28"/>
          <w:szCs w:val="28"/>
          <w:rtl/>
          <w:lang w:bidi="fa-IR"/>
        </w:rPr>
        <w:t xml:space="preserve">مسلم بوده و نیاز به اثبات آن از این طریق </w:t>
      </w:r>
      <w:r w:rsidR="00371343">
        <w:rPr>
          <w:rFonts w:cs="B Mitra" w:hint="cs"/>
          <w:sz w:val="28"/>
          <w:szCs w:val="28"/>
          <w:rtl/>
          <w:lang w:bidi="fa-IR"/>
        </w:rPr>
        <w:t xml:space="preserve">اینکه وی </w:t>
      </w:r>
      <w:r>
        <w:rPr>
          <w:rFonts w:cs="B Mitra" w:hint="cs"/>
          <w:sz w:val="28"/>
          <w:szCs w:val="28"/>
          <w:rtl/>
          <w:lang w:bidi="fa-IR"/>
        </w:rPr>
        <w:t>در حجه الوداع حاضر بوده نداشته است.</w:t>
      </w:r>
      <w:r w:rsidR="00371343">
        <w:rPr>
          <w:rFonts w:cs="B Mitra" w:hint="cs"/>
          <w:sz w:val="28"/>
          <w:szCs w:val="28"/>
          <w:rtl/>
          <w:lang w:bidi="fa-IR"/>
        </w:rPr>
        <w:t xml:space="preserve"> </w:t>
      </w:r>
      <w:r>
        <w:rPr>
          <w:rFonts w:cs="B Mitra" w:hint="cs"/>
          <w:sz w:val="28"/>
          <w:szCs w:val="28"/>
          <w:rtl/>
          <w:lang w:bidi="fa-IR"/>
        </w:rPr>
        <w:t xml:space="preserve">بنابراین تعبیر «و کان قد شهد حجه الوداع» که در مسند احمد آمده گواه بر این است که حبشی روایت مزبور را در حجه الوداع از پیامبر اکرم (ص) شنیده است. </w:t>
      </w:r>
    </w:p>
    <w:p w:rsidR="00C77EE4" w:rsidRDefault="00C77EE4" w:rsidP="00371343">
      <w:pPr>
        <w:spacing w:after="160" w:line="259" w:lineRule="auto"/>
        <w:jc w:val="both"/>
        <w:rPr>
          <w:rFonts w:cs="B Mitra"/>
          <w:sz w:val="28"/>
          <w:szCs w:val="28"/>
          <w:rtl/>
          <w:lang w:bidi="fa-IR"/>
        </w:rPr>
      </w:pPr>
      <w:r>
        <w:rPr>
          <w:rFonts w:cs="B Mitra" w:hint="cs"/>
          <w:sz w:val="28"/>
          <w:szCs w:val="28"/>
          <w:rtl/>
          <w:lang w:bidi="fa-IR"/>
        </w:rPr>
        <w:t xml:space="preserve">قرینه دیگر این است که در روایت دیگری حبشی تصریح دارد که من از </w:t>
      </w:r>
      <w:r w:rsidR="00371343">
        <w:rPr>
          <w:rFonts w:cs="B Mitra" w:hint="cs"/>
          <w:sz w:val="28"/>
          <w:szCs w:val="28"/>
          <w:rtl/>
          <w:lang w:bidi="fa-IR"/>
        </w:rPr>
        <w:t xml:space="preserve">این </w:t>
      </w:r>
      <w:r>
        <w:rPr>
          <w:rFonts w:cs="B Mitra" w:hint="cs"/>
          <w:sz w:val="28"/>
          <w:szCs w:val="28"/>
          <w:rtl/>
          <w:lang w:bidi="fa-IR"/>
        </w:rPr>
        <w:t>روایت را از پیامبر (ص) در حجه الوداع شنیدم</w:t>
      </w:r>
      <w:r w:rsidR="00371343">
        <w:rPr>
          <w:rFonts w:cs="B Mitra" w:hint="cs"/>
          <w:sz w:val="28"/>
          <w:szCs w:val="28"/>
          <w:rtl/>
          <w:lang w:bidi="fa-IR"/>
        </w:rPr>
        <w:t>:</w:t>
      </w:r>
      <w:r>
        <w:rPr>
          <w:rFonts w:cs="B Mitra" w:hint="cs"/>
          <w:sz w:val="28"/>
          <w:szCs w:val="28"/>
          <w:rtl/>
          <w:lang w:bidi="fa-IR"/>
        </w:rPr>
        <w:t xml:space="preserve"> «سمعت رسول الله یقول فی حجه الوداع و هو واقف بعرفه».</w:t>
      </w:r>
      <w:r>
        <w:rPr>
          <w:rStyle w:val="FootnoteReference"/>
          <w:rFonts w:cs="B Mitra"/>
          <w:sz w:val="28"/>
          <w:szCs w:val="28"/>
          <w:rtl/>
          <w:lang w:bidi="fa-IR"/>
        </w:rPr>
        <w:footnoteReference w:id="5"/>
      </w:r>
      <w:r>
        <w:rPr>
          <w:rFonts w:cs="B Mitra" w:hint="cs"/>
          <w:sz w:val="28"/>
          <w:szCs w:val="28"/>
          <w:rtl/>
          <w:lang w:bidi="fa-IR"/>
        </w:rPr>
        <w:t xml:space="preserve"> این روایت هر چند موضوعش چیز دیگری است اما می تواند قرینه و </w:t>
      </w:r>
      <w:r w:rsidR="009E3F58">
        <w:rPr>
          <w:rFonts w:cs="B Mitra" w:hint="cs"/>
          <w:sz w:val="28"/>
          <w:szCs w:val="28"/>
          <w:rtl/>
          <w:lang w:bidi="fa-IR"/>
        </w:rPr>
        <w:t xml:space="preserve">شاهد </w:t>
      </w:r>
      <w:r w:rsidR="00371343">
        <w:rPr>
          <w:rFonts w:cs="B Mitra" w:hint="cs"/>
          <w:sz w:val="28"/>
          <w:szCs w:val="28"/>
          <w:rtl/>
          <w:lang w:bidi="fa-IR"/>
        </w:rPr>
        <w:t xml:space="preserve">مطلب قبل </w:t>
      </w:r>
      <w:r w:rsidR="009E3F58">
        <w:rPr>
          <w:rFonts w:cs="B Mitra" w:hint="cs"/>
          <w:sz w:val="28"/>
          <w:szCs w:val="28"/>
          <w:rtl/>
          <w:lang w:bidi="fa-IR"/>
        </w:rPr>
        <w:t>باشد</w:t>
      </w:r>
      <w:r w:rsidR="00371343">
        <w:rPr>
          <w:rFonts w:cs="B Mitra" w:hint="cs"/>
          <w:sz w:val="28"/>
          <w:szCs w:val="28"/>
          <w:rtl/>
          <w:lang w:bidi="fa-IR"/>
        </w:rPr>
        <w:t xml:space="preserve">. البته درست است که این دو سخن </w:t>
      </w:r>
      <w:r w:rsidR="009E3F58">
        <w:rPr>
          <w:rFonts w:cs="B Mitra" w:hint="cs"/>
          <w:sz w:val="28"/>
          <w:szCs w:val="28"/>
          <w:rtl/>
          <w:lang w:bidi="fa-IR"/>
        </w:rPr>
        <w:t xml:space="preserve">مفید علم نیست اما </w:t>
      </w:r>
      <w:r w:rsidR="00371343">
        <w:rPr>
          <w:rFonts w:cs="B Mitra" w:hint="cs"/>
          <w:sz w:val="28"/>
          <w:szCs w:val="28"/>
          <w:rtl/>
          <w:lang w:bidi="fa-IR"/>
        </w:rPr>
        <w:t xml:space="preserve">می توان گفت که کلام مرحوم علامه </w:t>
      </w:r>
      <w:r w:rsidR="009E3F58">
        <w:rPr>
          <w:rFonts w:cs="B Mitra" w:hint="cs"/>
          <w:sz w:val="28"/>
          <w:szCs w:val="28"/>
          <w:rtl/>
          <w:lang w:bidi="fa-IR"/>
        </w:rPr>
        <w:t xml:space="preserve">به عنوان احتمال راجح </w:t>
      </w:r>
      <w:r w:rsidR="00371343">
        <w:rPr>
          <w:rFonts w:cs="B Mitra" w:hint="cs"/>
          <w:sz w:val="28"/>
          <w:szCs w:val="28"/>
          <w:rtl/>
          <w:lang w:bidi="fa-IR"/>
        </w:rPr>
        <w:t xml:space="preserve">در مورد روایت </w:t>
      </w:r>
      <w:r w:rsidR="009E3F58">
        <w:rPr>
          <w:rFonts w:cs="B Mitra" w:hint="cs"/>
          <w:sz w:val="28"/>
          <w:szCs w:val="28"/>
          <w:rtl/>
          <w:lang w:bidi="fa-IR"/>
        </w:rPr>
        <w:t xml:space="preserve">قابل استناد است. </w:t>
      </w:r>
    </w:p>
    <w:p w:rsidR="000A0DBE" w:rsidRPr="000A0DBE" w:rsidRDefault="000A0DBE" w:rsidP="009E3F58">
      <w:pPr>
        <w:spacing w:after="160" w:line="259" w:lineRule="auto"/>
        <w:jc w:val="both"/>
        <w:rPr>
          <w:rFonts w:cs="B Mitra" w:hint="cs"/>
          <w:color w:val="FF0000"/>
          <w:sz w:val="28"/>
          <w:szCs w:val="28"/>
          <w:rtl/>
          <w:lang w:bidi="fa-IR"/>
        </w:rPr>
      </w:pPr>
      <w:r w:rsidRPr="000A0DBE">
        <w:rPr>
          <w:rFonts w:cs="B Mitra" w:hint="cs"/>
          <w:color w:val="FF0000"/>
          <w:sz w:val="28"/>
          <w:szCs w:val="28"/>
          <w:rtl/>
          <w:lang w:bidi="fa-IR"/>
        </w:rPr>
        <w:lastRenderedPageBreak/>
        <w:t>اشکال سوم</w:t>
      </w:r>
    </w:p>
    <w:p w:rsidR="009E3F58" w:rsidRDefault="009E3F58" w:rsidP="00371343">
      <w:pPr>
        <w:spacing w:after="160" w:line="259" w:lineRule="auto"/>
        <w:jc w:val="both"/>
        <w:rPr>
          <w:rFonts w:cs="B Mitra"/>
          <w:sz w:val="28"/>
          <w:szCs w:val="28"/>
          <w:rtl/>
          <w:lang w:bidi="fa-IR"/>
        </w:rPr>
      </w:pPr>
      <w:r>
        <w:rPr>
          <w:rFonts w:cs="B Mitra" w:hint="cs"/>
          <w:sz w:val="28"/>
          <w:szCs w:val="28"/>
          <w:rtl/>
          <w:lang w:bidi="fa-IR"/>
        </w:rPr>
        <w:t>ابومریم در ادامه گفته است</w:t>
      </w:r>
      <w:r w:rsidR="00371343">
        <w:rPr>
          <w:rFonts w:cs="B Mitra" w:hint="cs"/>
          <w:sz w:val="28"/>
          <w:szCs w:val="28"/>
          <w:rtl/>
          <w:lang w:bidi="fa-IR"/>
        </w:rPr>
        <w:t>:</w:t>
      </w:r>
      <w:r>
        <w:rPr>
          <w:rFonts w:cs="B Mitra" w:hint="cs"/>
          <w:sz w:val="28"/>
          <w:szCs w:val="28"/>
          <w:rtl/>
          <w:lang w:bidi="fa-IR"/>
        </w:rPr>
        <w:t xml:space="preserve"> این کلام شرف الدین در مورد نقل این حدیث در حجه الوداع با سخن دیگر وی ناسازگار است</w:t>
      </w:r>
      <w:r w:rsidR="00371343">
        <w:rPr>
          <w:rFonts w:cs="B Mitra" w:hint="cs"/>
          <w:sz w:val="28"/>
          <w:szCs w:val="28"/>
          <w:rtl/>
          <w:lang w:bidi="fa-IR"/>
        </w:rPr>
        <w:t>،</w:t>
      </w:r>
      <w:r>
        <w:rPr>
          <w:rFonts w:cs="B Mitra" w:hint="cs"/>
          <w:sz w:val="28"/>
          <w:szCs w:val="28"/>
          <w:rtl/>
          <w:lang w:bidi="fa-IR"/>
        </w:rPr>
        <w:t xml:space="preserve"> آنجا که </w:t>
      </w:r>
      <w:r w:rsidR="00371343">
        <w:rPr>
          <w:rFonts w:cs="B Mitra" w:hint="cs"/>
          <w:sz w:val="28"/>
          <w:szCs w:val="28"/>
          <w:rtl/>
          <w:lang w:bidi="fa-IR"/>
        </w:rPr>
        <w:t xml:space="preserve">می گوید: </w:t>
      </w:r>
      <w:r>
        <w:rPr>
          <w:rFonts w:cs="B Mitra" w:hint="cs"/>
          <w:sz w:val="28"/>
          <w:szCs w:val="28"/>
          <w:rtl/>
          <w:lang w:bidi="fa-IR"/>
        </w:rPr>
        <w:t xml:space="preserve">این حدیث را پیامبر </w:t>
      </w:r>
      <w:r w:rsidR="00371343">
        <w:rPr>
          <w:rFonts w:cs="B Mitra" w:hint="cs"/>
          <w:sz w:val="28"/>
          <w:szCs w:val="28"/>
          <w:rtl/>
          <w:lang w:bidi="fa-IR"/>
        </w:rPr>
        <w:t xml:space="preserve">(ص) </w:t>
      </w:r>
      <w:r>
        <w:rPr>
          <w:rFonts w:cs="B Mitra" w:hint="cs"/>
          <w:sz w:val="28"/>
          <w:szCs w:val="28"/>
          <w:rtl/>
          <w:lang w:bidi="fa-IR"/>
        </w:rPr>
        <w:t>در جریان بیان آیات برائت گفته است</w:t>
      </w:r>
      <w:r w:rsidR="00371343">
        <w:rPr>
          <w:rFonts w:cs="B Mitra" w:hint="cs"/>
          <w:sz w:val="28"/>
          <w:szCs w:val="28"/>
          <w:rtl/>
          <w:lang w:bidi="fa-IR"/>
        </w:rPr>
        <w:t xml:space="preserve">. این ناسازگاری بدان خاطر است که </w:t>
      </w:r>
      <w:r>
        <w:rPr>
          <w:rFonts w:cs="B Mitra" w:hint="cs"/>
          <w:sz w:val="28"/>
          <w:szCs w:val="28"/>
          <w:rtl/>
          <w:lang w:bidi="fa-IR"/>
        </w:rPr>
        <w:t xml:space="preserve">جریان بیان آیات برائت </w:t>
      </w:r>
      <w:r w:rsidR="00371343">
        <w:rPr>
          <w:rFonts w:cs="B Mitra" w:hint="cs"/>
          <w:sz w:val="28"/>
          <w:szCs w:val="28"/>
          <w:rtl/>
          <w:lang w:bidi="fa-IR"/>
        </w:rPr>
        <w:t xml:space="preserve">مربوط به </w:t>
      </w:r>
      <w:r>
        <w:rPr>
          <w:rFonts w:cs="B Mitra" w:hint="cs"/>
          <w:sz w:val="28"/>
          <w:szCs w:val="28"/>
          <w:rtl/>
          <w:lang w:bidi="fa-IR"/>
        </w:rPr>
        <w:t xml:space="preserve">سال نهم هجری بوده است در حالی که حجه الوداع در سال دهم هجری </w:t>
      </w:r>
      <w:r w:rsidR="00371343">
        <w:rPr>
          <w:rFonts w:cs="B Mitra" w:hint="cs"/>
          <w:sz w:val="28"/>
          <w:szCs w:val="28"/>
          <w:rtl/>
          <w:lang w:bidi="fa-IR"/>
        </w:rPr>
        <w:t xml:space="preserve">اتفاق افتاده است </w:t>
      </w:r>
      <w:r>
        <w:rPr>
          <w:rFonts w:cs="B Mitra" w:hint="cs"/>
          <w:sz w:val="28"/>
          <w:szCs w:val="28"/>
          <w:rtl/>
          <w:lang w:bidi="fa-IR"/>
        </w:rPr>
        <w:t>و این دو با هم در تعارض است.</w:t>
      </w:r>
      <w:r>
        <w:rPr>
          <w:rStyle w:val="FootnoteReference"/>
          <w:rFonts w:cs="B Mitra"/>
          <w:sz w:val="28"/>
          <w:szCs w:val="28"/>
          <w:rtl/>
          <w:lang w:bidi="fa-IR"/>
        </w:rPr>
        <w:footnoteReference w:id="6"/>
      </w:r>
    </w:p>
    <w:p w:rsidR="000A0DBE" w:rsidRPr="000A0DBE" w:rsidRDefault="000A0DBE" w:rsidP="00C77EE4">
      <w:pPr>
        <w:spacing w:after="160" w:line="259" w:lineRule="auto"/>
        <w:jc w:val="both"/>
        <w:rPr>
          <w:rFonts w:cs="B Mitra"/>
          <w:color w:val="FF0000"/>
          <w:sz w:val="28"/>
          <w:szCs w:val="28"/>
          <w:rtl/>
          <w:lang w:bidi="fa-IR"/>
        </w:rPr>
      </w:pPr>
      <w:r w:rsidRPr="000A0DBE">
        <w:rPr>
          <w:rFonts w:cs="B Mitra" w:hint="cs"/>
          <w:color w:val="FF0000"/>
          <w:sz w:val="28"/>
          <w:szCs w:val="28"/>
          <w:rtl/>
          <w:lang w:bidi="fa-IR"/>
        </w:rPr>
        <w:t>پاسخ</w:t>
      </w:r>
    </w:p>
    <w:p w:rsidR="009E3F58" w:rsidRDefault="009E3F58" w:rsidP="00371343">
      <w:pPr>
        <w:spacing w:after="160" w:line="259" w:lineRule="auto"/>
        <w:jc w:val="both"/>
        <w:rPr>
          <w:rFonts w:cs="B Mitra"/>
          <w:sz w:val="28"/>
          <w:szCs w:val="28"/>
          <w:rtl/>
          <w:lang w:bidi="fa-IR"/>
        </w:rPr>
      </w:pPr>
      <w:r>
        <w:rPr>
          <w:rFonts w:cs="B Mitra" w:hint="cs"/>
          <w:sz w:val="28"/>
          <w:szCs w:val="28"/>
          <w:rtl/>
          <w:lang w:bidi="fa-IR"/>
        </w:rPr>
        <w:t>این اشکال وارد نیست</w:t>
      </w:r>
      <w:r w:rsidR="00371343">
        <w:rPr>
          <w:rFonts w:cs="B Mitra" w:hint="cs"/>
          <w:sz w:val="28"/>
          <w:szCs w:val="28"/>
          <w:rtl/>
          <w:lang w:bidi="fa-IR"/>
        </w:rPr>
        <w:t xml:space="preserve">، زیرا مرحوم علامه </w:t>
      </w:r>
      <w:r>
        <w:rPr>
          <w:rFonts w:cs="B Mitra" w:hint="cs"/>
          <w:sz w:val="28"/>
          <w:szCs w:val="28"/>
          <w:rtl/>
          <w:lang w:bidi="fa-IR"/>
        </w:rPr>
        <w:t>نگفته است که این حدیث در جریان بیان آیات برائت</w:t>
      </w:r>
      <w:r w:rsidR="00371343">
        <w:rPr>
          <w:rFonts w:cs="B Mitra" w:hint="cs"/>
          <w:sz w:val="28"/>
          <w:szCs w:val="28"/>
          <w:rtl/>
          <w:lang w:bidi="fa-IR"/>
        </w:rPr>
        <w:t xml:space="preserve">، از پیامبر (ص) نقل </w:t>
      </w:r>
      <w:r>
        <w:rPr>
          <w:rFonts w:cs="B Mitra" w:hint="cs"/>
          <w:sz w:val="28"/>
          <w:szCs w:val="28"/>
          <w:rtl/>
          <w:lang w:bidi="fa-IR"/>
        </w:rPr>
        <w:t>شده است، بلکه گفته اند از مسند احمد بدست می آید که این حدیث در حجه الوداع صادر شده است</w:t>
      </w:r>
      <w:r w:rsidR="00371343">
        <w:rPr>
          <w:rFonts w:cs="B Mitra" w:hint="cs"/>
          <w:sz w:val="28"/>
          <w:szCs w:val="28"/>
          <w:rtl/>
          <w:lang w:bidi="fa-IR"/>
        </w:rPr>
        <w:t xml:space="preserve">. مرحوم علامه </w:t>
      </w:r>
      <w:r>
        <w:rPr>
          <w:rFonts w:cs="B Mitra" w:hint="cs"/>
          <w:sz w:val="28"/>
          <w:szCs w:val="28"/>
          <w:rtl/>
          <w:lang w:bidi="fa-IR"/>
        </w:rPr>
        <w:t xml:space="preserve">بعد جریان اعلام برائت از مشرکان را نیز ذکر </w:t>
      </w:r>
      <w:r w:rsidR="00371343">
        <w:rPr>
          <w:rFonts w:cs="B Mitra" w:hint="cs"/>
          <w:sz w:val="28"/>
          <w:szCs w:val="28"/>
          <w:rtl/>
          <w:lang w:bidi="fa-IR"/>
        </w:rPr>
        <w:t xml:space="preserve">کرده و </w:t>
      </w:r>
      <w:r>
        <w:rPr>
          <w:rFonts w:cs="B Mitra" w:hint="cs"/>
          <w:sz w:val="28"/>
          <w:szCs w:val="28"/>
          <w:rtl/>
          <w:lang w:bidi="fa-IR"/>
        </w:rPr>
        <w:t xml:space="preserve">خود </w:t>
      </w:r>
      <w:r w:rsidR="00371343">
        <w:rPr>
          <w:rFonts w:cs="B Mitra" w:hint="cs"/>
          <w:sz w:val="28"/>
          <w:szCs w:val="28"/>
          <w:rtl/>
          <w:lang w:bidi="fa-IR"/>
        </w:rPr>
        <w:t xml:space="preserve">ایشان </w:t>
      </w:r>
      <w:r>
        <w:rPr>
          <w:rFonts w:cs="B Mitra" w:hint="cs"/>
          <w:sz w:val="28"/>
          <w:szCs w:val="28"/>
          <w:rtl/>
          <w:lang w:bidi="fa-IR"/>
        </w:rPr>
        <w:t xml:space="preserve">تصریح می کند که این جریان مربوط به قبل از حجه الوداع بوده است. </w:t>
      </w:r>
      <w:r w:rsidR="00371343">
        <w:rPr>
          <w:rFonts w:cs="B Mitra" w:hint="cs"/>
          <w:sz w:val="28"/>
          <w:szCs w:val="28"/>
          <w:rtl/>
          <w:lang w:bidi="fa-IR"/>
        </w:rPr>
        <w:t xml:space="preserve">بنابراین </w:t>
      </w:r>
      <w:r w:rsidR="000A0DBE">
        <w:rPr>
          <w:rFonts w:cs="B Mitra" w:hint="cs"/>
          <w:sz w:val="28"/>
          <w:szCs w:val="28"/>
          <w:rtl/>
          <w:lang w:bidi="fa-IR"/>
        </w:rPr>
        <w:t xml:space="preserve">مرحوم شرف الدین </w:t>
      </w:r>
      <w:r w:rsidR="00371343">
        <w:rPr>
          <w:rFonts w:cs="B Mitra" w:hint="cs"/>
          <w:sz w:val="28"/>
          <w:szCs w:val="28"/>
          <w:rtl/>
          <w:lang w:bidi="fa-IR"/>
        </w:rPr>
        <w:t xml:space="preserve">در اینجا </w:t>
      </w:r>
      <w:r w:rsidR="000A0DBE">
        <w:rPr>
          <w:rFonts w:cs="B Mitra" w:hint="cs"/>
          <w:sz w:val="28"/>
          <w:szCs w:val="28"/>
          <w:rtl/>
          <w:lang w:bidi="fa-IR"/>
        </w:rPr>
        <w:t xml:space="preserve">دو واقعه را نقل می کند یکی مربوط به جریان اعلام برائت و </w:t>
      </w:r>
      <w:r w:rsidR="00371343">
        <w:rPr>
          <w:rFonts w:cs="B Mitra" w:hint="cs"/>
          <w:sz w:val="28"/>
          <w:szCs w:val="28"/>
          <w:rtl/>
          <w:lang w:bidi="fa-IR"/>
        </w:rPr>
        <w:t xml:space="preserve">دیگری </w:t>
      </w:r>
      <w:r w:rsidR="000A0DBE">
        <w:rPr>
          <w:rFonts w:cs="B Mitra" w:hint="cs"/>
          <w:sz w:val="28"/>
          <w:szCs w:val="28"/>
          <w:rtl/>
          <w:lang w:bidi="fa-IR"/>
        </w:rPr>
        <w:t>جریان حجه الوداع</w:t>
      </w:r>
      <w:r w:rsidR="00371343">
        <w:rPr>
          <w:rFonts w:cs="B Mitra" w:hint="cs"/>
          <w:sz w:val="28"/>
          <w:szCs w:val="28"/>
          <w:rtl/>
          <w:lang w:bidi="fa-IR"/>
        </w:rPr>
        <w:t>،</w:t>
      </w:r>
      <w:r w:rsidR="000A0DBE">
        <w:rPr>
          <w:rFonts w:cs="B Mitra" w:hint="cs"/>
          <w:sz w:val="28"/>
          <w:szCs w:val="28"/>
          <w:rtl/>
          <w:lang w:bidi="fa-IR"/>
        </w:rPr>
        <w:t xml:space="preserve"> منتها این دو </w:t>
      </w:r>
      <w:r w:rsidR="00371343">
        <w:rPr>
          <w:rFonts w:cs="B Mitra" w:hint="cs"/>
          <w:sz w:val="28"/>
          <w:szCs w:val="28"/>
          <w:rtl/>
          <w:lang w:bidi="fa-IR"/>
        </w:rPr>
        <w:t xml:space="preserve">واقعه </w:t>
      </w:r>
      <w:r w:rsidR="000A0DBE">
        <w:rPr>
          <w:rFonts w:cs="B Mitra" w:hint="cs"/>
          <w:sz w:val="28"/>
          <w:szCs w:val="28"/>
          <w:rtl/>
          <w:lang w:bidi="fa-IR"/>
        </w:rPr>
        <w:t xml:space="preserve">مطلب همدیگر را تایید کرده و هم مضمون هستند. </w:t>
      </w:r>
    </w:p>
    <w:p w:rsidR="00A51730" w:rsidRDefault="00371343" w:rsidP="00A51730">
      <w:pPr>
        <w:spacing w:after="160" w:line="259" w:lineRule="auto"/>
        <w:jc w:val="both"/>
        <w:rPr>
          <w:rFonts w:cs="B Mitra" w:hint="cs"/>
          <w:sz w:val="28"/>
          <w:szCs w:val="28"/>
          <w:rtl/>
          <w:lang w:bidi="fa-IR"/>
        </w:rPr>
      </w:pPr>
      <w:r>
        <w:rPr>
          <w:rFonts w:cs="B Mitra" w:hint="cs"/>
          <w:sz w:val="28"/>
          <w:szCs w:val="28"/>
          <w:rtl/>
          <w:lang w:bidi="fa-IR"/>
        </w:rPr>
        <w:t>ادامه بحث انشاءالله در جلسه آینده بیان می شود</w:t>
      </w:r>
    </w:p>
    <w:p w:rsidR="00371343" w:rsidRPr="00A51730" w:rsidRDefault="00371343" w:rsidP="00A51730">
      <w:pPr>
        <w:spacing w:after="160" w:line="259" w:lineRule="auto"/>
        <w:jc w:val="both"/>
        <w:rPr>
          <w:rFonts w:cs="B Mitra"/>
          <w:sz w:val="28"/>
          <w:szCs w:val="28"/>
          <w:rtl/>
          <w:lang w:bidi="fa-IR"/>
        </w:rPr>
      </w:pPr>
      <w:bookmarkStart w:id="0" w:name="_GoBack"/>
      <w:bookmarkEnd w:id="0"/>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BEF" w:rsidRDefault="00C32BEF" w:rsidP="00BC6EBB">
      <w:pPr>
        <w:spacing w:after="0" w:line="240" w:lineRule="auto"/>
      </w:pPr>
      <w:r>
        <w:separator/>
      </w:r>
    </w:p>
  </w:endnote>
  <w:endnote w:type="continuationSeparator" w:id="0">
    <w:p w:rsidR="00C32BEF" w:rsidRDefault="00C32BE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BEF" w:rsidRDefault="00C32BEF" w:rsidP="00BC6EBB">
      <w:pPr>
        <w:spacing w:after="0" w:line="240" w:lineRule="auto"/>
      </w:pPr>
      <w:r>
        <w:separator/>
      </w:r>
    </w:p>
  </w:footnote>
  <w:footnote w:type="continuationSeparator" w:id="0">
    <w:p w:rsidR="00C32BEF" w:rsidRDefault="00C32BEF" w:rsidP="00BC6EBB">
      <w:pPr>
        <w:spacing w:after="0" w:line="240" w:lineRule="auto"/>
      </w:pPr>
      <w:r>
        <w:continuationSeparator/>
      </w:r>
    </w:p>
  </w:footnote>
  <w:footnote w:id="1">
    <w:p w:rsidR="00D47C8D" w:rsidRDefault="00D47C8D">
      <w:pPr>
        <w:pStyle w:val="FootnoteText"/>
        <w:rPr>
          <w:rFonts w:hint="cs"/>
          <w:lang w:bidi="fa-IR"/>
        </w:rPr>
      </w:pPr>
      <w:r>
        <w:rPr>
          <w:rStyle w:val="FootnoteReference"/>
        </w:rPr>
        <w:footnoteRef/>
      </w:r>
      <w:r>
        <w:rPr>
          <w:rtl/>
        </w:rPr>
        <w:t xml:space="preserve"> </w:t>
      </w:r>
      <w:r>
        <w:rPr>
          <w:rFonts w:hint="cs"/>
          <w:rtl/>
          <w:lang w:bidi="fa-IR"/>
        </w:rPr>
        <w:t>الحجج الدامغات، ج1، ص 467</w:t>
      </w:r>
    </w:p>
  </w:footnote>
  <w:footnote w:id="2">
    <w:p w:rsidR="00640754" w:rsidRDefault="00640754">
      <w:pPr>
        <w:pStyle w:val="FootnoteText"/>
        <w:rPr>
          <w:rFonts w:hint="cs"/>
          <w:lang w:bidi="fa-IR"/>
        </w:rPr>
      </w:pPr>
      <w:r>
        <w:rPr>
          <w:rStyle w:val="FootnoteReference"/>
        </w:rPr>
        <w:footnoteRef/>
      </w:r>
      <w:r>
        <w:rPr>
          <w:rtl/>
        </w:rPr>
        <w:t xml:space="preserve"> </w:t>
      </w:r>
      <w:r>
        <w:rPr>
          <w:rFonts w:hint="cs"/>
          <w:rtl/>
          <w:lang w:bidi="fa-IR"/>
        </w:rPr>
        <w:t>الحجج الدامغعات، ج1، ص 468</w:t>
      </w:r>
    </w:p>
  </w:footnote>
  <w:footnote w:id="3">
    <w:p w:rsidR="00C77EE4" w:rsidRDefault="00C77EE4">
      <w:pPr>
        <w:pStyle w:val="FootnoteText"/>
        <w:rPr>
          <w:rFonts w:hint="cs"/>
          <w:rtl/>
          <w:lang w:bidi="fa-IR"/>
        </w:rPr>
      </w:pPr>
      <w:r>
        <w:rPr>
          <w:rStyle w:val="FootnoteReference"/>
        </w:rPr>
        <w:footnoteRef/>
      </w:r>
      <w:r>
        <w:rPr>
          <w:rtl/>
        </w:rPr>
        <w:t xml:space="preserve"> </w:t>
      </w:r>
      <w:r>
        <w:rPr>
          <w:rFonts w:hint="cs"/>
          <w:rtl/>
          <w:lang w:bidi="fa-IR"/>
        </w:rPr>
        <w:t>تهذیب التهذیب، ابن حجر عسقلانی، ج2، ص 150</w:t>
      </w:r>
    </w:p>
  </w:footnote>
  <w:footnote w:id="4">
    <w:p w:rsidR="00C77EE4" w:rsidRDefault="00C77EE4">
      <w:pPr>
        <w:pStyle w:val="FootnoteText"/>
        <w:rPr>
          <w:rFonts w:hint="cs"/>
          <w:lang w:bidi="fa-IR"/>
        </w:rPr>
      </w:pPr>
      <w:r>
        <w:rPr>
          <w:rStyle w:val="FootnoteReference"/>
        </w:rPr>
        <w:footnoteRef/>
      </w:r>
      <w:r>
        <w:rPr>
          <w:rtl/>
        </w:rPr>
        <w:t xml:space="preserve"> </w:t>
      </w:r>
      <w:r>
        <w:rPr>
          <w:rFonts w:hint="cs"/>
          <w:rtl/>
          <w:lang w:bidi="fa-IR"/>
        </w:rPr>
        <w:t>الاصابه، ابن حجر، ج2، ص 12، ش 1563</w:t>
      </w:r>
    </w:p>
  </w:footnote>
  <w:footnote w:id="5">
    <w:p w:rsidR="00C77EE4" w:rsidRDefault="00C77EE4">
      <w:pPr>
        <w:pStyle w:val="FootnoteText"/>
        <w:rPr>
          <w:rFonts w:hint="cs"/>
          <w:lang w:bidi="fa-IR"/>
        </w:rPr>
      </w:pPr>
      <w:r>
        <w:rPr>
          <w:rStyle w:val="FootnoteReference"/>
        </w:rPr>
        <w:footnoteRef/>
      </w:r>
      <w:r>
        <w:rPr>
          <w:rtl/>
        </w:rPr>
        <w:t xml:space="preserve"> </w:t>
      </w:r>
      <w:r>
        <w:rPr>
          <w:rFonts w:hint="cs"/>
          <w:rtl/>
          <w:lang w:bidi="fa-IR"/>
        </w:rPr>
        <w:t>سنن ترمذی، ج1، ص 472، ح 653</w:t>
      </w:r>
    </w:p>
  </w:footnote>
  <w:footnote w:id="6">
    <w:p w:rsidR="009E3F58" w:rsidRDefault="009E3F58">
      <w:pPr>
        <w:pStyle w:val="FootnoteText"/>
        <w:rPr>
          <w:rFonts w:hint="cs"/>
          <w:lang w:bidi="fa-IR"/>
        </w:rPr>
      </w:pPr>
      <w:r>
        <w:rPr>
          <w:rStyle w:val="FootnoteReference"/>
        </w:rPr>
        <w:footnoteRef/>
      </w:r>
      <w:r>
        <w:rPr>
          <w:rtl/>
        </w:rPr>
        <w:t xml:space="preserve"> </w:t>
      </w:r>
      <w:r>
        <w:rPr>
          <w:rFonts w:hint="cs"/>
          <w:rtl/>
          <w:lang w:bidi="fa-IR"/>
        </w:rPr>
        <w:t>الحجج الدامغات، ج1، ص 468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B111CF">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B111CF">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B111CF">
      <w:rPr>
        <w:rFonts w:ascii="Tahoma" w:hAnsi="Tahoma" w:cs="Traditional Arabic" w:hint="cs"/>
        <w:sz w:val="28"/>
        <w:szCs w:val="28"/>
        <w:rtl/>
        <w:lang w:bidi="fa-IR"/>
      </w:rPr>
      <w:t>2</w:t>
    </w:r>
    <w:r w:rsidR="00E95611">
      <w:rPr>
        <w:rFonts w:ascii="Tahoma" w:hAnsi="Tahoma" w:cs="Traditional Arabic" w:hint="cs"/>
        <w:sz w:val="28"/>
        <w:szCs w:val="28"/>
        <w:rtl/>
        <w:lang w:bidi="fa-IR"/>
      </w:rPr>
      <w:t>7</w:t>
    </w:r>
    <w:r>
      <w:rPr>
        <w:rFonts w:ascii="Tahoma" w:hAnsi="Tahoma" w:cs="Traditional Arabic" w:hint="cs"/>
        <w:sz w:val="28"/>
        <w:szCs w:val="28"/>
        <w:rtl/>
        <w:lang w:bidi="fa-IR"/>
      </w:rPr>
      <w:t>/</w:t>
    </w:r>
    <w:r w:rsidR="005F2074">
      <w:rPr>
        <w:rFonts w:ascii="Tahoma" w:hAnsi="Tahoma" w:cs="Traditional Arabic" w:hint="cs"/>
        <w:sz w:val="28"/>
        <w:szCs w:val="28"/>
        <w:rtl/>
        <w:lang w:bidi="fa-IR"/>
      </w:rPr>
      <w:t>0</w:t>
    </w:r>
    <w:r w:rsidR="00602503">
      <w:rPr>
        <w:rFonts w:ascii="Tahoma" w:hAnsi="Tahoma" w:cs="Traditional Arabic" w:hint="cs"/>
        <w:sz w:val="28"/>
        <w:szCs w:val="28"/>
        <w:rtl/>
        <w:lang w:bidi="fa-IR"/>
      </w:rPr>
      <w:t>8</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DBE"/>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1343"/>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44B5"/>
    <w:rsid w:val="00453FAA"/>
    <w:rsid w:val="00457EEF"/>
    <w:rsid w:val="00465656"/>
    <w:rsid w:val="0046603E"/>
    <w:rsid w:val="004754C7"/>
    <w:rsid w:val="004763DD"/>
    <w:rsid w:val="00476F46"/>
    <w:rsid w:val="004802FA"/>
    <w:rsid w:val="0048054B"/>
    <w:rsid w:val="00483677"/>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8228F"/>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0754"/>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48B"/>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389B"/>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366A3"/>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3F58"/>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730"/>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BF7F55"/>
    <w:rsid w:val="00C002CB"/>
    <w:rsid w:val="00C003A3"/>
    <w:rsid w:val="00C006BF"/>
    <w:rsid w:val="00C01C35"/>
    <w:rsid w:val="00C05B79"/>
    <w:rsid w:val="00C06697"/>
    <w:rsid w:val="00C108A4"/>
    <w:rsid w:val="00C110EB"/>
    <w:rsid w:val="00C17082"/>
    <w:rsid w:val="00C21EDB"/>
    <w:rsid w:val="00C21F51"/>
    <w:rsid w:val="00C243B4"/>
    <w:rsid w:val="00C27085"/>
    <w:rsid w:val="00C32BEF"/>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77EE4"/>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47C8D"/>
    <w:rsid w:val="00D52A1D"/>
    <w:rsid w:val="00D579BD"/>
    <w:rsid w:val="00D625E8"/>
    <w:rsid w:val="00D62CC9"/>
    <w:rsid w:val="00D63823"/>
    <w:rsid w:val="00D65415"/>
    <w:rsid w:val="00D669A6"/>
    <w:rsid w:val="00D66B24"/>
    <w:rsid w:val="00D75283"/>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95611"/>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9E20965-E37E-4350-A53A-12021579E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2020-11-17T15:29:00Z</dcterms:created>
  <dcterms:modified xsi:type="dcterms:W3CDTF">2020-11-17T16:49:00Z</dcterms:modified>
</cp:coreProperties>
</file>