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F7E28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F16A07" w:rsidRPr="00E74038" w:rsidRDefault="00F16A07" w:rsidP="00F16A07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E74038">
        <w:rPr>
          <w:rFonts w:cs="B Mitra" w:hint="cs"/>
          <w:color w:val="FF0000"/>
          <w:sz w:val="28"/>
          <w:szCs w:val="28"/>
          <w:rtl/>
          <w:lang w:bidi="fa-IR"/>
        </w:rPr>
        <w:t xml:space="preserve">بررسی اشکالات </w:t>
      </w:r>
      <w:proofErr w:type="spellStart"/>
      <w:r w:rsidRPr="00E74038"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 w:rsidRPr="00E74038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E74038">
        <w:rPr>
          <w:rFonts w:cs="B Mitra" w:hint="cs"/>
          <w:color w:val="FF0000"/>
          <w:sz w:val="28"/>
          <w:szCs w:val="28"/>
          <w:rtl/>
          <w:lang w:bidi="fa-IR"/>
        </w:rPr>
        <w:t>اعظمی</w:t>
      </w:r>
      <w:proofErr w:type="spellEnd"/>
      <w:r w:rsidRPr="00E74038">
        <w:rPr>
          <w:rFonts w:cs="B Mitra" w:hint="cs"/>
          <w:color w:val="FF0000"/>
          <w:sz w:val="28"/>
          <w:szCs w:val="28"/>
          <w:rtl/>
          <w:lang w:bidi="fa-IR"/>
        </w:rPr>
        <w:t xml:space="preserve"> بر حدیث </w:t>
      </w:r>
      <w:proofErr w:type="spellStart"/>
      <w:r>
        <w:rPr>
          <w:rFonts w:cs="B Mitra" w:hint="cs"/>
          <w:color w:val="FF0000"/>
          <w:sz w:val="28"/>
          <w:szCs w:val="28"/>
          <w:rtl/>
          <w:lang w:bidi="fa-IR"/>
        </w:rPr>
        <w:t>دارالحکمه</w:t>
      </w:r>
      <w:proofErr w:type="spellEnd"/>
    </w:p>
    <w:p w:rsidR="005F2074" w:rsidRDefault="00F16A07" w:rsidP="006F0A7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موضوع بحث بررسی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اشکالاتی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که نویسنده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الحجج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الدامغات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مورد حدیث مدینه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دارالحکمه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وارد کرده است. </w:t>
      </w:r>
    </w:p>
    <w:p w:rsidR="00F16A07" w:rsidRDefault="00F16A07" w:rsidP="006F0A7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اشکال وی بر حدیث مدینه به نقل ابن عباس در جلسات قبل نقل و پاسخ داده شد. وی در مورد حدیث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دارالحکمه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چند </w:t>
      </w:r>
      <w:r>
        <w:rPr>
          <w:rFonts w:cs="B Mitra" w:hint="cs"/>
          <w:sz w:val="28"/>
          <w:szCs w:val="28"/>
          <w:rtl/>
          <w:lang w:bidi="fa-IR"/>
        </w:rPr>
        <w:t xml:space="preserve">اشکال کرده و گفته است: در سند این روایت، محمد بن عمر بن رومی است که از شریک بن عبدالله و او از سلمه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کهیل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است.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اشکالات وی از این قرار است: </w:t>
      </w:r>
    </w:p>
    <w:p w:rsidR="00F3405F" w:rsidRPr="00F3405F" w:rsidRDefault="00F3405F" w:rsidP="00F3405F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F3405F">
        <w:rPr>
          <w:rFonts w:cs="B Mitra" w:hint="cs"/>
          <w:color w:val="FF0000"/>
          <w:sz w:val="28"/>
          <w:szCs w:val="28"/>
          <w:rtl/>
          <w:lang w:bidi="fa-IR"/>
        </w:rPr>
        <w:t xml:space="preserve">اشکال اول  </w:t>
      </w:r>
    </w:p>
    <w:p w:rsidR="002F38E2" w:rsidRDefault="00F16A07" w:rsidP="00F16A0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محمد بن عمر رومی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که در سند این روایت آمده است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بوده و تضعیف شده است. </w:t>
      </w:r>
    </w:p>
    <w:p w:rsidR="00F3405F" w:rsidRPr="00F3405F" w:rsidRDefault="00F3405F" w:rsidP="00F16A07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F3405F">
        <w:rPr>
          <w:rFonts w:cs="B Mitra" w:hint="cs"/>
          <w:color w:val="FF0000"/>
          <w:sz w:val="28"/>
          <w:szCs w:val="28"/>
          <w:rtl/>
          <w:lang w:bidi="fa-IR"/>
        </w:rPr>
        <w:t>نقد و ارزیابی</w:t>
      </w:r>
    </w:p>
    <w:p w:rsidR="00F16A07" w:rsidRPr="005F2074" w:rsidRDefault="00F16A07" w:rsidP="006F0A7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گفتار قبل در پاسخ به این اشکال گفته شد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اولا: </w:t>
      </w:r>
      <w:r>
        <w:rPr>
          <w:rFonts w:cs="B Mitra" w:hint="cs"/>
          <w:sz w:val="28"/>
          <w:szCs w:val="28"/>
          <w:rtl/>
          <w:lang w:bidi="fa-IR"/>
        </w:rPr>
        <w:t xml:space="preserve">در مقابل تضعیف های نقل شده،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ابوحاتم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جریر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حدیث </w:t>
      </w:r>
      <w:r w:rsidR="006F0A79">
        <w:rPr>
          <w:rFonts w:cs="B Mitra" w:hint="cs"/>
          <w:sz w:val="28"/>
          <w:szCs w:val="28"/>
          <w:rtl/>
          <w:lang w:bidi="fa-IR"/>
        </w:rPr>
        <w:t>وی را</w:t>
      </w:r>
      <w:r>
        <w:rPr>
          <w:rFonts w:cs="B Mitra" w:hint="cs"/>
          <w:sz w:val="28"/>
          <w:szCs w:val="28"/>
          <w:rtl/>
          <w:lang w:bidi="fa-IR"/>
        </w:rPr>
        <w:t xml:space="preserve"> صحیح شمرده </w:t>
      </w:r>
      <w:proofErr w:type="spellStart"/>
      <w:r w:rsidR="006F0A79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6F0A79">
        <w:rPr>
          <w:rFonts w:cs="B Mitra" w:hint="cs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در </w:t>
      </w:r>
      <w:r w:rsidR="006F0A79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 xml:space="preserve">تقریب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التهذیب</w:t>
      </w:r>
      <w:proofErr w:type="spellEnd"/>
      <w:r w:rsidR="006F0A79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 وی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 xml:space="preserve">مقبول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دانسته است. ثانیا: </w:t>
      </w:r>
      <w:r>
        <w:rPr>
          <w:rFonts w:cs="B Mitra" w:hint="cs"/>
          <w:sz w:val="28"/>
          <w:szCs w:val="28"/>
          <w:rtl/>
          <w:lang w:bidi="fa-IR"/>
        </w:rPr>
        <w:t xml:space="preserve">قدح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بر وی وارد شده مفصل نیستند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، و طبق قاعده علم حدیث، </w:t>
      </w:r>
      <w:r>
        <w:rPr>
          <w:rFonts w:cs="B Mitra" w:hint="cs"/>
          <w:sz w:val="28"/>
          <w:szCs w:val="28"/>
          <w:rtl/>
          <w:lang w:bidi="fa-IR"/>
        </w:rPr>
        <w:t xml:space="preserve">در تعارض میان قدح غیر مفصل و مدح، مدح مقدم است.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بر این اساس این اشکال </w:t>
      </w:r>
      <w:r>
        <w:rPr>
          <w:rFonts w:cs="B Mitra" w:hint="cs"/>
          <w:sz w:val="28"/>
          <w:szCs w:val="28"/>
          <w:rtl/>
          <w:lang w:bidi="fa-IR"/>
        </w:rPr>
        <w:t xml:space="preserve">وارد نیست. </w:t>
      </w:r>
    </w:p>
    <w:p w:rsidR="00F3405F" w:rsidRPr="00F3405F" w:rsidRDefault="00F3405F" w:rsidP="00F3405F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F3405F">
        <w:rPr>
          <w:rFonts w:cs="B Mitra" w:hint="cs"/>
          <w:color w:val="FF0000"/>
          <w:sz w:val="28"/>
          <w:szCs w:val="28"/>
          <w:rtl/>
          <w:lang w:bidi="fa-IR"/>
        </w:rPr>
        <w:t>اشکال دوم</w:t>
      </w:r>
    </w:p>
    <w:p w:rsidR="005F2074" w:rsidRDefault="00F16A07" w:rsidP="006F0A7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اشکال دوم گفته است: شریک بن عبدالله هر چند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عدالتش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خدشه نیست اما از نظر حفظ</w:t>
      </w:r>
      <w:r w:rsidR="006F0A7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ضعیف بوده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و از جهت مذهب شیعه است </w:t>
      </w:r>
      <w:r w:rsidR="002F38E2">
        <w:rPr>
          <w:rFonts w:cs="B Mitra" w:hint="cs"/>
          <w:sz w:val="28"/>
          <w:szCs w:val="28"/>
          <w:rtl/>
          <w:lang w:bidi="fa-IR"/>
        </w:rPr>
        <w:t>و روایت شیعه در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 مورد </w:t>
      </w:r>
      <w:r w:rsidR="002F38E2">
        <w:rPr>
          <w:rFonts w:cs="B Mitra" w:hint="cs"/>
          <w:sz w:val="28"/>
          <w:szCs w:val="28"/>
          <w:rtl/>
          <w:lang w:bidi="fa-IR"/>
        </w:rPr>
        <w:t xml:space="preserve">فضایل امیرالمومنین (ع) مقبول نیست. </w:t>
      </w:r>
    </w:p>
    <w:p w:rsidR="00F3405F" w:rsidRPr="00F3405F" w:rsidRDefault="00F3405F" w:rsidP="00F3405F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F3405F">
        <w:rPr>
          <w:rFonts w:cs="B Mitra" w:hint="cs"/>
          <w:color w:val="FF0000"/>
          <w:sz w:val="28"/>
          <w:szCs w:val="28"/>
          <w:rtl/>
          <w:lang w:bidi="fa-IR"/>
        </w:rPr>
        <w:t>نقد و ارزیابی</w:t>
      </w:r>
    </w:p>
    <w:p w:rsidR="002F38E2" w:rsidRDefault="002F38E2" w:rsidP="006F0A7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پاسخ باید دانست که شریک بن عبدالله اگر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چه </w:t>
      </w:r>
      <w:r>
        <w:rPr>
          <w:rFonts w:cs="B Mitra" w:hint="cs"/>
          <w:sz w:val="28"/>
          <w:szCs w:val="28"/>
          <w:rtl/>
          <w:lang w:bidi="fa-IR"/>
        </w:rPr>
        <w:t>از نظر حفظ قوی نبوده است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، اما این امر </w:t>
      </w:r>
      <w:r>
        <w:rPr>
          <w:rFonts w:cs="B Mitra" w:hint="cs"/>
          <w:sz w:val="28"/>
          <w:szCs w:val="28"/>
          <w:rtl/>
          <w:lang w:bidi="fa-IR"/>
        </w:rPr>
        <w:t xml:space="preserve">به گونه ای نبوده که روایت وی را از اعتبار ساقط کند.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شاهد آن اینکه اولا: </w:t>
      </w:r>
      <w:r>
        <w:rPr>
          <w:rFonts w:cs="B Mitra" w:hint="cs"/>
          <w:sz w:val="28"/>
          <w:szCs w:val="28"/>
          <w:rtl/>
          <w:lang w:bidi="fa-IR"/>
        </w:rPr>
        <w:t xml:space="preserve">طبری که روایت وی را صحیح دانسته به معنای این است که روایت شریک را معتبر دانسته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عبدالرئوف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صاحب فیض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القدیر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گفته است: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جوزی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روایت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مجعول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</w:t>
      </w:r>
      <w:r w:rsidR="006F0A7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صلاح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علائی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رد سخن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جوزی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است: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جوزی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دیگران درباره این خبر علتی که وجه ضعف شمرده شود بیان نکرده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صرفا بر اساس میل خود آن را جعلی دانسته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6F0A79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از حافظ ابن حجر درباره آن سوال شد او در پاسخ گفت</w:t>
      </w:r>
      <w:r w:rsidR="006F0A79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حاکم آن را صحیح شمرده است اما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جوزی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آن را </w:t>
      </w:r>
      <w:r>
        <w:rPr>
          <w:rFonts w:cs="B Mitra" w:hint="cs"/>
          <w:sz w:val="28"/>
          <w:szCs w:val="28"/>
          <w:rtl/>
          <w:lang w:bidi="fa-IR"/>
        </w:rPr>
        <w:t xml:space="preserve">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الموضوعات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آورده و </w:t>
      </w:r>
      <w:r>
        <w:rPr>
          <w:rFonts w:cs="B Mitra" w:hint="cs"/>
          <w:sz w:val="28"/>
          <w:szCs w:val="28"/>
          <w:rtl/>
          <w:lang w:bidi="fa-IR"/>
        </w:rPr>
        <w:t>کذب شمرده است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>قول صحیح آن است که این خبر نه از قسم صحیح است و نه کذب.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</w:p>
    <w:p w:rsidR="006F0A79" w:rsidRDefault="002F38E2" w:rsidP="006F0A7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بنابراین اینکه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جریر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آن را صحیح دانسته و صلاح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علایی و دیگران آن را حسن شمرده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نشان می دهد که در مورد راویان این حدیث و از جمله شریک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عبدلله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خدشه ای وارد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دانستند.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ثانیا: </w:t>
      </w:r>
      <w:r>
        <w:rPr>
          <w:rFonts w:cs="B Mitra" w:hint="cs"/>
          <w:sz w:val="28"/>
          <w:szCs w:val="28"/>
          <w:rtl/>
          <w:lang w:bidi="fa-IR"/>
        </w:rPr>
        <w:t xml:space="preserve">بر فرض که سوء حفظ در مورد شریک صحیح باشد و آن را به درجه ضعف برساند، اما این ضعف از ضعف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که با تعدد طرق و نیز وجود شواهد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متابعات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جبران می شود</w:t>
      </w:r>
      <w:r w:rsidR="006F0A7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لذا از این جهت این حدیث از اعتبار ساقط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شود. </w:t>
      </w:r>
    </w:p>
    <w:p w:rsidR="006F0A79" w:rsidRDefault="002F38E2" w:rsidP="006F0A7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اما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این سخن که </w:t>
      </w:r>
      <w:r>
        <w:rPr>
          <w:rFonts w:cs="B Mitra" w:hint="cs"/>
          <w:sz w:val="28"/>
          <w:szCs w:val="28"/>
          <w:rtl/>
          <w:lang w:bidi="fa-IR"/>
        </w:rPr>
        <w:t xml:space="preserve">چون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این راوی </w:t>
      </w:r>
      <w:r>
        <w:rPr>
          <w:rFonts w:cs="B Mitra" w:hint="cs"/>
          <w:sz w:val="28"/>
          <w:szCs w:val="28"/>
          <w:rtl/>
          <w:lang w:bidi="fa-IR"/>
        </w:rPr>
        <w:t xml:space="preserve">شیعه </w:t>
      </w:r>
      <w:r w:rsidR="006F0A79">
        <w:rPr>
          <w:rFonts w:cs="B Mitra" w:hint="cs"/>
          <w:sz w:val="28"/>
          <w:szCs w:val="28"/>
          <w:rtl/>
          <w:lang w:bidi="fa-IR"/>
        </w:rPr>
        <w:t xml:space="preserve">بوده </w:t>
      </w:r>
      <w:r>
        <w:rPr>
          <w:rFonts w:cs="B Mitra" w:hint="cs"/>
          <w:sz w:val="28"/>
          <w:szCs w:val="28"/>
          <w:rtl/>
          <w:lang w:bidi="fa-IR"/>
        </w:rPr>
        <w:t xml:space="preserve">و سخن شیعه در مورد فضایل صحیح نیست، سخنی بی اساس است. در گفتار های پیشین به تفصیل بیان شد </w:t>
      </w:r>
      <w:r w:rsidR="006A2123">
        <w:rPr>
          <w:rFonts w:cs="B Mitra" w:hint="cs"/>
          <w:sz w:val="28"/>
          <w:szCs w:val="28"/>
          <w:rtl/>
          <w:lang w:bidi="fa-IR"/>
        </w:rPr>
        <w:t xml:space="preserve">که عالمان اهل سنت از جمله صاحب کتاب فتح </w:t>
      </w:r>
      <w:proofErr w:type="spellStart"/>
      <w:r w:rsidR="006A2123">
        <w:rPr>
          <w:rFonts w:cs="B Mitra" w:hint="cs"/>
          <w:sz w:val="28"/>
          <w:szCs w:val="28"/>
          <w:rtl/>
          <w:lang w:bidi="fa-IR"/>
        </w:rPr>
        <w:t>الملک</w:t>
      </w:r>
      <w:proofErr w:type="spellEnd"/>
      <w:r w:rsidR="006A2123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A2123">
        <w:rPr>
          <w:rFonts w:cs="B Mitra" w:hint="cs"/>
          <w:sz w:val="28"/>
          <w:szCs w:val="28"/>
          <w:rtl/>
          <w:lang w:bidi="fa-IR"/>
        </w:rPr>
        <w:t>العلی</w:t>
      </w:r>
      <w:proofErr w:type="spellEnd"/>
      <w:r w:rsidR="006F0A79">
        <w:rPr>
          <w:rFonts w:cs="B Mitra" w:hint="cs"/>
          <w:sz w:val="28"/>
          <w:szCs w:val="28"/>
          <w:rtl/>
          <w:lang w:bidi="fa-IR"/>
        </w:rPr>
        <w:t xml:space="preserve">، در مورد روایات شیعه </w:t>
      </w:r>
      <w:r w:rsidR="006A2123">
        <w:rPr>
          <w:rFonts w:cs="B Mitra" w:hint="cs"/>
          <w:sz w:val="28"/>
          <w:szCs w:val="28"/>
          <w:rtl/>
          <w:lang w:bidi="fa-IR"/>
        </w:rPr>
        <w:t xml:space="preserve">گفته </w:t>
      </w:r>
      <w:proofErr w:type="spellStart"/>
      <w:r w:rsidR="006A2123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6A2123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A2123">
        <w:rPr>
          <w:rFonts w:cs="B Mitra" w:hint="cs"/>
          <w:sz w:val="28"/>
          <w:szCs w:val="28"/>
          <w:rtl/>
          <w:lang w:bidi="fa-IR"/>
        </w:rPr>
        <w:t>فروضی</w:t>
      </w:r>
      <w:proofErr w:type="spellEnd"/>
      <w:r w:rsidR="006A2123">
        <w:rPr>
          <w:rFonts w:cs="B Mitra" w:hint="cs"/>
          <w:sz w:val="28"/>
          <w:szCs w:val="28"/>
          <w:rtl/>
          <w:lang w:bidi="fa-IR"/>
        </w:rPr>
        <w:t xml:space="preserve"> در مساله است: </w:t>
      </w:r>
    </w:p>
    <w:p w:rsidR="0096529F" w:rsidRDefault="006F0A79" w:rsidP="0096529F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برخی گفته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شرطی روایات آنان پذیرفته می شود که </w:t>
      </w:r>
      <w:r w:rsidR="006A2123">
        <w:rPr>
          <w:rFonts w:cs="B Mitra" w:hint="cs"/>
          <w:sz w:val="28"/>
          <w:szCs w:val="28"/>
          <w:rtl/>
          <w:lang w:bidi="fa-IR"/>
        </w:rPr>
        <w:t xml:space="preserve">آن راوی داعی بر مذهب خود </w:t>
      </w:r>
      <w:r w:rsidR="009F5362">
        <w:rPr>
          <w:rFonts w:cs="B Mitra" w:hint="cs"/>
          <w:sz w:val="28"/>
          <w:szCs w:val="28"/>
          <w:rtl/>
          <w:lang w:bidi="fa-IR"/>
        </w:rPr>
        <w:t>ن</w:t>
      </w:r>
      <w:r>
        <w:rPr>
          <w:rFonts w:cs="B Mitra" w:hint="cs"/>
          <w:sz w:val="28"/>
          <w:szCs w:val="28"/>
          <w:rtl/>
          <w:lang w:bidi="fa-IR"/>
        </w:rPr>
        <w:t xml:space="preserve">باشد. گفته </w:t>
      </w:r>
      <w:r w:rsidR="009F5362">
        <w:rPr>
          <w:rFonts w:cs="B Mitra" w:hint="cs"/>
          <w:sz w:val="28"/>
          <w:szCs w:val="28"/>
          <w:rtl/>
          <w:lang w:bidi="fa-IR"/>
        </w:rPr>
        <w:t xml:space="preserve">شد این فرض صحیح نیست. </w:t>
      </w:r>
      <w:r>
        <w:rPr>
          <w:rFonts w:cs="B Mitra" w:hint="cs"/>
          <w:sz w:val="28"/>
          <w:szCs w:val="28"/>
          <w:rtl/>
          <w:lang w:bidi="fa-IR"/>
        </w:rPr>
        <w:t xml:space="preserve">برخی </w:t>
      </w:r>
      <w:r w:rsidR="006A2123">
        <w:rPr>
          <w:rFonts w:cs="B Mitra" w:hint="cs"/>
          <w:sz w:val="28"/>
          <w:szCs w:val="28"/>
          <w:rtl/>
          <w:lang w:bidi="fa-IR"/>
        </w:rPr>
        <w:t xml:space="preserve">دیگر </w:t>
      </w:r>
      <w:r w:rsidR="0096529F">
        <w:rPr>
          <w:rFonts w:cs="B Mitra" w:hint="cs"/>
          <w:sz w:val="28"/>
          <w:szCs w:val="28"/>
          <w:rtl/>
          <w:lang w:bidi="fa-IR"/>
        </w:rPr>
        <w:t xml:space="preserve">گفته </w:t>
      </w:r>
      <w:proofErr w:type="spellStart"/>
      <w:r w:rsidR="0096529F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96529F">
        <w:rPr>
          <w:rFonts w:cs="B Mitra" w:hint="cs"/>
          <w:sz w:val="28"/>
          <w:szCs w:val="28"/>
          <w:rtl/>
          <w:lang w:bidi="fa-IR"/>
        </w:rPr>
        <w:t xml:space="preserve"> روایات آنان آن گاه پذیرفته است که آن </w:t>
      </w:r>
      <w:r w:rsidR="006A2123">
        <w:rPr>
          <w:rFonts w:cs="B Mitra" w:hint="cs"/>
          <w:sz w:val="28"/>
          <w:szCs w:val="28"/>
          <w:rtl/>
          <w:lang w:bidi="fa-IR"/>
        </w:rPr>
        <w:t xml:space="preserve">روایت تقویت مذهب او </w:t>
      </w:r>
      <w:r w:rsidR="009F5362">
        <w:rPr>
          <w:rFonts w:cs="B Mitra" w:hint="cs"/>
          <w:sz w:val="28"/>
          <w:szCs w:val="28"/>
          <w:rtl/>
          <w:lang w:bidi="fa-IR"/>
        </w:rPr>
        <w:t>ن</w:t>
      </w:r>
      <w:r w:rsidR="006A2123">
        <w:rPr>
          <w:rFonts w:cs="B Mitra" w:hint="cs"/>
          <w:sz w:val="28"/>
          <w:szCs w:val="28"/>
          <w:rtl/>
          <w:lang w:bidi="fa-IR"/>
        </w:rPr>
        <w:t xml:space="preserve">باشد. </w:t>
      </w:r>
      <w:r w:rsidR="0096529F">
        <w:rPr>
          <w:rFonts w:cs="B Mitra" w:hint="cs"/>
          <w:sz w:val="28"/>
          <w:szCs w:val="28"/>
          <w:rtl/>
          <w:lang w:bidi="fa-IR"/>
        </w:rPr>
        <w:t xml:space="preserve">گفته شد </w:t>
      </w:r>
      <w:r w:rsidR="009F5362">
        <w:rPr>
          <w:rFonts w:cs="B Mitra" w:hint="cs"/>
          <w:sz w:val="28"/>
          <w:szCs w:val="28"/>
          <w:rtl/>
          <w:lang w:bidi="fa-IR"/>
        </w:rPr>
        <w:t xml:space="preserve">این شرط هم نادرست است. </w:t>
      </w:r>
      <w:r w:rsidR="006A2123">
        <w:rPr>
          <w:rFonts w:cs="B Mitra" w:hint="cs"/>
          <w:sz w:val="28"/>
          <w:szCs w:val="28"/>
          <w:rtl/>
          <w:lang w:bidi="fa-IR"/>
        </w:rPr>
        <w:t xml:space="preserve">فرض دیگر این است </w:t>
      </w:r>
      <w:r w:rsidR="0096529F">
        <w:rPr>
          <w:rFonts w:cs="B Mitra" w:hint="cs"/>
          <w:sz w:val="28"/>
          <w:szCs w:val="28"/>
          <w:rtl/>
          <w:lang w:bidi="fa-IR"/>
        </w:rPr>
        <w:t xml:space="preserve">که </w:t>
      </w:r>
      <w:r w:rsidR="006A2123">
        <w:rPr>
          <w:rFonts w:cs="B Mitra" w:hint="cs"/>
          <w:sz w:val="28"/>
          <w:szCs w:val="28"/>
          <w:rtl/>
          <w:lang w:bidi="fa-IR"/>
        </w:rPr>
        <w:t xml:space="preserve">روایت اهل بدعت </w:t>
      </w:r>
      <w:r w:rsidR="009F5362">
        <w:rPr>
          <w:rFonts w:cs="B Mitra" w:hint="cs"/>
          <w:sz w:val="28"/>
          <w:szCs w:val="28"/>
          <w:rtl/>
          <w:lang w:bidi="fa-IR"/>
        </w:rPr>
        <w:t xml:space="preserve">موافق با مذهب و </w:t>
      </w:r>
      <w:r w:rsidR="006A2123">
        <w:rPr>
          <w:rFonts w:cs="B Mitra" w:hint="cs"/>
          <w:sz w:val="28"/>
          <w:szCs w:val="28"/>
          <w:rtl/>
          <w:lang w:bidi="fa-IR"/>
        </w:rPr>
        <w:t xml:space="preserve">تقویت کننده مذهب </w:t>
      </w:r>
      <w:r w:rsidR="009F5362">
        <w:rPr>
          <w:rFonts w:cs="B Mitra" w:hint="cs"/>
          <w:sz w:val="28"/>
          <w:szCs w:val="28"/>
          <w:rtl/>
          <w:lang w:bidi="fa-IR"/>
        </w:rPr>
        <w:t>او ن</w:t>
      </w:r>
      <w:r w:rsidR="006A2123">
        <w:rPr>
          <w:rFonts w:cs="B Mitra" w:hint="cs"/>
          <w:sz w:val="28"/>
          <w:szCs w:val="28"/>
          <w:rtl/>
          <w:lang w:bidi="fa-IR"/>
        </w:rPr>
        <w:t xml:space="preserve">باشد. </w:t>
      </w:r>
      <w:r w:rsidR="009F5362">
        <w:rPr>
          <w:rFonts w:cs="B Mitra" w:hint="cs"/>
          <w:sz w:val="28"/>
          <w:szCs w:val="28"/>
          <w:rtl/>
          <w:lang w:bidi="fa-IR"/>
        </w:rPr>
        <w:t>این سخن نیز درست نیست</w:t>
      </w:r>
      <w:r w:rsidR="0096529F">
        <w:rPr>
          <w:rFonts w:cs="B Mitra" w:hint="cs"/>
          <w:sz w:val="28"/>
          <w:szCs w:val="28"/>
          <w:rtl/>
          <w:lang w:bidi="fa-IR"/>
        </w:rPr>
        <w:t>.</w:t>
      </w:r>
    </w:p>
    <w:p w:rsidR="002F38E2" w:rsidRDefault="0096529F" w:rsidP="0096529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بنابراین این فرض ها صحیح نیست و </w:t>
      </w:r>
      <w:r w:rsidR="009F5362">
        <w:rPr>
          <w:rFonts w:cs="B Mitra" w:hint="cs"/>
          <w:sz w:val="28"/>
          <w:szCs w:val="28"/>
          <w:rtl/>
          <w:lang w:bidi="fa-IR"/>
        </w:rPr>
        <w:t xml:space="preserve">آنچه در راوی بر اساس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معایرهای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 xml:space="preserve"> علم حدیث معتبر است این است که </w:t>
      </w:r>
      <w:r>
        <w:rPr>
          <w:rFonts w:cs="B Mitra" w:hint="cs"/>
          <w:sz w:val="28"/>
          <w:szCs w:val="28"/>
          <w:rtl/>
          <w:lang w:bidi="fa-IR"/>
        </w:rPr>
        <w:t xml:space="preserve">آن راوی از جهت قول صادق و از جهت حفظ </w:t>
      </w:r>
      <w:r w:rsidR="009F5362">
        <w:rPr>
          <w:rFonts w:cs="B Mitra" w:hint="cs"/>
          <w:sz w:val="28"/>
          <w:szCs w:val="28"/>
          <w:rtl/>
          <w:lang w:bidi="fa-IR"/>
        </w:rPr>
        <w:t xml:space="preserve">هم ضعفی که مخل به قول او باشد نداشته باشد. گواه این مطلب آنکه بزرگان علم حدیث به این </w:t>
      </w:r>
      <w:r>
        <w:rPr>
          <w:rFonts w:cs="B Mitra" w:hint="cs"/>
          <w:sz w:val="28"/>
          <w:szCs w:val="28"/>
          <w:rtl/>
          <w:lang w:bidi="fa-IR"/>
        </w:rPr>
        <w:t xml:space="preserve">فرض های گفته شده </w:t>
      </w:r>
      <w:r w:rsidR="009F5362">
        <w:rPr>
          <w:rFonts w:cs="B Mitra" w:hint="cs"/>
          <w:sz w:val="28"/>
          <w:szCs w:val="28"/>
          <w:rtl/>
          <w:lang w:bidi="fa-IR"/>
        </w:rPr>
        <w:t xml:space="preserve">عمل نکرده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="009F5362">
        <w:rPr>
          <w:rFonts w:cs="B Mitra" w:hint="cs"/>
          <w:sz w:val="28"/>
          <w:szCs w:val="28"/>
          <w:rtl/>
          <w:lang w:bidi="fa-IR"/>
        </w:rPr>
        <w:t xml:space="preserve">روایاتی از راویان شیعه </w:t>
      </w:r>
      <w:r>
        <w:rPr>
          <w:rFonts w:cs="B Mitra" w:hint="cs"/>
          <w:sz w:val="28"/>
          <w:szCs w:val="28"/>
          <w:rtl/>
          <w:lang w:bidi="fa-IR"/>
        </w:rPr>
        <w:t xml:space="preserve">را </w:t>
      </w:r>
      <w:r w:rsidR="009F5362">
        <w:rPr>
          <w:rFonts w:cs="B Mitra" w:hint="cs"/>
          <w:sz w:val="28"/>
          <w:szCs w:val="28"/>
          <w:rtl/>
          <w:lang w:bidi="fa-IR"/>
        </w:rPr>
        <w:t xml:space="preserve">نقل کرده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 xml:space="preserve"> با اینکه آنها از بزرگان شیعه بوده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 xml:space="preserve">. از جمله بخاری در صحیح خودش، حدیث </w:t>
      </w:r>
      <w:r>
        <w:rPr>
          <w:rFonts w:cs="B Mitra" w:hint="cs"/>
          <w:sz w:val="28"/>
          <w:szCs w:val="28"/>
          <w:rtl/>
          <w:lang w:bidi="fa-IR"/>
        </w:rPr>
        <w:t>«</w:t>
      </w:r>
      <w:r w:rsidR="009F5362">
        <w:rPr>
          <w:rFonts w:cs="B Mitra" w:hint="cs"/>
          <w:sz w:val="28"/>
          <w:szCs w:val="28"/>
          <w:rtl/>
          <w:lang w:bidi="fa-IR"/>
        </w:rPr>
        <w:t>انت منی و انا منه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9F5362">
        <w:rPr>
          <w:rFonts w:cs="B Mitra" w:hint="cs"/>
          <w:sz w:val="28"/>
          <w:szCs w:val="28"/>
          <w:rtl/>
          <w:lang w:bidi="fa-IR"/>
        </w:rPr>
        <w:t xml:space="preserve"> که مربوط به امیرالمومنین(ع) است را در دو جا از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عبیدالله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 xml:space="preserve"> بن موسی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العبسی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 xml:space="preserve"> نقل کرده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9F536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 xml:space="preserve"> درباره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عبیدالله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 xml:space="preserve"> بن موسی می گوید: </w:t>
      </w:r>
      <w:r w:rsidR="00FC5709">
        <w:rPr>
          <w:rFonts w:cs="B Mitra" w:hint="cs"/>
          <w:sz w:val="28"/>
          <w:szCs w:val="28"/>
          <w:rtl/>
          <w:lang w:bidi="fa-IR"/>
        </w:rPr>
        <w:t>«</w:t>
      </w:r>
      <w:r w:rsidR="009F5362">
        <w:rPr>
          <w:rFonts w:cs="B Mitra" w:hint="cs"/>
          <w:sz w:val="28"/>
          <w:szCs w:val="28"/>
          <w:rtl/>
          <w:lang w:bidi="fa-IR"/>
        </w:rPr>
        <w:t xml:space="preserve">هو شیخ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البخاری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 xml:space="preserve"> فی نفسه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لکنه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 xml:space="preserve"> شیعی </w:t>
      </w:r>
      <w:proofErr w:type="spellStart"/>
      <w:r w:rsidR="009F5362">
        <w:rPr>
          <w:rFonts w:cs="B Mitra" w:hint="cs"/>
          <w:sz w:val="28"/>
          <w:szCs w:val="28"/>
          <w:rtl/>
          <w:lang w:bidi="fa-IR"/>
        </w:rPr>
        <w:t>متحرق</w:t>
      </w:r>
      <w:proofErr w:type="spellEnd"/>
      <w:r w:rsidR="009F5362">
        <w:rPr>
          <w:rFonts w:cs="B Mitra" w:hint="cs"/>
          <w:sz w:val="28"/>
          <w:szCs w:val="28"/>
          <w:rtl/>
          <w:lang w:bidi="fa-IR"/>
        </w:rPr>
        <w:t>»</w:t>
      </w:r>
      <w:r w:rsidR="00FC5709">
        <w:rPr>
          <w:rFonts w:cs="B Mitra" w:hint="cs"/>
          <w:sz w:val="28"/>
          <w:szCs w:val="28"/>
          <w:rtl/>
          <w:lang w:bidi="fa-IR"/>
        </w:rPr>
        <w:t>.</w:t>
      </w:r>
      <w:r w:rsidR="00FC5709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9F5362">
        <w:rPr>
          <w:rFonts w:cs="B Mitra" w:hint="cs"/>
          <w:sz w:val="28"/>
          <w:szCs w:val="28"/>
          <w:rtl/>
          <w:lang w:bidi="fa-IR"/>
        </w:rPr>
        <w:t xml:space="preserve"> </w:t>
      </w:r>
      <w:r w:rsidR="00FC5709">
        <w:rPr>
          <w:rFonts w:cs="B Mitra" w:hint="cs"/>
          <w:sz w:val="28"/>
          <w:szCs w:val="28"/>
          <w:rtl/>
          <w:lang w:bidi="fa-IR"/>
        </w:rPr>
        <w:t xml:space="preserve">پس معلوم می شود </w:t>
      </w:r>
      <w:r>
        <w:rPr>
          <w:rFonts w:cs="B Mitra" w:hint="cs"/>
          <w:sz w:val="28"/>
          <w:szCs w:val="28"/>
          <w:rtl/>
          <w:lang w:bidi="fa-IR"/>
        </w:rPr>
        <w:t xml:space="preserve">روایت شریک بن عبدالله </w:t>
      </w:r>
      <w:r w:rsidR="00FC5709">
        <w:rPr>
          <w:rFonts w:cs="B Mitra" w:hint="cs"/>
          <w:sz w:val="28"/>
          <w:szCs w:val="28"/>
          <w:rtl/>
          <w:lang w:bidi="fa-IR"/>
        </w:rPr>
        <w:t>به دلیل شیع</w:t>
      </w:r>
      <w:r>
        <w:rPr>
          <w:rFonts w:cs="B Mitra" w:hint="cs"/>
          <w:sz w:val="28"/>
          <w:szCs w:val="28"/>
          <w:rtl/>
          <w:lang w:bidi="fa-IR"/>
        </w:rPr>
        <w:t xml:space="preserve">ه بودنش رد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شود </w:t>
      </w:r>
      <w:r w:rsidR="00FC5709">
        <w:rPr>
          <w:rFonts w:cs="B Mitra" w:hint="cs"/>
          <w:sz w:val="28"/>
          <w:szCs w:val="28"/>
          <w:rtl/>
          <w:lang w:bidi="fa-IR"/>
        </w:rPr>
        <w:t xml:space="preserve">و الا کتاب صحیح بخاری نیز زیر سوال می رود. </w:t>
      </w:r>
    </w:p>
    <w:p w:rsidR="005F2074" w:rsidRPr="005F2074" w:rsidRDefault="00FC5709" w:rsidP="00407EB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گواه دیگر </w:t>
      </w:r>
      <w:r w:rsidR="00407EB7">
        <w:rPr>
          <w:rFonts w:cs="B Mitra" w:hint="cs"/>
          <w:sz w:val="28"/>
          <w:szCs w:val="28"/>
          <w:rtl/>
          <w:lang w:bidi="fa-IR"/>
        </w:rPr>
        <w:t xml:space="preserve">این روایت است که در </w:t>
      </w:r>
      <w:r>
        <w:rPr>
          <w:rFonts w:cs="B Mitra" w:hint="cs"/>
          <w:sz w:val="28"/>
          <w:szCs w:val="28"/>
          <w:rtl/>
          <w:lang w:bidi="fa-IR"/>
        </w:rPr>
        <w:t xml:space="preserve">صحیح مسلم </w:t>
      </w:r>
      <w:r w:rsidR="00407EB7">
        <w:rPr>
          <w:rFonts w:cs="B Mitra" w:hint="cs"/>
          <w:sz w:val="28"/>
          <w:szCs w:val="28"/>
          <w:rtl/>
          <w:lang w:bidi="fa-IR"/>
        </w:rPr>
        <w:t xml:space="preserve">آمده که </w:t>
      </w:r>
      <w:r>
        <w:rPr>
          <w:rFonts w:cs="B Mitra" w:hint="cs"/>
          <w:sz w:val="28"/>
          <w:szCs w:val="28"/>
          <w:rtl/>
          <w:lang w:bidi="fa-IR"/>
        </w:rPr>
        <w:t>پیامبر اکرم (ص) درباره امیرالمومنین (ع) فرمود</w:t>
      </w:r>
      <w:r w:rsidR="00407EB7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لایحبنی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الا مومن و لا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یبغضنی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منافق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1F02B4">
        <w:rPr>
          <w:rFonts w:cs="B Mitra" w:hint="cs"/>
          <w:sz w:val="28"/>
          <w:szCs w:val="28"/>
          <w:rtl/>
          <w:lang w:bidi="fa-IR"/>
        </w:rPr>
        <w:t xml:space="preserve">در </w:t>
      </w:r>
      <w:proofErr w:type="spellStart"/>
      <w:r w:rsidR="001F02B4">
        <w:rPr>
          <w:rFonts w:cs="B Mitra" w:hint="cs"/>
          <w:sz w:val="28"/>
          <w:szCs w:val="28"/>
          <w:rtl/>
          <w:lang w:bidi="fa-IR"/>
        </w:rPr>
        <w:t>نهج</w:t>
      </w:r>
      <w:proofErr w:type="spellEnd"/>
      <w:r w:rsidR="001F02B4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F02B4">
        <w:rPr>
          <w:rFonts w:cs="B Mitra" w:hint="cs"/>
          <w:sz w:val="28"/>
          <w:szCs w:val="28"/>
          <w:rtl/>
          <w:lang w:bidi="fa-IR"/>
        </w:rPr>
        <w:t>البلاغه</w:t>
      </w:r>
      <w:proofErr w:type="spellEnd"/>
      <w:r w:rsidR="001F02B4">
        <w:rPr>
          <w:rFonts w:cs="B Mitra" w:hint="cs"/>
          <w:sz w:val="28"/>
          <w:szCs w:val="28"/>
          <w:rtl/>
          <w:lang w:bidi="fa-IR"/>
        </w:rPr>
        <w:t xml:space="preserve"> نیز از امیرالمومنین (ع) آمده که پیامبر اکرم (ص) فرمود: «یا علی </w:t>
      </w:r>
      <w:proofErr w:type="spellStart"/>
      <w:r w:rsidR="001F02B4">
        <w:rPr>
          <w:rFonts w:cs="B Mitra" w:hint="cs"/>
          <w:sz w:val="28"/>
          <w:szCs w:val="28"/>
          <w:rtl/>
          <w:lang w:bidi="fa-IR"/>
        </w:rPr>
        <w:t>لایبغضک</w:t>
      </w:r>
      <w:proofErr w:type="spellEnd"/>
      <w:r w:rsidR="001F02B4">
        <w:rPr>
          <w:rFonts w:cs="B Mitra" w:hint="cs"/>
          <w:sz w:val="28"/>
          <w:szCs w:val="28"/>
          <w:rtl/>
          <w:lang w:bidi="fa-IR"/>
        </w:rPr>
        <w:t xml:space="preserve"> الا مومن و لا </w:t>
      </w:r>
      <w:proofErr w:type="spellStart"/>
      <w:r w:rsidR="001F02B4">
        <w:rPr>
          <w:rFonts w:cs="B Mitra" w:hint="cs"/>
          <w:sz w:val="28"/>
          <w:szCs w:val="28"/>
          <w:rtl/>
          <w:lang w:bidi="fa-IR"/>
        </w:rPr>
        <w:t>یحبک</w:t>
      </w:r>
      <w:proofErr w:type="spellEnd"/>
      <w:r w:rsidR="001F02B4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F02B4">
        <w:rPr>
          <w:rFonts w:cs="B Mitra" w:hint="cs"/>
          <w:sz w:val="28"/>
          <w:szCs w:val="28"/>
          <w:rtl/>
          <w:lang w:bidi="fa-IR"/>
        </w:rPr>
        <w:t>منافق</w:t>
      </w:r>
      <w:proofErr w:type="spellEnd"/>
      <w:r w:rsidR="001F02B4">
        <w:rPr>
          <w:rFonts w:cs="B Mitra" w:hint="cs"/>
          <w:sz w:val="28"/>
          <w:szCs w:val="28"/>
          <w:rtl/>
          <w:lang w:bidi="fa-IR"/>
        </w:rPr>
        <w:t>»</w:t>
      </w:r>
      <w:r w:rsidR="001F02B4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1F02B4">
        <w:rPr>
          <w:rFonts w:cs="B Mitra" w:hint="cs"/>
          <w:sz w:val="28"/>
          <w:szCs w:val="28"/>
          <w:rtl/>
          <w:lang w:bidi="fa-IR"/>
        </w:rPr>
        <w:t xml:space="preserve">. ابن ابی </w:t>
      </w:r>
      <w:proofErr w:type="spellStart"/>
      <w:r w:rsidR="001F02B4">
        <w:rPr>
          <w:rFonts w:cs="B Mitra" w:hint="cs"/>
          <w:sz w:val="28"/>
          <w:szCs w:val="28"/>
          <w:rtl/>
          <w:lang w:bidi="fa-IR"/>
        </w:rPr>
        <w:t>الحدید</w:t>
      </w:r>
      <w:proofErr w:type="spellEnd"/>
      <w:r w:rsidR="001F02B4">
        <w:rPr>
          <w:rFonts w:cs="B Mitra" w:hint="cs"/>
          <w:sz w:val="28"/>
          <w:szCs w:val="28"/>
          <w:rtl/>
          <w:lang w:bidi="fa-IR"/>
        </w:rPr>
        <w:t xml:space="preserve"> می گوید این روایت در </w:t>
      </w:r>
      <w:proofErr w:type="spellStart"/>
      <w:r w:rsidR="001F02B4">
        <w:rPr>
          <w:rFonts w:cs="B Mitra" w:hint="cs"/>
          <w:sz w:val="28"/>
          <w:szCs w:val="28"/>
          <w:rtl/>
          <w:lang w:bidi="fa-IR"/>
        </w:rPr>
        <w:t>صحاح</w:t>
      </w:r>
      <w:proofErr w:type="spellEnd"/>
      <w:r w:rsidR="001F02B4">
        <w:rPr>
          <w:rFonts w:cs="B Mitra" w:hint="cs"/>
          <w:sz w:val="28"/>
          <w:szCs w:val="28"/>
          <w:rtl/>
          <w:lang w:bidi="fa-IR"/>
        </w:rPr>
        <w:t xml:space="preserve"> به مانند این لفظ نقل شده است «</w:t>
      </w:r>
      <w:proofErr w:type="spellStart"/>
      <w:r w:rsidR="001F02B4">
        <w:rPr>
          <w:rFonts w:cs="B Mitra" w:hint="cs"/>
          <w:sz w:val="28"/>
          <w:szCs w:val="28"/>
          <w:rtl/>
          <w:lang w:bidi="fa-IR"/>
        </w:rPr>
        <w:t>لایحبک</w:t>
      </w:r>
      <w:proofErr w:type="spellEnd"/>
      <w:r w:rsidR="001F02B4">
        <w:rPr>
          <w:rFonts w:cs="B Mitra" w:hint="cs"/>
          <w:sz w:val="28"/>
          <w:szCs w:val="28"/>
          <w:rtl/>
          <w:lang w:bidi="fa-IR"/>
        </w:rPr>
        <w:t xml:space="preserve"> الا مومن و لا </w:t>
      </w:r>
      <w:proofErr w:type="spellStart"/>
      <w:r w:rsidR="001F02B4">
        <w:rPr>
          <w:rFonts w:cs="B Mitra" w:hint="cs"/>
          <w:sz w:val="28"/>
          <w:szCs w:val="28"/>
          <w:rtl/>
          <w:lang w:bidi="fa-IR"/>
        </w:rPr>
        <w:t>یبغضک</w:t>
      </w:r>
      <w:proofErr w:type="spellEnd"/>
      <w:r w:rsidR="001F02B4">
        <w:rPr>
          <w:rFonts w:cs="B Mitra" w:hint="cs"/>
          <w:sz w:val="28"/>
          <w:szCs w:val="28"/>
          <w:rtl/>
          <w:lang w:bidi="fa-IR"/>
        </w:rPr>
        <w:t xml:space="preserve"> الا </w:t>
      </w:r>
      <w:proofErr w:type="spellStart"/>
      <w:r w:rsidR="001F02B4">
        <w:rPr>
          <w:rFonts w:cs="B Mitra" w:hint="cs"/>
          <w:sz w:val="28"/>
          <w:szCs w:val="28"/>
          <w:rtl/>
          <w:lang w:bidi="fa-IR"/>
        </w:rPr>
        <w:t>منافق</w:t>
      </w:r>
      <w:proofErr w:type="spellEnd"/>
      <w:r w:rsidR="001F02B4">
        <w:rPr>
          <w:rFonts w:cs="B Mitra" w:hint="cs"/>
          <w:sz w:val="28"/>
          <w:szCs w:val="28"/>
          <w:rtl/>
          <w:lang w:bidi="fa-IR"/>
        </w:rPr>
        <w:t>»</w:t>
      </w:r>
      <w:r w:rsidR="00575CED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575CED">
        <w:rPr>
          <w:rFonts w:cs="B Mitra" w:hint="cs"/>
          <w:sz w:val="28"/>
          <w:szCs w:val="28"/>
          <w:rtl/>
          <w:lang w:bidi="fa-IR"/>
        </w:rPr>
        <w:t xml:space="preserve">. ابن 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عساکر</w:t>
      </w:r>
      <w:proofErr w:type="spellEnd"/>
      <w:r w:rsidR="00575CED">
        <w:rPr>
          <w:rFonts w:cs="B Mitra" w:hint="cs"/>
          <w:sz w:val="28"/>
          <w:szCs w:val="28"/>
          <w:rtl/>
          <w:lang w:bidi="fa-IR"/>
        </w:rPr>
        <w:t xml:space="preserve"> نیز همین حدیث را نقل کرده است. </w:t>
      </w:r>
    </w:p>
    <w:p w:rsidR="005F2074" w:rsidRPr="005F2074" w:rsidRDefault="00407EB7" w:rsidP="00407EB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این در حالی است که </w:t>
      </w:r>
      <w:r w:rsidR="00575CED">
        <w:rPr>
          <w:rFonts w:cs="B Mitra" w:hint="cs"/>
          <w:sz w:val="28"/>
          <w:szCs w:val="28"/>
          <w:rtl/>
          <w:lang w:bidi="fa-IR"/>
        </w:rPr>
        <w:t xml:space="preserve">راوی این حدیث علی بن ثابت </w:t>
      </w:r>
      <w:r>
        <w:rPr>
          <w:rFonts w:cs="B Mitra" w:hint="cs"/>
          <w:sz w:val="28"/>
          <w:szCs w:val="28"/>
          <w:rtl/>
          <w:lang w:bidi="fa-IR"/>
        </w:rPr>
        <w:t xml:space="preserve">از شیعیان است. </w:t>
      </w:r>
      <w:r w:rsidR="00575CED">
        <w:rPr>
          <w:rFonts w:cs="B Mitra" w:hint="cs"/>
          <w:sz w:val="28"/>
          <w:szCs w:val="28"/>
          <w:rtl/>
          <w:lang w:bidi="fa-IR"/>
        </w:rPr>
        <w:t xml:space="preserve">مسعودی </w:t>
      </w:r>
      <w:r>
        <w:rPr>
          <w:rFonts w:cs="B Mitra" w:hint="cs"/>
          <w:sz w:val="28"/>
          <w:szCs w:val="28"/>
          <w:rtl/>
          <w:lang w:bidi="fa-IR"/>
        </w:rPr>
        <w:t xml:space="preserve">درباره وی </w:t>
      </w:r>
      <w:r w:rsidR="00575CED">
        <w:rPr>
          <w:rFonts w:cs="B Mitra" w:hint="cs"/>
          <w:sz w:val="28"/>
          <w:szCs w:val="28"/>
          <w:rtl/>
          <w:lang w:bidi="fa-IR"/>
        </w:rPr>
        <w:t xml:space="preserve">می گوید: «ما 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ادرکنا</w:t>
      </w:r>
      <w:proofErr w:type="spellEnd"/>
      <w:r w:rsidR="00575CE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احدا</w:t>
      </w:r>
      <w:proofErr w:type="spellEnd"/>
      <w:r w:rsidR="00575CE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اقول</w:t>
      </w:r>
      <w:proofErr w:type="spellEnd"/>
      <w:r w:rsidR="00575CE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بقول</w:t>
      </w:r>
      <w:proofErr w:type="spellEnd"/>
      <w:r w:rsidR="00575CE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الشیعی</w:t>
      </w:r>
      <w:proofErr w:type="spellEnd"/>
      <w:r w:rsidR="00575CED">
        <w:rPr>
          <w:rFonts w:cs="B Mitra" w:hint="cs"/>
          <w:sz w:val="28"/>
          <w:szCs w:val="28"/>
          <w:rtl/>
          <w:lang w:bidi="fa-IR"/>
        </w:rPr>
        <w:t xml:space="preserve"> عن علی بن ثابت». ابن معین </w:t>
      </w:r>
      <w:r>
        <w:rPr>
          <w:rFonts w:cs="B Mitra" w:hint="cs"/>
          <w:sz w:val="28"/>
          <w:szCs w:val="28"/>
          <w:rtl/>
          <w:lang w:bidi="fa-IR"/>
        </w:rPr>
        <w:t xml:space="preserve">نیز وی را </w:t>
      </w:r>
      <w:r w:rsidR="00575CED">
        <w:rPr>
          <w:rFonts w:cs="B Mitra" w:hint="cs"/>
          <w:sz w:val="28"/>
          <w:szCs w:val="28"/>
          <w:rtl/>
          <w:lang w:bidi="fa-IR"/>
        </w:rPr>
        <w:t>شیعی مفرط</w:t>
      </w:r>
      <w:r>
        <w:rPr>
          <w:rFonts w:cs="B Mitra" w:hint="cs"/>
          <w:sz w:val="28"/>
          <w:szCs w:val="28"/>
          <w:rtl/>
          <w:lang w:bidi="fa-IR"/>
        </w:rPr>
        <w:t xml:space="preserve">، و 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دارالقطنی</w:t>
      </w:r>
      <w:proofErr w:type="spellEnd"/>
      <w:r w:rsidR="00575CED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گفته است: «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رافضی</w:t>
      </w:r>
      <w:proofErr w:type="spellEnd"/>
      <w:r w:rsidR="00575CE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غال</w:t>
      </w:r>
      <w:proofErr w:type="spellEnd"/>
      <w:r w:rsidR="00575CED">
        <w:rPr>
          <w:rFonts w:cs="B Mitra" w:hint="cs"/>
          <w:sz w:val="28"/>
          <w:szCs w:val="28"/>
          <w:rtl/>
          <w:lang w:bidi="fa-IR"/>
        </w:rPr>
        <w:t xml:space="preserve"> و هو 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 w:rsidR="00575CED">
        <w:rPr>
          <w:rFonts w:cs="B Mitra" w:hint="cs"/>
          <w:sz w:val="28"/>
          <w:szCs w:val="28"/>
          <w:rtl/>
          <w:lang w:bidi="fa-IR"/>
        </w:rPr>
        <w:t xml:space="preserve">. </w:t>
      </w:r>
      <w:r w:rsidR="00575CED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F3405F" w:rsidRPr="00F3405F" w:rsidRDefault="00F3405F" w:rsidP="00575CE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F3405F">
        <w:rPr>
          <w:rFonts w:cs="B Mitra" w:hint="cs"/>
          <w:color w:val="FF0000"/>
          <w:sz w:val="28"/>
          <w:szCs w:val="28"/>
          <w:rtl/>
          <w:lang w:bidi="fa-IR"/>
        </w:rPr>
        <w:t>اشکال سوم</w:t>
      </w:r>
    </w:p>
    <w:p w:rsidR="005F2074" w:rsidRDefault="00407EB7" w:rsidP="005E2E3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r w:rsidR="00575CED">
        <w:rPr>
          <w:rFonts w:cs="B Mitra" w:hint="cs"/>
          <w:sz w:val="28"/>
          <w:szCs w:val="28"/>
          <w:rtl/>
          <w:lang w:bidi="fa-IR"/>
        </w:rPr>
        <w:t xml:space="preserve">اشکال </w:t>
      </w:r>
      <w:r>
        <w:rPr>
          <w:rFonts w:cs="B Mitra" w:hint="cs"/>
          <w:sz w:val="28"/>
          <w:szCs w:val="28"/>
          <w:rtl/>
          <w:lang w:bidi="fa-IR"/>
        </w:rPr>
        <w:t xml:space="preserve">دیگری </w:t>
      </w:r>
      <w:r w:rsidR="00575CED">
        <w:rPr>
          <w:rFonts w:cs="B Mitra" w:hint="cs"/>
          <w:sz w:val="28"/>
          <w:szCs w:val="28"/>
          <w:rtl/>
          <w:lang w:bidi="fa-IR"/>
        </w:rPr>
        <w:t>گفته است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575CED">
        <w:rPr>
          <w:rFonts w:cs="B Mitra" w:hint="cs"/>
          <w:sz w:val="28"/>
          <w:szCs w:val="28"/>
          <w:rtl/>
          <w:lang w:bidi="fa-IR"/>
        </w:rPr>
        <w:t xml:space="preserve"> ابن 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جریر</w:t>
      </w:r>
      <w:proofErr w:type="spellEnd"/>
      <w:r w:rsidR="00575CED">
        <w:rPr>
          <w:rFonts w:cs="B Mitra" w:hint="cs"/>
          <w:sz w:val="28"/>
          <w:szCs w:val="28"/>
          <w:rtl/>
          <w:lang w:bidi="fa-IR"/>
        </w:rPr>
        <w:t xml:space="preserve"> طبری گرچه این روایت را صحیح دانسته اما بعدا گفته</w:t>
      </w:r>
      <w:r w:rsidR="005E2E33">
        <w:rPr>
          <w:rFonts w:cs="B Mitra" w:hint="cs"/>
          <w:sz w:val="28"/>
          <w:szCs w:val="28"/>
          <w:rtl/>
          <w:lang w:bidi="fa-IR"/>
        </w:rPr>
        <w:t xml:space="preserve"> است </w:t>
      </w:r>
      <w:r w:rsidR="00575CED">
        <w:rPr>
          <w:rFonts w:cs="B Mitra" w:hint="cs"/>
          <w:sz w:val="28"/>
          <w:szCs w:val="28"/>
          <w:rtl/>
          <w:lang w:bidi="fa-IR"/>
        </w:rPr>
        <w:t>از دیدگاه دیگران این روایت صحیح نیست و دو اشکال آنان را ذکر کرده و جواب نداده است</w:t>
      </w:r>
      <w:r w:rsidR="005E2E33">
        <w:rPr>
          <w:rFonts w:cs="B Mitra" w:hint="cs"/>
          <w:sz w:val="28"/>
          <w:szCs w:val="28"/>
          <w:rtl/>
          <w:lang w:bidi="fa-IR"/>
        </w:rPr>
        <w:t xml:space="preserve">. این امر </w:t>
      </w:r>
      <w:r w:rsidR="00575CED">
        <w:rPr>
          <w:rFonts w:cs="B Mitra" w:hint="cs"/>
          <w:sz w:val="28"/>
          <w:szCs w:val="28"/>
          <w:rtl/>
          <w:lang w:bidi="fa-IR"/>
        </w:rPr>
        <w:t xml:space="preserve">نشان می دهد که وی آن را صحیح </w:t>
      </w:r>
      <w:proofErr w:type="spellStart"/>
      <w:r w:rsidR="00575CED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575CED">
        <w:rPr>
          <w:rFonts w:cs="B Mitra" w:hint="cs"/>
          <w:sz w:val="28"/>
          <w:szCs w:val="28"/>
          <w:rtl/>
          <w:lang w:bidi="fa-IR"/>
        </w:rPr>
        <w:t xml:space="preserve"> دانسته است.</w:t>
      </w:r>
      <w:r w:rsidR="00575CED"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</w:p>
    <w:p w:rsidR="00F3405F" w:rsidRPr="00F3405F" w:rsidRDefault="00F3405F" w:rsidP="00F3405F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F3405F">
        <w:rPr>
          <w:rFonts w:cs="B Mitra" w:hint="cs"/>
          <w:color w:val="FF0000"/>
          <w:sz w:val="28"/>
          <w:szCs w:val="28"/>
          <w:rtl/>
          <w:lang w:bidi="fa-IR"/>
        </w:rPr>
        <w:t>نقد و ارزیابی</w:t>
      </w:r>
    </w:p>
    <w:p w:rsidR="00F3405F" w:rsidRDefault="00575CED" w:rsidP="005E2E3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نقد این سخن می گوییم با تصریحی که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جریر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مورد این حدیث بیان کرده </w:t>
      </w:r>
      <w:r w:rsidR="005E2E33">
        <w:rPr>
          <w:rFonts w:cs="B Mitra" w:hint="cs"/>
          <w:sz w:val="28"/>
          <w:szCs w:val="28"/>
          <w:rtl/>
          <w:lang w:bidi="fa-IR"/>
        </w:rPr>
        <w:t xml:space="preserve">دیگر </w:t>
      </w:r>
      <w:r>
        <w:rPr>
          <w:rFonts w:cs="B Mitra" w:hint="cs"/>
          <w:sz w:val="28"/>
          <w:szCs w:val="28"/>
          <w:rtl/>
          <w:lang w:bidi="fa-IR"/>
        </w:rPr>
        <w:t xml:space="preserve">تردیدی </w:t>
      </w:r>
      <w:r w:rsidR="005E2E33">
        <w:rPr>
          <w:rFonts w:cs="B Mitra" w:hint="cs"/>
          <w:sz w:val="28"/>
          <w:szCs w:val="28"/>
          <w:rtl/>
          <w:lang w:bidi="fa-IR"/>
        </w:rPr>
        <w:t xml:space="preserve">در پذیرش وی باقی </w:t>
      </w:r>
      <w:proofErr w:type="spellStart"/>
      <w:r w:rsidR="005E2E33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5E2E33">
        <w:rPr>
          <w:rFonts w:cs="B Mitra" w:hint="cs"/>
          <w:sz w:val="28"/>
          <w:szCs w:val="28"/>
          <w:rtl/>
          <w:lang w:bidi="fa-IR"/>
        </w:rPr>
        <w:t xml:space="preserve"> ماند. </w:t>
      </w:r>
      <w:r>
        <w:rPr>
          <w:rFonts w:cs="B Mitra" w:hint="cs"/>
          <w:sz w:val="28"/>
          <w:szCs w:val="28"/>
          <w:rtl/>
          <w:lang w:bidi="fa-IR"/>
        </w:rPr>
        <w:t xml:space="preserve">در مورد اینکه چرا </w:t>
      </w:r>
      <w:r w:rsidR="005E2E33">
        <w:rPr>
          <w:rFonts w:cs="B Mitra" w:hint="cs"/>
          <w:sz w:val="28"/>
          <w:szCs w:val="28"/>
          <w:rtl/>
          <w:lang w:bidi="fa-IR"/>
        </w:rPr>
        <w:t xml:space="preserve">وی </w:t>
      </w:r>
      <w:r>
        <w:rPr>
          <w:rFonts w:cs="B Mitra" w:hint="cs"/>
          <w:sz w:val="28"/>
          <w:szCs w:val="28"/>
          <w:rtl/>
          <w:lang w:bidi="fa-IR"/>
        </w:rPr>
        <w:t>پاسخی به این دو اشکال نداده</w:t>
      </w:r>
      <w:r w:rsidR="005E2E33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ممکن است بطلان آنها را واضح می دانسته و نیازی به رد آنها</w:t>
      </w:r>
      <w:r w:rsidR="00F3405F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F3405F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F3405F">
        <w:rPr>
          <w:rFonts w:cs="B Mitra" w:hint="cs"/>
          <w:sz w:val="28"/>
          <w:szCs w:val="28"/>
          <w:rtl/>
          <w:lang w:bidi="fa-IR"/>
        </w:rPr>
        <w:t xml:space="preserve"> د</w:t>
      </w:r>
      <w:r w:rsidR="005E2E33">
        <w:rPr>
          <w:rFonts w:cs="B Mitra" w:hint="cs"/>
          <w:sz w:val="28"/>
          <w:szCs w:val="28"/>
          <w:rtl/>
          <w:lang w:bidi="fa-IR"/>
        </w:rPr>
        <w:t xml:space="preserve">یده </w:t>
      </w:r>
      <w:r w:rsidR="00F3405F">
        <w:rPr>
          <w:rFonts w:cs="B Mitra" w:hint="cs"/>
          <w:sz w:val="28"/>
          <w:szCs w:val="28"/>
          <w:rtl/>
          <w:lang w:bidi="fa-IR"/>
        </w:rPr>
        <w:t xml:space="preserve">است. </w:t>
      </w:r>
    </w:p>
    <w:p w:rsidR="00575CED" w:rsidRDefault="00F3405F" w:rsidP="005E2E3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پس در مجموع معلوم شد که حدیث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دارالحکه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همان طور که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جریر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آن را صحیح دانسته، معتبر است و اشکالی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بیان کرده سبب ضعف روایت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باشد. </w:t>
      </w:r>
    </w:p>
    <w:p w:rsidR="005F2074" w:rsidRPr="00981DD2" w:rsidRDefault="005F2074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CF1" w:rsidRDefault="00454CF1" w:rsidP="00BC6EBB">
      <w:pPr>
        <w:spacing w:after="0" w:line="240" w:lineRule="auto"/>
      </w:pPr>
      <w:r>
        <w:separator/>
      </w:r>
    </w:p>
  </w:endnote>
  <w:endnote w:type="continuationSeparator" w:id="0">
    <w:p w:rsidR="00454CF1" w:rsidRDefault="00454CF1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CF1" w:rsidRDefault="00454CF1" w:rsidP="00BC6EBB">
      <w:pPr>
        <w:spacing w:after="0" w:line="240" w:lineRule="auto"/>
      </w:pPr>
      <w:r>
        <w:separator/>
      </w:r>
    </w:p>
  </w:footnote>
  <w:footnote w:type="continuationSeparator" w:id="0">
    <w:p w:rsidR="00454CF1" w:rsidRDefault="00454CF1" w:rsidP="00BC6EBB">
      <w:pPr>
        <w:spacing w:after="0" w:line="240" w:lineRule="auto"/>
      </w:pPr>
      <w:r>
        <w:continuationSeparator/>
      </w:r>
    </w:p>
  </w:footnote>
  <w:footnote w:id="1">
    <w:p w:rsidR="002F38E2" w:rsidRDefault="002F38E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فیض </w:t>
      </w:r>
      <w:proofErr w:type="spellStart"/>
      <w:r>
        <w:rPr>
          <w:rFonts w:hint="cs"/>
          <w:rtl/>
          <w:lang w:bidi="fa-IR"/>
        </w:rPr>
        <w:t>القدیر</w:t>
      </w:r>
      <w:proofErr w:type="spellEnd"/>
      <w:r>
        <w:rPr>
          <w:rFonts w:hint="cs"/>
          <w:rtl/>
          <w:lang w:bidi="fa-IR"/>
        </w:rPr>
        <w:t>، ج3، ص 56</w:t>
      </w:r>
    </w:p>
  </w:footnote>
  <w:footnote w:id="2">
    <w:p w:rsidR="0096529F" w:rsidRDefault="0096529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صحیح، بخاری، کتاب صلح، ح 2699 و کتاب </w:t>
      </w:r>
      <w:proofErr w:type="spellStart"/>
      <w:r>
        <w:rPr>
          <w:rFonts w:hint="cs"/>
          <w:rtl/>
          <w:lang w:bidi="fa-IR"/>
        </w:rPr>
        <w:t>المغازی</w:t>
      </w:r>
      <w:proofErr w:type="spellEnd"/>
      <w:r>
        <w:rPr>
          <w:rFonts w:hint="cs"/>
          <w:rtl/>
          <w:lang w:bidi="fa-IR"/>
        </w:rPr>
        <w:t>، ح4251</w:t>
      </w:r>
    </w:p>
  </w:footnote>
  <w:footnote w:id="3">
    <w:p w:rsidR="00FC5709" w:rsidRDefault="00FC570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>، ج3، ص 16</w:t>
      </w:r>
    </w:p>
  </w:footnote>
  <w:footnote w:id="4">
    <w:p w:rsidR="00FC5709" w:rsidRDefault="00FC570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صحیح مسلم، ج1، ص86، ح131 ؛ این حدیث در منابع دیگر نیز آمده است: </w:t>
      </w:r>
      <w:proofErr w:type="spellStart"/>
      <w:r>
        <w:rPr>
          <w:rFonts w:hint="cs"/>
          <w:rtl/>
          <w:lang w:bidi="fa-IR"/>
        </w:rPr>
        <w:t>ترمذی</w:t>
      </w:r>
      <w:proofErr w:type="spellEnd"/>
      <w:r>
        <w:rPr>
          <w:rFonts w:hint="cs"/>
          <w:rtl/>
          <w:lang w:bidi="fa-IR"/>
        </w:rPr>
        <w:t xml:space="preserve">، کتاب </w:t>
      </w:r>
      <w:proofErr w:type="spellStart"/>
      <w:r>
        <w:rPr>
          <w:rFonts w:hint="cs"/>
          <w:rtl/>
          <w:lang w:bidi="fa-IR"/>
        </w:rPr>
        <w:t>منافب</w:t>
      </w:r>
      <w:proofErr w:type="spellEnd"/>
      <w:r>
        <w:rPr>
          <w:rFonts w:hint="cs"/>
          <w:rtl/>
          <w:lang w:bidi="fa-IR"/>
        </w:rPr>
        <w:t xml:space="preserve"> امیرالمومنین (ع)، ج4، ص 473 و </w:t>
      </w:r>
      <w:proofErr w:type="spellStart"/>
      <w:r>
        <w:rPr>
          <w:rFonts w:hint="cs"/>
          <w:rtl/>
          <w:lang w:bidi="fa-IR"/>
        </w:rPr>
        <w:t>مستدرک</w:t>
      </w:r>
      <w:proofErr w:type="spellEnd"/>
      <w:r>
        <w:rPr>
          <w:rFonts w:hint="cs"/>
          <w:rtl/>
          <w:lang w:bidi="fa-IR"/>
        </w:rPr>
        <w:t>، حاکم نیشابوری، از ابوذر</w:t>
      </w:r>
      <w:r w:rsidR="00107626">
        <w:rPr>
          <w:rFonts w:hint="cs"/>
          <w:rtl/>
          <w:lang w:bidi="fa-IR"/>
        </w:rPr>
        <w:t xml:space="preserve"> ما </w:t>
      </w:r>
      <w:proofErr w:type="spellStart"/>
      <w:r w:rsidR="00107626">
        <w:rPr>
          <w:rFonts w:hint="cs"/>
          <w:rtl/>
          <w:lang w:bidi="fa-IR"/>
        </w:rPr>
        <w:t>کنا</w:t>
      </w:r>
      <w:proofErr w:type="spellEnd"/>
      <w:r w:rsidR="00107626">
        <w:rPr>
          <w:rFonts w:hint="cs"/>
          <w:rtl/>
          <w:lang w:bidi="fa-IR"/>
        </w:rPr>
        <w:t xml:space="preserve"> «</w:t>
      </w:r>
      <w:proofErr w:type="spellStart"/>
      <w:r w:rsidR="00107626">
        <w:rPr>
          <w:rFonts w:hint="cs"/>
          <w:rtl/>
          <w:lang w:bidi="fa-IR"/>
        </w:rPr>
        <w:t>نعرف</w:t>
      </w:r>
      <w:proofErr w:type="spellEnd"/>
      <w:r w:rsidR="00107626">
        <w:rPr>
          <w:rFonts w:hint="cs"/>
          <w:rtl/>
          <w:lang w:bidi="fa-IR"/>
        </w:rPr>
        <w:t xml:space="preserve"> </w:t>
      </w:r>
      <w:proofErr w:type="spellStart"/>
      <w:r w:rsidR="00107626">
        <w:rPr>
          <w:rFonts w:hint="cs"/>
          <w:rtl/>
          <w:lang w:bidi="fa-IR"/>
        </w:rPr>
        <w:t>المنافقین</w:t>
      </w:r>
      <w:proofErr w:type="spellEnd"/>
      <w:r w:rsidR="00107626">
        <w:rPr>
          <w:rFonts w:hint="cs"/>
          <w:rtl/>
          <w:lang w:bidi="fa-IR"/>
        </w:rPr>
        <w:t xml:space="preserve"> الا </w:t>
      </w:r>
      <w:proofErr w:type="spellStart"/>
      <w:r w:rsidR="00107626">
        <w:rPr>
          <w:rFonts w:hint="cs"/>
          <w:rtl/>
          <w:lang w:bidi="fa-IR"/>
        </w:rPr>
        <w:t>بتکذیبهم</w:t>
      </w:r>
      <w:proofErr w:type="spellEnd"/>
      <w:r w:rsidR="00107626">
        <w:rPr>
          <w:rFonts w:hint="cs"/>
          <w:rtl/>
          <w:lang w:bidi="fa-IR"/>
        </w:rPr>
        <w:t xml:space="preserve"> الله و رسوله و تخلف عن </w:t>
      </w:r>
      <w:proofErr w:type="spellStart"/>
      <w:r w:rsidR="00107626">
        <w:rPr>
          <w:rFonts w:hint="cs"/>
          <w:rtl/>
          <w:lang w:bidi="fa-IR"/>
        </w:rPr>
        <w:t>الصلوات</w:t>
      </w:r>
      <w:proofErr w:type="spellEnd"/>
      <w:r w:rsidR="00107626">
        <w:rPr>
          <w:rFonts w:hint="cs"/>
          <w:rtl/>
          <w:lang w:bidi="fa-IR"/>
        </w:rPr>
        <w:t xml:space="preserve"> و </w:t>
      </w:r>
      <w:proofErr w:type="spellStart"/>
      <w:r w:rsidR="00107626">
        <w:rPr>
          <w:rFonts w:hint="cs"/>
          <w:rtl/>
          <w:lang w:bidi="fa-IR"/>
        </w:rPr>
        <w:t>البغض</w:t>
      </w:r>
      <w:proofErr w:type="spellEnd"/>
      <w:r w:rsidR="00107626">
        <w:rPr>
          <w:rFonts w:hint="cs"/>
          <w:rtl/>
          <w:lang w:bidi="fa-IR"/>
        </w:rPr>
        <w:t xml:space="preserve"> </w:t>
      </w:r>
      <w:proofErr w:type="spellStart"/>
      <w:r w:rsidR="00107626">
        <w:rPr>
          <w:rFonts w:hint="cs"/>
          <w:rtl/>
          <w:lang w:bidi="fa-IR"/>
        </w:rPr>
        <w:t>لعلی</w:t>
      </w:r>
      <w:proofErr w:type="spellEnd"/>
      <w:r w:rsidR="00107626">
        <w:rPr>
          <w:rFonts w:hint="cs"/>
          <w:rtl/>
          <w:lang w:bidi="fa-IR"/>
        </w:rPr>
        <w:t xml:space="preserve"> بن ابی طالب (ع)»، </w:t>
      </w:r>
      <w:proofErr w:type="spellStart"/>
      <w:r w:rsidR="00107626">
        <w:rPr>
          <w:rFonts w:hint="cs"/>
          <w:rtl/>
          <w:lang w:bidi="fa-IR"/>
        </w:rPr>
        <w:t>هذا</w:t>
      </w:r>
      <w:proofErr w:type="spellEnd"/>
      <w:r w:rsidR="00107626">
        <w:rPr>
          <w:rFonts w:hint="cs"/>
          <w:rtl/>
          <w:lang w:bidi="fa-IR"/>
        </w:rPr>
        <w:t xml:space="preserve"> حدیث صحیح علی شرط </w:t>
      </w:r>
      <w:proofErr w:type="spellStart"/>
      <w:r w:rsidR="00107626">
        <w:rPr>
          <w:rFonts w:hint="cs"/>
          <w:rtl/>
          <w:lang w:bidi="fa-IR"/>
        </w:rPr>
        <w:t>المسلم</w:t>
      </w:r>
      <w:proofErr w:type="spellEnd"/>
      <w:r w:rsidR="001F02B4">
        <w:rPr>
          <w:rFonts w:hint="cs"/>
          <w:rtl/>
          <w:lang w:bidi="fa-IR"/>
        </w:rPr>
        <w:t xml:space="preserve"> و لم </w:t>
      </w:r>
      <w:proofErr w:type="spellStart"/>
      <w:r w:rsidR="001F02B4">
        <w:rPr>
          <w:rFonts w:hint="cs"/>
          <w:rtl/>
          <w:lang w:bidi="fa-IR"/>
        </w:rPr>
        <w:t>یخرجاه</w:t>
      </w:r>
      <w:proofErr w:type="spellEnd"/>
      <w:r w:rsidR="001F02B4">
        <w:rPr>
          <w:rFonts w:hint="cs"/>
          <w:rtl/>
          <w:lang w:bidi="fa-IR"/>
        </w:rPr>
        <w:t>. ج3، ص 139، ح 4643</w:t>
      </w:r>
    </w:p>
  </w:footnote>
  <w:footnote w:id="5">
    <w:p w:rsidR="001F02B4" w:rsidRDefault="001F02B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البلاغه</w:t>
      </w:r>
      <w:proofErr w:type="spellEnd"/>
      <w:r>
        <w:rPr>
          <w:rFonts w:hint="cs"/>
          <w:rtl/>
          <w:lang w:bidi="fa-IR"/>
        </w:rPr>
        <w:t>، ح45</w:t>
      </w:r>
    </w:p>
  </w:footnote>
  <w:footnote w:id="6">
    <w:p w:rsidR="00575CED" w:rsidRDefault="00575CE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شرح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البلاغه</w:t>
      </w:r>
      <w:proofErr w:type="spellEnd"/>
      <w:r>
        <w:rPr>
          <w:rFonts w:hint="cs"/>
          <w:rtl/>
          <w:lang w:bidi="fa-IR"/>
        </w:rPr>
        <w:t>، ج18، ص 143</w:t>
      </w:r>
    </w:p>
  </w:footnote>
  <w:footnote w:id="7">
    <w:p w:rsidR="00575CED" w:rsidRDefault="00575CE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>، ج3، ص 62</w:t>
      </w:r>
    </w:p>
  </w:footnote>
  <w:footnote w:id="8">
    <w:p w:rsidR="00575CED" w:rsidRDefault="00575CE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>، ج1، ص 455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F3405F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B23F8F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F3405F">
      <w:rPr>
        <w:rFonts w:ascii="Tahoma" w:hAnsi="Tahoma" w:cs="Traditional Arabic" w:hint="cs"/>
        <w:sz w:val="28"/>
        <w:szCs w:val="28"/>
        <w:rtl/>
        <w:lang w:bidi="fa-IR"/>
      </w:rPr>
      <w:t>29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626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3BDF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2B4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38E2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07EB7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4CF1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5CED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2E33"/>
    <w:rsid w:val="005E3AFC"/>
    <w:rsid w:val="005E7817"/>
    <w:rsid w:val="005F1B55"/>
    <w:rsid w:val="005F2074"/>
    <w:rsid w:val="005F4C51"/>
    <w:rsid w:val="005F54B6"/>
    <w:rsid w:val="005F65E6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2123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0A79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29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362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16A07"/>
    <w:rsid w:val="00F249A5"/>
    <w:rsid w:val="00F24F14"/>
    <w:rsid w:val="00F25B74"/>
    <w:rsid w:val="00F26630"/>
    <w:rsid w:val="00F30563"/>
    <w:rsid w:val="00F3405F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5709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5540FBD-2D18-4C33-B0F5-DC6007A5D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5</cp:revision>
  <dcterms:created xsi:type="dcterms:W3CDTF">2020-10-21T04:54:00Z</dcterms:created>
  <dcterms:modified xsi:type="dcterms:W3CDTF">2020-10-23T16:42:00Z</dcterms:modified>
</cp:coreProperties>
</file>