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31" w:rsidRDefault="00D63823" w:rsidP="00B111C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موضوع: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مراجعه 48 و چهل روایت بر </w:t>
      </w:r>
      <w:proofErr w:type="spellStart"/>
      <w:r w:rsidR="00B111CF">
        <w:rPr>
          <w:rFonts w:ascii="Traditional Arabic" w:hAnsi="Traditional Arabic" w:cs="Traditional Arabic" w:hint="cs"/>
          <w:sz w:val="28"/>
          <w:szCs w:val="28"/>
          <w:rtl/>
        </w:rPr>
        <w:t>امامت</w:t>
      </w:r>
      <w:proofErr w:type="spellEnd"/>
      <w:r w:rsidR="00B111CF">
        <w:rPr>
          <w:rFonts w:ascii="Traditional Arabic" w:hAnsi="Traditional Arabic" w:cs="Traditional Arabic" w:hint="cs"/>
          <w:sz w:val="28"/>
          <w:szCs w:val="28"/>
          <w:rtl/>
        </w:rPr>
        <w:t xml:space="preserve"> امیرالمومنین (ع)</w:t>
      </w:r>
    </w:p>
    <w:p w:rsidR="00DE1C2B" w:rsidRDefault="00DE1C2B" w:rsidP="00BA23A0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</w:p>
    <w:p w:rsidR="00312700" w:rsidRPr="00581C4F" w:rsidRDefault="00312700" w:rsidP="0031270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581C4F">
        <w:rPr>
          <w:rFonts w:cs="B Mitra" w:hint="cs"/>
          <w:color w:val="FF0000"/>
          <w:sz w:val="28"/>
          <w:szCs w:val="28"/>
          <w:rtl/>
          <w:lang w:bidi="fa-IR"/>
        </w:rPr>
        <w:t>روایت 29 از مراجعه 48</w:t>
      </w:r>
    </w:p>
    <w:p w:rsidR="000403A0" w:rsidRDefault="00DE1C2B" w:rsidP="00DE1C2B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موضوع بحث</w:t>
      </w:r>
      <w:r w:rsidR="0090741E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روایت 29 از مراجعه 48 است. در این روایت پیامبر اکرم (ص) فرمود: </w:t>
      </w:r>
      <w:r w:rsidRPr="00DE1C2B">
        <w:rPr>
          <w:rFonts w:cs="B Mitra"/>
          <w:sz w:val="28"/>
          <w:szCs w:val="28"/>
          <w:rtl/>
          <w:lang w:bidi="fa-IR"/>
        </w:rPr>
        <w:t>«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أنا</w:t>
      </w:r>
      <w:proofErr w:type="spellEnd"/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المنذر</w:t>
      </w:r>
      <w:proofErr w:type="spellEnd"/>
      <w:r w:rsidRPr="00DE1C2B">
        <w:rPr>
          <w:rFonts w:cs="B Mitra" w:hint="cs"/>
          <w:sz w:val="28"/>
          <w:szCs w:val="28"/>
          <w:rtl/>
          <w:lang w:bidi="fa-IR"/>
        </w:rPr>
        <w:t>،</w:t>
      </w:r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r w:rsidRPr="00DE1C2B">
        <w:rPr>
          <w:rFonts w:cs="B Mitra" w:hint="cs"/>
          <w:sz w:val="28"/>
          <w:szCs w:val="28"/>
          <w:rtl/>
          <w:lang w:bidi="fa-IR"/>
        </w:rPr>
        <w:t>و</w:t>
      </w:r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عليّ</w:t>
      </w:r>
      <w:proofErr w:type="spellEnd"/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الهاد</w:t>
      </w:r>
      <w:proofErr w:type="spellEnd"/>
      <w:r w:rsidRPr="00DE1C2B">
        <w:rPr>
          <w:rFonts w:cs="B Mitra" w:hint="cs"/>
          <w:sz w:val="28"/>
          <w:szCs w:val="28"/>
          <w:rtl/>
          <w:lang w:bidi="fa-IR"/>
        </w:rPr>
        <w:t>،</w:t>
      </w:r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r w:rsidRPr="00DE1C2B">
        <w:rPr>
          <w:rFonts w:cs="B Mitra" w:hint="cs"/>
          <w:sz w:val="28"/>
          <w:szCs w:val="28"/>
          <w:rtl/>
          <w:lang w:bidi="fa-IR"/>
        </w:rPr>
        <w:t>و</w:t>
      </w:r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بك</w:t>
      </w:r>
      <w:proofErr w:type="spellEnd"/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يا</w:t>
      </w:r>
      <w:proofErr w:type="spellEnd"/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علي</w:t>
      </w:r>
      <w:proofErr w:type="spellEnd"/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يهتدي</w:t>
      </w:r>
      <w:proofErr w:type="spellEnd"/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المهتدون</w:t>
      </w:r>
      <w:proofErr w:type="spellEnd"/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r w:rsidRPr="00DE1C2B">
        <w:rPr>
          <w:rFonts w:cs="B Mitra" w:hint="cs"/>
          <w:sz w:val="28"/>
          <w:szCs w:val="28"/>
          <w:rtl/>
          <w:lang w:bidi="fa-IR"/>
        </w:rPr>
        <w:t>من</w:t>
      </w:r>
      <w:r w:rsidRPr="00DE1C2B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DE1C2B">
        <w:rPr>
          <w:rFonts w:cs="B Mitra" w:hint="cs"/>
          <w:sz w:val="28"/>
          <w:szCs w:val="28"/>
          <w:rtl/>
          <w:lang w:bidi="fa-IR"/>
        </w:rPr>
        <w:t>بعدي</w:t>
      </w:r>
      <w:proofErr w:type="spellEnd"/>
      <w:r w:rsidRPr="00DE1C2B">
        <w:rPr>
          <w:rFonts w:cs="B Mitra" w:hint="eastAsia"/>
          <w:sz w:val="28"/>
          <w:szCs w:val="28"/>
          <w:rtl/>
          <w:lang w:bidi="fa-IR"/>
        </w:rPr>
        <w:t>»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"/>
      </w:r>
      <w:r>
        <w:rPr>
          <w:rFonts w:cs="B Mitra" w:hint="cs"/>
          <w:sz w:val="28"/>
          <w:szCs w:val="28"/>
          <w:rtl/>
          <w:lang w:bidi="fa-IR"/>
        </w:rPr>
        <w:t xml:space="preserve">: من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انذار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دهنده هستم و علی هادی است، و ای علی، به واسطه تو هدایت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یافتگان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بعد از من هدایت می شوند. </w:t>
      </w:r>
    </w:p>
    <w:p w:rsidR="00DE1C2B" w:rsidRDefault="00DE1C2B" w:rsidP="0090741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گفتار قبل سند این روایت مورد بررسی قرار گرفت و این نتیجه به دست آمد که این حدیث به طرق مختلف در منابع اهل سنت و شیعه از صحابه مختلف روایت شده است. برخی از طرق حدیث از نظر سند معتبر هستند و برخی </w:t>
      </w:r>
      <w:r w:rsidR="0090741E">
        <w:rPr>
          <w:rFonts w:cs="B Mitra" w:hint="cs"/>
          <w:sz w:val="28"/>
          <w:szCs w:val="28"/>
          <w:rtl/>
          <w:lang w:bidi="fa-IR"/>
        </w:rPr>
        <w:t xml:space="preserve">دیگر که </w:t>
      </w:r>
      <w:r>
        <w:rPr>
          <w:rFonts w:cs="B Mitra" w:hint="cs"/>
          <w:sz w:val="28"/>
          <w:szCs w:val="28"/>
          <w:rtl/>
          <w:lang w:bidi="fa-IR"/>
        </w:rPr>
        <w:t>ضعیف هستند از باب قاعده 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یقوی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بعضها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بعضا»، جبران ضعف </w:t>
      </w:r>
      <w:r w:rsidR="0090741E">
        <w:rPr>
          <w:rFonts w:cs="B Mitra" w:hint="cs"/>
          <w:sz w:val="28"/>
          <w:szCs w:val="28"/>
          <w:rtl/>
          <w:lang w:bidi="fa-IR"/>
        </w:rPr>
        <w:t xml:space="preserve">آنها می شود. </w:t>
      </w:r>
      <w:r>
        <w:rPr>
          <w:rFonts w:cs="B Mitra" w:hint="cs"/>
          <w:sz w:val="28"/>
          <w:szCs w:val="28"/>
          <w:rtl/>
          <w:lang w:bidi="fa-IR"/>
        </w:rPr>
        <w:t xml:space="preserve">اشکالی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گرفته است متوجه سند طبری است و به همین خاطر اصل حدیث را فاقد اعتبار دانسته است</w:t>
      </w:r>
      <w:r w:rsidR="0090741E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در حالی که فاقد اعتبار بودن یک سند</w:t>
      </w:r>
      <w:r w:rsidR="0090741E">
        <w:rPr>
          <w:rFonts w:cs="B Mitra" w:hint="cs"/>
          <w:sz w:val="28"/>
          <w:szCs w:val="28"/>
          <w:rtl/>
          <w:lang w:bidi="fa-IR"/>
        </w:rPr>
        <w:t xml:space="preserve"> (بر فرض قبول)</w:t>
      </w:r>
      <w:r>
        <w:rPr>
          <w:rFonts w:cs="B Mitra" w:hint="cs"/>
          <w:sz w:val="28"/>
          <w:szCs w:val="28"/>
          <w:rtl/>
          <w:lang w:bidi="fa-IR"/>
        </w:rPr>
        <w:t xml:space="preserve">، دلیل بر ایراد داشتن سایر سندها نخواهد بود. </w:t>
      </w:r>
    </w:p>
    <w:p w:rsidR="0090741E" w:rsidRDefault="0090741E" w:rsidP="00DE1C2B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DE1C2B" w:rsidRPr="00312700" w:rsidRDefault="00DE1C2B" w:rsidP="00DE1C2B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proofErr w:type="spellStart"/>
      <w:r w:rsidRPr="00312700">
        <w:rPr>
          <w:rFonts w:cs="B Mitra" w:hint="cs"/>
          <w:color w:val="FF0000"/>
          <w:sz w:val="28"/>
          <w:szCs w:val="28"/>
          <w:rtl/>
          <w:lang w:bidi="fa-IR"/>
        </w:rPr>
        <w:t>مدلول</w:t>
      </w:r>
      <w:proofErr w:type="spellEnd"/>
      <w:r w:rsidRPr="00312700">
        <w:rPr>
          <w:rFonts w:cs="B Mitra" w:hint="cs"/>
          <w:color w:val="FF0000"/>
          <w:sz w:val="28"/>
          <w:szCs w:val="28"/>
          <w:rtl/>
          <w:lang w:bidi="fa-IR"/>
        </w:rPr>
        <w:t xml:space="preserve"> و مفاد حدیث</w:t>
      </w:r>
    </w:p>
    <w:p w:rsidR="00312700" w:rsidRDefault="00DE1C2B" w:rsidP="0090741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آنچه در این حدیث بیان شده این است که مقام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انذار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مخصوص پیامبر اکرم (ص) است و امیرالمومنین (ع) مقام هدایت گری و 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دارا بودند. </w:t>
      </w:r>
      <w:r w:rsidR="00AD2B89">
        <w:rPr>
          <w:rFonts w:cs="B Mitra" w:hint="cs"/>
          <w:sz w:val="28"/>
          <w:szCs w:val="28"/>
          <w:rtl/>
          <w:lang w:bidi="fa-IR"/>
        </w:rPr>
        <w:t xml:space="preserve">البته روشن است که نبی، از مقام هدایت گری نیز برخوردار بود. قرآن کریم </w:t>
      </w:r>
      <w:r w:rsidR="00312700">
        <w:rPr>
          <w:rFonts w:cs="B Mitra" w:hint="cs"/>
          <w:sz w:val="28"/>
          <w:szCs w:val="28"/>
          <w:rtl/>
          <w:lang w:bidi="fa-IR"/>
        </w:rPr>
        <w:t xml:space="preserve">درباره انبیاء الهی </w:t>
      </w:r>
      <w:r w:rsidR="00AD2B89">
        <w:rPr>
          <w:rFonts w:cs="B Mitra" w:hint="cs"/>
          <w:sz w:val="28"/>
          <w:szCs w:val="28"/>
          <w:rtl/>
          <w:lang w:bidi="fa-IR"/>
        </w:rPr>
        <w:t xml:space="preserve">می فرماید: </w:t>
      </w:r>
      <w:r w:rsidR="00312700"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جَعَلْناهُمْ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أَئِمَّةً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يَهْدُونَ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بِأَمْرِنا</w:t>
      </w:r>
      <w:proofErr w:type="spellEnd"/>
      <w:r w:rsidR="00312700">
        <w:rPr>
          <w:rFonts w:cs="B Mitra" w:hint="cs"/>
          <w:sz w:val="28"/>
          <w:szCs w:val="28"/>
          <w:rtl/>
          <w:lang w:bidi="fa-IR"/>
        </w:rPr>
        <w:t>»</w:t>
      </w:r>
      <w:r w:rsidR="00312700">
        <w:rPr>
          <w:rStyle w:val="FootnoteReference"/>
          <w:rFonts w:cs="B Mitra"/>
          <w:sz w:val="28"/>
          <w:szCs w:val="28"/>
          <w:rtl/>
          <w:lang w:bidi="fa-IR"/>
        </w:rPr>
        <w:footnoteReference w:id="2"/>
      </w:r>
      <w:r w:rsidR="00312700">
        <w:rPr>
          <w:rFonts w:cs="B Mitra" w:hint="cs"/>
          <w:sz w:val="28"/>
          <w:szCs w:val="28"/>
          <w:rtl/>
          <w:lang w:bidi="fa-IR"/>
        </w:rPr>
        <w:t xml:space="preserve">: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و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آنان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را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پيشوايانى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قرار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داديم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كه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به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فرمان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ما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[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مردم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را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]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هدايت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مى‏كردند</w:t>
      </w:r>
      <w:proofErr w:type="spellEnd"/>
      <w:r w:rsidR="00312700">
        <w:rPr>
          <w:rFonts w:cs="B Mitra" w:hint="cs"/>
          <w:sz w:val="28"/>
          <w:szCs w:val="28"/>
          <w:rtl/>
          <w:lang w:bidi="fa-IR"/>
        </w:rPr>
        <w:t>. و در باره پیامبر اکرم (ص) می فرماید: «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إِنَّكَ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لَتَهْدي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إِلى</w:t>
      </w:r>
      <w:proofErr w:type="spellEnd"/>
      <w:r w:rsidR="00312700" w:rsidRPr="00312700">
        <w:rPr>
          <w:rFonts w:cs="B Mitra" w:hint="cs"/>
          <w:sz w:val="28"/>
          <w:szCs w:val="28"/>
          <w:rtl/>
          <w:lang w:bidi="fa-IR"/>
        </w:rPr>
        <w:t>‏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صِراطٍ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مُسْتَقيمٍ</w:t>
      </w:r>
      <w:proofErr w:type="spellEnd"/>
      <w:r w:rsidR="00312700">
        <w:rPr>
          <w:rFonts w:cs="B Mitra" w:hint="cs"/>
          <w:sz w:val="28"/>
          <w:szCs w:val="28"/>
          <w:rtl/>
          <w:lang w:bidi="fa-IR"/>
        </w:rPr>
        <w:t>»:</w:t>
      </w:r>
      <w:r w:rsidR="00312700">
        <w:rPr>
          <w:rStyle w:val="FootnoteReference"/>
          <w:rFonts w:cs="B Mitra"/>
          <w:sz w:val="28"/>
          <w:szCs w:val="28"/>
          <w:rtl/>
          <w:lang w:bidi="fa-IR"/>
        </w:rPr>
        <w:footnoteReference w:id="3"/>
      </w:r>
      <w:r w:rsidR="00312700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بى‏ترديد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تو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[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مردم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را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]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به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راهى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r w:rsidR="00312700" w:rsidRPr="00312700">
        <w:rPr>
          <w:rFonts w:cs="B Mitra" w:hint="cs"/>
          <w:sz w:val="28"/>
          <w:szCs w:val="28"/>
          <w:rtl/>
          <w:lang w:bidi="fa-IR"/>
        </w:rPr>
        <w:t>راست</w:t>
      </w:r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هدايت</w:t>
      </w:r>
      <w:proofErr w:type="spellEnd"/>
      <w:r w:rsidR="00312700"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="00312700" w:rsidRPr="00312700">
        <w:rPr>
          <w:rFonts w:cs="B Mitra" w:hint="cs"/>
          <w:sz w:val="28"/>
          <w:szCs w:val="28"/>
          <w:rtl/>
          <w:lang w:bidi="fa-IR"/>
        </w:rPr>
        <w:t>مى‏نمايى</w:t>
      </w:r>
      <w:proofErr w:type="spellEnd"/>
      <w:r w:rsidR="00312700" w:rsidRPr="00312700">
        <w:rPr>
          <w:rFonts w:cs="B Mitra" w:hint="cs"/>
          <w:sz w:val="28"/>
          <w:szCs w:val="28"/>
          <w:rtl/>
          <w:lang w:bidi="fa-IR"/>
        </w:rPr>
        <w:t>‏</w:t>
      </w:r>
      <w:r w:rsidR="00312700">
        <w:rPr>
          <w:rFonts w:cs="B Mitra" w:hint="cs"/>
          <w:sz w:val="28"/>
          <w:szCs w:val="28"/>
          <w:rtl/>
          <w:lang w:bidi="fa-IR"/>
        </w:rPr>
        <w:t>.</w:t>
      </w:r>
    </w:p>
    <w:p w:rsidR="00320B3A" w:rsidRPr="00320B3A" w:rsidRDefault="00320B3A" w:rsidP="00320B3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20B3A">
        <w:rPr>
          <w:rFonts w:cs="B Mitra" w:hint="cs"/>
          <w:color w:val="FF0000"/>
          <w:sz w:val="28"/>
          <w:szCs w:val="28"/>
          <w:rtl/>
          <w:lang w:bidi="fa-IR"/>
        </w:rPr>
        <w:t>اشکال و پاسخ اول</w:t>
      </w:r>
    </w:p>
    <w:p w:rsidR="00312700" w:rsidRDefault="00312700" w:rsidP="0090741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آنچه بیان شد نادرستی کلام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را نشان می دهد که گفته است: مفاد ظاهر حدیث تقسیم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انذار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هدایت میان پیامبر اکرم (ص) و حضرت علی (ع) است، یعنی پیامبر (ص)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منذر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و هادی نیست و امیرالمومنین (ع) هادی است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منذر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نیست، در </w:t>
      </w:r>
      <w:r>
        <w:rPr>
          <w:rFonts w:cs="B Mitra" w:hint="cs"/>
          <w:sz w:val="28"/>
          <w:szCs w:val="28"/>
          <w:rtl/>
          <w:lang w:bidi="fa-IR"/>
        </w:rPr>
        <w:lastRenderedPageBreak/>
        <w:t xml:space="preserve">حالی که هیچ کسی درباره پیامبر (ص) این نظر را ندارد، و قرآن درباره </w:t>
      </w:r>
      <w:r w:rsidR="0090741E">
        <w:rPr>
          <w:rFonts w:cs="B Mitra" w:hint="cs"/>
          <w:sz w:val="28"/>
          <w:szCs w:val="28"/>
          <w:rtl/>
          <w:lang w:bidi="fa-IR"/>
        </w:rPr>
        <w:t>پیامبر (ص)</w:t>
      </w:r>
      <w:r>
        <w:rPr>
          <w:rFonts w:cs="B Mitra" w:hint="cs"/>
          <w:sz w:val="28"/>
          <w:szCs w:val="28"/>
          <w:rtl/>
          <w:lang w:bidi="fa-IR"/>
        </w:rPr>
        <w:t xml:space="preserve"> گفته است: «</w:t>
      </w:r>
      <w:proofErr w:type="spellStart"/>
      <w:r w:rsidRPr="00312700">
        <w:rPr>
          <w:rFonts w:cs="B Mitra" w:hint="cs"/>
          <w:sz w:val="28"/>
          <w:szCs w:val="28"/>
          <w:rtl/>
          <w:lang w:bidi="fa-IR"/>
        </w:rPr>
        <w:t>وَ</w:t>
      </w:r>
      <w:proofErr w:type="spellEnd"/>
      <w:r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12700">
        <w:rPr>
          <w:rFonts w:cs="B Mitra" w:hint="cs"/>
          <w:sz w:val="28"/>
          <w:szCs w:val="28"/>
          <w:rtl/>
          <w:lang w:bidi="fa-IR"/>
        </w:rPr>
        <w:t>إِنَّكَ</w:t>
      </w:r>
      <w:proofErr w:type="spellEnd"/>
      <w:r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12700">
        <w:rPr>
          <w:rFonts w:cs="B Mitra" w:hint="cs"/>
          <w:sz w:val="28"/>
          <w:szCs w:val="28"/>
          <w:rtl/>
          <w:lang w:bidi="fa-IR"/>
        </w:rPr>
        <w:t>لَتَهْدي</w:t>
      </w:r>
      <w:proofErr w:type="spellEnd"/>
      <w:r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12700">
        <w:rPr>
          <w:rFonts w:cs="B Mitra" w:hint="cs"/>
          <w:sz w:val="28"/>
          <w:szCs w:val="28"/>
          <w:rtl/>
          <w:lang w:bidi="fa-IR"/>
        </w:rPr>
        <w:t>إِلى</w:t>
      </w:r>
      <w:proofErr w:type="spellEnd"/>
      <w:r w:rsidRPr="00312700">
        <w:rPr>
          <w:rFonts w:cs="B Mitra" w:hint="cs"/>
          <w:sz w:val="28"/>
          <w:szCs w:val="28"/>
          <w:rtl/>
          <w:lang w:bidi="fa-IR"/>
        </w:rPr>
        <w:t>‏</w:t>
      </w:r>
      <w:r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12700">
        <w:rPr>
          <w:rFonts w:cs="B Mitra" w:hint="cs"/>
          <w:sz w:val="28"/>
          <w:szCs w:val="28"/>
          <w:rtl/>
          <w:lang w:bidi="fa-IR"/>
        </w:rPr>
        <w:t>صِراطٍ</w:t>
      </w:r>
      <w:proofErr w:type="spellEnd"/>
      <w:r w:rsidRPr="00312700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312700">
        <w:rPr>
          <w:rFonts w:cs="B Mitra" w:hint="cs"/>
          <w:sz w:val="28"/>
          <w:szCs w:val="28"/>
          <w:rtl/>
          <w:lang w:bidi="fa-IR"/>
        </w:rPr>
        <w:t>مُسْتَقيمٍ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4"/>
      </w:r>
    </w:p>
    <w:p w:rsidR="00312700" w:rsidRDefault="00312700" w:rsidP="0090741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 در حالی است که اگر </w:t>
      </w:r>
      <w:r w:rsidR="0090741E">
        <w:rPr>
          <w:rFonts w:cs="B Mitra" w:hint="cs"/>
          <w:sz w:val="28"/>
          <w:szCs w:val="28"/>
          <w:rtl/>
          <w:lang w:bidi="fa-IR"/>
        </w:rPr>
        <w:t xml:space="preserve">وی </w:t>
      </w:r>
      <w:r>
        <w:rPr>
          <w:rFonts w:cs="B Mitra" w:hint="cs"/>
          <w:sz w:val="28"/>
          <w:szCs w:val="28"/>
          <w:rtl/>
          <w:lang w:bidi="fa-IR"/>
        </w:rPr>
        <w:t xml:space="preserve">کمی تامل می </w:t>
      </w:r>
      <w:r w:rsidR="0090741E">
        <w:rPr>
          <w:rFonts w:cs="B Mitra" w:hint="cs"/>
          <w:sz w:val="28"/>
          <w:szCs w:val="28"/>
          <w:rtl/>
          <w:lang w:bidi="fa-IR"/>
        </w:rPr>
        <w:t>ک</w:t>
      </w:r>
      <w:r>
        <w:rPr>
          <w:rFonts w:cs="B Mitra" w:hint="cs"/>
          <w:sz w:val="28"/>
          <w:szCs w:val="28"/>
          <w:rtl/>
          <w:lang w:bidi="fa-IR"/>
        </w:rPr>
        <w:t xml:space="preserve">رد می یافت که معنای حدیث این نیست که پیامبر تنها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منذر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است و هادی نیست، بلکه اساسا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منذر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بودن ملازم با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ملازم با هدایت گری است. 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نبی نبودن امیرالمومنین (ع) </w:t>
      </w:r>
      <w:r w:rsidR="0090741E">
        <w:rPr>
          <w:rFonts w:cs="B Mitra" w:hint="cs"/>
          <w:sz w:val="28"/>
          <w:szCs w:val="28"/>
          <w:rtl/>
          <w:lang w:bidi="fa-IR"/>
        </w:rPr>
        <w:t xml:space="preserve">نیز 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به جهت دلایل </w:t>
      </w:r>
      <w:proofErr w:type="spellStart"/>
      <w:r w:rsidR="00320B3A">
        <w:rPr>
          <w:rFonts w:cs="B Mitra" w:hint="cs"/>
          <w:sz w:val="28"/>
          <w:szCs w:val="28"/>
          <w:rtl/>
          <w:lang w:bidi="fa-IR"/>
        </w:rPr>
        <w:t>خاتمیت</w:t>
      </w:r>
      <w:proofErr w:type="spellEnd"/>
      <w:r w:rsidR="00320B3A">
        <w:rPr>
          <w:rFonts w:cs="B Mitra" w:hint="cs"/>
          <w:sz w:val="28"/>
          <w:szCs w:val="28"/>
          <w:rtl/>
          <w:lang w:bidi="fa-IR"/>
        </w:rPr>
        <w:t xml:space="preserve"> </w:t>
      </w:r>
      <w:r w:rsidR="0090741E">
        <w:rPr>
          <w:rFonts w:cs="B Mitra" w:hint="cs"/>
          <w:sz w:val="28"/>
          <w:szCs w:val="28"/>
          <w:rtl/>
          <w:lang w:bidi="fa-IR"/>
        </w:rPr>
        <w:t xml:space="preserve">معلوم می شود. 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20B3A" w:rsidRPr="00320B3A" w:rsidRDefault="00320B3A" w:rsidP="00312700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320B3A">
        <w:rPr>
          <w:rFonts w:cs="B Mitra" w:hint="cs"/>
          <w:color w:val="FF0000"/>
          <w:sz w:val="28"/>
          <w:szCs w:val="28"/>
          <w:rtl/>
          <w:lang w:bidi="fa-IR"/>
        </w:rPr>
        <w:t>اشکال و پاسخ دوم</w:t>
      </w:r>
    </w:p>
    <w:p w:rsidR="00312700" w:rsidRDefault="00312700" w:rsidP="00AC3935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اشکال دیگری 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بر </w:t>
      </w:r>
      <w:proofErr w:type="spellStart"/>
      <w:r w:rsidR="00320B3A">
        <w:rPr>
          <w:rFonts w:cs="B Mitra" w:hint="cs"/>
          <w:sz w:val="28"/>
          <w:szCs w:val="28"/>
          <w:rtl/>
          <w:lang w:bidi="fa-IR"/>
        </w:rPr>
        <w:t>مدلول</w:t>
      </w:r>
      <w:proofErr w:type="spellEnd"/>
      <w:r w:rsidR="00320B3A">
        <w:rPr>
          <w:rFonts w:cs="B Mitra" w:hint="cs"/>
          <w:sz w:val="28"/>
          <w:szCs w:val="28"/>
          <w:rtl/>
          <w:lang w:bidi="fa-IR"/>
        </w:rPr>
        <w:t xml:space="preserve"> روایت </w:t>
      </w:r>
      <w:r>
        <w:rPr>
          <w:rFonts w:cs="B Mitra" w:hint="cs"/>
          <w:sz w:val="28"/>
          <w:szCs w:val="28"/>
          <w:rtl/>
          <w:lang w:bidi="fa-IR"/>
        </w:rPr>
        <w:t>گفته است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 مفاد این روایت این است که همه افراد امت اسلامی به واسطه امیرالمومنین (ع) هدایت شده </w:t>
      </w:r>
      <w:proofErr w:type="spellStart"/>
      <w:r w:rsidR="00320B3A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AC3935">
        <w:rPr>
          <w:rFonts w:cs="B Mitra" w:hint="cs"/>
          <w:sz w:val="28"/>
          <w:szCs w:val="28"/>
          <w:rtl/>
          <w:lang w:bidi="fa-IR"/>
        </w:rPr>
        <w:t>،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 در حالی که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افراد زیادی بوده </w:t>
      </w:r>
      <w:proofErr w:type="spellStart"/>
      <w:r w:rsidR="00AC3935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AC3935">
        <w:rPr>
          <w:rFonts w:cs="B Mitra" w:hint="cs"/>
          <w:sz w:val="28"/>
          <w:szCs w:val="28"/>
          <w:rtl/>
          <w:lang w:bidi="fa-IR"/>
        </w:rPr>
        <w:t xml:space="preserve"> که 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به اسلام هدایت شده </w:t>
      </w:r>
      <w:proofErr w:type="spellStart"/>
      <w:r w:rsidR="00320B3A">
        <w:rPr>
          <w:rFonts w:cs="B Mitra" w:hint="cs"/>
          <w:sz w:val="28"/>
          <w:szCs w:val="28"/>
          <w:rtl/>
          <w:lang w:bidi="fa-IR"/>
        </w:rPr>
        <w:t>اند</w:t>
      </w:r>
      <w:proofErr w:type="spellEnd"/>
      <w:r w:rsidR="00320B3A">
        <w:rPr>
          <w:rFonts w:cs="B Mitra" w:hint="cs"/>
          <w:sz w:val="28"/>
          <w:szCs w:val="28"/>
          <w:rtl/>
          <w:lang w:bidi="fa-IR"/>
        </w:rPr>
        <w:t xml:space="preserve">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اما </w:t>
      </w:r>
      <w:r w:rsidR="00320B3A">
        <w:rPr>
          <w:rFonts w:cs="B Mitra" w:hint="cs"/>
          <w:sz w:val="28"/>
          <w:szCs w:val="28"/>
          <w:rtl/>
          <w:lang w:bidi="fa-IR"/>
        </w:rPr>
        <w:t xml:space="preserve">به واسطه وی نبوده است. بعد از مساله فتوحات نیز مناطقی که به دست اسلام گرویدند به واسطه صحابه ای بود که در آنجا سکنی داشتند. پس روایت </w:t>
      </w:r>
      <w:proofErr w:type="spellStart"/>
      <w:r w:rsidR="00320B3A">
        <w:rPr>
          <w:rFonts w:cs="B Mitra" w:hint="cs"/>
          <w:sz w:val="28"/>
          <w:szCs w:val="28"/>
          <w:rtl/>
          <w:lang w:bidi="fa-IR"/>
        </w:rPr>
        <w:t>بیاگر</w:t>
      </w:r>
      <w:proofErr w:type="spellEnd"/>
      <w:r w:rsidR="00320B3A">
        <w:rPr>
          <w:rFonts w:cs="B Mitra" w:hint="cs"/>
          <w:sz w:val="28"/>
          <w:szCs w:val="28"/>
          <w:rtl/>
          <w:lang w:bidi="fa-IR"/>
        </w:rPr>
        <w:t xml:space="preserve"> مطلبی است که بر خلاف واقعیت های تاریخی است.</w:t>
      </w:r>
      <w:r w:rsidR="00320B3A">
        <w:rPr>
          <w:rStyle w:val="FootnoteReference"/>
          <w:rFonts w:cs="B Mitra"/>
          <w:sz w:val="28"/>
          <w:szCs w:val="28"/>
          <w:rtl/>
          <w:lang w:bidi="fa-IR"/>
        </w:rPr>
        <w:footnoteReference w:id="5"/>
      </w:r>
      <w:r w:rsidR="00320B3A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B591A" w:rsidRDefault="00320B3A" w:rsidP="00D751D1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نظیر همین اشکال را 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بحث مربوط به 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بیان کرد و گفت</w:t>
      </w:r>
      <w:r w:rsidR="00AC3935">
        <w:rPr>
          <w:rFonts w:cs="B Mitra" w:hint="cs"/>
          <w:sz w:val="28"/>
          <w:szCs w:val="28"/>
          <w:rtl/>
          <w:lang w:bidi="fa-IR"/>
        </w:rPr>
        <w:t>:</w:t>
      </w:r>
      <w:r>
        <w:rPr>
          <w:rFonts w:cs="B Mitra" w:hint="cs"/>
          <w:sz w:val="28"/>
          <w:szCs w:val="28"/>
          <w:rtl/>
          <w:lang w:bidi="fa-IR"/>
        </w:rPr>
        <w:t xml:space="preserve"> مفاد حدیث مدینه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العلم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که علی (ع) را باب علم پیامبر (ص) می داند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این است که </w:t>
      </w:r>
      <w:r>
        <w:rPr>
          <w:rFonts w:cs="B Mitra" w:hint="cs"/>
          <w:sz w:val="28"/>
          <w:szCs w:val="28"/>
          <w:rtl/>
          <w:lang w:bidi="fa-IR"/>
        </w:rPr>
        <w:t>همه</w:t>
      </w:r>
      <w:r w:rsidR="00AC3935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عل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وم پیامبر(ص) </w:t>
      </w:r>
      <w:r>
        <w:rPr>
          <w:rFonts w:cs="B Mitra" w:hint="cs"/>
          <w:sz w:val="28"/>
          <w:szCs w:val="28"/>
          <w:rtl/>
          <w:lang w:bidi="fa-IR"/>
        </w:rPr>
        <w:t>از طریق وی یاد گرفته باشند در حالی که این جور نیست . صحابه دیگر نیز در منتقل کردن علوم نبوی</w:t>
      </w:r>
      <w:r w:rsidR="00AC3935">
        <w:rPr>
          <w:rFonts w:cs="B Mitra" w:hint="cs"/>
          <w:sz w:val="28"/>
          <w:szCs w:val="28"/>
          <w:rtl/>
          <w:lang w:bidi="fa-IR"/>
        </w:rPr>
        <w:t>(ص)</w:t>
      </w:r>
      <w:r>
        <w:rPr>
          <w:rFonts w:cs="B Mitra" w:hint="cs"/>
          <w:sz w:val="28"/>
          <w:szCs w:val="28"/>
          <w:rtl/>
          <w:lang w:bidi="fa-IR"/>
        </w:rPr>
        <w:t xml:space="preserve"> به دیگران نقش داشتند. پاسخی که در آنجا داده شد در مورد اشکال وی در اینجا نیز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داده می شود. </w:t>
      </w:r>
      <w:r>
        <w:rPr>
          <w:rFonts w:cs="B Mitra" w:hint="cs"/>
          <w:sz w:val="28"/>
          <w:szCs w:val="28"/>
          <w:rtl/>
          <w:lang w:bidi="fa-IR"/>
        </w:rPr>
        <w:t xml:space="preserve">در آنجا گفته شد باب مدینه بودن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امیرالمومنین (ع) </w:t>
      </w:r>
      <w:r>
        <w:rPr>
          <w:rFonts w:cs="B Mitra" w:hint="cs"/>
          <w:sz w:val="28"/>
          <w:szCs w:val="28"/>
          <w:rtl/>
          <w:lang w:bidi="fa-IR"/>
        </w:rPr>
        <w:t>به این معنا نیست که هیچ معرفتی از پیامبر (ص) به دیگران از طریق غیر امیرالمومنین (ع) نرسیده است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، بلکه </w:t>
      </w:r>
      <w:r>
        <w:rPr>
          <w:rFonts w:cs="B Mitra" w:hint="cs"/>
          <w:sz w:val="28"/>
          <w:szCs w:val="28"/>
          <w:rtl/>
          <w:lang w:bidi="fa-IR"/>
        </w:rPr>
        <w:t xml:space="preserve">مفاد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آن این است که </w:t>
      </w:r>
      <w:r>
        <w:rPr>
          <w:rFonts w:cs="B Mitra" w:hint="cs"/>
          <w:sz w:val="28"/>
          <w:szCs w:val="28"/>
          <w:rtl/>
          <w:lang w:bidi="fa-IR"/>
        </w:rPr>
        <w:t xml:space="preserve">علم پیامبر به نحو کامل و جامع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در اختیار ایشان بوده و از طریق وی قابل دستیابی </w:t>
      </w:r>
      <w:r>
        <w:rPr>
          <w:rFonts w:cs="B Mitra" w:hint="cs"/>
          <w:sz w:val="28"/>
          <w:szCs w:val="28"/>
          <w:rtl/>
          <w:lang w:bidi="fa-IR"/>
        </w:rPr>
        <w:t xml:space="preserve">است کما اینکه در حدیث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انذار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مفاد آن هدایت گری به نحو کامل و جامع است. یعنی کسی که شاخص و معیار هدایت گری بعد از پیامبر اکرم (ص) است، امیرالمومنین (ع) است. او مدار حقیقت و هدایت است و حق بر مدار او می چرخد. در روایت دیگری فرمودند: «علی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الحق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علی و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لن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یفترقا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حتی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یردی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علی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الحوض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یوم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القیامه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="00DB591A">
        <w:rPr>
          <w:rFonts w:cs="B Mitra" w:hint="cs"/>
          <w:sz w:val="28"/>
          <w:szCs w:val="28"/>
          <w:rtl/>
          <w:lang w:bidi="fa-IR"/>
        </w:rPr>
        <w:t>.</w:t>
      </w:r>
      <w:r w:rsidR="00DB591A">
        <w:rPr>
          <w:rStyle w:val="FootnoteReference"/>
          <w:rFonts w:cs="B Mitra"/>
          <w:sz w:val="28"/>
          <w:szCs w:val="28"/>
          <w:rtl/>
          <w:lang w:bidi="fa-IR"/>
        </w:rPr>
        <w:footnoteReference w:id="6"/>
      </w:r>
      <w:r w:rsidR="00DB591A">
        <w:rPr>
          <w:rFonts w:cs="B Mitra" w:hint="cs"/>
          <w:sz w:val="28"/>
          <w:szCs w:val="28"/>
          <w:rtl/>
          <w:lang w:bidi="fa-IR"/>
        </w:rPr>
        <w:t xml:space="preserve"> این همان دعایی است که پیامبر اکرم (ص) برای امیرالمومنین (ع) </w:t>
      </w:r>
      <w:r w:rsidR="00AC3935">
        <w:rPr>
          <w:rFonts w:cs="B Mitra" w:hint="cs"/>
          <w:sz w:val="28"/>
          <w:szCs w:val="28"/>
          <w:rtl/>
          <w:lang w:bidi="fa-IR"/>
        </w:rPr>
        <w:t xml:space="preserve">نمودند و </w:t>
      </w:r>
      <w:r w:rsidR="00DB591A">
        <w:rPr>
          <w:rFonts w:cs="B Mitra" w:hint="cs"/>
          <w:sz w:val="28"/>
          <w:szCs w:val="28"/>
          <w:rtl/>
          <w:lang w:bidi="fa-IR"/>
        </w:rPr>
        <w:t>فرمودند: «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اللهم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أدر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الحق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معه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حیث دار».</w:t>
      </w:r>
      <w:r w:rsidR="00DB591A">
        <w:rPr>
          <w:rStyle w:val="FootnoteReference"/>
          <w:rFonts w:cs="B Mitra"/>
          <w:sz w:val="28"/>
          <w:szCs w:val="28"/>
          <w:rtl/>
          <w:lang w:bidi="fa-IR"/>
        </w:rPr>
        <w:footnoteReference w:id="7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DB591A">
        <w:rPr>
          <w:rFonts w:cs="B Mitra" w:hint="cs"/>
          <w:sz w:val="28"/>
          <w:szCs w:val="28"/>
          <w:rtl/>
          <w:lang w:bidi="fa-IR"/>
        </w:rPr>
        <w:t xml:space="preserve">و در روایت دیگر فرمود: «علی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القرآن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مع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علی،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لن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یفترقا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حتی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یرد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علی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الحوض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>».</w:t>
      </w:r>
      <w:r w:rsidR="00DB591A">
        <w:rPr>
          <w:rStyle w:val="FootnoteReference"/>
          <w:rFonts w:cs="B Mitra"/>
          <w:sz w:val="28"/>
          <w:szCs w:val="28"/>
          <w:rtl/>
          <w:lang w:bidi="fa-IR"/>
        </w:rPr>
        <w:footnoteReference w:id="8"/>
      </w:r>
      <w:r w:rsidR="00DB591A">
        <w:rPr>
          <w:rFonts w:cs="B Mitra" w:hint="cs"/>
          <w:sz w:val="28"/>
          <w:szCs w:val="28"/>
          <w:rtl/>
          <w:lang w:bidi="fa-IR"/>
        </w:rPr>
        <w:t xml:space="preserve"> بنابراین تامل و فقه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الحدیث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 و خالی کردن ذهن از قضاوت های تعصب آلود، اقتضا می کند که مراد از «انت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الهاد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 xml:space="preserve">» به معنای همه انواع هدایت از قولی و علمی </w:t>
      </w:r>
      <w:r w:rsidR="00D751D1">
        <w:rPr>
          <w:rFonts w:cs="B Mitra" w:hint="cs"/>
          <w:sz w:val="28"/>
          <w:szCs w:val="28"/>
          <w:rtl/>
          <w:lang w:bidi="fa-IR"/>
        </w:rPr>
        <w:t xml:space="preserve">و </w:t>
      </w:r>
      <w:r w:rsidR="00DB591A">
        <w:rPr>
          <w:rFonts w:cs="B Mitra" w:hint="cs"/>
          <w:sz w:val="28"/>
          <w:szCs w:val="28"/>
          <w:rtl/>
          <w:lang w:bidi="fa-IR"/>
        </w:rPr>
        <w:t xml:space="preserve">در همه زمینه ها </w:t>
      </w:r>
      <w:r w:rsidR="00D751D1">
        <w:rPr>
          <w:rFonts w:cs="B Mitra" w:hint="cs"/>
          <w:sz w:val="28"/>
          <w:szCs w:val="28"/>
          <w:rtl/>
          <w:lang w:bidi="fa-IR"/>
        </w:rPr>
        <w:t xml:space="preserve">باشد و این هدایت </w:t>
      </w:r>
      <w:r w:rsidR="00DB591A">
        <w:rPr>
          <w:rFonts w:cs="B Mitra" w:hint="cs"/>
          <w:sz w:val="28"/>
          <w:szCs w:val="28"/>
          <w:rtl/>
          <w:lang w:bidi="fa-IR"/>
        </w:rPr>
        <w:t xml:space="preserve">بر مدار و معیار امیرالمومنین (ع) بعد از پیامبر اکرم (ص) حرکت می کند. بله دیگران نیز در </w:t>
      </w:r>
      <w:r w:rsidR="00DB591A">
        <w:rPr>
          <w:rFonts w:cs="B Mitra" w:hint="cs"/>
          <w:sz w:val="28"/>
          <w:szCs w:val="28"/>
          <w:rtl/>
          <w:lang w:bidi="fa-IR"/>
        </w:rPr>
        <w:lastRenderedPageBreak/>
        <w:t xml:space="preserve">هدایت </w:t>
      </w:r>
      <w:r w:rsidR="00D751D1">
        <w:rPr>
          <w:rFonts w:cs="B Mitra" w:hint="cs"/>
          <w:sz w:val="28"/>
          <w:szCs w:val="28"/>
          <w:rtl/>
          <w:lang w:bidi="fa-IR"/>
        </w:rPr>
        <w:t xml:space="preserve">گری </w:t>
      </w:r>
      <w:r w:rsidR="00DB591A">
        <w:rPr>
          <w:rFonts w:cs="B Mitra" w:hint="cs"/>
          <w:sz w:val="28"/>
          <w:szCs w:val="28"/>
          <w:rtl/>
          <w:lang w:bidi="fa-IR"/>
        </w:rPr>
        <w:t>نقش داشتند</w:t>
      </w:r>
      <w:r w:rsidR="00D751D1">
        <w:rPr>
          <w:rFonts w:cs="B Mitra" w:hint="cs"/>
          <w:sz w:val="28"/>
          <w:szCs w:val="28"/>
          <w:rtl/>
          <w:lang w:bidi="fa-IR"/>
        </w:rPr>
        <w:t>،</w:t>
      </w:r>
      <w:r w:rsidR="00DB591A">
        <w:rPr>
          <w:rFonts w:cs="B Mitra" w:hint="cs"/>
          <w:sz w:val="28"/>
          <w:szCs w:val="28"/>
          <w:rtl/>
          <w:lang w:bidi="fa-IR"/>
        </w:rPr>
        <w:t xml:space="preserve"> اما کسی که افراد بخواهند طریق هدایت را به صورت کامل </w:t>
      </w:r>
      <w:proofErr w:type="spellStart"/>
      <w:r w:rsidR="00DB591A">
        <w:rPr>
          <w:rFonts w:cs="B Mitra" w:hint="cs"/>
          <w:sz w:val="28"/>
          <w:szCs w:val="28"/>
          <w:rtl/>
          <w:lang w:bidi="fa-IR"/>
        </w:rPr>
        <w:t>برگزینند</w:t>
      </w:r>
      <w:proofErr w:type="spellEnd"/>
      <w:r w:rsidR="00DB591A">
        <w:rPr>
          <w:rFonts w:cs="B Mitra" w:hint="cs"/>
          <w:sz w:val="28"/>
          <w:szCs w:val="28"/>
          <w:rtl/>
          <w:lang w:bidi="fa-IR"/>
        </w:rPr>
        <w:t>، بعد از پیامبر اکرم (ص)، امیرالمومنین (ع) است.</w:t>
      </w:r>
    </w:p>
    <w:p w:rsidR="00320B3A" w:rsidRPr="009F2B1A" w:rsidRDefault="009F2B1A" w:rsidP="00DB591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9F2B1A">
        <w:rPr>
          <w:rFonts w:cs="B Mitra" w:hint="cs"/>
          <w:color w:val="FF0000"/>
          <w:sz w:val="28"/>
          <w:szCs w:val="28"/>
          <w:rtl/>
          <w:lang w:bidi="fa-IR"/>
        </w:rPr>
        <w:t>اشکال و پاسخ سوم</w:t>
      </w:r>
      <w:r w:rsidR="00DB591A" w:rsidRPr="009F2B1A">
        <w:rPr>
          <w:rFonts w:cs="B Mitra" w:hint="cs"/>
          <w:color w:val="FF0000"/>
          <w:sz w:val="28"/>
          <w:szCs w:val="28"/>
          <w:rtl/>
          <w:lang w:bidi="fa-IR"/>
        </w:rPr>
        <w:t xml:space="preserve">   </w:t>
      </w:r>
    </w:p>
    <w:p w:rsidR="00320B3A" w:rsidRDefault="009F2B1A" w:rsidP="00E14BAD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در اشکال دیگری که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ابومریم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نیز آن آورده است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9"/>
      </w:r>
      <w:r>
        <w:rPr>
          <w:rFonts w:cs="B Mitra" w:hint="cs"/>
          <w:sz w:val="28"/>
          <w:szCs w:val="28"/>
          <w:rtl/>
          <w:lang w:bidi="fa-IR"/>
        </w:rPr>
        <w:t xml:space="preserve"> می گوید: آیه شریفه که می فرماید</w:t>
      </w:r>
      <w:r w:rsidR="00E14BAD">
        <w:rPr>
          <w:rFonts w:cs="B Mitra" w:hint="cs"/>
          <w:sz w:val="28"/>
          <w:szCs w:val="28"/>
          <w:rtl/>
          <w:lang w:bidi="fa-IR"/>
        </w:rPr>
        <w:t xml:space="preserve">: </w:t>
      </w:r>
      <w:r>
        <w:rPr>
          <w:rFonts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لکل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قوم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هاد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>»</w:t>
      </w:r>
      <w:r w:rsidR="00E14BA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یعنی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هادیان</w:t>
      </w:r>
      <w:proofErr w:type="spellEnd"/>
      <w:r w:rsidR="00E14BA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متعدد هستند و هر قومی برای خود </w:t>
      </w:r>
      <w:r w:rsidR="00E14BAD">
        <w:rPr>
          <w:rFonts w:cs="B Mitra" w:hint="cs"/>
          <w:sz w:val="28"/>
          <w:szCs w:val="28"/>
          <w:rtl/>
          <w:lang w:bidi="fa-IR"/>
        </w:rPr>
        <w:t xml:space="preserve">هادی </w:t>
      </w:r>
      <w:r>
        <w:rPr>
          <w:rFonts w:cs="B Mitra" w:hint="cs"/>
          <w:sz w:val="28"/>
          <w:szCs w:val="28"/>
          <w:rtl/>
          <w:lang w:bidi="fa-IR"/>
        </w:rPr>
        <w:t xml:space="preserve">دارد. پس چگونه می توان گفت </w:t>
      </w:r>
      <w:r w:rsidR="00E14BAD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 xml:space="preserve">هدایت همه هدایت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یافتگان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مخصوص امیرالمومنین(ع) است.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0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12700" w:rsidRDefault="001B37CE" w:rsidP="001B37CE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="009F2B1A">
        <w:rPr>
          <w:rFonts w:cs="B Mitra" w:hint="cs"/>
          <w:sz w:val="28"/>
          <w:szCs w:val="28"/>
          <w:rtl/>
          <w:lang w:bidi="fa-IR"/>
        </w:rPr>
        <w:t xml:space="preserve">پاسخ </w:t>
      </w:r>
      <w:r>
        <w:rPr>
          <w:rFonts w:cs="B Mitra" w:hint="cs"/>
          <w:sz w:val="28"/>
          <w:szCs w:val="28"/>
          <w:rtl/>
          <w:lang w:bidi="fa-IR"/>
        </w:rPr>
        <w:t xml:space="preserve">می گوییم: </w:t>
      </w:r>
      <w:r w:rsidR="009F2B1A">
        <w:rPr>
          <w:rFonts w:cs="B Mitra" w:hint="cs"/>
          <w:sz w:val="28"/>
          <w:szCs w:val="28"/>
          <w:rtl/>
          <w:lang w:bidi="fa-IR"/>
        </w:rPr>
        <w:t xml:space="preserve">چه کسی گفته است که معنای حدیث این است که هدایت اولین و آخرین اختصاص به امیرالمومنین (ع) دارد. تعبیری که در انتهای روایت آمده خود بیان </w:t>
      </w:r>
      <w:r>
        <w:rPr>
          <w:rFonts w:cs="B Mitra" w:hint="cs"/>
          <w:sz w:val="28"/>
          <w:szCs w:val="28"/>
          <w:rtl/>
          <w:lang w:bidi="fa-IR"/>
        </w:rPr>
        <w:t xml:space="preserve">گر آن است که مرا از حدیث، </w:t>
      </w:r>
      <w:r w:rsidR="009F2B1A">
        <w:rPr>
          <w:rFonts w:cs="B Mitra" w:hint="cs"/>
          <w:sz w:val="28"/>
          <w:szCs w:val="28"/>
          <w:rtl/>
          <w:lang w:bidi="fa-IR"/>
        </w:rPr>
        <w:t xml:space="preserve">هدایت جامع و کامل </w:t>
      </w:r>
      <w:r>
        <w:rPr>
          <w:rFonts w:cs="B Mitra" w:hint="cs"/>
          <w:sz w:val="28"/>
          <w:szCs w:val="28"/>
          <w:rtl/>
          <w:lang w:bidi="fa-IR"/>
        </w:rPr>
        <w:t xml:space="preserve">است که </w:t>
      </w:r>
      <w:r w:rsidR="009F2B1A">
        <w:rPr>
          <w:rFonts w:cs="B Mitra" w:hint="cs"/>
          <w:sz w:val="28"/>
          <w:szCs w:val="28"/>
          <w:rtl/>
          <w:lang w:bidi="fa-IR"/>
        </w:rPr>
        <w:t xml:space="preserve">به واسطه امیرالمومنین (ع) </w:t>
      </w:r>
      <w:r>
        <w:rPr>
          <w:rFonts w:cs="B Mitra" w:hint="cs"/>
          <w:sz w:val="28"/>
          <w:szCs w:val="28"/>
          <w:rtl/>
          <w:lang w:bidi="fa-IR"/>
        </w:rPr>
        <w:t xml:space="preserve">صورت می گیرد. </w:t>
      </w:r>
      <w:r w:rsidR="009F2B1A">
        <w:rPr>
          <w:rFonts w:cs="B Mitra" w:hint="cs"/>
          <w:sz w:val="28"/>
          <w:szCs w:val="28"/>
          <w:rtl/>
          <w:lang w:bidi="fa-IR"/>
        </w:rPr>
        <w:t xml:space="preserve">حدیث بیان می کند که بعد از پیامبر اکرم (ص) کسی که هدایت راستین را یافته است از طریق امیرالمومنین (ع) یافته است. دیگران ممکن است از هدایت فی </w:t>
      </w:r>
      <w:proofErr w:type="spellStart"/>
      <w:r w:rsidR="009F2B1A">
        <w:rPr>
          <w:rFonts w:cs="B Mitra" w:hint="cs"/>
          <w:sz w:val="28"/>
          <w:szCs w:val="28"/>
          <w:rtl/>
          <w:lang w:bidi="fa-IR"/>
        </w:rPr>
        <w:t>الجمله</w:t>
      </w:r>
      <w:proofErr w:type="spellEnd"/>
      <w:r w:rsidR="009F2B1A">
        <w:rPr>
          <w:rFonts w:cs="B Mitra" w:hint="cs"/>
          <w:sz w:val="28"/>
          <w:szCs w:val="28"/>
          <w:rtl/>
          <w:lang w:bidi="fa-IR"/>
        </w:rPr>
        <w:t xml:space="preserve"> برخوردار باشند اما هدایت </w:t>
      </w:r>
      <w:proofErr w:type="spellStart"/>
      <w:r w:rsidR="009F2B1A">
        <w:rPr>
          <w:rFonts w:cs="B Mitra" w:hint="cs"/>
          <w:sz w:val="28"/>
          <w:szCs w:val="28"/>
          <w:rtl/>
          <w:lang w:bidi="fa-IR"/>
        </w:rPr>
        <w:t>بالجمله</w:t>
      </w:r>
      <w:proofErr w:type="spellEnd"/>
      <w:r w:rsidR="009F2B1A">
        <w:rPr>
          <w:rFonts w:cs="B Mitra" w:hint="cs"/>
          <w:sz w:val="28"/>
          <w:szCs w:val="28"/>
          <w:rtl/>
          <w:lang w:bidi="fa-IR"/>
        </w:rPr>
        <w:t xml:space="preserve"> در طریق علی بن </w:t>
      </w:r>
      <w:proofErr w:type="spellStart"/>
      <w:r w:rsidR="009F2B1A">
        <w:rPr>
          <w:rFonts w:cs="B Mitra" w:hint="cs"/>
          <w:sz w:val="28"/>
          <w:szCs w:val="28"/>
          <w:rtl/>
          <w:lang w:bidi="fa-IR"/>
        </w:rPr>
        <w:t>ابیطالب</w:t>
      </w:r>
      <w:proofErr w:type="spellEnd"/>
      <w:r w:rsidR="009F2B1A">
        <w:rPr>
          <w:rFonts w:cs="B Mitra" w:hint="cs"/>
          <w:sz w:val="28"/>
          <w:szCs w:val="28"/>
          <w:rtl/>
          <w:lang w:bidi="fa-IR"/>
        </w:rPr>
        <w:t xml:space="preserve"> (ع) است. </w:t>
      </w:r>
      <w:r w:rsidR="000E1018">
        <w:rPr>
          <w:rFonts w:cs="B Mitra" w:hint="cs"/>
          <w:sz w:val="28"/>
          <w:szCs w:val="28"/>
          <w:rtl/>
          <w:lang w:bidi="fa-IR"/>
        </w:rPr>
        <w:t xml:space="preserve">در روایات ما نیز آمده است که فرمودند : هر امامی در آن قرنی که وی در آن زندگی می کند، هدایت گر آنها است. </w:t>
      </w:r>
    </w:p>
    <w:p w:rsidR="000E1018" w:rsidRPr="000E1018" w:rsidRDefault="000E1018" w:rsidP="009F2B1A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  <w:r w:rsidRPr="000E1018">
        <w:rPr>
          <w:rFonts w:cs="B Mitra" w:hint="cs"/>
          <w:color w:val="FF0000"/>
          <w:sz w:val="28"/>
          <w:szCs w:val="28"/>
          <w:rtl/>
          <w:lang w:bidi="fa-IR"/>
        </w:rPr>
        <w:t>اشکال و پاسخ چهارم</w:t>
      </w:r>
    </w:p>
    <w:p w:rsidR="00DE1C2B" w:rsidRDefault="000E1018" w:rsidP="000E1018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ابن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تیمیه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می گوید: هدایت گر بودن یک شخص با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امامت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او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تلازم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و ارتباطی ندارد. یک عالم نیز می تواند هدایت گر باشد.</w:t>
      </w:r>
      <w:r>
        <w:rPr>
          <w:rStyle w:val="FootnoteReference"/>
          <w:rFonts w:cs="B Mitra"/>
          <w:sz w:val="28"/>
          <w:szCs w:val="28"/>
          <w:rtl/>
          <w:lang w:bidi="fa-IR"/>
        </w:rPr>
        <w:footnoteReference w:id="11"/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0E1018" w:rsidRPr="000403A0" w:rsidRDefault="000E1018" w:rsidP="0088773A">
      <w:pPr>
        <w:spacing w:after="160" w:line="259" w:lineRule="auto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پاسخ این است که هدایت جلوه ها و شئون مختلفی دارد. هدایت در عرصه علم، اخلاق،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زعامت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سیاسی و ... . نه آیه شریفه و روایت </w:t>
      </w:r>
      <w:r w:rsidR="001B37CE">
        <w:rPr>
          <w:rFonts w:cs="B Mitra" w:hint="cs"/>
          <w:sz w:val="28"/>
          <w:szCs w:val="28"/>
          <w:rtl/>
          <w:lang w:bidi="fa-IR"/>
        </w:rPr>
        <w:t xml:space="preserve">مورد بحث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تقییید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نخورده است و </w:t>
      </w:r>
      <w:r w:rsidR="001B37CE">
        <w:rPr>
          <w:rFonts w:cs="B Mitra" w:hint="cs"/>
          <w:sz w:val="28"/>
          <w:szCs w:val="28"/>
          <w:rtl/>
          <w:lang w:bidi="fa-IR"/>
        </w:rPr>
        <w:t xml:space="preserve">باید </w:t>
      </w:r>
      <w:r>
        <w:rPr>
          <w:rFonts w:cs="B Mitra" w:hint="cs"/>
          <w:sz w:val="28"/>
          <w:szCs w:val="28"/>
          <w:rtl/>
          <w:lang w:bidi="fa-IR"/>
        </w:rPr>
        <w:t>به اطلاق آن اخذ ک</w:t>
      </w:r>
      <w:r w:rsidR="001B37CE">
        <w:rPr>
          <w:rFonts w:cs="B Mitra" w:hint="cs"/>
          <w:sz w:val="28"/>
          <w:szCs w:val="28"/>
          <w:rtl/>
          <w:lang w:bidi="fa-IR"/>
        </w:rPr>
        <w:t xml:space="preserve">رد. </w:t>
      </w:r>
      <w:r>
        <w:rPr>
          <w:rFonts w:cs="B Mitra" w:hint="cs"/>
          <w:sz w:val="28"/>
          <w:szCs w:val="28"/>
          <w:rtl/>
          <w:lang w:bidi="fa-IR"/>
        </w:rPr>
        <w:t xml:space="preserve">روایت بیان می کند که امیرالمومنین (ع) در همه عرصه ها اعم از علم و اخلاق و </w:t>
      </w:r>
      <w:proofErr w:type="spellStart"/>
      <w:r>
        <w:rPr>
          <w:rFonts w:cs="B Mitra" w:hint="cs"/>
          <w:sz w:val="28"/>
          <w:szCs w:val="28"/>
          <w:rtl/>
          <w:lang w:bidi="fa-IR"/>
        </w:rPr>
        <w:t>زعامت</w:t>
      </w:r>
      <w:proofErr w:type="spellEnd"/>
      <w:r>
        <w:rPr>
          <w:rFonts w:cs="B Mitra" w:hint="cs"/>
          <w:sz w:val="28"/>
          <w:szCs w:val="28"/>
          <w:rtl/>
          <w:lang w:bidi="fa-IR"/>
        </w:rPr>
        <w:t xml:space="preserve"> سیاسی</w:t>
      </w:r>
      <w:r w:rsidR="0088773A">
        <w:rPr>
          <w:rFonts w:cs="B Mitra" w:hint="cs"/>
          <w:sz w:val="28"/>
          <w:szCs w:val="28"/>
          <w:rtl/>
          <w:lang w:bidi="fa-IR"/>
        </w:rPr>
        <w:t xml:space="preserve"> و ... هدایت گر و این همان معنای امام است که در تعریف آن نیز بیان شده است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D748E" w:rsidRDefault="009D748E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9D748E" w:rsidRDefault="009D748E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9D748E" w:rsidRPr="00981DD2" w:rsidRDefault="009D748E" w:rsidP="002652D3">
      <w:pPr>
        <w:spacing w:after="160" w:line="259" w:lineRule="auto"/>
        <w:jc w:val="both"/>
        <w:rPr>
          <w:rFonts w:cs="B Mitra"/>
          <w:color w:val="FF0000"/>
          <w:sz w:val="28"/>
          <w:szCs w:val="28"/>
          <w:rtl/>
          <w:lang w:bidi="fa-IR"/>
        </w:rPr>
      </w:pPr>
    </w:p>
    <w:p w:rsidR="00522F0D" w:rsidRDefault="00522F0D" w:rsidP="00BF7E28">
      <w:pPr>
        <w:spacing w:after="160" w:line="259" w:lineRule="auto"/>
        <w:jc w:val="both"/>
        <w:rPr>
          <w:rFonts w:ascii="Tahoma" w:hAnsi="Tahoma" w:cs="Tahoma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522F0D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A30" w:rsidRDefault="00F74A30" w:rsidP="00BC6EBB">
      <w:pPr>
        <w:spacing w:after="0" w:line="240" w:lineRule="auto"/>
      </w:pPr>
      <w:r>
        <w:separator/>
      </w:r>
    </w:p>
  </w:endnote>
  <w:endnote w:type="continuationSeparator" w:id="0">
    <w:p w:rsidR="00F74A30" w:rsidRDefault="00F74A3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A30" w:rsidRDefault="00F74A30" w:rsidP="00BC6EBB">
      <w:pPr>
        <w:spacing w:after="0" w:line="240" w:lineRule="auto"/>
      </w:pPr>
      <w:r>
        <w:separator/>
      </w:r>
    </w:p>
  </w:footnote>
  <w:footnote w:type="continuationSeparator" w:id="0">
    <w:p w:rsidR="00F74A30" w:rsidRDefault="00F74A30" w:rsidP="00BC6EBB">
      <w:pPr>
        <w:spacing w:after="0" w:line="240" w:lineRule="auto"/>
      </w:pPr>
      <w:r>
        <w:continuationSeparator/>
      </w:r>
    </w:p>
  </w:footnote>
  <w:footnote w:id="1">
    <w:p w:rsidR="00DE1C2B" w:rsidRDefault="00DE1C2B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المراجعات</w:t>
      </w:r>
      <w:proofErr w:type="spellEnd"/>
      <w:r>
        <w:rPr>
          <w:rFonts w:hint="cs"/>
          <w:rtl/>
          <w:lang w:bidi="fa-IR"/>
        </w:rPr>
        <w:t xml:space="preserve">، امام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341</w:t>
      </w:r>
    </w:p>
  </w:footnote>
  <w:footnote w:id="2">
    <w:p w:rsidR="00312700" w:rsidRDefault="0031270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انبیا، آیه 73</w:t>
      </w:r>
    </w:p>
  </w:footnote>
  <w:footnote w:id="3">
    <w:p w:rsidR="00312700" w:rsidRDefault="0031270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شوری، آیه 52</w:t>
      </w:r>
    </w:p>
  </w:footnote>
  <w:footnote w:id="4">
    <w:p w:rsidR="00312700" w:rsidRDefault="0031270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منهاج </w:t>
      </w:r>
      <w:proofErr w:type="spellStart"/>
      <w:r>
        <w:rPr>
          <w:rFonts w:hint="cs"/>
          <w:rtl/>
          <w:lang w:bidi="fa-IR"/>
        </w:rPr>
        <w:t>السنه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تیمیه</w:t>
      </w:r>
      <w:proofErr w:type="spellEnd"/>
      <w:r>
        <w:rPr>
          <w:rFonts w:hint="cs"/>
          <w:rtl/>
          <w:lang w:bidi="fa-IR"/>
        </w:rPr>
        <w:t>، ج7، ص 78</w:t>
      </w:r>
    </w:p>
  </w:footnote>
  <w:footnote w:id="5">
    <w:p w:rsidR="00320B3A" w:rsidRDefault="00320B3A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منهاج </w:t>
      </w:r>
      <w:proofErr w:type="spellStart"/>
      <w:r>
        <w:rPr>
          <w:rFonts w:hint="cs"/>
          <w:rtl/>
          <w:lang w:bidi="fa-IR"/>
        </w:rPr>
        <w:t>السنه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تیمیه</w:t>
      </w:r>
      <w:proofErr w:type="spellEnd"/>
      <w:r>
        <w:rPr>
          <w:rFonts w:hint="cs"/>
          <w:rtl/>
          <w:lang w:bidi="fa-IR"/>
        </w:rPr>
        <w:t>، ج7، ص 78</w:t>
      </w:r>
    </w:p>
  </w:footnote>
  <w:footnote w:id="6">
    <w:p w:rsidR="00DB591A" w:rsidRDefault="00DB591A" w:rsidP="00DB59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تاریخ بغداد، ج14، ص 321 ؛ مجمع </w:t>
      </w:r>
      <w:proofErr w:type="spellStart"/>
      <w:r>
        <w:rPr>
          <w:rFonts w:hint="cs"/>
          <w:rtl/>
          <w:lang w:bidi="fa-IR"/>
        </w:rPr>
        <w:t>الزوائد</w:t>
      </w:r>
      <w:proofErr w:type="spellEnd"/>
      <w:r>
        <w:rPr>
          <w:rFonts w:hint="cs"/>
          <w:rtl/>
          <w:lang w:bidi="fa-IR"/>
        </w:rPr>
        <w:t xml:space="preserve">، ج7، ص 236.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الغدیر</w:t>
      </w:r>
      <w:proofErr w:type="spellEnd"/>
      <w:r>
        <w:rPr>
          <w:rFonts w:hint="cs"/>
          <w:rtl/>
          <w:lang w:bidi="fa-IR"/>
        </w:rPr>
        <w:t>، علامه امینی، ج3، ص 251- 254</w:t>
      </w:r>
    </w:p>
  </w:footnote>
  <w:footnote w:id="7">
    <w:p w:rsidR="00DB591A" w:rsidRDefault="00DB59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>، حاکم نیشابوری، ج3، ص 135، ح4629</w:t>
      </w:r>
    </w:p>
  </w:footnote>
  <w:footnote w:id="8">
    <w:p w:rsidR="00DB591A" w:rsidRDefault="00DB59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المستدرک</w:t>
      </w:r>
      <w:proofErr w:type="spellEnd"/>
      <w:r>
        <w:rPr>
          <w:rFonts w:hint="cs"/>
          <w:rtl/>
          <w:lang w:bidi="fa-IR"/>
        </w:rPr>
        <w:t xml:space="preserve">، حاکم </w:t>
      </w:r>
      <w:proofErr w:type="spellStart"/>
      <w:r>
        <w:rPr>
          <w:rFonts w:hint="cs"/>
          <w:rtl/>
          <w:lang w:bidi="fa-IR"/>
        </w:rPr>
        <w:t>نبشابوری</w:t>
      </w:r>
      <w:proofErr w:type="spellEnd"/>
      <w:r>
        <w:rPr>
          <w:rFonts w:hint="cs"/>
          <w:rtl/>
          <w:lang w:bidi="fa-IR"/>
        </w:rPr>
        <w:t xml:space="preserve">، ج3، ص 134، ح 4628. سند این روایت را </w:t>
      </w:r>
      <w:proofErr w:type="spellStart"/>
      <w:r>
        <w:rPr>
          <w:rFonts w:hint="cs"/>
          <w:rtl/>
          <w:lang w:bidi="fa-IR"/>
        </w:rPr>
        <w:t>ذهبی</w:t>
      </w:r>
      <w:proofErr w:type="spellEnd"/>
      <w:r>
        <w:rPr>
          <w:rFonts w:hint="cs"/>
          <w:rtl/>
          <w:lang w:bidi="fa-IR"/>
        </w:rPr>
        <w:t xml:space="preserve"> نیز تایید کرده است.</w:t>
      </w:r>
    </w:p>
  </w:footnote>
  <w:footnote w:id="9">
    <w:p w:rsidR="009F2B1A" w:rsidRDefault="009F2B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>، ج1، ص 113</w:t>
      </w:r>
    </w:p>
  </w:footnote>
  <w:footnote w:id="10">
    <w:p w:rsidR="009F2B1A" w:rsidRDefault="009F2B1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منهاج </w:t>
      </w:r>
      <w:proofErr w:type="spellStart"/>
      <w:r>
        <w:rPr>
          <w:rFonts w:hint="cs"/>
          <w:rtl/>
          <w:lang w:bidi="fa-IR"/>
        </w:rPr>
        <w:t>السنه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تیمیه</w:t>
      </w:r>
      <w:proofErr w:type="spellEnd"/>
      <w:r>
        <w:rPr>
          <w:rFonts w:hint="cs"/>
          <w:rtl/>
          <w:lang w:bidi="fa-IR"/>
        </w:rPr>
        <w:t>، ج7، ص 79</w:t>
      </w:r>
    </w:p>
  </w:footnote>
  <w:footnote w:id="11">
    <w:p w:rsidR="000E1018" w:rsidRDefault="000E101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منهاج </w:t>
      </w:r>
      <w:proofErr w:type="spellStart"/>
      <w:r>
        <w:rPr>
          <w:rFonts w:hint="cs"/>
          <w:rtl/>
          <w:lang w:bidi="fa-IR"/>
        </w:rPr>
        <w:t>السنه</w:t>
      </w:r>
      <w:proofErr w:type="spellEnd"/>
      <w:r>
        <w:rPr>
          <w:rFonts w:hint="cs"/>
          <w:rtl/>
          <w:lang w:bidi="fa-IR"/>
        </w:rPr>
        <w:t xml:space="preserve">، ابن </w:t>
      </w:r>
      <w:proofErr w:type="spellStart"/>
      <w:r>
        <w:rPr>
          <w:rFonts w:hint="cs"/>
          <w:rtl/>
          <w:lang w:bidi="fa-IR"/>
        </w:rPr>
        <w:t>تیمیه</w:t>
      </w:r>
      <w:proofErr w:type="spellEnd"/>
      <w:r>
        <w:rPr>
          <w:rFonts w:hint="cs"/>
          <w:rtl/>
          <w:lang w:bidi="fa-IR"/>
        </w:rPr>
        <w:t xml:space="preserve">، ج7، ص 79 ؛ </w:t>
      </w:r>
      <w:proofErr w:type="spellStart"/>
      <w:r>
        <w:rPr>
          <w:rFonts w:hint="cs"/>
          <w:rtl/>
          <w:lang w:bidi="fa-IR"/>
        </w:rPr>
        <w:t>الحجج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الدامغات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ابومریم</w:t>
      </w:r>
      <w:proofErr w:type="spellEnd"/>
      <w:r>
        <w:rPr>
          <w:rFonts w:hint="cs"/>
          <w:rtl/>
          <w:lang w:bidi="fa-IR"/>
        </w:rPr>
        <w:t>، ج1، ص 113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00" w:rsidRDefault="00090F00" w:rsidP="00DB4A75">
    <w:pPr>
      <w:spacing w:line="240" w:lineRule="auto"/>
      <w:jc w:val="center"/>
      <w:rPr>
        <w:rFonts w:ascii="Tahoma" w:hAnsi="Tahoma" w:cs="Traditional Arabic"/>
        <w:color w:val="800000"/>
        <w:sz w:val="28"/>
        <w:szCs w:val="28"/>
        <w:lang w:bidi="fa-IR"/>
      </w:rPr>
    </w:pP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090F00" w:rsidRDefault="00090F00" w:rsidP="003D3DD4">
    <w:pPr>
      <w:spacing w:line="240" w:lineRule="auto"/>
      <w:jc w:val="center"/>
      <w:rPr>
        <w:rFonts w:ascii="Tahoma" w:hAnsi="Tahoma" w:cs="Traditional Arabic"/>
        <w:rtl/>
        <w:lang w:bidi="fa-IR"/>
      </w:rPr>
    </w:pPr>
    <w:r>
      <w:rPr>
        <w:rFonts w:ascii="Tahoma" w:hAnsi="Tahoma" w:cs="Traditional Arabic" w:hint="cs"/>
        <w:sz w:val="28"/>
        <w:szCs w:val="28"/>
        <w:rtl/>
        <w:lang w:bidi="fa-IR"/>
      </w:rPr>
      <w:t xml:space="preserve">درس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امامت</w:t>
    </w:r>
    <w:proofErr w:type="spellEnd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 بر مبنای کتاب </w:t>
    </w:r>
    <w:proofErr w:type="spellStart"/>
    <w:r w:rsidRPr="001576A6">
      <w:rPr>
        <w:rFonts w:ascii="Tahoma" w:hAnsi="Tahoma" w:cs="Traditional Arabic" w:hint="cs"/>
        <w:b/>
        <w:bCs/>
        <w:sz w:val="28"/>
        <w:szCs w:val="28"/>
        <w:rtl/>
        <w:lang w:bidi="fa-IR"/>
      </w:rPr>
      <w:t>المراجعات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B4A75">
      <w:rPr>
        <w:rFonts w:ascii="Tahoma" w:hAnsi="Tahoma" w:cs="Traditional Arabic" w:hint="cs"/>
        <w:sz w:val="28"/>
        <w:szCs w:val="28"/>
        <w:rtl/>
        <w:lang w:bidi="fa-IR"/>
      </w:rPr>
      <w:t xml:space="preserve">حضرت 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استاد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proofErr w:type="spellStart"/>
    <w:r>
      <w:rPr>
        <w:rFonts w:ascii="Tahoma" w:hAnsi="Tahoma" w:cs="Traditional Arabic" w:hint="cs"/>
        <w:sz w:val="28"/>
        <w:szCs w:val="28"/>
        <w:rtl/>
        <w:lang w:bidi="fa-IR"/>
      </w:rPr>
      <w:t>تاريخ</w:t>
    </w:r>
    <w:proofErr w:type="spellEnd"/>
    <w:r>
      <w:rPr>
        <w:rFonts w:ascii="Tahoma" w:hAnsi="Tahoma" w:cs="Traditional Arabic" w:hint="cs"/>
        <w:sz w:val="28"/>
        <w:szCs w:val="28"/>
        <w:rtl/>
        <w:lang w:bidi="fa-IR"/>
      </w:rPr>
      <w:t xml:space="preserve">: </w:t>
    </w:r>
    <w:r w:rsidR="001B6603">
      <w:rPr>
        <w:rFonts w:ascii="Tahoma" w:hAnsi="Tahoma" w:cs="Traditional Arabic" w:hint="cs"/>
        <w:sz w:val="28"/>
        <w:szCs w:val="28"/>
        <w:rtl/>
        <w:lang w:bidi="fa-IR"/>
      </w:rPr>
      <w:t>چهار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D3DD4">
      <w:rPr>
        <w:rFonts w:ascii="Tahoma" w:hAnsi="Tahoma" w:cs="Traditional Arabic" w:hint="cs"/>
        <w:sz w:val="28"/>
        <w:szCs w:val="28"/>
        <w:rtl/>
        <w:lang w:bidi="fa-IR"/>
      </w:rPr>
      <w:t>22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8367B8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1B6603">
      <w:rPr>
        <w:rFonts w:ascii="Tahoma" w:hAnsi="Tahoma" w:cs="Traditional Arabic" w:hint="cs"/>
        <w:sz w:val="28"/>
        <w:szCs w:val="28"/>
        <w:rtl/>
        <w:lang w:bidi="fa-IR"/>
      </w:rPr>
      <w:t>1</w:t>
    </w:r>
    <w:r>
      <w:rPr>
        <w:rFonts w:ascii="Tahoma" w:hAnsi="Tahoma" w:cs="Traditional Arabic" w:hint="cs"/>
        <w:sz w:val="28"/>
        <w:szCs w:val="28"/>
        <w:rtl/>
        <w:lang w:bidi="fa-IR"/>
      </w:rPr>
      <w:t>/</w:t>
    </w:r>
    <w:r w:rsidR="002966B0">
      <w:rPr>
        <w:rFonts w:ascii="Tahoma" w:hAnsi="Tahoma" w:cs="Traditional Arabic" w:hint="cs"/>
        <w:sz w:val="28"/>
        <w:szCs w:val="28"/>
        <w:rtl/>
        <w:lang w:bidi="fa-IR"/>
      </w:rPr>
      <w:t>9</w:t>
    </w:r>
    <w:r w:rsidR="005F2074">
      <w:rPr>
        <w:rFonts w:ascii="Tahoma" w:hAnsi="Tahoma" w:cs="Traditional Arabic" w:hint="cs"/>
        <w:sz w:val="28"/>
        <w:szCs w:val="28"/>
        <w:rtl/>
        <w:lang w:bidi="fa-IR"/>
      </w:rPr>
      <w:t>9</w:t>
    </w:r>
    <w:r>
      <w:rPr>
        <w:rFonts w:ascii="Tahoma" w:hAnsi="Tahoma" w:cs="Traditional Arabic" w:hint="cs"/>
        <w:sz w:val="28"/>
        <w:szCs w:val="28"/>
        <w:rtl/>
        <w:lang w:bidi="fa-IR"/>
      </w:rPr>
      <w:t xml:space="preserve">   </w:t>
    </w:r>
    <w:r>
      <w:rPr>
        <w:rFonts w:ascii="Tahoma" w:hAnsi="Tahoma" w:cs="Traditional Arabic" w:hint="cs"/>
        <w:rtl/>
        <w:lang w:bidi="fa-IR"/>
      </w:rPr>
      <w:t>(مقرر: حسن مجتبی زاده)</w:t>
    </w:r>
  </w:p>
  <w:p w:rsidR="005920FC" w:rsidRPr="00DB4A75" w:rsidRDefault="00DB4A75" w:rsidP="00DB4A75">
    <w:pPr>
      <w:spacing w:line="240" w:lineRule="auto"/>
      <w:jc w:val="center"/>
      <w:rPr>
        <w:rFonts w:ascii="Tahoma" w:hAnsi="Tahoma" w:cs="Traditional Arabic"/>
        <w:sz w:val="28"/>
        <w:szCs w:val="28"/>
        <w:rtl/>
        <w:lang w:bidi="fa-IR"/>
      </w:rPr>
    </w:pPr>
    <w:r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Pr="00315BE8">
      <w:rPr>
        <w:rFonts w:ascii="Tahoma" w:hAnsi="Tahoma" w:cs="Traditional Arabic"/>
        <w:color w:val="7030A0"/>
        <w:lang w:bidi="fa-IR"/>
      </w:rPr>
      <w:t>www.eshia.ir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1505"/>
    <w:rsid w:val="00014AF1"/>
    <w:rsid w:val="0001606B"/>
    <w:rsid w:val="00016B31"/>
    <w:rsid w:val="00016EAD"/>
    <w:rsid w:val="00022F9C"/>
    <w:rsid w:val="0002474E"/>
    <w:rsid w:val="00032306"/>
    <w:rsid w:val="000323A2"/>
    <w:rsid w:val="00032DB3"/>
    <w:rsid w:val="000363B5"/>
    <w:rsid w:val="000403A0"/>
    <w:rsid w:val="000409ED"/>
    <w:rsid w:val="000423A0"/>
    <w:rsid w:val="0004279F"/>
    <w:rsid w:val="00045264"/>
    <w:rsid w:val="00046015"/>
    <w:rsid w:val="000475F8"/>
    <w:rsid w:val="0004780A"/>
    <w:rsid w:val="00052A84"/>
    <w:rsid w:val="00053AAE"/>
    <w:rsid w:val="00055A0C"/>
    <w:rsid w:val="00057E3E"/>
    <w:rsid w:val="00062211"/>
    <w:rsid w:val="0006226A"/>
    <w:rsid w:val="00065EFA"/>
    <w:rsid w:val="00072DA3"/>
    <w:rsid w:val="00073D9E"/>
    <w:rsid w:val="00081881"/>
    <w:rsid w:val="000839E4"/>
    <w:rsid w:val="00085804"/>
    <w:rsid w:val="00090F00"/>
    <w:rsid w:val="00091B01"/>
    <w:rsid w:val="00092A91"/>
    <w:rsid w:val="000940C9"/>
    <w:rsid w:val="000A0FFC"/>
    <w:rsid w:val="000A4C4A"/>
    <w:rsid w:val="000A5459"/>
    <w:rsid w:val="000A680F"/>
    <w:rsid w:val="000B32D0"/>
    <w:rsid w:val="000C2687"/>
    <w:rsid w:val="000C6C99"/>
    <w:rsid w:val="000D2C96"/>
    <w:rsid w:val="000D4E92"/>
    <w:rsid w:val="000D6217"/>
    <w:rsid w:val="000E1018"/>
    <w:rsid w:val="000E1643"/>
    <w:rsid w:val="000E19A3"/>
    <w:rsid w:val="000E4F0C"/>
    <w:rsid w:val="000E5BF7"/>
    <w:rsid w:val="000F1763"/>
    <w:rsid w:val="000F1D87"/>
    <w:rsid w:val="000F3114"/>
    <w:rsid w:val="000F356D"/>
    <w:rsid w:val="000F5A36"/>
    <w:rsid w:val="000F6297"/>
    <w:rsid w:val="000F79C4"/>
    <w:rsid w:val="00101BA8"/>
    <w:rsid w:val="00101D8D"/>
    <w:rsid w:val="00103A0F"/>
    <w:rsid w:val="00104415"/>
    <w:rsid w:val="00105A81"/>
    <w:rsid w:val="00107BF1"/>
    <w:rsid w:val="00107E2A"/>
    <w:rsid w:val="00110038"/>
    <w:rsid w:val="00110C35"/>
    <w:rsid w:val="00111B3C"/>
    <w:rsid w:val="001149A2"/>
    <w:rsid w:val="00124200"/>
    <w:rsid w:val="00125670"/>
    <w:rsid w:val="00130F99"/>
    <w:rsid w:val="00133782"/>
    <w:rsid w:val="00144249"/>
    <w:rsid w:val="00144A3C"/>
    <w:rsid w:val="00145F6F"/>
    <w:rsid w:val="001509D0"/>
    <w:rsid w:val="001515FA"/>
    <w:rsid w:val="001520B4"/>
    <w:rsid w:val="0015613C"/>
    <w:rsid w:val="001576A6"/>
    <w:rsid w:val="001612C6"/>
    <w:rsid w:val="001613B7"/>
    <w:rsid w:val="0016355D"/>
    <w:rsid w:val="001645A1"/>
    <w:rsid w:val="00165948"/>
    <w:rsid w:val="0016642A"/>
    <w:rsid w:val="00171CD8"/>
    <w:rsid w:val="001744BE"/>
    <w:rsid w:val="00174B69"/>
    <w:rsid w:val="00174C01"/>
    <w:rsid w:val="001762F8"/>
    <w:rsid w:val="00177D89"/>
    <w:rsid w:val="001800F5"/>
    <w:rsid w:val="0018402E"/>
    <w:rsid w:val="0019247E"/>
    <w:rsid w:val="00192556"/>
    <w:rsid w:val="0019497D"/>
    <w:rsid w:val="001963C8"/>
    <w:rsid w:val="00197565"/>
    <w:rsid w:val="00197846"/>
    <w:rsid w:val="001A04EB"/>
    <w:rsid w:val="001A0C90"/>
    <w:rsid w:val="001A244F"/>
    <w:rsid w:val="001A2D3D"/>
    <w:rsid w:val="001A64E0"/>
    <w:rsid w:val="001B0940"/>
    <w:rsid w:val="001B1EFC"/>
    <w:rsid w:val="001B37CE"/>
    <w:rsid w:val="001B4D35"/>
    <w:rsid w:val="001B5BA1"/>
    <w:rsid w:val="001B6603"/>
    <w:rsid w:val="001C1185"/>
    <w:rsid w:val="001C1950"/>
    <w:rsid w:val="001C2FAF"/>
    <w:rsid w:val="001C3086"/>
    <w:rsid w:val="001C6744"/>
    <w:rsid w:val="001D4263"/>
    <w:rsid w:val="001D7D5B"/>
    <w:rsid w:val="001D7EAF"/>
    <w:rsid w:val="001E09FC"/>
    <w:rsid w:val="001E3C1C"/>
    <w:rsid w:val="001E641F"/>
    <w:rsid w:val="001F0013"/>
    <w:rsid w:val="001F02A2"/>
    <w:rsid w:val="001F06DE"/>
    <w:rsid w:val="001F1887"/>
    <w:rsid w:val="001F45BD"/>
    <w:rsid w:val="001F6519"/>
    <w:rsid w:val="0020009A"/>
    <w:rsid w:val="00200F32"/>
    <w:rsid w:val="00202D03"/>
    <w:rsid w:val="002104BA"/>
    <w:rsid w:val="002152B2"/>
    <w:rsid w:val="0021556F"/>
    <w:rsid w:val="00217A73"/>
    <w:rsid w:val="00226FCD"/>
    <w:rsid w:val="00227DEF"/>
    <w:rsid w:val="00233413"/>
    <w:rsid w:val="00240AFC"/>
    <w:rsid w:val="002472FB"/>
    <w:rsid w:val="00253440"/>
    <w:rsid w:val="0025451A"/>
    <w:rsid w:val="0025458D"/>
    <w:rsid w:val="0025787C"/>
    <w:rsid w:val="00261FC1"/>
    <w:rsid w:val="002629CF"/>
    <w:rsid w:val="002652D3"/>
    <w:rsid w:val="002716F0"/>
    <w:rsid w:val="002718C3"/>
    <w:rsid w:val="00272D7D"/>
    <w:rsid w:val="00273E1D"/>
    <w:rsid w:val="00281407"/>
    <w:rsid w:val="00284B5D"/>
    <w:rsid w:val="00284CB3"/>
    <w:rsid w:val="00284D04"/>
    <w:rsid w:val="002852BE"/>
    <w:rsid w:val="00285F7B"/>
    <w:rsid w:val="00295411"/>
    <w:rsid w:val="002966B0"/>
    <w:rsid w:val="00296AB3"/>
    <w:rsid w:val="002A4724"/>
    <w:rsid w:val="002A640C"/>
    <w:rsid w:val="002B0383"/>
    <w:rsid w:val="002B7CA5"/>
    <w:rsid w:val="002C0BA3"/>
    <w:rsid w:val="002D3430"/>
    <w:rsid w:val="002D4D95"/>
    <w:rsid w:val="002D510A"/>
    <w:rsid w:val="002D61C4"/>
    <w:rsid w:val="002D7A36"/>
    <w:rsid w:val="002E046D"/>
    <w:rsid w:val="002E37F1"/>
    <w:rsid w:val="002E78E4"/>
    <w:rsid w:val="002F02AC"/>
    <w:rsid w:val="002F0517"/>
    <w:rsid w:val="002F0884"/>
    <w:rsid w:val="002F134F"/>
    <w:rsid w:val="002F22B7"/>
    <w:rsid w:val="002F5017"/>
    <w:rsid w:val="002F5D1A"/>
    <w:rsid w:val="00302E91"/>
    <w:rsid w:val="003036CB"/>
    <w:rsid w:val="00305B59"/>
    <w:rsid w:val="00307A6D"/>
    <w:rsid w:val="003103A6"/>
    <w:rsid w:val="003124DB"/>
    <w:rsid w:val="00312700"/>
    <w:rsid w:val="00313F85"/>
    <w:rsid w:val="00315A21"/>
    <w:rsid w:val="00320B3A"/>
    <w:rsid w:val="00323075"/>
    <w:rsid w:val="00323BE2"/>
    <w:rsid w:val="003313D9"/>
    <w:rsid w:val="00333044"/>
    <w:rsid w:val="003333F1"/>
    <w:rsid w:val="00333C2D"/>
    <w:rsid w:val="00336DAB"/>
    <w:rsid w:val="00337B49"/>
    <w:rsid w:val="0034059B"/>
    <w:rsid w:val="003409E5"/>
    <w:rsid w:val="00342C82"/>
    <w:rsid w:val="00342DE3"/>
    <w:rsid w:val="00346C60"/>
    <w:rsid w:val="003470DA"/>
    <w:rsid w:val="00350250"/>
    <w:rsid w:val="00351AC8"/>
    <w:rsid w:val="003542CA"/>
    <w:rsid w:val="00357FCE"/>
    <w:rsid w:val="00360E85"/>
    <w:rsid w:val="00361F2C"/>
    <w:rsid w:val="00362096"/>
    <w:rsid w:val="00362336"/>
    <w:rsid w:val="00364DE7"/>
    <w:rsid w:val="0036605F"/>
    <w:rsid w:val="00366437"/>
    <w:rsid w:val="00366A88"/>
    <w:rsid w:val="00370D0F"/>
    <w:rsid w:val="003723AD"/>
    <w:rsid w:val="00372A3D"/>
    <w:rsid w:val="0039098D"/>
    <w:rsid w:val="0039137C"/>
    <w:rsid w:val="00391B23"/>
    <w:rsid w:val="0039580F"/>
    <w:rsid w:val="003A1584"/>
    <w:rsid w:val="003A64A8"/>
    <w:rsid w:val="003A719B"/>
    <w:rsid w:val="003B112D"/>
    <w:rsid w:val="003B1431"/>
    <w:rsid w:val="003C20C9"/>
    <w:rsid w:val="003C34EC"/>
    <w:rsid w:val="003C4B9A"/>
    <w:rsid w:val="003C6B57"/>
    <w:rsid w:val="003C79BA"/>
    <w:rsid w:val="003D27D2"/>
    <w:rsid w:val="003D3729"/>
    <w:rsid w:val="003D3DD4"/>
    <w:rsid w:val="003D3E49"/>
    <w:rsid w:val="003D46B8"/>
    <w:rsid w:val="003D57D0"/>
    <w:rsid w:val="003D7D3D"/>
    <w:rsid w:val="003E0384"/>
    <w:rsid w:val="003E2A44"/>
    <w:rsid w:val="003E3D3A"/>
    <w:rsid w:val="003E606A"/>
    <w:rsid w:val="003F460A"/>
    <w:rsid w:val="003F7BCD"/>
    <w:rsid w:val="0040205A"/>
    <w:rsid w:val="00403330"/>
    <w:rsid w:val="00414CCC"/>
    <w:rsid w:val="004167A9"/>
    <w:rsid w:val="00416C32"/>
    <w:rsid w:val="004174A8"/>
    <w:rsid w:val="00417867"/>
    <w:rsid w:val="00417A33"/>
    <w:rsid w:val="00417F0D"/>
    <w:rsid w:val="0042053E"/>
    <w:rsid w:val="004223B1"/>
    <w:rsid w:val="0042316A"/>
    <w:rsid w:val="004250D6"/>
    <w:rsid w:val="004256EE"/>
    <w:rsid w:val="00427C71"/>
    <w:rsid w:val="004307B9"/>
    <w:rsid w:val="00431213"/>
    <w:rsid w:val="00431995"/>
    <w:rsid w:val="00432FB4"/>
    <w:rsid w:val="00436172"/>
    <w:rsid w:val="00440986"/>
    <w:rsid w:val="00442F3F"/>
    <w:rsid w:val="004444B5"/>
    <w:rsid w:val="00453FAA"/>
    <w:rsid w:val="00457EEF"/>
    <w:rsid w:val="00465656"/>
    <w:rsid w:val="0046603E"/>
    <w:rsid w:val="004754C7"/>
    <w:rsid w:val="004763DD"/>
    <w:rsid w:val="00476F46"/>
    <w:rsid w:val="004802FA"/>
    <w:rsid w:val="00483677"/>
    <w:rsid w:val="00495CB6"/>
    <w:rsid w:val="0049774B"/>
    <w:rsid w:val="004A2078"/>
    <w:rsid w:val="004A4121"/>
    <w:rsid w:val="004A5661"/>
    <w:rsid w:val="004A762C"/>
    <w:rsid w:val="004B3470"/>
    <w:rsid w:val="004B580A"/>
    <w:rsid w:val="004B6EEB"/>
    <w:rsid w:val="004C1F9D"/>
    <w:rsid w:val="004C3D0F"/>
    <w:rsid w:val="004C4FBC"/>
    <w:rsid w:val="004C5648"/>
    <w:rsid w:val="004D003F"/>
    <w:rsid w:val="004E2290"/>
    <w:rsid w:val="004F0CAE"/>
    <w:rsid w:val="004F1F3F"/>
    <w:rsid w:val="004F3688"/>
    <w:rsid w:val="004F5E1C"/>
    <w:rsid w:val="004F6501"/>
    <w:rsid w:val="00502899"/>
    <w:rsid w:val="00502CC0"/>
    <w:rsid w:val="0050373A"/>
    <w:rsid w:val="0050474C"/>
    <w:rsid w:val="00505B10"/>
    <w:rsid w:val="00510F90"/>
    <w:rsid w:val="00512A13"/>
    <w:rsid w:val="00514677"/>
    <w:rsid w:val="00522F0D"/>
    <w:rsid w:val="005328A5"/>
    <w:rsid w:val="00533C2F"/>
    <w:rsid w:val="00536DD9"/>
    <w:rsid w:val="00540880"/>
    <w:rsid w:val="00542303"/>
    <w:rsid w:val="00544A88"/>
    <w:rsid w:val="00545B67"/>
    <w:rsid w:val="0054646E"/>
    <w:rsid w:val="00547103"/>
    <w:rsid w:val="00550174"/>
    <w:rsid w:val="0056438B"/>
    <w:rsid w:val="00564CE6"/>
    <w:rsid w:val="00565371"/>
    <w:rsid w:val="00566178"/>
    <w:rsid w:val="00567265"/>
    <w:rsid w:val="00567F2A"/>
    <w:rsid w:val="005723D4"/>
    <w:rsid w:val="00573629"/>
    <w:rsid w:val="00574246"/>
    <w:rsid w:val="00576E1F"/>
    <w:rsid w:val="00580C74"/>
    <w:rsid w:val="0058228F"/>
    <w:rsid w:val="005902CE"/>
    <w:rsid w:val="00590AE2"/>
    <w:rsid w:val="005912F4"/>
    <w:rsid w:val="00592057"/>
    <w:rsid w:val="005920FC"/>
    <w:rsid w:val="00595FA3"/>
    <w:rsid w:val="005A0379"/>
    <w:rsid w:val="005A04F4"/>
    <w:rsid w:val="005A266E"/>
    <w:rsid w:val="005A5013"/>
    <w:rsid w:val="005A742D"/>
    <w:rsid w:val="005A754E"/>
    <w:rsid w:val="005B3B71"/>
    <w:rsid w:val="005B577B"/>
    <w:rsid w:val="005B6816"/>
    <w:rsid w:val="005C0DD7"/>
    <w:rsid w:val="005C2A30"/>
    <w:rsid w:val="005C4619"/>
    <w:rsid w:val="005C589F"/>
    <w:rsid w:val="005D14C4"/>
    <w:rsid w:val="005D462A"/>
    <w:rsid w:val="005E1723"/>
    <w:rsid w:val="005E1AE2"/>
    <w:rsid w:val="005E3AFC"/>
    <w:rsid w:val="005E7817"/>
    <w:rsid w:val="005F1B55"/>
    <w:rsid w:val="005F2074"/>
    <w:rsid w:val="005F4C51"/>
    <w:rsid w:val="005F54B6"/>
    <w:rsid w:val="005F65E6"/>
    <w:rsid w:val="00602503"/>
    <w:rsid w:val="00602A48"/>
    <w:rsid w:val="00606DD6"/>
    <w:rsid w:val="00613A26"/>
    <w:rsid w:val="00616C54"/>
    <w:rsid w:val="00616FA1"/>
    <w:rsid w:val="00617A01"/>
    <w:rsid w:val="00620771"/>
    <w:rsid w:val="00621B4F"/>
    <w:rsid w:val="0062257C"/>
    <w:rsid w:val="00624BF9"/>
    <w:rsid w:val="0062582C"/>
    <w:rsid w:val="00625E48"/>
    <w:rsid w:val="00626FF2"/>
    <w:rsid w:val="00630C50"/>
    <w:rsid w:val="00631631"/>
    <w:rsid w:val="00631FDF"/>
    <w:rsid w:val="00632988"/>
    <w:rsid w:val="00633ADF"/>
    <w:rsid w:val="006370A8"/>
    <w:rsid w:val="00637E49"/>
    <w:rsid w:val="00641E95"/>
    <w:rsid w:val="00643D8C"/>
    <w:rsid w:val="00644D6B"/>
    <w:rsid w:val="00644ED5"/>
    <w:rsid w:val="00645D5C"/>
    <w:rsid w:val="00645DC1"/>
    <w:rsid w:val="0065086D"/>
    <w:rsid w:val="00651B34"/>
    <w:rsid w:val="006538C2"/>
    <w:rsid w:val="0065579C"/>
    <w:rsid w:val="00655A2F"/>
    <w:rsid w:val="0066516D"/>
    <w:rsid w:val="00666F0D"/>
    <w:rsid w:val="00667355"/>
    <w:rsid w:val="00667AAA"/>
    <w:rsid w:val="006705F8"/>
    <w:rsid w:val="00671A8E"/>
    <w:rsid w:val="006734DB"/>
    <w:rsid w:val="00674254"/>
    <w:rsid w:val="00675E52"/>
    <w:rsid w:val="0068025E"/>
    <w:rsid w:val="006828FC"/>
    <w:rsid w:val="006835B3"/>
    <w:rsid w:val="006848DD"/>
    <w:rsid w:val="0068533A"/>
    <w:rsid w:val="00690386"/>
    <w:rsid w:val="00692373"/>
    <w:rsid w:val="006961D4"/>
    <w:rsid w:val="0069703E"/>
    <w:rsid w:val="006971A2"/>
    <w:rsid w:val="006A13FE"/>
    <w:rsid w:val="006A62FD"/>
    <w:rsid w:val="006A746B"/>
    <w:rsid w:val="006B037C"/>
    <w:rsid w:val="006B0EEC"/>
    <w:rsid w:val="006B2B9D"/>
    <w:rsid w:val="006B4578"/>
    <w:rsid w:val="006B512F"/>
    <w:rsid w:val="006C0183"/>
    <w:rsid w:val="006C67E5"/>
    <w:rsid w:val="006C6DFB"/>
    <w:rsid w:val="006C6EAF"/>
    <w:rsid w:val="006D07E6"/>
    <w:rsid w:val="006D1533"/>
    <w:rsid w:val="006D533A"/>
    <w:rsid w:val="006D7957"/>
    <w:rsid w:val="006E18A7"/>
    <w:rsid w:val="006E5956"/>
    <w:rsid w:val="006E7DA0"/>
    <w:rsid w:val="006F266D"/>
    <w:rsid w:val="006F39EA"/>
    <w:rsid w:val="006F7F61"/>
    <w:rsid w:val="007018F9"/>
    <w:rsid w:val="007026B7"/>
    <w:rsid w:val="00703BA6"/>
    <w:rsid w:val="007075ED"/>
    <w:rsid w:val="00711193"/>
    <w:rsid w:val="007118E8"/>
    <w:rsid w:val="007135F3"/>
    <w:rsid w:val="0072520D"/>
    <w:rsid w:val="007311E7"/>
    <w:rsid w:val="00731208"/>
    <w:rsid w:val="00731230"/>
    <w:rsid w:val="00734378"/>
    <w:rsid w:val="0073515E"/>
    <w:rsid w:val="0075169E"/>
    <w:rsid w:val="00751BE4"/>
    <w:rsid w:val="00751F29"/>
    <w:rsid w:val="007523F3"/>
    <w:rsid w:val="00753E95"/>
    <w:rsid w:val="00754814"/>
    <w:rsid w:val="007550FA"/>
    <w:rsid w:val="00756D6E"/>
    <w:rsid w:val="00760A97"/>
    <w:rsid w:val="007625E6"/>
    <w:rsid w:val="0076331B"/>
    <w:rsid w:val="00764277"/>
    <w:rsid w:val="00764BE4"/>
    <w:rsid w:val="00766B77"/>
    <w:rsid w:val="007676AF"/>
    <w:rsid w:val="0077099B"/>
    <w:rsid w:val="00772D9C"/>
    <w:rsid w:val="007744E3"/>
    <w:rsid w:val="00775656"/>
    <w:rsid w:val="00782F4E"/>
    <w:rsid w:val="00785A86"/>
    <w:rsid w:val="00786649"/>
    <w:rsid w:val="0078709C"/>
    <w:rsid w:val="00787B6F"/>
    <w:rsid w:val="00787DAA"/>
    <w:rsid w:val="00790C14"/>
    <w:rsid w:val="00790F2D"/>
    <w:rsid w:val="007931F1"/>
    <w:rsid w:val="007976EA"/>
    <w:rsid w:val="00797ECF"/>
    <w:rsid w:val="007A3490"/>
    <w:rsid w:val="007A7C21"/>
    <w:rsid w:val="007B02F5"/>
    <w:rsid w:val="007B1A44"/>
    <w:rsid w:val="007B1D1D"/>
    <w:rsid w:val="007B2314"/>
    <w:rsid w:val="007B33DC"/>
    <w:rsid w:val="007B3AC6"/>
    <w:rsid w:val="007B3EF2"/>
    <w:rsid w:val="007B499C"/>
    <w:rsid w:val="007B4AE5"/>
    <w:rsid w:val="007B4C4B"/>
    <w:rsid w:val="007B4F97"/>
    <w:rsid w:val="007C3629"/>
    <w:rsid w:val="007C396C"/>
    <w:rsid w:val="007C4430"/>
    <w:rsid w:val="007C618E"/>
    <w:rsid w:val="007E02E8"/>
    <w:rsid w:val="007E058E"/>
    <w:rsid w:val="007E0B35"/>
    <w:rsid w:val="007E45AF"/>
    <w:rsid w:val="007F093A"/>
    <w:rsid w:val="007F2514"/>
    <w:rsid w:val="007F286A"/>
    <w:rsid w:val="007F4AB5"/>
    <w:rsid w:val="007F6020"/>
    <w:rsid w:val="008005F7"/>
    <w:rsid w:val="008038F1"/>
    <w:rsid w:val="00806CB5"/>
    <w:rsid w:val="0082023F"/>
    <w:rsid w:val="008202C1"/>
    <w:rsid w:val="008226B2"/>
    <w:rsid w:val="008245C4"/>
    <w:rsid w:val="00826E19"/>
    <w:rsid w:val="00830D3D"/>
    <w:rsid w:val="00830DE6"/>
    <w:rsid w:val="0083406E"/>
    <w:rsid w:val="0083613C"/>
    <w:rsid w:val="008367B8"/>
    <w:rsid w:val="00837161"/>
    <w:rsid w:val="00837F1D"/>
    <w:rsid w:val="00845CCF"/>
    <w:rsid w:val="008465C9"/>
    <w:rsid w:val="00846A8E"/>
    <w:rsid w:val="00847B4B"/>
    <w:rsid w:val="00847C09"/>
    <w:rsid w:val="00853AB5"/>
    <w:rsid w:val="0085500F"/>
    <w:rsid w:val="00861FC4"/>
    <w:rsid w:val="008734DA"/>
    <w:rsid w:val="00874AF3"/>
    <w:rsid w:val="00874B14"/>
    <w:rsid w:val="00875509"/>
    <w:rsid w:val="0087629C"/>
    <w:rsid w:val="00876745"/>
    <w:rsid w:val="00876D3A"/>
    <w:rsid w:val="008818E7"/>
    <w:rsid w:val="00885141"/>
    <w:rsid w:val="008875FD"/>
    <w:rsid w:val="0088773A"/>
    <w:rsid w:val="00894892"/>
    <w:rsid w:val="0089576C"/>
    <w:rsid w:val="00895CA4"/>
    <w:rsid w:val="008A1693"/>
    <w:rsid w:val="008A2ADD"/>
    <w:rsid w:val="008A2D69"/>
    <w:rsid w:val="008A4A18"/>
    <w:rsid w:val="008A5631"/>
    <w:rsid w:val="008A644D"/>
    <w:rsid w:val="008B03D3"/>
    <w:rsid w:val="008B08D7"/>
    <w:rsid w:val="008B1E77"/>
    <w:rsid w:val="008B267E"/>
    <w:rsid w:val="008B2C59"/>
    <w:rsid w:val="008B3F53"/>
    <w:rsid w:val="008B4265"/>
    <w:rsid w:val="008B49CE"/>
    <w:rsid w:val="008B5C3E"/>
    <w:rsid w:val="008B6CB4"/>
    <w:rsid w:val="008B7672"/>
    <w:rsid w:val="008C353D"/>
    <w:rsid w:val="008C47A1"/>
    <w:rsid w:val="008C7950"/>
    <w:rsid w:val="008D19FA"/>
    <w:rsid w:val="008D2CD2"/>
    <w:rsid w:val="008D7456"/>
    <w:rsid w:val="008E1683"/>
    <w:rsid w:val="008E180B"/>
    <w:rsid w:val="008E1D9D"/>
    <w:rsid w:val="008E20E3"/>
    <w:rsid w:val="008E66BC"/>
    <w:rsid w:val="008F275A"/>
    <w:rsid w:val="008F69CA"/>
    <w:rsid w:val="008F7BFC"/>
    <w:rsid w:val="00902EAE"/>
    <w:rsid w:val="009054F8"/>
    <w:rsid w:val="0090692A"/>
    <w:rsid w:val="0090741E"/>
    <w:rsid w:val="009101D4"/>
    <w:rsid w:val="00911065"/>
    <w:rsid w:val="00913D21"/>
    <w:rsid w:val="00913F9C"/>
    <w:rsid w:val="00917613"/>
    <w:rsid w:val="00917854"/>
    <w:rsid w:val="00922855"/>
    <w:rsid w:val="00923476"/>
    <w:rsid w:val="009247F3"/>
    <w:rsid w:val="00932299"/>
    <w:rsid w:val="009354EC"/>
    <w:rsid w:val="00935A44"/>
    <w:rsid w:val="00940B6F"/>
    <w:rsid w:val="00943CCA"/>
    <w:rsid w:val="00944854"/>
    <w:rsid w:val="0095018E"/>
    <w:rsid w:val="00950D97"/>
    <w:rsid w:val="0095163C"/>
    <w:rsid w:val="00952ADD"/>
    <w:rsid w:val="00955D90"/>
    <w:rsid w:val="00956E8D"/>
    <w:rsid w:val="0096094F"/>
    <w:rsid w:val="009657C5"/>
    <w:rsid w:val="00966ECC"/>
    <w:rsid w:val="00967056"/>
    <w:rsid w:val="009673BA"/>
    <w:rsid w:val="00970508"/>
    <w:rsid w:val="00972726"/>
    <w:rsid w:val="00973949"/>
    <w:rsid w:val="009750ED"/>
    <w:rsid w:val="0097552E"/>
    <w:rsid w:val="00976BB8"/>
    <w:rsid w:val="009837C6"/>
    <w:rsid w:val="00986FFC"/>
    <w:rsid w:val="00987B06"/>
    <w:rsid w:val="009907C6"/>
    <w:rsid w:val="00991BBF"/>
    <w:rsid w:val="009951F2"/>
    <w:rsid w:val="009966D5"/>
    <w:rsid w:val="009A0D41"/>
    <w:rsid w:val="009A1BA9"/>
    <w:rsid w:val="009A1BC1"/>
    <w:rsid w:val="009A200D"/>
    <w:rsid w:val="009A6E20"/>
    <w:rsid w:val="009B3515"/>
    <w:rsid w:val="009B49D2"/>
    <w:rsid w:val="009B6952"/>
    <w:rsid w:val="009C6924"/>
    <w:rsid w:val="009C6E7A"/>
    <w:rsid w:val="009C7773"/>
    <w:rsid w:val="009C79E9"/>
    <w:rsid w:val="009D56E2"/>
    <w:rsid w:val="009D6923"/>
    <w:rsid w:val="009D748E"/>
    <w:rsid w:val="009E1E66"/>
    <w:rsid w:val="009E267D"/>
    <w:rsid w:val="009E5230"/>
    <w:rsid w:val="009F2455"/>
    <w:rsid w:val="009F2B1A"/>
    <w:rsid w:val="009F399D"/>
    <w:rsid w:val="009F5C9D"/>
    <w:rsid w:val="009F72F8"/>
    <w:rsid w:val="009F7F5D"/>
    <w:rsid w:val="00A00296"/>
    <w:rsid w:val="00A03781"/>
    <w:rsid w:val="00A122CD"/>
    <w:rsid w:val="00A15D07"/>
    <w:rsid w:val="00A2101E"/>
    <w:rsid w:val="00A218BA"/>
    <w:rsid w:val="00A22F06"/>
    <w:rsid w:val="00A25367"/>
    <w:rsid w:val="00A26239"/>
    <w:rsid w:val="00A31CB9"/>
    <w:rsid w:val="00A31DB8"/>
    <w:rsid w:val="00A33979"/>
    <w:rsid w:val="00A355E5"/>
    <w:rsid w:val="00A35A4D"/>
    <w:rsid w:val="00A36658"/>
    <w:rsid w:val="00A377FD"/>
    <w:rsid w:val="00A42714"/>
    <w:rsid w:val="00A428C6"/>
    <w:rsid w:val="00A44606"/>
    <w:rsid w:val="00A4753F"/>
    <w:rsid w:val="00A50C58"/>
    <w:rsid w:val="00A50E2A"/>
    <w:rsid w:val="00A51EFB"/>
    <w:rsid w:val="00A531E8"/>
    <w:rsid w:val="00A60F32"/>
    <w:rsid w:val="00A625CE"/>
    <w:rsid w:val="00A63C15"/>
    <w:rsid w:val="00A6491F"/>
    <w:rsid w:val="00A660F7"/>
    <w:rsid w:val="00A72EA0"/>
    <w:rsid w:val="00A755FD"/>
    <w:rsid w:val="00A772F3"/>
    <w:rsid w:val="00A834DB"/>
    <w:rsid w:val="00A83736"/>
    <w:rsid w:val="00A86F34"/>
    <w:rsid w:val="00A9395D"/>
    <w:rsid w:val="00A960C9"/>
    <w:rsid w:val="00A96734"/>
    <w:rsid w:val="00AA058D"/>
    <w:rsid w:val="00AA06EE"/>
    <w:rsid w:val="00AA1A08"/>
    <w:rsid w:val="00AA2A1E"/>
    <w:rsid w:val="00AB023C"/>
    <w:rsid w:val="00AB2674"/>
    <w:rsid w:val="00AB6755"/>
    <w:rsid w:val="00AB6899"/>
    <w:rsid w:val="00AC0E8E"/>
    <w:rsid w:val="00AC1179"/>
    <w:rsid w:val="00AC37D0"/>
    <w:rsid w:val="00AC3935"/>
    <w:rsid w:val="00AC4010"/>
    <w:rsid w:val="00AC60BC"/>
    <w:rsid w:val="00AC68D3"/>
    <w:rsid w:val="00AC7972"/>
    <w:rsid w:val="00AC7C55"/>
    <w:rsid w:val="00AD2B89"/>
    <w:rsid w:val="00AD2E70"/>
    <w:rsid w:val="00AD2FE8"/>
    <w:rsid w:val="00AD3D58"/>
    <w:rsid w:val="00AE0297"/>
    <w:rsid w:val="00AE1531"/>
    <w:rsid w:val="00AE3B1C"/>
    <w:rsid w:val="00AE4CA9"/>
    <w:rsid w:val="00AF0601"/>
    <w:rsid w:val="00AF375B"/>
    <w:rsid w:val="00B03A32"/>
    <w:rsid w:val="00B04AD7"/>
    <w:rsid w:val="00B06D6B"/>
    <w:rsid w:val="00B07D44"/>
    <w:rsid w:val="00B10C12"/>
    <w:rsid w:val="00B111CF"/>
    <w:rsid w:val="00B11CC0"/>
    <w:rsid w:val="00B15D53"/>
    <w:rsid w:val="00B2014B"/>
    <w:rsid w:val="00B23F8F"/>
    <w:rsid w:val="00B33CBD"/>
    <w:rsid w:val="00B33E74"/>
    <w:rsid w:val="00B34515"/>
    <w:rsid w:val="00B37443"/>
    <w:rsid w:val="00B40CD7"/>
    <w:rsid w:val="00B412D6"/>
    <w:rsid w:val="00B41326"/>
    <w:rsid w:val="00B426C9"/>
    <w:rsid w:val="00B43C28"/>
    <w:rsid w:val="00B43FB1"/>
    <w:rsid w:val="00B50BD5"/>
    <w:rsid w:val="00B530C8"/>
    <w:rsid w:val="00B54FDC"/>
    <w:rsid w:val="00B55684"/>
    <w:rsid w:val="00B556E3"/>
    <w:rsid w:val="00B642BF"/>
    <w:rsid w:val="00B64524"/>
    <w:rsid w:val="00B649FB"/>
    <w:rsid w:val="00B65902"/>
    <w:rsid w:val="00B6680F"/>
    <w:rsid w:val="00B66FED"/>
    <w:rsid w:val="00B67FE9"/>
    <w:rsid w:val="00B72E3F"/>
    <w:rsid w:val="00B7730D"/>
    <w:rsid w:val="00B811DA"/>
    <w:rsid w:val="00B84AA6"/>
    <w:rsid w:val="00B93544"/>
    <w:rsid w:val="00B9420F"/>
    <w:rsid w:val="00BA100D"/>
    <w:rsid w:val="00BA23A0"/>
    <w:rsid w:val="00BA4318"/>
    <w:rsid w:val="00BA4DD6"/>
    <w:rsid w:val="00BB00C2"/>
    <w:rsid w:val="00BB34AA"/>
    <w:rsid w:val="00BB769B"/>
    <w:rsid w:val="00BC50AB"/>
    <w:rsid w:val="00BC6EBB"/>
    <w:rsid w:val="00BD01FB"/>
    <w:rsid w:val="00BD7FFE"/>
    <w:rsid w:val="00BE1B13"/>
    <w:rsid w:val="00BE377C"/>
    <w:rsid w:val="00BE489B"/>
    <w:rsid w:val="00BE4B35"/>
    <w:rsid w:val="00BE5E31"/>
    <w:rsid w:val="00BE6CFC"/>
    <w:rsid w:val="00BF1A71"/>
    <w:rsid w:val="00BF338C"/>
    <w:rsid w:val="00BF51B1"/>
    <w:rsid w:val="00BF53F4"/>
    <w:rsid w:val="00BF680A"/>
    <w:rsid w:val="00BF7E28"/>
    <w:rsid w:val="00C002CB"/>
    <w:rsid w:val="00C003A3"/>
    <w:rsid w:val="00C006BF"/>
    <w:rsid w:val="00C01C35"/>
    <w:rsid w:val="00C05B79"/>
    <w:rsid w:val="00C06697"/>
    <w:rsid w:val="00C108A4"/>
    <w:rsid w:val="00C110EB"/>
    <w:rsid w:val="00C17082"/>
    <w:rsid w:val="00C21EDB"/>
    <w:rsid w:val="00C21F51"/>
    <w:rsid w:val="00C243B4"/>
    <w:rsid w:val="00C27085"/>
    <w:rsid w:val="00C3793E"/>
    <w:rsid w:val="00C4062E"/>
    <w:rsid w:val="00C41A4D"/>
    <w:rsid w:val="00C51787"/>
    <w:rsid w:val="00C51FB8"/>
    <w:rsid w:val="00C547D0"/>
    <w:rsid w:val="00C54BE4"/>
    <w:rsid w:val="00C63959"/>
    <w:rsid w:val="00C63E08"/>
    <w:rsid w:val="00C6684A"/>
    <w:rsid w:val="00C74932"/>
    <w:rsid w:val="00C75A27"/>
    <w:rsid w:val="00C75F2C"/>
    <w:rsid w:val="00C779CB"/>
    <w:rsid w:val="00C80157"/>
    <w:rsid w:val="00C8123D"/>
    <w:rsid w:val="00C81622"/>
    <w:rsid w:val="00C83143"/>
    <w:rsid w:val="00C84A5B"/>
    <w:rsid w:val="00C87928"/>
    <w:rsid w:val="00C87DE2"/>
    <w:rsid w:val="00C9243F"/>
    <w:rsid w:val="00C969F6"/>
    <w:rsid w:val="00C96E12"/>
    <w:rsid w:val="00CA0F6D"/>
    <w:rsid w:val="00CA29FE"/>
    <w:rsid w:val="00CA2D49"/>
    <w:rsid w:val="00CA3B8D"/>
    <w:rsid w:val="00CA415E"/>
    <w:rsid w:val="00CA4F06"/>
    <w:rsid w:val="00CB4A1C"/>
    <w:rsid w:val="00CC121B"/>
    <w:rsid w:val="00CC3BBC"/>
    <w:rsid w:val="00CC5BF3"/>
    <w:rsid w:val="00CC6BA7"/>
    <w:rsid w:val="00CD1540"/>
    <w:rsid w:val="00CD2F86"/>
    <w:rsid w:val="00CE208E"/>
    <w:rsid w:val="00CF0381"/>
    <w:rsid w:val="00CF2862"/>
    <w:rsid w:val="00CF29FC"/>
    <w:rsid w:val="00CF34AB"/>
    <w:rsid w:val="00CF536B"/>
    <w:rsid w:val="00CF6056"/>
    <w:rsid w:val="00CF7C90"/>
    <w:rsid w:val="00D003C7"/>
    <w:rsid w:val="00D05BD7"/>
    <w:rsid w:val="00D06294"/>
    <w:rsid w:val="00D0663E"/>
    <w:rsid w:val="00D13829"/>
    <w:rsid w:val="00D14865"/>
    <w:rsid w:val="00D15AB5"/>
    <w:rsid w:val="00D20BFE"/>
    <w:rsid w:val="00D2752C"/>
    <w:rsid w:val="00D3060F"/>
    <w:rsid w:val="00D31DEE"/>
    <w:rsid w:val="00D44379"/>
    <w:rsid w:val="00D47453"/>
    <w:rsid w:val="00D475A2"/>
    <w:rsid w:val="00D52A1D"/>
    <w:rsid w:val="00D579BD"/>
    <w:rsid w:val="00D625E8"/>
    <w:rsid w:val="00D63823"/>
    <w:rsid w:val="00D65415"/>
    <w:rsid w:val="00D669A6"/>
    <w:rsid w:val="00D66B24"/>
    <w:rsid w:val="00D751D1"/>
    <w:rsid w:val="00D75283"/>
    <w:rsid w:val="00D84872"/>
    <w:rsid w:val="00D8527F"/>
    <w:rsid w:val="00D8567C"/>
    <w:rsid w:val="00D85CEC"/>
    <w:rsid w:val="00D863DE"/>
    <w:rsid w:val="00D90E0C"/>
    <w:rsid w:val="00D912E2"/>
    <w:rsid w:val="00D96151"/>
    <w:rsid w:val="00DA187D"/>
    <w:rsid w:val="00DB1E16"/>
    <w:rsid w:val="00DB383B"/>
    <w:rsid w:val="00DB4A75"/>
    <w:rsid w:val="00DB591A"/>
    <w:rsid w:val="00DB7461"/>
    <w:rsid w:val="00DB759D"/>
    <w:rsid w:val="00DC5A6F"/>
    <w:rsid w:val="00DC6C1B"/>
    <w:rsid w:val="00DD7A8F"/>
    <w:rsid w:val="00DE1C2B"/>
    <w:rsid w:val="00DE2A3C"/>
    <w:rsid w:val="00DE6202"/>
    <w:rsid w:val="00E12CE3"/>
    <w:rsid w:val="00E14BAD"/>
    <w:rsid w:val="00E1683A"/>
    <w:rsid w:val="00E17D9D"/>
    <w:rsid w:val="00E2100E"/>
    <w:rsid w:val="00E255E9"/>
    <w:rsid w:val="00E267EC"/>
    <w:rsid w:val="00E302FA"/>
    <w:rsid w:val="00E311B1"/>
    <w:rsid w:val="00E3140B"/>
    <w:rsid w:val="00E32F5E"/>
    <w:rsid w:val="00E3412F"/>
    <w:rsid w:val="00E34815"/>
    <w:rsid w:val="00E3594B"/>
    <w:rsid w:val="00E401F0"/>
    <w:rsid w:val="00E42881"/>
    <w:rsid w:val="00E42929"/>
    <w:rsid w:val="00E44EE8"/>
    <w:rsid w:val="00E46B15"/>
    <w:rsid w:val="00E51A3E"/>
    <w:rsid w:val="00E52364"/>
    <w:rsid w:val="00E53943"/>
    <w:rsid w:val="00E557A1"/>
    <w:rsid w:val="00E6134C"/>
    <w:rsid w:val="00E65E93"/>
    <w:rsid w:val="00E66AF1"/>
    <w:rsid w:val="00E66C61"/>
    <w:rsid w:val="00E7354B"/>
    <w:rsid w:val="00E73A9D"/>
    <w:rsid w:val="00E742A7"/>
    <w:rsid w:val="00E747B5"/>
    <w:rsid w:val="00E75EA0"/>
    <w:rsid w:val="00E76202"/>
    <w:rsid w:val="00E82945"/>
    <w:rsid w:val="00E84260"/>
    <w:rsid w:val="00E844D8"/>
    <w:rsid w:val="00E95611"/>
    <w:rsid w:val="00EA2C89"/>
    <w:rsid w:val="00EA53D7"/>
    <w:rsid w:val="00EA7009"/>
    <w:rsid w:val="00EA7B16"/>
    <w:rsid w:val="00EB15BB"/>
    <w:rsid w:val="00EB2636"/>
    <w:rsid w:val="00EB3FEB"/>
    <w:rsid w:val="00EC1487"/>
    <w:rsid w:val="00EC2927"/>
    <w:rsid w:val="00EC55AD"/>
    <w:rsid w:val="00EC5C0C"/>
    <w:rsid w:val="00EC5D5E"/>
    <w:rsid w:val="00EC66B8"/>
    <w:rsid w:val="00ED17D5"/>
    <w:rsid w:val="00ED4A79"/>
    <w:rsid w:val="00EE5467"/>
    <w:rsid w:val="00EE6DE5"/>
    <w:rsid w:val="00EF1E15"/>
    <w:rsid w:val="00F00243"/>
    <w:rsid w:val="00F014EC"/>
    <w:rsid w:val="00F01C24"/>
    <w:rsid w:val="00F07186"/>
    <w:rsid w:val="00F07443"/>
    <w:rsid w:val="00F11086"/>
    <w:rsid w:val="00F12621"/>
    <w:rsid w:val="00F147AF"/>
    <w:rsid w:val="00F154F9"/>
    <w:rsid w:val="00F249A5"/>
    <w:rsid w:val="00F24F14"/>
    <w:rsid w:val="00F25B74"/>
    <w:rsid w:val="00F26630"/>
    <w:rsid w:val="00F30563"/>
    <w:rsid w:val="00F4221B"/>
    <w:rsid w:val="00F4324E"/>
    <w:rsid w:val="00F45814"/>
    <w:rsid w:val="00F506AE"/>
    <w:rsid w:val="00F508A3"/>
    <w:rsid w:val="00F51C7D"/>
    <w:rsid w:val="00F5266E"/>
    <w:rsid w:val="00F529A0"/>
    <w:rsid w:val="00F532FD"/>
    <w:rsid w:val="00F56BBC"/>
    <w:rsid w:val="00F7131D"/>
    <w:rsid w:val="00F714A7"/>
    <w:rsid w:val="00F74A30"/>
    <w:rsid w:val="00F760AA"/>
    <w:rsid w:val="00F76618"/>
    <w:rsid w:val="00F77D94"/>
    <w:rsid w:val="00F809E3"/>
    <w:rsid w:val="00F83408"/>
    <w:rsid w:val="00F91571"/>
    <w:rsid w:val="00F92462"/>
    <w:rsid w:val="00F95D95"/>
    <w:rsid w:val="00F97E11"/>
    <w:rsid w:val="00FA00FE"/>
    <w:rsid w:val="00FA0A3A"/>
    <w:rsid w:val="00FA303A"/>
    <w:rsid w:val="00FA38E7"/>
    <w:rsid w:val="00FA7289"/>
    <w:rsid w:val="00FA7A35"/>
    <w:rsid w:val="00FB1C5A"/>
    <w:rsid w:val="00FB3187"/>
    <w:rsid w:val="00FB3A5C"/>
    <w:rsid w:val="00FB400F"/>
    <w:rsid w:val="00FB7121"/>
    <w:rsid w:val="00FB7603"/>
    <w:rsid w:val="00FB78D4"/>
    <w:rsid w:val="00FC02B7"/>
    <w:rsid w:val="00FC0834"/>
    <w:rsid w:val="00FC0901"/>
    <w:rsid w:val="00FC1298"/>
    <w:rsid w:val="00FC16FD"/>
    <w:rsid w:val="00FC2C27"/>
    <w:rsid w:val="00FC7365"/>
    <w:rsid w:val="00FD25BE"/>
    <w:rsid w:val="00FD2702"/>
    <w:rsid w:val="00FD7018"/>
    <w:rsid w:val="00FE289C"/>
    <w:rsid w:val="00FE6FB4"/>
    <w:rsid w:val="00FF0B3E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EE7D94-0AAC-4153-BEA7-77D1675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A86F34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DC11E74-AC57-4EEC-B919-FCDFAF7B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2021-02-12T13:59:00Z</dcterms:created>
  <dcterms:modified xsi:type="dcterms:W3CDTF">2021-02-12T19:18:00Z</dcterms:modified>
</cp:coreProperties>
</file>