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9C6" w:rsidRPr="004E0059" w:rsidRDefault="004A1746" w:rsidP="00BB105A">
      <w:pPr>
        <w:bidi/>
        <w:jc w:val="center"/>
        <w:rPr>
          <w:rFonts w:cs="B Badr"/>
          <w:b/>
          <w:bCs/>
          <w:sz w:val="28"/>
          <w:szCs w:val="28"/>
          <w:rtl/>
          <w:lang w:bidi="fa-IR"/>
        </w:rPr>
      </w:pPr>
      <w:r w:rsidRPr="004E0059">
        <w:rPr>
          <w:rFonts w:cs="B Badr" w:hint="cs"/>
          <w:b/>
          <w:bCs/>
          <w:sz w:val="28"/>
          <w:szCs w:val="28"/>
          <w:rtl/>
          <w:lang w:bidi="fa-IR"/>
        </w:rPr>
        <w:t>بسم الله الرحمن الرحیم</w:t>
      </w:r>
    </w:p>
    <w:p w:rsidR="004A1746" w:rsidRPr="004E0059" w:rsidRDefault="004A1746" w:rsidP="00BB105A">
      <w:pPr>
        <w:bidi/>
        <w:jc w:val="lowKashida"/>
        <w:rPr>
          <w:rFonts w:cs="B Badr"/>
          <w:b/>
          <w:bCs/>
          <w:sz w:val="28"/>
          <w:szCs w:val="28"/>
          <w:rtl/>
          <w:lang w:bidi="fa-IR"/>
        </w:rPr>
      </w:pPr>
      <w:r w:rsidRPr="004E0059">
        <w:rPr>
          <w:rFonts w:cs="B Badr" w:hint="cs"/>
          <w:b/>
          <w:bCs/>
          <w:sz w:val="28"/>
          <w:szCs w:val="28"/>
          <w:rtl/>
          <w:lang w:bidi="fa-IR"/>
        </w:rPr>
        <w:t>خبر الواحد</w:t>
      </w:r>
    </w:p>
    <w:p w:rsidR="00B67CEE" w:rsidRPr="004E0059" w:rsidRDefault="00B67CEE" w:rsidP="00B67CEE">
      <w:pPr>
        <w:bidi/>
        <w:jc w:val="lowKashida"/>
        <w:rPr>
          <w:rFonts w:cs="B Badr"/>
          <w:b/>
          <w:bCs/>
          <w:sz w:val="28"/>
          <w:szCs w:val="28"/>
          <w:rtl/>
          <w:lang w:bidi="fa-IR"/>
        </w:rPr>
      </w:pPr>
      <w:r w:rsidRPr="004E0059">
        <w:rPr>
          <w:rFonts w:cs="B Badr" w:hint="cs"/>
          <w:b/>
          <w:bCs/>
          <w:sz w:val="28"/>
          <w:szCs w:val="28"/>
          <w:rtl/>
          <w:lang w:bidi="fa-IR"/>
        </w:rPr>
        <w:t>استاد آیت الله عندلیب همدانی</w:t>
      </w:r>
    </w:p>
    <w:p w:rsidR="00B67CEE" w:rsidRPr="004E0059" w:rsidRDefault="00BB105A" w:rsidP="00B67CEE">
      <w:pPr>
        <w:bidi/>
        <w:jc w:val="lowKashida"/>
        <w:rPr>
          <w:rFonts w:cs="B Badr"/>
          <w:b/>
          <w:bCs/>
          <w:sz w:val="28"/>
          <w:szCs w:val="28"/>
          <w:rtl/>
          <w:lang w:bidi="fa-IR"/>
        </w:rPr>
      </w:pPr>
      <w:r w:rsidRPr="004E0059">
        <w:rPr>
          <w:rFonts w:cs="B Badr" w:hint="cs"/>
          <w:b/>
          <w:bCs/>
          <w:sz w:val="28"/>
          <w:szCs w:val="28"/>
          <w:rtl/>
          <w:lang w:bidi="fa-IR"/>
        </w:rPr>
        <w:t xml:space="preserve">جلسه </w:t>
      </w:r>
      <w:r w:rsidR="00B67CEE" w:rsidRPr="004E0059">
        <w:rPr>
          <w:rFonts w:cs="B Badr" w:hint="cs"/>
          <w:b/>
          <w:bCs/>
          <w:sz w:val="28"/>
          <w:szCs w:val="28"/>
          <w:rtl/>
          <w:lang w:bidi="fa-IR"/>
        </w:rPr>
        <w:t>شش</w:t>
      </w:r>
      <w:r w:rsidRPr="004E0059">
        <w:rPr>
          <w:rFonts w:cs="B Badr" w:hint="cs"/>
          <w:b/>
          <w:bCs/>
          <w:sz w:val="28"/>
          <w:szCs w:val="28"/>
          <w:rtl/>
          <w:lang w:bidi="fa-IR"/>
        </w:rPr>
        <w:t>م_</w:t>
      </w:r>
      <w:r w:rsidR="004D34FA" w:rsidRPr="004E0059">
        <w:rPr>
          <w:rFonts w:cs="B Badr" w:hint="cs"/>
          <w:b/>
          <w:bCs/>
          <w:sz w:val="28"/>
          <w:szCs w:val="28"/>
          <w:rtl/>
          <w:lang w:bidi="fa-IR"/>
        </w:rPr>
        <w:t>1</w:t>
      </w:r>
      <w:r w:rsidR="00B67CEE" w:rsidRPr="004E0059">
        <w:rPr>
          <w:rFonts w:cs="B Badr" w:hint="cs"/>
          <w:b/>
          <w:bCs/>
          <w:sz w:val="28"/>
          <w:szCs w:val="28"/>
          <w:rtl/>
          <w:lang w:bidi="fa-IR"/>
        </w:rPr>
        <w:t>5</w:t>
      </w:r>
      <w:r w:rsidR="00D45AD9" w:rsidRPr="004E0059">
        <w:rPr>
          <w:rFonts w:cs="B Badr" w:hint="cs"/>
          <w:b/>
          <w:bCs/>
          <w:sz w:val="28"/>
          <w:szCs w:val="28"/>
          <w:rtl/>
          <w:lang w:bidi="fa-IR"/>
        </w:rPr>
        <w:t xml:space="preserve"> </w:t>
      </w:r>
      <w:r w:rsidRPr="004E0059">
        <w:rPr>
          <w:rFonts w:cs="B Badr" w:hint="cs"/>
          <w:b/>
          <w:bCs/>
          <w:sz w:val="28"/>
          <w:szCs w:val="28"/>
          <w:rtl/>
          <w:lang w:bidi="fa-IR"/>
        </w:rPr>
        <w:t>مهر</w:t>
      </w:r>
      <w:r w:rsidR="00D45AD9" w:rsidRPr="004E0059">
        <w:rPr>
          <w:rFonts w:cs="B Badr" w:hint="cs"/>
          <w:b/>
          <w:bCs/>
          <w:sz w:val="28"/>
          <w:szCs w:val="28"/>
          <w:rtl/>
          <w:lang w:bidi="fa-IR"/>
        </w:rPr>
        <w:t xml:space="preserve"> </w:t>
      </w:r>
      <w:r w:rsidRPr="004E0059">
        <w:rPr>
          <w:rFonts w:cs="B Badr" w:hint="cs"/>
          <w:b/>
          <w:bCs/>
          <w:sz w:val="28"/>
          <w:szCs w:val="28"/>
          <w:rtl/>
          <w:lang w:bidi="fa-IR"/>
        </w:rPr>
        <w:t>1397</w:t>
      </w:r>
    </w:p>
    <w:p w:rsidR="00B67CEE" w:rsidRPr="004E0059" w:rsidRDefault="001170E9" w:rsidP="00B67CEE">
      <w:pPr>
        <w:bidi/>
        <w:jc w:val="lowKashida"/>
        <w:rPr>
          <w:rFonts w:cs="B Badr"/>
          <w:sz w:val="28"/>
          <w:szCs w:val="28"/>
          <w:rtl/>
          <w:lang w:bidi="fa-IR"/>
        </w:rPr>
      </w:pPr>
      <w:r w:rsidRPr="004E0059">
        <w:rPr>
          <w:rFonts w:cs="B Badr" w:hint="cs"/>
          <w:sz w:val="28"/>
          <w:szCs w:val="28"/>
          <w:rtl/>
          <w:lang w:bidi="fa-IR"/>
        </w:rPr>
        <w:t>بحث در روایاتی بود که به ان روایات استشهاد شده است، برای اثبات عدم حجیت خبر واحد، این روایات هم مربوط بود به ان دسته از اخباری که می گوید لابدیم از عرضه روایات به قرآن کریم.</w:t>
      </w:r>
    </w:p>
    <w:p w:rsidR="001170E9" w:rsidRPr="004E0059" w:rsidRDefault="001170E9" w:rsidP="001170E9">
      <w:pPr>
        <w:bidi/>
        <w:jc w:val="lowKashida"/>
        <w:rPr>
          <w:rFonts w:cs="B Badr"/>
          <w:sz w:val="28"/>
          <w:szCs w:val="28"/>
          <w:rtl/>
          <w:lang w:bidi="fa-IR"/>
        </w:rPr>
      </w:pPr>
      <w:r w:rsidRPr="004E0059">
        <w:rPr>
          <w:rFonts w:cs="B Badr" w:hint="cs"/>
          <w:sz w:val="28"/>
          <w:szCs w:val="28"/>
          <w:rtl/>
          <w:lang w:bidi="fa-IR"/>
        </w:rPr>
        <w:t>تعبیر مرحوم آخوند و مرحوم آقای خویی است که این روایات تواتر اجمالی دارند، اما در رسائل تعبیر شده است به تواتر معنوی. اگر تواتر این روایات را تواتر اجمالی بگیریم، گفتیم باید بگردیم بین روایات ان روایتی را که اخص مضمونا هست و توسعه نداده است، ان را اخذ کنیم. طبیعتا می شود ان تعابیری که داشت مخالف با قرآن حجیت ندارد. دیگر لازم نیست، موافقت با قرآنش را احراز کنیم، همین که تباین با قرآن نداشت کافی است، اگر بخواهید از راه تواتر اجمالی پیش بیایید جلو. اگر هم بخواهید از راه تواتر معنوی پیش بیایید باید ببینید چه نکته ایی قدر مشترک همه این روایات مختلفه است. باز هم همین است و ان عدم حجیت روایت مخالف با کتاب است. لذا به نظر ما خیلی در نتیجه تفاوت نمی کند.</w:t>
      </w:r>
    </w:p>
    <w:p w:rsidR="00E65ACC" w:rsidRPr="004E0059" w:rsidRDefault="00E65ACC" w:rsidP="00E65ACC">
      <w:pPr>
        <w:bidi/>
        <w:jc w:val="lowKashida"/>
        <w:rPr>
          <w:rFonts w:cs="B Badr"/>
          <w:sz w:val="28"/>
          <w:szCs w:val="28"/>
          <w:rtl/>
          <w:lang w:bidi="fa-IR"/>
        </w:rPr>
      </w:pPr>
      <w:r w:rsidRPr="004E0059">
        <w:rPr>
          <w:rFonts w:cs="B Badr" w:hint="cs"/>
          <w:sz w:val="28"/>
          <w:szCs w:val="28"/>
          <w:rtl/>
          <w:lang w:bidi="fa-IR"/>
        </w:rPr>
        <w:t>به هر حال مرحوم آقای خویی جوابشان به طور خلاصه این است که تمام این روایات بر دو دسته است، دسته اول روایاتی که می گوید هر آن روایتی که مخالف قرآن است زخرف است، باطل است لا لم نقله، اگر این ورایات را در نظر بگیرید طبیعتا مقصود روایاتی می شود که یا تباین کلی با قرآن دارد و یا عموم من وجه است، این را همه ما می گوییم حجیت ندارد، کدام فقیه گفته است خبری که متباین با قرآن است حجت است؟ این که حرفی قطعی و خارج از بحث است اما آیا این روایات می گوید انجا هم که نسبت روایات با قرآن عموم و خصوص مطلق و عام و خاص یا مطلق و مقید اند ان جا هم تخصیص نزنید و تقیید نزنید؟ خیر.</w:t>
      </w:r>
    </w:p>
    <w:p w:rsidR="00E65ACC" w:rsidRPr="004E0059" w:rsidRDefault="00E65ACC" w:rsidP="00E65ACC">
      <w:pPr>
        <w:bidi/>
        <w:jc w:val="lowKashida"/>
        <w:rPr>
          <w:rFonts w:cs="B Badr"/>
          <w:sz w:val="28"/>
          <w:szCs w:val="28"/>
          <w:rtl/>
          <w:lang w:bidi="fa-IR"/>
        </w:rPr>
      </w:pPr>
      <w:r w:rsidRPr="004E0059">
        <w:rPr>
          <w:rFonts w:cs="B Badr" w:hint="cs"/>
          <w:sz w:val="28"/>
          <w:szCs w:val="28"/>
          <w:rtl/>
          <w:lang w:bidi="fa-IR"/>
        </w:rPr>
        <w:t>چگونه می شود مخالفت را با این گستردگی معنا کنیم و حال آن که در قرآن کریم بسیاری از فروعات نیامده است. هرگز نمی توان گفت مخالفت با قرآن عام است، هم تباین را میگیرد هم عموم من وجه را میگیرد و هم مطلق را. منتها عموم مطلق را با دلیل خارج می کنیم.</w:t>
      </w:r>
    </w:p>
    <w:p w:rsidR="00F43ED7" w:rsidRPr="004E0059" w:rsidRDefault="00F43ED7" w:rsidP="00F43ED7">
      <w:pPr>
        <w:bidi/>
        <w:jc w:val="lowKashida"/>
        <w:rPr>
          <w:rFonts w:cs="B Badr"/>
          <w:sz w:val="28"/>
          <w:szCs w:val="28"/>
          <w:rtl/>
          <w:lang w:bidi="fa-IR"/>
        </w:rPr>
      </w:pPr>
      <w:r w:rsidRPr="004E0059">
        <w:rPr>
          <w:rFonts w:cs="B Badr" w:hint="cs"/>
          <w:sz w:val="28"/>
          <w:szCs w:val="28"/>
          <w:rtl/>
          <w:lang w:bidi="fa-IR"/>
        </w:rPr>
        <w:t>و اما جواب: جواب این حرف این است که لسان این روایات ابای از تخصیص دارد. می گوید ما خلف قول ربنا لم نقله زخرف</w:t>
      </w:r>
      <w:r w:rsidR="004E0059" w:rsidRPr="004E0059">
        <w:rPr>
          <w:rFonts w:cs="B Badr" w:hint="cs"/>
          <w:sz w:val="28"/>
          <w:szCs w:val="28"/>
          <w:rtl/>
          <w:lang w:bidi="fa-IR"/>
        </w:rPr>
        <w:t>ٌ</w:t>
      </w:r>
      <w:r w:rsidRPr="004E0059">
        <w:rPr>
          <w:rFonts w:cs="B Badr" w:hint="cs"/>
          <w:sz w:val="28"/>
          <w:szCs w:val="28"/>
          <w:rtl/>
          <w:lang w:bidi="fa-IR"/>
        </w:rPr>
        <w:t xml:space="preserve"> باطل</w:t>
      </w:r>
      <w:r w:rsidR="004E0059" w:rsidRPr="004E0059">
        <w:rPr>
          <w:rFonts w:cs="B Badr" w:hint="cs"/>
          <w:sz w:val="28"/>
          <w:szCs w:val="28"/>
          <w:rtl/>
          <w:lang w:bidi="fa-IR"/>
        </w:rPr>
        <w:t>ٌ.</w:t>
      </w:r>
      <w:r w:rsidRPr="004E0059">
        <w:rPr>
          <w:rFonts w:cs="B Badr" w:hint="cs"/>
          <w:sz w:val="28"/>
          <w:szCs w:val="28"/>
          <w:rtl/>
          <w:lang w:bidi="fa-IR"/>
        </w:rPr>
        <w:t xml:space="preserve"> چطور این جا شما یک الا بگذارید؟ آیا اینجا قابل استثناء است؟ لسان این روایات ابای از تخصیص است. پس نگوید مخالفت با</w:t>
      </w:r>
      <w:r w:rsidR="004E0059" w:rsidRPr="004E0059">
        <w:rPr>
          <w:rFonts w:cs="B Badr" w:hint="cs"/>
          <w:sz w:val="28"/>
          <w:szCs w:val="28"/>
          <w:rtl/>
          <w:lang w:bidi="fa-IR"/>
        </w:rPr>
        <w:t xml:space="preserve"> قرآن عام است و شمال سه نوع می </w:t>
      </w:r>
      <w:r w:rsidRPr="004E0059">
        <w:rPr>
          <w:rFonts w:cs="B Badr" w:hint="cs"/>
          <w:sz w:val="28"/>
          <w:szCs w:val="28"/>
          <w:rtl/>
          <w:lang w:bidi="fa-IR"/>
        </w:rPr>
        <w:t>ش</w:t>
      </w:r>
      <w:r w:rsidR="004E0059" w:rsidRPr="004E0059">
        <w:rPr>
          <w:rFonts w:cs="B Badr" w:hint="cs"/>
          <w:sz w:val="28"/>
          <w:szCs w:val="28"/>
          <w:rtl/>
          <w:lang w:bidi="fa-IR"/>
        </w:rPr>
        <w:t>و</w:t>
      </w:r>
      <w:r w:rsidRPr="004E0059">
        <w:rPr>
          <w:rFonts w:cs="B Badr" w:hint="cs"/>
          <w:sz w:val="28"/>
          <w:szCs w:val="28"/>
          <w:rtl/>
          <w:lang w:bidi="fa-IR"/>
        </w:rPr>
        <w:t xml:space="preserve">د و بعد یکی را با دلیل خارج می کنیم. </w:t>
      </w:r>
    </w:p>
    <w:p w:rsidR="00F43ED7" w:rsidRPr="004E0059" w:rsidRDefault="00F43ED7" w:rsidP="00F43ED7">
      <w:pPr>
        <w:bidi/>
        <w:jc w:val="lowKashida"/>
        <w:rPr>
          <w:rFonts w:cs="B Badr"/>
          <w:sz w:val="28"/>
          <w:szCs w:val="28"/>
          <w:rtl/>
          <w:lang w:bidi="fa-IR"/>
        </w:rPr>
      </w:pPr>
      <w:r w:rsidRPr="004E0059">
        <w:rPr>
          <w:rFonts w:cs="B Badr" w:hint="cs"/>
          <w:sz w:val="28"/>
          <w:szCs w:val="28"/>
          <w:rtl/>
          <w:lang w:bidi="fa-IR"/>
        </w:rPr>
        <w:lastRenderedPageBreak/>
        <w:t xml:space="preserve">کس دیگری یک اشکال دیگری ممکن است مطرح کند، اصلا مخالفت با تباین چگونه ممکن است؟ چون وضاع در کلاس شیطان درس خوانده است و نمی تواند همین طور وضع کند. وضاعین می آیند روایاتی را وضع </w:t>
      </w:r>
      <w:r w:rsidR="004E0059" w:rsidRPr="004E0059">
        <w:rPr>
          <w:rFonts w:cs="B Badr" w:hint="cs"/>
          <w:sz w:val="28"/>
          <w:szCs w:val="28"/>
          <w:rtl/>
          <w:lang w:bidi="fa-IR"/>
        </w:rPr>
        <w:t>می کنند که خیلی تباین اش با قرآن</w:t>
      </w:r>
      <w:r w:rsidRPr="004E0059">
        <w:rPr>
          <w:rFonts w:cs="B Badr" w:hint="cs"/>
          <w:sz w:val="28"/>
          <w:szCs w:val="28"/>
          <w:rtl/>
          <w:lang w:bidi="fa-IR"/>
        </w:rPr>
        <w:t xml:space="preserve"> مشخص نیست و از این راه مردم را از قرآن دور می کنند. برای این که می خواهد مردم ازش این خبر را بپذیرند. جواب این اشکال هم این است که وضاع نمی آید خودش روایت را به امام نسبت دهد بلکه می آمد در کتاب راوی ثقه احادیث را وارد می کرد.</w:t>
      </w:r>
    </w:p>
    <w:p w:rsidR="00F43ED7" w:rsidRPr="004E0059" w:rsidRDefault="00F43ED7" w:rsidP="00F43ED7">
      <w:pPr>
        <w:bidi/>
        <w:jc w:val="lowKashida"/>
        <w:rPr>
          <w:rFonts w:cs="B Badr"/>
          <w:sz w:val="28"/>
          <w:szCs w:val="28"/>
          <w:rtl/>
          <w:lang w:bidi="fa-IR"/>
        </w:rPr>
      </w:pPr>
      <w:r w:rsidRPr="004E0059">
        <w:rPr>
          <w:rFonts w:cs="B Badr" w:hint="cs"/>
          <w:sz w:val="28"/>
          <w:szCs w:val="28"/>
          <w:rtl/>
          <w:lang w:bidi="fa-IR"/>
        </w:rPr>
        <w:t xml:space="preserve"> به تعبیر بنده هم جعل متن می کرد و هم جعل سند.</w:t>
      </w:r>
      <w:r w:rsidR="00B1245E" w:rsidRPr="004E0059">
        <w:rPr>
          <w:rFonts w:cs="B Badr" w:hint="cs"/>
          <w:sz w:val="28"/>
          <w:szCs w:val="28"/>
          <w:rtl/>
          <w:lang w:bidi="fa-IR"/>
        </w:rPr>
        <w:t xml:space="preserve"> پس ا</w:t>
      </w:r>
      <w:r w:rsidR="002D1128" w:rsidRPr="004E0059">
        <w:rPr>
          <w:rFonts w:cs="B Badr" w:hint="cs"/>
          <w:sz w:val="28"/>
          <w:szCs w:val="28"/>
          <w:rtl/>
          <w:lang w:bidi="fa-IR"/>
        </w:rPr>
        <w:t>ن طائفه اول که میگوید مخالف قرآن</w:t>
      </w:r>
      <w:r w:rsidR="00B1245E" w:rsidRPr="004E0059">
        <w:rPr>
          <w:rFonts w:cs="B Badr" w:hint="cs"/>
          <w:sz w:val="28"/>
          <w:szCs w:val="28"/>
          <w:rtl/>
          <w:lang w:bidi="fa-IR"/>
        </w:rPr>
        <w:t xml:space="preserve"> را ما نگفتیم و کذا و کذا از بحث خارج است. مهم ان دسته دوم است که می گفت هر روایتی باید یک شاهد یا دو شاهد از قرآن داشته باشد و الا نه.</w:t>
      </w:r>
      <w:r w:rsidR="002D1128" w:rsidRPr="004E0059">
        <w:rPr>
          <w:rFonts w:cs="B Badr" w:hint="cs"/>
          <w:sz w:val="28"/>
          <w:szCs w:val="28"/>
          <w:rtl/>
          <w:lang w:bidi="fa-IR"/>
        </w:rPr>
        <w:t xml:space="preserve"> خب این با حجیت خبر واحد سازگار نیست.</w:t>
      </w:r>
    </w:p>
    <w:p w:rsidR="002D1128" w:rsidRPr="004E0059" w:rsidRDefault="002D1128" w:rsidP="002D1128">
      <w:pPr>
        <w:bidi/>
        <w:jc w:val="lowKashida"/>
        <w:rPr>
          <w:rFonts w:cs="B Badr"/>
          <w:sz w:val="28"/>
          <w:szCs w:val="28"/>
          <w:rtl/>
          <w:lang w:bidi="fa-IR"/>
        </w:rPr>
      </w:pPr>
      <w:r w:rsidRPr="004E0059">
        <w:rPr>
          <w:rFonts w:cs="B Badr" w:hint="cs"/>
          <w:sz w:val="28"/>
          <w:szCs w:val="28"/>
          <w:rtl/>
          <w:lang w:bidi="fa-IR"/>
        </w:rPr>
        <w:t>آقای خویی می فرماید این روایات را اولا ما حمل می کنیم بر صورت تعارض یعنی ما دو ورایت داریم یکیش می گوید نماز جمعه واجب است و دیگری می گوید حرام است در عصر غیبت. ببینید کدام یک از این دو</w:t>
      </w:r>
      <w:r w:rsidR="00E95F50" w:rsidRPr="004E0059">
        <w:rPr>
          <w:rFonts w:cs="B Badr" w:hint="cs"/>
          <w:sz w:val="28"/>
          <w:szCs w:val="28"/>
          <w:rtl/>
          <w:lang w:bidi="fa-IR"/>
        </w:rPr>
        <w:t>،</w:t>
      </w:r>
      <w:r w:rsidRPr="004E0059">
        <w:rPr>
          <w:rFonts w:cs="B Badr" w:hint="cs"/>
          <w:sz w:val="28"/>
          <w:szCs w:val="28"/>
          <w:rtl/>
          <w:lang w:bidi="fa-IR"/>
        </w:rPr>
        <w:t xml:space="preserve"> یک شاهد یا دو شاهد از قرآن دارد ان را ترجیح دهید.</w:t>
      </w:r>
    </w:p>
    <w:p w:rsidR="002D1128" w:rsidRPr="004E0059" w:rsidRDefault="002D1128" w:rsidP="002D1128">
      <w:pPr>
        <w:bidi/>
        <w:jc w:val="lowKashida"/>
        <w:rPr>
          <w:rFonts w:cs="B Badr"/>
          <w:sz w:val="28"/>
          <w:szCs w:val="28"/>
          <w:rtl/>
          <w:lang w:bidi="fa-IR"/>
        </w:rPr>
      </w:pPr>
      <w:r w:rsidRPr="004E0059">
        <w:rPr>
          <w:rFonts w:cs="B Badr" w:hint="cs"/>
          <w:sz w:val="28"/>
          <w:szCs w:val="28"/>
          <w:rtl/>
          <w:lang w:bidi="fa-IR"/>
        </w:rPr>
        <w:t xml:space="preserve">این حرف درستی است منتها دیگر ربطی به حجیت خبر واحد ندارد . </w:t>
      </w:r>
    </w:p>
    <w:p w:rsidR="002D1128" w:rsidRPr="004E0059" w:rsidRDefault="002D1128" w:rsidP="002D1128">
      <w:pPr>
        <w:bidi/>
        <w:jc w:val="lowKashida"/>
        <w:rPr>
          <w:rFonts w:cs="B Badr"/>
          <w:sz w:val="28"/>
          <w:szCs w:val="28"/>
          <w:rtl/>
          <w:lang w:bidi="fa-IR"/>
        </w:rPr>
      </w:pPr>
      <w:r w:rsidRPr="004E0059">
        <w:rPr>
          <w:rFonts w:cs="B Badr" w:hint="cs"/>
          <w:sz w:val="28"/>
          <w:szCs w:val="28"/>
          <w:rtl/>
          <w:lang w:bidi="fa-IR"/>
        </w:rPr>
        <w:t>این اولا.</w:t>
      </w:r>
    </w:p>
    <w:p w:rsidR="002D1128" w:rsidRPr="004E0059" w:rsidRDefault="002D1128" w:rsidP="002D1128">
      <w:pPr>
        <w:bidi/>
        <w:jc w:val="lowKashida"/>
        <w:rPr>
          <w:rFonts w:cs="B Badr"/>
          <w:sz w:val="28"/>
          <w:szCs w:val="28"/>
          <w:rtl/>
          <w:lang w:bidi="fa-IR"/>
        </w:rPr>
      </w:pPr>
      <w:r w:rsidRPr="004E0059">
        <w:rPr>
          <w:rFonts w:cs="B Badr" w:hint="cs"/>
          <w:sz w:val="28"/>
          <w:szCs w:val="28"/>
          <w:rtl/>
          <w:lang w:bidi="fa-IR"/>
        </w:rPr>
        <w:t>ثانیا؛ بر فرض این که این روایات گفته باشد همه جا باید یک شاهد یا دو شاهد از قرآن داشته باشید نه فقط در باب تعادل و تراجیح. خب این ها را می گذاریم یک طرف و روایاتی که حجیت خبر واحد فهمیده می شود را میگذاریم یک طرف. نسبتش عمو</w:t>
      </w:r>
      <w:r w:rsidR="004E0059" w:rsidRPr="004E0059">
        <w:rPr>
          <w:rFonts w:cs="B Badr" w:hint="cs"/>
          <w:sz w:val="28"/>
          <w:szCs w:val="28"/>
          <w:rtl/>
          <w:lang w:bidi="fa-IR"/>
        </w:rPr>
        <w:t>م</w:t>
      </w:r>
      <w:r w:rsidRPr="004E0059">
        <w:rPr>
          <w:rFonts w:cs="B Badr" w:hint="cs"/>
          <w:sz w:val="28"/>
          <w:szCs w:val="28"/>
          <w:rtl/>
          <w:lang w:bidi="fa-IR"/>
        </w:rPr>
        <w:t xml:space="preserve"> مطلق است.</w:t>
      </w:r>
    </w:p>
    <w:p w:rsidR="002D1128" w:rsidRPr="004E0059" w:rsidRDefault="002D1128" w:rsidP="002D1128">
      <w:pPr>
        <w:bidi/>
        <w:jc w:val="lowKashida"/>
        <w:rPr>
          <w:rFonts w:cs="B Badr"/>
          <w:sz w:val="28"/>
          <w:szCs w:val="28"/>
          <w:rtl/>
          <w:lang w:bidi="fa-IR"/>
        </w:rPr>
      </w:pPr>
      <w:r w:rsidRPr="004E0059">
        <w:rPr>
          <w:rFonts w:cs="B Badr" w:hint="cs"/>
          <w:sz w:val="28"/>
          <w:szCs w:val="28"/>
          <w:rtl/>
          <w:lang w:bidi="fa-IR"/>
        </w:rPr>
        <w:t>ان روایات می گوید هر خبری که شاهد از قرآن نداشت را کنار بگذراید مطلقا چه مخبر ثقه باشد و چه غیر ثقه.</w:t>
      </w:r>
    </w:p>
    <w:p w:rsidR="002D1128" w:rsidRPr="004E0059" w:rsidRDefault="002D1128" w:rsidP="002D1128">
      <w:pPr>
        <w:bidi/>
        <w:jc w:val="lowKashida"/>
        <w:rPr>
          <w:rFonts w:cs="B Badr"/>
          <w:sz w:val="28"/>
          <w:szCs w:val="28"/>
          <w:rtl/>
          <w:lang w:bidi="fa-IR"/>
        </w:rPr>
      </w:pPr>
      <w:r w:rsidRPr="004E0059">
        <w:rPr>
          <w:rFonts w:cs="B Badr" w:hint="cs"/>
          <w:sz w:val="28"/>
          <w:szCs w:val="28"/>
          <w:rtl/>
          <w:lang w:bidi="fa-IR"/>
        </w:rPr>
        <w:t xml:space="preserve"> این روایت می گوید به خبر ثقه عمل کنید. این روایات دسته دوم مخصص روایات دسته اول</w:t>
      </w:r>
      <w:r w:rsidR="008851DF" w:rsidRPr="004E0059">
        <w:rPr>
          <w:rFonts w:cs="B Badr" w:hint="cs"/>
          <w:sz w:val="28"/>
          <w:szCs w:val="28"/>
          <w:rtl/>
          <w:lang w:bidi="fa-IR"/>
        </w:rPr>
        <w:t>.</w:t>
      </w:r>
    </w:p>
    <w:p w:rsidR="008851DF" w:rsidRPr="004E0059" w:rsidRDefault="008851DF" w:rsidP="008851DF">
      <w:pPr>
        <w:bidi/>
        <w:jc w:val="lowKashida"/>
        <w:rPr>
          <w:rFonts w:cs="B Badr"/>
          <w:sz w:val="28"/>
          <w:szCs w:val="28"/>
          <w:rtl/>
          <w:lang w:bidi="fa-IR"/>
        </w:rPr>
      </w:pPr>
      <w:r w:rsidRPr="004E0059">
        <w:rPr>
          <w:rFonts w:cs="B Badr" w:hint="cs"/>
          <w:sz w:val="28"/>
          <w:szCs w:val="28"/>
          <w:rtl/>
          <w:lang w:bidi="fa-IR"/>
        </w:rPr>
        <w:t>لنا فی ذلک کلام ا</w:t>
      </w:r>
      <w:r w:rsidR="00B305CC" w:rsidRPr="004E0059">
        <w:rPr>
          <w:rFonts w:cs="B Badr" w:hint="cs"/>
          <w:sz w:val="28"/>
          <w:szCs w:val="28"/>
          <w:rtl/>
          <w:lang w:bidi="fa-IR"/>
        </w:rPr>
        <w:t>ن شاء الله بعدا باید بررسی کنیم.</w:t>
      </w:r>
    </w:p>
    <w:p w:rsidR="00E95F50" w:rsidRPr="004E0059" w:rsidRDefault="00C22163" w:rsidP="00E95F50">
      <w:pPr>
        <w:bidi/>
        <w:jc w:val="lowKashida"/>
        <w:rPr>
          <w:rFonts w:cs="B Badr"/>
          <w:sz w:val="28"/>
          <w:szCs w:val="28"/>
          <w:rtl/>
          <w:lang w:bidi="fa-IR"/>
        </w:rPr>
      </w:pPr>
      <w:r w:rsidRPr="004E0059">
        <w:rPr>
          <w:rFonts w:cs="B Badr" w:hint="cs"/>
          <w:sz w:val="28"/>
          <w:szCs w:val="28"/>
          <w:rtl/>
          <w:lang w:bidi="fa-IR"/>
        </w:rPr>
        <w:t xml:space="preserve">در این بین یک نکته ایی را آقای خویی بیان کرده است که </w:t>
      </w:r>
      <w:r w:rsidR="00B305CC" w:rsidRPr="004E0059">
        <w:rPr>
          <w:rFonts w:cs="B Badr" w:hint="cs"/>
          <w:sz w:val="28"/>
          <w:szCs w:val="28"/>
          <w:rtl/>
          <w:lang w:bidi="fa-IR"/>
        </w:rPr>
        <w:t>چون این نکته در نتیجه گیری های آی</w:t>
      </w:r>
      <w:r w:rsidRPr="004E0059">
        <w:rPr>
          <w:rFonts w:cs="B Badr" w:hint="cs"/>
          <w:sz w:val="28"/>
          <w:szCs w:val="28"/>
          <w:rtl/>
          <w:lang w:bidi="fa-IR"/>
        </w:rPr>
        <w:t xml:space="preserve">نده در بحث </w:t>
      </w:r>
      <w:r w:rsidR="004E0059" w:rsidRPr="004E0059">
        <w:rPr>
          <w:rFonts w:cs="B Badr" w:hint="cs"/>
          <w:sz w:val="28"/>
          <w:szCs w:val="28"/>
          <w:rtl/>
          <w:lang w:bidi="fa-IR"/>
        </w:rPr>
        <w:t>انسدا</w:t>
      </w:r>
      <w:r w:rsidRPr="004E0059">
        <w:rPr>
          <w:rFonts w:cs="B Badr" w:hint="cs"/>
          <w:sz w:val="28"/>
          <w:szCs w:val="28"/>
          <w:rtl/>
          <w:lang w:bidi="fa-IR"/>
        </w:rPr>
        <w:t>د</w:t>
      </w:r>
      <w:r w:rsidR="004E0059" w:rsidRPr="004E0059">
        <w:rPr>
          <w:rFonts w:cs="B Badr" w:hint="cs"/>
          <w:sz w:val="28"/>
          <w:szCs w:val="28"/>
          <w:rtl/>
          <w:lang w:bidi="fa-IR"/>
        </w:rPr>
        <w:t xml:space="preserve"> </w:t>
      </w:r>
      <w:r w:rsidRPr="004E0059">
        <w:rPr>
          <w:rFonts w:cs="B Badr" w:hint="cs"/>
          <w:sz w:val="28"/>
          <w:szCs w:val="28"/>
          <w:rtl/>
          <w:lang w:bidi="fa-IR"/>
        </w:rPr>
        <w:t>مهم است عرض اش می کنیم:</w:t>
      </w:r>
    </w:p>
    <w:p w:rsidR="00C22163" w:rsidRPr="004E0059" w:rsidRDefault="00B305CC" w:rsidP="00B305CC">
      <w:pPr>
        <w:bidi/>
        <w:jc w:val="lowKashida"/>
        <w:rPr>
          <w:rFonts w:cs="B Badr"/>
          <w:sz w:val="28"/>
          <w:szCs w:val="28"/>
          <w:rtl/>
          <w:lang w:bidi="fa-IR"/>
        </w:rPr>
      </w:pPr>
      <w:r w:rsidRPr="004E0059">
        <w:rPr>
          <w:rFonts w:cs="B Badr" w:hint="cs"/>
          <w:sz w:val="28"/>
          <w:szCs w:val="28"/>
          <w:rtl/>
          <w:lang w:bidi="fa-IR"/>
        </w:rPr>
        <w:t xml:space="preserve">می گوید ما می توانیم این روایاتی که می گوید باید شاهد یا شاهدان داشته باشد یا حمل کنیم بر عارض او علی الاخبار المنصوبة الیهم علیهم السلام فی اصول الدین و ما یتعلق بالتکوینات مما لا یوافق مذهب الامامیه و قد رُوی هذا النوع من الاخبار عنهم علیهم </w:t>
      </w:r>
      <w:r w:rsidRPr="004E0059">
        <w:rPr>
          <w:rFonts w:cs="B Badr" w:hint="cs"/>
          <w:sz w:val="28"/>
          <w:szCs w:val="28"/>
          <w:rtl/>
          <w:lang w:bidi="fa-IR"/>
        </w:rPr>
        <w:lastRenderedPageBreak/>
        <w:t>السلام کثیراً بحیث انّ الکتب المعتمدة المعتبرة عندنا کالکتب الاربعة و نظائرها مع کونها مهذبا من هذا النوع من الاخبار اما باز قد یوجد فیها قلیلا</w:t>
      </w:r>
    </w:p>
    <w:p w:rsidR="00B305CC" w:rsidRPr="004E0059" w:rsidRDefault="00B305CC" w:rsidP="00B305CC">
      <w:pPr>
        <w:bidi/>
        <w:jc w:val="lowKashida"/>
        <w:rPr>
          <w:rFonts w:cs="B Badr"/>
          <w:sz w:val="28"/>
          <w:szCs w:val="28"/>
          <w:rtl/>
          <w:lang w:bidi="fa-IR"/>
        </w:rPr>
      </w:pPr>
      <w:r w:rsidRPr="004E0059">
        <w:rPr>
          <w:rFonts w:cs="B Badr" w:hint="cs"/>
          <w:sz w:val="28"/>
          <w:szCs w:val="28"/>
          <w:rtl/>
          <w:lang w:bidi="fa-IR"/>
        </w:rPr>
        <w:t>توضیح ذلک: کتب اربعه و امثال ان از فیلتر ها یی عبور کرده است، روایاتی که با اصول مذهب امامیه سازگاری ندارد حذف شده است اما خب ان مهذب ممکن است اشتباه کند. دوم در کتاب هایی غیر از کتب های اربعه از این گونه روایات کم نداریم</w:t>
      </w:r>
      <w:r w:rsidR="004E0059" w:rsidRPr="004E0059">
        <w:rPr>
          <w:rFonts w:cs="B Badr" w:hint="cs"/>
          <w:sz w:val="28"/>
          <w:szCs w:val="28"/>
          <w:rtl/>
          <w:lang w:bidi="fa-IR"/>
        </w:rPr>
        <w:t>.</w:t>
      </w:r>
    </w:p>
    <w:p w:rsidR="00B305CC" w:rsidRPr="004E0059" w:rsidRDefault="004E0059" w:rsidP="00B305CC">
      <w:pPr>
        <w:bidi/>
        <w:jc w:val="lowKashida"/>
        <w:rPr>
          <w:rFonts w:cs="B Badr"/>
          <w:sz w:val="28"/>
          <w:szCs w:val="28"/>
          <w:rtl/>
          <w:lang w:bidi="fa-IR"/>
        </w:rPr>
      </w:pPr>
      <w:r w:rsidRPr="004E0059">
        <w:rPr>
          <w:rFonts w:cs="B Badr" w:hint="cs"/>
          <w:sz w:val="28"/>
          <w:szCs w:val="28"/>
          <w:rtl/>
          <w:lang w:bidi="fa-IR"/>
        </w:rPr>
        <w:t>مثل این روایت در کافی.</w:t>
      </w:r>
    </w:p>
    <w:p w:rsidR="00B305CC" w:rsidRPr="004E0059" w:rsidRDefault="00B305CC" w:rsidP="00B305CC">
      <w:pPr>
        <w:bidi/>
        <w:jc w:val="lowKashida"/>
        <w:rPr>
          <w:rFonts w:cs="B Badr"/>
          <w:sz w:val="28"/>
          <w:szCs w:val="28"/>
          <w:rtl/>
          <w:lang w:bidi="fa-IR"/>
        </w:rPr>
      </w:pPr>
      <w:r w:rsidRPr="004E0059">
        <w:rPr>
          <w:rFonts w:cs="B Badr" w:hint="cs"/>
          <w:sz w:val="28"/>
          <w:szCs w:val="28"/>
          <w:rtl/>
          <w:lang w:bidi="fa-IR"/>
        </w:rPr>
        <w:t>لو علم الناس کیفیة خلقهم لما لام احد احدا</w:t>
      </w:r>
    </w:p>
    <w:p w:rsidR="00B305CC" w:rsidRPr="004E0059" w:rsidRDefault="00986396" w:rsidP="00B305CC">
      <w:pPr>
        <w:bidi/>
        <w:jc w:val="lowKashida"/>
        <w:rPr>
          <w:rFonts w:cs="B Badr"/>
          <w:sz w:val="28"/>
          <w:szCs w:val="28"/>
          <w:rtl/>
          <w:lang w:bidi="fa-IR"/>
        </w:rPr>
      </w:pPr>
      <w:r w:rsidRPr="004E0059">
        <w:rPr>
          <w:rFonts w:cs="B Badr" w:hint="cs"/>
          <w:sz w:val="28"/>
          <w:szCs w:val="28"/>
          <w:rtl/>
          <w:lang w:bidi="fa-IR"/>
        </w:rPr>
        <w:t>آیا این همان جبر نیست که با اصول شیعه منافات دارد؟ در کافی هم هست. شما بیایید روایاتی که مربوط به اعتقادات است، روایاتی که خبر از تکوینیات است این ها را با قرآن و سنت بسنجید و شاهد برش پیدا کنید نه فروعات فقهی و الا ما کجا می توانیم برای هر فرع فقهی یک یا دو شاهد پیدا کنیم . اگر بود که سراغ روایات نمیرفتیم.</w:t>
      </w:r>
    </w:p>
    <w:p w:rsidR="00537250" w:rsidRPr="004E0059" w:rsidRDefault="00537250" w:rsidP="00537250">
      <w:pPr>
        <w:bidi/>
        <w:jc w:val="lowKashida"/>
        <w:rPr>
          <w:rFonts w:cs="B Badr"/>
          <w:sz w:val="28"/>
          <w:szCs w:val="28"/>
          <w:rtl/>
          <w:lang w:bidi="fa-IR"/>
        </w:rPr>
      </w:pPr>
      <w:r w:rsidRPr="004E0059">
        <w:rPr>
          <w:rFonts w:cs="B Badr" w:hint="cs"/>
          <w:sz w:val="28"/>
          <w:szCs w:val="28"/>
          <w:rtl/>
          <w:lang w:bidi="fa-IR"/>
        </w:rPr>
        <w:t>تقریرات آقای سیستانی، حجی</w:t>
      </w:r>
      <w:r w:rsidR="004E0059" w:rsidRPr="004E0059">
        <w:rPr>
          <w:rFonts w:cs="B Badr" w:hint="cs"/>
          <w:sz w:val="28"/>
          <w:szCs w:val="28"/>
          <w:rtl/>
          <w:lang w:bidi="fa-IR"/>
        </w:rPr>
        <w:t>ت خبر واحد، ایشان وارد بحث می شو</w:t>
      </w:r>
      <w:r w:rsidRPr="004E0059">
        <w:rPr>
          <w:rFonts w:cs="B Badr" w:hint="cs"/>
          <w:sz w:val="28"/>
          <w:szCs w:val="28"/>
          <w:rtl/>
          <w:lang w:bidi="fa-IR"/>
        </w:rPr>
        <w:t>د از ان سخنی که از شیخ مفید نقل کردیم، که گفت یا شاهد عقل یا قیاس و یا اجماع. که محقق اشکال کرد به قیاس. ایشان جواب داد قیاس مضمون با محتویات سنت و قرآن.</w:t>
      </w:r>
    </w:p>
    <w:p w:rsidR="004E0059" w:rsidRDefault="00537250" w:rsidP="00537250">
      <w:pPr>
        <w:bidi/>
        <w:jc w:val="lowKashida"/>
        <w:rPr>
          <w:rFonts w:cs="B Badr" w:hint="cs"/>
          <w:sz w:val="28"/>
          <w:szCs w:val="28"/>
          <w:rtl/>
          <w:lang w:bidi="fa-IR"/>
        </w:rPr>
      </w:pPr>
      <w:r w:rsidRPr="004E0059">
        <w:rPr>
          <w:rFonts w:cs="B Badr" w:hint="cs"/>
          <w:sz w:val="28"/>
          <w:szCs w:val="28"/>
          <w:rtl/>
          <w:lang w:bidi="fa-IR"/>
        </w:rPr>
        <w:t>حال آمده است به این روایات، می فرماید در این روایات دارد ان لکل حق حقیقة</w:t>
      </w:r>
      <w:r w:rsidR="00F71721" w:rsidRPr="004E0059">
        <w:rPr>
          <w:rFonts w:cs="B Badr" w:hint="cs"/>
          <w:sz w:val="28"/>
          <w:szCs w:val="28"/>
          <w:rtl/>
          <w:lang w:bidi="fa-IR"/>
        </w:rPr>
        <w:t>. این حقیقت یعنی علامت و نشانه. میخواهی ببینی این روایت حق است یا حق نیست ، صدر عن المعصوم ام لا</w:t>
      </w:r>
      <w:r w:rsidR="004E0059" w:rsidRPr="004E0059">
        <w:rPr>
          <w:rFonts w:cs="B Badr" w:hint="cs"/>
          <w:sz w:val="28"/>
          <w:szCs w:val="28"/>
          <w:rtl/>
          <w:lang w:bidi="fa-IR"/>
        </w:rPr>
        <w:t>،</w:t>
      </w:r>
      <w:r w:rsidR="00F71721" w:rsidRPr="004E0059">
        <w:rPr>
          <w:rFonts w:cs="B Badr" w:hint="cs"/>
          <w:sz w:val="28"/>
          <w:szCs w:val="28"/>
          <w:rtl/>
          <w:lang w:bidi="fa-IR"/>
        </w:rPr>
        <w:t xml:space="preserve"> علامت دارد. فقوله ان علی کل حق حقیقة ای لا یمکن ان تکون الروایة صحیحةٌ و لا تکون لها حقیقة. روایت باید علامت داشته باشد.</w:t>
      </w:r>
    </w:p>
    <w:p w:rsidR="00537250" w:rsidRPr="004E0059" w:rsidRDefault="004E0059" w:rsidP="004E0059">
      <w:pPr>
        <w:bidi/>
        <w:jc w:val="lowKashida"/>
        <w:rPr>
          <w:rFonts w:cs="B Badr"/>
          <w:sz w:val="28"/>
          <w:szCs w:val="28"/>
          <w:rtl/>
          <w:lang w:bidi="fa-IR"/>
        </w:rPr>
      </w:pPr>
      <w:r>
        <w:rPr>
          <w:rFonts w:cs="B Badr" w:hint="cs"/>
          <w:sz w:val="28"/>
          <w:szCs w:val="28"/>
          <w:rtl/>
          <w:lang w:bidi="fa-IR"/>
        </w:rPr>
        <w:t>یا داشت</w:t>
      </w:r>
      <w:r w:rsidR="00E5031A" w:rsidRPr="004E0059">
        <w:rPr>
          <w:rFonts w:cs="B Badr" w:hint="cs"/>
          <w:sz w:val="28"/>
          <w:szCs w:val="28"/>
          <w:rtl/>
          <w:lang w:bidi="fa-IR"/>
        </w:rPr>
        <w:t xml:space="preserve"> و علی کل صواب نورا. هر صوابی نوری دارد که مبین اوست. حال اگر این نور و علامت را در روایت پیدا کردید به روایت عمل کنید و الا الوقوف عند الشبه خیر من الاقتحام فی الهلکة</w:t>
      </w:r>
    </w:p>
    <w:p w:rsidR="00E5031A" w:rsidRPr="004E0059" w:rsidRDefault="00E5031A" w:rsidP="00E5031A">
      <w:pPr>
        <w:bidi/>
        <w:jc w:val="lowKashida"/>
        <w:rPr>
          <w:rFonts w:cs="B Badr"/>
          <w:sz w:val="28"/>
          <w:szCs w:val="28"/>
          <w:rtl/>
          <w:lang w:bidi="fa-IR"/>
        </w:rPr>
      </w:pPr>
      <w:r w:rsidRPr="004E0059">
        <w:rPr>
          <w:rFonts w:cs="B Badr" w:hint="cs"/>
          <w:sz w:val="28"/>
          <w:szCs w:val="28"/>
          <w:rtl/>
          <w:lang w:bidi="fa-IR"/>
        </w:rPr>
        <w:t>فما وافق کتابه الله فخذوه و</w:t>
      </w:r>
      <w:r w:rsidR="004E0059">
        <w:rPr>
          <w:rFonts w:cs="B Badr" w:hint="cs"/>
          <w:sz w:val="28"/>
          <w:szCs w:val="28"/>
          <w:rtl/>
          <w:lang w:bidi="fa-IR"/>
        </w:rPr>
        <w:t xml:space="preserve"> ما</w:t>
      </w:r>
      <w:r w:rsidRPr="004E0059">
        <w:rPr>
          <w:rFonts w:cs="B Badr" w:hint="cs"/>
          <w:sz w:val="28"/>
          <w:szCs w:val="28"/>
          <w:rtl/>
          <w:lang w:bidi="fa-IR"/>
        </w:rPr>
        <w:t xml:space="preserve"> خالف کتاب الله فدعوه این تفریع بر همین حرف هاست.</w:t>
      </w:r>
    </w:p>
    <w:p w:rsidR="00E5031A" w:rsidRPr="004E0059" w:rsidRDefault="00E5031A" w:rsidP="00E5031A">
      <w:pPr>
        <w:bidi/>
        <w:jc w:val="lowKashida"/>
        <w:rPr>
          <w:rFonts w:cs="B Badr"/>
          <w:sz w:val="28"/>
          <w:szCs w:val="28"/>
          <w:rtl/>
          <w:lang w:bidi="fa-IR"/>
        </w:rPr>
      </w:pPr>
      <w:r w:rsidRPr="004E0059">
        <w:rPr>
          <w:rFonts w:cs="B Badr" w:hint="cs"/>
          <w:sz w:val="28"/>
          <w:szCs w:val="28"/>
          <w:rtl/>
          <w:lang w:bidi="fa-IR"/>
        </w:rPr>
        <w:t>ای خبر الذی ینقل لکم لابد ان تکون له رایة و یکون فیه نور و موافقة الکتاب هی من الامور التی تکون رایة للحق و نورا</w:t>
      </w:r>
      <w:r w:rsidR="00BF5E22" w:rsidRPr="004E0059">
        <w:rPr>
          <w:rFonts w:cs="B Badr" w:hint="cs"/>
          <w:sz w:val="28"/>
          <w:szCs w:val="28"/>
          <w:rtl/>
          <w:lang w:bidi="fa-IR"/>
        </w:rPr>
        <w:t>.</w:t>
      </w:r>
    </w:p>
    <w:p w:rsidR="00BF5E22" w:rsidRPr="004E0059" w:rsidRDefault="00BF5E22" w:rsidP="00BF5E22">
      <w:pPr>
        <w:bidi/>
        <w:jc w:val="lowKashida"/>
        <w:rPr>
          <w:rFonts w:cs="B Badr"/>
          <w:sz w:val="28"/>
          <w:szCs w:val="28"/>
          <w:rtl/>
          <w:lang w:bidi="fa-IR"/>
        </w:rPr>
      </w:pPr>
      <w:r w:rsidRPr="004E0059">
        <w:rPr>
          <w:rFonts w:cs="B Badr" w:hint="cs"/>
          <w:sz w:val="28"/>
          <w:szCs w:val="28"/>
          <w:rtl/>
          <w:lang w:bidi="fa-IR"/>
        </w:rPr>
        <w:t>میرسد به ص 23 که ببنیم مراد از این روایات چیست. می فرماید مراد از موافقت با قرآن موافقت با اطلاقات و عمومات قرآن نیست، این که معلوم است بل المراد من الموافقة هو الموافقة من حیث الهدف و الروح</w:t>
      </w:r>
      <w:r w:rsidR="008F6762" w:rsidRPr="004E0059">
        <w:rPr>
          <w:rFonts w:cs="B Badr" w:hint="cs"/>
          <w:sz w:val="28"/>
          <w:szCs w:val="28"/>
          <w:rtl/>
          <w:lang w:bidi="fa-IR"/>
        </w:rPr>
        <w:t>. ای بناء علی المخططة الذی وضعه القرآن لهدایة البشر المتمثلة فی القرآن ... لابد ان یکون الخبر موافقا معها ای یکون فی امتداد ذلک الخط و علی ضوء نقص تلک القواعد و الاصول. لا ان المراد من الشاهد او الشاهدین من کتاب الله ان تکون هناک اصالتین من العموم و الاطلاق</w:t>
      </w:r>
      <w:r w:rsidR="00176FCF" w:rsidRPr="004E0059">
        <w:rPr>
          <w:rFonts w:cs="B Badr" w:hint="cs"/>
          <w:sz w:val="28"/>
          <w:szCs w:val="28"/>
          <w:rtl/>
          <w:lang w:bidi="fa-IR"/>
        </w:rPr>
        <w:t>.</w:t>
      </w:r>
    </w:p>
    <w:p w:rsidR="004C736B" w:rsidRPr="004E0059" w:rsidRDefault="004C736B" w:rsidP="004C736B">
      <w:pPr>
        <w:bidi/>
        <w:jc w:val="lowKashida"/>
        <w:rPr>
          <w:rFonts w:cs="B Badr"/>
          <w:sz w:val="28"/>
          <w:szCs w:val="28"/>
          <w:rtl/>
          <w:lang w:bidi="fa-IR"/>
        </w:rPr>
      </w:pPr>
      <w:r w:rsidRPr="004E0059">
        <w:rPr>
          <w:rFonts w:cs="B Badr" w:hint="cs"/>
          <w:sz w:val="28"/>
          <w:szCs w:val="28"/>
          <w:rtl/>
          <w:lang w:bidi="fa-IR"/>
        </w:rPr>
        <w:lastRenderedPageBreak/>
        <w:t xml:space="preserve">در صفحه 24 می گوید این مثل قانون نویسی بشری است که یک اهداف کلی دارد </w:t>
      </w:r>
      <w:r w:rsidR="004E0059">
        <w:rPr>
          <w:rFonts w:cs="B Badr" w:hint="cs"/>
          <w:sz w:val="28"/>
          <w:szCs w:val="28"/>
          <w:rtl/>
          <w:lang w:bidi="fa-IR"/>
        </w:rPr>
        <w:t>که در قانو ن اساسی می آورد و بع</w:t>
      </w:r>
      <w:r w:rsidRPr="004E0059">
        <w:rPr>
          <w:rFonts w:cs="B Badr" w:hint="cs"/>
          <w:sz w:val="28"/>
          <w:szCs w:val="28"/>
          <w:rtl/>
          <w:lang w:bidi="fa-IR"/>
        </w:rPr>
        <w:t>د</w:t>
      </w:r>
      <w:r w:rsidR="004E0059">
        <w:rPr>
          <w:rFonts w:cs="B Badr" w:hint="cs"/>
          <w:sz w:val="28"/>
          <w:szCs w:val="28"/>
          <w:rtl/>
          <w:lang w:bidi="fa-IR"/>
        </w:rPr>
        <w:t xml:space="preserve"> </w:t>
      </w:r>
      <w:r w:rsidRPr="004E0059">
        <w:rPr>
          <w:rFonts w:cs="B Badr" w:hint="cs"/>
          <w:sz w:val="28"/>
          <w:szCs w:val="28"/>
          <w:rtl/>
          <w:lang w:bidi="fa-IR"/>
        </w:rPr>
        <w:t>یک قوانین فرعی دراد. باید این قوانین فرعی با ان قانون اساسی یکی باشد</w:t>
      </w:r>
    </w:p>
    <w:p w:rsidR="006E7EC3" w:rsidRDefault="004C736B" w:rsidP="006E7EC3">
      <w:pPr>
        <w:bidi/>
        <w:jc w:val="lowKashida"/>
        <w:rPr>
          <w:rFonts w:cs="B Badr"/>
          <w:sz w:val="28"/>
          <w:szCs w:val="28"/>
          <w:rtl/>
          <w:lang w:bidi="fa-IR"/>
        </w:rPr>
      </w:pPr>
      <w:r w:rsidRPr="004E0059">
        <w:rPr>
          <w:rFonts w:cs="B Badr" w:hint="cs"/>
          <w:sz w:val="28"/>
          <w:szCs w:val="28"/>
          <w:rtl/>
          <w:lang w:bidi="fa-IR"/>
        </w:rPr>
        <w:t xml:space="preserve">الاهداف علی درجات </w:t>
      </w:r>
      <w:r w:rsidR="004E0059">
        <w:rPr>
          <w:rFonts w:cs="B Badr" w:hint="cs"/>
          <w:sz w:val="28"/>
          <w:szCs w:val="28"/>
          <w:rtl/>
          <w:lang w:bidi="fa-IR"/>
        </w:rPr>
        <w:t>«</w:t>
      </w:r>
      <w:r w:rsidRPr="004E0059">
        <w:rPr>
          <w:rFonts w:cs="B Badr" w:hint="cs"/>
          <w:sz w:val="28"/>
          <w:szCs w:val="28"/>
          <w:rtl/>
          <w:lang w:bidi="fa-IR"/>
        </w:rPr>
        <w:t>ان الله یامر بالعدل و الاحسان و ایتاء ذی القربی</w:t>
      </w:r>
      <w:r w:rsidR="004E0059">
        <w:rPr>
          <w:rFonts w:cs="B Badr" w:hint="cs"/>
          <w:sz w:val="28"/>
          <w:szCs w:val="28"/>
          <w:rtl/>
          <w:lang w:bidi="fa-IR"/>
        </w:rPr>
        <w:t xml:space="preserve"> ...»،</w:t>
      </w:r>
      <w:r w:rsidRPr="004E0059">
        <w:rPr>
          <w:rFonts w:cs="B Badr" w:hint="cs"/>
          <w:sz w:val="28"/>
          <w:szCs w:val="28"/>
          <w:rtl/>
          <w:lang w:bidi="fa-IR"/>
        </w:rPr>
        <w:t xml:space="preserve"> </w:t>
      </w:r>
      <w:r w:rsidR="004E0059">
        <w:rPr>
          <w:rFonts w:cs="B Badr" w:hint="cs"/>
          <w:sz w:val="28"/>
          <w:szCs w:val="28"/>
          <w:rtl/>
          <w:lang w:bidi="fa-IR"/>
        </w:rPr>
        <w:t>«و اذا حکمتم بین الناس ان تحک</w:t>
      </w:r>
      <w:r w:rsidRPr="004E0059">
        <w:rPr>
          <w:rFonts w:cs="B Badr" w:hint="cs"/>
          <w:sz w:val="28"/>
          <w:szCs w:val="28"/>
          <w:rtl/>
          <w:lang w:bidi="fa-IR"/>
        </w:rPr>
        <w:t>م</w:t>
      </w:r>
      <w:r w:rsidR="004E0059">
        <w:rPr>
          <w:rFonts w:cs="B Badr" w:hint="cs"/>
          <w:sz w:val="28"/>
          <w:szCs w:val="28"/>
          <w:rtl/>
          <w:lang w:bidi="fa-IR"/>
        </w:rPr>
        <w:t xml:space="preserve">وا </w:t>
      </w:r>
      <w:r w:rsidRPr="004E0059">
        <w:rPr>
          <w:rFonts w:cs="B Badr" w:hint="cs"/>
          <w:sz w:val="28"/>
          <w:szCs w:val="28"/>
          <w:rtl/>
          <w:lang w:bidi="fa-IR"/>
        </w:rPr>
        <w:t>بالعدل</w:t>
      </w:r>
      <w:r w:rsidR="004E0059">
        <w:rPr>
          <w:rFonts w:cs="B Badr" w:hint="cs"/>
          <w:sz w:val="28"/>
          <w:szCs w:val="28"/>
          <w:rtl/>
          <w:lang w:bidi="fa-IR"/>
        </w:rPr>
        <w:t>»،</w:t>
      </w:r>
      <w:r w:rsidRPr="004E0059">
        <w:rPr>
          <w:rFonts w:cs="B Badr" w:hint="cs"/>
          <w:sz w:val="28"/>
          <w:szCs w:val="28"/>
          <w:rtl/>
          <w:lang w:bidi="fa-IR"/>
        </w:rPr>
        <w:t xml:space="preserve"> </w:t>
      </w:r>
      <w:r w:rsidR="004E0059">
        <w:rPr>
          <w:rFonts w:cs="B Badr" w:hint="cs"/>
          <w:sz w:val="28"/>
          <w:szCs w:val="28"/>
          <w:rtl/>
          <w:lang w:bidi="fa-IR"/>
        </w:rPr>
        <w:t>«</w:t>
      </w:r>
      <w:r w:rsidRPr="004E0059">
        <w:rPr>
          <w:rFonts w:cs="B Badr" w:hint="cs"/>
          <w:sz w:val="28"/>
          <w:szCs w:val="28"/>
          <w:rtl/>
          <w:lang w:bidi="fa-IR"/>
        </w:rPr>
        <w:t>یرید الله بکم الیسر و لا یرید بکم العسر</w:t>
      </w:r>
      <w:r w:rsidR="004E0059">
        <w:rPr>
          <w:rFonts w:cs="B Badr" w:hint="cs"/>
          <w:sz w:val="28"/>
          <w:szCs w:val="28"/>
          <w:rtl/>
          <w:lang w:bidi="fa-IR"/>
        </w:rPr>
        <w:t>»،</w:t>
      </w:r>
      <w:r w:rsidRPr="004E0059">
        <w:rPr>
          <w:rFonts w:cs="B Badr" w:hint="cs"/>
          <w:sz w:val="28"/>
          <w:szCs w:val="28"/>
          <w:rtl/>
          <w:lang w:bidi="fa-IR"/>
        </w:rPr>
        <w:t xml:space="preserve"> </w:t>
      </w:r>
      <w:r w:rsidR="004E0059">
        <w:rPr>
          <w:rFonts w:cs="B Badr" w:hint="cs"/>
          <w:sz w:val="28"/>
          <w:szCs w:val="28"/>
          <w:rtl/>
          <w:lang w:bidi="fa-IR"/>
        </w:rPr>
        <w:t>«</w:t>
      </w:r>
      <w:r w:rsidRPr="004E0059">
        <w:rPr>
          <w:rFonts w:cs="B Badr" w:hint="cs"/>
          <w:sz w:val="28"/>
          <w:szCs w:val="28"/>
          <w:rtl/>
          <w:lang w:bidi="fa-IR"/>
        </w:rPr>
        <w:t>ما جعل علیکم فی الدین من حرج</w:t>
      </w:r>
      <w:r w:rsidR="004E0059">
        <w:rPr>
          <w:rFonts w:cs="B Badr" w:hint="cs"/>
          <w:sz w:val="28"/>
          <w:szCs w:val="28"/>
          <w:rtl/>
          <w:lang w:bidi="fa-IR"/>
        </w:rPr>
        <w:t>»</w:t>
      </w:r>
      <w:r w:rsidRPr="004E0059">
        <w:rPr>
          <w:rFonts w:cs="B Badr" w:hint="cs"/>
          <w:sz w:val="28"/>
          <w:szCs w:val="28"/>
          <w:rtl/>
          <w:lang w:bidi="fa-IR"/>
        </w:rPr>
        <w:t>.</w:t>
      </w:r>
      <w:r w:rsidR="006E7EC3">
        <w:rPr>
          <w:rFonts w:cs="B Badr" w:hint="cs"/>
          <w:sz w:val="28"/>
          <w:szCs w:val="28"/>
          <w:rtl/>
          <w:lang w:bidi="fa-IR"/>
        </w:rPr>
        <w:t xml:space="preserve"> </w:t>
      </w:r>
      <w:r w:rsidRPr="004E0059">
        <w:rPr>
          <w:rFonts w:cs="B Badr" w:hint="cs"/>
          <w:sz w:val="28"/>
          <w:szCs w:val="28"/>
          <w:rtl/>
          <w:lang w:bidi="fa-IR"/>
        </w:rPr>
        <w:t xml:space="preserve">و المساوات و الکرامة الانسانیه و غیر ذلک. </w:t>
      </w:r>
    </w:p>
    <w:p w:rsidR="004C736B" w:rsidRPr="004E0059" w:rsidRDefault="004C736B" w:rsidP="006E7EC3">
      <w:pPr>
        <w:bidi/>
        <w:jc w:val="lowKashida"/>
        <w:rPr>
          <w:rFonts w:cs="B Badr"/>
          <w:sz w:val="28"/>
          <w:szCs w:val="28"/>
          <w:rtl/>
          <w:lang w:bidi="fa-IR"/>
        </w:rPr>
      </w:pPr>
      <w:r w:rsidRPr="004E0059">
        <w:rPr>
          <w:rFonts w:cs="B Badr" w:hint="cs"/>
          <w:sz w:val="28"/>
          <w:szCs w:val="28"/>
          <w:rtl/>
          <w:lang w:bidi="fa-IR"/>
        </w:rPr>
        <w:t>این که می گوییم باید شاهد و شاهدین داشته باشد</w:t>
      </w:r>
      <w:bookmarkStart w:id="0" w:name="_GoBack"/>
      <w:bookmarkEnd w:id="0"/>
      <w:r w:rsidRPr="004E0059">
        <w:rPr>
          <w:rFonts w:cs="B Badr" w:hint="cs"/>
          <w:sz w:val="28"/>
          <w:szCs w:val="28"/>
          <w:rtl/>
          <w:lang w:bidi="fa-IR"/>
        </w:rPr>
        <w:t xml:space="preserve"> موافق باشد و با این ها مخالف نباشد.</w:t>
      </w:r>
    </w:p>
    <w:p w:rsidR="004C736B" w:rsidRPr="004E0059" w:rsidRDefault="004C736B" w:rsidP="004C736B">
      <w:pPr>
        <w:bidi/>
        <w:jc w:val="lowKashida"/>
        <w:rPr>
          <w:rFonts w:cs="B Badr"/>
          <w:sz w:val="28"/>
          <w:szCs w:val="28"/>
          <w:rtl/>
          <w:lang w:bidi="fa-IR"/>
        </w:rPr>
      </w:pPr>
      <w:r w:rsidRPr="004E0059">
        <w:rPr>
          <w:rFonts w:cs="B Badr" w:hint="cs"/>
          <w:sz w:val="28"/>
          <w:szCs w:val="28"/>
          <w:rtl/>
          <w:lang w:bidi="fa-IR"/>
        </w:rPr>
        <w:t>این مطلب احتیاج به مطالعه بیشتر دارد ان شاء الله فردا</w:t>
      </w:r>
      <w:r w:rsidR="006C4363" w:rsidRPr="004E0059">
        <w:rPr>
          <w:rFonts w:cs="B Badr" w:hint="cs"/>
          <w:sz w:val="28"/>
          <w:szCs w:val="28"/>
          <w:rtl/>
          <w:lang w:bidi="fa-IR"/>
        </w:rPr>
        <w:t>.</w:t>
      </w:r>
    </w:p>
    <w:p w:rsidR="009B2A9D" w:rsidRPr="004E0059" w:rsidRDefault="00B5508C" w:rsidP="00B67CEE">
      <w:pPr>
        <w:bidi/>
        <w:jc w:val="lowKashida"/>
        <w:rPr>
          <w:rFonts w:cs="B Badr"/>
          <w:b/>
          <w:bCs/>
          <w:sz w:val="28"/>
          <w:szCs w:val="28"/>
          <w:lang w:bidi="fa-IR"/>
        </w:rPr>
      </w:pPr>
      <w:r w:rsidRPr="004E0059">
        <w:rPr>
          <w:rFonts w:cs="B Badr" w:hint="cs"/>
          <w:sz w:val="28"/>
          <w:szCs w:val="28"/>
          <w:rtl/>
          <w:lang w:bidi="fa-IR"/>
        </w:rPr>
        <w:t>و صلی الله علی محمد و اله الطیبین الطاهرین</w:t>
      </w:r>
      <w:r w:rsidR="00A161E9" w:rsidRPr="004E0059">
        <w:rPr>
          <w:rFonts w:cs="B Badr"/>
          <w:sz w:val="28"/>
          <w:szCs w:val="28"/>
          <w:lang w:bidi="fa-IR"/>
        </w:rPr>
        <w:t>.</w:t>
      </w:r>
    </w:p>
    <w:sectPr w:rsidR="009B2A9D" w:rsidRPr="004E0059" w:rsidSect="00BB10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DB5" w:rsidRDefault="00385DB5" w:rsidP="00AD0C93">
      <w:pPr>
        <w:spacing w:after="0" w:line="240" w:lineRule="auto"/>
      </w:pPr>
      <w:r>
        <w:separator/>
      </w:r>
    </w:p>
  </w:endnote>
  <w:endnote w:type="continuationSeparator" w:id="0">
    <w:p w:rsidR="00385DB5" w:rsidRDefault="00385DB5" w:rsidP="00AD0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DB5" w:rsidRDefault="00385DB5" w:rsidP="00AD0C93">
      <w:pPr>
        <w:spacing w:after="0" w:line="240" w:lineRule="auto"/>
      </w:pPr>
      <w:r>
        <w:separator/>
      </w:r>
    </w:p>
  </w:footnote>
  <w:footnote w:type="continuationSeparator" w:id="0">
    <w:p w:rsidR="00385DB5" w:rsidRDefault="00385DB5" w:rsidP="00AD0C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75D"/>
    <w:rsid w:val="0001600A"/>
    <w:rsid w:val="00025B57"/>
    <w:rsid w:val="00037598"/>
    <w:rsid w:val="000515DB"/>
    <w:rsid w:val="00060B89"/>
    <w:rsid w:val="00106661"/>
    <w:rsid w:val="001170E9"/>
    <w:rsid w:val="00176FCF"/>
    <w:rsid w:val="00194C1C"/>
    <w:rsid w:val="0028275D"/>
    <w:rsid w:val="002C1A6F"/>
    <w:rsid w:val="002D1128"/>
    <w:rsid w:val="00315990"/>
    <w:rsid w:val="00385DB5"/>
    <w:rsid w:val="004A1746"/>
    <w:rsid w:val="004B6233"/>
    <w:rsid w:val="004C736B"/>
    <w:rsid w:val="004D34FA"/>
    <w:rsid w:val="004E0059"/>
    <w:rsid w:val="00537250"/>
    <w:rsid w:val="005B48F7"/>
    <w:rsid w:val="005F51BB"/>
    <w:rsid w:val="00672868"/>
    <w:rsid w:val="006A46C1"/>
    <w:rsid w:val="006C4363"/>
    <w:rsid w:val="006E7EC3"/>
    <w:rsid w:val="0072526F"/>
    <w:rsid w:val="007B585C"/>
    <w:rsid w:val="007F4F8E"/>
    <w:rsid w:val="00851E10"/>
    <w:rsid w:val="008851DF"/>
    <w:rsid w:val="008B6104"/>
    <w:rsid w:val="008C71F3"/>
    <w:rsid w:val="008D65BC"/>
    <w:rsid w:val="008F5F81"/>
    <w:rsid w:val="008F6762"/>
    <w:rsid w:val="00964FD8"/>
    <w:rsid w:val="00972326"/>
    <w:rsid w:val="00986396"/>
    <w:rsid w:val="009B2A9D"/>
    <w:rsid w:val="00A123B9"/>
    <w:rsid w:val="00A161E9"/>
    <w:rsid w:val="00A404C7"/>
    <w:rsid w:val="00A41737"/>
    <w:rsid w:val="00A45A6E"/>
    <w:rsid w:val="00AB3D2C"/>
    <w:rsid w:val="00AC39AF"/>
    <w:rsid w:val="00AD0C93"/>
    <w:rsid w:val="00B05793"/>
    <w:rsid w:val="00B1245E"/>
    <w:rsid w:val="00B25CE0"/>
    <w:rsid w:val="00B305CC"/>
    <w:rsid w:val="00B5508C"/>
    <w:rsid w:val="00B557D6"/>
    <w:rsid w:val="00B67CEE"/>
    <w:rsid w:val="00BB105A"/>
    <w:rsid w:val="00BC33BF"/>
    <w:rsid w:val="00BF3579"/>
    <w:rsid w:val="00BF5E22"/>
    <w:rsid w:val="00C22163"/>
    <w:rsid w:val="00C97B4F"/>
    <w:rsid w:val="00CE4E91"/>
    <w:rsid w:val="00CE54C4"/>
    <w:rsid w:val="00CE6887"/>
    <w:rsid w:val="00D45AD9"/>
    <w:rsid w:val="00DD7AE3"/>
    <w:rsid w:val="00E5031A"/>
    <w:rsid w:val="00E65ACC"/>
    <w:rsid w:val="00E95F50"/>
    <w:rsid w:val="00EC7260"/>
    <w:rsid w:val="00F02DC5"/>
    <w:rsid w:val="00F43ED7"/>
    <w:rsid w:val="00F71721"/>
    <w:rsid w:val="00F86EED"/>
    <w:rsid w:val="00FA09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117CC"/>
  <w15:chartTrackingRefBased/>
  <w15:docId w15:val="{7464E77E-33F0-43E5-8660-42E61499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D0C93"/>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AD0C93"/>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AD0C93"/>
    <w:rPr>
      <w:vertAlign w:val="superscript"/>
    </w:rPr>
  </w:style>
  <w:style w:type="paragraph" w:styleId="NormalWeb">
    <w:name w:val="Normal (Web)"/>
    <w:basedOn w:val="Normal"/>
    <w:uiPriority w:val="99"/>
    <w:unhideWhenUsed/>
    <w:rsid w:val="00AD0C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80115">
      <w:bodyDiv w:val="1"/>
      <w:marLeft w:val="0"/>
      <w:marRight w:val="0"/>
      <w:marTop w:val="0"/>
      <w:marBottom w:val="0"/>
      <w:divBdr>
        <w:top w:val="none" w:sz="0" w:space="0" w:color="auto"/>
        <w:left w:val="none" w:sz="0" w:space="0" w:color="auto"/>
        <w:bottom w:val="none" w:sz="0" w:space="0" w:color="auto"/>
        <w:right w:val="none" w:sz="0" w:space="0" w:color="auto"/>
      </w:divBdr>
    </w:div>
    <w:div w:id="217059208">
      <w:bodyDiv w:val="1"/>
      <w:marLeft w:val="0"/>
      <w:marRight w:val="0"/>
      <w:marTop w:val="0"/>
      <w:marBottom w:val="0"/>
      <w:divBdr>
        <w:top w:val="none" w:sz="0" w:space="0" w:color="auto"/>
        <w:left w:val="none" w:sz="0" w:space="0" w:color="auto"/>
        <w:bottom w:val="none" w:sz="0" w:space="0" w:color="auto"/>
        <w:right w:val="none" w:sz="0" w:space="0" w:color="auto"/>
      </w:divBdr>
    </w:div>
    <w:div w:id="252319164">
      <w:bodyDiv w:val="1"/>
      <w:marLeft w:val="0"/>
      <w:marRight w:val="0"/>
      <w:marTop w:val="0"/>
      <w:marBottom w:val="0"/>
      <w:divBdr>
        <w:top w:val="none" w:sz="0" w:space="0" w:color="auto"/>
        <w:left w:val="none" w:sz="0" w:space="0" w:color="auto"/>
        <w:bottom w:val="none" w:sz="0" w:space="0" w:color="auto"/>
        <w:right w:val="none" w:sz="0" w:space="0" w:color="auto"/>
      </w:divBdr>
    </w:div>
    <w:div w:id="261496168">
      <w:bodyDiv w:val="1"/>
      <w:marLeft w:val="0"/>
      <w:marRight w:val="0"/>
      <w:marTop w:val="0"/>
      <w:marBottom w:val="0"/>
      <w:divBdr>
        <w:top w:val="none" w:sz="0" w:space="0" w:color="auto"/>
        <w:left w:val="none" w:sz="0" w:space="0" w:color="auto"/>
        <w:bottom w:val="none" w:sz="0" w:space="0" w:color="auto"/>
        <w:right w:val="none" w:sz="0" w:space="0" w:color="auto"/>
      </w:divBdr>
    </w:div>
    <w:div w:id="420223347">
      <w:bodyDiv w:val="1"/>
      <w:marLeft w:val="0"/>
      <w:marRight w:val="0"/>
      <w:marTop w:val="0"/>
      <w:marBottom w:val="0"/>
      <w:divBdr>
        <w:top w:val="none" w:sz="0" w:space="0" w:color="auto"/>
        <w:left w:val="none" w:sz="0" w:space="0" w:color="auto"/>
        <w:bottom w:val="none" w:sz="0" w:space="0" w:color="auto"/>
        <w:right w:val="none" w:sz="0" w:space="0" w:color="auto"/>
      </w:divBdr>
    </w:div>
    <w:div w:id="473183361">
      <w:bodyDiv w:val="1"/>
      <w:marLeft w:val="0"/>
      <w:marRight w:val="0"/>
      <w:marTop w:val="0"/>
      <w:marBottom w:val="0"/>
      <w:divBdr>
        <w:top w:val="none" w:sz="0" w:space="0" w:color="auto"/>
        <w:left w:val="none" w:sz="0" w:space="0" w:color="auto"/>
        <w:bottom w:val="none" w:sz="0" w:space="0" w:color="auto"/>
        <w:right w:val="none" w:sz="0" w:space="0" w:color="auto"/>
      </w:divBdr>
    </w:div>
    <w:div w:id="575211914">
      <w:bodyDiv w:val="1"/>
      <w:marLeft w:val="0"/>
      <w:marRight w:val="0"/>
      <w:marTop w:val="0"/>
      <w:marBottom w:val="0"/>
      <w:divBdr>
        <w:top w:val="none" w:sz="0" w:space="0" w:color="auto"/>
        <w:left w:val="none" w:sz="0" w:space="0" w:color="auto"/>
        <w:bottom w:val="none" w:sz="0" w:space="0" w:color="auto"/>
        <w:right w:val="none" w:sz="0" w:space="0" w:color="auto"/>
      </w:divBdr>
    </w:div>
    <w:div w:id="664363209">
      <w:bodyDiv w:val="1"/>
      <w:marLeft w:val="0"/>
      <w:marRight w:val="0"/>
      <w:marTop w:val="0"/>
      <w:marBottom w:val="0"/>
      <w:divBdr>
        <w:top w:val="none" w:sz="0" w:space="0" w:color="auto"/>
        <w:left w:val="none" w:sz="0" w:space="0" w:color="auto"/>
        <w:bottom w:val="none" w:sz="0" w:space="0" w:color="auto"/>
        <w:right w:val="none" w:sz="0" w:space="0" w:color="auto"/>
      </w:divBdr>
    </w:div>
    <w:div w:id="803352141">
      <w:bodyDiv w:val="1"/>
      <w:marLeft w:val="0"/>
      <w:marRight w:val="0"/>
      <w:marTop w:val="0"/>
      <w:marBottom w:val="0"/>
      <w:divBdr>
        <w:top w:val="none" w:sz="0" w:space="0" w:color="auto"/>
        <w:left w:val="none" w:sz="0" w:space="0" w:color="auto"/>
        <w:bottom w:val="none" w:sz="0" w:space="0" w:color="auto"/>
        <w:right w:val="none" w:sz="0" w:space="0" w:color="auto"/>
      </w:divBdr>
    </w:div>
    <w:div w:id="1109737039">
      <w:bodyDiv w:val="1"/>
      <w:marLeft w:val="0"/>
      <w:marRight w:val="0"/>
      <w:marTop w:val="0"/>
      <w:marBottom w:val="0"/>
      <w:divBdr>
        <w:top w:val="none" w:sz="0" w:space="0" w:color="auto"/>
        <w:left w:val="none" w:sz="0" w:space="0" w:color="auto"/>
        <w:bottom w:val="none" w:sz="0" w:space="0" w:color="auto"/>
        <w:right w:val="none" w:sz="0" w:space="0" w:color="auto"/>
      </w:divBdr>
    </w:div>
    <w:div w:id="1340543397">
      <w:bodyDiv w:val="1"/>
      <w:marLeft w:val="0"/>
      <w:marRight w:val="0"/>
      <w:marTop w:val="0"/>
      <w:marBottom w:val="0"/>
      <w:divBdr>
        <w:top w:val="none" w:sz="0" w:space="0" w:color="auto"/>
        <w:left w:val="none" w:sz="0" w:space="0" w:color="auto"/>
        <w:bottom w:val="none" w:sz="0" w:space="0" w:color="auto"/>
        <w:right w:val="none" w:sz="0" w:space="0" w:color="auto"/>
      </w:divBdr>
    </w:div>
    <w:div w:id="1368598881">
      <w:bodyDiv w:val="1"/>
      <w:marLeft w:val="0"/>
      <w:marRight w:val="0"/>
      <w:marTop w:val="0"/>
      <w:marBottom w:val="0"/>
      <w:divBdr>
        <w:top w:val="none" w:sz="0" w:space="0" w:color="auto"/>
        <w:left w:val="none" w:sz="0" w:space="0" w:color="auto"/>
        <w:bottom w:val="none" w:sz="0" w:space="0" w:color="auto"/>
        <w:right w:val="none" w:sz="0" w:space="0" w:color="auto"/>
      </w:divBdr>
    </w:div>
    <w:div w:id="1380596128">
      <w:bodyDiv w:val="1"/>
      <w:marLeft w:val="0"/>
      <w:marRight w:val="0"/>
      <w:marTop w:val="0"/>
      <w:marBottom w:val="0"/>
      <w:divBdr>
        <w:top w:val="none" w:sz="0" w:space="0" w:color="auto"/>
        <w:left w:val="none" w:sz="0" w:space="0" w:color="auto"/>
        <w:bottom w:val="none" w:sz="0" w:space="0" w:color="auto"/>
        <w:right w:val="none" w:sz="0" w:space="0" w:color="auto"/>
      </w:divBdr>
    </w:div>
    <w:div w:id="1457790876">
      <w:bodyDiv w:val="1"/>
      <w:marLeft w:val="0"/>
      <w:marRight w:val="0"/>
      <w:marTop w:val="0"/>
      <w:marBottom w:val="0"/>
      <w:divBdr>
        <w:top w:val="none" w:sz="0" w:space="0" w:color="auto"/>
        <w:left w:val="none" w:sz="0" w:space="0" w:color="auto"/>
        <w:bottom w:val="none" w:sz="0" w:space="0" w:color="auto"/>
        <w:right w:val="none" w:sz="0" w:space="0" w:color="auto"/>
      </w:divBdr>
    </w:div>
    <w:div w:id="1641379169">
      <w:bodyDiv w:val="1"/>
      <w:marLeft w:val="0"/>
      <w:marRight w:val="0"/>
      <w:marTop w:val="0"/>
      <w:marBottom w:val="0"/>
      <w:divBdr>
        <w:top w:val="none" w:sz="0" w:space="0" w:color="auto"/>
        <w:left w:val="none" w:sz="0" w:space="0" w:color="auto"/>
        <w:bottom w:val="none" w:sz="0" w:space="0" w:color="auto"/>
        <w:right w:val="none" w:sz="0" w:space="0" w:color="auto"/>
      </w:divBdr>
    </w:div>
    <w:div w:id="1693335890">
      <w:bodyDiv w:val="1"/>
      <w:marLeft w:val="0"/>
      <w:marRight w:val="0"/>
      <w:marTop w:val="0"/>
      <w:marBottom w:val="0"/>
      <w:divBdr>
        <w:top w:val="none" w:sz="0" w:space="0" w:color="auto"/>
        <w:left w:val="none" w:sz="0" w:space="0" w:color="auto"/>
        <w:bottom w:val="none" w:sz="0" w:space="0" w:color="auto"/>
        <w:right w:val="none" w:sz="0" w:space="0" w:color="auto"/>
      </w:divBdr>
    </w:div>
    <w:div w:id="1865169474">
      <w:bodyDiv w:val="1"/>
      <w:marLeft w:val="0"/>
      <w:marRight w:val="0"/>
      <w:marTop w:val="0"/>
      <w:marBottom w:val="0"/>
      <w:divBdr>
        <w:top w:val="none" w:sz="0" w:space="0" w:color="auto"/>
        <w:left w:val="none" w:sz="0" w:space="0" w:color="auto"/>
        <w:bottom w:val="none" w:sz="0" w:space="0" w:color="auto"/>
        <w:right w:val="none" w:sz="0" w:space="0" w:color="auto"/>
      </w:divBdr>
    </w:div>
    <w:div w:id="1888569970">
      <w:bodyDiv w:val="1"/>
      <w:marLeft w:val="0"/>
      <w:marRight w:val="0"/>
      <w:marTop w:val="0"/>
      <w:marBottom w:val="0"/>
      <w:divBdr>
        <w:top w:val="none" w:sz="0" w:space="0" w:color="auto"/>
        <w:left w:val="none" w:sz="0" w:space="0" w:color="auto"/>
        <w:bottom w:val="none" w:sz="0" w:space="0" w:color="auto"/>
        <w:right w:val="none" w:sz="0" w:space="0" w:color="auto"/>
      </w:divBdr>
    </w:div>
    <w:div w:id="191195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4</Pages>
  <Words>970</Words>
  <Characters>5534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Ya Zahra</cp:lastModifiedBy>
  <cp:revision>46</cp:revision>
  <dcterms:created xsi:type="dcterms:W3CDTF">2018-09-30T05:37:00Z</dcterms:created>
  <dcterms:modified xsi:type="dcterms:W3CDTF">2018-10-07T09:21:00Z</dcterms:modified>
</cp:coreProperties>
</file>