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426254">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426254">
        <w:rPr>
          <w:rFonts w:cs="B Badr" w:hint="cs"/>
          <w:b/>
          <w:bCs/>
          <w:color w:val="000000" w:themeColor="text1"/>
          <w:sz w:val="28"/>
          <w:szCs w:val="28"/>
          <w:rtl/>
          <w:lang w:bidi="fa-IR"/>
        </w:rPr>
        <w:t>سو</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426254">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7B50E4" w:rsidRDefault="00BD416A" w:rsidP="007B50E4">
      <w:pPr>
        <w:bidi/>
        <w:jc w:val="lowKashida"/>
        <w:rPr>
          <w:rFonts w:cs="B Badr"/>
          <w:sz w:val="28"/>
          <w:szCs w:val="28"/>
          <w:rtl/>
          <w:lang w:bidi="fa-IR"/>
        </w:rPr>
      </w:pPr>
      <w:r>
        <w:rPr>
          <w:rFonts w:cs="B Badr" w:hint="cs"/>
          <w:sz w:val="28"/>
          <w:szCs w:val="28"/>
          <w:rtl/>
          <w:lang w:bidi="fa-IR"/>
        </w:rPr>
        <w:t>مرحوم آقای صدر در تقریری که از ایشان در بحوث هست در فرق بین تواتر اجمالی با لفظی و معنوی تصریح می</w:t>
      </w:r>
      <w:r>
        <w:rPr>
          <w:rFonts w:cs="B Badr"/>
          <w:sz w:val="28"/>
          <w:szCs w:val="28"/>
          <w:rtl/>
          <w:lang w:bidi="fa-IR"/>
        </w:rPr>
        <w:softHyphen/>
      </w:r>
      <w:r>
        <w:rPr>
          <w:rFonts w:cs="B Badr" w:hint="cs"/>
          <w:sz w:val="28"/>
          <w:szCs w:val="28"/>
          <w:rtl/>
          <w:lang w:bidi="fa-IR"/>
        </w:rPr>
        <w:t>فرماید در جلد 4، صفحه 335 که ما در تواتر اجمالی مثلا 100 روایت را تصادفی از کتب اربعه انتخاب کنیم، و بعد هم مثلا بدانیم در کتب اربعة 100 روایت جعلی هست، این جا بود آن مباحثی که دیروز مطرح کردیم و لذا</w:t>
      </w:r>
      <w:r w:rsidR="00375F14">
        <w:rPr>
          <w:rFonts w:cs="B Badr" w:hint="cs"/>
          <w:sz w:val="28"/>
          <w:szCs w:val="28"/>
          <w:rtl/>
          <w:lang w:bidi="fa-IR"/>
        </w:rPr>
        <w:t xml:space="preserve"> عرض کردیم این توار اجمالی با آن</w:t>
      </w:r>
      <w:r>
        <w:rPr>
          <w:rFonts w:cs="B Badr" w:hint="cs"/>
          <w:sz w:val="28"/>
          <w:szCs w:val="28"/>
          <w:rtl/>
          <w:lang w:bidi="fa-IR"/>
        </w:rPr>
        <w:t xml:space="preserve"> تواتر اجمالی که آقای آخوند می</w:t>
      </w:r>
      <w:r>
        <w:rPr>
          <w:rFonts w:cs="B Badr"/>
          <w:sz w:val="28"/>
          <w:szCs w:val="28"/>
          <w:rtl/>
          <w:lang w:bidi="fa-IR"/>
        </w:rPr>
        <w:softHyphen/>
      </w:r>
      <w:r>
        <w:rPr>
          <w:rFonts w:cs="B Badr" w:hint="cs"/>
          <w:sz w:val="28"/>
          <w:szCs w:val="28"/>
          <w:rtl/>
          <w:lang w:bidi="fa-IR"/>
        </w:rPr>
        <w:t>گوید فرق دارد، ایشان می رسد به صفحه 384، عنوان این است الاستدال علی حجیة خبر الواحد بالسنة که ما می خواهیم با سنت و روایت حجیت خبر واحد را درست کنیم، یک چیز قطعی است و آن این است که هر خبر واحدی نمی</w:t>
      </w:r>
      <w:r>
        <w:rPr>
          <w:rFonts w:cs="B Badr"/>
          <w:sz w:val="28"/>
          <w:szCs w:val="28"/>
          <w:rtl/>
          <w:lang w:bidi="fa-IR"/>
        </w:rPr>
        <w:softHyphen/>
      </w:r>
      <w:r>
        <w:rPr>
          <w:rFonts w:cs="B Badr" w:hint="cs"/>
          <w:sz w:val="28"/>
          <w:szCs w:val="28"/>
          <w:rtl/>
          <w:lang w:bidi="fa-IR"/>
        </w:rPr>
        <w:t xml:space="preserve">تواند </w:t>
      </w:r>
      <w:r w:rsidR="00375F14">
        <w:rPr>
          <w:rFonts w:cs="B Badr" w:hint="cs"/>
          <w:sz w:val="28"/>
          <w:szCs w:val="28"/>
          <w:rtl/>
          <w:lang w:bidi="fa-IR"/>
        </w:rPr>
        <w:t>مدرک حجیت خبر واحد شود لذا آق</w:t>
      </w:r>
      <w:r>
        <w:rPr>
          <w:rFonts w:cs="B Badr" w:hint="cs"/>
          <w:sz w:val="28"/>
          <w:szCs w:val="28"/>
          <w:rtl/>
          <w:lang w:bidi="fa-IR"/>
        </w:rPr>
        <w:t>ایان گفته</w:t>
      </w:r>
      <w:r>
        <w:rPr>
          <w:rFonts w:cs="B Badr"/>
          <w:sz w:val="28"/>
          <w:szCs w:val="28"/>
          <w:rtl/>
          <w:lang w:bidi="fa-IR"/>
        </w:rPr>
        <w:softHyphen/>
      </w:r>
      <w:r>
        <w:rPr>
          <w:rFonts w:cs="B Badr" w:hint="cs"/>
          <w:sz w:val="28"/>
          <w:szCs w:val="28"/>
          <w:rtl/>
          <w:lang w:bidi="fa-IR"/>
        </w:rPr>
        <w:t>اند تواتر معنوی و آقای آخوند گفته است توات اجمالی هم می شود.</w:t>
      </w:r>
    </w:p>
    <w:p w:rsidR="00375F14" w:rsidRDefault="00BD416A" w:rsidP="00BD416A">
      <w:pPr>
        <w:bidi/>
        <w:jc w:val="lowKashida"/>
        <w:rPr>
          <w:rFonts w:cs="Cambria" w:hint="cs"/>
          <w:sz w:val="28"/>
          <w:szCs w:val="28"/>
          <w:rtl/>
          <w:lang w:bidi="fa-IR"/>
        </w:rPr>
      </w:pPr>
      <w:r>
        <w:rPr>
          <w:rFonts w:cs="B Badr" w:hint="cs"/>
          <w:sz w:val="28"/>
          <w:szCs w:val="28"/>
          <w:rtl/>
          <w:lang w:bidi="fa-IR"/>
        </w:rPr>
        <w:t>در این جا در صفحه 384، همان تفسیر آقای آخوند را از تواتر اجمالی ار</w:t>
      </w:r>
      <w:r w:rsidR="00375F14">
        <w:rPr>
          <w:rFonts w:cs="B Badr" w:hint="cs"/>
          <w:sz w:val="28"/>
          <w:szCs w:val="28"/>
          <w:rtl/>
          <w:lang w:bidi="fa-IR"/>
        </w:rPr>
        <w:t>ا</w:t>
      </w:r>
      <w:r>
        <w:rPr>
          <w:rFonts w:cs="B Badr" w:hint="cs"/>
          <w:sz w:val="28"/>
          <w:szCs w:val="28"/>
          <w:rtl/>
          <w:lang w:bidi="fa-IR"/>
        </w:rPr>
        <w:t>ئه می دهد به این صورت</w:t>
      </w:r>
      <w:r w:rsidR="00375F14">
        <w:rPr>
          <w:rFonts w:cs="Cambria" w:hint="cs"/>
          <w:sz w:val="28"/>
          <w:szCs w:val="28"/>
          <w:rtl/>
          <w:lang w:bidi="fa-IR"/>
        </w:rPr>
        <w:t>:</w:t>
      </w:r>
    </w:p>
    <w:p w:rsidR="00BD416A" w:rsidRDefault="00BD416A" w:rsidP="00375F14">
      <w:pPr>
        <w:bidi/>
        <w:jc w:val="lowKashida"/>
        <w:rPr>
          <w:rFonts w:cs="B Badr"/>
          <w:sz w:val="28"/>
          <w:szCs w:val="28"/>
          <w:rtl/>
          <w:lang w:bidi="fa-IR"/>
        </w:rPr>
      </w:pPr>
      <w:r>
        <w:rPr>
          <w:rFonts w:cs="B Badr" w:hint="cs"/>
          <w:sz w:val="28"/>
          <w:szCs w:val="28"/>
          <w:rtl/>
          <w:lang w:bidi="fa-IR"/>
        </w:rPr>
        <w:t>و</w:t>
      </w:r>
      <w:r w:rsidR="00375F14">
        <w:rPr>
          <w:rFonts w:cs="B Badr" w:hint="cs"/>
          <w:sz w:val="28"/>
          <w:szCs w:val="28"/>
          <w:rtl/>
          <w:lang w:bidi="fa-IR"/>
        </w:rPr>
        <w:t xml:space="preserve"> </w:t>
      </w:r>
      <w:r>
        <w:rPr>
          <w:rFonts w:cs="B Badr" w:hint="cs"/>
          <w:sz w:val="28"/>
          <w:szCs w:val="28"/>
          <w:rtl/>
          <w:lang w:bidi="fa-IR"/>
        </w:rPr>
        <w:t>قد عمق صاحب الکفایة هذه الفکرة بانّه یکفی ان یثبتَ و لو بتواتر الاجمالی حجیة خبرٍ واحدٍ واجدٍ لاخصِ صفات ا</w:t>
      </w:r>
      <w:r w:rsidR="00375F14">
        <w:rPr>
          <w:rFonts w:cs="B Badr" w:hint="cs"/>
          <w:sz w:val="28"/>
          <w:szCs w:val="28"/>
          <w:rtl/>
          <w:lang w:bidi="fa-IR"/>
        </w:rPr>
        <w:t>لا</w:t>
      </w:r>
      <w:r>
        <w:rPr>
          <w:rFonts w:cs="B Badr" w:hint="cs"/>
          <w:sz w:val="28"/>
          <w:szCs w:val="28"/>
          <w:rtl/>
          <w:lang w:bidi="fa-IR"/>
        </w:rPr>
        <w:t>عتبار کالعدالة مثلاً و الظن او الوثوق بصدق مضمونه اذ نثبت حینئذ حجیة سائر اخبار الثقات التی لا تکون من الصحیح الاعلائی بالتمسک باطلاق روایة تدل علی حجیة</w:t>
      </w:r>
    </w:p>
    <w:p w:rsidR="00375F14" w:rsidRDefault="00BD416A" w:rsidP="00BD416A">
      <w:pPr>
        <w:bidi/>
        <w:jc w:val="lowKashida"/>
        <w:rPr>
          <w:rFonts w:cs="B Badr"/>
          <w:sz w:val="28"/>
          <w:szCs w:val="28"/>
          <w:rtl/>
          <w:lang w:bidi="fa-IR"/>
        </w:rPr>
      </w:pPr>
      <w:r>
        <w:rPr>
          <w:rFonts w:cs="B Badr" w:hint="cs"/>
          <w:sz w:val="28"/>
          <w:szCs w:val="28"/>
          <w:rtl/>
          <w:lang w:bidi="fa-IR"/>
        </w:rPr>
        <w:t>حرف آقای آخوند این نبود که تصادفی 100 تا روایت را از کتب اربعه جدا کنیم، حرف آقای آخوند این است که روایاتی را آورده ایم که در مورد حجیت خبر از آن ها می خواهیم استفاده کنیم نه یک روایت در مورد صلاة که هیچ ربطی به بحث ما ندارد. تصادفی این روایات را کنار هم نچیده ایم، گزینشی بوده، نه تصادفی، منتها می خواهیم بین این افراد گزینش شده بگوییم این مجموعه کثیر همه</w:t>
      </w:r>
      <w:r>
        <w:rPr>
          <w:rFonts w:cs="B Badr"/>
          <w:sz w:val="28"/>
          <w:szCs w:val="28"/>
          <w:rtl/>
          <w:lang w:bidi="fa-IR"/>
        </w:rPr>
        <w:softHyphen/>
      </w:r>
      <w:r>
        <w:rPr>
          <w:rFonts w:cs="B Badr" w:hint="cs"/>
          <w:sz w:val="28"/>
          <w:szCs w:val="28"/>
          <w:rtl/>
          <w:lang w:bidi="fa-IR"/>
        </w:rPr>
        <w:t>اش دروغ نمی</w:t>
      </w:r>
      <w:r>
        <w:rPr>
          <w:rFonts w:cs="B Badr"/>
          <w:sz w:val="28"/>
          <w:szCs w:val="28"/>
          <w:rtl/>
          <w:lang w:bidi="fa-IR"/>
        </w:rPr>
        <w:softHyphen/>
      </w:r>
      <w:r>
        <w:rPr>
          <w:rFonts w:cs="B Badr" w:hint="cs"/>
          <w:sz w:val="28"/>
          <w:szCs w:val="28"/>
          <w:rtl/>
          <w:lang w:bidi="fa-IR"/>
        </w:rPr>
        <w:t>شود، در این مجموعه کثیر خبر ثقه حجت شده است، خبر عادل حجت ش</w:t>
      </w:r>
      <w:r w:rsidR="00375F14">
        <w:rPr>
          <w:rFonts w:cs="B Badr" w:hint="cs"/>
          <w:sz w:val="28"/>
          <w:szCs w:val="28"/>
          <w:rtl/>
          <w:lang w:bidi="fa-IR"/>
        </w:rPr>
        <w:t>ده است، از طرفی وثاقت و عدالت ه</w:t>
      </w:r>
      <w:r>
        <w:rPr>
          <w:rFonts w:cs="B Badr" w:hint="cs"/>
          <w:sz w:val="28"/>
          <w:szCs w:val="28"/>
          <w:rtl/>
          <w:lang w:bidi="fa-IR"/>
        </w:rPr>
        <w:t>م</w:t>
      </w:r>
      <w:r w:rsidR="00375F14">
        <w:rPr>
          <w:rFonts w:cs="B Badr" w:hint="cs"/>
          <w:sz w:val="28"/>
          <w:szCs w:val="28"/>
          <w:rtl/>
          <w:lang w:bidi="fa-IR"/>
        </w:rPr>
        <w:t xml:space="preserve"> </w:t>
      </w:r>
      <w:r>
        <w:rPr>
          <w:rFonts w:cs="B Badr" w:hint="cs"/>
          <w:sz w:val="28"/>
          <w:szCs w:val="28"/>
          <w:rtl/>
          <w:lang w:bidi="fa-IR"/>
        </w:rPr>
        <w:t>قطعا با دو شاهد ثابت می</w:t>
      </w:r>
      <w:r>
        <w:rPr>
          <w:rFonts w:cs="B Badr"/>
          <w:sz w:val="28"/>
          <w:szCs w:val="28"/>
          <w:rtl/>
          <w:lang w:bidi="fa-IR"/>
        </w:rPr>
        <w:softHyphen/>
      </w:r>
      <w:r>
        <w:rPr>
          <w:rFonts w:cs="B Badr" w:hint="cs"/>
          <w:sz w:val="28"/>
          <w:szCs w:val="28"/>
          <w:rtl/>
          <w:lang w:bidi="fa-IR"/>
        </w:rPr>
        <w:t xml:space="preserve">شود، </w:t>
      </w:r>
    </w:p>
    <w:p w:rsidR="00083139" w:rsidRDefault="00BD416A" w:rsidP="00375F14">
      <w:pPr>
        <w:bidi/>
        <w:jc w:val="lowKashida"/>
        <w:rPr>
          <w:rFonts w:cs="B Badr"/>
          <w:sz w:val="28"/>
          <w:szCs w:val="28"/>
          <w:rtl/>
          <w:lang w:bidi="fa-IR"/>
        </w:rPr>
      </w:pPr>
      <w:r>
        <w:rPr>
          <w:rFonts w:cs="B Badr" w:hint="cs"/>
          <w:sz w:val="28"/>
          <w:szCs w:val="28"/>
          <w:rtl/>
          <w:lang w:bidi="fa-IR"/>
        </w:rPr>
        <w:lastRenderedPageBreak/>
        <w:t>تعبیر بهتر از کلام آخوند این است که ما الان عرض می</w:t>
      </w:r>
      <w:r>
        <w:rPr>
          <w:rFonts w:cs="B Badr"/>
          <w:sz w:val="28"/>
          <w:szCs w:val="28"/>
          <w:rtl/>
          <w:lang w:bidi="fa-IR"/>
        </w:rPr>
        <w:softHyphen/>
      </w:r>
      <w:r>
        <w:rPr>
          <w:rFonts w:cs="B Badr" w:hint="cs"/>
          <w:sz w:val="28"/>
          <w:szCs w:val="28"/>
          <w:rtl/>
          <w:lang w:bidi="fa-IR"/>
        </w:rPr>
        <w:t xml:space="preserve">کنیم که از این مجموعه کثیر، استفاده بکنیم یک روایت را که سند آن روایت مورد اتفاق همه رجالیین باشد، و همه این روایات </w:t>
      </w:r>
      <w:r w:rsidR="00083139">
        <w:rPr>
          <w:rFonts w:cs="B Badr" w:hint="cs"/>
          <w:sz w:val="28"/>
          <w:szCs w:val="28"/>
          <w:rtl/>
          <w:lang w:bidi="fa-IR"/>
        </w:rPr>
        <w:t>چنین سندی را امضا کنند، اگر یک سند پیدا کردید که همه رجالیین امضا کردند و همه این روایات هم منطبق بر ان بود این می شود اخص سند</w:t>
      </w:r>
      <w:r w:rsidR="00375F14">
        <w:rPr>
          <w:rFonts w:cs="B Badr" w:hint="cs"/>
          <w:sz w:val="28"/>
          <w:szCs w:val="28"/>
          <w:rtl/>
          <w:lang w:bidi="fa-IR"/>
        </w:rPr>
        <w:t>ا، حال این روایت دلالت بر چی دا</w:t>
      </w:r>
      <w:r w:rsidR="00083139">
        <w:rPr>
          <w:rFonts w:cs="B Badr" w:hint="cs"/>
          <w:sz w:val="28"/>
          <w:szCs w:val="28"/>
          <w:rtl/>
          <w:lang w:bidi="fa-IR"/>
        </w:rPr>
        <w:t>ر</w:t>
      </w:r>
      <w:r w:rsidR="00375F14">
        <w:rPr>
          <w:rFonts w:cs="B Badr" w:hint="cs"/>
          <w:sz w:val="28"/>
          <w:szCs w:val="28"/>
          <w:rtl/>
          <w:lang w:bidi="fa-IR"/>
        </w:rPr>
        <w:t>د</w:t>
      </w:r>
      <w:r w:rsidR="00083139">
        <w:rPr>
          <w:rFonts w:cs="B Badr" w:hint="cs"/>
          <w:sz w:val="28"/>
          <w:szCs w:val="28"/>
          <w:rtl/>
          <w:lang w:bidi="fa-IR"/>
        </w:rPr>
        <w:t>؟ باید متنش را نگاه کرد، اگر دلالت داشت بر حجیت خبر صحیح اعلائی، به درد کار ما باز نمی خورد اما اگر آن خبری که سندا از همه جهات قابل قبول بود دلالت داشت بر حجیت مطلق خبر ثقه، آن وقت به برکت ان تواتر اجمالی می گوییم، از این روایت حجیت خبر ثقه استفاده می</w:t>
      </w:r>
      <w:r w:rsidR="00083139">
        <w:rPr>
          <w:rFonts w:cs="B Badr"/>
          <w:sz w:val="28"/>
          <w:szCs w:val="28"/>
          <w:rtl/>
          <w:lang w:bidi="fa-IR"/>
        </w:rPr>
        <w:softHyphen/>
      </w:r>
      <w:r w:rsidR="00083139">
        <w:rPr>
          <w:rFonts w:cs="B Badr" w:hint="cs"/>
          <w:sz w:val="28"/>
          <w:szCs w:val="28"/>
          <w:rtl/>
          <w:lang w:bidi="fa-IR"/>
        </w:rPr>
        <w:t xml:space="preserve">شود، </w:t>
      </w:r>
    </w:p>
    <w:p w:rsidR="00BD416A" w:rsidRDefault="00083139" w:rsidP="00083139">
      <w:pPr>
        <w:bidi/>
        <w:jc w:val="lowKashida"/>
        <w:rPr>
          <w:rFonts w:cs="B Badr"/>
          <w:sz w:val="28"/>
          <w:szCs w:val="28"/>
          <w:rtl/>
          <w:lang w:bidi="fa-IR"/>
        </w:rPr>
      </w:pPr>
      <w:r>
        <w:rPr>
          <w:rFonts w:cs="B Badr" w:hint="cs"/>
          <w:sz w:val="28"/>
          <w:szCs w:val="28"/>
          <w:rtl/>
          <w:lang w:bidi="fa-IR"/>
        </w:rPr>
        <w:t>از آن</w:t>
      </w:r>
      <w:r>
        <w:rPr>
          <w:rFonts w:cs="B Badr"/>
          <w:sz w:val="28"/>
          <w:szCs w:val="28"/>
          <w:rtl/>
          <w:lang w:bidi="fa-IR"/>
        </w:rPr>
        <w:softHyphen/>
      </w:r>
      <w:r w:rsidR="00375F14">
        <w:rPr>
          <w:rFonts w:cs="B Badr" w:hint="cs"/>
          <w:sz w:val="28"/>
          <w:szCs w:val="28"/>
          <w:rtl/>
          <w:lang w:bidi="fa-IR"/>
        </w:rPr>
        <w:t>جا به بعد تا صفحه 389، آن</w:t>
      </w:r>
      <w:r>
        <w:rPr>
          <w:rFonts w:cs="B Badr" w:hint="cs"/>
          <w:sz w:val="28"/>
          <w:szCs w:val="28"/>
          <w:rtl/>
          <w:lang w:bidi="fa-IR"/>
        </w:rPr>
        <w:t xml:space="preserve"> روایاتی را که ما خواندیم می آورد و در تک تک آن ها مناقشه می کند.</w:t>
      </w:r>
    </w:p>
    <w:p w:rsidR="00083139" w:rsidRDefault="00083139" w:rsidP="00083139">
      <w:pPr>
        <w:bidi/>
        <w:jc w:val="lowKashida"/>
        <w:rPr>
          <w:rFonts w:cs="B Badr"/>
          <w:sz w:val="28"/>
          <w:szCs w:val="28"/>
          <w:rtl/>
          <w:lang w:bidi="fa-IR"/>
        </w:rPr>
      </w:pPr>
      <w:r>
        <w:rPr>
          <w:rFonts w:cs="B Badr" w:hint="cs"/>
          <w:sz w:val="28"/>
          <w:szCs w:val="28"/>
          <w:rtl/>
          <w:lang w:bidi="fa-IR"/>
        </w:rPr>
        <w:t>ص 389می فرماید:</w:t>
      </w:r>
    </w:p>
    <w:p w:rsidR="00083139" w:rsidRDefault="00083139" w:rsidP="00083139">
      <w:pPr>
        <w:bidi/>
        <w:jc w:val="lowKashida"/>
        <w:rPr>
          <w:rFonts w:cs="B Badr"/>
          <w:sz w:val="28"/>
          <w:szCs w:val="28"/>
          <w:rtl/>
          <w:lang w:bidi="fa-IR"/>
        </w:rPr>
      </w:pPr>
      <w:r>
        <w:rPr>
          <w:rFonts w:cs="B Badr" w:hint="cs"/>
          <w:sz w:val="28"/>
          <w:szCs w:val="28"/>
          <w:rtl/>
          <w:lang w:bidi="fa-IR"/>
        </w:rPr>
        <w:t xml:space="preserve">و لکن فی خصوص المقام، هناک بعضُ القرائن الکیفیة التی قد توجبُ حصولَ الاطمینان بصدور بعض هذه الروایات، اذا ما لوحظت الی جانب الخصوصیة الکمیة و المیزان هو الاطمینان لا صدق عنوان التواتر، </w:t>
      </w:r>
    </w:p>
    <w:p w:rsidR="00083139" w:rsidRDefault="00083139" w:rsidP="00083139">
      <w:pPr>
        <w:bidi/>
        <w:jc w:val="lowKashida"/>
        <w:rPr>
          <w:rFonts w:cs="B Badr"/>
          <w:sz w:val="28"/>
          <w:szCs w:val="28"/>
          <w:rtl/>
          <w:lang w:bidi="fa-IR"/>
        </w:rPr>
      </w:pPr>
      <w:r>
        <w:rPr>
          <w:rFonts w:cs="B Badr" w:hint="cs"/>
          <w:sz w:val="28"/>
          <w:szCs w:val="28"/>
          <w:rtl/>
          <w:lang w:bidi="fa-IR"/>
        </w:rPr>
        <w:t>از این چهارده دسته که تعدادی زیادی روایت است بعضیش صادر شده است</w:t>
      </w:r>
    </w:p>
    <w:p w:rsidR="00083139" w:rsidRDefault="00083139" w:rsidP="00083139">
      <w:pPr>
        <w:bidi/>
        <w:jc w:val="lowKashida"/>
        <w:rPr>
          <w:rFonts w:cs="B Badr"/>
          <w:sz w:val="28"/>
          <w:szCs w:val="28"/>
          <w:rtl/>
          <w:lang w:bidi="fa-IR"/>
        </w:rPr>
      </w:pPr>
      <w:r>
        <w:rPr>
          <w:rFonts w:cs="B Badr" w:hint="cs"/>
          <w:sz w:val="28"/>
          <w:szCs w:val="28"/>
          <w:rtl/>
          <w:lang w:bidi="fa-IR"/>
        </w:rPr>
        <w:t>بل هناک روایة واحدة یمکن القطع او الاطمئنان الشخصی بعدم تعمد شیء من رواتها للکذب لخصائص فی سندها علی ما سوف یعطی شرحها و لو فرض عدم حصول ذلک منها (اگر اطمینان از این روایت صادر نشد) فلا اقل من حصوله (اطمینان) بها(مضمون روایت) مع ضم الروایات الاخری الیه</w:t>
      </w:r>
    </w:p>
    <w:p w:rsidR="00083139" w:rsidRDefault="00083139" w:rsidP="00083139">
      <w:pPr>
        <w:bidi/>
        <w:jc w:val="lowKashida"/>
        <w:rPr>
          <w:rFonts w:cs="B Badr"/>
          <w:sz w:val="28"/>
          <w:szCs w:val="28"/>
          <w:rtl/>
          <w:lang w:bidi="fa-IR"/>
        </w:rPr>
      </w:pPr>
      <w:r>
        <w:rPr>
          <w:rFonts w:cs="B Badr" w:hint="cs"/>
          <w:sz w:val="28"/>
          <w:szCs w:val="28"/>
          <w:rtl/>
          <w:lang w:bidi="fa-IR"/>
        </w:rPr>
        <w:t>ایشان می خواهد این را بگوید که اولا من در پی لفظ تواتر نیستم، من میخواهم یک راهی درست کنم که اطمینان بلکه یقین شخصی برایم آورده است و کسی که بیان من را منصفانه ببیند، آن اطمینان برایش می آید، من یک روایت را گل سر سبد این روایات می دانم، و خصوصیات در این روایت می بینم، که همین یک روایت برای من اطمینان در سند این روایت می آورد.</w:t>
      </w:r>
    </w:p>
    <w:p w:rsidR="00083139" w:rsidRDefault="00083139" w:rsidP="00083139">
      <w:pPr>
        <w:bidi/>
        <w:jc w:val="lowKashida"/>
        <w:rPr>
          <w:rFonts w:cs="B Badr"/>
          <w:sz w:val="28"/>
          <w:szCs w:val="28"/>
          <w:rtl/>
          <w:lang w:bidi="fa-IR"/>
        </w:rPr>
      </w:pPr>
      <w:r>
        <w:rPr>
          <w:rFonts w:cs="B Badr" w:hint="cs"/>
          <w:sz w:val="28"/>
          <w:szCs w:val="28"/>
          <w:rtl/>
          <w:lang w:bidi="fa-IR"/>
        </w:rPr>
        <w:t>اگر هم حرف من را نمی</w:t>
      </w:r>
      <w:r>
        <w:rPr>
          <w:rFonts w:cs="B Badr"/>
          <w:sz w:val="28"/>
          <w:szCs w:val="28"/>
          <w:rtl/>
          <w:lang w:bidi="fa-IR"/>
        </w:rPr>
        <w:softHyphen/>
      </w:r>
      <w:r>
        <w:rPr>
          <w:rFonts w:cs="B Badr" w:hint="cs"/>
          <w:sz w:val="28"/>
          <w:szCs w:val="28"/>
          <w:rtl/>
          <w:lang w:bidi="fa-IR"/>
        </w:rPr>
        <w:t>پذ</w:t>
      </w:r>
      <w:r w:rsidR="00375F14">
        <w:rPr>
          <w:rFonts w:cs="B Badr" w:hint="cs"/>
          <w:sz w:val="28"/>
          <w:szCs w:val="28"/>
          <w:rtl/>
          <w:lang w:bidi="fa-IR"/>
        </w:rPr>
        <w:t xml:space="preserve">یری حداقل حداقل این است که این </w:t>
      </w:r>
      <w:r>
        <w:rPr>
          <w:rFonts w:cs="B Badr" w:hint="cs"/>
          <w:sz w:val="28"/>
          <w:szCs w:val="28"/>
          <w:rtl/>
          <w:lang w:bidi="fa-IR"/>
        </w:rPr>
        <w:t>ر</w:t>
      </w:r>
      <w:r w:rsidR="00375F14">
        <w:rPr>
          <w:rFonts w:cs="B Badr" w:hint="cs"/>
          <w:sz w:val="28"/>
          <w:szCs w:val="28"/>
          <w:rtl/>
          <w:lang w:bidi="fa-IR"/>
        </w:rPr>
        <w:t>و</w:t>
      </w:r>
      <w:r>
        <w:rPr>
          <w:rFonts w:cs="B Badr" w:hint="cs"/>
          <w:sz w:val="28"/>
          <w:szCs w:val="28"/>
          <w:rtl/>
          <w:lang w:bidi="fa-IR"/>
        </w:rPr>
        <w:t>ایت که حال خواهیم خواند در کنار روایات دیگری که به قوت این روایت نیستند، تقویت می شود و استدلال بر حجیت خبر واحد تمام می شود.</w:t>
      </w:r>
    </w:p>
    <w:p w:rsidR="00083139" w:rsidRDefault="00083139" w:rsidP="00083139">
      <w:pPr>
        <w:bidi/>
        <w:jc w:val="lowKashida"/>
        <w:rPr>
          <w:rFonts w:cs="B Badr"/>
          <w:sz w:val="28"/>
          <w:szCs w:val="28"/>
          <w:rtl/>
          <w:lang w:bidi="fa-IR"/>
        </w:rPr>
      </w:pPr>
      <w:r>
        <w:rPr>
          <w:rFonts w:cs="B Badr" w:hint="cs"/>
          <w:sz w:val="28"/>
          <w:szCs w:val="28"/>
          <w:rtl/>
          <w:lang w:bidi="fa-IR"/>
        </w:rPr>
        <w:t>ان روایت کدام است؟ روایتی است که سندش این است:</w:t>
      </w:r>
    </w:p>
    <w:p w:rsidR="00083139" w:rsidRDefault="00083139" w:rsidP="00083139">
      <w:pPr>
        <w:bidi/>
        <w:jc w:val="lowKashida"/>
        <w:rPr>
          <w:rFonts w:cs="B Badr"/>
          <w:sz w:val="28"/>
          <w:szCs w:val="28"/>
          <w:rtl/>
          <w:lang w:bidi="fa-IR"/>
        </w:rPr>
      </w:pPr>
      <w:r>
        <w:rPr>
          <w:rFonts w:cs="B Badr" w:hint="cs"/>
          <w:sz w:val="28"/>
          <w:szCs w:val="28"/>
          <w:rtl/>
          <w:lang w:bidi="fa-IR"/>
        </w:rPr>
        <w:t xml:space="preserve"> روی الکلینی عن محمد بن عبد الله الحمیری و محمد بن یحیی العطار القمی عن عبد الله بن جعفر الحمیری </w:t>
      </w:r>
    </w:p>
    <w:p w:rsidR="0003250C" w:rsidRDefault="0003250C" w:rsidP="0003250C">
      <w:pPr>
        <w:bidi/>
        <w:jc w:val="lowKashida"/>
        <w:rPr>
          <w:rFonts w:cs="B Badr"/>
          <w:sz w:val="28"/>
          <w:szCs w:val="28"/>
          <w:rtl/>
          <w:lang w:bidi="fa-IR"/>
        </w:rPr>
      </w:pPr>
      <w:r>
        <w:rPr>
          <w:rFonts w:cs="B Badr" w:hint="cs"/>
          <w:sz w:val="28"/>
          <w:szCs w:val="28"/>
          <w:rtl/>
          <w:lang w:bidi="fa-IR"/>
        </w:rPr>
        <w:lastRenderedPageBreak/>
        <w:t>ایشان ان نکته را نگفته ولی من اضافه می کنم که</w:t>
      </w:r>
      <w:r w:rsidR="00375F14">
        <w:rPr>
          <w:rFonts w:cs="B Badr" w:hint="cs"/>
          <w:sz w:val="28"/>
          <w:szCs w:val="28"/>
          <w:rtl/>
          <w:lang w:bidi="fa-IR"/>
        </w:rPr>
        <w:t xml:space="preserve"> این روایت از روایات قرب الاسنا</w:t>
      </w:r>
      <w:r>
        <w:rPr>
          <w:rFonts w:cs="B Badr" w:hint="cs"/>
          <w:sz w:val="28"/>
          <w:szCs w:val="28"/>
          <w:rtl/>
          <w:lang w:bidi="fa-IR"/>
        </w:rPr>
        <w:t>د</w:t>
      </w:r>
      <w:r w:rsidR="00375F14">
        <w:rPr>
          <w:rFonts w:cs="B Badr" w:hint="cs"/>
          <w:sz w:val="28"/>
          <w:szCs w:val="28"/>
          <w:rtl/>
          <w:lang w:bidi="fa-IR"/>
        </w:rPr>
        <w:t xml:space="preserve"> </w:t>
      </w:r>
      <w:r>
        <w:rPr>
          <w:rFonts w:cs="B Badr" w:hint="cs"/>
          <w:sz w:val="28"/>
          <w:szCs w:val="28"/>
          <w:rtl/>
          <w:lang w:bidi="fa-IR"/>
        </w:rPr>
        <w:t>است و سند کوتاه خودش اعتبار به روایت می بخشد.</w:t>
      </w:r>
    </w:p>
    <w:p w:rsidR="0003250C" w:rsidRDefault="0003250C" w:rsidP="0003250C">
      <w:pPr>
        <w:bidi/>
        <w:jc w:val="lowKashida"/>
        <w:rPr>
          <w:rFonts w:cs="B Badr"/>
          <w:sz w:val="28"/>
          <w:szCs w:val="28"/>
          <w:rtl/>
          <w:lang w:bidi="fa-IR"/>
        </w:rPr>
      </w:pPr>
      <w:r>
        <w:rPr>
          <w:rFonts w:cs="B Badr" w:hint="cs"/>
          <w:sz w:val="28"/>
          <w:szCs w:val="28"/>
          <w:rtl/>
          <w:lang w:bidi="fa-IR"/>
        </w:rPr>
        <w:t>قال اجتمعتُ و شیخ ابو عمرو عثمان بن سعید، عندَ احمد بن اسحاق .</w:t>
      </w:r>
    </w:p>
    <w:p w:rsidR="0003250C" w:rsidRDefault="0003250C" w:rsidP="0003250C">
      <w:pPr>
        <w:bidi/>
        <w:jc w:val="lowKashida"/>
        <w:rPr>
          <w:rFonts w:cs="B Badr"/>
          <w:sz w:val="28"/>
          <w:szCs w:val="28"/>
          <w:rtl/>
          <w:lang w:bidi="fa-IR"/>
        </w:rPr>
      </w:pPr>
      <w:r>
        <w:rPr>
          <w:rFonts w:cs="B Badr" w:hint="cs"/>
          <w:sz w:val="28"/>
          <w:szCs w:val="28"/>
          <w:rtl/>
          <w:lang w:bidi="fa-IR"/>
        </w:rPr>
        <w:t>احمد بن اسحاق نشسته بود به من اشاره کرد، و گفت از عثمان بن سعید بپرس در مورد خلف. مراد جانشین امام عسگری است، نه این که ما یقین نداریم، ما می</w:t>
      </w:r>
      <w:r>
        <w:rPr>
          <w:rFonts w:cs="B Badr"/>
          <w:sz w:val="28"/>
          <w:szCs w:val="28"/>
          <w:rtl/>
          <w:lang w:bidi="fa-IR"/>
        </w:rPr>
        <w:softHyphen/>
      </w:r>
      <w:r>
        <w:rPr>
          <w:rFonts w:cs="B Badr" w:hint="cs"/>
          <w:sz w:val="28"/>
          <w:szCs w:val="28"/>
          <w:rtl/>
          <w:lang w:bidi="fa-IR"/>
        </w:rPr>
        <w:t xml:space="preserve">خواهیم مثل حضرت ابراهیم که و </w:t>
      </w:r>
      <w:r w:rsidR="0094298E">
        <w:rPr>
          <w:rFonts w:cs="B Badr" w:hint="cs"/>
          <w:sz w:val="28"/>
          <w:szCs w:val="28"/>
          <w:rtl/>
          <w:lang w:bidi="fa-IR"/>
        </w:rPr>
        <w:t>ل</w:t>
      </w:r>
      <w:r>
        <w:rPr>
          <w:rFonts w:cs="B Badr" w:hint="cs"/>
          <w:sz w:val="28"/>
          <w:szCs w:val="28"/>
          <w:rtl/>
          <w:lang w:bidi="fa-IR"/>
        </w:rPr>
        <w:t>کن لیطمئن قلبی در مورد خلف از شما سوال بپرسیم. ولی شک نداریم. و اعتقاد دارم که ارض لا تخلو من حجة مگر چهل روز به قیامة مانده که حجت از دنیا</w:t>
      </w:r>
      <w:r w:rsidR="0094298E">
        <w:rPr>
          <w:rFonts w:cs="B Badr" w:hint="cs"/>
          <w:sz w:val="28"/>
          <w:szCs w:val="28"/>
          <w:rtl/>
          <w:lang w:bidi="fa-IR"/>
        </w:rPr>
        <w:t xml:space="preserve"> می رود و بعد قیامت آَشکار می شو</w:t>
      </w:r>
      <w:r>
        <w:rPr>
          <w:rFonts w:cs="B Badr" w:hint="cs"/>
          <w:sz w:val="28"/>
          <w:szCs w:val="28"/>
          <w:rtl/>
          <w:lang w:bidi="fa-IR"/>
        </w:rPr>
        <w:t>د.</w:t>
      </w:r>
    </w:p>
    <w:p w:rsidR="0003250C" w:rsidRDefault="0003250C" w:rsidP="0003250C">
      <w:pPr>
        <w:bidi/>
        <w:jc w:val="lowKashida"/>
        <w:rPr>
          <w:rFonts w:cs="B Badr"/>
          <w:sz w:val="28"/>
          <w:szCs w:val="28"/>
          <w:rtl/>
          <w:lang w:bidi="fa-IR"/>
        </w:rPr>
      </w:pPr>
      <w:r>
        <w:rPr>
          <w:rFonts w:cs="B Badr" w:hint="cs"/>
          <w:sz w:val="28"/>
          <w:szCs w:val="28"/>
          <w:rtl/>
          <w:lang w:bidi="fa-IR"/>
        </w:rPr>
        <w:t>و قد اخبرنی ابو علی احمد بن اسحاق ان ابی الحسن (امام هادی) قال و سالتُه و قلتُ من اعامل؟ او امن آخذُ و قول من اقبل؟ فقال له العمری ثقتی فما عدی الیک عنّی فعنّی یودی و ما قال لک عنّی فعنّی یقول فاسمع له و اطع فانّه ثقة المامون</w:t>
      </w:r>
    </w:p>
    <w:p w:rsidR="0003250C" w:rsidRDefault="0003250C" w:rsidP="0003250C">
      <w:pPr>
        <w:bidi/>
        <w:jc w:val="lowKashida"/>
        <w:rPr>
          <w:rFonts w:cs="B Badr"/>
          <w:sz w:val="28"/>
          <w:szCs w:val="28"/>
          <w:rtl/>
          <w:lang w:bidi="fa-IR"/>
        </w:rPr>
      </w:pPr>
      <w:r>
        <w:rPr>
          <w:rFonts w:cs="B Badr" w:hint="cs"/>
          <w:sz w:val="28"/>
          <w:szCs w:val="28"/>
          <w:rtl/>
          <w:lang w:bidi="fa-IR"/>
        </w:rPr>
        <w:t>حال باز عبد الله ادامه می</w:t>
      </w:r>
      <w:r>
        <w:rPr>
          <w:rFonts w:cs="B Badr"/>
          <w:sz w:val="28"/>
          <w:szCs w:val="28"/>
          <w:rtl/>
          <w:lang w:bidi="fa-IR"/>
        </w:rPr>
        <w:softHyphen/>
      </w:r>
      <w:r>
        <w:rPr>
          <w:rFonts w:cs="B Badr" w:hint="cs"/>
          <w:sz w:val="28"/>
          <w:szCs w:val="28"/>
          <w:rtl/>
          <w:lang w:bidi="fa-IR"/>
        </w:rPr>
        <w:t>دهد می</w:t>
      </w:r>
      <w:r>
        <w:rPr>
          <w:rFonts w:cs="B Badr"/>
          <w:sz w:val="28"/>
          <w:szCs w:val="28"/>
          <w:rtl/>
          <w:lang w:bidi="fa-IR"/>
        </w:rPr>
        <w:softHyphen/>
      </w:r>
      <w:r>
        <w:rPr>
          <w:rFonts w:cs="B Badr" w:hint="cs"/>
          <w:sz w:val="28"/>
          <w:szCs w:val="28"/>
          <w:rtl/>
          <w:lang w:bidi="fa-IR"/>
        </w:rPr>
        <w:t>گوید</w:t>
      </w:r>
    </w:p>
    <w:p w:rsidR="0003250C" w:rsidRDefault="0003250C" w:rsidP="0003250C">
      <w:pPr>
        <w:bidi/>
        <w:jc w:val="lowKashida"/>
        <w:rPr>
          <w:rFonts w:cs="B Badr"/>
          <w:sz w:val="28"/>
          <w:szCs w:val="28"/>
          <w:rtl/>
          <w:lang w:bidi="fa-IR"/>
        </w:rPr>
      </w:pPr>
      <w:r>
        <w:rPr>
          <w:rFonts w:cs="B Badr" w:hint="cs"/>
          <w:sz w:val="28"/>
          <w:szCs w:val="28"/>
          <w:rtl/>
          <w:lang w:bidi="fa-IR"/>
        </w:rPr>
        <w:t>واخبرنی ابو علی انه سال ابا محمد (اما عسگری) عن مثل ذلک فقال له العمری و ابنه ثقتان فما ادیا الیک عنی فعنی یودیا و ما قالا لک فعنی یقولان فاسمع لهما و اطعهما فانهما الثقتان المامونان</w:t>
      </w:r>
    </w:p>
    <w:p w:rsidR="0003250C" w:rsidRDefault="0003250C" w:rsidP="0003250C">
      <w:pPr>
        <w:bidi/>
        <w:jc w:val="lowKashida"/>
        <w:rPr>
          <w:rFonts w:cs="B Badr"/>
          <w:sz w:val="28"/>
          <w:szCs w:val="28"/>
          <w:rtl/>
          <w:lang w:bidi="fa-IR"/>
        </w:rPr>
      </w:pPr>
      <w:r>
        <w:rPr>
          <w:rFonts w:cs="B Badr" w:hint="cs"/>
          <w:sz w:val="28"/>
          <w:szCs w:val="28"/>
          <w:rtl/>
          <w:lang w:bidi="fa-IR"/>
        </w:rPr>
        <w:t>دارد که عثمان بن سعید به سجده رفت و گریه کرد گ</w:t>
      </w:r>
      <w:r w:rsidR="0094298E">
        <w:rPr>
          <w:rFonts w:cs="B Badr" w:hint="cs"/>
          <w:sz w:val="28"/>
          <w:szCs w:val="28"/>
          <w:rtl/>
          <w:lang w:bidi="fa-IR"/>
        </w:rPr>
        <w:t>فت حال سوالت را بخوان بعد گفت آی</w:t>
      </w:r>
      <w:r>
        <w:rPr>
          <w:rFonts w:cs="B Badr" w:hint="cs"/>
          <w:sz w:val="28"/>
          <w:szCs w:val="28"/>
          <w:rtl/>
          <w:lang w:bidi="fa-IR"/>
        </w:rPr>
        <w:t>ا شما جانشین امام عسگری را دیده ایی و او هم گفت ای و الله و قصه مفصل است ...</w:t>
      </w:r>
    </w:p>
    <w:p w:rsidR="0003250C" w:rsidRDefault="0003250C" w:rsidP="0003250C">
      <w:pPr>
        <w:bidi/>
        <w:jc w:val="lowKashida"/>
        <w:rPr>
          <w:rFonts w:cs="B Badr"/>
          <w:sz w:val="28"/>
          <w:szCs w:val="28"/>
          <w:rtl/>
          <w:lang w:bidi="fa-IR"/>
        </w:rPr>
      </w:pPr>
      <w:r>
        <w:rPr>
          <w:rFonts w:cs="B Badr" w:hint="cs"/>
          <w:sz w:val="28"/>
          <w:szCs w:val="28"/>
          <w:rtl/>
          <w:lang w:bidi="fa-IR"/>
        </w:rPr>
        <w:t>تا این جای حدیث به درد کار خبر واحد میخورد. دق</w:t>
      </w:r>
      <w:r w:rsidR="0094298E">
        <w:rPr>
          <w:rFonts w:cs="B Badr" w:hint="cs"/>
          <w:sz w:val="28"/>
          <w:szCs w:val="28"/>
          <w:rtl/>
          <w:lang w:bidi="fa-IR"/>
        </w:rPr>
        <w:t>ت کرده باشید آقای سیستانی فقط آن تکه های اصلی را آ</w:t>
      </w:r>
      <w:r>
        <w:rPr>
          <w:rFonts w:cs="B Badr" w:hint="cs"/>
          <w:sz w:val="28"/>
          <w:szCs w:val="28"/>
          <w:rtl/>
          <w:lang w:bidi="fa-IR"/>
        </w:rPr>
        <w:t>و</w:t>
      </w:r>
      <w:r w:rsidR="0094298E">
        <w:rPr>
          <w:rFonts w:cs="B Badr" w:hint="cs"/>
          <w:sz w:val="28"/>
          <w:szCs w:val="28"/>
          <w:rtl/>
          <w:lang w:bidi="fa-IR"/>
        </w:rPr>
        <w:t>ر</w:t>
      </w:r>
      <w:r>
        <w:rPr>
          <w:rFonts w:cs="B Badr" w:hint="cs"/>
          <w:sz w:val="28"/>
          <w:szCs w:val="28"/>
          <w:rtl/>
          <w:lang w:bidi="fa-IR"/>
        </w:rPr>
        <w:t>د و تمام</w:t>
      </w:r>
      <w:r w:rsidR="0094298E">
        <w:rPr>
          <w:rFonts w:cs="B Badr" w:hint="cs"/>
          <w:sz w:val="28"/>
          <w:szCs w:val="28"/>
          <w:rtl/>
          <w:lang w:bidi="fa-IR"/>
        </w:rPr>
        <w:t>.</w:t>
      </w:r>
      <w:r>
        <w:rPr>
          <w:rFonts w:cs="B Badr" w:hint="cs"/>
          <w:sz w:val="28"/>
          <w:szCs w:val="28"/>
          <w:rtl/>
          <w:lang w:bidi="fa-IR"/>
        </w:rPr>
        <w:t xml:space="preserve"> و</w:t>
      </w:r>
      <w:r w:rsidR="0094298E">
        <w:rPr>
          <w:rFonts w:cs="B Badr" w:hint="cs"/>
          <w:sz w:val="28"/>
          <w:szCs w:val="28"/>
          <w:rtl/>
          <w:lang w:bidi="fa-IR"/>
        </w:rPr>
        <w:t xml:space="preserve"> </w:t>
      </w:r>
      <w:r>
        <w:rPr>
          <w:rFonts w:cs="B Badr" w:hint="cs"/>
          <w:sz w:val="28"/>
          <w:szCs w:val="28"/>
          <w:rtl/>
          <w:lang w:bidi="fa-IR"/>
        </w:rPr>
        <w:t>فرمود این ها ارجاع به نماینده است. ونمایندگی غیر روایت گری است. ما این را میخواهیم. این</w:t>
      </w:r>
      <w:r w:rsidR="0094298E">
        <w:rPr>
          <w:rFonts w:cs="B Badr" w:hint="cs"/>
          <w:sz w:val="28"/>
          <w:szCs w:val="28"/>
          <w:rtl/>
          <w:lang w:bidi="fa-IR"/>
        </w:rPr>
        <w:t xml:space="preserve"> جا</w:t>
      </w:r>
      <w:r>
        <w:rPr>
          <w:rFonts w:cs="B Badr" w:hint="cs"/>
          <w:sz w:val="28"/>
          <w:szCs w:val="28"/>
          <w:rtl/>
          <w:lang w:bidi="fa-IR"/>
        </w:rPr>
        <w:t xml:space="preserve"> بحث این است که این ها نماینده من هستند هر چیزی را که بگویند از ما می گویند، اما ایشان هم تمام متن را آورد هم بحث سندی می کند و هم بحث دلالی می کند. سندی را که اشاره کردم، اما از حیث دلالت.</w:t>
      </w:r>
    </w:p>
    <w:p w:rsidR="0003250C" w:rsidRDefault="0003250C" w:rsidP="0003250C">
      <w:pPr>
        <w:bidi/>
        <w:jc w:val="lowKashida"/>
        <w:rPr>
          <w:rFonts w:cs="B Badr"/>
          <w:sz w:val="28"/>
          <w:szCs w:val="28"/>
          <w:rtl/>
          <w:lang w:bidi="fa-IR"/>
        </w:rPr>
      </w:pPr>
      <w:r>
        <w:rPr>
          <w:rFonts w:cs="B Badr" w:hint="cs"/>
          <w:sz w:val="28"/>
          <w:szCs w:val="28"/>
          <w:rtl/>
          <w:lang w:bidi="fa-IR"/>
        </w:rPr>
        <w:t>دو فقره در این حدیث شریف هست، که باید بهش استشهاد بشود یکی فرمایش امام هادی سلام الله علیه و یکی هم فرمایشی امام عسگری سلام الله علیه، فرمایش امام هادی این بود که العمری ثقتی، ما باشیم و این کلمه ثقتی فقط، ممکن است بگوییم این روایت</w:t>
      </w:r>
      <w:r w:rsidR="00976586">
        <w:rPr>
          <w:rFonts w:cs="B Badr" w:hint="cs"/>
          <w:sz w:val="28"/>
          <w:szCs w:val="28"/>
          <w:rtl/>
          <w:lang w:bidi="fa-IR"/>
        </w:rPr>
        <w:t xml:space="preserve"> ارجاع به هر ثقه ایی نیست، ثقتی، انی که مورد وثوق امام هادی باشد،  ولی ایشان می فرماید ذیل روایت می گوید او هر چه گفت از من می گوید فاسمع له و اطع فانّه ثقة المامون، دیگر در اینجا ثقتی نمی</w:t>
      </w:r>
      <w:r w:rsidR="00976586">
        <w:rPr>
          <w:rFonts w:cs="B Badr"/>
          <w:sz w:val="28"/>
          <w:szCs w:val="28"/>
          <w:rtl/>
          <w:lang w:bidi="fa-IR"/>
        </w:rPr>
        <w:softHyphen/>
      </w:r>
      <w:r w:rsidR="00976586">
        <w:rPr>
          <w:rFonts w:cs="B Badr" w:hint="cs"/>
          <w:sz w:val="28"/>
          <w:szCs w:val="28"/>
          <w:rtl/>
          <w:lang w:bidi="fa-IR"/>
        </w:rPr>
        <w:t>گوید من به تعلیل امام استشهاد می کنم که گفت فانّه ثقة المامون. پس هرگز که هو الثقة المامون بود، قوله حجة. فاسمع له و اطع. دیگر اختصاص به ثقتی ندارد. این فقره اول.</w:t>
      </w:r>
    </w:p>
    <w:p w:rsidR="00976586" w:rsidRDefault="00976586" w:rsidP="00976586">
      <w:pPr>
        <w:bidi/>
        <w:jc w:val="lowKashida"/>
        <w:rPr>
          <w:rFonts w:cs="B Badr"/>
          <w:sz w:val="28"/>
          <w:szCs w:val="28"/>
          <w:rtl/>
          <w:lang w:bidi="fa-IR"/>
        </w:rPr>
      </w:pPr>
      <w:r>
        <w:rPr>
          <w:rFonts w:cs="B Badr" w:hint="cs"/>
          <w:sz w:val="28"/>
          <w:szCs w:val="28"/>
          <w:rtl/>
          <w:lang w:bidi="fa-IR"/>
        </w:rPr>
        <w:lastRenderedPageBreak/>
        <w:t>فقره دوم آن جایی است که عبد الله بن جعفر به فرمایش امام عسگری اشاره می کند، "العمری وابنه ثقتان،</w:t>
      </w:r>
      <w:r w:rsidR="0094298E">
        <w:rPr>
          <w:rFonts w:cs="Cambria" w:hint="cs"/>
          <w:sz w:val="28"/>
          <w:szCs w:val="28"/>
          <w:rtl/>
          <w:lang w:bidi="fa-IR"/>
        </w:rPr>
        <w:t>"</w:t>
      </w:r>
      <w:r w:rsidR="0094298E">
        <w:rPr>
          <w:rFonts w:cs="B Badr" w:hint="cs"/>
          <w:sz w:val="28"/>
          <w:szCs w:val="28"/>
          <w:rtl/>
          <w:lang w:bidi="fa-IR"/>
        </w:rPr>
        <w:t xml:space="preserve">  دیگر این جا ثقتی ند</w:t>
      </w:r>
      <w:r>
        <w:rPr>
          <w:rFonts w:cs="B Badr" w:hint="cs"/>
          <w:sz w:val="28"/>
          <w:szCs w:val="28"/>
          <w:rtl/>
          <w:lang w:bidi="fa-IR"/>
        </w:rPr>
        <w:t>ا</w:t>
      </w:r>
      <w:r w:rsidR="0094298E">
        <w:rPr>
          <w:rFonts w:cs="B Badr" w:hint="cs"/>
          <w:sz w:val="28"/>
          <w:szCs w:val="28"/>
          <w:rtl/>
          <w:lang w:bidi="fa-IR"/>
        </w:rPr>
        <w:t>ر</w:t>
      </w:r>
      <w:r>
        <w:rPr>
          <w:rFonts w:cs="B Badr" w:hint="cs"/>
          <w:sz w:val="28"/>
          <w:szCs w:val="28"/>
          <w:rtl/>
          <w:lang w:bidi="fa-IR"/>
        </w:rPr>
        <w:t>د، ذیلش هم دارد فاسمع لهما و اطعهما فانهما الثقتان المامونان، تقریب استدلال به این دو جمله این است که امام علیه السلام ارجاع داده</w:t>
      </w:r>
      <w:r>
        <w:rPr>
          <w:rFonts w:cs="B Badr"/>
          <w:sz w:val="28"/>
          <w:szCs w:val="28"/>
          <w:rtl/>
          <w:lang w:bidi="fa-IR"/>
        </w:rPr>
        <w:softHyphen/>
      </w:r>
      <w:r>
        <w:rPr>
          <w:rFonts w:cs="B Badr" w:hint="cs"/>
          <w:sz w:val="28"/>
          <w:szCs w:val="28"/>
          <w:rtl/>
          <w:lang w:bidi="fa-IR"/>
        </w:rPr>
        <w:t>اند افراد را به کسانی که ثقه باشند، و مورد اطمینان باشند، لازم هم نیست آن حد اعلای وثاقت باشند، صرف صداقت و م</w:t>
      </w:r>
      <w:r w:rsidR="0094298E">
        <w:rPr>
          <w:rFonts w:cs="B Badr" w:hint="cs"/>
          <w:sz w:val="28"/>
          <w:szCs w:val="28"/>
          <w:rtl/>
          <w:lang w:bidi="fa-IR"/>
        </w:rPr>
        <w:t>امون بودن کافی است. یک بحثی راجع</w:t>
      </w:r>
      <w:r>
        <w:rPr>
          <w:rFonts w:cs="B Badr" w:hint="cs"/>
          <w:sz w:val="28"/>
          <w:szCs w:val="28"/>
          <w:rtl/>
          <w:lang w:bidi="fa-IR"/>
        </w:rPr>
        <w:t xml:space="preserve"> به الف و لام مامون دارد مراجعه کنید.</w:t>
      </w:r>
    </w:p>
    <w:p w:rsidR="00976586" w:rsidRDefault="00976586" w:rsidP="00976586">
      <w:pPr>
        <w:bidi/>
        <w:jc w:val="lowKashida"/>
        <w:rPr>
          <w:rFonts w:cs="B Badr"/>
          <w:sz w:val="28"/>
          <w:szCs w:val="28"/>
          <w:rtl/>
          <w:lang w:bidi="fa-IR"/>
        </w:rPr>
      </w:pPr>
      <w:r>
        <w:rPr>
          <w:rFonts w:cs="B Badr" w:hint="cs"/>
          <w:sz w:val="28"/>
          <w:szCs w:val="28"/>
          <w:rtl/>
          <w:lang w:bidi="fa-IR"/>
        </w:rPr>
        <w:t>نکته دیگر که هست این است که در این روایت کما لا یحتمل ان یکونَ هذا الارجاع من باب الارجاع الی باب الامام علیه السلام لانّ ابنه لم یکن بابا للامام ا</w:t>
      </w:r>
      <w:r w:rsidR="0094298E">
        <w:rPr>
          <w:rFonts w:cs="B Badr" w:hint="cs"/>
          <w:sz w:val="28"/>
          <w:szCs w:val="28"/>
          <w:rtl/>
          <w:lang w:bidi="fa-IR"/>
        </w:rPr>
        <w:t>لح</w:t>
      </w:r>
      <w:r>
        <w:rPr>
          <w:rFonts w:cs="B Badr" w:hint="cs"/>
          <w:sz w:val="28"/>
          <w:szCs w:val="28"/>
          <w:rtl/>
          <w:lang w:bidi="fa-IR"/>
        </w:rPr>
        <w:t>ادی عشر، تا احمد بن اسحاق به او حواله داده شود، بلکه این احاله بر ثقه هست، فی مقام قبول اخباره، کانّه کسی گفته است این ارجاع به باب الحجة است، باب الامام است نه از حیث روایت گری، میگوید مگر فرزند عمری باب امام عسگری بود که امام عسگری احمد بن اسحق را به آ</w:t>
      </w:r>
      <w:r w:rsidR="0094298E">
        <w:rPr>
          <w:rFonts w:cs="B Badr" w:hint="cs"/>
          <w:sz w:val="28"/>
          <w:szCs w:val="28"/>
          <w:rtl/>
          <w:lang w:bidi="fa-IR"/>
        </w:rPr>
        <w:t>ن</w:t>
      </w:r>
      <w:r>
        <w:rPr>
          <w:rFonts w:cs="B Badr" w:hint="cs"/>
          <w:sz w:val="28"/>
          <w:szCs w:val="28"/>
          <w:rtl/>
          <w:lang w:bidi="fa-IR"/>
        </w:rPr>
        <w:t xml:space="preserve"> ارجاع داد؟ پس قصه قصه باب بودن نیست.</w:t>
      </w:r>
    </w:p>
    <w:p w:rsidR="00976586" w:rsidRDefault="0094298E" w:rsidP="00976586">
      <w:pPr>
        <w:bidi/>
        <w:jc w:val="lowKashida"/>
        <w:rPr>
          <w:rFonts w:cs="B Badr"/>
          <w:sz w:val="28"/>
          <w:szCs w:val="28"/>
          <w:rtl/>
          <w:lang w:bidi="fa-IR"/>
        </w:rPr>
      </w:pPr>
      <w:r>
        <w:rPr>
          <w:rFonts w:cs="B Badr" w:hint="cs"/>
          <w:sz w:val="28"/>
          <w:szCs w:val="28"/>
          <w:rtl/>
          <w:lang w:bidi="fa-IR"/>
        </w:rPr>
        <w:t>تعبیری که در فرمایش آقای سیستا</w:t>
      </w:r>
      <w:r w:rsidR="00976586">
        <w:rPr>
          <w:rFonts w:cs="B Badr" w:hint="cs"/>
          <w:sz w:val="28"/>
          <w:szCs w:val="28"/>
          <w:rtl/>
          <w:lang w:bidi="fa-IR"/>
        </w:rPr>
        <w:t>ن</w:t>
      </w:r>
      <w:r>
        <w:rPr>
          <w:rFonts w:cs="B Badr" w:hint="cs"/>
          <w:sz w:val="28"/>
          <w:szCs w:val="28"/>
          <w:rtl/>
          <w:lang w:bidi="fa-IR"/>
        </w:rPr>
        <w:t xml:space="preserve">ی </w:t>
      </w:r>
      <w:r w:rsidR="00976586">
        <w:rPr>
          <w:rFonts w:cs="B Badr" w:hint="cs"/>
          <w:sz w:val="28"/>
          <w:szCs w:val="28"/>
          <w:rtl/>
          <w:lang w:bidi="fa-IR"/>
        </w:rPr>
        <w:t>ب</w:t>
      </w:r>
      <w:r>
        <w:rPr>
          <w:rFonts w:cs="B Badr" w:hint="cs"/>
          <w:sz w:val="28"/>
          <w:szCs w:val="28"/>
          <w:rtl/>
          <w:lang w:bidi="fa-IR"/>
        </w:rPr>
        <w:t>و</w:t>
      </w:r>
      <w:bookmarkStart w:id="0" w:name="_GoBack"/>
      <w:bookmarkEnd w:id="0"/>
      <w:r w:rsidR="00976586">
        <w:rPr>
          <w:rFonts w:cs="B Badr" w:hint="cs"/>
          <w:sz w:val="28"/>
          <w:szCs w:val="28"/>
          <w:rtl/>
          <w:lang w:bidi="fa-IR"/>
        </w:rPr>
        <w:t>د نمایندگی بود نه آن کلمه باب با آن تعریف خاص خودش. روی این مسال فکر کنید تا فردا ان شاء الله.</w:t>
      </w:r>
    </w:p>
    <w:p w:rsidR="000A132B" w:rsidRPr="00500C36" w:rsidRDefault="00242607" w:rsidP="00D76AC8">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052" w:rsidRDefault="00AD7052" w:rsidP="00C44E32">
      <w:pPr>
        <w:spacing w:after="0" w:line="240" w:lineRule="auto"/>
      </w:pPr>
      <w:r>
        <w:separator/>
      </w:r>
    </w:p>
  </w:endnote>
  <w:endnote w:type="continuationSeparator" w:id="0">
    <w:p w:rsidR="00AD7052" w:rsidRDefault="00AD705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052" w:rsidRDefault="00AD7052" w:rsidP="00C44E32">
      <w:pPr>
        <w:spacing w:after="0" w:line="240" w:lineRule="auto"/>
      </w:pPr>
      <w:r>
        <w:separator/>
      </w:r>
    </w:p>
  </w:footnote>
  <w:footnote w:type="continuationSeparator" w:id="0">
    <w:p w:rsidR="00AD7052" w:rsidRDefault="00AD705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12"/>
  </w:num>
  <w:num w:numId="3">
    <w:abstractNumId w:val="38"/>
  </w:num>
  <w:num w:numId="4">
    <w:abstractNumId w:val="21"/>
  </w:num>
  <w:num w:numId="5">
    <w:abstractNumId w:val="20"/>
  </w:num>
  <w:num w:numId="6">
    <w:abstractNumId w:val="31"/>
  </w:num>
  <w:num w:numId="7">
    <w:abstractNumId w:val="32"/>
  </w:num>
  <w:num w:numId="8">
    <w:abstractNumId w:val="23"/>
  </w:num>
  <w:num w:numId="9">
    <w:abstractNumId w:val="33"/>
  </w:num>
  <w:num w:numId="10">
    <w:abstractNumId w:val="34"/>
  </w:num>
  <w:num w:numId="11">
    <w:abstractNumId w:val="28"/>
  </w:num>
  <w:num w:numId="12">
    <w:abstractNumId w:val="5"/>
  </w:num>
  <w:num w:numId="13">
    <w:abstractNumId w:val="27"/>
  </w:num>
  <w:num w:numId="14">
    <w:abstractNumId w:val="8"/>
  </w:num>
  <w:num w:numId="15">
    <w:abstractNumId w:val="4"/>
  </w:num>
  <w:num w:numId="16">
    <w:abstractNumId w:val="36"/>
  </w:num>
  <w:num w:numId="17">
    <w:abstractNumId w:val="7"/>
  </w:num>
  <w:num w:numId="18">
    <w:abstractNumId w:val="25"/>
  </w:num>
  <w:num w:numId="19">
    <w:abstractNumId w:val="37"/>
  </w:num>
  <w:num w:numId="20">
    <w:abstractNumId w:val="14"/>
  </w:num>
  <w:num w:numId="21">
    <w:abstractNumId w:val="9"/>
  </w:num>
  <w:num w:numId="22">
    <w:abstractNumId w:val="11"/>
  </w:num>
  <w:num w:numId="23">
    <w:abstractNumId w:val="16"/>
  </w:num>
  <w:num w:numId="24">
    <w:abstractNumId w:val="24"/>
  </w:num>
  <w:num w:numId="25">
    <w:abstractNumId w:val="13"/>
  </w:num>
  <w:num w:numId="26">
    <w:abstractNumId w:val="39"/>
  </w:num>
  <w:num w:numId="27">
    <w:abstractNumId w:val="22"/>
  </w:num>
  <w:num w:numId="28">
    <w:abstractNumId w:val="6"/>
  </w:num>
  <w:num w:numId="29">
    <w:abstractNumId w:val="26"/>
  </w:num>
  <w:num w:numId="30">
    <w:abstractNumId w:val="17"/>
  </w:num>
  <w:num w:numId="31">
    <w:abstractNumId w:val="1"/>
  </w:num>
  <w:num w:numId="32">
    <w:abstractNumId w:val="0"/>
  </w:num>
  <w:num w:numId="33">
    <w:abstractNumId w:val="3"/>
  </w:num>
  <w:num w:numId="34">
    <w:abstractNumId w:val="10"/>
  </w:num>
  <w:num w:numId="35">
    <w:abstractNumId w:val="35"/>
  </w:num>
  <w:num w:numId="36">
    <w:abstractNumId w:val="2"/>
  </w:num>
  <w:num w:numId="37">
    <w:abstractNumId w:val="18"/>
  </w:num>
  <w:num w:numId="38">
    <w:abstractNumId w:val="30"/>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2994"/>
    <w:rsid w:val="000235D6"/>
    <w:rsid w:val="00025268"/>
    <w:rsid w:val="00027482"/>
    <w:rsid w:val="0003250C"/>
    <w:rsid w:val="000342AA"/>
    <w:rsid w:val="00035A80"/>
    <w:rsid w:val="00040430"/>
    <w:rsid w:val="00050BEC"/>
    <w:rsid w:val="000548CA"/>
    <w:rsid w:val="00060B89"/>
    <w:rsid w:val="000654CC"/>
    <w:rsid w:val="0007334E"/>
    <w:rsid w:val="00075840"/>
    <w:rsid w:val="00077ADD"/>
    <w:rsid w:val="0008181C"/>
    <w:rsid w:val="00083139"/>
    <w:rsid w:val="00087826"/>
    <w:rsid w:val="00093D16"/>
    <w:rsid w:val="00095ADE"/>
    <w:rsid w:val="000A132B"/>
    <w:rsid w:val="000A1F6F"/>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0BB3"/>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F1B97"/>
    <w:rsid w:val="008024DF"/>
    <w:rsid w:val="00803691"/>
    <w:rsid w:val="00815CD0"/>
    <w:rsid w:val="0082512F"/>
    <w:rsid w:val="00831CB7"/>
    <w:rsid w:val="00834B83"/>
    <w:rsid w:val="0084092D"/>
    <w:rsid w:val="00844EA2"/>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17488"/>
    <w:rsid w:val="009254BC"/>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42B"/>
    <w:rsid w:val="00A36CBA"/>
    <w:rsid w:val="00A40934"/>
    <w:rsid w:val="00A50FD8"/>
    <w:rsid w:val="00A544E8"/>
    <w:rsid w:val="00A57F55"/>
    <w:rsid w:val="00A617B4"/>
    <w:rsid w:val="00A66A48"/>
    <w:rsid w:val="00A700B5"/>
    <w:rsid w:val="00A717E3"/>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29B"/>
    <w:rsid w:val="00AE7D29"/>
    <w:rsid w:val="00AF34B5"/>
    <w:rsid w:val="00AF43F6"/>
    <w:rsid w:val="00AF7213"/>
    <w:rsid w:val="00B07555"/>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0FE2"/>
    <w:rsid w:val="00E32055"/>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C79E1"/>
    <w:rsid w:val="003D47A4"/>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40179"/>
    <w:rsid w:val="00D62622"/>
    <w:rsid w:val="00D76E50"/>
    <w:rsid w:val="00D97D1C"/>
    <w:rsid w:val="00DC11EC"/>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6BF24B-809F-441F-A8A7-6DCD03A3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3206</TotalTime>
  <Pages>1</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368</cp:revision>
  <dcterms:created xsi:type="dcterms:W3CDTF">2018-10-03T04:42:00Z</dcterms:created>
  <dcterms:modified xsi:type="dcterms:W3CDTF">2019-02-25T09:56:00Z</dcterms:modified>
</cp:coreProperties>
</file>