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9C6" w:rsidRPr="00601CE5" w:rsidRDefault="004A1746" w:rsidP="00601CE5">
      <w:pPr>
        <w:bidi/>
        <w:jc w:val="lowKashida"/>
        <w:rPr>
          <w:rFonts w:cs="B Badr"/>
          <w:b/>
          <w:bCs/>
          <w:sz w:val="28"/>
          <w:szCs w:val="28"/>
          <w:rtl/>
          <w:lang w:bidi="fa-IR"/>
        </w:rPr>
      </w:pPr>
      <w:r w:rsidRPr="00601CE5">
        <w:rPr>
          <w:rFonts w:cs="B Badr" w:hint="cs"/>
          <w:b/>
          <w:bCs/>
          <w:sz w:val="28"/>
          <w:szCs w:val="28"/>
          <w:rtl/>
          <w:lang w:bidi="fa-IR"/>
        </w:rPr>
        <w:t>بسم الله الرحمن الرحیم</w:t>
      </w:r>
    </w:p>
    <w:p w:rsidR="004A1746" w:rsidRPr="00601CE5" w:rsidRDefault="004A1746" w:rsidP="00601CE5">
      <w:pPr>
        <w:bidi/>
        <w:jc w:val="lowKashida"/>
        <w:rPr>
          <w:rFonts w:cs="B Badr"/>
          <w:b/>
          <w:bCs/>
          <w:sz w:val="28"/>
          <w:szCs w:val="28"/>
          <w:rtl/>
          <w:lang w:bidi="fa-IR"/>
        </w:rPr>
      </w:pPr>
      <w:r w:rsidRPr="00601CE5">
        <w:rPr>
          <w:rFonts w:cs="B Badr" w:hint="cs"/>
          <w:b/>
          <w:bCs/>
          <w:sz w:val="28"/>
          <w:szCs w:val="28"/>
          <w:rtl/>
          <w:lang w:bidi="fa-IR"/>
        </w:rPr>
        <w:t>خبر الواحد</w:t>
      </w:r>
    </w:p>
    <w:p w:rsidR="00B67CEE" w:rsidRPr="00601CE5" w:rsidRDefault="00B67CEE" w:rsidP="00601CE5">
      <w:pPr>
        <w:bidi/>
        <w:jc w:val="lowKashida"/>
        <w:rPr>
          <w:rFonts w:cs="B Badr"/>
          <w:b/>
          <w:bCs/>
          <w:sz w:val="28"/>
          <w:szCs w:val="28"/>
          <w:rtl/>
          <w:lang w:bidi="fa-IR"/>
        </w:rPr>
      </w:pPr>
      <w:r w:rsidRPr="00601CE5">
        <w:rPr>
          <w:rFonts w:cs="B Badr" w:hint="cs"/>
          <w:b/>
          <w:bCs/>
          <w:sz w:val="28"/>
          <w:szCs w:val="28"/>
          <w:rtl/>
          <w:lang w:bidi="fa-IR"/>
        </w:rPr>
        <w:t>استاد آیت الله عندلیب همدانی</w:t>
      </w:r>
    </w:p>
    <w:p w:rsidR="00B67CEE" w:rsidRPr="00601CE5" w:rsidRDefault="00BB105A" w:rsidP="00601CE5">
      <w:pPr>
        <w:bidi/>
        <w:jc w:val="lowKashida"/>
        <w:rPr>
          <w:rFonts w:cs="B Badr"/>
          <w:b/>
          <w:bCs/>
          <w:sz w:val="28"/>
          <w:szCs w:val="28"/>
          <w:rtl/>
          <w:lang w:bidi="fa-IR"/>
        </w:rPr>
      </w:pPr>
      <w:r w:rsidRPr="00601CE5">
        <w:rPr>
          <w:rFonts w:cs="B Badr" w:hint="cs"/>
          <w:b/>
          <w:bCs/>
          <w:sz w:val="28"/>
          <w:szCs w:val="28"/>
          <w:rtl/>
          <w:lang w:bidi="fa-IR"/>
        </w:rPr>
        <w:t xml:space="preserve">جلسه </w:t>
      </w:r>
      <w:r w:rsidR="006918F6" w:rsidRPr="00601CE5">
        <w:rPr>
          <w:rFonts w:cs="B Badr" w:hint="cs"/>
          <w:b/>
          <w:bCs/>
          <w:sz w:val="28"/>
          <w:szCs w:val="28"/>
          <w:rtl/>
          <w:lang w:bidi="fa-IR"/>
        </w:rPr>
        <w:t>ه</w:t>
      </w:r>
      <w:r w:rsidR="00065FB5" w:rsidRPr="00601CE5">
        <w:rPr>
          <w:rFonts w:cs="B Badr" w:hint="cs"/>
          <w:b/>
          <w:bCs/>
          <w:sz w:val="28"/>
          <w:szCs w:val="28"/>
          <w:rtl/>
          <w:lang w:bidi="fa-IR"/>
        </w:rPr>
        <w:t>ش</w:t>
      </w:r>
      <w:r w:rsidR="006918F6" w:rsidRPr="00601CE5">
        <w:rPr>
          <w:rFonts w:cs="B Badr" w:hint="cs"/>
          <w:b/>
          <w:bCs/>
          <w:sz w:val="28"/>
          <w:szCs w:val="28"/>
          <w:rtl/>
          <w:lang w:bidi="fa-IR"/>
        </w:rPr>
        <w:t>ت</w:t>
      </w:r>
      <w:r w:rsidRPr="00601CE5">
        <w:rPr>
          <w:rFonts w:cs="B Badr" w:hint="cs"/>
          <w:b/>
          <w:bCs/>
          <w:sz w:val="28"/>
          <w:szCs w:val="28"/>
          <w:rtl/>
          <w:lang w:bidi="fa-IR"/>
        </w:rPr>
        <w:t>م_</w:t>
      </w:r>
      <w:r w:rsidR="004D34FA" w:rsidRPr="00601CE5">
        <w:rPr>
          <w:rFonts w:cs="B Badr" w:hint="cs"/>
          <w:b/>
          <w:bCs/>
          <w:sz w:val="28"/>
          <w:szCs w:val="28"/>
          <w:rtl/>
          <w:lang w:bidi="fa-IR"/>
        </w:rPr>
        <w:t>1</w:t>
      </w:r>
      <w:r w:rsidR="00065FB5" w:rsidRPr="00601CE5">
        <w:rPr>
          <w:rFonts w:cs="B Badr" w:hint="cs"/>
          <w:b/>
          <w:bCs/>
          <w:sz w:val="28"/>
          <w:szCs w:val="28"/>
          <w:rtl/>
          <w:lang w:bidi="fa-IR"/>
        </w:rPr>
        <w:t>7</w:t>
      </w:r>
      <w:r w:rsidR="00D45AD9" w:rsidRPr="00601CE5">
        <w:rPr>
          <w:rFonts w:cs="B Badr" w:hint="cs"/>
          <w:b/>
          <w:bCs/>
          <w:sz w:val="28"/>
          <w:szCs w:val="28"/>
          <w:rtl/>
          <w:lang w:bidi="fa-IR"/>
        </w:rPr>
        <w:t xml:space="preserve"> </w:t>
      </w:r>
      <w:r w:rsidRPr="00601CE5">
        <w:rPr>
          <w:rFonts w:cs="B Badr" w:hint="cs"/>
          <w:b/>
          <w:bCs/>
          <w:sz w:val="28"/>
          <w:szCs w:val="28"/>
          <w:rtl/>
          <w:lang w:bidi="fa-IR"/>
        </w:rPr>
        <w:t>مهر</w:t>
      </w:r>
      <w:r w:rsidR="00D45AD9" w:rsidRPr="00601CE5">
        <w:rPr>
          <w:rFonts w:cs="B Badr" w:hint="cs"/>
          <w:b/>
          <w:bCs/>
          <w:sz w:val="28"/>
          <w:szCs w:val="28"/>
          <w:rtl/>
          <w:lang w:bidi="fa-IR"/>
        </w:rPr>
        <w:t xml:space="preserve"> </w:t>
      </w:r>
      <w:r w:rsidRPr="00601CE5">
        <w:rPr>
          <w:rFonts w:cs="B Badr" w:hint="cs"/>
          <w:b/>
          <w:bCs/>
          <w:sz w:val="28"/>
          <w:szCs w:val="28"/>
          <w:rtl/>
          <w:lang w:bidi="fa-IR"/>
        </w:rPr>
        <w:t>1397</w:t>
      </w:r>
    </w:p>
    <w:p w:rsidR="0090635C" w:rsidRPr="00601CE5" w:rsidRDefault="0090635C" w:rsidP="00601CE5">
      <w:pPr>
        <w:bidi/>
        <w:jc w:val="lowKashida"/>
        <w:rPr>
          <w:rFonts w:cs="B Badr"/>
          <w:sz w:val="28"/>
          <w:szCs w:val="28"/>
          <w:rtl/>
          <w:lang w:bidi="fa-IR"/>
        </w:rPr>
      </w:pPr>
      <w:r w:rsidRPr="00601CE5">
        <w:rPr>
          <w:rFonts w:cs="B Badr" w:hint="cs"/>
          <w:sz w:val="28"/>
          <w:szCs w:val="28"/>
          <w:rtl/>
          <w:lang w:bidi="fa-IR"/>
        </w:rPr>
        <w:t xml:space="preserve">بحث در شرح و توضیح فرمایشی بود که آقای سیستانی در مورد مفاد روایات مورد بحث بیان فرموده اند، در این مطلب ایشان چهار امر را ذکر کرده اند که این نشان می دهد هر یک از این امور با امر قبلش تفاوت دارد، در امر اول فرمودند مراد از موافقت و مخالفت، موافقت و مخالفت با اهداف کلی قرآن و سنت است با روح کتاب کریم موافق یا مخالف باشد. </w:t>
      </w:r>
    </w:p>
    <w:p w:rsidR="006B691B" w:rsidRPr="00601CE5" w:rsidRDefault="0090635C" w:rsidP="00601CE5">
      <w:pPr>
        <w:bidi/>
        <w:jc w:val="lowKashida"/>
        <w:rPr>
          <w:rFonts w:cs="B Badr"/>
          <w:sz w:val="28"/>
          <w:szCs w:val="28"/>
          <w:rtl/>
          <w:lang w:bidi="fa-IR"/>
        </w:rPr>
      </w:pPr>
      <w:r w:rsidRPr="00601CE5">
        <w:rPr>
          <w:rFonts w:cs="B Badr" w:hint="cs"/>
          <w:sz w:val="28"/>
          <w:szCs w:val="28"/>
          <w:rtl/>
          <w:lang w:bidi="fa-IR"/>
        </w:rPr>
        <w:t>در امر دوم سخن از اسلوب به میان آوردند، و در ابتدا فرمودند این بنائی است عقلائی از جمیع امم که با یک اسلوب خاص مطالب را محک می زنند.</w:t>
      </w:r>
      <w:r w:rsidR="00D710E6" w:rsidRPr="00601CE5">
        <w:rPr>
          <w:rFonts w:cs="B Badr" w:hint="cs"/>
          <w:sz w:val="28"/>
          <w:szCs w:val="28"/>
          <w:rtl/>
          <w:lang w:bidi="fa-IR"/>
        </w:rPr>
        <w:t xml:space="preserve"> مثال زدند به اشعار و خطبه ها و این که فرموده اند مثلا خطبه شقشقیه را </w:t>
      </w:r>
      <w:r w:rsidR="006B691B" w:rsidRPr="00601CE5">
        <w:rPr>
          <w:rFonts w:cs="B Badr" w:hint="cs"/>
          <w:sz w:val="28"/>
          <w:szCs w:val="28"/>
          <w:rtl/>
          <w:lang w:bidi="fa-IR"/>
        </w:rPr>
        <w:t>غیر از امیر المومنین حتی مثل سید</w:t>
      </w:r>
      <w:r w:rsidR="00D710E6" w:rsidRPr="00601CE5">
        <w:rPr>
          <w:rFonts w:cs="B Badr" w:hint="cs"/>
          <w:sz w:val="28"/>
          <w:szCs w:val="28"/>
          <w:rtl/>
          <w:lang w:bidi="fa-IR"/>
        </w:rPr>
        <w:t xml:space="preserve"> رضی نمی تواند بیان کند. </w:t>
      </w:r>
    </w:p>
    <w:p w:rsidR="00F64FBB" w:rsidRPr="00601CE5" w:rsidRDefault="00D710E6" w:rsidP="00601CE5">
      <w:pPr>
        <w:bidi/>
        <w:jc w:val="lowKashida"/>
        <w:rPr>
          <w:rFonts w:cs="B Badr"/>
          <w:sz w:val="28"/>
          <w:szCs w:val="28"/>
          <w:rtl/>
          <w:lang w:bidi="fa-IR"/>
        </w:rPr>
      </w:pPr>
      <w:r w:rsidRPr="00601CE5">
        <w:rPr>
          <w:rFonts w:cs="B Badr" w:hint="cs"/>
          <w:sz w:val="28"/>
          <w:szCs w:val="28"/>
          <w:rtl/>
          <w:lang w:bidi="fa-IR"/>
        </w:rPr>
        <w:t xml:space="preserve">عرض ما این بود که این اسلوبی را بیان می کنید آیا همان خطوط کلی و اهداف عالیه قرآن است، خب این را که در امر اول بیان فرمودید دیگر امر ثانی ندارد. اگر مراد آن شناختن روایات در اثر انس با روایات باشد، فی الجمله قابل قبول است اصل مطلب، اما این بیش از آن که یک اطمینان شخصی بوجود آورد، چیز دیگری نیست مگر این که ادله اش را بیان کند. </w:t>
      </w:r>
    </w:p>
    <w:p w:rsidR="00D710E6" w:rsidRPr="00601CE5" w:rsidRDefault="00D710E6" w:rsidP="00601CE5">
      <w:pPr>
        <w:bidi/>
        <w:jc w:val="lowKashida"/>
        <w:rPr>
          <w:rFonts w:cs="B Badr"/>
          <w:sz w:val="28"/>
          <w:szCs w:val="28"/>
          <w:rtl/>
          <w:lang w:bidi="fa-IR"/>
        </w:rPr>
      </w:pPr>
      <w:r w:rsidRPr="00601CE5">
        <w:rPr>
          <w:rFonts w:cs="B Badr" w:hint="cs"/>
          <w:sz w:val="28"/>
          <w:szCs w:val="28"/>
          <w:rtl/>
          <w:lang w:bidi="fa-IR"/>
        </w:rPr>
        <w:t>اما امر سوم؛ مرحوم شیخ انصاری می فرماید برخی از اخبار هست که این ها قابل طرد نیستند و لو موافق ظاهر قرآن هم نیستند. چرا قابل طرد نیستند؟ چون بیانگر بطنی از بطون قرآن کریم اند و چه بسا خود حضرات سلام الله علیهم اجمعین استناد کنند به یک آیه ایی که ما اساسا دلالت آیه را بر آن مدعا نمی فهمیم. این از باب بطن دنیا است. موافق قرآن است، باید روایت موافق بطن قرآن باشد، نه فقط موافقت با ظواهر قرآن، بلکه موافقت باطن قرآن که ائمه آگاه به آنند. ایشان می فرماید شما به روایت نگاه کنید، ان علی کل حق حقیقة و علی کل صواب نوراً. فما وافق کتاب الله فخذوه و ما خالف کتاب الله و دعوه. این را به مایی گفتند که از بطون قرآن خبری نداریم و علامتی نداریم که با آن تشخیص بدهیم در بطن قرآن. پس نمی توان مراد از موافقت را موافقت با بطون قرآن گرفت. مثلا شیخ می خواهد بگوید این که امام فرمود، تسبیحات اربعه سه</w:t>
      </w:r>
      <w:r w:rsidR="00601CE5" w:rsidRPr="00601CE5">
        <w:rPr>
          <w:rFonts w:cs="B Badr" w:hint="cs"/>
          <w:sz w:val="28"/>
          <w:szCs w:val="28"/>
          <w:rtl/>
          <w:lang w:bidi="fa-IR"/>
        </w:rPr>
        <w:t xml:space="preserve"> مرتبه، لازم این را با ظاهر قرآن موافق کنید تا بگویید ما آی</w:t>
      </w:r>
      <w:r w:rsidRPr="00601CE5">
        <w:rPr>
          <w:rFonts w:cs="B Badr" w:hint="cs"/>
          <w:sz w:val="28"/>
          <w:szCs w:val="28"/>
          <w:rtl/>
          <w:lang w:bidi="fa-IR"/>
        </w:rPr>
        <w:t>ه ایی نداریم که بگوید تسبیحات اربعه سه مرتبه. این روایات حجت اند و به صرف نبود اثری در ظاهر قرآن از حجیت نمی افتند. این ها موافق اند با باطن قرآن که بنده و جناب عالی نمی فهمید. ایشان می فرماید. ان روایتی که می گوید فما وافق کتاب الله فخذوه خطابش به ماست. ان روایتی که فرمود ان لکل حق حقیقة. خطابش به بنده و جنابعالی است. مگر ما از باطن قرآن خبر داریم؟</w:t>
      </w:r>
      <w:r w:rsidR="00601CE5" w:rsidRPr="00601CE5">
        <w:rPr>
          <w:rFonts w:cs="B Badr" w:hint="cs"/>
          <w:sz w:val="28"/>
          <w:szCs w:val="28"/>
          <w:rtl/>
          <w:lang w:bidi="fa-IR"/>
        </w:rPr>
        <w:t xml:space="preserve"> </w:t>
      </w:r>
      <w:r w:rsidRPr="00601CE5">
        <w:rPr>
          <w:rFonts w:cs="B Badr" w:hint="cs"/>
          <w:sz w:val="28"/>
          <w:szCs w:val="28"/>
          <w:rtl/>
          <w:lang w:bidi="fa-IR"/>
        </w:rPr>
        <w:t>پس چه کنیم؟</w:t>
      </w:r>
    </w:p>
    <w:p w:rsidR="00D710E6" w:rsidRPr="00601CE5" w:rsidRDefault="00D710E6" w:rsidP="00601CE5">
      <w:pPr>
        <w:bidi/>
        <w:jc w:val="lowKashida"/>
        <w:rPr>
          <w:rFonts w:cs="B Badr"/>
          <w:sz w:val="28"/>
          <w:szCs w:val="28"/>
          <w:rtl/>
          <w:lang w:bidi="fa-IR"/>
        </w:rPr>
      </w:pPr>
      <w:r w:rsidRPr="00601CE5">
        <w:rPr>
          <w:rFonts w:cs="B Badr" w:hint="cs"/>
          <w:sz w:val="28"/>
          <w:szCs w:val="28"/>
          <w:rtl/>
          <w:lang w:bidi="fa-IR"/>
        </w:rPr>
        <w:lastRenderedPageBreak/>
        <w:t>ایشان می فرماید ما یک سری روایات داریم که امام در آن روایات استشهاد به قرآن وسنت کرده است که قطعا به نگاه معمولی قابل درک نیست ولی این دلیل نیست که این یک امر باطنی است که با کشف  و شهود قابل هم است، نه یک شق سومی دارد</w:t>
      </w:r>
      <w:r w:rsidR="00601CE5" w:rsidRPr="00601CE5">
        <w:rPr>
          <w:rFonts w:cs="B Badr" w:hint="cs"/>
          <w:sz w:val="28"/>
          <w:szCs w:val="28"/>
          <w:rtl/>
          <w:lang w:bidi="fa-IR"/>
        </w:rPr>
        <w:t xml:space="preserve"> استیناس ائمه است با آی</w:t>
      </w:r>
      <w:r w:rsidR="008A1BE5" w:rsidRPr="00601CE5">
        <w:rPr>
          <w:rFonts w:cs="B Badr" w:hint="cs"/>
          <w:sz w:val="28"/>
          <w:szCs w:val="28"/>
          <w:rtl/>
          <w:lang w:bidi="fa-IR"/>
        </w:rPr>
        <w:t>ات و این فرق دارد به استدلال به آیه.</w:t>
      </w:r>
    </w:p>
    <w:p w:rsidR="008A1BE5" w:rsidRPr="00601CE5" w:rsidRDefault="008A1BE5" w:rsidP="00601CE5">
      <w:pPr>
        <w:bidi/>
        <w:jc w:val="lowKashida"/>
        <w:rPr>
          <w:rFonts w:cs="B Badr"/>
          <w:sz w:val="28"/>
          <w:szCs w:val="28"/>
          <w:rtl/>
          <w:lang w:bidi="fa-IR"/>
        </w:rPr>
      </w:pPr>
      <w:r w:rsidRPr="00601CE5">
        <w:rPr>
          <w:rFonts w:cs="B Badr" w:hint="cs"/>
          <w:sz w:val="28"/>
          <w:szCs w:val="28"/>
          <w:rtl/>
          <w:lang w:bidi="fa-IR"/>
        </w:rPr>
        <w:t>شما می خواهید یک مطلبی را قبول کنید دلیل هم که بیاورید ممکن است حرف شما را غریب و بعید بشمارد. اینجا یک سری از امور را بیان می کنید تا مخاطب وحشت نکند و با دلیل شما انس بگیرد.</w:t>
      </w:r>
      <w:r w:rsidR="00AF1C10" w:rsidRPr="00601CE5">
        <w:rPr>
          <w:rFonts w:cs="B Badr" w:hint="cs"/>
          <w:sz w:val="28"/>
          <w:szCs w:val="28"/>
          <w:rtl/>
          <w:lang w:bidi="fa-IR"/>
        </w:rPr>
        <w:t xml:space="preserve"> به این ها می گویند استیناس نه استدلال.</w:t>
      </w:r>
    </w:p>
    <w:p w:rsidR="00AF1C10" w:rsidRPr="00601CE5" w:rsidRDefault="00AF1C10" w:rsidP="00601CE5">
      <w:pPr>
        <w:bidi/>
        <w:jc w:val="lowKashida"/>
        <w:rPr>
          <w:rFonts w:cs="B Badr"/>
          <w:sz w:val="28"/>
          <w:szCs w:val="28"/>
          <w:rtl/>
          <w:lang w:bidi="fa-IR"/>
        </w:rPr>
      </w:pPr>
      <w:r w:rsidRPr="00601CE5">
        <w:rPr>
          <w:rFonts w:cs="B Badr" w:hint="cs"/>
          <w:sz w:val="28"/>
          <w:szCs w:val="28"/>
          <w:rtl/>
          <w:lang w:bidi="fa-IR"/>
        </w:rPr>
        <w:t>حال فرمایش ایشان به بیان ما:</w:t>
      </w:r>
    </w:p>
    <w:p w:rsidR="00AF1C10" w:rsidRPr="00601CE5" w:rsidRDefault="00AF1C10" w:rsidP="00601CE5">
      <w:pPr>
        <w:bidi/>
        <w:jc w:val="lowKashida"/>
        <w:rPr>
          <w:rFonts w:cs="B Badr"/>
          <w:sz w:val="28"/>
          <w:szCs w:val="28"/>
          <w:rtl/>
          <w:lang w:bidi="fa-IR"/>
        </w:rPr>
      </w:pPr>
      <w:r w:rsidRPr="00601CE5">
        <w:rPr>
          <w:rFonts w:cs="B Badr" w:hint="cs"/>
          <w:sz w:val="28"/>
          <w:szCs w:val="28"/>
          <w:rtl/>
          <w:lang w:bidi="fa-IR"/>
        </w:rPr>
        <w:t>آن روایاتی که ائمه علیهم السلام در ذیل حکم الله شبه استدلالی به قرآن کرده اند اگر قابل درک نبود، حمل به باطن و اسرار و مکاشفات و امثال ذلک نکنید این ها استیناس است.</w:t>
      </w:r>
    </w:p>
    <w:p w:rsidR="00AF1C10" w:rsidRPr="00601CE5" w:rsidRDefault="00076531" w:rsidP="00601CE5">
      <w:pPr>
        <w:bidi/>
        <w:jc w:val="lowKashida"/>
        <w:rPr>
          <w:rFonts w:cs="B Badr"/>
          <w:sz w:val="28"/>
          <w:szCs w:val="28"/>
          <w:rtl/>
          <w:lang w:bidi="fa-IR"/>
        </w:rPr>
      </w:pPr>
      <w:r w:rsidRPr="00601CE5">
        <w:rPr>
          <w:rFonts w:cs="B Badr" w:hint="cs"/>
          <w:sz w:val="28"/>
          <w:szCs w:val="28"/>
          <w:rtl/>
          <w:lang w:bidi="fa-IR"/>
        </w:rPr>
        <w:t>قال ابوعبدالله علیه السلام اذا اصاب ثوبک من الکلب رطوبتا فاغسله و ان مسه جافا فاصبُب علیه الماء</w:t>
      </w:r>
    </w:p>
    <w:p w:rsidR="00076531" w:rsidRPr="00601CE5" w:rsidRDefault="00076531" w:rsidP="00601CE5">
      <w:pPr>
        <w:bidi/>
        <w:jc w:val="lowKashida"/>
        <w:rPr>
          <w:rFonts w:cs="B Badr"/>
          <w:sz w:val="28"/>
          <w:szCs w:val="28"/>
          <w:rtl/>
          <w:lang w:bidi="fa-IR"/>
        </w:rPr>
      </w:pPr>
      <w:r w:rsidRPr="00601CE5">
        <w:rPr>
          <w:rFonts w:cs="B Badr" w:hint="cs"/>
          <w:sz w:val="28"/>
          <w:szCs w:val="28"/>
          <w:rtl/>
          <w:lang w:bidi="fa-IR"/>
        </w:rPr>
        <w:t>قلتُ لم صار بهذه المنزلة (که اگر خشک هم هست آب بریز؟)</w:t>
      </w:r>
    </w:p>
    <w:p w:rsidR="00076531" w:rsidRPr="00601CE5" w:rsidRDefault="00076531" w:rsidP="00601CE5">
      <w:pPr>
        <w:bidi/>
        <w:jc w:val="lowKashida"/>
        <w:rPr>
          <w:rFonts w:cs="B Badr"/>
          <w:sz w:val="28"/>
          <w:szCs w:val="28"/>
          <w:rtl/>
          <w:lang w:bidi="fa-IR"/>
        </w:rPr>
      </w:pPr>
      <w:r w:rsidRPr="00601CE5">
        <w:rPr>
          <w:rFonts w:cs="B Badr" w:hint="cs"/>
          <w:sz w:val="28"/>
          <w:szCs w:val="28"/>
          <w:rtl/>
          <w:lang w:bidi="fa-IR"/>
        </w:rPr>
        <w:t>قال لان النبی امر بقتلها</w:t>
      </w:r>
    </w:p>
    <w:p w:rsidR="00076531" w:rsidRPr="00601CE5" w:rsidRDefault="00076531" w:rsidP="00601CE5">
      <w:pPr>
        <w:bidi/>
        <w:jc w:val="lowKashida"/>
        <w:rPr>
          <w:rFonts w:cs="B Badr"/>
          <w:sz w:val="28"/>
          <w:szCs w:val="28"/>
          <w:rtl/>
          <w:lang w:bidi="fa-IR"/>
        </w:rPr>
      </w:pPr>
      <w:r w:rsidRPr="00601CE5">
        <w:rPr>
          <w:rFonts w:cs="B Badr" w:hint="cs"/>
          <w:sz w:val="28"/>
          <w:szCs w:val="28"/>
          <w:rtl/>
          <w:lang w:bidi="fa-IR"/>
        </w:rPr>
        <w:t>ایشان می گوید اگر یک دقتی به روایت بکنید می توانید سر این روایت را بفهمید. تعجب نکن که سگ لباس خشکش را هم باید آب بریزید . وقتی پیامبر حکم به قتل داده است متناسب با این حکم هم این است که نجس اش هم مثل نجس های دیگر نباشد.</w:t>
      </w:r>
    </w:p>
    <w:p w:rsidR="00076531" w:rsidRPr="00601CE5" w:rsidRDefault="00076531" w:rsidP="00601CE5">
      <w:pPr>
        <w:bidi/>
        <w:jc w:val="lowKashida"/>
        <w:rPr>
          <w:rFonts w:cs="B Badr"/>
          <w:sz w:val="28"/>
          <w:szCs w:val="28"/>
          <w:rtl/>
          <w:lang w:bidi="fa-IR"/>
        </w:rPr>
      </w:pPr>
      <w:r w:rsidRPr="00601CE5">
        <w:rPr>
          <w:rFonts w:cs="B Badr" w:hint="cs"/>
          <w:sz w:val="28"/>
          <w:szCs w:val="28"/>
          <w:rtl/>
          <w:lang w:bidi="fa-IR"/>
        </w:rPr>
        <w:t>فالتعلیل للاستشهاد و الاستاناس و الشیخ فی مواضع من الکاسب یسختدم لفظ الاستاناس و مشتقاته فان الامر لا ینحصر فی الاستدلال فحسب.</w:t>
      </w:r>
    </w:p>
    <w:p w:rsidR="00076531" w:rsidRPr="00601CE5" w:rsidRDefault="00076531" w:rsidP="00601CE5">
      <w:pPr>
        <w:bidi/>
        <w:jc w:val="lowKashida"/>
        <w:rPr>
          <w:rFonts w:cs="B Badr"/>
          <w:sz w:val="28"/>
          <w:szCs w:val="28"/>
          <w:rtl/>
          <w:lang w:bidi="fa-IR"/>
        </w:rPr>
      </w:pPr>
      <w:r w:rsidRPr="00601CE5">
        <w:rPr>
          <w:rFonts w:cs="B Badr" w:hint="cs"/>
          <w:sz w:val="28"/>
          <w:szCs w:val="28"/>
          <w:rtl/>
          <w:lang w:bidi="fa-IR"/>
        </w:rPr>
        <w:t>توض</w:t>
      </w:r>
      <w:r w:rsidR="00601CE5" w:rsidRPr="00601CE5">
        <w:rPr>
          <w:rFonts w:cs="B Badr" w:hint="cs"/>
          <w:sz w:val="28"/>
          <w:szCs w:val="28"/>
          <w:rtl/>
          <w:lang w:bidi="fa-IR"/>
        </w:rPr>
        <w:t>ی</w:t>
      </w:r>
      <w:r w:rsidRPr="00601CE5">
        <w:rPr>
          <w:rFonts w:cs="B Badr" w:hint="cs"/>
          <w:sz w:val="28"/>
          <w:szCs w:val="28"/>
          <w:rtl/>
          <w:lang w:bidi="fa-IR"/>
        </w:rPr>
        <w:t>حا</w:t>
      </w:r>
      <w:r w:rsidR="00052B19" w:rsidRPr="00601CE5">
        <w:rPr>
          <w:rFonts w:cs="B Badr" w:hint="cs"/>
          <w:sz w:val="28"/>
          <w:szCs w:val="28"/>
          <w:rtl/>
          <w:lang w:bidi="fa-IR"/>
        </w:rPr>
        <w:t>تی</w:t>
      </w:r>
      <w:r w:rsidRPr="00601CE5">
        <w:rPr>
          <w:rFonts w:cs="B Badr" w:hint="cs"/>
          <w:sz w:val="28"/>
          <w:szCs w:val="28"/>
          <w:rtl/>
          <w:lang w:bidi="fa-IR"/>
        </w:rPr>
        <w:t xml:space="preserve"> عرض می کنم از خود شیخ:</w:t>
      </w:r>
    </w:p>
    <w:p w:rsidR="00076531" w:rsidRPr="00601CE5" w:rsidRDefault="00076531" w:rsidP="00601CE5">
      <w:pPr>
        <w:bidi/>
        <w:jc w:val="lowKashida"/>
        <w:rPr>
          <w:rFonts w:cs="B Badr"/>
          <w:sz w:val="28"/>
          <w:szCs w:val="28"/>
          <w:rtl/>
          <w:lang w:bidi="fa-IR"/>
        </w:rPr>
      </w:pPr>
      <w:r w:rsidRPr="00601CE5">
        <w:rPr>
          <w:rFonts w:cs="B Badr" w:hint="cs"/>
          <w:sz w:val="28"/>
          <w:szCs w:val="28"/>
          <w:rtl/>
          <w:lang w:bidi="fa-IR"/>
        </w:rPr>
        <w:t>شیخنا الانصاری می فرماید التشبیب حرام. تشبیب به این معنا است که زیبایی و محاسن یک زن را در قالب شعر بیان کنی. شیخ استدلال به آن معنا ندارد بلکه چند چیز را کنار هم قرار می دهد می گوید نشستن مرد در جایی که قبلا زن نشسته و هنوز سرد نشده است</w:t>
      </w:r>
      <w:r w:rsidR="00601CE5" w:rsidRPr="00601CE5">
        <w:rPr>
          <w:rFonts w:cs="B Badr" w:hint="cs"/>
          <w:sz w:val="28"/>
          <w:szCs w:val="28"/>
          <w:rtl/>
          <w:lang w:bidi="fa-IR"/>
        </w:rPr>
        <w:t>،</w:t>
      </w:r>
      <w:r w:rsidRPr="00601CE5">
        <w:rPr>
          <w:rFonts w:cs="B Badr" w:hint="cs"/>
          <w:sz w:val="28"/>
          <w:szCs w:val="28"/>
          <w:rtl/>
          <w:lang w:bidi="fa-IR"/>
        </w:rPr>
        <w:t xml:space="preserve"> مکروه است. ان حرف شیخ برای استاناس است یعنی مناسب این دین که این حکم را در مورد نشستن می دهد این است که چنین شعری را ممنوع کند. اسم این کار استاناس است. </w:t>
      </w:r>
      <w:r w:rsidR="00601CE5" w:rsidRPr="00601CE5">
        <w:rPr>
          <w:rFonts w:cs="B Badr" w:hint="cs"/>
          <w:sz w:val="28"/>
          <w:szCs w:val="28"/>
          <w:rtl/>
          <w:lang w:bidi="fa-IR"/>
        </w:rPr>
        <w:t>فقط در جهت رفع</w:t>
      </w:r>
      <w:r w:rsidR="00052B19" w:rsidRPr="00601CE5">
        <w:rPr>
          <w:rFonts w:cs="B Badr" w:hint="cs"/>
          <w:sz w:val="28"/>
          <w:szCs w:val="28"/>
          <w:rtl/>
          <w:lang w:bidi="fa-IR"/>
        </w:rPr>
        <w:t xml:space="preserve"> استبعاد.</w:t>
      </w:r>
    </w:p>
    <w:p w:rsidR="00052B19" w:rsidRPr="00601CE5" w:rsidRDefault="00052B19" w:rsidP="00601CE5">
      <w:pPr>
        <w:pStyle w:val="NormalWeb"/>
        <w:bidi/>
        <w:jc w:val="lowKashida"/>
        <w:rPr>
          <w:rFonts w:cs="B Badr"/>
          <w:sz w:val="28"/>
          <w:szCs w:val="28"/>
          <w:lang w:bidi="fa-IR"/>
        </w:rPr>
      </w:pPr>
      <w:r w:rsidRPr="00601CE5">
        <w:rPr>
          <w:rFonts w:cs="B Badr" w:hint="cs"/>
          <w:sz w:val="28"/>
          <w:szCs w:val="28"/>
          <w:rtl/>
          <w:lang w:bidi="fa-IR"/>
        </w:rPr>
        <w:lastRenderedPageBreak/>
        <w:t xml:space="preserve">روایت بعدی ابوالجارود می گوید امام باقر فرمود هر چی از من میپرسید شاهد قرآنی هم از من هم بخواهید. یکی پرسید حدیث داریم که نهی النبی عن القیل و القال این کجای قرآ« است امام فرمود ان الله تعالی قال </w:t>
      </w:r>
      <w:r w:rsidRPr="00601CE5">
        <w:rPr>
          <w:rFonts w:ascii="Traditional Arabic" w:hAnsi="Traditional Arabic" w:cs="B Badr" w:hint="cs"/>
          <w:sz w:val="28"/>
          <w:szCs w:val="28"/>
          <w:rtl/>
          <w:lang w:bidi="fa-IR"/>
        </w:rPr>
        <w:t xml:space="preserve">لا خَيْرَ في‏ كَثيرٍ مِنْ نَجْواهُمْ إِلاَّ مَنْ أَمَرَ بِصَدَقَةٍ أَوْ مَعْرُوفٍ أَوْ إِصْلاحٍ بَيْنَ النَّاسِ </w:t>
      </w:r>
    </w:p>
    <w:p w:rsidR="00052B19" w:rsidRPr="00601CE5" w:rsidRDefault="00052B19" w:rsidP="00601CE5">
      <w:pPr>
        <w:bidi/>
        <w:jc w:val="lowKashida"/>
        <w:rPr>
          <w:rFonts w:cs="B Badr"/>
          <w:sz w:val="28"/>
          <w:szCs w:val="28"/>
          <w:rtl/>
          <w:lang w:bidi="fa-IR"/>
        </w:rPr>
      </w:pPr>
      <w:r w:rsidRPr="00601CE5">
        <w:rPr>
          <w:rFonts w:cs="B Badr" w:hint="cs"/>
          <w:sz w:val="28"/>
          <w:szCs w:val="28"/>
          <w:rtl/>
          <w:lang w:bidi="fa-IR"/>
        </w:rPr>
        <w:t>امام استشهاد و استاناس می کند به اینکه همان طوری که نجوا خیری درش نیست قیل و قال هم درش خیری نیست.</w:t>
      </w:r>
    </w:p>
    <w:p w:rsidR="007C1F5F" w:rsidRPr="00601CE5" w:rsidRDefault="007C1F5F" w:rsidP="00601CE5">
      <w:pPr>
        <w:pStyle w:val="NormalWeb"/>
        <w:bidi/>
        <w:jc w:val="lowKashida"/>
        <w:rPr>
          <w:rFonts w:cs="B Badr"/>
          <w:sz w:val="28"/>
          <w:szCs w:val="28"/>
          <w:lang w:bidi="fa-IR"/>
        </w:rPr>
      </w:pPr>
      <w:r w:rsidRPr="00601CE5">
        <w:rPr>
          <w:rFonts w:cs="B Badr" w:hint="cs"/>
          <w:sz w:val="28"/>
          <w:szCs w:val="28"/>
          <w:rtl/>
          <w:lang w:bidi="fa-IR"/>
        </w:rPr>
        <w:t xml:space="preserve">باز پیغمبر نهی کرده است از فساد مال این کجای قرآن دارد: امام فرمود </w:t>
      </w:r>
      <w:r w:rsidRPr="00601CE5">
        <w:rPr>
          <w:rFonts w:cs="B Badr"/>
          <w:sz w:val="28"/>
          <w:szCs w:val="28"/>
          <w:lang w:bidi="fa-IR"/>
        </w:rPr>
        <w:t xml:space="preserve">: </w:t>
      </w:r>
      <w:r w:rsidRPr="00601CE5">
        <w:rPr>
          <w:rFonts w:ascii="Traditional Arabic" w:hAnsi="Traditional Arabic" w:cs="B Badr" w:hint="cs"/>
          <w:sz w:val="28"/>
          <w:szCs w:val="28"/>
          <w:rtl/>
          <w:lang w:bidi="fa-IR"/>
        </w:rPr>
        <w:t>وَ لا تُؤْتُوا السُّفَهاءَ أَمْوالَكُمُ الَّتي‏ جَعَلَ اللَّهُ لَكُمْ قِياما</w:t>
      </w:r>
    </w:p>
    <w:p w:rsidR="007C1F5F" w:rsidRPr="00601CE5" w:rsidRDefault="00601CE5" w:rsidP="00601CE5">
      <w:pPr>
        <w:bidi/>
        <w:jc w:val="lowKashida"/>
        <w:rPr>
          <w:rFonts w:cs="B Badr"/>
          <w:sz w:val="28"/>
          <w:szCs w:val="28"/>
          <w:rtl/>
          <w:lang w:bidi="fa-IR"/>
        </w:rPr>
      </w:pPr>
      <w:r>
        <w:rPr>
          <w:rFonts w:cs="B Badr" w:hint="cs"/>
          <w:sz w:val="28"/>
          <w:szCs w:val="28"/>
          <w:rtl/>
          <w:lang w:bidi="fa-IR"/>
        </w:rPr>
        <w:t>متناسب با این آی</w:t>
      </w:r>
      <w:r w:rsidR="007C1F5F" w:rsidRPr="00601CE5">
        <w:rPr>
          <w:rFonts w:cs="B Badr" w:hint="cs"/>
          <w:sz w:val="28"/>
          <w:szCs w:val="28"/>
          <w:rtl/>
          <w:lang w:bidi="fa-IR"/>
        </w:rPr>
        <w:t>ه این است که از بین بردن مال مورد نهی قرار گیرد.</w:t>
      </w:r>
    </w:p>
    <w:p w:rsidR="007C1F5F" w:rsidRPr="00601CE5" w:rsidRDefault="007C1F5F" w:rsidP="00601CE5">
      <w:pPr>
        <w:pStyle w:val="NormalWeb"/>
        <w:bidi/>
        <w:jc w:val="lowKashida"/>
        <w:rPr>
          <w:rFonts w:cs="B Badr"/>
          <w:sz w:val="28"/>
          <w:szCs w:val="28"/>
          <w:lang w:bidi="fa-IR"/>
        </w:rPr>
      </w:pPr>
      <w:r w:rsidRPr="00601CE5">
        <w:rPr>
          <w:rFonts w:cs="B Badr" w:hint="cs"/>
          <w:sz w:val="28"/>
          <w:szCs w:val="28"/>
          <w:rtl/>
          <w:lang w:bidi="fa-IR"/>
        </w:rPr>
        <w:t xml:space="preserve">پیامبر از کثرت سوال نهی کرد این کجای قرآن است؟ امام فرمود: </w:t>
      </w:r>
      <w:r w:rsidRPr="00601CE5">
        <w:rPr>
          <w:rFonts w:ascii="Traditional Arabic" w:hAnsi="Traditional Arabic" w:cs="B Badr" w:hint="cs"/>
          <w:sz w:val="28"/>
          <w:szCs w:val="28"/>
          <w:rtl/>
          <w:lang w:bidi="fa-IR"/>
        </w:rPr>
        <w:t>لا تَسْئَلُوا عَنْ‏ أَشْياءَ إِنْ تُبْدَ لَكُمْ تَسُؤْكُم‏</w:t>
      </w:r>
    </w:p>
    <w:p w:rsidR="007C1F5F" w:rsidRPr="00601CE5" w:rsidRDefault="007C1F5F" w:rsidP="00601CE5">
      <w:pPr>
        <w:bidi/>
        <w:jc w:val="lowKashida"/>
        <w:rPr>
          <w:rFonts w:cs="B Badr"/>
          <w:sz w:val="28"/>
          <w:szCs w:val="28"/>
          <w:rtl/>
          <w:lang w:bidi="fa-IR"/>
        </w:rPr>
      </w:pPr>
      <w:r w:rsidRPr="00601CE5">
        <w:rPr>
          <w:rFonts w:cs="B Badr" w:hint="cs"/>
          <w:sz w:val="28"/>
          <w:szCs w:val="28"/>
          <w:rtl/>
          <w:lang w:bidi="fa-IR"/>
        </w:rPr>
        <w:t>فالحاصل ان هناک استاناسات کثیرة لائمه علیهم السلام و لایمکن حملها علی الباطن بل جمیعها</w:t>
      </w:r>
      <w:r w:rsidR="00601CE5">
        <w:rPr>
          <w:rFonts w:cs="B Badr" w:hint="cs"/>
          <w:sz w:val="28"/>
          <w:szCs w:val="28"/>
          <w:rtl/>
          <w:lang w:bidi="fa-IR"/>
        </w:rPr>
        <w:t xml:space="preserve"> </w:t>
      </w:r>
      <w:r w:rsidRPr="00601CE5">
        <w:rPr>
          <w:rFonts w:cs="B Badr" w:hint="cs"/>
          <w:sz w:val="28"/>
          <w:szCs w:val="28"/>
          <w:rtl/>
          <w:lang w:bidi="fa-IR"/>
        </w:rPr>
        <w:t>امتداد لهدف واحد و الشواهد کثیرة.</w:t>
      </w:r>
    </w:p>
    <w:p w:rsidR="007C1F5F" w:rsidRPr="00601CE5" w:rsidRDefault="007C1F5F" w:rsidP="00601CE5">
      <w:pPr>
        <w:bidi/>
        <w:jc w:val="lowKashida"/>
        <w:rPr>
          <w:rFonts w:cs="B Badr"/>
          <w:sz w:val="28"/>
          <w:szCs w:val="28"/>
          <w:rtl/>
          <w:lang w:bidi="fa-IR"/>
        </w:rPr>
      </w:pPr>
      <w:r w:rsidRPr="00601CE5">
        <w:rPr>
          <w:rFonts w:cs="B Badr" w:hint="cs"/>
          <w:sz w:val="28"/>
          <w:szCs w:val="28"/>
          <w:rtl/>
          <w:lang w:bidi="fa-IR"/>
        </w:rPr>
        <w:t>ما یک عرضی خدمت آیت الله سیستانی فعلا داریم و آن این که همه مواردی را که ائمه یک چیزی را فرمودند که ما از ظاهر چیزی نمیفهمیم آیا همه را می توانیم این گونه معنا کنیم یا هست اموری که از درک و فهم ما خارج است؟</w:t>
      </w:r>
    </w:p>
    <w:p w:rsidR="001068B6" w:rsidRPr="00601CE5" w:rsidRDefault="001068B6" w:rsidP="00601CE5">
      <w:pPr>
        <w:bidi/>
        <w:jc w:val="lowKashida"/>
        <w:rPr>
          <w:rFonts w:cs="B Badr"/>
          <w:sz w:val="28"/>
          <w:szCs w:val="28"/>
          <w:rtl/>
          <w:lang w:bidi="fa-IR"/>
        </w:rPr>
      </w:pPr>
      <w:r w:rsidRPr="00601CE5">
        <w:rPr>
          <w:rFonts w:cs="B Badr" w:hint="cs"/>
          <w:sz w:val="28"/>
          <w:szCs w:val="28"/>
          <w:rtl/>
          <w:lang w:bidi="fa-IR"/>
        </w:rPr>
        <w:t>الامر الرابع؛ اینکه باید روایت موافق قرآن باشد، تا پذیرش کنیم این موافق کجای قرآن است. علامت حقانیت این روایات چیست؟ ایشان می گوید این همه روایاتی که دارد قرآن کریم نور است و نیز در خود قرآن اشاره شده است به این مطلب</w:t>
      </w:r>
      <w:r w:rsidR="00E96265" w:rsidRPr="00601CE5">
        <w:rPr>
          <w:rFonts w:cs="B Badr" w:hint="cs"/>
          <w:sz w:val="28"/>
          <w:szCs w:val="28"/>
          <w:rtl/>
          <w:lang w:bidi="fa-IR"/>
        </w:rPr>
        <w:t>: «نزلنا علیک الکتاب تبیانا لکل شی و هدی و بشری للمسلمین»</w:t>
      </w:r>
      <w:r w:rsidR="00665D0F" w:rsidRPr="00601CE5">
        <w:rPr>
          <w:rFonts w:cs="B Badr" w:hint="cs"/>
          <w:sz w:val="28"/>
          <w:szCs w:val="28"/>
          <w:rtl/>
          <w:lang w:bidi="fa-IR"/>
        </w:rPr>
        <w:t>،</w:t>
      </w:r>
      <w:r w:rsidR="00E96265" w:rsidRPr="00601CE5">
        <w:rPr>
          <w:rFonts w:cs="B Badr"/>
          <w:sz w:val="28"/>
          <w:szCs w:val="28"/>
          <w:lang w:bidi="fa-IR"/>
        </w:rPr>
        <w:t xml:space="preserve"> </w:t>
      </w:r>
      <w:r w:rsidRPr="00601CE5">
        <w:rPr>
          <w:rFonts w:cs="B Badr" w:hint="cs"/>
          <w:sz w:val="28"/>
          <w:szCs w:val="28"/>
          <w:rtl/>
          <w:lang w:bidi="fa-IR"/>
        </w:rPr>
        <w:t xml:space="preserve"> </w:t>
      </w:r>
      <w:r w:rsidR="00665D0F" w:rsidRPr="00601CE5">
        <w:rPr>
          <w:rFonts w:cs="B Badr" w:hint="cs"/>
          <w:sz w:val="28"/>
          <w:szCs w:val="28"/>
          <w:rtl/>
          <w:lang w:bidi="fa-IR"/>
        </w:rPr>
        <w:t>«</w:t>
      </w:r>
      <w:r w:rsidRPr="00601CE5">
        <w:rPr>
          <w:rFonts w:cs="B Badr" w:hint="cs"/>
          <w:sz w:val="28"/>
          <w:szCs w:val="28"/>
          <w:rtl/>
          <w:lang w:bidi="fa-IR"/>
        </w:rPr>
        <w:t>انزلنا الیکم نورا مبینا</w:t>
      </w:r>
      <w:r w:rsidR="00665D0F" w:rsidRPr="00601CE5">
        <w:rPr>
          <w:rFonts w:cs="B Badr" w:hint="cs"/>
          <w:sz w:val="28"/>
          <w:szCs w:val="28"/>
          <w:rtl/>
          <w:lang w:bidi="fa-IR"/>
        </w:rPr>
        <w:t>»،</w:t>
      </w:r>
      <w:r w:rsidRPr="00601CE5">
        <w:rPr>
          <w:rFonts w:cs="B Badr" w:hint="cs"/>
          <w:sz w:val="28"/>
          <w:szCs w:val="28"/>
          <w:rtl/>
          <w:lang w:bidi="fa-IR"/>
        </w:rPr>
        <w:t xml:space="preserve"> </w:t>
      </w:r>
      <w:r w:rsidR="00665D0F" w:rsidRPr="00601CE5">
        <w:rPr>
          <w:rFonts w:cs="B Badr" w:hint="cs"/>
          <w:sz w:val="28"/>
          <w:szCs w:val="28"/>
          <w:rtl/>
          <w:lang w:bidi="fa-IR"/>
        </w:rPr>
        <w:t>«</w:t>
      </w:r>
      <w:r w:rsidRPr="00601CE5">
        <w:rPr>
          <w:rFonts w:cs="B Badr" w:hint="cs"/>
          <w:sz w:val="28"/>
          <w:szCs w:val="28"/>
          <w:rtl/>
          <w:lang w:bidi="fa-IR"/>
        </w:rPr>
        <w:t>قد جائکم بصائر من ربکم</w:t>
      </w:r>
      <w:r w:rsidR="00665D0F" w:rsidRPr="00601CE5">
        <w:rPr>
          <w:rFonts w:cs="B Badr" w:hint="cs"/>
          <w:sz w:val="28"/>
          <w:szCs w:val="28"/>
          <w:rtl/>
          <w:lang w:bidi="fa-IR"/>
        </w:rPr>
        <w:t>»</w:t>
      </w:r>
      <w:r w:rsidRPr="00601CE5">
        <w:rPr>
          <w:rFonts w:cs="B Badr" w:hint="cs"/>
          <w:sz w:val="28"/>
          <w:szCs w:val="28"/>
          <w:rtl/>
          <w:lang w:bidi="fa-IR"/>
        </w:rPr>
        <w:t xml:space="preserve"> . اینها نشان می دهد که خود قرآن نور است.</w:t>
      </w:r>
    </w:p>
    <w:p w:rsidR="00A948E7" w:rsidRPr="00601CE5" w:rsidRDefault="00A948E7" w:rsidP="00601CE5">
      <w:pPr>
        <w:bidi/>
        <w:jc w:val="lowKashida"/>
        <w:rPr>
          <w:rFonts w:cs="B Badr"/>
          <w:sz w:val="28"/>
          <w:szCs w:val="28"/>
          <w:rtl/>
          <w:lang w:bidi="fa-IR"/>
        </w:rPr>
      </w:pPr>
      <w:r w:rsidRPr="00601CE5">
        <w:rPr>
          <w:rFonts w:cs="B Badr" w:hint="cs"/>
          <w:sz w:val="28"/>
          <w:szCs w:val="28"/>
          <w:rtl/>
          <w:lang w:bidi="fa-IR"/>
        </w:rPr>
        <w:t>این چهار مطلبی که ایشان فرمود تمام از این جا به بعد یک تحقیقی را شروع می کند راجع به تعامل مخالفین با این روایات.</w:t>
      </w:r>
    </w:p>
    <w:p w:rsidR="00A948E7" w:rsidRPr="00601CE5" w:rsidRDefault="00A948E7" w:rsidP="00601CE5">
      <w:pPr>
        <w:bidi/>
        <w:jc w:val="lowKashida"/>
        <w:rPr>
          <w:rFonts w:cs="B Badr"/>
          <w:sz w:val="28"/>
          <w:szCs w:val="28"/>
          <w:rtl/>
          <w:lang w:bidi="fa-IR"/>
        </w:rPr>
      </w:pPr>
      <w:r w:rsidRPr="00601CE5">
        <w:rPr>
          <w:rFonts w:cs="B Badr" w:hint="cs"/>
          <w:sz w:val="28"/>
          <w:szCs w:val="28"/>
          <w:rtl/>
          <w:lang w:bidi="fa-IR"/>
        </w:rPr>
        <w:t>خیلی از اهل سنت این روایت را مجعول می دانند:</w:t>
      </w:r>
    </w:p>
    <w:p w:rsidR="00A948E7" w:rsidRPr="00601CE5" w:rsidRDefault="00A948E7" w:rsidP="00601CE5">
      <w:pPr>
        <w:bidi/>
        <w:jc w:val="lowKashida"/>
        <w:rPr>
          <w:rFonts w:cs="B Badr"/>
          <w:sz w:val="28"/>
          <w:szCs w:val="28"/>
          <w:rtl/>
          <w:lang w:bidi="fa-IR"/>
        </w:rPr>
      </w:pPr>
      <w:r w:rsidRPr="00601CE5">
        <w:rPr>
          <w:rFonts w:cs="B Badr" w:hint="cs"/>
          <w:sz w:val="28"/>
          <w:szCs w:val="28"/>
          <w:rtl/>
          <w:lang w:bidi="fa-IR"/>
        </w:rPr>
        <w:t xml:space="preserve">قال الشافعی ما جائکم فاعرضوه علی القرآن گفته است فهذا غیر معروف عندنا عن رسول الله </w:t>
      </w:r>
    </w:p>
    <w:p w:rsidR="00A948E7" w:rsidRPr="00601CE5" w:rsidRDefault="00A948E7" w:rsidP="00601CE5">
      <w:pPr>
        <w:bidi/>
        <w:jc w:val="lowKashida"/>
        <w:rPr>
          <w:rFonts w:cs="B Badr"/>
          <w:sz w:val="28"/>
          <w:szCs w:val="28"/>
          <w:rtl/>
          <w:lang w:bidi="fa-IR"/>
        </w:rPr>
      </w:pPr>
      <w:r w:rsidRPr="00601CE5">
        <w:rPr>
          <w:rFonts w:cs="B Badr" w:hint="cs"/>
          <w:sz w:val="28"/>
          <w:szCs w:val="28"/>
          <w:rtl/>
          <w:lang w:bidi="fa-IR"/>
        </w:rPr>
        <w:t>قال عظیم آبادی فی کتاب عون المعبود فی شرح سنن ابی داوود: این حدیث باطل لا اصل له</w:t>
      </w:r>
    </w:p>
    <w:p w:rsidR="00A948E7" w:rsidRPr="00601CE5" w:rsidRDefault="00A948E7" w:rsidP="00C622BD">
      <w:pPr>
        <w:bidi/>
        <w:jc w:val="lowKashida"/>
        <w:rPr>
          <w:rFonts w:cs="B Badr"/>
          <w:sz w:val="28"/>
          <w:szCs w:val="28"/>
          <w:rtl/>
          <w:lang w:bidi="fa-IR"/>
        </w:rPr>
      </w:pPr>
      <w:r w:rsidRPr="00601CE5">
        <w:rPr>
          <w:rFonts w:cs="B Badr" w:hint="cs"/>
          <w:sz w:val="28"/>
          <w:szCs w:val="28"/>
          <w:rtl/>
          <w:lang w:bidi="fa-IR"/>
        </w:rPr>
        <w:t>دیگری: وضعته زنادقه</w:t>
      </w:r>
      <w:r w:rsidR="00C622BD">
        <w:rPr>
          <w:rFonts w:cs="B Badr" w:hint="cs"/>
          <w:sz w:val="28"/>
          <w:szCs w:val="28"/>
          <w:rtl/>
          <w:lang w:bidi="fa-IR"/>
        </w:rPr>
        <w:t xml:space="preserve">؛ </w:t>
      </w:r>
      <w:bookmarkStart w:id="0" w:name="_GoBack"/>
      <w:bookmarkEnd w:id="0"/>
      <w:r w:rsidRPr="00601CE5">
        <w:rPr>
          <w:rFonts w:cs="B Badr" w:hint="cs"/>
          <w:sz w:val="28"/>
          <w:szCs w:val="28"/>
          <w:rtl/>
          <w:lang w:bidi="fa-IR"/>
        </w:rPr>
        <w:t>دیگری: الزنادقه و الخوارج وضعوا هذا الحدیث</w:t>
      </w:r>
    </w:p>
    <w:p w:rsidR="00A948E7" w:rsidRPr="00601CE5" w:rsidRDefault="00A948E7" w:rsidP="00601CE5">
      <w:pPr>
        <w:bidi/>
        <w:jc w:val="lowKashida"/>
        <w:rPr>
          <w:rFonts w:cs="B Badr"/>
          <w:sz w:val="28"/>
          <w:szCs w:val="28"/>
          <w:lang w:bidi="fa-IR"/>
        </w:rPr>
      </w:pPr>
      <w:r w:rsidRPr="00601CE5">
        <w:rPr>
          <w:rFonts w:cs="B Badr" w:hint="cs"/>
          <w:sz w:val="28"/>
          <w:szCs w:val="28"/>
          <w:rtl/>
          <w:lang w:bidi="fa-IR"/>
        </w:rPr>
        <w:t>حال باید در جمع همه این حرف ها چه کرد ان شاء الله در جلسه آتی.</w:t>
      </w:r>
    </w:p>
    <w:p w:rsidR="009B2A9D" w:rsidRPr="00601CE5" w:rsidRDefault="00B5508C" w:rsidP="00601CE5">
      <w:pPr>
        <w:bidi/>
        <w:jc w:val="lowKashida"/>
        <w:rPr>
          <w:rFonts w:cs="B Badr"/>
          <w:b/>
          <w:bCs/>
          <w:sz w:val="28"/>
          <w:szCs w:val="28"/>
          <w:lang w:bidi="fa-IR"/>
        </w:rPr>
      </w:pPr>
      <w:r w:rsidRPr="00601CE5">
        <w:rPr>
          <w:rFonts w:cs="B Badr" w:hint="cs"/>
          <w:sz w:val="28"/>
          <w:szCs w:val="28"/>
          <w:rtl/>
          <w:lang w:bidi="fa-IR"/>
        </w:rPr>
        <w:t>و صلی الله علی محمد و اله الطیبین الطاهرین</w:t>
      </w:r>
      <w:r w:rsidR="00A161E9" w:rsidRPr="00601CE5">
        <w:rPr>
          <w:rFonts w:cs="B Badr"/>
          <w:sz w:val="28"/>
          <w:szCs w:val="28"/>
          <w:lang w:bidi="fa-IR"/>
        </w:rPr>
        <w:t>.</w:t>
      </w:r>
    </w:p>
    <w:sectPr w:rsidR="009B2A9D" w:rsidRPr="00601CE5" w:rsidSect="00BB105A">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FED" w:rsidRDefault="00CF0FED" w:rsidP="00AD0C93">
      <w:pPr>
        <w:spacing w:after="0" w:line="240" w:lineRule="auto"/>
      </w:pPr>
      <w:r>
        <w:separator/>
      </w:r>
    </w:p>
  </w:endnote>
  <w:endnote w:type="continuationSeparator" w:id="0">
    <w:p w:rsidR="00CF0FED" w:rsidRDefault="00CF0FED" w:rsidP="00AD0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FED" w:rsidRDefault="00CF0FED" w:rsidP="00AD0C93">
      <w:pPr>
        <w:spacing w:after="0" w:line="240" w:lineRule="auto"/>
      </w:pPr>
      <w:r>
        <w:separator/>
      </w:r>
    </w:p>
  </w:footnote>
  <w:footnote w:type="continuationSeparator" w:id="0">
    <w:p w:rsidR="00CF0FED" w:rsidRDefault="00CF0FED" w:rsidP="00AD0C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75D"/>
    <w:rsid w:val="0001600A"/>
    <w:rsid w:val="00025B57"/>
    <w:rsid w:val="00037598"/>
    <w:rsid w:val="000515DB"/>
    <w:rsid w:val="00052B19"/>
    <w:rsid w:val="00060B89"/>
    <w:rsid w:val="00065FB5"/>
    <w:rsid w:val="00076531"/>
    <w:rsid w:val="00106661"/>
    <w:rsid w:val="001068B6"/>
    <w:rsid w:val="001170E9"/>
    <w:rsid w:val="00176FCF"/>
    <w:rsid w:val="00194C1C"/>
    <w:rsid w:val="001A2CA1"/>
    <w:rsid w:val="0028275D"/>
    <w:rsid w:val="002A0875"/>
    <w:rsid w:val="002C1A6F"/>
    <w:rsid w:val="002D1128"/>
    <w:rsid w:val="00315990"/>
    <w:rsid w:val="00397E31"/>
    <w:rsid w:val="00397F74"/>
    <w:rsid w:val="003A2A95"/>
    <w:rsid w:val="003C43EE"/>
    <w:rsid w:val="004A1746"/>
    <w:rsid w:val="004B6233"/>
    <w:rsid w:val="004C736B"/>
    <w:rsid w:val="004D34FA"/>
    <w:rsid w:val="00537250"/>
    <w:rsid w:val="005B48F7"/>
    <w:rsid w:val="005F51BB"/>
    <w:rsid w:val="00601CE5"/>
    <w:rsid w:val="00665D0F"/>
    <w:rsid w:val="00672868"/>
    <w:rsid w:val="006918F6"/>
    <w:rsid w:val="006A46C1"/>
    <w:rsid w:val="006B691B"/>
    <w:rsid w:val="006C4363"/>
    <w:rsid w:val="0072526F"/>
    <w:rsid w:val="00726B24"/>
    <w:rsid w:val="007B585C"/>
    <w:rsid w:val="007C1F5F"/>
    <w:rsid w:val="007F4F8E"/>
    <w:rsid w:val="00851E10"/>
    <w:rsid w:val="008851DF"/>
    <w:rsid w:val="008A1BE5"/>
    <w:rsid w:val="008A4BDD"/>
    <w:rsid w:val="008B6104"/>
    <w:rsid w:val="008C71F3"/>
    <w:rsid w:val="008D65BC"/>
    <w:rsid w:val="008F5F81"/>
    <w:rsid w:val="008F6762"/>
    <w:rsid w:val="0090635C"/>
    <w:rsid w:val="00931DE1"/>
    <w:rsid w:val="00964FD8"/>
    <w:rsid w:val="00972326"/>
    <w:rsid w:val="00986396"/>
    <w:rsid w:val="009B2A9D"/>
    <w:rsid w:val="00A123B9"/>
    <w:rsid w:val="00A161E9"/>
    <w:rsid w:val="00A404C7"/>
    <w:rsid w:val="00A41737"/>
    <w:rsid w:val="00A45A6E"/>
    <w:rsid w:val="00A948E7"/>
    <w:rsid w:val="00AB3D2C"/>
    <w:rsid w:val="00AC39AF"/>
    <w:rsid w:val="00AD0C93"/>
    <w:rsid w:val="00AF1C10"/>
    <w:rsid w:val="00B05793"/>
    <w:rsid w:val="00B1245E"/>
    <w:rsid w:val="00B25CE0"/>
    <w:rsid w:val="00B305CC"/>
    <w:rsid w:val="00B5508C"/>
    <w:rsid w:val="00B557D6"/>
    <w:rsid w:val="00B67CEE"/>
    <w:rsid w:val="00BB105A"/>
    <w:rsid w:val="00BC33BF"/>
    <w:rsid w:val="00BF3579"/>
    <w:rsid w:val="00BF5E22"/>
    <w:rsid w:val="00C22163"/>
    <w:rsid w:val="00C622BD"/>
    <w:rsid w:val="00C97B4F"/>
    <w:rsid w:val="00CE4E91"/>
    <w:rsid w:val="00CE54C4"/>
    <w:rsid w:val="00CE6887"/>
    <w:rsid w:val="00CF0FED"/>
    <w:rsid w:val="00D45AD9"/>
    <w:rsid w:val="00D710E6"/>
    <w:rsid w:val="00DD7AE3"/>
    <w:rsid w:val="00E5031A"/>
    <w:rsid w:val="00E65ACC"/>
    <w:rsid w:val="00E95F50"/>
    <w:rsid w:val="00E96265"/>
    <w:rsid w:val="00EC7260"/>
    <w:rsid w:val="00F02DC5"/>
    <w:rsid w:val="00F43ED7"/>
    <w:rsid w:val="00F64FBB"/>
    <w:rsid w:val="00F71721"/>
    <w:rsid w:val="00F75145"/>
    <w:rsid w:val="00F86EED"/>
    <w:rsid w:val="00FA09C6"/>
    <w:rsid w:val="00FD4C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A2921"/>
  <w15:chartTrackingRefBased/>
  <w15:docId w15:val="{7464E77E-33F0-43E5-8660-42E614997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D0C93"/>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AD0C93"/>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AD0C93"/>
    <w:rPr>
      <w:vertAlign w:val="superscript"/>
    </w:rPr>
  </w:style>
  <w:style w:type="paragraph" w:styleId="NormalWeb">
    <w:name w:val="Normal (Web)"/>
    <w:basedOn w:val="Normal"/>
    <w:uiPriority w:val="99"/>
    <w:unhideWhenUsed/>
    <w:rsid w:val="00AD0C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3917">
      <w:bodyDiv w:val="1"/>
      <w:marLeft w:val="0"/>
      <w:marRight w:val="0"/>
      <w:marTop w:val="0"/>
      <w:marBottom w:val="0"/>
      <w:divBdr>
        <w:top w:val="none" w:sz="0" w:space="0" w:color="auto"/>
        <w:left w:val="none" w:sz="0" w:space="0" w:color="auto"/>
        <w:bottom w:val="none" w:sz="0" w:space="0" w:color="auto"/>
        <w:right w:val="none" w:sz="0" w:space="0" w:color="auto"/>
      </w:divBdr>
    </w:div>
    <w:div w:id="75980115">
      <w:bodyDiv w:val="1"/>
      <w:marLeft w:val="0"/>
      <w:marRight w:val="0"/>
      <w:marTop w:val="0"/>
      <w:marBottom w:val="0"/>
      <w:divBdr>
        <w:top w:val="none" w:sz="0" w:space="0" w:color="auto"/>
        <w:left w:val="none" w:sz="0" w:space="0" w:color="auto"/>
        <w:bottom w:val="none" w:sz="0" w:space="0" w:color="auto"/>
        <w:right w:val="none" w:sz="0" w:space="0" w:color="auto"/>
      </w:divBdr>
    </w:div>
    <w:div w:id="217059208">
      <w:bodyDiv w:val="1"/>
      <w:marLeft w:val="0"/>
      <w:marRight w:val="0"/>
      <w:marTop w:val="0"/>
      <w:marBottom w:val="0"/>
      <w:divBdr>
        <w:top w:val="none" w:sz="0" w:space="0" w:color="auto"/>
        <w:left w:val="none" w:sz="0" w:space="0" w:color="auto"/>
        <w:bottom w:val="none" w:sz="0" w:space="0" w:color="auto"/>
        <w:right w:val="none" w:sz="0" w:space="0" w:color="auto"/>
      </w:divBdr>
    </w:div>
    <w:div w:id="252319164">
      <w:bodyDiv w:val="1"/>
      <w:marLeft w:val="0"/>
      <w:marRight w:val="0"/>
      <w:marTop w:val="0"/>
      <w:marBottom w:val="0"/>
      <w:divBdr>
        <w:top w:val="none" w:sz="0" w:space="0" w:color="auto"/>
        <w:left w:val="none" w:sz="0" w:space="0" w:color="auto"/>
        <w:bottom w:val="none" w:sz="0" w:space="0" w:color="auto"/>
        <w:right w:val="none" w:sz="0" w:space="0" w:color="auto"/>
      </w:divBdr>
    </w:div>
    <w:div w:id="254870440">
      <w:bodyDiv w:val="1"/>
      <w:marLeft w:val="0"/>
      <w:marRight w:val="0"/>
      <w:marTop w:val="0"/>
      <w:marBottom w:val="0"/>
      <w:divBdr>
        <w:top w:val="none" w:sz="0" w:space="0" w:color="auto"/>
        <w:left w:val="none" w:sz="0" w:space="0" w:color="auto"/>
        <w:bottom w:val="none" w:sz="0" w:space="0" w:color="auto"/>
        <w:right w:val="none" w:sz="0" w:space="0" w:color="auto"/>
      </w:divBdr>
    </w:div>
    <w:div w:id="261496168">
      <w:bodyDiv w:val="1"/>
      <w:marLeft w:val="0"/>
      <w:marRight w:val="0"/>
      <w:marTop w:val="0"/>
      <w:marBottom w:val="0"/>
      <w:divBdr>
        <w:top w:val="none" w:sz="0" w:space="0" w:color="auto"/>
        <w:left w:val="none" w:sz="0" w:space="0" w:color="auto"/>
        <w:bottom w:val="none" w:sz="0" w:space="0" w:color="auto"/>
        <w:right w:val="none" w:sz="0" w:space="0" w:color="auto"/>
      </w:divBdr>
    </w:div>
    <w:div w:id="420223347">
      <w:bodyDiv w:val="1"/>
      <w:marLeft w:val="0"/>
      <w:marRight w:val="0"/>
      <w:marTop w:val="0"/>
      <w:marBottom w:val="0"/>
      <w:divBdr>
        <w:top w:val="none" w:sz="0" w:space="0" w:color="auto"/>
        <w:left w:val="none" w:sz="0" w:space="0" w:color="auto"/>
        <w:bottom w:val="none" w:sz="0" w:space="0" w:color="auto"/>
        <w:right w:val="none" w:sz="0" w:space="0" w:color="auto"/>
      </w:divBdr>
    </w:div>
    <w:div w:id="473183361">
      <w:bodyDiv w:val="1"/>
      <w:marLeft w:val="0"/>
      <w:marRight w:val="0"/>
      <w:marTop w:val="0"/>
      <w:marBottom w:val="0"/>
      <w:divBdr>
        <w:top w:val="none" w:sz="0" w:space="0" w:color="auto"/>
        <w:left w:val="none" w:sz="0" w:space="0" w:color="auto"/>
        <w:bottom w:val="none" w:sz="0" w:space="0" w:color="auto"/>
        <w:right w:val="none" w:sz="0" w:space="0" w:color="auto"/>
      </w:divBdr>
    </w:div>
    <w:div w:id="575211914">
      <w:bodyDiv w:val="1"/>
      <w:marLeft w:val="0"/>
      <w:marRight w:val="0"/>
      <w:marTop w:val="0"/>
      <w:marBottom w:val="0"/>
      <w:divBdr>
        <w:top w:val="none" w:sz="0" w:space="0" w:color="auto"/>
        <w:left w:val="none" w:sz="0" w:space="0" w:color="auto"/>
        <w:bottom w:val="none" w:sz="0" w:space="0" w:color="auto"/>
        <w:right w:val="none" w:sz="0" w:space="0" w:color="auto"/>
      </w:divBdr>
    </w:div>
    <w:div w:id="664363209">
      <w:bodyDiv w:val="1"/>
      <w:marLeft w:val="0"/>
      <w:marRight w:val="0"/>
      <w:marTop w:val="0"/>
      <w:marBottom w:val="0"/>
      <w:divBdr>
        <w:top w:val="none" w:sz="0" w:space="0" w:color="auto"/>
        <w:left w:val="none" w:sz="0" w:space="0" w:color="auto"/>
        <w:bottom w:val="none" w:sz="0" w:space="0" w:color="auto"/>
        <w:right w:val="none" w:sz="0" w:space="0" w:color="auto"/>
      </w:divBdr>
    </w:div>
    <w:div w:id="803352141">
      <w:bodyDiv w:val="1"/>
      <w:marLeft w:val="0"/>
      <w:marRight w:val="0"/>
      <w:marTop w:val="0"/>
      <w:marBottom w:val="0"/>
      <w:divBdr>
        <w:top w:val="none" w:sz="0" w:space="0" w:color="auto"/>
        <w:left w:val="none" w:sz="0" w:space="0" w:color="auto"/>
        <w:bottom w:val="none" w:sz="0" w:space="0" w:color="auto"/>
        <w:right w:val="none" w:sz="0" w:space="0" w:color="auto"/>
      </w:divBdr>
    </w:div>
    <w:div w:id="1109737039">
      <w:bodyDiv w:val="1"/>
      <w:marLeft w:val="0"/>
      <w:marRight w:val="0"/>
      <w:marTop w:val="0"/>
      <w:marBottom w:val="0"/>
      <w:divBdr>
        <w:top w:val="none" w:sz="0" w:space="0" w:color="auto"/>
        <w:left w:val="none" w:sz="0" w:space="0" w:color="auto"/>
        <w:bottom w:val="none" w:sz="0" w:space="0" w:color="auto"/>
        <w:right w:val="none" w:sz="0" w:space="0" w:color="auto"/>
      </w:divBdr>
    </w:div>
    <w:div w:id="1340543397">
      <w:bodyDiv w:val="1"/>
      <w:marLeft w:val="0"/>
      <w:marRight w:val="0"/>
      <w:marTop w:val="0"/>
      <w:marBottom w:val="0"/>
      <w:divBdr>
        <w:top w:val="none" w:sz="0" w:space="0" w:color="auto"/>
        <w:left w:val="none" w:sz="0" w:space="0" w:color="auto"/>
        <w:bottom w:val="none" w:sz="0" w:space="0" w:color="auto"/>
        <w:right w:val="none" w:sz="0" w:space="0" w:color="auto"/>
      </w:divBdr>
    </w:div>
    <w:div w:id="1368598881">
      <w:bodyDiv w:val="1"/>
      <w:marLeft w:val="0"/>
      <w:marRight w:val="0"/>
      <w:marTop w:val="0"/>
      <w:marBottom w:val="0"/>
      <w:divBdr>
        <w:top w:val="none" w:sz="0" w:space="0" w:color="auto"/>
        <w:left w:val="none" w:sz="0" w:space="0" w:color="auto"/>
        <w:bottom w:val="none" w:sz="0" w:space="0" w:color="auto"/>
        <w:right w:val="none" w:sz="0" w:space="0" w:color="auto"/>
      </w:divBdr>
    </w:div>
    <w:div w:id="1380596128">
      <w:bodyDiv w:val="1"/>
      <w:marLeft w:val="0"/>
      <w:marRight w:val="0"/>
      <w:marTop w:val="0"/>
      <w:marBottom w:val="0"/>
      <w:divBdr>
        <w:top w:val="none" w:sz="0" w:space="0" w:color="auto"/>
        <w:left w:val="none" w:sz="0" w:space="0" w:color="auto"/>
        <w:bottom w:val="none" w:sz="0" w:space="0" w:color="auto"/>
        <w:right w:val="none" w:sz="0" w:space="0" w:color="auto"/>
      </w:divBdr>
    </w:div>
    <w:div w:id="1457790876">
      <w:bodyDiv w:val="1"/>
      <w:marLeft w:val="0"/>
      <w:marRight w:val="0"/>
      <w:marTop w:val="0"/>
      <w:marBottom w:val="0"/>
      <w:divBdr>
        <w:top w:val="none" w:sz="0" w:space="0" w:color="auto"/>
        <w:left w:val="none" w:sz="0" w:space="0" w:color="auto"/>
        <w:bottom w:val="none" w:sz="0" w:space="0" w:color="auto"/>
        <w:right w:val="none" w:sz="0" w:space="0" w:color="auto"/>
      </w:divBdr>
    </w:div>
    <w:div w:id="1641379169">
      <w:bodyDiv w:val="1"/>
      <w:marLeft w:val="0"/>
      <w:marRight w:val="0"/>
      <w:marTop w:val="0"/>
      <w:marBottom w:val="0"/>
      <w:divBdr>
        <w:top w:val="none" w:sz="0" w:space="0" w:color="auto"/>
        <w:left w:val="none" w:sz="0" w:space="0" w:color="auto"/>
        <w:bottom w:val="none" w:sz="0" w:space="0" w:color="auto"/>
        <w:right w:val="none" w:sz="0" w:space="0" w:color="auto"/>
      </w:divBdr>
    </w:div>
    <w:div w:id="1693335890">
      <w:bodyDiv w:val="1"/>
      <w:marLeft w:val="0"/>
      <w:marRight w:val="0"/>
      <w:marTop w:val="0"/>
      <w:marBottom w:val="0"/>
      <w:divBdr>
        <w:top w:val="none" w:sz="0" w:space="0" w:color="auto"/>
        <w:left w:val="none" w:sz="0" w:space="0" w:color="auto"/>
        <w:bottom w:val="none" w:sz="0" w:space="0" w:color="auto"/>
        <w:right w:val="none" w:sz="0" w:space="0" w:color="auto"/>
      </w:divBdr>
    </w:div>
    <w:div w:id="1753815407">
      <w:bodyDiv w:val="1"/>
      <w:marLeft w:val="0"/>
      <w:marRight w:val="0"/>
      <w:marTop w:val="0"/>
      <w:marBottom w:val="0"/>
      <w:divBdr>
        <w:top w:val="none" w:sz="0" w:space="0" w:color="auto"/>
        <w:left w:val="none" w:sz="0" w:space="0" w:color="auto"/>
        <w:bottom w:val="none" w:sz="0" w:space="0" w:color="auto"/>
        <w:right w:val="none" w:sz="0" w:space="0" w:color="auto"/>
      </w:divBdr>
    </w:div>
    <w:div w:id="1865169474">
      <w:bodyDiv w:val="1"/>
      <w:marLeft w:val="0"/>
      <w:marRight w:val="0"/>
      <w:marTop w:val="0"/>
      <w:marBottom w:val="0"/>
      <w:divBdr>
        <w:top w:val="none" w:sz="0" w:space="0" w:color="auto"/>
        <w:left w:val="none" w:sz="0" w:space="0" w:color="auto"/>
        <w:bottom w:val="none" w:sz="0" w:space="0" w:color="auto"/>
        <w:right w:val="none" w:sz="0" w:space="0" w:color="auto"/>
      </w:divBdr>
    </w:div>
    <w:div w:id="1888569970">
      <w:bodyDiv w:val="1"/>
      <w:marLeft w:val="0"/>
      <w:marRight w:val="0"/>
      <w:marTop w:val="0"/>
      <w:marBottom w:val="0"/>
      <w:divBdr>
        <w:top w:val="none" w:sz="0" w:space="0" w:color="auto"/>
        <w:left w:val="none" w:sz="0" w:space="0" w:color="auto"/>
        <w:bottom w:val="none" w:sz="0" w:space="0" w:color="auto"/>
        <w:right w:val="none" w:sz="0" w:space="0" w:color="auto"/>
      </w:divBdr>
    </w:div>
    <w:div w:id="191195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3</Pages>
  <Words>864</Words>
  <Characters>4927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Ya Zahra</cp:lastModifiedBy>
  <cp:revision>63</cp:revision>
  <dcterms:created xsi:type="dcterms:W3CDTF">2018-09-30T05:37:00Z</dcterms:created>
  <dcterms:modified xsi:type="dcterms:W3CDTF">2018-10-09T09:19:00Z</dcterms:modified>
</cp:coreProperties>
</file>