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C74914">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4914">
        <w:rPr>
          <w:rFonts w:cs="B Badr" w:hint="cs"/>
          <w:b/>
          <w:bCs/>
          <w:color w:val="000000" w:themeColor="text1"/>
          <w:sz w:val="28"/>
          <w:szCs w:val="28"/>
          <w:rtl/>
          <w:lang w:bidi="fa-IR"/>
        </w:rPr>
        <w:t>بیست</w:t>
      </w:r>
      <w:r w:rsidRPr="000A132B">
        <w:rPr>
          <w:rFonts w:cs="B Badr" w:hint="cs"/>
          <w:b/>
          <w:bCs/>
          <w:color w:val="000000" w:themeColor="text1"/>
          <w:sz w:val="28"/>
          <w:szCs w:val="28"/>
          <w:rtl/>
          <w:lang w:bidi="fa-IR"/>
        </w:rPr>
        <w:t>م_2</w:t>
      </w:r>
      <w:r w:rsidR="00C74914">
        <w:rPr>
          <w:rFonts w:cs="B Badr" w:hint="cs"/>
          <w:b/>
          <w:bCs/>
          <w:color w:val="000000" w:themeColor="text1"/>
          <w:sz w:val="28"/>
          <w:szCs w:val="28"/>
          <w:rtl/>
          <w:lang w:bidi="fa-IR"/>
        </w:rPr>
        <w:t>8</w:t>
      </w:r>
      <w:r w:rsidRPr="000A132B">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آبان</w:t>
      </w:r>
      <w:r w:rsidRPr="000A132B">
        <w:rPr>
          <w:rFonts w:cs="B Badr" w:hint="cs"/>
          <w:b/>
          <w:bCs/>
          <w:color w:val="000000" w:themeColor="text1"/>
          <w:sz w:val="28"/>
          <w:szCs w:val="28"/>
          <w:rtl/>
          <w:lang w:bidi="fa-IR"/>
        </w:rPr>
        <w:t xml:space="preserve"> 1397</w:t>
      </w:r>
    </w:p>
    <w:p w:rsidR="00C74914" w:rsidRDefault="001C703B" w:rsidP="009469F8">
      <w:pPr>
        <w:bidi/>
        <w:jc w:val="lowKashida"/>
        <w:rPr>
          <w:rFonts w:cs="B Badr"/>
          <w:sz w:val="28"/>
          <w:szCs w:val="28"/>
          <w:rtl/>
          <w:lang w:bidi="fa-IR"/>
        </w:rPr>
      </w:pPr>
      <w:r>
        <w:rPr>
          <w:rFonts w:cs="B Badr" w:hint="cs"/>
          <w:sz w:val="28"/>
          <w:szCs w:val="28"/>
          <w:rtl/>
          <w:lang w:bidi="fa-IR"/>
        </w:rPr>
        <w:t>مرحوم آخوند رضوان الله تعالی علیه در دو جای کفایه یکی اوائل بحث حجیت خبر واحد در بیان آیاتی که به آن آیات استدلال شده است بر عدم حجیت، و یکی هم بعد از ذکر سیره به عنوان دلیل حجیت خبر در کفایه آیات ناهیه از ظن را مطرح فرمود.</w:t>
      </w:r>
    </w:p>
    <w:p w:rsidR="001C703B" w:rsidRDefault="001C703B" w:rsidP="001C703B">
      <w:pPr>
        <w:bidi/>
        <w:jc w:val="lowKashida"/>
        <w:rPr>
          <w:rFonts w:cs="B Badr"/>
          <w:sz w:val="28"/>
          <w:szCs w:val="28"/>
          <w:rtl/>
          <w:lang w:bidi="fa-IR"/>
        </w:rPr>
      </w:pPr>
      <w:r>
        <w:rPr>
          <w:rFonts w:cs="B Badr" w:hint="cs"/>
          <w:sz w:val="28"/>
          <w:szCs w:val="28"/>
          <w:rtl/>
          <w:lang w:bidi="fa-IR"/>
        </w:rPr>
        <w:t>در حاشیه رسائل مرحوم آخوند، صفحات 58، 59، 63، 71، 72 باز هم بحث آیات ناهیه از ظن را مطرح فرموده است و جواب هایی داده است. آن چه من الان عرض می کنم، توضیحی است مفصل با اضافاتی که مراد ایشان روشن کند، در همه این مواردی که نام بردم یعنی دو جای کفایه و چند مورد از حاشیه رسائل. ذیل 9 نکته با بیان بنده:</w:t>
      </w:r>
    </w:p>
    <w:p w:rsidR="001C703B" w:rsidRDefault="001C703B" w:rsidP="001C703B">
      <w:pPr>
        <w:pStyle w:val="ListParagraph"/>
        <w:numPr>
          <w:ilvl w:val="0"/>
          <w:numId w:val="13"/>
        </w:numPr>
        <w:bidi/>
        <w:jc w:val="lowKashida"/>
        <w:rPr>
          <w:rFonts w:cs="B Badr"/>
          <w:sz w:val="28"/>
          <w:szCs w:val="28"/>
          <w:lang w:bidi="fa-IR"/>
        </w:rPr>
      </w:pPr>
      <w:r>
        <w:rPr>
          <w:rFonts w:cs="B Badr" w:hint="cs"/>
          <w:sz w:val="28"/>
          <w:szCs w:val="28"/>
          <w:rtl/>
          <w:lang w:bidi="fa-IR"/>
        </w:rPr>
        <w:t>احکام فقهیه و فرعیه خروج تخصصی دارند از آیات ناهیه، اصلا آیات ناهیه شامل احکام فقهی فرعیه نیست. آیه ارشاد است به یک امر مسلم و آن این که آن جا که باید قطع باشد، آن جا که باید یقین داشته باشی، ظن کفایت نمی کند. و آن جا امور اعتقادی است. آیه ارشاد به این نکته است چون صدر و ذیل آیات را ببینید، مورد آیات ر</w:t>
      </w:r>
      <w:r w:rsidR="00A40934">
        <w:rPr>
          <w:rFonts w:cs="B Badr" w:hint="cs"/>
          <w:sz w:val="28"/>
          <w:szCs w:val="28"/>
          <w:rtl/>
          <w:lang w:bidi="fa-IR"/>
        </w:rPr>
        <w:t>ا ببینید به این نکته پی میبرید.</w:t>
      </w:r>
    </w:p>
    <w:p w:rsidR="00A40934" w:rsidRDefault="00A40934" w:rsidP="00A40934">
      <w:pPr>
        <w:pStyle w:val="ListParagraph"/>
        <w:numPr>
          <w:ilvl w:val="0"/>
          <w:numId w:val="13"/>
        </w:numPr>
        <w:bidi/>
        <w:jc w:val="lowKashida"/>
        <w:rPr>
          <w:rFonts w:cs="B Badr"/>
          <w:sz w:val="28"/>
          <w:szCs w:val="28"/>
          <w:lang w:bidi="fa-IR"/>
        </w:rPr>
      </w:pPr>
      <w:r>
        <w:rPr>
          <w:rFonts w:cs="B Badr" w:hint="cs"/>
          <w:sz w:val="28"/>
          <w:szCs w:val="28"/>
          <w:rtl/>
          <w:lang w:bidi="fa-IR"/>
        </w:rPr>
        <w:t>بگوییم احکام فقهیه فرعیه از تحت آیه خارج است، چرا که آیه اطلاق ندارد، که هم اصول دین را بگیرد و فروع فقهیه را. چرا اطلاق ندارد؟ چون مشتمل است بر ما یحتمل للقرینیة و جزء مقدمات حکمت عند الکل، این است که اطلاق وقتی است که محتمل القرینه ایی در کار نباشد، پس حتی اگر آیه را ارشاد هم نگیرید، باید به قدری که از آیه استفاده می شود که آن قدر متیقن است اکتفا کنیم، نه فقط بر مبنای من آقای آخوند، بلکه همه؛ چون آیه مشتمل است بر محتمل القرینیه و ان اینکه در ذیل آیا مربوط به اعتقادات وارد شده است.</w:t>
      </w:r>
    </w:p>
    <w:p w:rsidR="00A40934" w:rsidRDefault="00A40934" w:rsidP="00A40934">
      <w:pPr>
        <w:pStyle w:val="ListParagraph"/>
        <w:numPr>
          <w:ilvl w:val="0"/>
          <w:numId w:val="13"/>
        </w:numPr>
        <w:bidi/>
        <w:jc w:val="lowKashida"/>
        <w:rPr>
          <w:rFonts w:cs="B Badr"/>
          <w:sz w:val="28"/>
          <w:szCs w:val="28"/>
          <w:lang w:bidi="fa-IR"/>
        </w:rPr>
      </w:pPr>
      <w:r>
        <w:rPr>
          <w:rFonts w:cs="B Badr" w:hint="cs"/>
          <w:sz w:val="28"/>
          <w:szCs w:val="28"/>
          <w:rtl/>
          <w:lang w:bidi="fa-IR"/>
        </w:rPr>
        <w:t>ما بگوییم احکام فقهیه فرعیه از تحت آیه تخخصا خارج است و حق اطلاق گیری نداریم، بر مبنای من آخوند، که می گوییم قدر متیقن در مقام تخاطب مانع از انعقاد اطلاق است. اینج هم مقام تخاطب مقام اعتقادات است. پس باز شد خروجا تخصصی.</w:t>
      </w:r>
    </w:p>
    <w:p w:rsidR="00A40934" w:rsidRDefault="00A40934" w:rsidP="00A40934">
      <w:pPr>
        <w:pStyle w:val="ListParagraph"/>
        <w:numPr>
          <w:ilvl w:val="0"/>
          <w:numId w:val="13"/>
        </w:numPr>
        <w:bidi/>
        <w:jc w:val="lowKashida"/>
        <w:rPr>
          <w:rFonts w:cs="B Badr"/>
          <w:sz w:val="28"/>
          <w:szCs w:val="28"/>
          <w:lang w:bidi="fa-IR"/>
        </w:rPr>
      </w:pPr>
      <w:r>
        <w:rPr>
          <w:rFonts w:cs="B Badr" w:hint="cs"/>
          <w:sz w:val="28"/>
          <w:szCs w:val="28"/>
          <w:rtl/>
          <w:lang w:bidi="fa-IR"/>
        </w:rPr>
        <w:t xml:space="preserve">بگوببم احکام فقهیه فرعیه از آیه خارج است تخصصا و آیه ظهور انصرافی دارد به ظنی که لم یقم علی اعتباره حجة. آیه در مقام توبیخ کسانی است که از ظنونی پیروی می کنند که دلیلی بر حجیتش ندارند. وقتی مثل خبر واحدی که بر احکام فقهیه </w:t>
      </w:r>
      <w:r>
        <w:rPr>
          <w:rFonts w:cs="B Badr" w:hint="cs"/>
          <w:sz w:val="28"/>
          <w:szCs w:val="28"/>
          <w:rtl/>
          <w:lang w:bidi="fa-IR"/>
        </w:rPr>
        <w:lastRenderedPageBreak/>
        <w:t>بار است از تحت آیه خارج است چون من گفتم قام علی اعتباره حجة. اگر من آقای آخوند توانستم دلیل بیاورم بر حجیت خبر واحد این آیه اصلا ناظر به آن جا نیست. حال تعبیر می کنید به تخصص یا مثل بعضی هم تعبیر می کنید به ورود هم باز مشکلی نیست.</w:t>
      </w:r>
    </w:p>
    <w:p w:rsidR="00A40934" w:rsidRDefault="00A40934" w:rsidP="00A40934">
      <w:pPr>
        <w:pStyle w:val="ListParagraph"/>
        <w:numPr>
          <w:ilvl w:val="0"/>
          <w:numId w:val="13"/>
        </w:numPr>
        <w:bidi/>
        <w:jc w:val="lowKashida"/>
        <w:rPr>
          <w:rFonts w:cs="B Badr"/>
          <w:sz w:val="28"/>
          <w:szCs w:val="28"/>
          <w:lang w:bidi="fa-IR"/>
        </w:rPr>
      </w:pPr>
      <w:r>
        <w:rPr>
          <w:rFonts w:cs="B Badr" w:hint="cs"/>
          <w:sz w:val="28"/>
          <w:szCs w:val="28"/>
          <w:rtl/>
          <w:lang w:bidi="fa-IR"/>
        </w:rPr>
        <w:t>اگر هم این انصراف را قبول ندارید. من از راه قدر متیقن در مقام تخاطب وارد می می شوم و می گویم گفت و گوی خدا با این گروه از این مشرکین در بارۀ چه ظنی بوده است؟ قدر متیقن در مقام تخاطب ظنی است که لم یقم علی اعتباره حجة.</w:t>
      </w:r>
    </w:p>
    <w:p w:rsidR="00A40934" w:rsidRDefault="00A40934" w:rsidP="00A40934">
      <w:pPr>
        <w:pStyle w:val="ListParagraph"/>
        <w:numPr>
          <w:ilvl w:val="0"/>
          <w:numId w:val="13"/>
        </w:numPr>
        <w:bidi/>
        <w:jc w:val="lowKashida"/>
        <w:rPr>
          <w:rFonts w:cs="B Badr"/>
          <w:sz w:val="28"/>
          <w:szCs w:val="28"/>
          <w:lang w:bidi="fa-IR"/>
        </w:rPr>
      </w:pPr>
      <w:r>
        <w:rPr>
          <w:rFonts w:cs="B Badr" w:hint="cs"/>
          <w:sz w:val="28"/>
          <w:szCs w:val="28"/>
          <w:rtl/>
          <w:lang w:bidi="fa-IR"/>
        </w:rPr>
        <w:t>خروج خبر واحد از تحت این آیه را با یک قرینه اثبات می کنیم و آن این است که اگر بنا باشد، خبر واحد حجت نباشد، یا شما ب</w:t>
      </w:r>
      <w:r w:rsidR="00EE5FE7">
        <w:rPr>
          <w:rFonts w:cs="B Badr" w:hint="cs"/>
          <w:sz w:val="28"/>
          <w:szCs w:val="28"/>
          <w:rtl/>
          <w:lang w:bidi="fa-IR"/>
        </w:rPr>
        <w:t>گویید ما اصلا در عالم تکلیف ندار</w:t>
      </w:r>
      <w:r>
        <w:rPr>
          <w:rFonts w:cs="B Badr" w:hint="cs"/>
          <w:sz w:val="28"/>
          <w:szCs w:val="28"/>
          <w:rtl/>
          <w:lang w:bidi="fa-IR"/>
        </w:rPr>
        <w:t>یم یا تکلیف دا</w:t>
      </w:r>
      <w:r w:rsidR="00EE5FE7">
        <w:rPr>
          <w:rFonts w:cs="B Badr" w:hint="cs"/>
          <w:sz w:val="28"/>
          <w:szCs w:val="28"/>
          <w:rtl/>
          <w:lang w:bidi="fa-IR"/>
        </w:rPr>
        <w:t>ریم و راه رسیدن به تکالیف هم همی</w:t>
      </w:r>
      <w:r>
        <w:rPr>
          <w:rFonts w:cs="B Badr" w:hint="cs"/>
          <w:sz w:val="28"/>
          <w:szCs w:val="28"/>
          <w:rtl/>
          <w:lang w:bidi="fa-IR"/>
        </w:rPr>
        <w:t>ن اخبار آحاد است، اگر خبر واحد ظنی باشد که لا یغنی من الحق شیئا، یا باید بگوید لیس لنا تکلیف یا باید حتی سراغ پایین تر از خبر واحد هم برویم. پس آیه مربوط به ظنی است</w:t>
      </w:r>
      <w:r w:rsidR="00EE5FE7">
        <w:rPr>
          <w:rFonts w:cs="B Badr" w:hint="cs"/>
          <w:sz w:val="28"/>
          <w:szCs w:val="28"/>
          <w:rtl/>
          <w:lang w:bidi="fa-IR"/>
        </w:rPr>
        <w:t xml:space="preserve"> که ما ناچاریم از عمل بر طبق آن</w:t>
      </w:r>
      <w:r>
        <w:rPr>
          <w:rFonts w:cs="B Badr" w:hint="cs"/>
          <w:sz w:val="28"/>
          <w:szCs w:val="28"/>
          <w:rtl/>
          <w:lang w:bidi="fa-IR"/>
        </w:rPr>
        <w:t xml:space="preserve"> ظن. این ظن مطرح نیست.</w:t>
      </w:r>
      <w:r w:rsidR="00F23708">
        <w:rPr>
          <w:rFonts w:cs="B Badr" w:hint="cs"/>
          <w:sz w:val="28"/>
          <w:szCs w:val="28"/>
          <w:rtl/>
          <w:lang w:bidi="fa-IR"/>
        </w:rPr>
        <w:t xml:space="preserve"> به این قرینه می گویم آیه منصرف است و ظهور دارد در ظنی که لا بدیت از عمل بر طبق آن ظن نیست.</w:t>
      </w:r>
    </w:p>
    <w:p w:rsidR="00F23708" w:rsidRDefault="00F23708" w:rsidP="00F23708">
      <w:pPr>
        <w:pStyle w:val="ListParagraph"/>
        <w:numPr>
          <w:ilvl w:val="0"/>
          <w:numId w:val="13"/>
        </w:numPr>
        <w:bidi/>
        <w:jc w:val="lowKashida"/>
        <w:rPr>
          <w:rFonts w:cs="B Badr"/>
          <w:sz w:val="28"/>
          <w:szCs w:val="28"/>
          <w:lang w:bidi="fa-IR"/>
        </w:rPr>
      </w:pPr>
      <w:r>
        <w:rPr>
          <w:rFonts w:cs="B Badr" w:hint="cs"/>
          <w:sz w:val="28"/>
          <w:szCs w:val="28"/>
          <w:rtl/>
          <w:lang w:bidi="fa-IR"/>
        </w:rPr>
        <w:t>اگر این ادعای انصراف من را قبول نکردید باز می گویم قدر متیقن در مقام تخاطب غیر ظنی است که از راه خبر واحد حاصل بشود.</w:t>
      </w:r>
    </w:p>
    <w:p w:rsidR="00F23708" w:rsidRDefault="00F23708" w:rsidP="00F23708">
      <w:pPr>
        <w:pStyle w:val="ListParagraph"/>
        <w:numPr>
          <w:ilvl w:val="0"/>
          <w:numId w:val="13"/>
        </w:numPr>
        <w:bidi/>
        <w:jc w:val="lowKashida"/>
        <w:rPr>
          <w:rFonts w:cs="B Badr"/>
          <w:sz w:val="28"/>
          <w:szCs w:val="28"/>
          <w:lang w:bidi="fa-IR"/>
        </w:rPr>
      </w:pPr>
      <w:r>
        <w:rPr>
          <w:rFonts w:cs="B Badr" w:hint="cs"/>
          <w:sz w:val="28"/>
          <w:szCs w:val="28"/>
          <w:rtl/>
          <w:lang w:bidi="fa-IR"/>
        </w:rPr>
        <w:t>اگر همه حرف های من را هم رد می کنید خروج را نه به تخصص می دانید و نه به ورود. خب مثل شیخ اعظم می گویم خروج به تخصیص است. ادله حجیت خبر واحد آیه را تخصیص می زند.</w:t>
      </w:r>
    </w:p>
    <w:p w:rsidR="00F23708" w:rsidRDefault="00F23708" w:rsidP="00F23708">
      <w:pPr>
        <w:pStyle w:val="ListParagraph"/>
        <w:numPr>
          <w:ilvl w:val="0"/>
          <w:numId w:val="13"/>
        </w:numPr>
        <w:bidi/>
        <w:jc w:val="lowKashida"/>
        <w:rPr>
          <w:rFonts w:cs="B Badr"/>
          <w:sz w:val="28"/>
          <w:szCs w:val="28"/>
          <w:lang w:bidi="fa-IR"/>
        </w:rPr>
      </w:pPr>
      <w:r>
        <w:rPr>
          <w:rFonts w:cs="B Badr" w:hint="cs"/>
          <w:sz w:val="28"/>
          <w:szCs w:val="28"/>
          <w:rtl/>
          <w:lang w:bidi="fa-IR"/>
        </w:rPr>
        <w:t>اگر نه تخصص و نه ورود و نه هیچ یک دیگر را قبول نکردید، و این آیه را رادع از خبر واحد مثل سیره بدانیدو عرض می کنم دور کلمه رادع را خط بکش</w:t>
      </w:r>
      <w:r w:rsidR="00EE5FE7">
        <w:rPr>
          <w:rFonts w:cs="B Badr" w:hint="cs"/>
          <w:sz w:val="28"/>
          <w:szCs w:val="28"/>
          <w:rtl/>
          <w:lang w:bidi="fa-IR"/>
        </w:rPr>
        <w:t>، چون دور می شود. این آبیه</w:t>
      </w:r>
      <w:r>
        <w:rPr>
          <w:rFonts w:cs="B Badr" w:hint="cs"/>
          <w:sz w:val="28"/>
          <w:szCs w:val="28"/>
          <w:rtl/>
          <w:lang w:bidi="fa-IR"/>
        </w:rPr>
        <w:t xml:space="preserve"> هر معنایی داشته باشد نمی تواند رادع از سیره بر عمل بر خبر وا</w:t>
      </w:r>
      <w:r w:rsidR="00EE5FE7">
        <w:rPr>
          <w:rFonts w:cs="B Badr" w:hint="cs"/>
          <w:sz w:val="28"/>
          <w:szCs w:val="28"/>
          <w:rtl/>
          <w:lang w:bidi="fa-IR"/>
        </w:rPr>
        <w:t>حد باشد؛ چو</w:t>
      </w:r>
      <w:r>
        <w:rPr>
          <w:rFonts w:cs="B Badr" w:hint="cs"/>
          <w:sz w:val="28"/>
          <w:szCs w:val="28"/>
          <w:rtl/>
          <w:lang w:bidi="fa-IR"/>
        </w:rPr>
        <w:t>ن</w:t>
      </w:r>
      <w:r w:rsidR="00EE5FE7">
        <w:rPr>
          <w:rFonts w:cs="B Badr" w:hint="cs"/>
          <w:sz w:val="28"/>
          <w:szCs w:val="28"/>
          <w:rtl/>
          <w:lang w:bidi="fa-IR"/>
        </w:rPr>
        <w:t xml:space="preserve"> </w:t>
      </w:r>
      <w:r>
        <w:rPr>
          <w:rFonts w:cs="B Badr" w:hint="cs"/>
          <w:sz w:val="28"/>
          <w:szCs w:val="28"/>
          <w:rtl/>
          <w:lang w:bidi="fa-IR"/>
        </w:rPr>
        <w:t>دور به وجود می آید.</w:t>
      </w:r>
    </w:p>
    <w:p w:rsidR="00EE5FE7" w:rsidRDefault="00F23708" w:rsidP="00EE5FE7">
      <w:pPr>
        <w:pStyle w:val="ListParagraph"/>
        <w:bidi/>
        <w:jc w:val="lowKashida"/>
        <w:rPr>
          <w:rFonts w:cs="B Badr"/>
          <w:sz w:val="28"/>
          <w:szCs w:val="28"/>
          <w:rtl/>
          <w:lang w:bidi="fa-IR"/>
        </w:rPr>
      </w:pPr>
      <w:r>
        <w:rPr>
          <w:rFonts w:cs="B Badr" w:hint="cs"/>
          <w:sz w:val="28"/>
          <w:szCs w:val="28"/>
          <w:rtl/>
          <w:lang w:bidi="fa-IR"/>
        </w:rPr>
        <w:t>به عبارت خودم دور را تفسیر</w:t>
      </w:r>
      <w:r w:rsidR="00EE5FE7">
        <w:rPr>
          <w:rFonts w:cs="B Badr" w:hint="cs"/>
          <w:sz w:val="28"/>
          <w:szCs w:val="28"/>
          <w:rtl/>
          <w:lang w:bidi="fa-IR"/>
        </w:rPr>
        <w:t xml:space="preserve"> می کنم. یک وقت هست رادع اینگون</w:t>
      </w:r>
      <w:r>
        <w:rPr>
          <w:rFonts w:cs="B Badr" w:hint="cs"/>
          <w:sz w:val="28"/>
          <w:szCs w:val="28"/>
          <w:rtl/>
          <w:lang w:bidi="fa-IR"/>
        </w:rPr>
        <w:t>ه</w:t>
      </w:r>
      <w:r w:rsidR="00EE5FE7">
        <w:rPr>
          <w:rFonts w:cs="B Badr" w:hint="cs"/>
          <w:sz w:val="28"/>
          <w:szCs w:val="28"/>
          <w:rtl/>
          <w:lang w:bidi="fa-IR"/>
        </w:rPr>
        <w:t xml:space="preserve"> </w:t>
      </w:r>
      <w:r>
        <w:rPr>
          <w:rFonts w:cs="B Badr" w:hint="cs"/>
          <w:sz w:val="28"/>
          <w:szCs w:val="28"/>
          <w:rtl/>
          <w:lang w:bidi="fa-IR"/>
        </w:rPr>
        <w:t>است که شما سیره دارید بر حجیت خبر واحد و آیه بگوید الخبر الواحد لیس بالحجة. این گونه بیاید منع کند از خبر واحد.</w:t>
      </w:r>
      <w:r w:rsidR="00EE5FE7">
        <w:rPr>
          <w:rFonts w:cs="B Badr" w:hint="cs"/>
          <w:sz w:val="28"/>
          <w:szCs w:val="28"/>
          <w:rtl/>
          <w:lang w:bidi="fa-IR"/>
        </w:rPr>
        <w:t xml:space="preserve"> یا بروم پیش امام بگوید عمل نکن خب این می وشد رادع باشد</w:t>
      </w:r>
      <w:r>
        <w:rPr>
          <w:rFonts w:cs="B Badr" w:hint="cs"/>
          <w:sz w:val="28"/>
          <w:szCs w:val="28"/>
          <w:rtl/>
          <w:lang w:bidi="fa-IR"/>
        </w:rPr>
        <w:t>.</w:t>
      </w:r>
    </w:p>
    <w:p w:rsidR="00F23708" w:rsidRDefault="00EE5FE7" w:rsidP="00EE5FE7">
      <w:pPr>
        <w:pStyle w:val="ListParagraph"/>
        <w:bidi/>
        <w:jc w:val="lowKashida"/>
        <w:rPr>
          <w:rFonts w:cs="B Badr"/>
          <w:sz w:val="28"/>
          <w:szCs w:val="28"/>
          <w:rtl/>
          <w:lang w:bidi="fa-IR"/>
        </w:rPr>
      </w:pPr>
      <w:r>
        <w:rPr>
          <w:rFonts w:cs="B Badr" w:hint="cs"/>
          <w:sz w:val="28"/>
          <w:szCs w:val="28"/>
          <w:rtl/>
          <w:lang w:bidi="fa-IR"/>
        </w:rPr>
        <w:t>اما</w:t>
      </w:r>
      <w:r w:rsidR="00F23708">
        <w:rPr>
          <w:rFonts w:cs="B Badr" w:hint="cs"/>
          <w:sz w:val="28"/>
          <w:szCs w:val="28"/>
          <w:rtl/>
          <w:lang w:bidi="fa-IR"/>
        </w:rPr>
        <w:t xml:space="preserve"> همین خبر واحد را میخواهی با چه چیزی ردع اش کنی؟ با یک عمومی مثل ا</w:t>
      </w:r>
      <w:r>
        <w:rPr>
          <w:rFonts w:cs="B Badr" w:hint="cs"/>
          <w:sz w:val="28"/>
          <w:szCs w:val="28"/>
          <w:rtl/>
          <w:lang w:bidi="fa-IR"/>
        </w:rPr>
        <w:t>ن الظن لا یغنی من الحق شیئا. نگ</w:t>
      </w:r>
      <w:r w:rsidR="00F23708">
        <w:rPr>
          <w:rFonts w:cs="B Badr" w:hint="cs"/>
          <w:sz w:val="28"/>
          <w:szCs w:val="28"/>
          <w:rtl/>
          <w:lang w:bidi="fa-IR"/>
        </w:rPr>
        <w:t xml:space="preserve">فت خبر </w:t>
      </w:r>
      <w:r>
        <w:rPr>
          <w:rFonts w:cs="B Badr" w:hint="cs"/>
          <w:sz w:val="28"/>
          <w:szCs w:val="28"/>
          <w:rtl/>
          <w:lang w:bidi="fa-IR"/>
        </w:rPr>
        <w:t>ال</w:t>
      </w:r>
      <w:r w:rsidR="00F23708">
        <w:rPr>
          <w:rFonts w:cs="B Badr" w:hint="cs"/>
          <w:sz w:val="28"/>
          <w:szCs w:val="28"/>
          <w:rtl/>
          <w:lang w:bidi="fa-IR"/>
        </w:rPr>
        <w:t>واحد</w:t>
      </w:r>
      <w:r>
        <w:rPr>
          <w:rFonts w:cs="B Badr" w:hint="cs"/>
          <w:sz w:val="28"/>
          <w:szCs w:val="28"/>
          <w:rtl/>
          <w:lang w:bidi="fa-IR"/>
        </w:rPr>
        <w:t xml:space="preserve"> ظنٌ و</w:t>
      </w:r>
      <w:r w:rsidR="00F23708">
        <w:rPr>
          <w:rFonts w:cs="B Badr" w:hint="cs"/>
          <w:sz w:val="28"/>
          <w:szCs w:val="28"/>
          <w:rtl/>
          <w:lang w:bidi="fa-IR"/>
        </w:rPr>
        <w:t xml:space="preserve"> ان الظن لا یغنی من الحق شیئا بلکه گفت ان الظن لا یغنی من الحق شیئا.</w:t>
      </w:r>
    </w:p>
    <w:p w:rsidR="00F23708" w:rsidRDefault="00F23708" w:rsidP="00F23708">
      <w:pPr>
        <w:pStyle w:val="ListParagraph"/>
        <w:bidi/>
        <w:jc w:val="lowKashida"/>
        <w:rPr>
          <w:rFonts w:cs="B Badr"/>
          <w:sz w:val="28"/>
          <w:szCs w:val="28"/>
          <w:rtl/>
          <w:lang w:bidi="fa-IR"/>
        </w:rPr>
      </w:pPr>
      <w:r>
        <w:rPr>
          <w:rFonts w:cs="B Badr" w:hint="cs"/>
          <w:sz w:val="28"/>
          <w:szCs w:val="28"/>
          <w:rtl/>
          <w:lang w:bidi="fa-IR"/>
        </w:rPr>
        <w:t>من آقای آخوند میخواهم بگویم این کار شدنی نیست که بگویی خبر واحد ظنی است و ظن هم لا یغنی من الحق شیئا.</w:t>
      </w:r>
    </w:p>
    <w:p w:rsidR="00F23708" w:rsidRDefault="00F23708" w:rsidP="00F23708">
      <w:pPr>
        <w:pStyle w:val="ListParagraph"/>
        <w:bidi/>
        <w:jc w:val="lowKashida"/>
        <w:rPr>
          <w:rFonts w:cs="B Badr"/>
          <w:sz w:val="28"/>
          <w:szCs w:val="28"/>
          <w:rtl/>
          <w:lang w:bidi="fa-IR"/>
        </w:rPr>
      </w:pPr>
      <w:r>
        <w:rPr>
          <w:rFonts w:cs="B Badr" w:hint="cs"/>
          <w:sz w:val="28"/>
          <w:szCs w:val="28"/>
          <w:rtl/>
          <w:lang w:bidi="fa-IR"/>
        </w:rPr>
        <w:t>چون اگر ان الظن لا یغنی من الحق شیئا شامل خبر واحد ، نباشد، آیه توان ردع ندارد.</w:t>
      </w:r>
    </w:p>
    <w:p w:rsidR="00F23708" w:rsidRDefault="00F23708" w:rsidP="00F23708">
      <w:pPr>
        <w:pStyle w:val="ListParagraph"/>
        <w:bidi/>
        <w:jc w:val="lowKashida"/>
        <w:rPr>
          <w:rFonts w:cs="B Badr"/>
          <w:sz w:val="28"/>
          <w:szCs w:val="28"/>
          <w:rtl/>
          <w:lang w:bidi="fa-IR"/>
        </w:rPr>
      </w:pPr>
      <w:r>
        <w:rPr>
          <w:rFonts w:cs="B Badr" w:hint="cs"/>
          <w:sz w:val="28"/>
          <w:szCs w:val="28"/>
          <w:rtl/>
          <w:lang w:bidi="fa-IR"/>
        </w:rPr>
        <w:lastRenderedPageBreak/>
        <w:t>پس الردع متوقف علی احراز العموم فی الآیه و این</w:t>
      </w:r>
      <w:r w:rsidR="00EE5FE7">
        <w:rPr>
          <w:rFonts w:cs="B Badr" w:hint="cs"/>
          <w:sz w:val="28"/>
          <w:szCs w:val="28"/>
          <w:rtl/>
          <w:lang w:bidi="fa-IR"/>
        </w:rPr>
        <w:t xml:space="preserve"> که کلمه ظن شامل خبر واحد هم میشو</w:t>
      </w:r>
      <w:r>
        <w:rPr>
          <w:rFonts w:cs="B Badr" w:hint="cs"/>
          <w:sz w:val="28"/>
          <w:szCs w:val="28"/>
          <w:rtl/>
          <w:lang w:bidi="fa-IR"/>
        </w:rPr>
        <w:t>د.</w:t>
      </w:r>
    </w:p>
    <w:p w:rsidR="00F23708" w:rsidRDefault="00F23708" w:rsidP="00F23708">
      <w:pPr>
        <w:pStyle w:val="ListParagraph"/>
        <w:bidi/>
        <w:jc w:val="lowKashida"/>
        <w:rPr>
          <w:rFonts w:cs="B Badr"/>
          <w:sz w:val="28"/>
          <w:szCs w:val="28"/>
          <w:rtl/>
          <w:lang w:bidi="fa-IR"/>
        </w:rPr>
      </w:pPr>
      <w:r>
        <w:rPr>
          <w:rFonts w:cs="B Badr" w:hint="cs"/>
          <w:sz w:val="28"/>
          <w:szCs w:val="28"/>
          <w:rtl/>
          <w:lang w:bidi="fa-IR"/>
        </w:rPr>
        <w:t>فتحصل من جمیع ما ذکرناه</w:t>
      </w:r>
      <w:r w:rsidR="00EE5FE7">
        <w:rPr>
          <w:rFonts w:cs="B Badr" w:hint="cs"/>
          <w:sz w:val="28"/>
          <w:szCs w:val="28"/>
          <w:rtl/>
          <w:lang w:bidi="fa-IR"/>
        </w:rPr>
        <w:t>: به نظر مرحو</w:t>
      </w:r>
      <w:r>
        <w:rPr>
          <w:rFonts w:cs="B Badr" w:hint="cs"/>
          <w:sz w:val="28"/>
          <w:szCs w:val="28"/>
          <w:rtl/>
          <w:lang w:bidi="fa-IR"/>
        </w:rPr>
        <w:t>م</w:t>
      </w:r>
      <w:r w:rsidR="00EE5FE7">
        <w:rPr>
          <w:rFonts w:cs="B Badr" w:hint="cs"/>
          <w:sz w:val="28"/>
          <w:szCs w:val="28"/>
          <w:rtl/>
          <w:lang w:bidi="fa-IR"/>
        </w:rPr>
        <w:t xml:space="preserve"> </w:t>
      </w:r>
      <w:r>
        <w:rPr>
          <w:rFonts w:cs="B Badr" w:hint="cs"/>
          <w:sz w:val="28"/>
          <w:szCs w:val="28"/>
          <w:rtl/>
          <w:lang w:bidi="fa-IR"/>
        </w:rPr>
        <w:t>اخوند اولا می توان یا به نحو تخصص یا به نحو تخصیص خبر واحد را از تحت آیه خارج دانست. ثانیا اگر هم این ها را قبول نکنید</w:t>
      </w:r>
      <w:r w:rsidR="00EE5FE7">
        <w:rPr>
          <w:rFonts w:cs="B Badr" w:hint="cs"/>
          <w:sz w:val="28"/>
          <w:szCs w:val="28"/>
          <w:rtl/>
          <w:lang w:bidi="fa-IR"/>
        </w:rPr>
        <w:t xml:space="preserve">، </w:t>
      </w:r>
      <w:r>
        <w:rPr>
          <w:rFonts w:cs="B Badr" w:hint="cs"/>
          <w:sz w:val="28"/>
          <w:szCs w:val="28"/>
          <w:rtl/>
          <w:lang w:bidi="fa-IR"/>
        </w:rPr>
        <w:t>این آیه توان ردع را ندارد</w:t>
      </w:r>
      <w:r w:rsidR="00EE5FE7">
        <w:rPr>
          <w:rFonts w:cs="B Badr" w:hint="cs"/>
          <w:sz w:val="28"/>
          <w:szCs w:val="28"/>
          <w:rtl/>
          <w:lang w:bidi="fa-IR"/>
        </w:rPr>
        <w:t>؛</w:t>
      </w:r>
      <w:r>
        <w:rPr>
          <w:rFonts w:cs="B Badr" w:hint="cs"/>
          <w:sz w:val="28"/>
          <w:szCs w:val="28"/>
          <w:rtl/>
          <w:lang w:bidi="fa-IR"/>
        </w:rPr>
        <w:t xml:space="preserve"> چون الردع متوقف علی احراز العموم و احراز العموم متوقف علی الردع فالردع متوقف علی الردع.</w:t>
      </w:r>
    </w:p>
    <w:p w:rsidR="00F23708" w:rsidRPr="0099127A" w:rsidRDefault="00F23708" w:rsidP="0099127A">
      <w:pPr>
        <w:bidi/>
        <w:jc w:val="lowKashida"/>
        <w:rPr>
          <w:rFonts w:cs="B Badr"/>
          <w:sz w:val="28"/>
          <w:szCs w:val="28"/>
          <w:rtl/>
          <w:lang w:bidi="fa-IR"/>
        </w:rPr>
      </w:pPr>
      <w:bookmarkStart w:id="0" w:name="_GoBack"/>
      <w:bookmarkEnd w:id="0"/>
      <w:r w:rsidRPr="0099127A">
        <w:rPr>
          <w:rFonts w:cs="B Badr" w:hint="cs"/>
          <w:sz w:val="28"/>
          <w:szCs w:val="28"/>
          <w:rtl/>
          <w:lang w:bidi="fa-IR"/>
        </w:rPr>
        <w:t>این شرح و بسط ما از تمام فرمایش آخوند.</w:t>
      </w:r>
    </w:p>
    <w:p w:rsidR="000A132B" w:rsidRPr="000A132B" w:rsidRDefault="00242607" w:rsidP="00C74914">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03E" w:rsidRDefault="0030603E" w:rsidP="00C44E32">
      <w:pPr>
        <w:spacing w:after="0" w:line="240" w:lineRule="auto"/>
      </w:pPr>
      <w:r>
        <w:separator/>
      </w:r>
    </w:p>
  </w:endnote>
  <w:endnote w:type="continuationSeparator" w:id="0">
    <w:p w:rsidR="0030603E" w:rsidRDefault="0030603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03E" w:rsidRDefault="0030603E" w:rsidP="00C44E32">
      <w:pPr>
        <w:spacing w:after="0" w:line="240" w:lineRule="auto"/>
      </w:pPr>
      <w:r>
        <w:separator/>
      </w:r>
    </w:p>
  </w:footnote>
  <w:footnote w:type="continuationSeparator" w:id="0">
    <w:p w:rsidR="0030603E" w:rsidRDefault="0030603E"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
  </w:num>
  <w:num w:numId="3">
    <w:abstractNumId w:val="12"/>
  </w:num>
  <w:num w:numId="4">
    <w:abstractNumId w:val="3"/>
  </w:num>
  <w:num w:numId="5">
    <w:abstractNumId w:val="2"/>
  </w:num>
  <w:num w:numId="6">
    <w:abstractNumId w:val="8"/>
  </w:num>
  <w:num w:numId="7">
    <w:abstractNumId w:val="9"/>
  </w:num>
  <w:num w:numId="8">
    <w:abstractNumId w:val="4"/>
  </w:num>
  <w:num w:numId="9">
    <w:abstractNumId w:val="10"/>
  </w:num>
  <w:num w:numId="10">
    <w:abstractNumId w:val="11"/>
  </w:num>
  <w:num w:numId="11">
    <w:abstractNumId w:val="6"/>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40430"/>
    <w:rsid w:val="00060B89"/>
    <w:rsid w:val="00077ADD"/>
    <w:rsid w:val="000A132B"/>
    <w:rsid w:val="000C1475"/>
    <w:rsid w:val="000C2C45"/>
    <w:rsid w:val="000C4F47"/>
    <w:rsid w:val="001104A5"/>
    <w:rsid w:val="0015744F"/>
    <w:rsid w:val="00166C32"/>
    <w:rsid w:val="00172B30"/>
    <w:rsid w:val="00172DAD"/>
    <w:rsid w:val="001736FA"/>
    <w:rsid w:val="001874D4"/>
    <w:rsid w:val="001B576D"/>
    <w:rsid w:val="001C703B"/>
    <w:rsid w:val="001D754C"/>
    <w:rsid w:val="001F56BC"/>
    <w:rsid w:val="00200DA4"/>
    <w:rsid w:val="002022C5"/>
    <w:rsid w:val="00204D32"/>
    <w:rsid w:val="00230EB2"/>
    <w:rsid w:val="00242607"/>
    <w:rsid w:val="00262F15"/>
    <w:rsid w:val="00265515"/>
    <w:rsid w:val="0028526E"/>
    <w:rsid w:val="002A11A8"/>
    <w:rsid w:val="002A12B1"/>
    <w:rsid w:val="002C1585"/>
    <w:rsid w:val="002C6AA5"/>
    <w:rsid w:val="00303757"/>
    <w:rsid w:val="0030603E"/>
    <w:rsid w:val="00312A6C"/>
    <w:rsid w:val="00344292"/>
    <w:rsid w:val="00371C79"/>
    <w:rsid w:val="003A3756"/>
    <w:rsid w:val="003A5A9F"/>
    <w:rsid w:val="003A757F"/>
    <w:rsid w:val="003C74B1"/>
    <w:rsid w:val="003D2FB4"/>
    <w:rsid w:val="00415BC2"/>
    <w:rsid w:val="00433DE6"/>
    <w:rsid w:val="00437305"/>
    <w:rsid w:val="00462139"/>
    <w:rsid w:val="004C04F9"/>
    <w:rsid w:val="004C36E5"/>
    <w:rsid w:val="004D6663"/>
    <w:rsid w:val="004E5D94"/>
    <w:rsid w:val="005301CC"/>
    <w:rsid w:val="00541A4F"/>
    <w:rsid w:val="005560EA"/>
    <w:rsid w:val="00567E74"/>
    <w:rsid w:val="005770C1"/>
    <w:rsid w:val="00594DA4"/>
    <w:rsid w:val="005A5785"/>
    <w:rsid w:val="005D00C5"/>
    <w:rsid w:val="005F13F5"/>
    <w:rsid w:val="005F2A96"/>
    <w:rsid w:val="00600531"/>
    <w:rsid w:val="00606D5C"/>
    <w:rsid w:val="00611758"/>
    <w:rsid w:val="00637AA1"/>
    <w:rsid w:val="00664124"/>
    <w:rsid w:val="006F1616"/>
    <w:rsid w:val="006F68A0"/>
    <w:rsid w:val="00716CD5"/>
    <w:rsid w:val="00721641"/>
    <w:rsid w:val="00761EF5"/>
    <w:rsid w:val="00763A03"/>
    <w:rsid w:val="007825B2"/>
    <w:rsid w:val="007C4CC6"/>
    <w:rsid w:val="007E23C3"/>
    <w:rsid w:val="007F1B97"/>
    <w:rsid w:val="00803691"/>
    <w:rsid w:val="00850187"/>
    <w:rsid w:val="00863D1A"/>
    <w:rsid w:val="00870131"/>
    <w:rsid w:val="00885B3B"/>
    <w:rsid w:val="00896681"/>
    <w:rsid w:val="008A4CD5"/>
    <w:rsid w:val="008B3339"/>
    <w:rsid w:val="008B3BC4"/>
    <w:rsid w:val="008B61BD"/>
    <w:rsid w:val="008C5460"/>
    <w:rsid w:val="008D32F2"/>
    <w:rsid w:val="008E42B9"/>
    <w:rsid w:val="008F458A"/>
    <w:rsid w:val="00910144"/>
    <w:rsid w:val="009254BC"/>
    <w:rsid w:val="00934BE3"/>
    <w:rsid w:val="00937CCE"/>
    <w:rsid w:val="00942570"/>
    <w:rsid w:val="009469F8"/>
    <w:rsid w:val="009541C5"/>
    <w:rsid w:val="00970B4B"/>
    <w:rsid w:val="0097344D"/>
    <w:rsid w:val="0098754C"/>
    <w:rsid w:val="00990F27"/>
    <w:rsid w:val="0099127A"/>
    <w:rsid w:val="009A5327"/>
    <w:rsid w:val="009E0ED2"/>
    <w:rsid w:val="009E2E64"/>
    <w:rsid w:val="009E4C64"/>
    <w:rsid w:val="009F23B5"/>
    <w:rsid w:val="009F36E2"/>
    <w:rsid w:val="00A0526B"/>
    <w:rsid w:val="00A06F2A"/>
    <w:rsid w:val="00A3032B"/>
    <w:rsid w:val="00A33447"/>
    <w:rsid w:val="00A40934"/>
    <w:rsid w:val="00A50FD8"/>
    <w:rsid w:val="00A66A48"/>
    <w:rsid w:val="00A77087"/>
    <w:rsid w:val="00A821F7"/>
    <w:rsid w:val="00A842AB"/>
    <w:rsid w:val="00A866C6"/>
    <w:rsid w:val="00AA551D"/>
    <w:rsid w:val="00AB726C"/>
    <w:rsid w:val="00AE4C95"/>
    <w:rsid w:val="00AE629B"/>
    <w:rsid w:val="00AF34B5"/>
    <w:rsid w:val="00AF7213"/>
    <w:rsid w:val="00B07555"/>
    <w:rsid w:val="00B2221B"/>
    <w:rsid w:val="00B2296C"/>
    <w:rsid w:val="00B62641"/>
    <w:rsid w:val="00B657DF"/>
    <w:rsid w:val="00B8226E"/>
    <w:rsid w:val="00BA744A"/>
    <w:rsid w:val="00BC51E5"/>
    <w:rsid w:val="00BE404F"/>
    <w:rsid w:val="00C02C7C"/>
    <w:rsid w:val="00C059B5"/>
    <w:rsid w:val="00C07EC0"/>
    <w:rsid w:val="00C244B3"/>
    <w:rsid w:val="00C44E32"/>
    <w:rsid w:val="00C55C79"/>
    <w:rsid w:val="00C62D6C"/>
    <w:rsid w:val="00C63CAC"/>
    <w:rsid w:val="00C71612"/>
    <w:rsid w:val="00C74914"/>
    <w:rsid w:val="00CB0091"/>
    <w:rsid w:val="00CC184C"/>
    <w:rsid w:val="00CC3A40"/>
    <w:rsid w:val="00CD24EB"/>
    <w:rsid w:val="00CD3A97"/>
    <w:rsid w:val="00CD5513"/>
    <w:rsid w:val="00CF219F"/>
    <w:rsid w:val="00CF2893"/>
    <w:rsid w:val="00D046C0"/>
    <w:rsid w:val="00D30EEA"/>
    <w:rsid w:val="00D4478B"/>
    <w:rsid w:val="00D62506"/>
    <w:rsid w:val="00D66A6E"/>
    <w:rsid w:val="00DB36EC"/>
    <w:rsid w:val="00DC2401"/>
    <w:rsid w:val="00DD558B"/>
    <w:rsid w:val="00DE5598"/>
    <w:rsid w:val="00E13612"/>
    <w:rsid w:val="00E14052"/>
    <w:rsid w:val="00E615C3"/>
    <w:rsid w:val="00E61A0B"/>
    <w:rsid w:val="00E635BD"/>
    <w:rsid w:val="00E67F9C"/>
    <w:rsid w:val="00E74A89"/>
    <w:rsid w:val="00EA0463"/>
    <w:rsid w:val="00EB21A8"/>
    <w:rsid w:val="00EB35EF"/>
    <w:rsid w:val="00EE5FE7"/>
    <w:rsid w:val="00EF7D3B"/>
    <w:rsid w:val="00F01680"/>
    <w:rsid w:val="00F17B73"/>
    <w:rsid w:val="00F23708"/>
    <w:rsid w:val="00F35B5B"/>
    <w:rsid w:val="00F443C0"/>
    <w:rsid w:val="00F6048F"/>
    <w:rsid w:val="00FA09C6"/>
    <w:rsid w:val="00FA5A69"/>
    <w:rsid w:val="00FB0BA7"/>
    <w:rsid w:val="00FB35E9"/>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657C4"/>
    <w:rsid w:val="000F5977"/>
    <w:rsid w:val="00143A06"/>
    <w:rsid w:val="001A31D7"/>
    <w:rsid w:val="001F685D"/>
    <w:rsid w:val="00267E1C"/>
    <w:rsid w:val="002A2528"/>
    <w:rsid w:val="004168F2"/>
    <w:rsid w:val="00445CDC"/>
    <w:rsid w:val="004E3E77"/>
    <w:rsid w:val="004F093C"/>
    <w:rsid w:val="006019A6"/>
    <w:rsid w:val="006275F7"/>
    <w:rsid w:val="006371EF"/>
    <w:rsid w:val="00665B98"/>
    <w:rsid w:val="006D35AA"/>
    <w:rsid w:val="007E58C0"/>
    <w:rsid w:val="00873472"/>
    <w:rsid w:val="00875074"/>
    <w:rsid w:val="00881F40"/>
    <w:rsid w:val="008A17B9"/>
    <w:rsid w:val="00982B92"/>
    <w:rsid w:val="00A12E31"/>
    <w:rsid w:val="00A5137A"/>
    <w:rsid w:val="00A622A1"/>
    <w:rsid w:val="00AB015F"/>
    <w:rsid w:val="00AC058D"/>
    <w:rsid w:val="00B7195A"/>
    <w:rsid w:val="00C034F0"/>
    <w:rsid w:val="00D40179"/>
    <w:rsid w:val="00E26D04"/>
    <w:rsid w:val="00E64570"/>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D40C98-2529-4A30-8F13-A01284A7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3</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111</cp:revision>
  <dcterms:created xsi:type="dcterms:W3CDTF">2018-10-03T04:42:00Z</dcterms:created>
  <dcterms:modified xsi:type="dcterms:W3CDTF">2018-11-19T07:05:00Z</dcterms:modified>
</cp:coreProperties>
</file>