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E728AA">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E728AA">
        <w:rPr>
          <w:rFonts w:cs="B Badr" w:hint="cs"/>
          <w:b/>
          <w:bCs/>
          <w:color w:val="000000" w:themeColor="text1"/>
          <w:sz w:val="28"/>
          <w:szCs w:val="28"/>
          <w:rtl/>
          <w:lang w:bidi="fa-IR"/>
        </w:rPr>
        <w:t>چهار</w:t>
      </w:r>
      <w:r w:rsidRPr="000A132B">
        <w:rPr>
          <w:rFonts w:cs="B Badr" w:hint="cs"/>
          <w:b/>
          <w:bCs/>
          <w:color w:val="000000" w:themeColor="text1"/>
          <w:sz w:val="28"/>
          <w:szCs w:val="28"/>
          <w:rtl/>
          <w:lang w:bidi="fa-IR"/>
        </w:rPr>
        <w:t>م_</w:t>
      </w:r>
      <w:r w:rsidR="00E728AA">
        <w:rPr>
          <w:rFonts w:cs="B Badr"/>
          <w:b/>
          <w:bCs/>
          <w:color w:val="000000" w:themeColor="text1"/>
          <w:sz w:val="28"/>
          <w:szCs w:val="28"/>
          <w:lang w:bidi="fa-IR"/>
        </w:rPr>
        <w:t>26</w:t>
      </w:r>
      <w:r w:rsidR="009E546D">
        <w:rPr>
          <w:rFonts w:cs="B Badr" w:hint="cs"/>
          <w:b/>
          <w:bCs/>
          <w:color w:val="000000" w:themeColor="text1"/>
          <w:sz w:val="28"/>
          <w:szCs w:val="28"/>
          <w:rtl/>
          <w:lang w:bidi="fa-IR"/>
        </w:rPr>
        <w:t xml:space="preserve"> </w:t>
      </w:r>
      <w:r w:rsidR="0028526E">
        <w:rPr>
          <w:rFonts w:cs="B Badr" w:hint="cs"/>
          <w:b/>
          <w:bCs/>
          <w:color w:val="000000" w:themeColor="text1"/>
          <w:sz w:val="28"/>
          <w:szCs w:val="28"/>
          <w:rtl/>
          <w:lang w:bidi="fa-IR"/>
        </w:rPr>
        <w:t>آ</w:t>
      </w:r>
      <w:r w:rsidR="00CF7673">
        <w:rPr>
          <w:rFonts w:cs="B Badr" w:hint="cs"/>
          <w:b/>
          <w:bCs/>
          <w:color w:val="000000" w:themeColor="text1"/>
          <w:sz w:val="28"/>
          <w:szCs w:val="28"/>
          <w:rtl/>
          <w:lang w:bidi="fa-IR"/>
        </w:rPr>
        <w:t>ذر</w:t>
      </w:r>
      <w:r w:rsidRPr="000A132B">
        <w:rPr>
          <w:rFonts w:cs="B Badr" w:hint="cs"/>
          <w:b/>
          <w:bCs/>
          <w:color w:val="000000" w:themeColor="text1"/>
          <w:sz w:val="28"/>
          <w:szCs w:val="28"/>
          <w:rtl/>
          <w:lang w:bidi="fa-IR"/>
        </w:rPr>
        <w:t xml:space="preserve"> 1397</w:t>
      </w:r>
    </w:p>
    <w:p w:rsidR="00621C76" w:rsidRDefault="008C3461" w:rsidP="004D63DC">
      <w:pPr>
        <w:bidi/>
        <w:jc w:val="lowKashida"/>
        <w:rPr>
          <w:rFonts w:cs="B Badr"/>
          <w:color w:val="000000" w:themeColor="text1"/>
          <w:sz w:val="28"/>
          <w:szCs w:val="28"/>
          <w:rtl/>
          <w:lang w:bidi="fa-IR"/>
        </w:rPr>
      </w:pPr>
      <w:r>
        <w:rPr>
          <w:rFonts w:cs="B Badr" w:hint="cs"/>
          <w:color w:val="000000" w:themeColor="text1"/>
          <w:sz w:val="28"/>
          <w:szCs w:val="28"/>
          <w:rtl/>
          <w:lang w:bidi="fa-IR"/>
        </w:rPr>
        <w:t xml:space="preserve">بحث از اینجا شروع شد که در آیه نبا اگر مفهومی باشد، تعلیلی هم هست، تعلیل این بود که ان تصیبوا قوما بجهالة. اگر جهل مقابل علم باشد، نسبت بین تعلیل با آن مفهوم شرط </w:t>
      </w:r>
      <w:r w:rsidR="00133A4B">
        <w:rPr>
          <w:rFonts w:cs="B Badr" w:hint="cs"/>
          <w:color w:val="000000" w:themeColor="text1"/>
          <w:sz w:val="28"/>
          <w:szCs w:val="28"/>
          <w:rtl/>
          <w:lang w:bidi="fa-IR"/>
        </w:rPr>
        <w:t>چیست؟ چون مفهو</w:t>
      </w:r>
      <w:r>
        <w:rPr>
          <w:rFonts w:cs="B Badr" w:hint="cs"/>
          <w:color w:val="000000" w:themeColor="text1"/>
          <w:sz w:val="28"/>
          <w:szCs w:val="28"/>
          <w:rtl/>
          <w:lang w:bidi="fa-IR"/>
        </w:rPr>
        <w:t>م</w:t>
      </w:r>
      <w:r w:rsidR="00133A4B">
        <w:rPr>
          <w:rFonts w:cs="B Badr" w:hint="cs"/>
          <w:color w:val="000000" w:themeColor="text1"/>
          <w:sz w:val="28"/>
          <w:szCs w:val="28"/>
          <w:rtl/>
          <w:lang w:bidi="fa-IR"/>
        </w:rPr>
        <w:t xml:space="preserve"> </w:t>
      </w:r>
      <w:r>
        <w:rPr>
          <w:rFonts w:cs="B Badr" w:hint="cs"/>
          <w:color w:val="000000" w:themeColor="text1"/>
          <w:sz w:val="28"/>
          <w:szCs w:val="28"/>
          <w:rtl/>
          <w:lang w:bidi="fa-IR"/>
        </w:rPr>
        <w:t>شرط این است که از خبر عادل تبین نکنید و علت می گوید هر چه که علم نیست را کنار بگذارید. چطوری بین مفهوم شرط و تعلیل جمع کنیم.</w:t>
      </w:r>
    </w:p>
    <w:p w:rsidR="008C3461" w:rsidRDefault="00133A4B" w:rsidP="008C3461">
      <w:pPr>
        <w:bidi/>
        <w:jc w:val="lowKashida"/>
        <w:rPr>
          <w:rFonts w:cs="B Badr"/>
          <w:color w:val="000000" w:themeColor="text1"/>
          <w:sz w:val="28"/>
          <w:szCs w:val="28"/>
          <w:rtl/>
          <w:lang w:bidi="fa-IR"/>
        </w:rPr>
      </w:pPr>
      <w:r>
        <w:rPr>
          <w:rFonts w:cs="B Badr" w:hint="cs"/>
          <w:color w:val="000000" w:themeColor="text1"/>
          <w:sz w:val="28"/>
          <w:szCs w:val="28"/>
          <w:rtl/>
          <w:lang w:bidi="fa-IR"/>
        </w:rPr>
        <w:t>فرمایشاتی بزرگان داشتند هم</w:t>
      </w:r>
      <w:r w:rsidR="008C3461">
        <w:rPr>
          <w:rFonts w:cs="B Badr" w:hint="cs"/>
          <w:color w:val="000000" w:themeColor="text1"/>
          <w:sz w:val="28"/>
          <w:szCs w:val="28"/>
          <w:rtl/>
          <w:lang w:bidi="fa-IR"/>
        </w:rPr>
        <w:t>ه</w:t>
      </w:r>
      <w:r>
        <w:rPr>
          <w:rFonts w:cs="B Badr" w:hint="cs"/>
          <w:color w:val="000000" w:themeColor="text1"/>
          <w:sz w:val="28"/>
          <w:szCs w:val="28"/>
          <w:rtl/>
          <w:lang w:bidi="fa-IR"/>
        </w:rPr>
        <w:t xml:space="preserve"> </w:t>
      </w:r>
      <w:r w:rsidR="008C3461">
        <w:rPr>
          <w:rFonts w:cs="B Badr" w:hint="cs"/>
          <w:color w:val="000000" w:themeColor="text1"/>
          <w:sz w:val="28"/>
          <w:szCs w:val="28"/>
          <w:rtl/>
          <w:lang w:bidi="fa-IR"/>
        </w:rPr>
        <w:t>را نقل کردیم.</w:t>
      </w:r>
    </w:p>
    <w:p w:rsidR="008C3461" w:rsidRDefault="008C3461" w:rsidP="008C3461">
      <w:pPr>
        <w:bidi/>
        <w:jc w:val="lowKashida"/>
        <w:rPr>
          <w:rFonts w:cs="B Badr"/>
          <w:color w:val="000000" w:themeColor="text1"/>
          <w:sz w:val="28"/>
          <w:szCs w:val="28"/>
          <w:rtl/>
          <w:lang w:bidi="fa-IR"/>
        </w:rPr>
      </w:pPr>
      <w:r>
        <w:rPr>
          <w:rFonts w:cs="B Badr" w:hint="cs"/>
          <w:color w:val="000000" w:themeColor="text1"/>
          <w:sz w:val="28"/>
          <w:szCs w:val="28"/>
          <w:rtl/>
          <w:lang w:bidi="fa-IR"/>
        </w:rPr>
        <w:t>چون در این بحث سخنی از تخصیص و تخصص و حکومت و ورود امد من یک اشاره ایی به این اصطلاحاتی بکنم چون در این بحث و غیر این بحث مهم است:</w:t>
      </w:r>
    </w:p>
    <w:p w:rsidR="008C3461" w:rsidRDefault="008C3461" w:rsidP="008C3461">
      <w:pPr>
        <w:bidi/>
        <w:jc w:val="lowKashida"/>
        <w:rPr>
          <w:rFonts w:cs="B Badr"/>
          <w:color w:val="000000" w:themeColor="text1"/>
          <w:sz w:val="28"/>
          <w:szCs w:val="28"/>
          <w:rtl/>
          <w:lang w:bidi="fa-IR"/>
        </w:rPr>
      </w:pPr>
      <w:r>
        <w:rPr>
          <w:rFonts w:cs="B Badr" w:hint="cs"/>
          <w:color w:val="000000" w:themeColor="text1"/>
          <w:sz w:val="28"/>
          <w:szCs w:val="28"/>
          <w:rtl/>
          <w:lang w:bidi="fa-IR"/>
        </w:rPr>
        <w:t>اصل این اصطلاح از مرحوم شیخ انصاری است. این چهار نوع کردن مبدعش جناب شیخ انصاری است. بعد از شیخ انصاری مبنا کلام ایشان بوده است اما در تبیین بالخصوص حکومت و ورود یک سری اختلافات دیده می شود که چطوری این دو را از هم جدا کینم. آنچه که من عرض می کنم و غرضم هم این است که از نظر مثال با نحن فیه تطبیق بشود. عرض من این است که:</w:t>
      </w:r>
    </w:p>
    <w:p w:rsidR="008C3461" w:rsidRDefault="008C3461" w:rsidP="008C3461">
      <w:pPr>
        <w:pStyle w:val="ListParagraph"/>
        <w:numPr>
          <w:ilvl w:val="0"/>
          <w:numId w:val="21"/>
        </w:numPr>
        <w:bidi/>
        <w:jc w:val="lowKashida"/>
        <w:rPr>
          <w:rFonts w:cs="B Badr"/>
          <w:sz w:val="28"/>
          <w:szCs w:val="28"/>
          <w:lang w:bidi="fa-IR"/>
        </w:rPr>
      </w:pPr>
      <w:r>
        <w:rPr>
          <w:rFonts w:cs="B Badr" w:hint="cs"/>
          <w:sz w:val="28"/>
          <w:szCs w:val="28"/>
          <w:rtl/>
          <w:lang w:bidi="fa-IR"/>
        </w:rPr>
        <w:t>تشخیص موارد تخصیص از</w:t>
      </w:r>
      <w:r w:rsidR="00133A4B">
        <w:rPr>
          <w:rFonts w:cs="B Badr" w:hint="cs"/>
          <w:sz w:val="28"/>
          <w:szCs w:val="28"/>
          <w:rtl/>
          <w:lang w:bidi="fa-IR"/>
        </w:rPr>
        <w:t xml:space="preserve"> تخصص با دیدن هر دلیلی روشن می </w:t>
      </w:r>
      <w:r>
        <w:rPr>
          <w:rFonts w:cs="B Badr" w:hint="cs"/>
          <w:sz w:val="28"/>
          <w:szCs w:val="28"/>
          <w:rtl/>
          <w:lang w:bidi="fa-IR"/>
        </w:rPr>
        <w:t>ش</w:t>
      </w:r>
      <w:r w:rsidR="00133A4B">
        <w:rPr>
          <w:rFonts w:cs="B Badr" w:hint="cs"/>
          <w:sz w:val="28"/>
          <w:szCs w:val="28"/>
          <w:rtl/>
          <w:lang w:bidi="fa-IR"/>
        </w:rPr>
        <w:t>و</w:t>
      </w:r>
      <w:r>
        <w:rPr>
          <w:rFonts w:cs="B Badr" w:hint="cs"/>
          <w:sz w:val="28"/>
          <w:szCs w:val="28"/>
          <w:rtl/>
          <w:lang w:bidi="fa-IR"/>
        </w:rPr>
        <w:t>د که ا</w:t>
      </w:r>
      <w:r w:rsidR="00133A4B">
        <w:rPr>
          <w:rFonts w:cs="B Badr" w:hint="cs"/>
          <w:sz w:val="28"/>
          <w:szCs w:val="28"/>
          <w:rtl/>
          <w:lang w:bidi="fa-IR"/>
        </w:rPr>
        <w:t>ین مورد خروجش تخصیص است یا تخصص</w:t>
      </w:r>
      <w:r>
        <w:rPr>
          <w:rFonts w:cs="B Badr" w:hint="cs"/>
          <w:sz w:val="28"/>
          <w:szCs w:val="28"/>
          <w:rtl/>
          <w:lang w:bidi="fa-IR"/>
        </w:rPr>
        <w:t>، چون تخصیص یعنی خروج حکمی و تخصص یعنی خروج موضوعی.</w:t>
      </w:r>
    </w:p>
    <w:p w:rsidR="008C3461" w:rsidRDefault="008C3461" w:rsidP="008C3461">
      <w:pPr>
        <w:pStyle w:val="ListParagraph"/>
        <w:numPr>
          <w:ilvl w:val="0"/>
          <w:numId w:val="21"/>
        </w:numPr>
        <w:bidi/>
        <w:jc w:val="lowKashida"/>
        <w:rPr>
          <w:rFonts w:cs="B Badr"/>
          <w:sz w:val="28"/>
          <w:szCs w:val="28"/>
          <w:lang w:bidi="fa-IR"/>
        </w:rPr>
      </w:pPr>
      <w:r>
        <w:rPr>
          <w:rFonts w:cs="B Badr" w:hint="cs"/>
          <w:sz w:val="28"/>
          <w:szCs w:val="28"/>
          <w:rtl/>
          <w:lang w:bidi="fa-IR"/>
        </w:rPr>
        <w:t>تشخیص تخصیص از حکومت تضییقیه هم خیلی جای تامل و بحث ندارد، چون تخصیص نگاه به عقد الحمل قضیه است، حکومت تضییقی نگاه به عقد الوضع است. منتها باز هم نفی حکم است به لسان نفی موضوع و لذا می گویند این گونه حکومت لباً تخصیص است اگر چه اصطلاحا تخصیص با حکومت تضییقیه فرق دارد.</w:t>
      </w:r>
    </w:p>
    <w:p w:rsidR="008C3461" w:rsidRDefault="008C3461" w:rsidP="008C3461">
      <w:pPr>
        <w:pStyle w:val="ListParagraph"/>
        <w:bidi/>
        <w:ind w:left="555"/>
        <w:jc w:val="lowKashida"/>
        <w:rPr>
          <w:rFonts w:cs="B Badr"/>
          <w:sz w:val="28"/>
          <w:szCs w:val="28"/>
          <w:rtl/>
          <w:lang w:bidi="fa-IR"/>
        </w:rPr>
      </w:pPr>
      <w:r>
        <w:rPr>
          <w:rFonts w:cs="B Badr" w:hint="cs"/>
          <w:sz w:val="28"/>
          <w:szCs w:val="28"/>
          <w:rtl/>
          <w:lang w:bidi="fa-IR"/>
        </w:rPr>
        <w:t>اکرم العلما، و لا تکرم الفساق من العلما؛ این تخصیص است.</w:t>
      </w:r>
    </w:p>
    <w:p w:rsidR="008C3461" w:rsidRDefault="008C3461" w:rsidP="008C3461">
      <w:pPr>
        <w:pStyle w:val="ListParagraph"/>
        <w:bidi/>
        <w:ind w:left="555"/>
        <w:jc w:val="lowKashida"/>
        <w:rPr>
          <w:rFonts w:cs="B Badr"/>
          <w:sz w:val="28"/>
          <w:szCs w:val="28"/>
          <w:rtl/>
          <w:lang w:bidi="fa-IR"/>
        </w:rPr>
      </w:pPr>
      <w:r>
        <w:rPr>
          <w:rFonts w:cs="B Badr" w:hint="cs"/>
          <w:sz w:val="28"/>
          <w:szCs w:val="28"/>
          <w:rtl/>
          <w:lang w:bidi="fa-IR"/>
        </w:rPr>
        <w:t>الفاسق لیس بعالم این می شود حکومت تضییقی.</w:t>
      </w:r>
    </w:p>
    <w:p w:rsidR="008C3461" w:rsidRDefault="008C3461" w:rsidP="008C3461">
      <w:pPr>
        <w:pStyle w:val="ListParagraph"/>
        <w:bidi/>
        <w:ind w:left="555"/>
        <w:jc w:val="lowKashida"/>
        <w:rPr>
          <w:rFonts w:cs="B Badr"/>
          <w:sz w:val="28"/>
          <w:szCs w:val="28"/>
          <w:rtl/>
          <w:lang w:bidi="fa-IR"/>
        </w:rPr>
      </w:pPr>
      <w:r>
        <w:rPr>
          <w:rFonts w:cs="B Badr" w:hint="cs"/>
          <w:sz w:val="28"/>
          <w:szCs w:val="28"/>
          <w:rtl/>
          <w:lang w:bidi="fa-IR"/>
        </w:rPr>
        <w:t>در این ها هم خود دو دلیل را دیدن کافی است معمولا.</w:t>
      </w:r>
    </w:p>
    <w:p w:rsidR="008C3461" w:rsidRDefault="008C3461" w:rsidP="008C3461">
      <w:pPr>
        <w:pStyle w:val="ListParagraph"/>
        <w:numPr>
          <w:ilvl w:val="0"/>
          <w:numId w:val="21"/>
        </w:numPr>
        <w:bidi/>
        <w:jc w:val="lowKashida"/>
        <w:rPr>
          <w:rFonts w:cs="B Badr"/>
          <w:sz w:val="28"/>
          <w:szCs w:val="28"/>
          <w:lang w:bidi="fa-IR"/>
        </w:rPr>
      </w:pPr>
      <w:r>
        <w:rPr>
          <w:rFonts w:cs="B Badr" w:hint="cs"/>
          <w:sz w:val="28"/>
          <w:szCs w:val="28"/>
          <w:rtl/>
          <w:lang w:bidi="fa-IR"/>
        </w:rPr>
        <w:lastRenderedPageBreak/>
        <w:t>تشخیص تخصص از ورود تضییقی هم باز خیلی بح</w:t>
      </w:r>
      <w:r w:rsidR="00133A4B">
        <w:rPr>
          <w:rFonts w:cs="B Badr" w:hint="cs"/>
          <w:sz w:val="28"/>
          <w:szCs w:val="28"/>
          <w:rtl/>
          <w:lang w:bidi="fa-IR"/>
        </w:rPr>
        <w:t xml:space="preserve">ث ندارد و با خود ادله معلوم می </w:t>
      </w:r>
      <w:r>
        <w:rPr>
          <w:rFonts w:cs="B Badr" w:hint="cs"/>
          <w:sz w:val="28"/>
          <w:szCs w:val="28"/>
          <w:rtl/>
          <w:lang w:bidi="fa-IR"/>
        </w:rPr>
        <w:t>ش</w:t>
      </w:r>
      <w:r w:rsidR="00133A4B">
        <w:rPr>
          <w:rFonts w:cs="B Badr" w:hint="cs"/>
          <w:sz w:val="28"/>
          <w:szCs w:val="28"/>
          <w:rtl/>
          <w:lang w:bidi="fa-IR"/>
        </w:rPr>
        <w:t>و</w:t>
      </w:r>
      <w:r>
        <w:rPr>
          <w:rFonts w:cs="B Badr" w:hint="cs"/>
          <w:sz w:val="28"/>
          <w:szCs w:val="28"/>
          <w:rtl/>
          <w:lang w:bidi="fa-IR"/>
        </w:rPr>
        <w:t>د، اگر گفت اکرم النحویین، صرفیین تخصصا خارج است. اگر گفت اکرم الهاشمی غیر هاشمی تخصصا خارج است.</w:t>
      </w:r>
    </w:p>
    <w:p w:rsidR="00133A4B" w:rsidRDefault="008C3461" w:rsidP="008C3461">
      <w:pPr>
        <w:pStyle w:val="ListParagraph"/>
        <w:bidi/>
        <w:ind w:left="555"/>
        <w:jc w:val="lowKashida"/>
        <w:rPr>
          <w:rFonts w:cs="B Badr"/>
          <w:sz w:val="28"/>
          <w:szCs w:val="28"/>
          <w:rtl/>
          <w:lang w:bidi="fa-IR"/>
        </w:rPr>
      </w:pPr>
      <w:r>
        <w:rPr>
          <w:rFonts w:cs="B Badr" w:hint="cs"/>
          <w:sz w:val="28"/>
          <w:szCs w:val="28"/>
          <w:rtl/>
          <w:lang w:bidi="fa-IR"/>
        </w:rPr>
        <w:t xml:space="preserve">ورود تضییقی آن جا است که به ضمیمه تعبد خارج اش می کنیم در این گونه موارد خیلی ما مشکل نداریم. </w:t>
      </w:r>
    </w:p>
    <w:p w:rsidR="008C3461" w:rsidRPr="00133A4B" w:rsidRDefault="008C3461" w:rsidP="00133A4B">
      <w:pPr>
        <w:bidi/>
        <w:jc w:val="lowKashida"/>
        <w:rPr>
          <w:rFonts w:cs="B Badr"/>
          <w:sz w:val="28"/>
          <w:szCs w:val="28"/>
          <w:rtl/>
          <w:lang w:bidi="fa-IR"/>
        </w:rPr>
      </w:pPr>
      <w:r w:rsidRPr="00133A4B">
        <w:rPr>
          <w:rFonts w:cs="B Badr" w:hint="cs"/>
          <w:sz w:val="28"/>
          <w:szCs w:val="28"/>
          <w:rtl/>
          <w:lang w:bidi="fa-IR"/>
        </w:rPr>
        <w:t>عرض ما بیشتر جایی است که تشخیص این موارد با یک جمله به تنهایی ممکن نیست، باید قرائن و شواهد دیگر را هم ببینید تا بگویید این جا ورود است یا حکومت و الا من می توانم یک جمله را به شما بگویم هم ورود را برش تطبیق کنم و هم حکوم</w:t>
      </w:r>
      <w:r w:rsidR="00133A4B" w:rsidRPr="00133A4B">
        <w:rPr>
          <w:rFonts w:cs="B Badr" w:hint="cs"/>
          <w:sz w:val="28"/>
          <w:szCs w:val="28"/>
          <w:rtl/>
          <w:lang w:bidi="fa-IR"/>
        </w:rPr>
        <w:t xml:space="preserve">ت و اشتباهات از این جا شروع می </w:t>
      </w:r>
      <w:r w:rsidRPr="00133A4B">
        <w:rPr>
          <w:rFonts w:cs="B Badr" w:hint="cs"/>
          <w:sz w:val="28"/>
          <w:szCs w:val="28"/>
          <w:rtl/>
          <w:lang w:bidi="fa-IR"/>
        </w:rPr>
        <w:t>ش</w:t>
      </w:r>
      <w:r w:rsidR="00133A4B" w:rsidRPr="00133A4B">
        <w:rPr>
          <w:rFonts w:cs="B Badr" w:hint="cs"/>
          <w:sz w:val="28"/>
          <w:szCs w:val="28"/>
          <w:rtl/>
          <w:lang w:bidi="fa-IR"/>
        </w:rPr>
        <w:t>و</w:t>
      </w:r>
      <w:r w:rsidRPr="00133A4B">
        <w:rPr>
          <w:rFonts w:cs="B Badr" w:hint="cs"/>
          <w:sz w:val="28"/>
          <w:szCs w:val="28"/>
          <w:rtl/>
          <w:lang w:bidi="fa-IR"/>
        </w:rPr>
        <w:t>د که خیال می شود تشخیص این موراد فقط به همین دو روایت است نخیر یک پیش زمینه های</w:t>
      </w:r>
      <w:r w:rsidR="00133A4B" w:rsidRPr="00133A4B">
        <w:rPr>
          <w:rFonts w:cs="B Badr" w:hint="cs"/>
          <w:sz w:val="28"/>
          <w:szCs w:val="28"/>
          <w:rtl/>
          <w:lang w:bidi="fa-IR"/>
        </w:rPr>
        <w:t>ی نیاز است ک</w:t>
      </w:r>
      <w:r w:rsidRPr="00133A4B">
        <w:rPr>
          <w:rFonts w:cs="B Badr" w:hint="cs"/>
          <w:sz w:val="28"/>
          <w:szCs w:val="28"/>
          <w:rtl/>
          <w:lang w:bidi="fa-IR"/>
        </w:rPr>
        <w:t>ه</w:t>
      </w:r>
      <w:r w:rsidR="00133A4B" w:rsidRPr="00133A4B">
        <w:rPr>
          <w:rFonts w:cs="B Badr" w:hint="cs"/>
          <w:sz w:val="28"/>
          <w:szCs w:val="28"/>
          <w:rtl/>
          <w:lang w:bidi="fa-IR"/>
        </w:rPr>
        <w:t xml:space="preserve"> </w:t>
      </w:r>
      <w:r w:rsidRPr="00133A4B">
        <w:rPr>
          <w:rFonts w:cs="B Badr" w:hint="cs"/>
          <w:sz w:val="28"/>
          <w:szCs w:val="28"/>
          <w:rtl/>
          <w:lang w:bidi="fa-IR"/>
        </w:rPr>
        <w:t>باید ان ها را ملاحظه کرد.</w:t>
      </w:r>
    </w:p>
    <w:p w:rsidR="008C3461" w:rsidRPr="00133A4B" w:rsidRDefault="00133A4B" w:rsidP="00133A4B">
      <w:pPr>
        <w:bidi/>
        <w:jc w:val="lowKashida"/>
        <w:rPr>
          <w:rFonts w:cs="B Badr"/>
          <w:sz w:val="28"/>
          <w:szCs w:val="28"/>
          <w:rtl/>
          <w:lang w:bidi="fa-IR"/>
        </w:rPr>
      </w:pPr>
      <w:r>
        <w:rPr>
          <w:rFonts w:cs="B Badr" w:hint="cs"/>
          <w:sz w:val="28"/>
          <w:szCs w:val="28"/>
          <w:rtl/>
          <w:lang w:bidi="fa-IR"/>
        </w:rPr>
        <w:t>مثلا کجا حکومت توسعه ایی</w:t>
      </w:r>
      <w:r w:rsidR="008C3461" w:rsidRPr="00133A4B">
        <w:rPr>
          <w:rFonts w:cs="B Badr" w:hint="cs"/>
          <w:sz w:val="28"/>
          <w:szCs w:val="28"/>
          <w:rtl/>
          <w:lang w:bidi="fa-IR"/>
        </w:rPr>
        <w:t xml:space="preserve"> است</w:t>
      </w:r>
      <w:r>
        <w:rPr>
          <w:rFonts w:cs="B Badr" w:hint="cs"/>
          <w:sz w:val="28"/>
          <w:szCs w:val="28"/>
          <w:rtl/>
          <w:lang w:bidi="fa-IR"/>
        </w:rPr>
        <w:t>،</w:t>
      </w:r>
      <w:r w:rsidR="008C3461" w:rsidRPr="00133A4B">
        <w:rPr>
          <w:rFonts w:cs="B Badr" w:hint="cs"/>
          <w:sz w:val="28"/>
          <w:szCs w:val="28"/>
          <w:rtl/>
          <w:lang w:bidi="fa-IR"/>
        </w:rPr>
        <w:t xml:space="preserve"> کجا ورود توسعه ایی است ... در این گونه مو</w:t>
      </w:r>
      <w:r>
        <w:rPr>
          <w:rFonts w:cs="B Badr" w:hint="cs"/>
          <w:sz w:val="28"/>
          <w:szCs w:val="28"/>
          <w:rtl/>
          <w:lang w:bidi="fa-IR"/>
        </w:rPr>
        <w:t>ارد غیر از خود ان دو دلیلی که د</w:t>
      </w:r>
      <w:r w:rsidR="008C3461" w:rsidRPr="00133A4B">
        <w:rPr>
          <w:rFonts w:cs="B Badr" w:hint="cs"/>
          <w:sz w:val="28"/>
          <w:szCs w:val="28"/>
          <w:rtl/>
          <w:lang w:bidi="fa-IR"/>
        </w:rPr>
        <w:t>ا</w:t>
      </w:r>
      <w:r>
        <w:rPr>
          <w:rFonts w:cs="B Badr" w:hint="cs"/>
          <w:sz w:val="28"/>
          <w:szCs w:val="28"/>
          <w:rtl/>
          <w:lang w:bidi="fa-IR"/>
        </w:rPr>
        <w:t>ر</w:t>
      </w:r>
      <w:r w:rsidR="008C3461" w:rsidRPr="00133A4B">
        <w:rPr>
          <w:rFonts w:cs="B Badr" w:hint="cs"/>
          <w:sz w:val="28"/>
          <w:szCs w:val="28"/>
          <w:rtl/>
          <w:lang w:bidi="fa-IR"/>
        </w:rPr>
        <w:t>یم نسبت سنجی می کنیم باید امور دیگری هم ملاحظه شود که بگوییم ورود است یا حکومت.</w:t>
      </w:r>
    </w:p>
    <w:p w:rsidR="008C3461" w:rsidRPr="00133A4B" w:rsidRDefault="008C3461" w:rsidP="00133A4B">
      <w:pPr>
        <w:bidi/>
        <w:jc w:val="lowKashida"/>
        <w:rPr>
          <w:rFonts w:cs="B Badr"/>
          <w:sz w:val="28"/>
          <w:szCs w:val="28"/>
          <w:rtl/>
          <w:lang w:bidi="fa-IR"/>
        </w:rPr>
      </w:pPr>
      <w:r w:rsidRPr="00133A4B">
        <w:rPr>
          <w:rFonts w:cs="B Badr" w:hint="cs"/>
          <w:sz w:val="28"/>
          <w:szCs w:val="28"/>
          <w:rtl/>
          <w:lang w:bidi="fa-IR"/>
        </w:rPr>
        <w:t>مثلا شما شنیده اید که فرموده اند الطواف بالبیت صلا</w:t>
      </w:r>
      <w:r w:rsidR="00133A4B">
        <w:rPr>
          <w:rFonts w:cs="B Badr" w:hint="cs"/>
          <w:sz w:val="28"/>
          <w:szCs w:val="28"/>
          <w:rtl/>
          <w:lang w:bidi="fa-IR"/>
        </w:rPr>
        <w:t>ةً مصداق حکومت توسعه ایی است. آی</w:t>
      </w:r>
      <w:r w:rsidRPr="00133A4B">
        <w:rPr>
          <w:rFonts w:cs="B Badr" w:hint="cs"/>
          <w:sz w:val="28"/>
          <w:szCs w:val="28"/>
          <w:rtl/>
          <w:lang w:bidi="fa-IR"/>
        </w:rPr>
        <w:t>ا این را فقط از این جمله در می آورید؟ حکومت را معنا می کنیم به نظارت یک دلیل بر دلیل دیگر و توسعه در ناحیه موضوعش. الطواف بالبیت صلاة. ناظر است به ادله صلاة و توسعه در ناحیه موضوع و همان احکام نماز در طواف هم ساری و جاری می شود.</w:t>
      </w:r>
    </w:p>
    <w:p w:rsidR="00133A4B" w:rsidRDefault="008C3461" w:rsidP="00133A4B">
      <w:pPr>
        <w:bidi/>
        <w:jc w:val="lowKashida"/>
        <w:rPr>
          <w:rFonts w:cs="B Badr"/>
          <w:sz w:val="28"/>
          <w:szCs w:val="28"/>
          <w:rtl/>
          <w:lang w:bidi="fa-IR"/>
        </w:rPr>
      </w:pPr>
      <w:r w:rsidRPr="00133A4B">
        <w:rPr>
          <w:rFonts w:cs="B Badr" w:hint="cs"/>
          <w:sz w:val="28"/>
          <w:szCs w:val="28"/>
          <w:rtl/>
          <w:lang w:bidi="fa-IR"/>
        </w:rPr>
        <w:t xml:space="preserve">تعریف ورود هم این بود که یک دلیل ناظر به دلیل دیگر باشد و بیاید  در ورود توسعه ایی یک موردی را واقعا داخل مورود بکند اما بالتعبد، </w:t>
      </w:r>
      <w:r w:rsidR="00171A7F" w:rsidRPr="00133A4B">
        <w:rPr>
          <w:rFonts w:cs="B Badr" w:hint="cs"/>
          <w:sz w:val="28"/>
          <w:szCs w:val="28"/>
          <w:rtl/>
          <w:lang w:bidi="fa-IR"/>
        </w:rPr>
        <w:t>در الطواف بالبیت صلاة تعبد و وورد واقعی هم هست</w:t>
      </w:r>
      <w:r w:rsidR="00133A4B">
        <w:rPr>
          <w:rFonts w:cs="B Badr" w:hint="cs"/>
          <w:sz w:val="28"/>
          <w:szCs w:val="28"/>
          <w:rtl/>
          <w:lang w:bidi="fa-IR"/>
        </w:rPr>
        <w:t>. کجای این نوشته من حکومتم یا و</w:t>
      </w:r>
      <w:r w:rsidR="00171A7F" w:rsidRPr="00133A4B">
        <w:rPr>
          <w:rFonts w:cs="B Badr" w:hint="cs"/>
          <w:sz w:val="28"/>
          <w:szCs w:val="28"/>
          <w:rtl/>
          <w:lang w:bidi="fa-IR"/>
        </w:rPr>
        <w:t>ر</w:t>
      </w:r>
      <w:r w:rsidR="00133A4B">
        <w:rPr>
          <w:rFonts w:cs="B Badr" w:hint="cs"/>
          <w:sz w:val="28"/>
          <w:szCs w:val="28"/>
          <w:rtl/>
          <w:lang w:bidi="fa-IR"/>
        </w:rPr>
        <w:t>و</w:t>
      </w:r>
      <w:r w:rsidR="00171A7F" w:rsidRPr="00133A4B">
        <w:rPr>
          <w:rFonts w:cs="B Badr" w:hint="cs"/>
          <w:sz w:val="28"/>
          <w:szCs w:val="28"/>
          <w:rtl/>
          <w:lang w:bidi="fa-IR"/>
        </w:rPr>
        <w:t>د</w:t>
      </w:r>
      <w:r w:rsidR="00133A4B">
        <w:rPr>
          <w:rFonts w:cs="B Badr" w:hint="cs"/>
          <w:sz w:val="28"/>
          <w:szCs w:val="28"/>
          <w:rtl/>
          <w:lang w:bidi="fa-IR"/>
        </w:rPr>
        <w:t>؟</w:t>
      </w:r>
      <w:r w:rsidR="00171A7F" w:rsidRPr="00133A4B">
        <w:rPr>
          <w:rFonts w:cs="B Badr" w:hint="cs"/>
          <w:sz w:val="28"/>
          <w:szCs w:val="28"/>
          <w:rtl/>
          <w:lang w:bidi="fa-IR"/>
        </w:rPr>
        <w:t xml:space="preserve"> </w:t>
      </w:r>
    </w:p>
    <w:p w:rsidR="008C3461" w:rsidRPr="00133A4B" w:rsidRDefault="00171A7F" w:rsidP="00133A4B">
      <w:pPr>
        <w:bidi/>
        <w:jc w:val="lowKashida"/>
        <w:rPr>
          <w:rFonts w:cs="B Badr"/>
          <w:sz w:val="28"/>
          <w:szCs w:val="28"/>
          <w:rtl/>
          <w:lang w:bidi="fa-IR"/>
        </w:rPr>
      </w:pPr>
      <w:r w:rsidRPr="00133A4B">
        <w:rPr>
          <w:rFonts w:cs="B Badr" w:hint="cs"/>
          <w:sz w:val="28"/>
          <w:szCs w:val="28"/>
          <w:rtl/>
          <w:lang w:bidi="fa-IR"/>
        </w:rPr>
        <w:t>این را از اینجا تشخیص نمی دهید این را می روید سراغ احکام صلاة دو حالت دارد یک وقت به این نتیجه می رسید که تمام احکام نماز از اول تا اخر برای طواف هم هست، یک وقت می بینید نه تنها در یک یا چند جنبه مشارکت دارند نه این که کاملا با هم یکی باشند. این فرق می کند در پاسخ ما که ان جمله حکومت باشد یا ورود.</w:t>
      </w:r>
    </w:p>
    <w:p w:rsidR="00171A7F" w:rsidRPr="00133A4B" w:rsidRDefault="00133A4B" w:rsidP="00133A4B">
      <w:pPr>
        <w:bidi/>
        <w:jc w:val="lowKashida"/>
        <w:rPr>
          <w:rFonts w:cs="B Badr"/>
          <w:sz w:val="28"/>
          <w:szCs w:val="28"/>
          <w:rtl/>
          <w:lang w:bidi="fa-IR"/>
        </w:rPr>
      </w:pPr>
      <w:r>
        <w:rPr>
          <w:rFonts w:cs="B Badr" w:hint="cs"/>
          <w:sz w:val="28"/>
          <w:szCs w:val="28"/>
          <w:rtl/>
          <w:lang w:bidi="fa-IR"/>
        </w:rPr>
        <w:t xml:space="preserve">اگر یکی دو احکامش مثل هم </w:t>
      </w:r>
      <w:r w:rsidR="00171A7F" w:rsidRPr="00133A4B">
        <w:rPr>
          <w:rFonts w:cs="B Badr" w:hint="cs"/>
          <w:sz w:val="28"/>
          <w:szCs w:val="28"/>
          <w:rtl/>
          <w:lang w:bidi="fa-IR"/>
        </w:rPr>
        <w:t>ب</w:t>
      </w:r>
      <w:r>
        <w:rPr>
          <w:rFonts w:cs="B Badr" w:hint="cs"/>
          <w:sz w:val="28"/>
          <w:szCs w:val="28"/>
          <w:rtl/>
          <w:lang w:bidi="fa-IR"/>
        </w:rPr>
        <w:t>و</w:t>
      </w:r>
      <w:r w:rsidR="00171A7F" w:rsidRPr="00133A4B">
        <w:rPr>
          <w:rFonts w:cs="B Badr" w:hint="cs"/>
          <w:sz w:val="28"/>
          <w:szCs w:val="28"/>
          <w:rtl/>
          <w:lang w:bidi="fa-IR"/>
        </w:rPr>
        <w:t>د حکومت است اما اگر دیدید این دقیقا شده است نماز، یعنی یک نماز تعبدی درست کردید، طواف واقعا در عالم خارج نماز نیست</w:t>
      </w:r>
      <w:r>
        <w:rPr>
          <w:rFonts w:cs="B Badr" w:hint="cs"/>
          <w:sz w:val="28"/>
          <w:szCs w:val="28"/>
          <w:rtl/>
          <w:lang w:bidi="fa-IR"/>
        </w:rPr>
        <w:t>،</w:t>
      </w:r>
      <w:r w:rsidR="00171A7F" w:rsidRPr="00133A4B">
        <w:rPr>
          <w:rFonts w:cs="B Badr" w:hint="cs"/>
          <w:sz w:val="28"/>
          <w:szCs w:val="28"/>
          <w:rtl/>
          <w:lang w:bidi="fa-IR"/>
        </w:rPr>
        <w:t xml:space="preserve"> منتها شارع آمده است یک حقیقتی را تعبدا جزان حقیقت دیگر کرده است. شاهدش هم این است که همه احکام صلاة در طواف هم هست. اشتباه ما این است</w:t>
      </w:r>
      <w:r>
        <w:rPr>
          <w:rFonts w:cs="B Badr" w:hint="cs"/>
          <w:sz w:val="28"/>
          <w:szCs w:val="28"/>
          <w:rtl/>
          <w:lang w:bidi="fa-IR"/>
        </w:rPr>
        <w:t xml:space="preserve"> </w:t>
      </w:r>
      <w:r w:rsidR="00171A7F" w:rsidRPr="00133A4B">
        <w:rPr>
          <w:rFonts w:cs="B Badr" w:hint="cs"/>
          <w:sz w:val="28"/>
          <w:szCs w:val="28"/>
          <w:rtl/>
          <w:lang w:bidi="fa-IR"/>
        </w:rPr>
        <w:t>که وقتی می خواهیم موارد این ها را از هم جدا کنیم فقط به الطواف بالبیت صلاةً نگاه می کنیم و ان پیش فرض ها و موارد دیگر را ملاحظه نمی کنیم.</w:t>
      </w:r>
    </w:p>
    <w:p w:rsidR="00171A7F" w:rsidRPr="00A97201" w:rsidRDefault="00171A7F" w:rsidP="00A97201">
      <w:pPr>
        <w:bidi/>
        <w:jc w:val="lowKashida"/>
        <w:rPr>
          <w:rFonts w:cs="B Badr"/>
          <w:sz w:val="28"/>
          <w:szCs w:val="28"/>
          <w:rtl/>
          <w:lang w:bidi="fa-IR"/>
        </w:rPr>
      </w:pPr>
      <w:r w:rsidRPr="00A97201">
        <w:rPr>
          <w:rFonts w:cs="B Badr" w:hint="cs"/>
          <w:sz w:val="28"/>
          <w:szCs w:val="28"/>
          <w:rtl/>
          <w:lang w:bidi="fa-IR"/>
        </w:rPr>
        <w:t>حال چون ما می دانیم از خارج تمام احکام نماز برای طواف نیست این می شود حکومت.</w:t>
      </w:r>
    </w:p>
    <w:p w:rsidR="00FD696C" w:rsidRPr="00A97201" w:rsidRDefault="00FD696C" w:rsidP="00A97201">
      <w:pPr>
        <w:bidi/>
        <w:jc w:val="lowKashida"/>
        <w:rPr>
          <w:rFonts w:cs="B Badr"/>
          <w:sz w:val="28"/>
          <w:szCs w:val="28"/>
          <w:rtl/>
          <w:lang w:bidi="fa-IR"/>
        </w:rPr>
      </w:pPr>
      <w:r w:rsidRPr="00A97201">
        <w:rPr>
          <w:rFonts w:cs="B Badr" w:hint="cs"/>
          <w:sz w:val="28"/>
          <w:szCs w:val="28"/>
          <w:rtl/>
          <w:lang w:bidi="fa-IR"/>
        </w:rPr>
        <w:lastRenderedPageBreak/>
        <w:t>مثل</w:t>
      </w:r>
      <w:r w:rsidR="00A97201">
        <w:rPr>
          <w:rFonts w:cs="B Badr" w:hint="cs"/>
          <w:sz w:val="28"/>
          <w:szCs w:val="28"/>
          <w:rtl/>
          <w:lang w:bidi="fa-IR"/>
        </w:rPr>
        <w:t>اً</w:t>
      </w:r>
      <w:r w:rsidRPr="00A97201">
        <w:rPr>
          <w:rFonts w:cs="B Badr" w:hint="cs"/>
          <w:sz w:val="28"/>
          <w:szCs w:val="28"/>
          <w:rtl/>
          <w:lang w:bidi="fa-IR"/>
        </w:rPr>
        <w:t xml:space="preserve"> لا ربا بین الوالد و الولد که این حکومت تضییقی است که ربای لغوی هست، میخواهیم ان ربای</w:t>
      </w:r>
      <w:r w:rsidR="00A97201">
        <w:rPr>
          <w:rFonts w:cs="B Badr" w:hint="cs"/>
          <w:sz w:val="28"/>
          <w:szCs w:val="28"/>
          <w:rtl/>
          <w:lang w:bidi="fa-IR"/>
        </w:rPr>
        <w:t>ی که شارع موضوع قرار می دهد</w:t>
      </w:r>
      <w:r w:rsidRPr="00A97201">
        <w:rPr>
          <w:rFonts w:cs="B Badr" w:hint="cs"/>
          <w:sz w:val="28"/>
          <w:szCs w:val="28"/>
          <w:rtl/>
          <w:lang w:bidi="fa-IR"/>
        </w:rPr>
        <w:t xml:space="preserve"> حرمت ان چیست؟ اگر گفتید لا ربا بین الوالد و الولد نفی حکم است به لسان نفی موضوع. این حکومت است. اما اگر گفتید حقیقتا در کتاب قانون شرع، اصلا ربای بین پدر و پسر ربا نیست. موضوع را کلا بر می دارم این می شود ورود تضییقی و این را وقتی تشخیص می دهیم که به ادله ربا مراجعه کنیم.</w:t>
      </w:r>
    </w:p>
    <w:p w:rsidR="00FD696C" w:rsidRPr="00A97201" w:rsidRDefault="00FD696C" w:rsidP="00A97201">
      <w:pPr>
        <w:bidi/>
        <w:jc w:val="lowKashida"/>
        <w:rPr>
          <w:rFonts w:cs="B Badr"/>
          <w:sz w:val="28"/>
          <w:szCs w:val="28"/>
          <w:rtl/>
          <w:lang w:bidi="fa-IR"/>
        </w:rPr>
      </w:pPr>
      <w:r w:rsidRPr="00A97201">
        <w:rPr>
          <w:rFonts w:cs="B Badr" w:hint="cs"/>
          <w:sz w:val="28"/>
          <w:szCs w:val="28"/>
          <w:rtl/>
          <w:lang w:bidi="fa-IR"/>
        </w:rPr>
        <w:t>حال در مباحث خودمان، اگر شما یک جمله داشتید لا تتبعوا من الظنون، بعد در جای دیگر گفت، پیروی از خبر واحد اشکالی ندارد، این لسان تخصیص است و هیچ مشکلی هم ندارد.</w:t>
      </w:r>
    </w:p>
    <w:p w:rsidR="00AD2A9D" w:rsidRPr="00A97201" w:rsidRDefault="00AD2A9D" w:rsidP="00A97201">
      <w:pPr>
        <w:bidi/>
        <w:jc w:val="lowKashida"/>
        <w:rPr>
          <w:rFonts w:cs="B Badr"/>
          <w:sz w:val="28"/>
          <w:szCs w:val="28"/>
          <w:rtl/>
          <w:lang w:bidi="fa-IR"/>
        </w:rPr>
      </w:pPr>
      <w:r w:rsidRPr="00A97201">
        <w:rPr>
          <w:rFonts w:cs="B Badr" w:hint="cs"/>
          <w:sz w:val="28"/>
          <w:szCs w:val="28"/>
          <w:rtl/>
          <w:lang w:bidi="fa-IR"/>
        </w:rPr>
        <w:t>تخصص ان جاست که ما دلائل قطعیه و نقلیه داشته باشیم که از قطع باید تبعیت کنیم این می شود تخصص چون خبر عادل که قطع نیست.</w:t>
      </w:r>
    </w:p>
    <w:p w:rsidR="00AD2A9D" w:rsidRDefault="00AD2A9D" w:rsidP="00AD2A9D">
      <w:pPr>
        <w:bidi/>
        <w:jc w:val="lowKashida"/>
        <w:rPr>
          <w:rFonts w:cs="B Badr"/>
          <w:sz w:val="28"/>
          <w:szCs w:val="28"/>
          <w:rtl/>
          <w:lang w:bidi="fa-IR"/>
        </w:rPr>
      </w:pPr>
      <w:r>
        <w:rPr>
          <w:rFonts w:cs="B Badr" w:hint="cs"/>
          <w:sz w:val="28"/>
          <w:szCs w:val="28"/>
          <w:rtl/>
          <w:lang w:bidi="fa-IR"/>
        </w:rPr>
        <w:t>سوم؛ مولا فرمود لا تتبعوا من الظنون. از طرف دیگر گفت الخبر الواحد علمً.</w:t>
      </w:r>
      <w:r w:rsidR="00142E12">
        <w:rPr>
          <w:rFonts w:cs="B Badr" w:hint="cs"/>
          <w:sz w:val="28"/>
          <w:szCs w:val="28"/>
          <w:rtl/>
          <w:lang w:bidi="fa-IR"/>
        </w:rPr>
        <w:t xml:space="preserve"> کافی است که بگوییم حکومت است یا ورود؟ خی</w:t>
      </w:r>
      <w:r w:rsidR="00A97201">
        <w:rPr>
          <w:rFonts w:cs="B Badr" w:hint="cs"/>
          <w:sz w:val="28"/>
          <w:szCs w:val="28"/>
          <w:rtl/>
          <w:lang w:bidi="fa-IR"/>
        </w:rPr>
        <w:t>ر. باید ببینیم چطور خبر واحد شده</w:t>
      </w:r>
      <w:r w:rsidR="00142E12">
        <w:rPr>
          <w:rFonts w:cs="B Badr" w:hint="cs"/>
          <w:sz w:val="28"/>
          <w:szCs w:val="28"/>
          <w:rtl/>
          <w:lang w:bidi="fa-IR"/>
        </w:rPr>
        <w:t xml:space="preserve"> است علم؟ آیا همه آثار علم بر او داده شده است که بشود ورود توسعه ایی یا نه اگر فقط در یکی دو آثار خبر واحد</w:t>
      </w:r>
      <w:r w:rsidR="00A97201">
        <w:rPr>
          <w:rFonts w:cs="B Badr" w:hint="cs"/>
          <w:sz w:val="28"/>
          <w:szCs w:val="28"/>
          <w:rtl/>
          <w:lang w:bidi="fa-IR"/>
        </w:rPr>
        <w:t xml:space="preserve"> نازل منزله علم شده است این می </w:t>
      </w:r>
      <w:r w:rsidR="00142E12">
        <w:rPr>
          <w:rFonts w:cs="B Badr" w:hint="cs"/>
          <w:sz w:val="28"/>
          <w:szCs w:val="28"/>
          <w:rtl/>
          <w:lang w:bidi="fa-IR"/>
        </w:rPr>
        <w:t>ش</w:t>
      </w:r>
      <w:r w:rsidR="00A97201">
        <w:rPr>
          <w:rFonts w:cs="B Badr" w:hint="cs"/>
          <w:sz w:val="28"/>
          <w:szCs w:val="28"/>
          <w:rtl/>
          <w:lang w:bidi="fa-IR"/>
        </w:rPr>
        <w:t>و</w:t>
      </w:r>
      <w:r w:rsidR="00142E12">
        <w:rPr>
          <w:rFonts w:cs="B Badr" w:hint="cs"/>
          <w:sz w:val="28"/>
          <w:szCs w:val="28"/>
          <w:rtl/>
          <w:lang w:bidi="fa-IR"/>
        </w:rPr>
        <w:t>د حکومت توسعه ایی. این جا دیگر یکی دو دلیل برای شما کافی نیست تا ببینید حکومت است یا ورود.</w:t>
      </w:r>
    </w:p>
    <w:p w:rsidR="00142E12" w:rsidRDefault="00142E12" w:rsidP="00142E12">
      <w:pPr>
        <w:bidi/>
        <w:jc w:val="lowKashida"/>
        <w:rPr>
          <w:rFonts w:cs="B Badr"/>
          <w:sz w:val="28"/>
          <w:szCs w:val="28"/>
          <w:rtl/>
          <w:lang w:bidi="fa-IR"/>
        </w:rPr>
      </w:pPr>
      <w:r>
        <w:rPr>
          <w:rFonts w:cs="B Badr" w:hint="cs"/>
          <w:sz w:val="28"/>
          <w:szCs w:val="28"/>
          <w:rtl/>
          <w:lang w:bidi="fa-IR"/>
        </w:rPr>
        <w:t xml:space="preserve">چهارم؛ مولا بگوید لا تتبعوا من الظنون. و بگوید خبر الواحد لیس بظن. </w:t>
      </w:r>
      <w:r w:rsidR="00A97201">
        <w:rPr>
          <w:rFonts w:cs="B Badr" w:hint="cs"/>
          <w:sz w:val="28"/>
          <w:szCs w:val="28"/>
          <w:rtl/>
          <w:lang w:bidi="fa-IR"/>
        </w:rPr>
        <w:t>خب باز باید برویم تتبع کنیم، آیا</w:t>
      </w:r>
      <w:r>
        <w:rPr>
          <w:rFonts w:cs="B Badr" w:hint="cs"/>
          <w:sz w:val="28"/>
          <w:szCs w:val="28"/>
          <w:rtl/>
          <w:lang w:bidi="fa-IR"/>
        </w:rPr>
        <w:t xml:space="preserve"> وقتی که می گوید ظن نیست آیا آثار مهم ظن یکی دو تایش بر خبر واحد وارد نیست که بشود حکومت تضییقی یا هیچ کدام از آثار ظن برش وارد نیست که بشود ورود تضییقی.</w:t>
      </w:r>
    </w:p>
    <w:p w:rsidR="00142E12" w:rsidRDefault="00142E12" w:rsidP="00142E12">
      <w:pPr>
        <w:bidi/>
        <w:jc w:val="lowKashida"/>
        <w:rPr>
          <w:rFonts w:cs="B Badr"/>
          <w:sz w:val="28"/>
          <w:szCs w:val="28"/>
          <w:rtl/>
          <w:lang w:bidi="fa-IR"/>
        </w:rPr>
      </w:pPr>
      <w:r>
        <w:rPr>
          <w:rFonts w:cs="B Badr" w:hint="cs"/>
          <w:sz w:val="28"/>
          <w:szCs w:val="28"/>
          <w:rtl/>
          <w:lang w:bidi="fa-IR"/>
        </w:rPr>
        <w:t>خلاصه عرض بنده این است که نیاییم مثال هایی بزنیم که می تواند به یک اعتبار حکوم</w:t>
      </w:r>
      <w:r w:rsidR="00A97201">
        <w:rPr>
          <w:rFonts w:cs="B Badr" w:hint="cs"/>
          <w:sz w:val="28"/>
          <w:szCs w:val="28"/>
          <w:rtl/>
          <w:lang w:bidi="fa-IR"/>
        </w:rPr>
        <w:t>ت باشد و به یک اعتبار ورود و بع</w:t>
      </w:r>
      <w:r>
        <w:rPr>
          <w:rFonts w:cs="B Badr" w:hint="cs"/>
          <w:sz w:val="28"/>
          <w:szCs w:val="28"/>
          <w:rtl/>
          <w:lang w:bidi="fa-IR"/>
        </w:rPr>
        <w:t>د</w:t>
      </w:r>
      <w:r w:rsidR="00A97201">
        <w:rPr>
          <w:rFonts w:cs="B Badr" w:hint="cs"/>
          <w:sz w:val="28"/>
          <w:szCs w:val="28"/>
          <w:rtl/>
          <w:lang w:bidi="fa-IR"/>
        </w:rPr>
        <w:t xml:space="preserve"> با هم بجنگیم که آیا این جا حکومت </w:t>
      </w:r>
      <w:r>
        <w:rPr>
          <w:rFonts w:cs="B Badr" w:hint="cs"/>
          <w:sz w:val="28"/>
          <w:szCs w:val="28"/>
          <w:rtl/>
          <w:lang w:bidi="fa-IR"/>
        </w:rPr>
        <w:t>ا</w:t>
      </w:r>
      <w:r w:rsidR="00A97201">
        <w:rPr>
          <w:rFonts w:cs="B Badr" w:hint="cs"/>
          <w:sz w:val="28"/>
          <w:szCs w:val="28"/>
          <w:rtl/>
          <w:lang w:bidi="fa-IR"/>
        </w:rPr>
        <w:t>س</w:t>
      </w:r>
      <w:r>
        <w:rPr>
          <w:rFonts w:cs="B Badr" w:hint="cs"/>
          <w:sz w:val="28"/>
          <w:szCs w:val="28"/>
          <w:rtl/>
          <w:lang w:bidi="fa-IR"/>
        </w:rPr>
        <w:t xml:space="preserve">ت یا وورد. باید با ان پیشفرض ها بسنجیم. </w:t>
      </w:r>
    </w:p>
    <w:p w:rsidR="00142E12" w:rsidRDefault="00142E12" w:rsidP="00142E12">
      <w:pPr>
        <w:bidi/>
        <w:jc w:val="lowKashida"/>
        <w:rPr>
          <w:rFonts w:cs="B Badr"/>
          <w:sz w:val="28"/>
          <w:szCs w:val="28"/>
          <w:rtl/>
          <w:lang w:bidi="fa-IR"/>
        </w:rPr>
      </w:pPr>
      <w:r>
        <w:rPr>
          <w:rFonts w:cs="B Badr" w:hint="cs"/>
          <w:sz w:val="28"/>
          <w:szCs w:val="28"/>
          <w:rtl/>
          <w:lang w:bidi="fa-IR"/>
        </w:rPr>
        <w:t>آنچه عرض کردم انجایی است که بنا است با دلالت مطابقیه کار را حل کنیم.</w:t>
      </w:r>
    </w:p>
    <w:p w:rsidR="00142E12" w:rsidRDefault="00A97201" w:rsidP="00142E12">
      <w:pPr>
        <w:bidi/>
        <w:jc w:val="lowKashida"/>
        <w:rPr>
          <w:rFonts w:cs="B Badr"/>
          <w:sz w:val="28"/>
          <w:szCs w:val="28"/>
          <w:rtl/>
          <w:lang w:bidi="fa-IR"/>
        </w:rPr>
      </w:pPr>
      <w:r>
        <w:rPr>
          <w:rFonts w:cs="B Badr" w:hint="cs"/>
          <w:sz w:val="28"/>
          <w:szCs w:val="28"/>
          <w:rtl/>
          <w:lang w:bidi="fa-IR"/>
        </w:rPr>
        <w:t>حال بر فرض این که ما مفهو</w:t>
      </w:r>
      <w:r w:rsidR="00142E12">
        <w:rPr>
          <w:rFonts w:cs="B Badr" w:hint="cs"/>
          <w:sz w:val="28"/>
          <w:szCs w:val="28"/>
          <w:rtl/>
          <w:lang w:bidi="fa-IR"/>
        </w:rPr>
        <w:t>م</w:t>
      </w:r>
      <w:r>
        <w:rPr>
          <w:rFonts w:cs="B Badr" w:hint="cs"/>
          <w:sz w:val="28"/>
          <w:szCs w:val="28"/>
          <w:rtl/>
          <w:lang w:bidi="fa-IR"/>
        </w:rPr>
        <w:t xml:space="preserve"> </w:t>
      </w:r>
      <w:r w:rsidR="00142E12">
        <w:rPr>
          <w:rFonts w:cs="B Badr" w:hint="cs"/>
          <w:sz w:val="28"/>
          <w:szCs w:val="28"/>
          <w:rtl/>
          <w:lang w:bidi="fa-IR"/>
        </w:rPr>
        <w:t>شرط داشته باشیم و حجت باشد، دو حالت داریم:</w:t>
      </w:r>
    </w:p>
    <w:p w:rsidR="00142E12" w:rsidRPr="00BB3FEC" w:rsidRDefault="00142E12" w:rsidP="00BB3FEC">
      <w:pPr>
        <w:bidi/>
        <w:jc w:val="lowKashida"/>
        <w:rPr>
          <w:rFonts w:cs="B Badr"/>
          <w:sz w:val="28"/>
          <w:szCs w:val="28"/>
          <w:lang w:bidi="fa-IR"/>
        </w:rPr>
      </w:pPr>
      <w:r w:rsidRPr="00BB3FEC">
        <w:rPr>
          <w:rFonts w:cs="B Badr" w:hint="cs"/>
          <w:sz w:val="28"/>
          <w:szCs w:val="28"/>
          <w:rtl/>
          <w:lang w:bidi="fa-IR"/>
        </w:rPr>
        <w:t>گفته باشد اگر فاسق خبر اورد تبین کنید، مفهوم اگر عادل خبر اورد تبین نکنید. همین را می گفت و تمام. بعد گاهی ممکن است که نه مثل آیه مشتمل بر تعلیل باشد، ان تصیبوا قوماً بجهالة فتصبحوا علی ما فعلتم نادمین.</w:t>
      </w:r>
      <w:r w:rsidR="00A97201">
        <w:rPr>
          <w:rFonts w:cs="B Badr" w:hint="cs"/>
          <w:sz w:val="28"/>
          <w:szCs w:val="28"/>
          <w:rtl/>
          <w:lang w:bidi="fa-IR"/>
        </w:rPr>
        <w:t xml:space="preserve"> این جا اصلا نسبت سنجی بین مفهو</w:t>
      </w:r>
      <w:r w:rsidRPr="00BB3FEC">
        <w:rPr>
          <w:rFonts w:cs="B Badr" w:hint="cs"/>
          <w:sz w:val="28"/>
          <w:szCs w:val="28"/>
          <w:rtl/>
          <w:lang w:bidi="fa-IR"/>
        </w:rPr>
        <w:t>م</w:t>
      </w:r>
      <w:r w:rsidR="00A97201">
        <w:rPr>
          <w:rFonts w:cs="B Badr" w:hint="cs"/>
          <w:sz w:val="28"/>
          <w:szCs w:val="28"/>
          <w:rtl/>
          <w:lang w:bidi="fa-IR"/>
        </w:rPr>
        <w:t xml:space="preserve"> شرط با مفهوم تعلیل غلط است که</w:t>
      </w:r>
      <w:r w:rsidRPr="00BB3FEC">
        <w:rPr>
          <w:rFonts w:cs="B Badr" w:hint="cs"/>
          <w:sz w:val="28"/>
          <w:szCs w:val="28"/>
          <w:rtl/>
          <w:lang w:bidi="fa-IR"/>
        </w:rPr>
        <w:t xml:space="preserve"> تخصیص است ورود است</w:t>
      </w:r>
      <w:r w:rsidR="00A97201">
        <w:rPr>
          <w:rFonts w:cs="B Badr" w:hint="cs"/>
          <w:sz w:val="28"/>
          <w:szCs w:val="28"/>
          <w:rtl/>
          <w:lang w:bidi="fa-IR"/>
        </w:rPr>
        <w:t xml:space="preserve"> یا حکومت است.</w:t>
      </w:r>
      <w:r w:rsidRPr="00BB3FEC">
        <w:rPr>
          <w:rFonts w:cs="B Badr" w:hint="cs"/>
          <w:sz w:val="28"/>
          <w:szCs w:val="28"/>
          <w:rtl/>
          <w:lang w:bidi="fa-IR"/>
        </w:rPr>
        <w:t xml:space="preserve"> اینجا چون تعلیل امده است نیاید مفهوم را جدا حساب کنید و </w:t>
      </w:r>
      <w:r w:rsidRPr="00BB3FEC">
        <w:rPr>
          <w:rFonts w:cs="B Badr" w:hint="cs"/>
          <w:sz w:val="28"/>
          <w:szCs w:val="28"/>
          <w:rtl/>
          <w:lang w:bidi="fa-IR"/>
        </w:rPr>
        <w:lastRenderedPageBreak/>
        <w:t>تعلیل را جدا. تعلیل هم مفهوم آیه را معنا می کند و هم منطوق را. تعلیل نم</w:t>
      </w:r>
      <w:r w:rsidR="00A97201">
        <w:rPr>
          <w:rFonts w:cs="B Badr" w:hint="cs"/>
          <w:sz w:val="28"/>
          <w:szCs w:val="28"/>
          <w:rtl/>
          <w:lang w:bidi="fa-IR"/>
        </w:rPr>
        <w:t>ی گذارد منطوق و مفهو</w:t>
      </w:r>
      <w:r w:rsidRPr="00BB3FEC">
        <w:rPr>
          <w:rFonts w:cs="B Badr" w:hint="cs"/>
          <w:sz w:val="28"/>
          <w:szCs w:val="28"/>
          <w:rtl/>
          <w:lang w:bidi="fa-IR"/>
        </w:rPr>
        <w:t>م</w:t>
      </w:r>
      <w:r w:rsidR="00A97201">
        <w:rPr>
          <w:rFonts w:cs="B Badr" w:hint="cs"/>
          <w:sz w:val="28"/>
          <w:szCs w:val="28"/>
          <w:rtl/>
          <w:lang w:bidi="fa-IR"/>
        </w:rPr>
        <w:t xml:space="preserve"> </w:t>
      </w:r>
      <w:r w:rsidRPr="00BB3FEC">
        <w:rPr>
          <w:rFonts w:cs="B Badr" w:hint="cs"/>
          <w:sz w:val="28"/>
          <w:szCs w:val="28"/>
          <w:rtl/>
          <w:lang w:bidi="fa-IR"/>
        </w:rPr>
        <w:t>رها باشد . می گوید منم که اصل آیه هستم . ان تصیبوا قوما بجهالة. بالاخره ان چه که م</w:t>
      </w:r>
      <w:r w:rsidR="00A97201">
        <w:rPr>
          <w:rFonts w:cs="B Badr" w:hint="cs"/>
          <w:sz w:val="28"/>
          <w:szCs w:val="28"/>
          <w:rtl/>
          <w:lang w:bidi="fa-IR"/>
        </w:rPr>
        <w:t>راده ماست این است که ک</w:t>
      </w:r>
      <w:r w:rsidRPr="00BB3FEC">
        <w:rPr>
          <w:rFonts w:cs="B Badr" w:hint="cs"/>
          <w:sz w:val="28"/>
          <w:szCs w:val="28"/>
          <w:rtl/>
          <w:lang w:bidi="fa-IR"/>
        </w:rPr>
        <w:t>ا</w:t>
      </w:r>
      <w:r w:rsidR="00A97201">
        <w:rPr>
          <w:rFonts w:cs="B Badr" w:hint="cs"/>
          <w:sz w:val="28"/>
          <w:szCs w:val="28"/>
          <w:rtl/>
          <w:lang w:bidi="fa-IR"/>
        </w:rPr>
        <w:t>ر</w:t>
      </w:r>
      <w:r w:rsidRPr="00BB3FEC">
        <w:rPr>
          <w:rFonts w:cs="B Badr" w:hint="cs"/>
          <w:sz w:val="28"/>
          <w:szCs w:val="28"/>
          <w:rtl/>
          <w:lang w:bidi="fa-IR"/>
        </w:rPr>
        <w:t>ی نکنم که سفاهت باشد یا کاری نکنم که جاهلانه یعنی ضد علم باشد. این مهم است که این باعث پشیمانی است.</w:t>
      </w:r>
    </w:p>
    <w:p w:rsidR="00142E12" w:rsidRPr="00BB3FEC" w:rsidRDefault="00142E12" w:rsidP="00BB3FEC">
      <w:pPr>
        <w:bidi/>
        <w:jc w:val="lowKashida"/>
        <w:rPr>
          <w:rFonts w:cs="B Badr"/>
          <w:sz w:val="28"/>
          <w:szCs w:val="28"/>
          <w:lang w:bidi="fa-IR"/>
        </w:rPr>
      </w:pPr>
      <w:r w:rsidRPr="00BB3FEC">
        <w:rPr>
          <w:rFonts w:cs="B Badr" w:hint="cs"/>
          <w:sz w:val="28"/>
          <w:szCs w:val="28"/>
          <w:rtl/>
          <w:lang w:bidi="fa-IR"/>
        </w:rPr>
        <w:t>با وجود این تعلیل به این نتیجه می رسید که اگر گفت ان جائکم فاسق بنب</w:t>
      </w:r>
      <w:r w:rsidR="00A97201">
        <w:rPr>
          <w:rFonts w:cs="B Badr" w:hint="cs"/>
          <w:sz w:val="28"/>
          <w:szCs w:val="28"/>
          <w:rtl/>
          <w:lang w:bidi="fa-IR"/>
        </w:rPr>
        <w:t>اء فتبینوا چون خبر فاسق  را بدو</w:t>
      </w:r>
      <w:r w:rsidRPr="00BB3FEC">
        <w:rPr>
          <w:rFonts w:cs="B Badr" w:hint="cs"/>
          <w:sz w:val="28"/>
          <w:szCs w:val="28"/>
          <w:rtl/>
          <w:lang w:bidi="fa-IR"/>
        </w:rPr>
        <w:t>ن</w:t>
      </w:r>
      <w:r w:rsidR="00A97201">
        <w:rPr>
          <w:rFonts w:cs="B Badr" w:hint="cs"/>
          <w:sz w:val="28"/>
          <w:szCs w:val="28"/>
          <w:rtl/>
          <w:lang w:bidi="fa-IR"/>
        </w:rPr>
        <w:t xml:space="preserve"> </w:t>
      </w:r>
      <w:r w:rsidRPr="00BB3FEC">
        <w:rPr>
          <w:rFonts w:cs="B Badr" w:hint="cs"/>
          <w:sz w:val="28"/>
          <w:szCs w:val="28"/>
          <w:rtl/>
          <w:lang w:bidi="fa-IR"/>
        </w:rPr>
        <w:t>تبین عمل کردن مساوی است با جهالت و ندامت. مفهوم اش این است هر جا تبین نکردی واین عدم تبینت مساوی با جهالت بود، توبیخ می شوی البته تبین داریم تا تبین. خبر فاسق را تبین می کنیم مبادا به جهالت و ندامت بیافتیم چون او شاید دروغ گفته باشد. این در عادل نیست.</w:t>
      </w:r>
      <w:r w:rsidR="00646601" w:rsidRPr="00BB3FEC">
        <w:rPr>
          <w:rFonts w:cs="B Badr" w:hint="cs"/>
          <w:sz w:val="28"/>
          <w:szCs w:val="28"/>
          <w:rtl/>
          <w:lang w:bidi="fa-IR"/>
        </w:rPr>
        <w:t xml:space="preserve"> </w:t>
      </w:r>
    </w:p>
    <w:p w:rsidR="00BB3FEC" w:rsidRPr="00646601" w:rsidRDefault="00A97201" w:rsidP="00BB3FEC">
      <w:pPr>
        <w:bidi/>
        <w:jc w:val="lowKashida"/>
        <w:rPr>
          <w:rFonts w:cs="B Badr"/>
          <w:sz w:val="28"/>
          <w:szCs w:val="28"/>
          <w:lang w:bidi="fa-IR"/>
        </w:rPr>
      </w:pPr>
      <w:r>
        <w:rPr>
          <w:rFonts w:cs="B Badr" w:hint="cs"/>
          <w:sz w:val="28"/>
          <w:szCs w:val="28"/>
          <w:rtl/>
          <w:lang w:bidi="fa-IR"/>
        </w:rPr>
        <w:t>نهایتا ایه با ای</w:t>
      </w:r>
      <w:r w:rsidR="00646601">
        <w:rPr>
          <w:rFonts w:cs="B Badr" w:hint="cs"/>
          <w:sz w:val="28"/>
          <w:szCs w:val="28"/>
          <w:rtl/>
          <w:lang w:bidi="fa-IR"/>
        </w:rPr>
        <w:t>ن تعلیل می گوید ان تبینی که برای خبر فاسق است ان تبین در خبر عادل نیست اما نمی آید بگوید اصلا تبین نیست تا مفهوم بیاید بر تعلیل غالب شو</w:t>
      </w:r>
      <w:r w:rsidR="00BB3FEC">
        <w:rPr>
          <w:rFonts w:cs="B Badr" w:hint="cs"/>
          <w:sz w:val="28"/>
          <w:szCs w:val="28"/>
          <w:rtl/>
          <w:lang w:bidi="fa-IR"/>
        </w:rPr>
        <w:t>د. ان چیزی که در این جا معنای آی</w:t>
      </w:r>
      <w:r w:rsidR="00646601">
        <w:rPr>
          <w:rFonts w:cs="B Badr" w:hint="cs"/>
          <w:sz w:val="28"/>
          <w:szCs w:val="28"/>
          <w:rtl/>
          <w:lang w:bidi="fa-IR"/>
        </w:rPr>
        <w:t>ه را درست می کند همان تعلیل آیه است و نباید بگذارید این تعلیل بی اثر بماند و امدنش برای این است که بدانید تبین جایی که منجر به</w:t>
      </w:r>
      <w:bookmarkStart w:id="0" w:name="_GoBack"/>
      <w:bookmarkEnd w:id="0"/>
      <w:r w:rsidR="00646601">
        <w:rPr>
          <w:rFonts w:cs="B Badr" w:hint="cs"/>
          <w:sz w:val="28"/>
          <w:szCs w:val="28"/>
          <w:rtl/>
          <w:lang w:bidi="fa-IR"/>
        </w:rPr>
        <w:t xml:space="preserve"> ندامت یا جهالت است لازم است.</w:t>
      </w:r>
    </w:p>
    <w:p w:rsidR="000A132B" w:rsidRPr="008C3461" w:rsidRDefault="00242607" w:rsidP="008C3461">
      <w:pPr>
        <w:bidi/>
        <w:ind w:left="195"/>
        <w:jc w:val="lowKashida"/>
        <w:rPr>
          <w:rFonts w:cs="B Badr"/>
          <w:sz w:val="28"/>
          <w:szCs w:val="28"/>
          <w:lang w:bidi="fa-IR"/>
        </w:rPr>
      </w:pPr>
      <w:r w:rsidRPr="008C3461">
        <w:rPr>
          <w:rFonts w:cs="B Badr" w:hint="cs"/>
          <w:sz w:val="28"/>
          <w:szCs w:val="28"/>
          <w:rtl/>
          <w:lang w:bidi="fa-IR"/>
        </w:rPr>
        <w:t>و صلی الله علی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D48" w:rsidRDefault="00D53D48" w:rsidP="00C44E32">
      <w:pPr>
        <w:spacing w:after="0" w:line="240" w:lineRule="auto"/>
      </w:pPr>
      <w:r>
        <w:separator/>
      </w:r>
    </w:p>
  </w:endnote>
  <w:endnote w:type="continuationSeparator" w:id="0">
    <w:p w:rsidR="00D53D48" w:rsidRDefault="00D53D4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D48" w:rsidRDefault="00D53D48" w:rsidP="00C44E32">
      <w:pPr>
        <w:spacing w:after="0" w:line="240" w:lineRule="auto"/>
      </w:pPr>
      <w:r>
        <w:separator/>
      </w:r>
    </w:p>
  </w:footnote>
  <w:footnote w:type="continuationSeparator" w:id="0">
    <w:p w:rsidR="00D53D48" w:rsidRDefault="00D53D48"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num>
  <w:num w:numId="3">
    <w:abstractNumId w:val="21"/>
  </w:num>
  <w:num w:numId="4">
    <w:abstractNumId w:val="9"/>
  </w:num>
  <w:num w:numId="5">
    <w:abstractNumId w:val="8"/>
  </w:num>
  <w:num w:numId="6">
    <w:abstractNumId w:val="15"/>
  </w:num>
  <w:num w:numId="7">
    <w:abstractNumId w:val="16"/>
  </w:num>
  <w:num w:numId="8">
    <w:abstractNumId w:val="10"/>
  </w:num>
  <w:num w:numId="9">
    <w:abstractNumId w:val="17"/>
  </w:num>
  <w:num w:numId="10">
    <w:abstractNumId w:val="18"/>
  </w:num>
  <w:num w:numId="11">
    <w:abstractNumId w:val="13"/>
  </w:num>
  <w:num w:numId="12">
    <w:abstractNumId w:val="1"/>
  </w:num>
  <w:num w:numId="13">
    <w:abstractNumId w:val="12"/>
  </w:num>
  <w:num w:numId="14">
    <w:abstractNumId w:val="3"/>
  </w:num>
  <w:num w:numId="15">
    <w:abstractNumId w:val="0"/>
  </w:num>
  <w:num w:numId="16">
    <w:abstractNumId w:val="19"/>
  </w:num>
  <w:num w:numId="17">
    <w:abstractNumId w:val="2"/>
  </w:num>
  <w:num w:numId="18">
    <w:abstractNumId w:val="11"/>
  </w:num>
  <w:num w:numId="19">
    <w:abstractNumId w:val="20"/>
  </w:num>
  <w:num w:numId="20">
    <w:abstractNumId w:val="7"/>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77ADD"/>
    <w:rsid w:val="0008181C"/>
    <w:rsid w:val="00087826"/>
    <w:rsid w:val="000A132B"/>
    <w:rsid w:val="000C1475"/>
    <w:rsid w:val="000C1EB1"/>
    <w:rsid w:val="000C2C45"/>
    <w:rsid w:val="000C4F47"/>
    <w:rsid w:val="000D700E"/>
    <w:rsid w:val="000E26D4"/>
    <w:rsid w:val="000F2F95"/>
    <w:rsid w:val="000F5D6D"/>
    <w:rsid w:val="001104A5"/>
    <w:rsid w:val="00133A4B"/>
    <w:rsid w:val="00142E12"/>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B0D72"/>
    <w:rsid w:val="002C1585"/>
    <w:rsid w:val="002C6AA5"/>
    <w:rsid w:val="002F2A72"/>
    <w:rsid w:val="00303757"/>
    <w:rsid w:val="0030603E"/>
    <w:rsid w:val="00312A6C"/>
    <w:rsid w:val="003216E7"/>
    <w:rsid w:val="0033695C"/>
    <w:rsid w:val="00344292"/>
    <w:rsid w:val="00371C79"/>
    <w:rsid w:val="00382FCC"/>
    <w:rsid w:val="003A3756"/>
    <w:rsid w:val="003A5A9F"/>
    <w:rsid w:val="003A757F"/>
    <w:rsid w:val="003B0B8B"/>
    <w:rsid w:val="003C74B1"/>
    <w:rsid w:val="003D2FB4"/>
    <w:rsid w:val="003E016A"/>
    <w:rsid w:val="00415BC2"/>
    <w:rsid w:val="00425F41"/>
    <w:rsid w:val="00433DE6"/>
    <w:rsid w:val="00437305"/>
    <w:rsid w:val="00443A9B"/>
    <w:rsid w:val="004531DF"/>
    <w:rsid w:val="00462139"/>
    <w:rsid w:val="00485F78"/>
    <w:rsid w:val="004A4918"/>
    <w:rsid w:val="004C04F9"/>
    <w:rsid w:val="004C36E5"/>
    <w:rsid w:val="004D63DC"/>
    <w:rsid w:val="004D6663"/>
    <w:rsid w:val="004D668E"/>
    <w:rsid w:val="004E1AEA"/>
    <w:rsid w:val="004E5D94"/>
    <w:rsid w:val="004F5CA7"/>
    <w:rsid w:val="005043FF"/>
    <w:rsid w:val="005301CC"/>
    <w:rsid w:val="00541A4F"/>
    <w:rsid w:val="005560EA"/>
    <w:rsid w:val="0055627F"/>
    <w:rsid w:val="005622C9"/>
    <w:rsid w:val="00567E74"/>
    <w:rsid w:val="005743C9"/>
    <w:rsid w:val="005770C1"/>
    <w:rsid w:val="0058106B"/>
    <w:rsid w:val="005868CA"/>
    <w:rsid w:val="00594DA4"/>
    <w:rsid w:val="005A5785"/>
    <w:rsid w:val="005B0AAF"/>
    <w:rsid w:val="005D00C5"/>
    <w:rsid w:val="005D5353"/>
    <w:rsid w:val="005E7246"/>
    <w:rsid w:val="005F13F5"/>
    <w:rsid w:val="005F2302"/>
    <w:rsid w:val="005F2A96"/>
    <w:rsid w:val="00600531"/>
    <w:rsid w:val="00606D5C"/>
    <w:rsid w:val="00611758"/>
    <w:rsid w:val="00616869"/>
    <w:rsid w:val="00621C76"/>
    <w:rsid w:val="00637AA1"/>
    <w:rsid w:val="00646601"/>
    <w:rsid w:val="00653236"/>
    <w:rsid w:val="00661D12"/>
    <w:rsid w:val="0066372B"/>
    <w:rsid w:val="00664124"/>
    <w:rsid w:val="0069086A"/>
    <w:rsid w:val="00694143"/>
    <w:rsid w:val="00694A00"/>
    <w:rsid w:val="006B4CDD"/>
    <w:rsid w:val="006C2E38"/>
    <w:rsid w:val="006F1616"/>
    <w:rsid w:val="006F657F"/>
    <w:rsid w:val="006F68A0"/>
    <w:rsid w:val="00716CD5"/>
    <w:rsid w:val="00717E26"/>
    <w:rsid w:val="00721641"/>
    <w:rsid w:val="0074457B"/>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4B83"/>
    <w:rsid w:val="00850187"/>
    <w:rsid w:val="00863D1A"/>
    <w:rsid w:val="008659B2"/>
    <w:rsid w:val="0086602E"/>
    <w:rsid w:val="00870131"/>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5C51"/>
    <w:rsid w:val="00A40934"/>
    <w:rsid w:val="00A50FD8"/>
    <w:rsid w:val="00A57F55"/>
    <w:rsid w:val="00A617B4"/>
    <w:rsid w:val="00A66A48"/>
    <w:rsid w:val="00A77087"/>
    <w:rsid w:val="00A821F7"/>
    <w:rsid w:val="00A842AB"/>
    <w:rsid w:val="00A866C6"/>
    <w:rsid w:val="00A96812"/>
    <w:rsid w:val="00A97201"/>
    <w:rsid w:val="00AA2E0A"/>
    <w:rsid w:val="00AA551D"/>
    <w:rsid w:val="00AB71DB"/>
    <w:rsid w:val="00AB726C"/>
    <w:rsid w:val="00AD2A9D"/>
    <w:rsid w:val="00AE4210"/>
    <w:rsid w:val="00AE4C95"/>
    <w:rsid w:val="00AE629B"/>
    <w:rsid w:val="00AE7D29"/>
    <w:rsid w:val="00AF34B5"/>
    <w:rsid w:val="00AF7213"/>
    <w:rsid w:val="00B07555"/>
    <w:rsid w:val="00B1684B"/>
    <w:rsid w:val="00B2221B"/>
    <w:rsid w:val="00B2296C"/>
    <w:rsid w:val="00B2633D"/>
    <w:rsid w:val="00B316FB"/>
    <w:rsid w:val="00B62641"/>
    <w:rsid w:val="00B657DF"/>
    <w:rsid w:val="00B8226E"/>
    <w:rsid w:val="00B92EF5"/>
    <w:rsid w:val="00BA744A"/>
    <w:rsid w:val="00BB3FEC"/>
    <w:rsid w:val="00BC51E5"/>
    <w:rsid w:val="00BE404F"/>
    <w:rsid w:val="00BE73F4"/>
    <w:rsid w:val="00BF23ED"/>
    <w:rsid w:val="00C02C7C"/>
    <w:rsid w:val="00C059B5"/>
    <w:rsid w:val="00C07EC0"/>
    <w:rsid w:val="00C244B3"/>
    <w:rsid w:val="00C312C1"/>
    <w:rsid w:val="00C32B5B"/>
    <w:rsid w:val="00C44E32"/>
    <w:rsid w:val="00C46331"/>
    <w:rsid w:val="00C55388"/>
    <w:rsid w:val="00C55C79"/>
    <w:rsid w:val="00C62D6C"/>
    <w:rsid w:val="00C63CAC"/>
    <w:rsid w:val="00C71612"/>
    <w:rsid w:val="00C74914"/>
    <w:rsid w:val="00CB0091"/>
    <w:rsid w:val="00CC0BB2"/>
    <w:rsid w:val="00CC184C"/>
    <w:rsid w:val="00CC224C"/>
    <w:rsid w:val="00CC260B"/>
    <w:rsid w:val="00CC3A40"/>
    <w:rsid w:val="00CC5568"/>
    <w:rsid w:val="00CD24EB"/>
    <w:rsid w:val="00CD3A97"/>
    <w:rsid w:val="00CD5513"/>
    <w:rsid w:val="00CE3AC6"/>
    <w:rsid w:val="00CE459D"/>
    <w:rsid w:val="00CF0471"/>
    <w:rsid w:val="00CF219F"/>
    <w:rsid w:val="00CF2893"/>
    <w:rsid w:val="00CF57B4"/>
    <w:rsid w:val="00CF7673"/>
    <w:rsid w:val="00D023DC"/>
    <w:rsid w:val="00D03F22"/>
    <w:rsid w:val="00D046C0"/>
    <w:rsid w:val="00D14FEE"/>
    <w:rsid w:val="00D30EEA"/>
    <w:rsid w:val="00D36993"/>
    <w:rsid w:val="00D4478B"/>
    <w:rsid w:val="00D45315"/>
    <w:rsid w:val="00D53D48"/>
    <w:rsid w:val="00D62506"/>
    <w:rsid w:val="00D66A6E"/>
    <w:rsid w:val="00D75081"/>
    <w:rsid w:val="00DA0339"/>
    <w:rsid w:val="00DA21D5"/>
    <w:rsid w:val="00DB2428"/>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28AA"/>
    <w:rsid w:val="00E74A89"/>
    <w:rsid w:val="00EA0463"/>
    <w:rsid w:val="00EB21A8"/>
    <w:rsid w:val="00EB35EF"/>
    <w:rsid w:val="00ED1E21"/>
    <w:rsid w:val="00ED29BF"/>
    <w:rsid w:val="00ED7D40"/>
    <w:rsid w:val="00EE4E0C"/>
    <w:rsid w:val="00EE5FE7"/>
    <w:rsid w:val="00EF7D3B"/>
    <w:rsid w:val="00F01680"/>
    <w:rsid w:val="00F01F71"/>
    <w:rsid w:val="00F17B73"/>
    <w:rsid w:val="00F23708"/>
    <w:rsid w:val="00F242D5"/>
    <w:rsid w:val="00F26720"/>
    <w:rsid w:val="00F35B5B"/>
    <w:rsid w:val="00F443C0"/>
    <w:rsid w:val="00F477D4"/>
    <w:rsid w:val="00F6048F"/>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A176E"/>
    <w:rsid w:val="005A67C2"/>
    <w:rsid w:val="006019A6"/>
    <w:rsid w:val="006275F7"/>
    <w:rsid w:val="006371EF"/>
    <w:rsid w:val="00665B98"/>
    <w:rsid w:val="006D35AA"/>
    <w:rsid w:val="007E13DB"/>
    <w:rsid w:val="007E58C0"/>
    <w:rsid w:val="00843458"/>
    <w:rsid w:val="00873472"/>
    <w:rsid w:val="00875074"/>
    <w:rsid w:val="00881F40"/>
    <w:rsid w:val="008A09F7"/>
    <w:rsid w:val="008A17B9"/>
    <w:rsid w:val="008D5BD9"/>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CF34CB"/>
    <w:rsid w:val="00D40179"/>
    <w:rsid w:val="00D97D1C"/>
    <w:rsid w:val="00E26D04"/>
    <w:rsid w:val="00E64570"/>
    <w:rsid w:val="00EE12F2"/>
    <w:rsid w:val="00EE7733"/>
    <w:rsid w:val="00EF034D"/>
    <w:rsid w:val="00F25A30"/>
    <w:rsid w:val="00F32533"/>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1630AB-8ED4-43DE-A54E-5F7B36050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4</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253</cp:revision>
  <dcterms:created xsi:type="dcterms:W3CDTF">2018-10-03T04:42:00Z</dcterms:created>
  <dcterms:modified xsi:type="dcterms:W3CDTF">2018-12-22T10:20:00Z</dcterms:modified>
</cp:coreProperties>
</file>