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 w:displacedByCustomXml="next"/>
    <w:bookmarkEnd w:id="0" w:displacedByCustomXml="next"/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4F2BC44A" wp14:editId="5D1631FC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378867FD" wp14:editId="070A2DC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2C8AEF1B" wp14:editId="6903A10B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B4612B7" wp14:editId="5A48C9A6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356CD6F9" wp14:editId="2B7FD6F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10"/>
              <w:headerReference w:type="first" r:id="rId11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62677B27" wp14:editId="36EC7FCE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F3A41" w:rsidRDefault="008C4FB3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8C4FB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بيانيه‌ى</w:t>
                                </w:r>
                                <w:r w:rsidRPr="008C4FB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C4FB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دهم</w:t>
                                </w:r>
                                <w:r w:rsidRPr="008C4FB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C4FB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محرم</w:t>
                                </w:r>
                                <w:r w:rsidRPr="008C4FB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C4FB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الحرام</w:t>
                                </w:r>
                                <w:r w:rsidRPr="008C4FB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/۱۴۲۹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Pr="007D7338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متن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– 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ترجمه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1F544B89" wp14:editId="7FE2912B">
                                      <wp:extent cx="835660" cy="867410"/>
                                      <wp:effectExtent l="0" t="0" r="2540" b="889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F3A41" w:rsidRDefault="008C4FB3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8C4FB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بيانيه‌ى</w:t>
                          </w:r>
                          <w:r w:rsidRPr="008C4FB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C4FB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دهم</w:t>
                          </w:r>
                          <w:r w:rsidRPr="008C4FB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C4FB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محرم</w:t>
                          </w:r>
                          <w:r w:rsidRPr="008C4FB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C4FB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الحرام</w:t>
                          </w:r>
                          <w:r w:rsidRPr="008C4FB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/۱۴۲۹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Pr="007D7338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متن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– 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ترجمه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1F544B89" wp14:editId="7FE2912B">
                                <wp:extent cx="835660" cy="867410"/>
                                <wp:effectExtent l="0" t="0" r="254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0019BA" w:rsidRDefault="000019BA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C4FB3" w:rsidRPr="008C4FB3" w:rsidRDefault="008C4FB3" w:rsidP="008C4FB3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t>بيانيه‌ى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دهم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محرم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الحرام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/۱۴۲۹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هـ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.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ق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برابر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با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دی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ماه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/ ۱۳۸۶ 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هـ</w:t>
      </w:r>
      <w:r w:rsidRPr="008C4FB3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.</w:t>
      </w:r>
      <w:r w:rsidRPr="008C4FB3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ش</w:t>
      </w:r>
    </w:p>
    <w:p w:rsidR="008C4FB3" w:rsidRPr="008C4FB3" w:rsidRDefault="008C4FB3" w:rsidP="008C4FB3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بسم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الرحمن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الرحيم</w:t>
      </w:r>
      <w:r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والحمد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رب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العالمين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وصلى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على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محمد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وال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محمد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الائمة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والمهديين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وسلم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28"/>
          <w:szCs w:val="28"/>
          <w:shd w:val="clear" w:color="auto" w:fill="FAFAFA"/>
          <w:rtl/>
          <w:lang w:bidi="fa-IR"/>
        </w:rPr>
        <w:t>تسليما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أُذِنَ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يُقاتَلُونَ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بِأَنَّهُمْ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ظُلِمُوا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نَصْرِهِمْ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لَقَدِيرٌ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أُخْرِجُوا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دِيارِهِمْ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بِغَيْرِ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حَقٍّ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إِلاَّ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رَبُّنَا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دَفْعُ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بَعْضَهُمْ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بِبَعْضٍ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لَهُدِّمَتْ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صَوامِعُ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بِيَعٌ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صَلَواتٌ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مَساجِدُ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يُذْكَرُ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اسْمُ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كَثِيراً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لَيَنْصُرَنَّ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يَنْصُرُهُ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لَقَوِيٌّ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عَزِيزٌ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(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39-40 )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(به كسانى كه جنگ بر آنان تحميل شده رخصت [جهاد] داده شده است چرا كه مورد ظلم قرار گرفته‏‌اند و البته خدا بر پيروزى آنان سخت تواناست * همان كسانى كه به ناحق از خانه‌هايشان بيرون رانده شدند [آن‌ها گناهى نداشتند] جز اين‌كه مى‌‏گفتند پروردگار ما خداست و اگر خدا بعضى از مردم را با بعض ديگر دفع نمى‌كرد صومعه‏‌ها و كليساها و كنيسه‌ها و مساجدى كه نام خدا در آن‌ها بسيار برده مى‏‌شود سخت ويران مى‏‌شد و قطعاً خدا به كسى كه [دين] او را يارى مى‏‌كند يارى مى‌دهد چرا كه خدا سخت نيرومند شكست‏ ناپذير است).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ايها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مشارق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ومغاربها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ای مؤمنان در مشرق و مغرب زمین، درود و رحمت و برکات خدا بر شما باد.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اشرا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ولابطرا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طاغيا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ظالما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لظلم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يجعلني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جبارا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شقيا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به خدا سوگند برای طغیان و سرکشی و ظلم و ستم به کسی، قیام نکرده‌ام؛ و سپاس خداوندی که مرا زورگو و نافرمان نگردانیده است.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جئت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لأشهد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ولأصلح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افسد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الظالمون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والكلمة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الحكيمة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وفصل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الخطاب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الضلالة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الخونه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حوزتهم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الخبيثة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والشتم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والافتراء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والتزوير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والبهتان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فقابلتهم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بالاحسان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عفت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كشفوا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عوراتهم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خجل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التاريخ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سيسطرهم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خبيثة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مليئة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بالجهل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والبهتان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والافتراء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آمده‌ام تا به حق شهادت دهم و آن‌چه را که ستم‌گران در دین خداوند سبحان و متعال ضایع و تباه کردند را اصلاح نمایم، و قلم (دانش) و سخن حکیمانه و فصل خطاب را عَلَم کردم، و علمای گمراهی و خیانتکار در نزد خود جز سخن پلید و دشنام و فحش و ناسزاء و تهمت و مکر و دروغ بستن نیافتند، پس با احسان با آنان به مقابله پرداختم تا جایی که عفت و پاک نفسی اجازه داد؛ در برابر کسانی که عورت خود را بدون هیچ شرم و حیاء آشکار ساختند حتی از تاریخی که آن‌ها را کلماتی ننگ و خبیث مملو از جهل و گفتار زور و مکر و دروغ بستن خواهد نگاشت.</w:t>
      </w:r>
    </w:p>
    <w:p w:rsid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الحكيمة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فوجهوا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اذنابهم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لهدم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عبادتنا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واعتقال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فوجدنا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نتحصن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واوسع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كهف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نلجه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ووجدنا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وملاذا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نلوذ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 xml:space="preserve">هیچ پاسخی در برابر سخن و کلام حکیمانه نیافتند جز دشمنی و جنگ، پس پیروان و کنیزکان خود از طغیانگران باری پس از دیگری جهت ویرانی محل های عبادی و دست‌گیری مؤمنان را متوجه ما ساختند، و ما خدا را بهترین قلعه‌ی استوار و وسیع‌ترین غار که به او پناه برده، و صبر را یاور و پناه‌گاهی که به آن پناه ببریم، یافتیم. 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هيهات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فأبى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الظالمون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الإمعان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أذيتنا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وعادوا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اعتادوا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وحرق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وتقتيل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وسجن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وتعذيب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الاشهر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بالذات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وركزوا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اثنتين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وهيهات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هيهات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هيهات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يأبى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دفاع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والعقيدة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الالهي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الظالمون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طمسه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فنار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اوقدوها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وفتنة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اججوها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نطفئها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بنصره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المؤزر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وسيحترقون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بنارهم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ويهلكون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بفتنتهم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انشاء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وسيحلبونها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عبيطا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وسيخسر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هنالك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المبطلون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وسيعلم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منقلب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ينقلبون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والعاقبة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للمتقين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ولیکن هیهات اگر مرغ قطا را شبی آرام می‌گذاشتند، البته می‌خوابید.([1])</w:t>
      </w:r>
      <w:r>
        <w:rPr>
          <w:rFonts w:ascii="Arabic Typesetting" w:hAnsi="Arabic Typesetting" w:cs="Arabic Typesetting"/>
          <w:color w:val="000000"/>
          <w:sz w:val="40"/>
          <w:szCs w:val="40"/>
          <w:lang w:bidi="fa-IR"/>
        </w:rPr>
        <w:t xml:space="preserve"> </w:t>
      </w: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ستم‌گران جز به آزار و اذیت ما راضی نشدند، و به آن‌چه از ظلم و ستم و ویرانی و سوزاندن و قتل و زندانی کردن و شکنجه‌ی مؤمنان در ماهی که حرام قطعی است عادت کردند، این بار برگشتند؛ و به شمشیر و ذلت تمرکز کردند، ولی ما هرگز تن به خواری نمی‌دهیم، هرگز تن به خواری نمی دهیم، هرگز تن به خواری نمی دهیم، زیرا خدا و پیامبرش و مؤمنان از این که ما ذلّت را بپذیریم اِبا دارند. قیام امروز ما جز دفاع از خویشتن و عقیده و دین الهی حق که ستم‌گران خواهان ضایع کردن آن هستند، نبود. آتشی را که بر افروختند و فتنه‌ای که به پا کردند، و هرگز آن را این بار خاموش نخواهیم کرد تا هنگامی که خداوند به ما آن یاری با عزتِ وعده داده شده را رساند، و با همان آتشی که بر افروختند خواهند سوخت و با فتنه‌ای که به پا کردند به هلاکت خواهند رسید ان شاء الله، و تقاص آن را بسیار گران خواهند پرداخت، و باطل اندیشان زیان خواهند دید، و به زودى آن‌هايى كه به آل محمد ستم كردند خواهند دانست به كدام بازگشت‌گاه بر خواهند گشت و فرجام نیک برای پرهیزگاران است.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واوجه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نصيحة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جنده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الضلالة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الخونة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الاحتلال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والطاغوت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اختارها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الرياحي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الغضب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الالهي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الفرص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السحاب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فرصة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والانبياء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والمرسلين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وفرصة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lang w:bidi="fa-IR"/>
        </w:rPr>
      </w:pP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lastRenderedPageBreak/>
        <w:t>این نصیحت من، برای تمامی سربازان علمای گمراهی خیانت‌کار و مزدوران فتنه‌انگیز اشغال‌گران و طغیان‌گران است، که آزادی را انتخاب کنند همان‌گونه که حُر ریاحی آن را برگزید، و از لشگر خشم الهی به لشگر حق، لشگر امام حسین (ع) پیوست. همانا که فرصت‌ها مانند ابرها گذرا هستند و این فرصتی‌ست برای کسی که می خواهد محمد و آل محمد (ع)، پیامبران و فرستادگان (ع) را یاری رساند، و فرصتی‌ست برای کسی که می‌خواهد خدای سبحان و متعال را یاری دهد.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ناصر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ناصر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الجنة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وينجي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الجحيم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آیا یاری دهنده‌ای هست امام مهدی (ع) را یاری دهد؟! آیا یاری دهنده‌ای هست ما را یاری رساند؟! آیا عاقلی هست که بهشت را برگزیند و خود را از عذاب آتش نجات دهد؟!</w:t>
      </w:r>
    </w:p>
    <w:p w:rsidR="008C4FB3" w:rsidRPr="008C4FB3" w:rsidRDefault="008C4FB3" w:rsidP="008C4FB3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</w:p>
    <w:p w:rsidR="008C4FB3" w:rsidRPr="008C4FB3" w:rsidRDefault="008C4FB3" w:rsidP="008C4FB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توكلنا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السماوات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والارض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قدير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وحسبنا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الوكيل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النصير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جَمَعُوا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فَاخْشَوْهُمْ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فَزادَهُمْ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إِيماناً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قالُوا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حَسْبُنَا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نِعْمَ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الْوَكِيلُ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فَانْقَلَبُوا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بِنِعْمَةٍ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فَضْلٍ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يَمْسَسْهُمْ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سُوءٌ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اتَّبَعُوا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رِضْوانَ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ذُو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فَضْلٍ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عَظِيمٍ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بر پدید آورنده‌ی آسمان‌ها و زمین توکل کردیم، که او بر همه چیز تواناست و خدا ما را بس است و نيكو حمايت‌گرى، چه نيكو سرور و چه نيكو ياورى.</w:t>
      </w:r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40"/>
          <w:szCs w:val="40"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40"/>
          <w:szCs w:val="40"/>
          <w:rtl/>
          <w:lang w:bidi="fa-IR"/>
        </w:rPr>
        <w:t>همان كسانى كه [برخى از] مردم به ايشان گفتند: «مردمان براى [جنگ با] شما گرد آمده‌اند؛ پس، از آن بترسيد.» و[لى اين سخن‌] بر ايمانشان افزود و گفتند: «خدا ما را بس است و نيكو حمايتگرى است.» * پس با نعمت و بخششى از جانب خدا، [از ميدان نبرد] بازگشتند، در حالى كه هيچ آسيبى به آنان نرسيده بود، و همچنان خشنودى خدا را پيروى كردند، و خداوند داراى بخششى عظيم است.</w:t>
      </w:r>
    </w:p>
    <w:p w:rsidR="008C4FB3" w:rsidRPr="008C4FB3" w:rsidRDefault="008C4FB3" w:rsidP="008C4FB3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8C4FB3" w:rsidRPr="008C4FB3" w:rsidRDefault="008C4FB3" w:rsidP="008C4FB3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8C4FB3" w:rsidRPr="008C4FB3" w:rsidRDefault="008C4FB3" w:rsidP="008C4FB3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2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1429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8C4FB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8C4FB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8C4FB3" w:rsidRPr="008C4FB3" w:rsidRDefault="008C4FB3" w:rsidP="008C4FB3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20"/>
          <w:shd w:val="clear" w:color="auto" w:fill="FAFAFA"/>
          <w:lang w:bidi="fa-IR"/>
        </w:rPr>
      </w:pPr>
      <w:r w:rsidRPr="008C4FB3">
        <w:rPr>
          <w:rFonts w:ascii="Arabic Typesetting" w:eastAsia="Times New Roman" w:hAnsi="Arabic Typesetting" w:cs="Arabic Typesetting" w:hint="cs"/>
          <w:b/>
          <w:bCs/>
          <w:sz w:val="20"/>
          <w:shd w:val="clear" w:color="auto" w:fill="FAFAFA"/>
          <w:rtl/>
          <w:lang w:bidi="fa-IR"/>
        </w:rPr>
        <w:t>لینک</w:t>
      </w:r>
      <w:r w:rsidRPr="008C4FB3">
        <w:rPr>
          <w:rFonts w:ascii="Arabic Typesetting" w:eastAsia="Times New Roman" w:hAnsi="Arabic Typesetting" w:cs="Arabic Typesetting"/>
          <w:b/>
          <w:bCs/>
          <w:sz w:val="2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sz w:val="20"/>
          <w:shd w:val="clear" w:color="auto" w:fill="FAFAFA"/>
          <w:rtl/>
          <w:lang w:bidi="fa-IR"/>
        </w:rPr>
        <w:t>متن</w:t>
      </w:r>
      <w:r w:rsidRPr="008C4FB3">
        <w:rPr>
          <w:rFonts w:ascii="Arabic Typesetting" w:eastAsia="Times New Roman" w:hAnsi="Arabic Typesetting" w:cs="Arabic Typesetting"/>
          <w:b/>
          <w:bCs/>
          <w:sz w:val="20"/>
          <w:shd w:val="clear" w:color="auto" w:fill="FAFAFA"/>
          <w:rtl/>
          <w:lang w:bidi="fa-IR"/>
        </w:rPr>
        <w:t xml:space="preserve"> </w:t>
      </w:r>
      <w:r w:rsidRPr="008C4FB3">
        <w:rPr>
          <w:rFonts w:ascii="Arabic Typesetting" w:eastAsia="Times New Roman" w:hAnsi="Arabic Typesetting" w:cs="Arabic Typesetting" w:hint="cs"/>
          <w:b/>
          <w:bCs/>
          <w:sz w:val="20"/>
          <w:shd w:val="clear" w:color="auto" w:fill="FAFAFA"/>
          <w:rtl/>
          <w:lang w:bidi="fa-IR"/>
        </w:rPr>
        <w:t>عربی</w:t>
      </w:r>
      <w:r w:rsidRPr="008C4FB3">
        <w:rPr>
          <w:rFonts w:ascii="Arabic Typesetting" w:eastAsia="Times New Roman" w:hAnsi="Arabic Typesetting" w:cs="Arabic Typesetting"/>
          <w:b/>
          <w:bCs/>
          <w:sz w:val="20"/>
          <w:shd w:val="clear" w:color="auto" w:fill="FAFAFA"/>
          <w:lang w:bidi="fa-IR"/>
        </w:rPr>
        <w:t xml:space="preserve">: </w:t>
      </w:r>
      <w:r w:rsidRPr="008C4FB3">
        <w:rPr>
          <w:rFonts w:ascii="Arabic Typesetting" w:eastAsia="Times New Roman" w:hAnsi="Arabic Typesetting" w:cs="Arabic Typesetting"/>
          <w:sz w:val="20"/>
          <w:shd w:val="clear" w:color="auto" w:fill="FAFAFA"/>
          <w:lang w:bidi="fa-IR"/>
        </w:rPr>
        <w:t>http://almahdyoon.org/bayanat-sayed/377-10-moharam</w:t>
      </w:r>
    </w:p>
    <w:p w:rsidR="008C4FB3" w:rsidRPr="008C4FB3" w:rsidRDefault="008C4FB3" w:rsidP="008C4FB3">
      <w:pPr>
        <w:jc w:val="both"/>
        <w:rPr>
          <w:rFonts w:ascii="Arabic Typesetting" w:hAnsi="Arabic Typesetting" w:cs="Arabic Typesetting"/>
          <w:color w:val="000000"/>
          <w:sz w:val="20"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20"/>
          <w:rtl/>
          <w:lang w:bidi="fa-IR"/>
        </w:rPr>
        <w:t>لینک فارسی</w:t>
      </w:r>
      <w:r w:rsidRPr="008C4FB3">
        <w:rPr>
          <w:rFonts w:ascii="Arabic Typesetting" w:hAnsi="Arabic Typesetting" w:cs="Arabic Typesetting"/>
          <w:color w:val="000000"/>
          <w:sz w:val="20"/>
          <w:lang w:bidi="fa-IR"/>
        </w:rPr>
        <w:t xml:space="preserve"> : </w:t>
      </w:r>
      <w:hyperlink r:id="rId14" w:history="1">
        <w:r w:rsidRPr="008C4FB3">
          <w:rPr>
            <w:rStyle w:val="Hyperlink"/>
            <w:rFonts w:ascii="Arabic Typesetting" w:hAnsi="Arabic Typesetting" w:cs="Arabic Typesetting"/>
            <w:sz w:val="20"/>
            <w:u w:val="none"/>
            <w:lang w:bidi="fa-IR"/>
          </w:rPr>
          <w:t>http://almahdyoon.co/showthread.php?t=12899</w:t>
        </w:r>
      </w:hyperlink>
    </w:p>
    <w:p w:rsidR="008C4FB3" w:rsidRPr="008C4FB3" w:rsidRDefault="008C4FB3" w:rsidP="008C4FB3">
      <w:pPr>
        <w:bidi/>
        <w:jc w:val="both"/>
        <w:rPr>
          <w:rFonts w:ascii="Arabic Typesetting" w:hAnsi="Arabic Typesetting" w:cs="Arabic Typesetting"/>
          <w:color w:val="000000"/>
          <w:sz w:val="28"/>
          <w:szCs w:val="28"/>
          <w:rtl/>
          <w:lang w:bidi="fa-IR"/>
        </w:rPr>
      </w:pPr>
      <w:r w:rsidRPr="008C4FB3">
        <w:rPr>
          <w:rFonts w:ascii="Arabic Typesetting" w:hAnsi="Arabic Typesetting" w:cs="Arabic Typesetting"/>
          <w:color w:val="000000"/>
          <w:sz w:val="28"/>
          <w:szCs w:val="28"/>
          <w:rtl/>
          <w:lang w:bidi="fa-IR"/>
        </w:rPr>
        <w:t>[</w:t>
      </w:r>
      <w:r w:rsidRPr="008C4FB3">
        <w:rPr>
          <w:rFonts w:ascii="Arabic Typesetting" w:hAnsi="Arabic Typesetting" w:cs="Arabic Typesetting"/>
          <w:color w:val="000000"/>
          <w:sz w:val="28"/>
          <w:szCs w:val="28"/>
          <w:lang w:bidi="fa-IR"/>
        </w:rPr>
        <w:t>1</w:t>
      </w:r>
      <w:r w:rsidRPr="008C4FB3">
        <w:rPr>
          <w:rFonts w:ascii="Arabic Typesetting" w:hAnsi="Arabic Typesetting" w:cs="Arabic Typesetting"/>
          <w:color w:val="000000"/>
          <w:sz w:val="28"/>
          <w:szCs w:val="28"/>
          <w:rtl/>
          <w:lang w:bidi="fa-IR"/>
        </w:rPr>
        <w:t>]-بحار الأنوار ج ۴۵ ص ۴۷ (لو ترك القطا لنام) هر گاه مرغ قطا (مرغى است زيبا شبيه كبوتر) به حال خود واگذار مى‌شد, در لانه‌ى خود مى‌خوابيد و شب لانه خود را به خاطر ترس از صيد صياد ترک نمى‌كرد.</w:t>
      </w:r>
    </w:p>
    <w:sectPr w:rsidR="008C4FB3" w:rsidRPr="008C4FB3" w:rsidSect="00261B2D">
      <w:headerReference w:type="default" r:id="rId15"/>
      <w:footerReference w:type="default" r:id="rId16"/>
      <w:headerReference w:type="first" r:id="rId17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4A" w:rsidRDefault="0091674A">
      <w:r>
        <w:separator/>
      </w:r>
    </w:p>
  </w:endnote>
  <w:endnote w:type="continuationSeparator" w:id="0">
    <w:p w:rsidR="0091674A" w:rsidRDefault="0091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4A" w:rsidRDefault="0091674A">
      <w:r>
        <w:separator/>
      </w:r>
    </w:p>
  </w:footnote>
  <w:footnote w:type="continuationSeparator" w:id="0">
    <w:p w:rsidR="0091674A" w:rsidRDefault="0091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8C4FB3">
        <w:pPr>
          <w:pStyle w:val="Header1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B64A45">
          <w:rPr>
            <w:noProof/>
            <w:sz w:val="26"/>
            <w:szCs w:val="26"/>
          </w:rPr>
          <w:t>3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8C4FB3" w:rsidRPr="008C4FB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بيانيه‌ى</w:t>
        </w:r>
        <w:r w:rsidR="008C4FB3" w:rsidRPr="008C4FB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C4FB3" w:rsidRPr="008C4FB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دهم</w:t>
        </w:r>
        <w:r w:rsidR="008C4FB3" w:rsidRPr="008C4FB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C4FB3" w:rsidRPr="008C4FB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محرم</w:t>
        </w:r>
        <w:r w:rsidR="008C4FB3" w:rsidRPr="008C4FB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C4FB3" w:rsidRPr="008C4FB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الحرام</w:t>
        </w:r>
        <w:r w:rsidR="008C4FB3" w:rsidRPr="008C4FB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/۱۴۲۹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متن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- ترجمه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8C4FB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</w:t>
        </w:r>
      </w:p>
      <w:p w:rsidR="004C2E6F" w:rsidRDefault="0091674A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C4FB3"/>
    <w:rsid w:val="008D50DD"/>
    <w:rsid w:val="008F1429"/>
    <w:rsid w:val="008F2D66"/>
    <w:rsid w:val="008F373D"/>
    <w:rsid w:val="008F3A41"/>
    <w:rsid w:val="00907555"/>
    <w:rsid w:val="00912E3F"/>
    <w:rsid w:val="0091674A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64A45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almahdyoon.co/showthread.php?t=12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AC4D09-C9EE-4DC0-ADDC-BC765812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Windows7</cp:lastModifiedBy>
  <cp:revision>2</cp:revision>
  <cp:lastPrinted>2016-07-13T14:22:00Z</cp:lastPrinted>
  <dcterms:created xsi:type="dcterms:W3CDTF">2016-07-13T14:23:00Z</dcterms:created>
  <dcterms:modified xsi:type="dcterms:W3CDTF">2016-07-13T14:23:00Z</dcterms:modified>
</cp:coreProperties>
</file>