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559"/>
        <w:gridCol w:w="1388"/>
      </w:tblGrid>
      <w:tr w:rsidR="00C16B8A" w:rsidTr="00C16B8A">
        <w:tc>
          <w:tcPr>
            <w:tcW w:w="6629" w:type="dxa"/>
          </w:tcPr>
          <w:p w:rsidR="00C16B8A" w:rsidRPr="00C16B8A" w:rsidRDefault="00C16B8A" w:rsidP="00C16B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6B8A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 آموزشی</w:t>
            </w:r>
          </w:p>
        </w:tc>
        <w:tc>
          <w:tcPr>
            <w:tcW w:w="1559" w:type="dxa"/>
          </w:tcPr>
          <w:p w:rsidR="00C16B8A" w:rsidRPr="00C16B8A" w:rsidRDefault="00C16B8A" w:rsidP="00C16B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6B8A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388" w:type="dxa"/>
          </w:tcPr>
          <w:p w:rsidR="00C16B8A" w:rsidRPr="00C16B8A" w:rsidRDefault="00C16B8A" w:rsidP="00C16B8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16B8A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</w:p>
        </w:tc>
      </w:tr>
      <w:tr w:rsidR="00C16B8A" w:rsidTr="00F60C92">
        <w:trPr>
          <w:trHeight w:val="300"/>
        </w:trPr>
        <w:tc>
          <w:tcPr>
            <w:tcW w:w="6629" w:type="dxa"/>
          </w:tcPr>
          <w:p w:rsidR="00C16B8A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یادآوری عددهای صحیح</w:t>
            </w:r>
          </w:p>
        </w:tc>
        <w:tc>
          <w:tcPr>
            <w:tcW w:w="1559" w:type="dxa"/>
          </w:tcPr>
          <w:p w:rsidR="00C16B8A" w:rsidRPr="00990D5D" w:rsidRDefault="00C16B8A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990D5D" w:rsidRPr="00F60C92" w:rsidRDefault="00990D5D" w:rsidP="00990D5D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C16B8A" w:rsidRPr="00F60C92" w:rsidRDefault="00990D5D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</w:p>
          <w:p w:rsidR="00C16B8A" w:rsidRPr="00F60C92" w:rsidRDefault="00C16B8A" w:rsidP="00F60C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16B8A" w:rsidTr="00F60C92">
        <w:trPr>
          <w:trHeight w:val="300"/>
        </w:trPr>
        <w:tc>
          <w:tcPr>
            <w:tcW w:w="6629" w:type="dxa"/>
          </w:tcPr>
          <w:p w:rsidR="00C16B8A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معرفی عددهای گویا</w:t>
            </w:r>
          </w:p>
        </w:tc>
        <w:tc>
          <w:tcPr>
            <w:tcW w:w="1559" w:type="dxa"/>
          </w:tcPr>
          <w:p w:rsidR="00C16B8A" w:rsidRPr="00990D5D" w:rsidRDefault="00C16B8A" w:rsidP="00C16B8A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  <w:vAlign w:val="center"/>
          </w:tcPr>
          <w:p w:rsidR="00C16B8A" w:rsidRPr="00F60C92" w:rsidRDefault="00C16B8A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16B8A" w:rsidTr="00F60C92">
        <w:trPr>
          <w:trHeight w:val="360"/>
        </w:trPr>
        <w:tc>
          <w:tcPr>
            <w:tcW w:w="6629" w:type="dxa"/>
          </w:tcPr>
          <w:p w:rsidR="00C16B8A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جمع و تفریق عددهای گویا</w:t>
            </w:r>
          </w:p>
        </w:tc>
        <w:tc>
          <w:tcPr>
            <w:tcW w:w="1559" w:type="dxa"/>
          </w:tcPr>
          <w:p w:rsidR="00C16B8A" w:rsidRPr="00990D5D" w:rsidRDefault="00C16B8A" w:rsidP="00C16B8A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  <w:vAlign w:val="center"/>
          </w:tcPr>
          <w:p w:rsidR="00C16B8A" w:rsidRPr="00F60C92" w:rsidRDefault="00C16B8A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16B8A" w:rsidTr="00F60C92">
        <w:trPr>
          <w:trHeight w:val="277"/>
        </w:trPr>
        <w:tc>
          <w:tcPr>
            <w:tcW w:w="6629" w:type="dxa"/>
          </w:tcPr>
          <w:p w:rsidR="00C16B8A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ضرب و تقسیم عددهای گویا- یادآوری عددهای اول</w:t>
            </w:r>
          </w:p>
        </w:tc>
        <w:tc>
          <w:tcPr>
            <w:tcW w:w="1559" w:type="dxa"/>
          </w:tcPr>
          <w:p w:rsidR="00C16B8A" w:rsidRPr="00990D5D" w:rsidRDefault="00C16B8A" w:rsidP="00C16B8A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C16B8A" w:rsidRPr="00F60C92" w:rsidRDefault="00C16B8A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75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تعیین عددهای اول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F60C92" w:rsidRPr="00F60C92" w:rsidRDefault="00F60C92" w:rsidP="00F60C92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</w:p>
          <w:p w:rsidR="00F60C92" w:rsidRPr="00F60C92" w:rsidRDefault="00F60C92" w:rsidP="00F60C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60C92" w:rsidTr="00F60C92">
        <w:trPr>
          <w:trHeight w:val="315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دسته بندی چندضلعی ها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30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توازی و تعامد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195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دسته بندی چهارضلعی ها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90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زاویه داخلی- زاویه خارجی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F60C92" w:rsidRPr="00F60C92" w:rsidRDefault="00F60C92" w:rsidP="00F60C92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</w:p>
          <w:p w:rsidR="00F60C92" w:rsidRPr="00F60C92" w:rsidRDefault="00F60C92" w:rsidP="00F60C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60C92" w:rsidTr="00F60C92">
        <w:trPr>
          <w:trHeight w:val="315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ساده کردن عبارت های جبری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00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پیداکردن مقدار یک عبارت جبری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210"/>
        </w:trPr>
        <w:tc>
          <w:tcPr>
            <w:tcW w:w="6629" w:type="dxa"/>
          </w:tcPr>
          <w:p w:rsidR="00F60C92" w:rsidRPr="00990D5D" w:rsidRDefault="00F60C9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تبدیل عبارت جبری ضرب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75"/>
        </w:trPr>
        <w:tc>
          <w:tcPr>
            <w:tcW w:w="6629" w:type="dxa"/>
          </w:tcPr>
          <w:p w:rsidR="00F60C92" w:rsidRPr="00990D5D" w:rsidRDefault="00F60C92" w:rsidP="009D2602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معادله 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F60C92" w:rsidRPr="00F60C92" w:rsidRDefault="00F60C92" w:rsidP="00F60C92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دی</w:t>
            </w:r>
          </w:p>
          <w:p w:rsidR="00F60C92" w:rsidRPr="00F60C92" w:rsidRDefault="00F60C92" w:rsidP="00F60C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60C92" w:rsidTr="00F60C92">
        <w:trPr>
          <w:trHeight w:val="285"/>
        </w:trPr>
        <w:tc>
          <w:tcPr>
            <w:tcW w:w="6629" w:type="dxa"/>
          </w:tcPr>
          <w:p w:rsidR="00F60C92" w:rsidRPr="00990D5D" w:rsidRDefault="009D2602" w:rsidP="009D2602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جمع بردارها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D2602" w:rsidTr="009D2602">
        <w:trPr>
          <w:trHeight w:val="330"/>
        </w:trPr>
        <w:tc>
          <w:tcPr>
            <w:tcW w:w="6629" w:type="dxa"/>
            <w:vMerge w:val="restart"/>
            <w:vAlign w:val="center"/>
          </w:tcPr>
          <w:p w:rsidR="009D2602" w:rsidRPr="00990D5D" w:rsidRDefault="009D2602" w:rsidP="009D2602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ایام امتحانات نوبت اول</w:t>
            </w: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  <w:vAlign w:val="center"/>
          </w:tcPr>
          <w:p w:rsidR="009D2602" w:rsidRPr="00F60C92" w:rsidRDefault="009D260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D2602" w:rsidTr="00F60C92">
        <w:trPr>
          <w:trHeight w:val="225"/>
        </w:trPr>
        <w:tc>
          <w:tcPr>
            <w:tcW w:w="6629" w:type="dxa"/>
            <w:vMerge/>
          </w:tcPr>
          <w:p w:rsidR="009D260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9D2602" w:rsidRPr="00F60C92" w:rsidRDefault="009D260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30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ضرب عدد در بردار </w:t>
            </w:r>
            <w:r w:rsidRPr="00990D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 بردارهای واحد مختصات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60C92" w:rsidTr="00F60C92">
        <w:trPr>
          <w:trHeight w:val="330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رابطه فیثاغورس </w:t>
            </w:r>
            <w:r w:rsidRPr="00990D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 شکل های هم نهشت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15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مثلث های هم نهشت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240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هم نهشتی مثلث های قائم الزاویه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45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یادآوری توان </w:t>
            </w:r>
            <w:r w:rsidRPr="00990D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 تقسیم عددهای توان دار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اسفند</w:t>
            </w:r>
          </w:p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60C92" w:rsidRPr="00F60C92" w:rsidRDefault="00F60C92" w:rsidP="00F60C9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F60C92" w:rsidTr="00F60C92">
        <w:trPr>
          <w:trHeight w:val="375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جذر تقریبی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300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نمایش عددهای رادیکالی روی محور اعداد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F60C92" w:rsidTr="00F60C92">
        <w:trPr>
          <w:trHeight w:val="195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دسته بندی داده ها </w:t>
            </w:r>
            <w:r w:rsidRPr="00990D5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 میانگین داده ها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F60C92" w:rsidRPr="00F60C92" w:rsidRDefault="00F60C9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D2602" w:rsidTr="009D2602">
        <w:trPr>
          <w:trHeight w:val="345"/>
        </w:trPr>
        <w:tc>
          <w:tcPr>
            <w:tcW w:w="6629" w:type="dxa"/>
          </w:tcPr>
          <w:p w:rsidR="009D260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احتمال یا اندازه گیری شانش</w:t>
            </w: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 w:val="restart"/>
            <w:vAlign w:val="center"/>
          </w:tcPr>
          <w:p w:rsidR="009D2602" w:rsidRPr="00F60C92" w:rsidRDefault="009D2602" w:rsidP="009D260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D2602">
              <w:rPr>
                <w:rFonts w:cs="B Nazanin" w:hint="cs"/>
                <w:b/>
                <w:bCs/>
                <w:sz w:val="24"/>
                <w:szCs w:val="24"/>
                <w:rtl/>
              </w:rPr>
              <w:t>فروردین</w:t>
            </w:r>
          </w:p>
          <w:p w:rsidR="009D2602" w:rsidRPr="00F60C92" w:rsidRDefault="009D2602" w:rsidP="009D260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9D2602" w:rsidTr="00F60C92">
        <w:trPr>
          <w:trHeight w:val="315"/>
        </w:trPr>
        <w:tc>
          <w:tcPr>
            <w:tcW w:w="6629" w:type="dxa"/>
          </w:tcPr>
          <w:p w:rsidR="009D260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بررسی حالت های ممکن</w:t>
            </w: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  <w:vAlign w:val="center"/>
          </w:tcPr>
          <w:p w:rsidR="009D2602" w:rsidRPr="00F60C92" w:rsidRDefault="009D260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D2602" w:rsidTr="00F60C92">
        <w:trPr>
          <w:trHeight w:val="420"/>
        </w:trPr>
        <w:tc>
          <w:tcPr>
            <w:tcW w:w="6629" w:type="dxa"/>
          </w:tcPr>
          <w:p w:rsidR="009D2602" w:rsidRPr="00990D5D" w:rsidRDefault="009D260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خط و دایره</w:t>
            </w: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1388" w:type="dxa"/>
            <w:vMerge w:val="restart"/>
            <w:vAlign w:val="center"/>
          </w:tcPr>
          <w:p w:rsidR="009D2602" w:rsidRPr="00F60C92" w:rsidRDefault="009D2602" w:rsidP="00F60C92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9D2602" w:rsidRPr="00F60C92" w:rsidRDefault="009D260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F60C92">
              <w:rPr>
                <w:rFonts w:cs="B Nazanin" w:hint="cs"/>
                <w:b/>
                <w:bCs/>
                <w:sz w:val="24"/>
                <w:szCs w:val="24"/>
                <w:rtl/>
              </w:rPr>
              <w:t>اردیبهشت</w:t>
            </w:r>
          </w:p>
          <w:p w:rsidR="009D2602" w:rsidRPr="00F60C92" w:rsidRDefault="009D2602" w:rsidP="00F60C9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9D2602" w:rsidTr="00F60C92">
        <w:trPr>
          <w:trHeight w:val="300"/>
        </w:trPr>
        <w:tc>
          <w:tcPr>
            <w:tcW w:w="6629" w:type="dxa"/>
          </w:tcPr>
          <w:p w:rsidR="009D2602" w:rsidRPr="00990D5D" w:rsidRDefault="009D260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 xml:space="preserve"> زاویه مرکزی</w:t>
            </w: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388" w:type="dxa"/>
            <w:vMerge/>
          </w:tcPr>
          <w:p w:rsidR="009D2602" w:rsidRDefault="009D2602" w:rsidP="00C16B8A">
            <w:pPr>
              <w:jc w:val="center"/>
              <w:rPr>
                <w:rFonts w:cs="B Nazanin" w:hint="cs"/>
                <w:rtl/>
              </w:rPr>
            </w:pPr>
          </w:p>
        </w:tc>
      </w:tr>
      <w:tr w:rsidR="009D2602" w:rsidTr="00F60C92">
        <w:trPr>
          <w:trHeight w:val="330"/>
        </w:trPr>
        <w:tc>
          <w:tcPr>
            <w:tcW w:w="6629" w:type="dxa"/>
          </w:tcPr>
          <w:p w:rsidR="009D2602" w:rsidRPr="00990D5D" w:rsidRDefault="009D2602" w:rsidP="006C2B1E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زاویه محاطی</w:t>
            </w:r>
          </w:p>
        </w:tc>
        <w:tc>
          <w:tcPr>
            <w:tcW w:w="1559" w:type="dxa"/>
          </w:tcPr>
          <w:p w:rsidR="009D2602" w:rsidRPr="00990D5D" w:rsidRDefault="009D260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1388" w:type="dxa"/>
            <w:vMerge/>
          </w:tcPr>
          <w:p w:rsidR="009D2602" w:rsidRDefault="009D2602" w:rsidP="00C16B8A">
            <w:pPr>
              <w:jc w:val="center"/>
              <w:rPr>
                <w:rFonts w:cs="B Nazanin" w:hint="cs"/>
                <w:rtl/>
              </w:rPr>
            </w:pPr>
          </w:p>
        </w:tc>
      </w:tr>
      <w:tr w:rsidR="00F60C92" w:rsidTr="00C16B8A">
        <w:trPr>
          <w:trHeight w:val="210"/>
        </w:trPr>
        <w:tc>
          <w:tcPr>
            <w:tcW w:w="6629" w:type="dxa"/>
          </w:tcPr>
          <w:p w:rsidR="00F60C92" w:rsidRPr="00990D5D" w:rsidRDefault="009D2602" w:rsidP="00C16B8A">
            <w:pPr>
              <w:jc w:val="center"/>
              <w:rPr>
                <w:rFonts w:cs="B Nazanin"/>
                <w:sz w:val="24"/>
                <w:szCs w:val="24"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مرور کتاب</w:t>
            </w:r>
          </w:p>
        </w:tc>
        <w:tc>
          <w:tcPr>
            <w:tcW w:w="1559" w:type="dxa"/>
          </w:tcPr>
          <w:p w:rsidR="00F60C92" w:rsidRPr="00990D5D" w:rsidRDefault="00F60C92" w:rsidP="006C2B1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990D5D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388" w:type="dxa"/>
            <w:vMerge/>
          </w:tcPr>
          <w:p w:rsidR="00F60C92" w:rsidRDefault="00F60C92" w:rsidP="00C16B8A">
            <w:pPr>
              <w:jc w:val="center"/>
              <w:rPr>
                <w:rFonts w:cs="B Nazanin" w:hint="cs"/>
                <w:rtl/>
              </w:rPr>
            </w:pPr>
          </w:p>
        </w:tc>
      </w:tr>
    </w:tbl>
    <w:p w:rsidR="00666785" w:rsidRDefault="00666785" w:rsidP="00C16B8A">
      <w:pPr>
        <w:jc w:val="center"/>
        <w:rPr>
          <w:rFonts w:cs="B Nazanin" w:hint="cs"/>
          <w:rtl/>
        </w:rPr>
      </w:pPr>
    </w:p>
    <w:p w:rsidR="0041760B" w:rsidRDefault="0041760B" w:rsidP="00C16B8A">
      <w:pPr>
        <w:jc w:val="center"/>
        <w:rPr>
          <w:rFonts w:cs="B Nazanin" w:hint="cs"/>
          <w:rtl/>
        </w:rPr>
      </w:pPr>
    </w:p>
    <w:p w:rsidR="0041760B" w:rsidRPr="00C16B8A" w:rsidRDefault="0041760B" w:rsidP="00C16B8A">
      <w:pPr>
        <w:jc w:val="center"/>
        <w:rPr>
          <w:rFonts w:cs="B Nazanin"/>
        </w:rPr>
      </w:pPr>
      <w:bookmarkStart w:id="0" w:name="_GoBack"/>
      <w:bookmarkEnd w:id="0"/>
    </w:p>
    <w:sectPr w:rsidR="0041760B" w:rsidRPr="00C16B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2B" w:rsidRDefault="00F86B2B" w:rsidP="00C16B8A">
      <w:pPr>
        <w:spacing w:after="0" w:line="240" w:lineRule="auto"/>
      </w:pPr>
      <w:r>
        <w:separator/>
      </w:r>
    </w:p>
  </w:endnote>
  <w:endnote w:type="continuationSeparator" w:id="0">
    <w:p w:rsidR="00F86B2B" w:rsidRDefault="00F86B2B" w:rsidP="00C1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2B" w:rsidRDefault="00F86B2B" w:rsidP="00C16B8A">
      <w:pPr>
        <w:spacing w:after="0" w:line="240" w:lineRule="auto"/>
      </w:pPr>
      <w:r>
        <w:separator/>
      </w:r>
    </w:p>
  </w:footnote>
  <w:footnote w:type="continuationSeparator" w:id="0">
    <w:p w:rsidR="00F86B2B" w:rsidRDefault="00F86B2B" w:rsidP="00C1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8A" w:rsidRPr="00C16B8A" w:rsidRDefault="00C16B8A" w:rsidP="00C16B8A">
    <w:pPr>
      <w:pStyle w:val="Header"/>
      <w:jc w:val="center"/>
      <w:rPr>
        <w:rFonts w:cs="B Nazanin" w:hint="cs"/>
        <w:b/>
        <w:bCs/>
        <w:sz w:val="28"/>
        <w:szCs w:val="28"/>
        <w:rtl/>
        <w:lang w:bidi="fa-IR"/>
      </w:rPr>
    </w:pPr>
    <w:r w:rsidRPr="00C16B8A">
      <w:rPr>
        <w:rFonts w:cs="B Nazanin" w:hint="cs"/>
        <w:b/>
        <w:bCs/>
        <w:sz w:val="28"/>
        <w:szCs w:val="28"/>
        <w:rtl/>
        <w:lang w:bidi="fa-IR"/>
      </w:rPr>
      <w:t xml:space="preserve">بودجه بندی پیشنهادی </w:t>
    </w:r>
    <w:r w:rsidRPr="00C16B8A">
      <w:rPr>
        <w:rFonts w:ascii="Times New Roman" w:hAnsi="Times New Roman" w:cs="Times New Roman" w:hint="cs"/>
        <w:b/>
        <w:bCs/>
        <w:sz w:val="28"/>
        <w:szCs w:val="28"/>
        <w:rtl/>
        <w:lang w:bidi="fa-IR"/>
      </w:rPr>
      <w:t>–</w:t>
    </w:r>
    <w:r w:rsidRPr="00C16B8A">
      <w:rPr>
        <w:rFonts w:cs="B Nazanin" w:hint="cs"/>
        <w:b/>
        <w:bCs/>
        <w:sz w:val="28"/>
        <w:szCs w:val="28"/>
        <w:rtl/>
        <w:lang w:bidi="fa-IR"/>
      </w:rPr>
      <w:t xml:space="preserve"> ریاضی هشتم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8A"/>
    <w:rsid w:val="0041760B"/>
    <w:rsid w:val="00666785"/>
    <w:rsid w:val="00990D5D"/>
    <w:rsid w:val="009D2602"/>
    <w:rsid w:val="00C16B8A"/>
    <w:rsid w:val="00F60C92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8A"/>
  </w:style>
  <w:style w:type="paragraph" w:styleId="Footer">
    <w:name w:val="footer"/>
    <w:basedOn w:val="Normal"/>
    <w:link w:val="FooterChar"/>
    <w:uiPriority w:val="99"/>
    <w:unhideWhenUsed/>
    <w:rsid w:val="00C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8A"/>
  </w:style>
  <w:style w:type="paragraph" w:styleId="Footer">
    <w:name w:val="footer"/>
    <w:basedOn w:val="Normal"/>
    <w:link w:val="FooterChar"/>
    <w:uiPriority w:val="99"/>
    <w:unhideWhenUsed/>
    <w:rsid w:val="00C1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3</cp:revision>
  <dcterms:created xsi:type="dcterms:W3CDTF">2014-10-15T04:55:00Z</dcterms:created>
  <dcterms:modified xsi:type="dcterms:W3CDTF">2014-10-15T05:29:00Z</dcterms:modified>
</cp:coreProperties>
</file>