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B02" w:rsidRPr="005E2072" w:rsidRDefault="00076B02" w:rsidP="00076B02">
      <w:pPr>
        <w:pStyle w:val="a3"/>
        <w:bidi/>
        <w:jc w:val="center"/>
        <w:rPr>
          <w:rFonts w:ascii="Traditional Arabic" w:hAnsi="Traditional Arabic" w:cs="Traditional Arabic"/>
          <w:b/>
          <w:bCs/>
          <w:sz w:val="30"/>
          <w:szCs w:val="30"/>
          <w:rtl/>
        </w:rPr>
      </w:pPr>
      <w:r w:rsidRPr="005E2072">
        <w:rPr>
          <w:rFonts w:ascii="Traditional Arabic" w:hAnsi="Traditional Arabic" w:cs="Traditional Arabic" w:hint="cs"/>
          <w:b/>
          <w:bCs/>
          <w:sz w:val="30"/>
          <w:szCs w:val="30"/>
          <w:rtl/>
        </w:rPr>
        <w:t>حقانیت وعده های الهی</w:t>
      </w:r>
    </w:p>
    <w:p w:rsidR="00076B02" w:rsidRPr="005E2072" w:rsidRDefault="00076B02" w:rsidP="00076B02">
      <w:pPr>
        <w:pStyle w:val="a3"/>
        <w:bidi/>
      </w:pPr>
      <w:r w:rsidRPr="005E2072">
        <w:rPr>
          <w:rFonts w:ascii="Traditional Arabic" w:hAnsi="Traditional Arabic" w:cs="Traditional Arabic" w:hint="cs"/>
          <w:sz w:val="30"/>
          <w:szCs w:val="30"/>
          <w:rtl/>
        </w:rPr>
        <w:t>آل‏عمران : 152 وَ لَقَدْ صَدَقَكُمُ اللَّهُ وَ</w:t>
      </w:r>
      <w:bookmarkStart w:id="0" w:name="_GoBack"/>
      <w:bookmarkEnd w:id="0"/>
      <w:r w:rsidRPr="005E2072">
        <w:rPr>
          <w:rFonts w:ascii="Traditional Arabic" w:hAnsi="Traditional Arabic" w:cs="Traditional Arabic" w:hint="cs"/>
          <w:sz w:val="30"/>
          <w:szCs w:val="30"/>
          <w:rtl/>
        </w:rPr>
        <w:t>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آل‏عمران : 194 رَبَّنا وَ آتِنا ما وَعَدْتَنا عَلى‏ رُسُلِكَ وَ لا تُخْزِنا يَوْمَ الْقِيامَةِ إِنَّكَ لا تُخْلِفُ الْميعادَ</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النساء : 95 لا يَسْتَوِي الْقاعِدُونَ مِنَ الْمُؤْمِنينَ غَيْرُ أُولِي الضَّرَرِ وَ الْمُجاهِدُونَ في‏ سَبيلِ اللَّهِ بِأَمْوالِهِمْ وَ أَنْفُسِهِمْ فَضَّلَ اللَّهُ الْمُجاهِدينَ بِأَمْوالِهِمْ وَ أَنْفُسِهِمْ عَلَى الْقاعِدينَ دَرَجَةً وَ كُلاًّ وَعَدَ اللَّهُ الْحُسْنى‏ وَ فَضَّلَ اللَّهُ الْمُجاهِدينَ عَلَى الْقاعِدينَ أَجْراً عَظيماً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النساء : 122 وَ الَّذينَ آمَنُوا وَ عَمِلُوا الصَّالِحاتِ سَنُدْخِلُهُمْ جَنَّاتٍ تَجْري مِنْ تَحْتِهَا الْأَنْهارُ خالِدينَ فيها أَبَداً وَعْدَ اللَّهِ حَقًّا وَ مَنْ أَصْدَقُ مِنَ اللَّهِ قيلاً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المائدة : 9 وَعَدَ اللَّهُ الَّذينَ آمَنُوا وَ عَمِلُوا الصَّالِحاتِ لَهُمْ مَغْفِرَةٌ وَ أَجْرٌ عَظيمٌ‏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الأنعام : 134 إِنَّ ما تُوعَدُونَ لَآتٍ وَ ما أَنْتُمْ بِمُعْجِزينَ‏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الأعراف : 44 وَ نادى‏ أَصْحابُ الْجَنَّةِ أَصْحابَ النَّارِ أَنْ قَدْ وَجَدْنا ما وَعَدَنا رَبُّنا حَقًّا فَهَلْ وَجَدْتُمْ ما وَعَدَ رَبُّكُمْ حَقًّا قالُوا نَعَمْ فَأَذَّنَ مُؤَذِّنٌ بَيْنَهُمْ أَنْ لَعْنَةُ اللَّهِ عَلَى الظَّالِمينَ‏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الأعراف : 86 وَ لا تَقْعُدُوا بِكُلِّ صِراطٍ تُوعِدُونَ وَ تَصُدُّونَ عَنْ سَبيلِ اللَّهِ مَنْ آمَنَ بِهِ وَ تَبْغُونَها عِوَجاً وَ اذْكُرُوا إِذْ كُنْتُمْ قَليلاً فَكَثَّرَكُمْ وَ انْظُرُوا كَيْفَ كانَ عاقِبَةُ الْمُفْسِدينَ‏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التوبة : 68 وَعَدَ اللَّهُ الْمُنافِقينَ وَ الْمُنافِقاتِ وَ الْكُفَّارَ نارَ جَهَنَّمَ خالِدينَ فيها هِيَ حَسْبُهُمْ وَ لَعَنَهُمُ اللَّهُ وَ لَهُمْ عَذابٌ مُقيمٌ‏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التوبة : 72 وَعَدَ اللَّهُ الْمُؤْمِنينَ وَ الْمُؤْمِناتِ جَنَّاتٍ تَجْري مِنْ تَحْتِهَا الْأَنْهارُ خالِدينَ فيها وَ مَساكِنَ طَيِّبَةً في‏ جَنَّاتِ عَدْنٍ وَ رِضْوانٌ مِنَ اللَّهِ أَكْبَرُ ذلِكَ هُوَ الْفَوْزُ الْعَظيمُ‏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التوبة : 77 فَأَعْقَبَهُمْ نِفاقاً في‏ قُلُوبِهِمْ إِلى‏ يَوْمِ يَلْقَوْنَهُ بِما أَخْلَفُوا اللَّهَ ما وَعَدُوهُ وَ بِما كانُوا يَكْذِبُونَ‏</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التوبة : 111 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التوبة : 114 وَ ما كانَ اسْتِغْفارُ إِبْراهيمَ لِأَبيهِ إِلاَّ عَنْ مَوْعِدَةٍ وَعَدَها إِيَّاهُ فَلَمَّا تَبَيَّنَ لَهُ أَنَّهُ عَدُوٌّ لِلَّهِ تَبَرَّأَ مِنْهُ إِنَّ إِبْراهيمَ لَأَوَّاهٌ حَليمٌ‏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يونس : 4 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يونس : 48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يونس : 55 أَلا إِنَّ لِلَّهِ ما فِي السَّماواتِ وَ الْأَرْضِ أَلا إِنَّ وَعْدَ اللَّهِ حَقٌّ وَ لكِنَّ أَكْثَرَهُمْ لا يَعْلَمُونَ‏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هود : 17 أَ فَمَنْ كانَ عَلى‏ بَيِّنَةٍ مِنْ رَبِّهِ وَ يَتْلُوهُ شاهِدٌ مِنْهُ وَ مِنْ قَبْلِهِ كِتابُ مُوسى‏ إِماماً وَ رَحْمَةً أُولئِكَ يُؤْمِنُونَ بِهِ وَ مَنْ يَكْفُرْ بِهِ مِنَ الْأَحْزابِ فَالنَّارُ مَوْعِدُهُ فَلا تَكُ في‏ مِرْيَةٍ مِنْهُ إِنَّهُ الْحَقُّ مِنْ رَبِّكَ وَ لكِنَّ أَكْثَرَ النَّاسِ لا يُؤْمِنُونَ‏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هود : 45 وَ نادى‏ نُوحٌ رَبَّهُ فَقالَ رَبِّ إِنَّ ابْني‏ مِنْ أَهْلي‏ وَ إِنَّ وَعْدَكَ الْحَقُّ وَ أَنْتَ أَحْكَمُ الْحاكِمينَ‏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هود : 65 فَعَقَرُوها فَقالَ تَمَتَّعُوا في‏ دارِكُمْ ثَلاثَةَ أَيَّامٍ ذلِكَ وَعْدٌ غَيْرُ مَكْذُوبٍ‏</w:t>
      </w:r>
    </w:p>
    <w:p w:rsidR="00076B02" w:rsidRPr="005E2072" w:rsidRDefault="00076B02" w:rsidP="00076B02">
      <w:pPr>
        <w:pStyle w:val="a3"/>
        <w:bidi/>
        <w:rPr>
          <w:rtl/>
        </w:rPr>
      </w:pPr>
      <w:r w:rsidRPr="005E2072">
        <w:rPr>
          <w:rFonts w:ascii="Traditional Arabic" w:hAnsi="Traditional Arabic" w:cs="Traditional Arabic" w:hint="cs"/>
          <w:sz w:val="30"/>
          <w:szCs w:val="30"/>
          <w:rtl/>
        </w:rPr>
        <w:t>هود : 81 قالُوا يا لُوطُ إِنَّا رُسُلُ رَبِّكَ لَنْ يَصِلُوا إِلَيْكَ فَأَسْرِ بِأَهْلِكَ بِقِطْعٍ مِنَ اللَّيْلِ وَ لا يَلْتَفِتْ مِنْكُمْ أَحَدٌ إِلاَّ امْرَأَتَكَ إِنَّهُ مُصيبُها ما أَصابَهُمْ إِنَّ مَوْعِدَهُمُ الصُّبْحُ أَ لَيْسَ الصُّبْحُ بِقَريبٍ‏</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الرعد : 31 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الرعد : 35 مَثَلُ الْجَنَّةِ الَّتي‏ وُعِدَ الْمُتَّقُونَ تَجْري مِنْ تَحْتِهَا الْأَنْهارُ أُكُلُها دائِمٌ وَ ظِلُّها تِلْكَ عُقْبَى الَّذينَ اتَّقَوْا وَ عُقْبَى الْكافِرينَ النَّارُ</w:t>
      </w:r>
    </w:p>
    <w:p w:rsidR="00076B02" w:rsidRPr="005E2072" w:rsidRDefault="00076B02" w:rsidP="00076B02">
      <w:pPr>
        <w:pStyle w:val="a3"/>
        <w:bidi/>
        <w:rPr>
          <w:rtl/>
        </w:rPr>
      </w:pPr>
      <w:r w:rsidRPr="005E2072">
        <w:rPr>
          <w:rFonts w:ascii="Traditional Arabic" w:hAnsi="Traditional Arabic" w:cs="Traditional Arabic" w:hint="cs"/>
          <w:sz w:val="30"/>
          <w:szCs w:val="30"/>
          <w:rtl/>
        </w:rPr>
        <w:t>إبراهيم : 22 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إبراهيم : 47 فَلا تَحْسَبَنَّ اللَّهَ مُخْلِفَ وَعْدِهِ رُسُلَهُ إِنَّ اللَّهَ عَزيزٌ ذُو انتِقامٍ‏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الحجر : 43 وَ إِنَّ جَهَنَّمَ لَمَوْعِدُهُمْ أَجْمَعينَ‏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النحل : 38 وَ أَقْسَمُوا بِاللَّهِ جَهْدَ أَيْمانِهِمْ لا يَبْعَثُ اللَّهُ مَنْ يَمُوتُ بَلى‏ وَعْداً عَلَيْهِ حَقًّا وَ لكِنَّ أَكْثَرَ النَّاسِ لا يَعْلَمُونَ‏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الإسراء : 5 فَإِذا جاءَ وَعْدُ أُولاهُما بَعَثْنا عَلَيْكُمْ عِباداً لَنا أُولي‏ بَأْسٍ شَديدٍ فَجاسُوا خِلالَ الدِّيارِ وَ كانَ وَعْداً مَفْعُولاً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الإسراء : 7 إِنْ أَحْسَنْتُمْ أَحْسَنْتُمْ لِأَنْفُسِكُمْ وَ إِنْ أَسَأْتُمْ فَلَها فَإِذا جاءَ وَعْدُ الْآخِرَةِ لِيَسُوؤُا وُجُوهَكُمْ وَ لِيَدْخُلُوا الْمَسْجِدَ كَما دَخَلُوهُ أَوَّلَ مَرَّةٍ وَ لِيُتَبِّرُوا ما عَلَوْا تَتْبيراً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الإسراء : 104 وَ قُلْنا مِنْ بَعْدِهِ لِبَني‏ إِسْرائيلَ اسْكُنُوا الْأَرْضَ فَإِذا جاءَ وَعْدُ الْآخِرَةِ جِئْنا بِكُمْ لَفيفاً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الإسراء : 108 وَ يَقُولُونَ سُبْحانَ رَبِّنا إِنْ كانَ وَعْدُ رَبِّنا لَمَفْعُولاً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الكهف : 21 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الكهف : 48 وَ عُرِضُوا عَلى‏ رَبِّكَ صَفًّا لَقَدْ جِئْتُمُونا كَما خَلَقْناكُمْ أَوَّلَ مَرَّةٍ بَلْ زَعَمْتُمْ أَلَّنْ نَجْعَلَ لَكُمْ مَوْعِداً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الكهف : 58 وَ رَبُّكَ الْغَفُورُ ذُو الرَّحْمَةِ لَوْ يُؤاخِذُهُمْ بِما كَسَبُوا لَعَجَّلَ لَهُمُ الْعَذابَ بَلْ لَهُمْ مَوْعِدٌ لَنْ يَجِدُوا مِنْ دُونِهِ مَوْئِلاً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الكهف : 59 وَ تِلْكَ الْقُرى‏ أَهْلَكْناهُمْ لَمَّا ظَلَمُوا وَ جَعَلْنا لِمَهْلِكِهِمْ مَوْعِداً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الكهف : 98 قالَ هذا رَحْمَةٌ مِنْ رَبِّي فَإِذا جاءَ وَعْدُ رَبِّي جَعَلَهُ دَكَّاءَ وَ كانَ وَعْدُ رَبِّي حَقًّا</w:t>
      </w:r>
    </w:p>
    <w:p w:rsidR="00076B02" w:rsidRPr="005E2072" w:rsidRDefault="00076B02" w:rsidP="00076B02">
      <w:pPr>
        <w:pStyle w:val="a3"/>
        <w:bidi/>
        <w:rPr>
          <w:rtl/>
        </w:rPr>
      </w:pPr>
      <w:r w:rsidRPr="005E2072">
        <w:rPr>
          <w:rFonts w:ascii="Traditional Arabic" w:hAnsi="Traditional Arabic" w:cs="Traditional Arabic" w:hint="cs"/>
          <w:sz w:val="30"/>
          <w:szCs w:val="30"/>
          <w:rtl/>
        </w:rPr>
        <w:t>مريم : 54 وَ اذْكُرْ فِي الْكِتابِ إِسْماعيلَ إِنَّهُ كانَ صادِقَ الْوَعْدِ وَ كانَ رَسُولاً نَبِيًّا</w:t>
      </w:r>
    </w:p>
    <w:p w:rsidR="00076B02" w:rsidRPr="005E2072" w:rsidRDefault="00076B02" w:rsidP="00076B02">
      <w:pPr>
        <w:pStyle w:val="a3"/>
        <w:bidi/>
        <w:rPr>
          <w:rtl/>
        </w:rPr>
      </w:pPr>
      <w:r w:rsidRPr="005E2072">
        <w:rPr>
          <w:rFonts w:ascii="Traditional Arabic" w:hAnsi="Traditional Arabic" w:cs="Traditional Arabic" w:hint="cs"/>
          <w:sz w:val="30"/>
          <w:szCs w:val="30"/>
          <w:rtl/>
        </w:rPr>
        <w:t>مريم : 61 جَنَّاتِ عَدْنٍ الَّتي‏ وَعَدَ الرَّحْمنُ عِبادَهُ بِالْغَيْبِ إِنَّهُ كانَ وَعْدُهُ مَأْتِيًّا</w:t>
      </w:r>
    </w:p>
    <w:p w:rsidR="00076B02" w:rsidRPr="005E2072" w:rsidRDefault="00076B02" w:rsidP="00076B02">
      <w:pPr>
        <w:pStyle w:val="a3"/>
        <w:bidi/>
        <w:rPr>
          <w:rtl/>
        </w:rPr>
      </w:pPr>
      <w:r w:rsidRPr="005E2072">
        <w:rPr>
          <w:rFonts w:ascii="Traditional Arabic" w:hAnsi="Traditional Arabic" w:cs="Traditional Arabic" w:hint="cs"/>
          <w:sz w:val="30"/>
          <w:szCs w:val="30"/>
          <w:rtl/>
        </w:rPr>
        <w:t>مريم : 75 قُلْ مَنْ كانَ فِي الضَّلالَةِ فَلْيَمْدُدْ لَهُ الرَّحْمنُ مَدًّا حَتَّى إِذا رَأَوْا ما يُوعَدُونَ إِمَّا الْعَذابَ وَ إِمَّا السَّاعَةَ فَسَيَعْلَمُونَ مَنْ هُوَ شَرٌّ مَكاناً وَ أَضْعَفُ جُنْداً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طه : 58 فَلَنَأْتِيَنَّكَ بِسِحْرٍ مِثْلِهِ فَاجْعَلْ بَيْنَنا وَ بَيْنَكَ مَوْعِداً لا نُخْلِفُهُ نَحْنُ وَ لا أَنْتَ مَكاناً سُوىً‏</w:t>
      </w:r>
    </w:p>
    <w:p w:rsidR="00076B02" w:rsidRPr="005E2072" w:rsidRDefault="00076B02" w:rsidP="00076B02">
      <w:pPr>
        <w:pStyle w:val="a3"/>
        <w:bidi/>
        <w:rPr>
          <w:rtl/>
        </w:rPr>
      </w:pPr>
      <w:r w:rsidRPr="005E2072">
        <w:rPr>
          <w:rFonts w:ascii="Traditional Arabic" w:hAnsi="Traditional Arabic" w:cs="Traditional Arabic" w:hint="cs"/>
          <w:sz w:val="30"/>
          <w:szCs w:val="30"/>
          <w:rtl/>
        </w:rPr>
        <w:t>طه : 59 قالَ مَوْعِدُكُمْ يَوْمُ الزِّينَةِ وَ أَنْ يُحْشَرَ النَّاسُ ضُحًى‏</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طه : 86 فَرَجَعَ مُوسى‏ إِلى‏ قَوْمِهِ غَضْبانَ أَسِفاً قالَ يا قَوْمِ أَ لَمْ يَعِدْكُمْ رَبُّكُمْ وَعْداً حَسَناً أَ فَطالَ عَلَيْكُمُ الْعَهْدُ أَمْ أَرَدْتُمْ أَنْ يَحِلَّ عَلَيْكُمْ غَضَبٌ مِنْ رَبِّكُمْ فَأَخْلَفْتُمْ مَوْعِدي‏</w:t>
      </w:r>
    </w:p>
    <w:p w:rsidR="00076B02" w:rsidRPr="005E2072" w:rsidRDefault="00076B02" w:rsidP="00076B02">
      <w:pPr>
        <w:pStyle w:val="a3"/>
        <w:bidi/>
        <w:rPr>
          <w:rtl/>
        </w:rPr>
      </w:pPr>
      <w:r w:rsidRPr="005E2072">
        <w:rPr>
          <w:rFonts w:ascii="Traditional Arabic" w:hAnsi="Traditional Arabic" w:cs="Traditional Arabic" w:hint="cs"/>
          <w:sz w:val="30"/>
          <w:szCs w:val="30"/>
          <w:rtl/>
        </w:rPr>
        <w:t>طه : 87 قالُوا ما أَخْلَفْنا مَوْعِدَكَ بِمَلْكِنا وَ لكِنَّا حُمِّلْنا أَوْزاراً مِنْ زينَةِ الْقَوْمِ فَقَذَفْناها فَكَذلِكَ أَلْقَى السَّامِرِيُ‏</w:t>
      </w:r>
    </w:p>
    <w:p w:rsidR="00076B02" w:rsidRPr="005E2072" w:rsidRDefault="00076B02" w:rsidP="00076B02">
      <w:pPr>
        <w:pStyle w:val="a3"/>
        <w:bidi/>
        <w:rPr>
          <w:rtl/>
        </w:rPr>
      </w:pPr>
      <w:r w:rsidRPr="005E2072">
        <w:rPr>
          <w:rFonts w:ascii="Traditional Arabic" w:hAnsi="Traditional Arabic" w:cs="Traditional Arabic" w:hint="cs"/>
          <w:sz w:val="30"/>
          <w:szCs w:val="30"/>
          <w:rtl/>
        </w:rPr>
        <w:t>طه : 97 قالَ فَاذْهَبْ فَإِنَّ لَكَ فِي الْحَياةِ أَنْ تَقُولَ لا مِساسَ وَ إِنَّ لَكَ مَوْعِداً لَنْ تُخْلَفَهُ وَ انْظُرْ إِلى‏ إِلهِكَ الَّذي ظَلْتَ عَلَيْهِ عاكِفاً لَنُحَرِّقَنَّهُ ثُمَّ لَنَنْسِفَنَّهُ فِي الْيَمِّ نَسْفاً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9 ثُمَّ صَدَقْناهُمُ الْوَعْدَ فَأَنْجَيْناهُمْ وَ مَنْ نَشاءُ وَ أَهْلَكْنَا الْمُسْرِفينَ‏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38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97 وَ اقْتَرَبَ الْوَعْدُ الْحَقُّ فَإِذا هِيَ شاخِصَةٌ أَبْصارُ الَّذينَ كَفَرُوا يا وَيْلَنا قَدْ كُنَّا في‏ غَفْلَةٍ مِنْ هذا بَلْ كُنَّا ظالِمينَ‏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103 لا يَحْزُنُهُمُ الْفَزَعُ الْأَكْبَرُ وَ تَتَلَقَّاهُمُ الْمَلائِكَةُ هذا يَوْمُكُمُ الَّذي كُنْتُمْ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104 يَوْمَ نَطْوِي السَّماءَ كَطَيِّ السِّجِلِّ لِلْكُتُبِ كَما بَدَأْنا أَوَّلَ خَلْقٍ نُعيدُهُ وَعْداً عَلَيْنا إِنَّا كُنَّا فاعِلينَ‏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الأنبياء : 109 فَإِنْ تَوَلَّوْا فَقُلْ آذَنْتُكُمْ عَلى‏ سَواءٍ وَ إِنْ أَدْري أَ قَريبٌ أَمْ بَعيدٌ ما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الحج : 47 وَ يَسْتَعْجِلُونَكَ بِالْعَذابِ وَ لَنْ يُخْلِفَ اللَّهُ وَعْدَهُ وَ إِنَّ يَوْماً عِنْدَ رَبِّكَ كَأَلْفِ سَنَةٍ مِمَّا تَعُدُّونَ‏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الحج : 72 وَ إِذا تُتْلى‏ عَلَيْهِمْ آياتُنا بَيِّناتٍ تَعْرِفُ في‏ وُجُوهِ الَّذينَ كَفَرُوا الْمُنْكَرَ يَكادُونَ يَسْطُونَ بِالَّذينَ يَتْلُونَ عَلَيْهِمْ آياتِنا قُلْ أَ فَأُنَبِّئُكُمْ بِشَرٍّ مِنْ ذلِكُمُ النَّارُ وَعَدَهَا اللَّهُ الَّذينَ كَفَرُوا وَ بِئْسَ الْمَصيرُ</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المؤمنون : 36 هَيْهاتَ هَيْهاتَ لِما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المؤمنون : 83 لَقَدْ وُعِدْنا نَحْنُ وَ آباؤُنا هذا مِنْ قَبْلُ إِنْ هذا إِلاَّ أَساطيرُ الْأَوَّلينَ‏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المؤمنون : 93 قُلْ رَبِّ إِمَّا تُرِيَنِّي ما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النور : 55 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الفرقان : 15 قُلْ أَ ذلِكَ خَيْرٌ أَمْ جَنَّةُ الْخُلْدِ الَّتي‏ وُعِدَ الْمُتَّقُونَ كانَتْ لَهُمْ جَزاءً وَ مَصيراً</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الفرقان : 16 لَهُمْ فيها ما يَشاؤُنَ خالِدينَ كانَ عَلى‏ رَبِّكَ وَعْداً مَسْؤُلاً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الشعراء : 206 ثُمَّ جاءَهُمْ ما كانُوا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النمل : 68 لَقَدْ وُعِدْنا هذا نَحْنُ وَ آباؤُنا مِنْ قَبْلُ إِنْ هذا إِلاَّ أَساطيرُ الْأَوَّلينَ‏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النمل : 71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القصص : 13 فَرَدَدْناهُ إِلى‏ أُمِّهِ كَيْ تَقَرَّ عَيْنُها وَ لا تَحْزَنَ وَ لِتَعْلَمَ أَنَّ وَعْدَ اللَّهِ حَقٌّ وَ لكِنَّ أَكْثَرَهُمْ لا يَعْلَمُونَ‏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القصص : 61 أَ فَمَنْ وَعَدْناهُ وَعْداً حَسَناً فَهُوَ لاقيهِ كَمَنْ مَتَّعْناهُ مَتاعَ الْحَياةِ الدُّنْيا ثُمَّ هُوَ يَوْمَ الْقِيامَةِ مِنَ الْمُحْضَرينَ‏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الروم : 6 وَعْدَ اللَّهِ لا يُخْلِفُ اللَّهُ وَعْدَهُ وَ لكِنَّ أَكْثَرَ النَّاسِ لا يَعْلَمُونَ‏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الروم : 60 فَاصْبِرْ إِنَّ وَعْدَ اللَّهِ حَقٌّ وَ لا يَسْتَخِفَّنَّكَ الَّذينَ لا يُوقِنُونَ‏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لقمان : 9 خالِدينَ فيها وَعْدَ اللَّهِ حَقًّا وَ هُوَ الْعَزيزُ الْحَكيمُ‏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لقمان : 33 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الأحزاب : 12 وَ إِذْ يَقُولُ الْمُنافِقُونَ وَ الَّذينَ في‏ قُلُوبِهِمْ مَرَضٌ ما وَعَدَنَا اللَّهُ وَ رَسُولُهُ إِلاَّ غُرُوراً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الأحزاب : 22 وَ لَمَّا رَأَ الْمُؤْمِنُونَ الْأَحْزابَ قالُوا هذا ما وَعَدَنَا اللَّهُ وَ رَسُولُهُ وَ صَدَقَ اللَّهُ وَ رَسُولُهُ وَ ما زادَهُمْ إِلاَّ إيماناً وَ تَسْليماً</w:t>
      </w:r>
    </w:p>
    <w:p w:rsidR="00076B02" w:rsidRPr="005E2072" w:rsidRDefault="00076B02" w:rsidP="00076B02">
      <w:pPr>
        <w:pStyle w:val="a3"/>
        <w:bidi/>
        <w:rPr>
          <w:rtl/>
        </w:rPr>
      </w:pPr>
      <w:r w:rsidRPr="005E2072">
        <w:rPr>
          <w:rFonts w:ascii="Traditional Arabic" w:hAnsi="Traditional Arabic" w:cs="Traditional Arabic" w:hint="cs"/>
          <w:sz w:val="30"/>
          <w:szCs w:val="30"/>
          <w:rtl/>
        </w:rPr>
        <w:t>سبأ : 29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فاطر : 5 يا أَيُّهَا النَّاسُ إِنَّ وَعْدَ اللَّهِ حَقٌّ فَلا تَغُرَّنَّكُمُ الْحَياةُ الدُّنْيا وَ لا يَغُرَّنَّكُمْ بِاللَّهِ الْغَرُورُ</w:t>
      </w:r>
    </w:p>
    <w:p w:rsidR="00076B02" w:rsidRPr="005E2072" w:rsidRDefault="00076B02" w:rsidP="00076B02">
      <w:pPr>
        <w:pStyle w:val="a3"/>
        <w:bidi/>
        <w:rPr>
          <w:rtl/>
        </w:rPr>
      </w:pPr>
      <w:r w:rsidRPr="005E2072">
        <w:rPr>
          <w:rFonts w:ascii="Traditional Arabic" w:hAnsi="Traditional Arabic" w:cs="Traditional Arabic" w:hint="cs"/>
          <w:sz w:val="30"/>
          <w:szCs w:val="30"/>
          <w:rtl/>
        </w:rPr>
        <w:t>يس : 48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يس : 52 قالُوا يا وَيْلَنا مَنْ بَعَثَنا مِنْ مَرْقَدِنا هذا ما وَعَدَ الرَّحْمنُ وَ صَدَقَ الْمُرْسَلُونَ‏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يس : 63 هذِهِ جَهَنَّمُ الَّتي‏ كُنْتُمْ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ص : 53 هذا ما تُوعَدُونَ لِيَوْمِ الْحِسابِ‏</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الزمر : 20 لكِنِ الَّذينَ اتَّقَوْا رَبَّهُمْ لَهُمْ غُرَفٌ مِنْ فَوْقِها غُرَفٌ مَبْنِيَّةٌ تَجْري مِنْ تَحْتِهَا الْأَنْهارُ وَعْدَ اللَّهِ لا يُخْلِفُ اللَّهُ الْميعادَ</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الزمر : 74 وَ قالُوا الْحَمْدُ لِلَّهِ الَّذي صَدَقَنا وَعْدَهُ وَ أَوْرَثَنَا الْأَرْضَ نَتَبَوَّأُ مِنَ الْجَنَّةِ حَيْثُ نَشاءُ فَنِعْمَ أَجْرُ الْعامِلينَ‏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غافر : 8 رَبَّنا وَ أَدْخِلْهُمْ جَنَّاتِ عَدْنٍ الَّتي‏ وَعَدْتَهُمْ وَ مَنْ صَلَحَ مِنْ آبائِهِمْ وَ أَزْواجِهِمْ وَ ذُرِّيَّاتِهِمْ إِنَّكَ أَنْتَ الْعَزيزُ الْحَكيمُ‏</w:t>
      </w:r>
    </w:p>
    <w:p w:rsidR="00076B02" w:rsidRPr="005E2072" w:rsidRDefault="00076B02" w:rsidP="00076B02">
      <w:pPr>
        <w:pStyle w:val="a3"/>
        <w:bidi/>
        <w:rPr>
          <w:rtl/>
        </w:rPr>
      </w:pPr>
      <w:r w:rsidRPr="005E2072">
        <w:rPr>
          <w:rFonts w:ascii="Traditional Arabic" w:hAnsi="Traditional Arabic" w:cs="Traditional Arabic" w:hint="cs"/>
          <w:sz w:val="30"/>
          <w:szCs w:val="30"/>
          <w:rtl/>
        </w:rPr>
        <w:t>غافر : 55 فَاصْبِرْ إِنَّ وَعْدَ اللَّهِ حَقٌّ وَ اسْتَغْفِرْ لِذَنْبِكَ وَ سَبِّحْ بِحَمْدِ رَبِّكَ بِالْعَشِيِّ وَ الْإِبْكارِ</w:t>
      </w:r>
    </w:p>
    <w:p w:rsidR="00076B02" w:rsidRPr="005E2072" w:rsidRDefault="00076B02" w:rsidP="00076B02">
      <w:pPr>
        <w:pStyle w:val="a3"/>
        <w:bidi/>
        <w:rPr>
          <w:rtl/>
        </w:rPr>
      </w:pPr>
      <w:r w:rsidRPr="005E2072">
        <w:rPr>
          <w:rFonts w:ascii="Traditional Arabic" w:hAnsi="Traditional Arabic" w:cs="Traditional Arabic" w:hint="cs"/>
          <w:sz w:val="30"/>
          <w:szCs w:val="30"/>
          <w:rtl/>
        </w:rPr>
        <w:t>غافر : 77 فَاصْبِرْ إِنَّ وَعْدَ اللَّهِ حَقٌّ فَإِمَّا نُرِيَنَّكَ بَعْضَ الَّذي نَعِدُهُمْ أَوْ نَتَوَفَّيَنَّكَ فَإِلَيْنا يُرْجَعُونَ‏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فصلت : 30 إِنَّ الَّذينَ قالُوا رَبُّنَا اللَّهُ ثُمَّ اسْتَقامُوا تَتَنَزَّلُ عَلَيْهِمُ الْمَلائِكَةُ أَلاَّ تَخافُوا وَ لا تَحْزَنُوا وَ أَبْشِرُوا بِالْجَنَّةِ الَّتي‏ كُنْتُمْ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الزخرف : 42 أَوْ نُرِيَنَّكَ الَّذي وَعَدْناهُمْ فَإِنَّا عَلَيْهِمْ مُقْتَدِرُونَ‏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الزخرف : 83 فَذَرْهُمْ يَخُوضُوا وَ يَلْعَبُوا حَتَّى يُلاقُوا يَوْمَهُمُ الَّذي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الجاثية : 32 وَ إِذا قيلَ إِنَّ وَعْدَ اللَّهِ حَقٌّ وَ السَّاعَةُ لا رَيْبَ فيها قُلْتُمْ ما نَدْري مَا السَّاعَةُ إِنْ نَظُنُّ إِلاَّ ظَنًّا وَ ما نَحْنُ بِمُسْتَيْقِنينَ‏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الأحقاف : 16 أُولئِكَ الَّذينَ نَتَقَبَّلُ عَنْهُمْ أَحْسَنَ ما عَمِلُوا وَ نَتَجاوَزُ عَنْ سَيِّئاتِهِمْ في‏ أَصْحابِ الْجَنَّةِ وَعْدَ الصِّدْقِ الَّذي كانُوا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الأحقاف : 17 وَ الَّذي قالَ لِوالِدَيْهِ أُفٍّ لَكُما أَ تَعِدانِني‏ أَنْ أُخْرَجَ وَ قَدْ خَلَتِ الْقُرُونُ مِنْ قَبْلي‏ وَ هُما يَسْتَغيثانِ اللَّهَ وَيْلَكَ آمِنْ إِنَّ وَعْدَ اللَّهِ حَقٌّ فَيَقُولُ ما هذا إِلاَّ أَساطيرُ الْأَوَّلينَ‏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الأحقاف : 35 فَاصْبِرْ كَما صَبَرَ أُولُوا الْعَزْمِ مِنَ الرُّسُلِ وَ لا تَسْتَعْجِلْ لَهُمْ كَأَنَّهُمْ يَوْمَ يَرَوْنَ ما يُوعَدُونَ لَمْ يَلْبَثُوا إِلاَّ ساعَةً مِنْ نَهارٍ بَلاغٌ فَهَلْ يُهْلَكُ إِلاَّ الْقَوْمُ الْفاسِقُونَ‏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محمد : 15 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الفتح : 20 وَعَدَكُمُ اللَّهُ مَغانِمَ كَثيرَةً تَأْخُذُونَها فَعَجَّلَ لَكُمْ هذِهِ وَ كَفَّ أَيْدِيَ النَّاسِ عَنْكُمْ وَ لِتَكُونَ آيَةً لِلْمُؤْمِنينَ وَ يَهْدِيَكُمْ صِراطاً مُسْتَقيماً</w:t>
      </w:r>
    </w:p>
    <w:p w:rsidR="00076B02" w:rsidRPr="005E2072" w:rsidRDefault="00076B02" w:rsidP="00076B02">
      <w:pPr>
        <w:pStyle w:val="a3"/>
        <w:bidi/>
        <w:rPr>
          <w:rtl/>
        </w:rPr>
      </w:pPr>
      <w:r w:rsidRPr="005E2072">
        <w:rPr>
          <w:rFonts w:ascii="Traditional Arabic" w:hAnsi="Traditional Arabic" w:cs="Traditional Arabic" w:hint="cs"/>
          <w:sz w:val="30"/>
          <w:szCs w:val="30"/>
          <w:rtl/>
        </w:rPr>
        <w:lastRenderedPageBreak/>
        <w:t>الفتح : 29 مُحَمَّدٌ رَسُولُ اللَّهِ وَ الَّذينَ مَعَهُ أَشِدَّاءُ عَلَى الْكُفَّارِ رُحَماءُ بَيْنَهُمْ تَراهُمْ رُكَّعاً سُجَّداً يَبْتَغُونَ فَضْلاً مِنَ اللَّهِ وَ رِضْواناً سيماهُمْ في‏ وُجُوهِهِمْ مِنْ أَثَرِ السُّجُودِ ذلِكَ مَثَلُهُمْ فِي التَّوْراةِ وَ مَثَلُهُمْ فِي الْإِنْجيلِ كَزَرْعٍ أَخْرَجَ شَطْأَهُ فَآزَرَهُ فَاسْتَغْلَظَ فَاسْتَوى‏ عَلى‏ سُوقِهِ يُعْجِبُ الزُّرَّاعَ لِيَغيظَ بِهِمُ الْكُفَّارَ وَعَدَ اللَّهُ الَّذينَ آمَنُوا وَ عَمِلُوا الصَّالِحاتِ مِنْهُمْ مَغْفِرَةً وَ أَجْراً عَظيماً</w:t>
      </w:r>
    </w:p>
    <w:p w:rsidR="00076B02" w:rsidRPr="005E2072" w:rsidRDefault="00076B02" w:rsidP="00076B02">
      <w:pPr>
        <w:pStyle w:val="a3"/>
        <w:bidi/>
        <w:rPr>
          <w:rtl/>
        </w:rPr>
      </w:pPr>
      <w:r w:rsidRPr="005E2072">
        <w:rPr>
          <w:rFonts w:ascii="Traditional Arabic" w:hAnsi="Traditional Arabic" w:cs="Traditional Arabic" w:hint="cs"/>
          <w:sz w:val="30"/>
          <w:szCs w:val="30"/>
          <w:rtl/>
        </w:rPr>
        <w:t>ق : 32 هذا ما تُوعَدُونَ لِكُلِّ أَوَّابٍ حَفيظٍ</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الذاريات : 5 إِنَّما تُوعَدُونَ لَصادِقٌ‏</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الذاريات : 22 وَ فِي السَّماءِ رِزْقُكُمْ وَ ما تُوعَدُونَ‏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الذاريات : 60 فَوَيْلٌ لِلَّذينَ كَفَرُوا مِنْ يَوْمِهِمُ الَّذي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القمر : 46 بَلِ السَّاعَةُ مَوْعِدُهُمْ وَ السَّاعَةُ أَدْهى‏ وَ أَمَرُّ</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الحديد : 10 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الملك : 25 وَ يَقُولُونَ مَتى‏ هذَا الْوَعْدُ إِنْ كُنْتُمْ صادِقينَ‏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المعارج : 42 فَذَرْهُمْ يَخُوضُوا وَ يَلْعَبُوا حَتَّى يُلاقُوا يَوْمَهُمُ الَّذي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المعارج : 44 خاشِعَةً أَبْصارُهُمْ تَرْهَقُهُمْ ذِلَّةٌ ذلِكَ الْيَوْمُ الَّذي كانُوا يُوعَدُونَ‏</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الجن : 24 حَتَّى إِذا رَأَوْا ما يُوعَدُونَ فَسَيَعْلَمُونَ مَنْ أَضْعَفُ ناصِراً وَ أَقَلُّ عَدَداً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الجن : 25 قُلْ إِنْ أَدْري أَ قَريبٌ ما تُوعَدُونَ أَمْ يَجْعَلُ لَهُ رَبِّي أَمَداً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المزمل : 18 السَّماءُ مُنْفَطِرٌ بِهِ كانَ وَعْدُهُ مَفْعُولاً</w:t>
      </w:r>
    </w:p>
    <w:p w:rsidR="00076B02" w:rsidRPr="005E2072" w:rsidRDefault="00076B02" w:rsidP="00076B02">
      <w:pPr>
        <w:pStyle w:val="a3"/>
        <w:bidi/>
        <w:rPr>
          <w:rtl/>
        </w:rPr>
      </w:pPr>
      <w:r w:rsidRPr="005E2072">
        <w:rPr>
          <w:rFonts w:ascii="Traditional Arabic" w:hAnsi="Traditional Arabic" w:cs="Traditional Arabic" w:hint="cs"/>
          <w:sz w:val="30"/>
          <w:szCs w:val="30"/>
          <w:rtl/>
        </w:rPr>
        <w:t>المرسلات : 7 إِنَّما تُوعَدُونَ لَواقِع‏</w:t>
      </w:r>
    </w:p>
    <w:p w:rsidR="00C020D8" w:rsidRPr="005E2072" w:rsidRDefault="00C020D8"/>
    <w:sectPr w:rsidR="00C020D8" w:rsidRPr="005E2072" w:rsidSect="00E333C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B02"/>
    <w:rsid w:val="00076B02"/>
    <w:rsid w:val="005E2072"/>
    <w:rsid w:val="00C020D8"/>
    <w:rsid w:val="00DE3A16"/>
    <w:rsid w:val="00E333C0"/>
    <w:rsid w:val="00ED46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6B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6B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1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2387</Words>
  <Characters>13606</Characters>
  <Application>Microsoft Office Word</Application>
  <DocSecurity>0</DocSecurity>
  <Lines>113</Lines>
  <Paragraphs>31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2018-07-05T18:38:00Z</dcterms:created>
  <dcterms:modified xsi:type="dcterms:W3CDTF">2018-07-11T12:20:00Z</dcterms:modified>
</cp:coreProperties>
</file>