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A3C" w:rsidRPr="00415A3C" w:rsidRDefault="00415A3C" w:rsidP="00415A3C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lang w:bidi="fa-IR"/>
        </w:rPr>
      </w:pPr>
      <w:r w:rsidRPr="00415A3C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415A3C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15A3C">
        <w:rPr>
          <w:rFonts w:ascii="Traditional Arabic" w:hAnsi="Traditional Arabic" w:cs="Traditional Arabic" w:hint="cs"/>
          <w:color w:val="000000"/>
          <w:sz w:val="26"/>
          <w:szCs w:val="26"/>
          <w:rtl/>
        </w:rPr>
        <w:t>فی ما یتعلق بصیغه الامر</w:t>
      </w:r>
      <w:r w:rsidRPr="00415A3C">
        <w:rPr>
          <w:rFonts w:ascii="Traditional Arabic" w:hAnsi="Traditional Arabic" w:cs="Traditional Arabic"/>
          <w:color w:val="000000"/>
          <w:sz w:val="26"/>
          <w:szCs w:val="26"/>
          <w:rtl/>
        </w:rPr>
        <w:t>/اوامر</w:t>
      </w:r>
    </w:p>
    <w:p w:rsidR="008A53CA" w:rsidRPr="00415A3C" w:rsidRDefault="00B330D8" w:rsidP="009019F9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415A3C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دوران الامر بین النفسیّه و الغیریّه</w:t>
      </w:r>
    </w:p>
    <w:p w:rsidR="00BE1F01" w:rsidRPr="00415A3C" w:rsidRDefault="00BE1F01" w:rsidP="00BE1F01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کفایه می فرماید</w:t>
      </w:r>
      <w:r w:rsidR="00B330D8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 «</w:t>
      </w:r>
      <w:r w:rsidR="00B330D8" w:rsidRPr="00415A3C">
        <w:rPr>
          <w:rStyle w:val="rfdbold2"/>
          <w:rFonts w:ascii="Traditional Arabic" w:hAnsi="Traditional Arabic" w:cs="Traditional Arabic"/>
          <w:color w:val="000080"/>
          <w:sz w:val="28"/>
          <w:szCs w:val="28"/>
          <w:rtl/>
        </w:rPr>
        <w:t>المبحث السادس</w:t>
      </w:r>
      <w:r w:rsidRPr="00415A3C">
        <w:rPr>
          <w:rStyle w:val="rfdbold2"/>
          <w:rFonts w:ascii="Traditional Arabic" w:hAnsi="Traditional Arabic" w:cs="Traditional Arabic" w:hint="cs"/>
          <w:color w:val="000080"/>
          <w:sz w:val="28"/>
          <w:szCs w:val="28"/>
          <w:rtl/>
        </w:rPr>
        <w:t xml:space="preserve">: </w:t>
      </w:r>
      <w:r w:rsidR="00B330D8" w:rsidRPr="00415A3C">
        <w:rPr>
          <w:rFonts w:ascii="Traditional Arabic" w:hAnsi="Traditional Arabic" w:cs="Traditional Arabic"/>
          <w:color w:val="000080"/>
          <w:sz w:val="28"/>
          <w:szCs w:val="28"/>
          <w:rtl/>
        </w:rPr>
        <w:t>قضية إطلاق الصيغة</w:t>
      </w:r>
      <w:r w:rsidRPr="00415A3C">
        <w:rPr>
          <w:rFonts w:ascii="Traditional Arabic" w:hAnsi="Traditional Arabic" w:cs="Traditional Arabic" w:hint="cs"/>
          <w:color w:val="000080"/>
          <w:sz w:val="28"/>
          <w:szCs w:val="28"/>
          <w:rtl/>
        </w:rPr>
        <w:t>،</w:t>
      </w:r>
      <w:r w:rsidR="00B330D8" w:rsidRPr="00415A3C">
        <w:rPr>
          <w:rFonts w:ascii="Traditional Arabic" w:hAnsi="Traditional Arabic" w:cs="Traditional Arabic"/>
          <w:color w:val="000080"/>
          <w:sz w:val="28"/>
          <w:szCs w:val="28"/>
          <w:rtl/>
        </w:rPr>
        <w:t xml:space="preserve"> كون الوجوب نفسياً تعيينياً عينياً</w:t>
      </w:r>
      <w:r w:rsidR="00B330D8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» مقتضای اطلاق صیغه این است که وجوبِ مُستفاد از امر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B330D8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نفسی باشد نه غیری، 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تعیینی باشد نه تخییری و</w:t>
      </w:r>
      <w:r w:rsidR="00B330D8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عینی باشد نه کفایی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D37373" w:rsidRPr="00415A3C" w:rsidRDefault="00BE1F01" w:rsidP="00BE1F01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اگر واجبی بدلیل وجود مصلحت در غیر واجب شود، وجوب آن </w:t>
      </w:r>
      <w:r w:rsidR="00B330D8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وجوب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</w:t>
      </w:r>
      <w:r w:rsidR="00B330D8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غیری و این واجب مقدمه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برای</w:t>
      </w:r>
      <w:r w:rsidR="00B330D8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واجب ذی المصلحه است؛</w:t>
      </w:r>
      <w:r w:rsidR="00B330D8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بخلاف وا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جب نفسی که مصلحت در خود واجب و</w:t>
      </w:r>
      <w:r w:rsidR="00083D21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وجوبش نفسی است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B330D8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وجوب تعیینی آن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جاست که</w:t>
      </w:r>
      <w:r w:rsidR="00B330D8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واجبی خودش به تنهایی واجب 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باشد؛</w:t>
      </w:r>
      <w:r w:rsidR="00B330D8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خلاف تخییری که عِدل دارد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B330D8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واج</w:t>
      </w:r>
      <w:r w:rsidR="00275D90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</w:t>
      </w:r>
      <w:r w:rsidR="00B330D8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عینی آن است که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اتیان آن</w:t>
      </w:r>
      <w:r w:rsidR="00B330D8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بر همه واجب 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باشد</w:t>
      </w:r>
      <w:r w:rsidR="00B330D8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از مکلّف ساقط نمی شود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؛</w:t>
      </w:r>
      <w:r w:rsidR="00B330D8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بخلاف واجب کفایی که در عین حالی که بر همه واجب است لکن یسقط بفعل الغیر.</w:t>
      </w:r>
      <w:r w:rsidR="00DD504C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</w:p>
    <w:p w:rsidR="00275D90" w:rsidRPr="00415A3C" w:rsidRDefault="00275D90" w:rsidP="00275D90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415A3C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بررسی ظهور در نفسیّت</w:t>
      </w:r>
    </w:p>
    <w:p w:rsidR="00C24656" w:rsidRPr="00415A3C" w:rsidRDefault="0001174A" w:rsidP="00C24656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اما در صورت اطلاق صیغه، امر اقتضای </w:t>
      </w:r>
      <w:r w:rsidR="00B330D8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کدام قسم از اقسام وجوب 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را دارد</w:t>
      </w:r>
      <w:r w:rsidR="00B330D8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؟ مقتضای اطلاق صیغه این است که 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امر </w:t>
      </w:r>
      <w:r w:rsidR="00B330D8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نفسی باشد نه غیری، تعیینی باش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 نه تخییری و عینی باشد، نه کفایی.</w:t>
      </w:r>
      <w:r w:rsidR="00B330D8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زیرا اگر 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امر</w:t>
      </w:r>
      <w:r w:rsidR="00B330D8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غیری باشد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B330D8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C24656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لازم است وجوبش مقید شود به </w:t>
      </w:r>
      <w:r w:rsidR="00B330D8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زمانی که آن غیر و آن ذی المقدمه هم واجب باشد،</w:t>
      </w:r>
      <w:r w:rsidR="00C24656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اگر این قید ذکر </w:t>
      </w:r>
      <w:r w:rsidR="00B82133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شود می فهمیم واجب غیری است، </w:t>
      </w:r>
      <w:r w:rsidR="00C24656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ولی اگر این قید ذکر نشود و وجوب</w:t>
      </w:r>
      <w:r w:rsidR="00B82133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را مطلق بیان </w:t>
      </w:r>
      <w:r w:rsidR="00C24656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شود</w:t>
      </w:r>
      <w:r w:rsidR="00B82133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وجوبِ مطلق مناسبت دارد با نفسی بودن</w:t>
      </w:r>
      <w:r w:rsidR="00C24656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 در این حال</w:t>
      </w:r>
      <w:r w:rsidR="00B82133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اطلاق</w:t>
      </w:r>
      <w:r w:rsidR="00C24656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صیغه،</w:t>
      </w:r>
      <w:r w:rsidR="00B82133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اقتضای عدم قید و استمرار </w:t>
      </w:r>
      <w:r w:rsidR="00C24656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دارد.</w:t>
      </w:r>
      <w:r w:rsidR="00083D21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اطلاق یعنی واجب است سواءٌ وَجَب الغیر ام</w:t>
      </w:r>
      <w:r w:rsidR="00C24656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لم یجِب.</w:t>
      </w:r>
      <w:r w:rsidR="00B82133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083D21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پس</w:t>
      </w:r>
      <w:r w:rsidR="00B82133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از عدم البیان به کمک مقدمات حکمت کشف می </w:t>
      </w:r>
      <w:r w:rsidR="00C24656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شود</w:t>
      </w:r>
      <w:r w:rsidR="00B82133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که</w:t>
      </w:r>
      <w:r w:rsidR="00C24656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مامور به</w:t>
      </w:r>
      <w:r w:rsidR="00B82133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دائما واجب است</w:t>
      </w:r>
      <w:r w:rsidR="00C24656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B330D8" w:rsidRPr="00415A3C" w:rsidRDefault="00DD504C" w:rsidP="00C24656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می فرماید : «</w:t>
      </w:r>
      <w:r w:rsidRPr="00415A3C">
        <w:rPr>
          <w:rFonts w:ascii="Traditional Arabic" w:hAnsi="Traditional Arabic" w:cs="Traditional Arabic"/>
          <w:color w:val="000080"/>
          <w:sz w:val="28"/>
          <w:szCs w:val="28"/>
          <w:rtl/>
        </w:rPr>
        <w:t xml:space="preserve">فالحكمة تقتضي كونه </w:t>
      </w:r>
      <w:r w:rsidR="00C24656" w:rsidRPr="00415A3C">
        <w:rPr>
          <w:rFonts w:ascii="Traditional Arabic" w:hAnsi="Traditional Arabic" w:cs="Traditional Arabic"/>
          <w:color w:val="000080"/>
          <w:sz w:val="28"/>
          <w:szCs w:val="28"/>
          <w:rtl/>
        </w:rPr>
        <w:t>مطلقاً</w:t>
      </w:r>
      <w:r w:rsidR="00083D21" w:rsidRPr="00415A3C">
        <w:rPr>
          <w:rFonts w:ascii="Traditional Arabic" w:hAnsi="Traditional Arabic" w:cs="Traditional Arabic"/>
          <w:color w:val="000080"/>
          <w:sz w:val="28"/>
          <w:szCs w:val="28"/>
          <w:rtl/>
        </w:rPr>
        <w:t>، وجب هناك شيء آخر أو لا، أتى بشيء آخر أو لا، أتى به آخر أو لا</w:t>
      </w:r>
      <w:r w:rsidRPr="00415A3C">
        <w:rPr>
          <w:rFonts w:ascii="Traditional Arabic" w:hAnsi="Traditional Arabic" w:cs="Traditional Arabic"/>
          <w:color w:val="000080"/>
          <w:sz w:val="28"/>
          <w:szCs w:val="28"/>
          <w:rtl/>
        </w:rPr>
        <w:t>، كما هو واضح لا يخفى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»، پس از راه اطلاق وجوب نفسیّت را می فهمیم.</w:t>
      </w:r>
      <w:r w:rsidR="00275D90" w:rsidRPr="00415A3C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footnoteReference w:id="1"/>
      </w:r>
    </w:p>
    <w:p w:rsidR="00275D90" w:rsidRPr="00415A3C" w:rsidRDefault="00275D90" w:rsidP="00275D90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415A3C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بیانی دیگر برای احرازِ نفسیّت</w:t>
      </w:r>
    </w:p>
    <w:p w:rsidR="00672E1A" w:rsidRPr="00415A3C" w:rsidRDefault="00DD504C" w:rsidP="00672E1A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بیان</w:t>
      </w:r>
      <w:r w:rsidR="00C24656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دیگر </w:t>
      </w:r>
      <w:r w:rsidR="00C24656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برای نفسیّت وجوب: 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گفته شده که می توانی</w:t>
      </w:r>
      <w:r w:rsidR="00C24656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 به اطلاقِ خودِ واجب تمسّک 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کنیم، مثلا وضو وجوبش غیری است و مقدم</w:t>
      </w:r>
      <w:r w:rsidR="005A77E1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ه نماز است، زیرا نماز مشروط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شده به وضو</w:t>
      </w:r>
      <w:r w:rsidR="005A77E1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پس وضو وجوب مقدمی پیدا کرده است، این مقدمه هم شرعی است نه عقلی</w:t>
      </w:r>
      <w:r w:rsidR="00672E1A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DD504C" w:rsidRPr="00415A3C" w:rsidRDefault="00672E1A" w:rsidP="00672E1A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اما</w:t>
      </w:r>
      <w:r w:rsidR="00843D24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اگر شارع گفت</w:t>
      </w:r>
      <w:r w:rsidR="00C24656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="00843D24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نماز بخوان و وجوب نماز را مقیّد به وضو نکرد، از</w:t>
      </w:r>
      <w:bookmarkStart w:id="0" w:name="_GoBack"/>
      <w:bookmarkEnd w:id="0"/>
      <w:r w:rsidR="00843D24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اطلاق و عدم اشتراط پی می بریم که وضو مقدمه نماز نیست</w:t>
      </w:r>
      <w:r w:rsidR="00C24656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843D24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C24656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این صورت</w:t>
      </w:r>
      <w:r w:rsidR="00843D24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اگر وجوبی به وضو تعلّق گر</w:t>
      </w:r>
      <w:r w:rsidR="00C24656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فته باشد وجوبِ نفسی است نه غیری؛</w:t>
      </w:r>
      <w:r w:rsidR="00843D24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مانند نماز میّت که مشروط به طهارت </w:t>
      </w:r>
      <w:r w:rsidR="00843D24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lastRenderedPageBreak/>
        <w:t>نیست</w:t>
      </w:r>
      <w:r w:rsidR="00C24656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</w:t>
      </w:r>
      <w:r w:rsidR="00843D24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حتی جُنُب هم می تواند نماز میّت بخواند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 لذا</w:t>
      </w:r>
      <w:r w:rsidR="00843D24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طهارت دخالتی در نمازِ میّت ندارد، حالا اگر بالفرض امری آمد و به طهارت تعلّق گرفت می فهمیم که این وجوب نفسی است نه غیری.</w:t>
      </w:r>
    </w:p>
    <w:p w:rsidR="00843D24" w:rsidRPr="00415A3C" w:rsidRDefault="00843D24" w:rsidP="00672E1A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البته این راه مشروط به این است که </w:t>
      </w:r>
      <w:r w:rsidR="00672E1A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بتوانیم 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در اسامی عبادات </w:t>
      </w:r>
      <w:r w:rsidR="00672E1A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تمسّک به اطلاق نماییم.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بحث صحیح و اعم </w:t>
      </w:r>
      <w:r w:rsidR="00672E1A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بیان کردیم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که اگر </w:t>
      </w:r>
      <w:r w:rsidR="008E0D46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صحیحی </w:t>
      </w:r>
      <w:r w:rsidR="00672E1A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شدیم، ممکن نیست به اطلاق تمسّک </w:t>
      </w:r>
      <w:r w:rsidR="008E0D46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کنیم</w:t>
      </w:r>
      <w:r w:rsidR="00672E1A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. </w:t>
      </w:r>
      <w:r w:rsidR="00303F55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زیرا صحیحی اطلاق</w:t>
      </w:r>
      <w:r w:rsidR="00672E1A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</w:t>
      </w:r>
      <w:r w:rsidR="00303F55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ندار</w:t>
      </w:r>
      <w:r w:rsidR="00672E1A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</w:t>
      </w:r>
      <w:r w:rsidR="00303F55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گفته شده صلاه صحیحه، </w:t>
      </w:r>
      <w:r w:rsidR="00672E1A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اجمال دارد، لذا</w:t>
      </w:r>
      <w:r w:rsidR="00303F55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ما </w:t>
      </w:r>
      <w:r w:rsidR="00672E1A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نمی فهمیم معنای نماز صحیحه چیست. اما اعمّی برای دفع جزئیّت و شرطیّت می تواند به اطلاق تمسّک کند. زیرا </w:t>
      </w:r>
      <w:r w:rsidR="00303F55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نماز بدون برخی اجزا و شرایط هم صدق عرفی می کند</w:t>
      </w:r>
      <w:r w:rsidR="007E24B9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</w:t>
      </w:r>
      <w:r w:rsidR="00672E1A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این صورت</w:t>
      </w:r>
      <w:r w:rsidR="007E24B9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اطلاق پا می گیرد که </w:t>
      </w:r>
      <w:r w:rsidR="00672E1A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می شود متمسک </w:t>
      </w:r>
      <w:r w:rsidR="007E24B9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به آن </w:t>
      </w:r>
      <w:r w:rsidR="00672E1A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شد</w:t>
      </w:r>
      <w:r w:rsidR="007E24B9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7E24B9" w:rsidRPr="00415A3C" w:rsidRDefault="007E24B9" w:rsidP="00672E1A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اما تمسّک به </w:t>
      </w:r>
      <w:r w:rsidR="00F84D0D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اطلاق اسامی عبادات </w:t>
      </w:r>
      <w:r w:rsidR="00672E1A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از جهت دیگری 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خیلی مشکل است</w:t>
      </w:r>
      <w:r w:rsidR="00672E1A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. زیرا </w:t>
      </w:r>
      <w:r w:rsidR="00F84D0D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اینها در مقام بیان اجزاء و شرایط نیستند، «یا ایها الذین آمنوا اقیموا الصلاه»</w:t>
      </w:r>
      <w:r w:rsidR="0073064B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چنین عبارتی در مقام بیان اجزاء و شرایط نیست</w:t>
      </w:r>
      <w:r w:rsidR="00672E1A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F84D0D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لذا </w:t>
      </w:r>
      <w:r w:rsidR="00672E1A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برای اعمی نیز </w:t>
      </w:r>
      <w:r w:rsidR="00F84D0D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هیچ وقت اطلاقی شکل نمی گیرد و هیچ یک از فقها هم به چنین اطلاقی تمسک نکرده است.</w:t>
      </w:r>
    </w:p>
    <w:p w:rsidR="0073064B" w:rsidRPr="00415A3C" w:rsidRDefault="00275D90" w:rsidP="0073064B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415A3C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 xml:space="preserve">بررسی </w:t>
      </w:r>
      <w:r w:rsidR="0073064B" w:rsidRPr="00415A3C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ظهور در تعیینیّت</w:t>
      </w:r>
    </w:p>
    <w:p w:rsidR="00723A3C" w:rsidRPr="00415A3C" w:rsidRDefault="003E4EB2" w:rsidP="00BF3361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تعیینی در مقابل تخییری، مثلا ا</w:t>
      </w:r>
      <w:r w:rsidR="00BC7577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گر امری آمد که در راه خدا صدقه 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دهید، ما نمی دانیم آیا این تصدّق معییّنا واجب است یا ما مخیّریم میان تصدّق </w:t>
      </w:r>
      <w:r w:rsidR="00595D3F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استغفار</w:t>
      </w:r>
      <w:r w:rsidR="00595D3F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723A3C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ظهور صیغه امر به تصدّق چیست؟ اطلاقِ صیغه</w:t>
      </w:r>
      <w:r w:rsidR="00BF3361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723A3C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ظهور در تعیینی</w:t>
      </w:r>
      <w:r w:rsidR="00BF3361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ت</w:t>
      </w:r>
      <w:r w:rsidR="00723A3C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دارد</w:t>
      </w:r>
      <w:r w:rsidR="00BF3361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723A3C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زیرا وجوب تخیری محتاج بیان عِدل است و خودِ نفسِ عدم بیان عِدل اطلاقِ وجوب را می رساند</w:t>
      </w:r>
      <w:r w:rsidR="00BF3361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723A3C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یعنی</w:t>
      </w:r>
      <w:r w:rsidR="00BF3361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عمل واجب است علی کلّ تقدیر. اما</w:t>
      </w:r>
      <w:r w:rsidR="00723A3C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واجب تخییری اگر یکی از عِدل</w:t>
      </w:r>
      <w:r w:rsidR="00BF3361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723A3C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های واجب </w:t>
      </w:r>
      <w:r w:rsidR="00BF3361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اتیان شود،</w:t>
      </w:r>
      <w:r w:rsidR="00723A3C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واجب ساقط </w:t>
      </w:r>
      <w:r w:rsidR="00BF3361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خواهد شد.</w:t>
      </w:r>
      <w:r w:rsidR="00723A3C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BF3361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لکن </w:t>
      </w:r>
      <w:r w:rsidR="00723A3C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این قضیه محتاج بیان است</w:t>
      </w:r>
      <w:r w:rsidR="00BF3361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 در این صورت</w:t>
      </w:r>
      <w:r w:rsidR="00723A3C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اگر مول</w:t>
      </w:r>
      <w:r w:rsidR="00BF3361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</w:t>
      </w:r>
      <w:r w:rsidR="00723A3C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بیان</w:t>
      </w:r>
      <w:r w:rsidR="00BF3361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</w:t>
      </w:r>
      <w:r w:rsidR="00723A3C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BF3361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نیاورد،</w:t>
      </w:r>
      <w:r w:rsidR="00723A3C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معلوم می شود وجوب تصدق</w:t>
      </w:r>
      <w:r w:rsidR="00BF3361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723A3C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واجب تعیینی است.</w:t>
      </w:r>
    </w:p>
    <w:p w:rsidR="00723A3C" w:rsidRPr="00415A3C" w:rsidRDefault="00723A3C" w:rsidP="00723A3C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415A3C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ماهیّت واجب تعیینی</w:t>
      </w:r>
    </w:p>
    <w:p w:rsidR="00BF3361" w:rsidRPr="00415A3C" w:rsidRDefault="00BF3361" w:rsidP="00BF3361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در </w:t>
      </w:r>
      <w:r w:rsidR="004D5792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یک بیان گفته شده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="004D5792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0A27EC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واجبِ تعیینی آن است که وجوب تعلّق گرفته به خودِ فرد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 اما در</w:t>
      </w:r>
      <w:r w:rsidR="000A27EC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واجب تخییری وجوب به جامع انتزاعی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تعلّق می گیرد. مانند خِصال کفاره که سه مورد هستند؛ عتق رقبه،</w:t>
      </w:r>
      <w:r w:rsidR="000A27EC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صیام ستین یوما و اطعام ستین مسکینا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0A27EC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کفاره روزه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0A27EC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احد هذه الامور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واجب است. این را می گوین</w:t>
      </w:r>
      <w:r w:rsidR="000A27EC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="000A27EC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جامع انتزاعی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723A3C" w:rsidRPr="00415A3C" w:rsidRDefault="000A27EC" w:rsidP="00A065A1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جامع </w:t>
      </w:r>
      <w:r w:rsidR="00BF3361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انتزاعی در برابر جامع حقیقی است.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A065A1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گاهی جامع حقیقی است 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مثلا طبیعت انسان </w:t>
      </w:r>
      <w:r w:rsidR="00A065A1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که 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جامع حقیقی میان افرادش است</w:t>
      </w:r>
      <w:r w:rsidR="00BF3361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A065A1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اما گاهی اموری جامع حقیقی ندارند.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مانند خصال کفاره که هیچ جامعی ندارند، در چنین </w:t>
      </w:r>
      <w:r w:rsidR="00A065A1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مواردی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A065A1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 در صورت نیاز 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جامعی انتزاع می کنیم مانند «احد هذه الامور»</w:t>
      </w:r>
      <w:r w:rsidR="004D5792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4D5792" w:rsidRPr="00415A3C" w:rsidRDefault="004D5792" w:rsidP="00A065A1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علی ای حال در موارد تخییر شرعی وجوب به جامع انتزاعی</w:t>
      </w:r>
      <w:r w:rsidR="00A065A1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تعلّق می گیرد.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حال اگر وجوبی آمد و عِدلی هم برایش بیان </w:t>
      </w:r>
      <w:r w:rsidR="00A065A1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نشد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 احدهما</w:t>
      </w:r>
      <w:r w:rsidR="00A065A1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ی هم </w:t>
      </w:r>
      <w:r w:rsidR="00A065A1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نبود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این عدم البیان و اطلاق ظهور در وجوب تعیینی </w:t>
      </w:r>
      <w:r w:rsidR="00A065A1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دارد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5A593A" w:rsidRPr="00415A3C" w:rsidRDefault="004D5792" w:rsidP="005A593A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lastRenderedPageBreak/>
        <w:t>بیان</w:t>
      </w:r>
      <w:r w:rsidR="00A065A1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دیگر این است که وجوب تعیینی وجوبش مطلق است، لکن وجوب تخییری مشروط به عدم اتیانِ عِدل</w:t>
      </w:r>
      <w:r w:rsidR="00A065A1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است.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مثلا عتق رقبه واجب است مشروط به اینکه اطعام</w:t>
      </w:r>
      <w:r w:rsidR="006E51D2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 یا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صیام</w:t>
      </w:r>
      <w:r w:rsidR="006E51D2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 اتیان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6E51D2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نشده باشد.</w:t>
      </w:r>
      <w:r w:rsidR="005A593A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پس اگر واجبی بلاشرط بیان 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شود آن </w:t>
      </w:r>
      <w:r w:rsidR="00FD2180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وجوب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تعیینی </w:t>
      </w:r>
      <w:r w:rsidR="005A593A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اما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اگر وجوبی مشروط به عدم اتیان دیگری</w:t>
      </w:r>
      <w:r w:rsidR="005A593A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بیان شد،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وجوب تخییری</w:t>
      </w:r>
      <w:r w:rsidR="005A593A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می شود.</w:t>
      </w:r>
    </w:p>
    <w:p w:rsidR="00DD504C" w:rsidRPr="00415A3C" w:rsidRDefault="004D5792" w:rsidP="005903A4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اگر این قول را </w:t>
      </w:r>
      <w:r w:rsidR="005A593A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نیز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5A593A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بپذیریم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وجوبِ تخییری محتاجِ بیان شرط است</w:t>
      </w:r>
      <w:r w:rsidR="005A593A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لذا اگر شرطی بیان نشود و کلام مطلق باشد</w:t>
      </w:r>
      <w:r w:rsidR="005A593A"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415A3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باز هم ظهورِ در وجوبِ تعیینی پیدا می کند.</w:t>
      </w:r>
    </w:p>
    <w:sectPr w:rsidR="00DD504C" w:rsidRPr="00415A3C" w:rsidSect="00B330D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0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BA8" w:rsidRDefault="00803BA8" w:rsidP="00821F94">
      <w:pPr>
        <w:spacing w:after="0" w:line="240" w:lineRule="auto"/>
      </w:pPr>
      <w:r>
        <w:separator/>
      </w:r>
    </w:p>
  </w:endnote>
  <w:endnote w:type="continuationSeparator" w:id="0">
    <w:p w:rsidR="00803BA8" w:rsidRDefault="00803BA8" w:rsidP="0082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F94" w:rsidRDefault="00821F94" w:rsidP="00E54233">
    <w:pPr>
      <w:pStyle w:val="Footer"/>
      <w:jc w:val="center"/>
    </w:pPr>
  </w:p>
  <w:p w:rsidR="00821F94" w:rsidRDefault="00821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BA8" w:rsidRDefault="00803BA8" w:rsidP="00821F94">
      <w:pPr>
        <w:spacing w:after="0" w:line="240" w:lineRule="auto"/>
      </w:pPr>
      <w:r>
        <w:separator/>
      </w:r>
    </w:p>
  </w:footnote>
  <w:footnote w:type="continuationSeparator" w:id="0">
    <w:p w:rsidR="00803BA8" w:rsidRDefault="00803BA8" w:rsidP="00821F94">
      <w:pPr>
        <w:spacing w:after="0" w:line="240" w:lineRule="auto"/>
      </w:pPr>
      <w:r>
        <w:continuationSeparator/>
      </w:r>
    </w:p>
  </w:footnote>
  <w:footnote w:id="1">
    <w:p w:rsidR="00275D90" w:rsidRPr="00415A3C" w:rsidRDefault="00275D90" w:rsidP="00275D90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415A3C">
        <w:rPr>
          <w:rStyle w:val="FootnoteReference"/>
          <w:rFonts w:ascii="Traditional Arabic" w:hAnsi="Traditional Arabic" w:cs="Traditional Arabic"/>
        </w:rPr>
        <w:footnoteRef/>
      </w:r>
      <w:r w:rsidRPr="00415A3C">
        <w:rPr>
          <w:rFonts w:ascii="Traditional Arabic" w:hAnsi="Traditional Arabic" w:cs="Traditional Arabic"/>
        </w:rPr>
        <w:t xml:space="preserve"> </w:t>
      </w:r>
      <w:r w:rsidRPr="00415A3C">
        <w:rPr>
          <w:rFonts w:ascii="Traditional Arabic" w:hAnsi="Traditional Arabic" w:cs="Traditional Arabic" w:hint="cs"/>
          <w:rtl/>
          <w:lang w:bidi="fa-IR"/>
        </w:rPr>
        <w:t xml:space="preserve"> </w:t>
      </w:r>
      <w:hyperlink r:id="rId1" w:history="1">
        <w:r w:rsidRPr="00415A3C">
          <w:rPr>
            <w:rStyle w:val="Hyperlink"/>
            <w:rFonts w:ascii="Traditional Arabic" w:hAnsi="Traditional Arabic" w:cs="Traditional Arabic" w:hint="cs"/>
            <w:rtl/>
            <w:lang w:bidi="fa-IR"/>
          </w:rPr>
          <w:t>کفایه الاصول، محمد کاظم خراسانی، ص76.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A3C" w:rsidRPr="00715765" w:rsidRDefault="00415A3C" w:rsidP="00415A3C">
    <w:pPr>
      <w:pStyle w:val="Header"/>
      <w:bidi/>
      <w:rPr>
        <w:rFonts w:ascii="Traditional Arabic" w:hAnsi="Traditional Arabic" w:cs="Traditional Arabic"/>
        <w:lang w:bidi="fa-IR"/>
      </w:rPr>
    </w:pPr>
    <w:r w:rsidRPr="00CE149F">
      <w:rPr>
        <w:rFonts w:ascii="Traditional Arabic" w:hAnsi="Traditional Arabic" w:cs="Traditional Arabic"/>
        <w:rtl/>
      </w:rPr>
      <w:t>درس اصول - آیت الله موسوی جزایری –</w:t>
    </w:r>
    <w:r w:rsidRPr="00CE149F">
      <w:rPr>
        <w:rFonts w:ascii="Traditional Arabic" w:hAnsi="Traditional Arabic" w:cs="Traditional Arabic"/>
        <w:rtl/>
        <w:lang w:bidi="fa-IR"/>
      </w:rPr>
      <w:t xml:space="preserve">شنبه </w:t>
    </w:r>
    <w:r>
      <w:rPr>
        <w:rFonts w:ascii="Traditional Arabic" w:hAnsi="Traditional Arabic" w:cs="Traditional Arabic" w:hint="cs"/>
        <w:rtl/>
        <w:lang w:bidi="fa-IR"/>
      </w:rPr>
      <w:t>19</w:t>
    </w:r>
    <w:r w:rsidRPr="00CE149F">
      <w:rPr>
        <w:rFonts w:ascii="Traditional Arabic" w:hAnsi="Traditional Arabic" w:cs="Traditional Arabic"/>
        <w:rtl/>
        <w:lang w:bidi="fa-IR"/>
      </w:rPr>
      <w:t>/09/1394</w:t>
    </w:r>
  </w:p>
  <w:p w:rsidR="00415A3C" w:rsidRDefault="00415A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94"/>
    <w:rsid w:val="0001174A"/>
    <w:rsid w:val="0001222E"/>
    <w:rsid w:val="0002395D"/>
    <w:rsid w:val="00025470"/>
    <w:rsid w:val="00044CA9"/>
    <w:rsid w:val="000459D7"/>
    <w:rsid w:val="00053E82"/>
    <w:rsid w:val="00083D21"/>
    <w:rsid w:val="00084E31"/>
    <w:rsid w:val="000A27EC"/>
    <w:rsid w:val="000B4A8C"/>
    <w:rsid w:val="000C2920"/>
    <w:rsid w:val="000C4F00"/>
    <w:rsid w:val="000E3770"/>
    <w:rsid w:val="000E7069"/>
    <w:rsid w:val="001344C8"/>
    <w:rsid w:val="00152670"/>
    <w:rsid w:val="00171A6C"/>
    <w:rsid w:val="001A338C"/>
    <w:rsid w:val="001C2A75"/>
    <w:rsid w:val="001E1D6B"/>
    <w:rsid w:val="00244AFB"/>
    <w:rsid w:val="00254925"/>
    <w:rsid w:val="00257540"/>
    <w:rsid w:val="00275D90"/>
    <w:rsid w:val="002A2800"/>
    <w:rsid w:val="002B6492"/>
    <w:rsid w:val="002F6041"/>
    <w:rsid w:val="00303F55"/>
    <w:rsid w:val="00315268"/>
    <w:rsid w:val="00320827"/>
    <w:rsid w:val="003528B7"/>
    <w:rsid w:val="003731A0"/>
    <w:rsid w:val="0038599A"/>
    <w:rsid w:val="00395A8F"/>
    <w:rsid w:val="003B0882"/>
    <w:rsid w:val="003B1467"/>
    <w:rsid w:val="003B4C05"/>
    <w:rsid w:val="003E4EB2"/>
    <w:rsid w:val="00415A3C"/>
    <w:rsid w:val="00423527"/>
    <w:rsid w:val="004445DA"/>
    <w:rsid w:val="00445822"/>
    <w:rsid w:val="0048674E"/>
    <w:rsid w:val="004D5792"/>
    <w:rsid w:val="004E0809"/>
    <w:rsid w:val="004E53F6"/>
    <w:rsid w:val="00523158"/>
    <w:rsid w:val="00542886"/>
    <w:rsid w:val="0056008E"/>
    <w:rsid w:val="0057368C"/>
    <w:rsid w:val="005903A4"/>
    <w:rsid w:val="00595D3F"/>
    <w:rsid w:val="005A1759"/>
    <w:rsid w:val="005A593A"/>
    <w:rsid w:val="005A77E1"/>
    <w:rsid w:val="005E1BCE"/>
    <w:rsid w:val="005F4DA1"/>
    <w:rsid w:val="00605C0F"/>
    <w:rsid w:val="0062488E"/>
    <w:rsid w:val="00643AD1"/>
    <w:rsid w:val="00653EEB"/>
    <w:rsid w:val="00667F62"/>
    <w:rsid w:val="00672E1A"/>
    <w:rsid w:val="00676C15"/>
    <w:rsid w:val="006855EC"/>
    <w:rsid w:val="006C73EE"/>
    <w:rsid w:val="006D418A"/>
    <w:rsid w:val="006E51D2"/>
    <w:rsid w:val="006E5318"/>
    <w:rsid w:val="007054F4"/>
    <w:rsid w:val="00712127"/>
    <w:rsid w:val="0072276A"/>
    <w:rsid w:val="00723A3C"/>
    <w:rsid w:val="0073064B"/>
    <w:rsid w:val="0074568F"/>
    <w:rsid w:val="007660E3"/>
    <w:rsid w:val="00790A55"/>
    <w:rsid w:val="00797555"/>
    <w:rsid w:val="007D5290"/>
    <w:rsid w:val="007E24B9"/>
    <w:rsid w:val="00803BA8"/>
    <w:rsid w:val="00807BE3"/>
    <w:rsid w:val="00821F94"/>
    <w:rsid w:val="0082262E"/>
    <w:rsid w:val="00827816"/>
    <w:rsid w:val="00835EC3"/>
    <w:rsid w:val="00843D24"/>
    <w:rsid w:val="008532BF"/>
    <w:rsid w:val="008847F7"/>
    <w:rsid w:val="008A53CA"/>
    <w:rsid w:val="008C1868"/>
    <w:rsid w:val="008D027E"/>
    <w:rsid w:val="008D22EF"/>
    <w:rsid w:val="008E0D46"/>
    <w:rsid w:val="008F3B49"/>
    <w:rsid w:val="009019F9"/>
    <w:rsid w:val="00912E76"/>
    <w:rsid w:val="00924546"/>
    <w:rsid w:val="0093098B"/>
    <w:rsid w:val="009618E4"/>
    <w:rsid w:val="009673E7"/>
    <w:rsid w:val="009A027F"/>
    <w:rsid w:val="009C40BC"/>
    <w:rsid w:val="00A04D2C"/>
    <w:rsid w:val="00A065A1"/>
    <w:rsid w:val="00A06A65"/>
    <w:rsid w:val="00A33BB5"/>
    <w:rsid w:val="00A37827"/>
    <w:rsid w:val="00A531F6"/>
    <w:rsid w:val="00A94E9E"/>
    <w:rsid w:val="00AA72A1"/>
    <w:rsid w:val="00AB4594"/>
    <w:rsid w:val="00AD4B60"/>
    <w:rsid w:val="00AF3834"/>
    <w:rsid w:val="00B113BB"/>
    <w:rsid w:val="00B324E4"/>
    <w:rsid w:val="00B330D8"/>
    <w:rsid w:val="00B35E4B"/>
    <w:rsid w:val="00B46B28"/>
    <w:rsid w:val="00B74AEB"/>
    <w:rsid w:val="00B82133"/>
    <w:rsid w:val="00BC7280"/>
    <w:rsid w:val="00BC7577"/>
    <w:rsid w:val="00BE1F01"/>
    <w:rsid w:val="00BF3361"/>
    <w:rsid w:val="00C065A6"/>
    <w:rsid w:val="00C066AA"/>
    <w:rsid w:val="00C24656"/>
    <w:rsid w:val="00C32907"/>
    <w:rsid w:val="00C51B33"/>
    <w:rsid w:val="00C70D3A"/>
    <w:rsid w:val="00C83ACA"/>
    <w:rsid w:val="00C91D40"/>
    <w:rsid w:val="00CD77B1"/>
    <w:rsid w:val="00CE2CEE"/>
    <w:rsid w:val="00CE7622"/>
    <w:rsid w:val="00CF476D"/>
    <w:rsid w:val="00D12C93"/>
    <w:rsid w:val="00D37373"/>
    <w:rsid w:val="00D91972"/>
    <w:rsid w:val="00D9662E"/>
    <w:rsid w:val="00DA2174"/>
    <w:rsid w:val="00DA3D74"/>
    <w:rsid w:val="00DB5733"/>
    <w:rsid w:val="00DB6BFE"/>
    <w:rsid w:val="00DC37E5"/>
    <w:rsid w:val="00DD504C"/>
    <w:rsid w:val="00DE5E70"/>
    <w:rsid w:val="00DF534B"/>
    <w:rsid w:val="00E253ED"/>
    <w:rsid w:val="00E54233"/>
    <w:rsid w:val="00E75C46"/>
    <w:rsid w:val="00E830F9"/>
    <w:rsid w:val="00E86813"/>
    <w:rsid w:val="00EB4B27"/>
    <w:rsid w:val="00EC33CD"/>
    <w:rsid w:val="00EE08B7"/>
    <w:rsid w:val="00EF5DEA"/>
    <w:rsid w:val="00F103F5"/>
    <w:rsid w:val="00F10CFD"/>
    <w:rsid w:val="00F123A3"/>
    <w:rsid w:val="00F1793D"/>
    <w:rsid w:val="00F17D08"/>
    <w:rsid w:val="00F60AB8"/>
    <w:rsid w:val="00F84D0D"/>
    <w:rsid w:val="00FA3955"/>
    <w:rsid w:val="00FC69CE"/>
    <w:rsid w:val="00FD2180"/>
    <w:rsid w:val="00FD56DE"/>
    <w:rsid w:val="00FD5A25"/>
    <w:rsid w:val="00FE4843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F0075"/>
  <w15:docId w15:val="{B6A3F144-FC34-448B-9F1D-CAD15EE5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94"/>
  </w:style>
  <w:style w:type="paragraph" w:styleId="Footer">
    <w:name w:val="footer"/>
    <w:basedOn w:val="Normal"/>
    <w:link w:val="Foot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F94"/>
  </w:style>
  <w:style w:type="paragraph" w:styleId="FootnoteText">
    <w:name w:val="footnote text"/>
    <w:basedOn w:val="Normal"/>
    <w:link w:val="FootnoteTextChar"/>
    <w:uiPriority w:val="99"/>
    <w:semiHidden/>
    <w:unhideWhenUsed/>
    <w:rsid w:val="00AD4B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B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4B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4B6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A28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7F7"/>
    <w:rPr>
      <w:rFonts w:ascii="Tahoma" w:hAnsi="Tahoma" w:cs="Tahoma"/>
      <w:sz w:val="16"/>
      <w:szCs w:val="16"/>
    </w:rPr>
  </w:style>
  <w:style w:type="character" w:customStyle="1" w:styleId="rfdbold2">
    <w:name w:val="rfdbold2"/>
    <w:basedOn w:val="DefaultParagraphFont"/>
    <w:rsid w:val="00A04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lib.eshia.ir/27004/1/76/&#1575;&#1604;&#1605;&#1576;&#1581;&#1579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B5F3A-60C5-4893-A268-C700FD39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درس خارج</dc:creator>
  <cp:lastModifiedBy>mohsen baseri</cp:lastModifiedBy>
  <cp:revision>111</cp:revision>
  <cp:lastPrinted>2016-01-09T11:13:00Z</cp:lastPrinted>
  <dcterms:created xsi:type="dcterms:W3CDTF">2015-12-21T10:10:00Z</dcterms:created>
  <dcterms:modified xsi:type="dcterms:W3CDTF">2016-01-24T11:49:00Z</dcterms:modified>
</cp:coreProperties>
</file>