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AA53E1">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821BB" w:rsidRDefault="002821BB" w:rsidP="002821BB">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5679620" w:history="1">
        <w:r w:rsidRPr="00105254">
          <w:rPr>
            <w:rStyle w:val="Hyperlink"/>
            <w:noProof/>
            <w:rtl/>
          </w:rPr>
          <w:t>تمسک به عام در شبهه مصداق</w:t>
        </w:r>
        <w:r w:rsidRPr="00105254">
          <w:rPr>
            <w:rStyle w:val="Hyperlink"/>
            <w:rFonts w:hint="cs"/>
            <w:noProof/>
            <w:rtl/>
          </w:rPr>
          <w:t>ی</w:t>
        </w:r>
        <w:r w:rsidRPr="00105254">
          <w:rPr>
            <w:rStyle w:val="Hyperlink"/>
            <w:rFonts w:hint="eastAsia"/>
            <w:noProof/>
            <w:rtl/>
          </w:rPr>
          <w:t>ه</w:t>
        </w:r>
        <w:r w:rsidRPr="00105254">
          <w:rPr>
            <w:rStyle w:val="Hyperlink"/>
            <w:noProof/>
            <w:rtl/>
          </w:rPr>
          <w:t xml:space="preserve"> خاص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Toc95679620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2821BB" w:rsidRDefault="002821BB" w:rsidP="002821BB">
      <w:pPr>
        <w:pStyle w:val="TOC2"/>
        <w:tabs>
          <w:tab w:val="right" w:leader="dot" w:pos="10194"/>
        </w:tabs>
        <w:rPr>
          <w:rFonts w:asciiTheme="minorHAnsi" w:eastAsiaTheme="minorEastAsia" w:hAnsiTheme="minorHAnsi" w:cstheme="minorBidi"/>
          <w:bCs w:val="0"/>
          <w:noProof/>
          <w:color w:val="auto"/>
          <w:szCs w:val="22"/>
          <w:rtl/>
          <w:lang w:bidi="ar-SA"/>
        </w:rPr>
      </w:pPr>
      <w:hyperlink w:anchor="_Toc95679621" w:history="1">
        <w:r w:rsidRPr="00105254">
          <w:rPr>
            <w:rStyle w:val="Hyperlink"/>
            <w:noProof/>
            <w:rtl/>
          </w:rPr>
          <w:t>تصح</w:t>
        </w:r>
        <w:r w:rsidRPr="00105254">
          <w:rPr>
            <w:rStyle w:val="Hyperlink"/>
            <w:rFonts w:hint="cs"/>
            <w:noProof/>
            <w:rtl/>
          </w:rPr>
          <w:t>ی</w:t>
        </w:r>
        <w:r w:rsidRPr="00105254">
          <w:rPr>
            <w:rStyle w:val="Hyperlink"/>
            <w:rFonts w:hint="eastAsia"/>
            <w:noProof/>
            <w:rtl/>
          </w:rPr>
          <w:t>ح</w:t>
        </w:r>
        <w:r w:rsidRPr="00105254">
          <w:rPr>
            <w:rStyle w:val="Hyperlink"/>
            <w:noProof/>
            <w:rtl/>
          </w:rPr>
          <w:t xml:space="preserve"> مطلب</w:t>
        </w:r>
        <w:r w:rsidRPr="00105254">
          <w:rPr>
            <w:rStyle w:val="Hyperlink"/>
            <w:rFonts w:hint="cs"/>
            <w:noProof/>
            <w:rtl/>
          </w:rPr>
          <w:t>ی</w:t>
        </w:r>
        <w:r w:rsidRPr="00105254">
          <w:rPr>
            <w:rStyle w:val="Hyperlink"/>
            <w:noProof/>
            <w:rtl/>
          </w:rPr>
          <w:t xml:space="preserve"> از تقر</w:t>
        </w:r>
        <w:r w:rsidRPr="00105254">
          <w:rPr>
            <w:rStyle w:val="Hyperlink"/>
            <w:rFonts w:hint="cs"/>
            <w:noProof/>
            <w:rtl/>
          </w:rPr>
          <w:t>ی</w:t>
        </w:r>
        <w:r w:rsidRPr="00105254">
          <w:rPr>
            <w:rStyle w:val="Hyperlink"/>
            <w:rFonts w:hint="eastAsia"/>
            <w:noProof/>
            <w:rtl/>
          </w:rPr>
          <w:t>ر</w:t>
        </w:r>
        <w:r w:rsidRPr="00105254">
          <w:rPr>
            <w:rStyle w:val="Hyperlink"/>
            <w:noProof/>
            <w:rtl/>
          </w:rPr>
          <w:t xml:space="preserve"> کلام مرحوم صدر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Toc95679621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2821BB" w:rsidRDefault="002821BB" w:rsidP="002821BB">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5679622" w:history="1">
        <w:r w:rsidRPr="00105254">
          <w:rPr>
            <w:rStyle w:val="Hyperlink"/>
            <w:noProof/>
            <w:rtl/>
          </w:rPr>
          <w:t>اشکال استاد به مرحوم صدر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Toc95679622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821BB" w:rsidRDefault="002821BB" w:rsidP="002821BB">
      <w:pPr>
        <w:pStyle w:val="TOC2"/>
        <w:tabs>
          <w:tab w:val="right" w:leader="dot" w:pos="10194"/>
        </w:tabs>
        <w:rPr>
          <w:rFonts w:asciiTheme="minorHAnsi" w:eastAsiaTheme="minorEastAsia" w:hAnsiTheme="minorHAnsi" w:cstheme="minorBidi"/>
          <w:bCs w:val="0"/>
          <w:noProof/>
          <w:color w:val="auto"/>
          <w:szCs w:val="22"/>
          <w:rtl/>
          <w:lang w:bidi="ar-SA"/>
        </w:rPr>
      </w:pPr>
      <w:hyperlink w:anchor="_Toc95679623" w:history="1">
        <w:r w:rsidRPr="00105254">
          <w:rPr>
            <w:rStyle w:val="Hyperlink"/>
            <w:noProof/>
            <w:rtl/>
          </w:rPr>
          <w:t>اصل 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Toc95679623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821BB" w:rsidRDefault="002821BB" w:rsidP="002821BB">
      <w:pPr>
        <w:pStyle w:val="TOC2"/>
        <w:tabs>
          <w:tab w:val="right" w:leader="dot" w:pos="10194"/>
        </w:tabs>
        <w:rPr>
          <w:rFonts w:asciiTheme="minorHAnsi" w:eastAsiaTheme="minorEastAsia" w:hAnsiTheme="minorHAnsi" w:cstheme="minorBidi"/>
          <w:bCs w:val="0"/>
          <w:noProof/>
          <w:color w:val="auto"/>
          <w:szCs w:val="22"/>
          <w:rtl/>
          <w:lang w:bidi="ar-SA"/>
        </w:rPr>
      </w:pPr>
      <w:hyperlink w:anchor="_Toc95679624" w:history="1">
        <w:r w:rsidRPr="00105254">
          <w:rPr>
            <w:rStyle w:val="Hyperlink"/>
            <w:noProof/>
            <w:rtl/>
          </w:rPr>
          <w:t>قاعده م</w:t>
        </w:r>
        <w:r w:rsidRPr="00105254">
          <w:rPr>
            <w:rStyle w:val="Hyperlink"/>
            <w:rFonts w:hint="cs"/>
            <w:noProof/>
            <w:rtl/>
          </w:rPr>
          <w:t>ی</w:t>
        </w:r>
        <w:r w:rsidRPr="00105254">
          <w:rPr>
            <w:rStyle w:val="Hyperlink"/>
            <w:rFonts w:hint="eastAsia"/>
            <w:noProof/>
            <w:rtl/>
          </w:rPr>
          <w:t>رزائ</w:t>
        </w:r>
        <w:r w:rsidRPr="00105254">
          <w:rPr>
            <w:rStyle w:val="Hyperlink"/>
            <w:rFonts w:hint="cs"/>
            <w:noProof/>
            <w:rtl/>
          </w:rPr>
          <w:t>ی</w:t>
        </w:r>
        <w:r w:rsidRPr="00105254">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Toc95679624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821BB" w:rsidRDefault="002821BB" w:rsidP="002821BB">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5679625" w:history="1">
        <w:r w:rsidRPr="00105254">
          <w:rPr>
            <w:rStyle w:val="Hyperlink"/>
            <w:noProof/>
            <w:rtl/>
          </w:rPr>
          <w:t>اشکال مرحوم خو</w:t>
        </w:r>
        <w:r w:rsidRPr="00105254">
          <w:rPr>
            <w:rStyle w:val="Hyperlink"/>
            <w:rFonts w:hint="cs"/>
            <w:noProof/>
            <w:rtl/>
          </w:rPr>
          <w:t>یی</w:t>
        </w:r>
        <w:r w:rsidRPr="00105254">
          <w:rPr>
            <w:rStyle w:val="Hyperlink"/>
            <w:noProof/>
            <w:rtl/>
          </w:rPr>
          <w:t xml:space="preserve"> بر قاعده م</w:t>
        </w:r>
        <w:r w:rsidRPr="00105254">
          <w:rPr>
            <w:rStyle w:val="Hyperlink"/>
            <w:rFonts w:hint="cs"/>
            <w:noProof/>
            <w:rtl/>
          </w:rPr>
          <w:t>ی</w:t>
        </w:r>
        <w:r w:rsidRPr="00105254">
          <w:rPr>
            <w:rStyle w:val="Hyperlink"/>
            <w:rFonts w:hint="eastAsia"/>
            <w:noProof/>
            <w:rtl/>
          </w:rPr>
          <w:t>رزائ</w:t>
        </w:r>
        <w:r w:rsidRPr="00105254">
          <w:rPr>
            <w:rStyle w:val="Hyperlink"/>
            <w:rFonts w:hint="cs"/>
            <w:noProof/>
            <w:rtl/>
          </w:rPr>
          <w:t>ی</w:t>
        </w:r>
        <w:r w:rsidRPr="00105254">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Toc95679625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821BB" w:rsidRDefault="002821BB" w:rsidP="002821BB">
      <w:pPr>
        <w:pStyle w:val="TOC4"/>
        <w:tabs>
          <w:tab w:val="right" w:leader="dot" w:pos="10194"/>
        </w:tabs>
        <w:rPr>
          <w:rFonts w:asciiTheme="minorHAnsi" w:eastAsiaTheme="minorEastAsia" w:hAnsiTheme="minorHAnsi" w:cstheme="minorBidi"/>
          <w:bCs w:val="0"/>
          <w:noProof/>
          <w:color w:val="auto"/>
          <w:szCs w:val="22"/>
          <w:rtl/>
          <w:lang w:bidi="ar-SA"/>
        </w:rPr>
      </w:pPr>
      <w:hyperlink w:anchor="_Toc95679626" w:history="1">
        <w:r w:rsidRPr="00105254">
          <w:rPr>
            <w:rStyle w:val="Hyperlink"/>
            <w:noProof/>
            <w:rtl/>
          </w:rPr>
          <w:t>اشکال استاد به مرحوم خو</w:t>
        </w:r>
        <w:r w:rsidRPr="00105254">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Toc95679626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821BB" w:rsidRDefault="002821BB" w:rsidP="002821BB">
      <w:pPr>
        <w:pStyle w:val="TOC5"/>
        <w:tabs>
          <w:tab w:val="right" w:leader="dot" w:pos="10194"/>
        </w:tabs>
        <w:rPr>
          <w:rFonts w:asciiTheme="minorHAnsi" w:eastAsiaTheme="minorEastAsia" w:hAnsiTheme="minorHAnsi" w:cstheme="minorBidi"/>
          <w:bCs w:val="0"/>
          <w:noProof/>
          <w:color w:val="auto"/>
          <w:szCs w:val="22"/>
          <w:rtl/>
          <w:lang w:bidi="ar-SA"/>
        </w:rPr>
      </w:pPr>
      <w:hyperlink w:anchor="_Toc95679627" w:history="1">
        <w:r w:rsidRPr="00105254">
          <w:rPr>
            <w:rStyle w:val="Hyperlink"/>
            <w:noProof/>
            <w:rtl/>
          </w:rPr>
          <w:t>تحل</w:t>
        </w:r>
        <w:r w:rsidRPr="00105254">
          <w:rPr>
            <w:rStyle w:val="Hyperlink"/>
            <w:rFonts w:hint="cs"/>
            <w:noProof/>
            <w:rtl/>
          </w:rPr>
          <w:t>ی</w:t>
        </w:r>
        <w:r w:rsidRPr="00105254">
          <w:rPr>
            <w:rStyle w:val="Hyperlink"/>
            <w:rFonts w:hint="eastAsia"/>
            <w:noProof/>
            <w:rtl/>
          </w:rPr>
          <w:t>ل</w:t>
        </w:r>
        <w:r w:rsidRPr="00105254">
          <w:rPr>
            <w:rStyle w:val="Hyperlink"/>
            <w:noProof/>
            <w:rtl/>
          </w:rPr>
          <w:t xml:space="preserve"> عرف</w:t>
        </w:r>
        <w:r w:rsidRPr="00105254">
          <w:rPr>
            <w:rStyle w:val="Hyperlink"/>
            <w:rFonts w:hint="cs"/>
            <w:noProof/>
            <w:rtl/>
          </w:rPr>
          <w:t>ی</w:t>
        </w:r>
        <w:bookmarkStart w:id="0" w:name="_GoBack"/>
        <w:bookmarkEnd w:id="0"/>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Toc95679627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821BB" w:rsidRDefault="002821BB" w:rsidP="002821BB">
      <w:pPr>
        <w:pStyle w:val="TOC5"/>
        <w:tabs>
          <w:tab w:val="right" w:leader="dot" w:pos="10194"/>
        </w:tabs>
        <w:rPr>
          <w:rFonts w:asciiTheme="minorHAnsi" w:eastAsiaTheme="minorEastAsia" w:hAnsiTheme="minorHAnsi" w:cstheme="minorBidi"/>
          <w:bCs w:val="0"/>
          <w:noProof/>
          <w:color w:val="auto"/>
          <w:szCs w:val="22"/>
          <w:rtl/>
          <w:lang w:bidi="ar-SA"/>
        </w:rPr>
      </w:pPr>
      <w:hyperlink w:anchor="_Toc95679628" w:history="1">
        <w:r w:rsidRPr="00105254">
          <w:rPr>
            <w:rStyle w:val="Hyperlink"/>
            <w:noProof/>
            <w:rtl/>
          </w:rPr>
          <w:t>تحل</w:t>
        </w:r>
        <w:r w:rsidRPr="00105254">
          <w:rPr>
            <w:rStyle w:val="Hyperlink"/>
            <w:rFonts w:hint="cs"/>
            <w:noProof/>
            <w:rtl/>
          </w:rPr>
          <w:t>ی</w:t>
        </w:r>
        <w:r w:rsidRPr="00105254">
          <w:rPr>
            <w:rStyle w:val="Hyperlink"/>
            <w:rFonts w:hint="eastAsia"/>
            <w:noProof/>
            <w:rtl/>
          </w:rPr>
          <w:t>ل</w:t>
        </w:r>
        <w:r w:rsidRPr="00105254">
          <w:rPr>
            <w:rStyle w:val="Hyperlink"/>
            <w:noProof/>
            <w:rtl/>
          </w:rPr>
          <w:t xml:space="preserve"> فن</w:t>
        </w:r>
        <w:r w:rsidRPr="00105254">
          <w:rPr>
            <w:rStyle w:val="Hyperlink"/>
            <w:rFonts w:hint="cs"/>
            <w:noProof/>
            <w:rtl/>
          </w:rPr>
          <w:t>ی</w:t>
        </w:r>
        <w:r w:rsidRPr="00105254">
          <w:rPr>
            <w:rStyle w:val="Hyperlink"/>
            <w:noProof/>
            <w:rtl/>
          </w:rPr>
          <w:t xml:space="preserve"> مطلب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Toc95679628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821BB" w:rsidRDefault="002821BB" w:rsidP="002821BB">
      <w:pPr>
        <w:pStyle w:val="TOC5"/>
        <w:tabs>
          <w:tab w:val="right" w:leader="dot" w:pos="10194"/>
        </w:tabs>
        <w:rPr>
          <w:rFonts w:asciiTheme="minorHAnsi" w:eastAsiaTheme="minorEastAsia" w:hAnsiTheme="minorHAnsi" w:cstheme="minorBidi"/>
          <w:bCs w:val="0"/>
          <w:noProof/>
          <w:color w:val="auto"/>
          <w:szCs w:val="22"/>
          <w:rtl/>
          <w:lang w:bidi="ar-SA"/>
        </w:rPr>
      </w:pPr>
      <w:hyperlink w:anchor="_Toc95679629" w:history="1">
        <w:r w:rsidRPr="00105254">
          <w:rPr>
            <w:rStyle w:val="Hyperlink"/>
            <w:noProof/>
            <w:rtl/>
          </w:rPr>
          <w:t>اشکال  فرما</w:t>
        </w:r>
        <w:r w:rsidRPr="00105254">
          <w:rPr>
            <w:rStyle w:val="Hyperlink"/>
            <w:rFonts w:hint="cs"/>
            <w:noProof/>
            <w:rtl/>
          </w:rPr>
          <w:t>ی</w:t>
        </w:r>
        <w:r w:rsidRPr="00105254">
          <w:rPr>
            <w:rStyle w:val="Hyperlink"/>
            <w:rFonts w:hint="eastAsia"/>
            <w:noProof/>
            <w:rtl/>
          </w:rPr>
          <w:t>ش</w:t>
        </w:r>
        <w:r w:rsidRPr="00105254">
          <w:rPr>
            <w:rStyle w:val="Hyperlink"/>
            <w:noProof/>
            <w:rtl/>
          </w:rPr>
          <w:t xml:space="preserve"> مرحوم نائ</w:t>
        </w:r>
        <w:r w:rsidRPr="00105254">
          <w:rPr>
            <w:rStyle w:val="Hyperlink"/>
            <w:rFonts w:hint="cs"/>
            <w:noProof/>
            <w:rtl/>
          </w:rPr>
          <w:t>ی</w:t>
        </w:r>
        <w:r w:rsidRPr="00105254">
          <w:rPr>
            <w:rStyle w:val="Hyperlink"/>
            <w:rFonts w:hint="eastAsia"/>
            <w:noProof/>
            <w:rtl/>
          </w:rPr>
          <w:t>ن</w:t>
        </w:r>
        <w:r w:rsidRPr="00105254">
          <w:rPr>
            <w:rStyle w:val="Hyperlink"/>
            <w:rFonts w:hint="cs"/>
            <w:noProof/>
            <w:rtl/>
          </w:rPr>
          <w:t>ی</w:t>
        </w:r>
        <w:r w:rsidRPr="00105254">
          <w:rPr>
            <w:rStyle w:val="Hyperlink"/>
            <w:noProof/>
            <w:rtl/>
          </w:rPr>
          <w:t xml:space="preserve"> و مشهور به روا</w:t>
        </w:r>
        <w:r w:rsidRPr="00105254">
          <w:rPr>
            <w:rStyle w:val="Hyperlink"/>
            <w:rFonts w:hint="cs"/>
            <w:noProof/>
            <w:rtl/>
          </w:rPr>
          <w:t>ی</w:t>
        </w:r>
        <w:r w:rsidRPr="00105254">
          <w:rPr>
            <w:rStyle w:val="Hyperlink"/>
            <w:rFonts w:hint="eastAsia"/>
            <w:noProof/>
            <w:rtl/>
          </w:rPr>
          <w:t>ت</w:t>
        </w:r>
        <w:r w:rsidRPr="00105254">
          <w:rPr>
            <w:rStyle w:val="Hyperlink"/>
            <w:noProof/>
            <w:rtl/>
          </w:rPr>
          <w:t xml:space="preserve"> مسعده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Toc95679629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2821BB" w:rsidP="00AA53E1">
      <w:pPr>
        <w:jc w:val="both"/>
      </w:pPr>
      <w:r>
        <w:rPr>
          <w:rFonts w:cs="B Titr"/>
          <w:noProof/>
          <w:webHidden/>
          <w:color w:val="632423" w:themeColor="accent2" w:themeShade="80"/>
          <w:szCs w:val="24"/>
          <w:rtl/>
        </w:rPr>
        <w:fldChar w:fldCharType="end"/>
      </w:r>
    </w:p>
    <w:p w:rsidR="001A1EA5" w:rsidRDefault="00F842AD" w:rsidP="00AA53E1">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921554">
        <w:rPr>
          <w:rtl/>
        </w:rPr>
        <w:t>قلعده م</w:t>
      </w:r>
      <w:r w:rsidR="00921554">
        <w:rPr>
          <w:rFonts w:hint="cs"/>
          <w:rtl/>
        </w:rPr>
        <w:t>ی</w:t>
      </w:r>
      <w:r w:rsidR="00921554">
        <w:rPr>
          <w:rFonts w:hint="eastAsia"/>
          <w:rtl/>
        </w:rPr>
        <w:t>رزائ</w:t>
      </w:r>
      <w:r w:rsidR="00921554">
        <w:rPr>
          <w:rFonts w:hint="cs"/>
          <w:rtl/>
        </w:rPr>
        <w:t>ی</w:t>
      </w:r>
      <w:r w:rsidR="00921554">
        <w:rPr>
          <w:rFonts w:hint="eastAsia"/>
          <w:rtl/>
        </w:rPr>
        <w:t>ه</w:t>
      </w:r>
      <w:r w:rsidR="00025B70">
        <w:rPr>
          <w:rFonts w:hint="cs"/>
          <w:rtl/>
        </w:rPr>
        <w:t xml:space="preserve"> </w:t>
      </w:r>
      <w:r w:rsidR="00386C11" w:rsidRPr="00A6366F">
        <w:rPr>
          <w:rFonts w:hint="cs"/>
          <w:rtl/>
        </w:rPr>
        <w:t>/</w:t>
      </w:r>
      <w:bookmarkStart w:id="2" w:name="BokSabj_d"/>
      <w:bookmarkEnd w:id="2"/>
      <w:r w:rsidR="00921554">
        <w:rPr>
          <w:rtl/>
        </w:rPr>
        <w:t>تمسک به عام در شبهه مصداق</w:t>
      </w:r>
      <w:r w:rsidR="00921554">
        <w:rPr>
          <w:rFonts w:hint="cs"/>
          <w:rtl/>
        </w:rPr>
        <w:t>ی</w:t>
      </w:r>
      <w:r w:rsidR="00921554">
        <w:rPr>
          <w:rFonts w:hint="eastAsia"/>
          <w:rtl/>
        </w:rPr>
        <w:t>ه</w:t>
      </w:r>
      <w:r w:rsidR="00921554">
        <w:rPr>
          <w:rtl/>
        </w:rPr>
        <w:t xml:space="preserve"> خاص</w:t>
      </w:r>
      <w:r w:rsidR="00386C11" w:rsidRPr="00A6366F">
        <w:rPr>
          <w:rFonts w:hint="cs"/>
          <w:rtl/>
        </w:rPr>
        <w:t xml:space="preserve"> /</w:t>
      </w:r>
      <w:bookmarkStart w:id="3" w:name="Bokkolli"/>
      <w:bookmarkEnd w:id="3"/>
      <w:r w:rsidR="00AA53E1">
        <w:rPr>
          <w:rtl/>
        </w:rPr>
        <w:t>عام و خا</w:t>
      </w:r>
      <w:r w:rsidR="00AA53E1">
        <w:rPr>
          <w:rFonts w:hint="cs"/>
          <w:rtl/>
        </w:rPr>
        <w:t>ص</w:t>
      </w:r>
    </w:p>
    <w:p w:rsidR="008C799B" w:rsidRDefault="008C799B" w:rsidP="009C5809">
      <w:pPr>
        <w:pStyle w:val="Heading1"/>
        <w:rPr>
          <w:rFonts w:hint="cs"/>
          <w:rtl/>
        </w:rPr>
      </w:pPr>
      <w:bookmarkStart w:id="4" w:name="_Toc95679620"/>
      <w:r>
        <w:rPr>
          <w:rFonts w:hint="cs"/>
          <w:rtl/>
        </w:rPr>
        <w:t>تمسک به عام در شبهه مصداقیه خاص</w:t>
      </w:r>
      <w:bookmarkEnd w:id="4"/>
    </w:p>
    <w:p w:rsidR="008C799B" w:rsidRDefault="008C799B" w:rsidP="009C5809">
      <w:pPr>
        <w:pStyle w:val="Heading2"/>
        <w:rPr>
          <w:rFonts w:hint="cs"/>
          <w:rtl/>
        </w:rPr>
      </w:pPr>
      <w:bookmarkStart w:id="5" w:name="_Toc95679621"/>
      <w:r>
        <w:rPr>
          <w:rFonts w:hint="cs"/>
          <w:rtl/>
        </w:rPr>
        <w:t>تصحیح مطلبی از تقریر کلام مرحوم صدر</w:t>
      </w:r>
      <w:bookmarkEnd w:id="5"/>
    </w:p>
    <w:p w:rsidR="00AA53E1" w:rsidRDefault="00AA53E1" w:rsidP="00AA53E1">
      <w:pPr>
        <w:jc w:val="both"/>
        <w:rPr>
          <w:rFonts w:hint="cs"/>
          <w:rtl/>
        </w:rPr>
      </w:pPr>
      <w:r>
        <w:rPr>
          <w:rFonts w:hint="cs"/>
          <w:rtl/>
        </w:rPr>
        <w:t>کلمه ای در مورد فرمایش مرحوم صدر باقی مانده است. این مطلب را تصحیح می</w:t>
      </w:r>
      <w:r>
        <w:rPr>
          <w:rtl/>
        </w:rPr>
        <w:softHyphen/>
      </w:r>
      <w:r>
        <w:rPr>
          <w:rFonts w:hint="cs"/>
          <w:rtl/>
        </w:rPr>
        <w:t>کنیم. ایشان در قضایای خارجیه که تطبیق به دست مولا است، ادعا کرد تمسک به عام در شبهه مصداقیه خاص منفصل جایز است. اگر خود مولا تطبیق کرده است</w:t>
      </w:r>
      <w:r w:rsidR="009C5809">
        <w:rPr>
          <w:rFonts w:hint="cs"/>
          <w:rtl/>
        </w:rPr>
        <w:t>،</w:t>
      </w:r>
      <w:r>
        <w:rPr>
          <w:rFonts w:hint="cs"/>
          <w:rtl/>
        </w:rPr>
        <w:t xml:space="preserve"> نه به مج</w:t>
      </w:r>
      <w:r w:rsidR="009C5809">
        <w:rPr>
          <w:rFonts w:hint="cs"/>
          <w:rtl/>
        </w:rPr>
        <w:t>رد این که قضیه خارجیه است بلکه چ</w:t>
      </w:r>
      <w:r>
        <w:rPr>
          <w:rFonts w:hint="cs"/>
          <w:rtl/>
        </w:rPr>
        <w:t>ون که مولا خودش تطبیق کرده است و شک داریم که فلان عالم وجوب اکرام دارد یا نه، شاید مولا او را واجب الاکرام نداند، در این جا عقلاء و عرف می</w:t>
      </w:r>
      <w:r>
        <w:rPr>
          <w:rtl/>
        </w:rPr>
        <w:softHyphen/>
      </w:r>
      <w:r>
        <w:rPr>
          <w:rFonts w:hint="cs"/>
          <w:rtl/>
        </w:rPr>
        <w:t xml:space="preserve">گوید خودش تطبیق کرده است و همه باید اکرام بشوند. </w:t>
      </w:r>
    </w:p>
    <w:p w:rsidR="00AA53E1" w:rsidRDefault="00AA53E1" w:rsidP="00AA53E1">
      <w:pPr>
        <w:jc w:val="both"/>
        <w:rPr>
          <w:rtl/>
        </w:rPr>
      </w:pPr>
      <w:r>
        <w:rPr>
          <w:rFonts w:hint="cs"/>
          <w:rtl/>
        </w:rPr>
        <w:t>ایشان فرموده است: شرط سوم این تمسک این است که ما علم به خروج فردی از افراد نداشته باشیم. این مطلب را ظاهرا بد گفتیم. ما گفتیم: یعنی علم به خروج یکی تفصیلا نداشته باشیم. ایشان می</w:t>
      </w:r>
      <w:r>
        <w:rPr>
          <w:rtl/>
        </w:rPr>
        <w:softHyphen/>
      </w:r>
      <w:r>
        <w:rPr>
          <w:rFonts w:hint="cs"/>
          <w:rtl/>
        </w:rPr>
        <w:t xml:space="preserve">گوید اگر یقین داریم زید بن بکر وجوب اکرام ندارد، تمسک جایز نیست در حالی که مراد ایشان این است که علم به خروج یکی اجمالا داشته باشیم. نه تفصیلا. یکی از این افراد که دشمن سر سخت مولا است، یقینا خارج است. هر چند عام است ولی من میفهمم </w:t>
      </w:r>
      <w:r w:rsidR="009C5809">
        <w:rPr>
          <w:rFonts w:hint="cs"/>
          <w:rtl/>
        </w:rPr>
        <w:t xml:space="preserve">مولا </w:t>
      </w:r>
      <w:r>
        <w:rPr>
          <w:rFonts w:hint="cs"/>
          <w:rtl/>
        </w:rPr>
        <w:t>چه می</w:t>
      </w:r>
      <w:r>
        <w:rPr>
          <w:rtl/>
        </w:rPr>
        <w:softHyphen/>
      </w:r>
      <w:r>
        <w:rPr>
          <w:rFonts w:hint="cs"/>
          <w:rtl/>
        </w:rPr>
        <w:t>گوید و یقینا دشمنش را قصد نکرده است. بعد شک می</w:t>
      </w:r>
      <w:r>
        <w:rPr>
          <w:rtl/>
        </w:rPr>
        <w:softHyphen/>
      </w:r>
      <w:r>
        <w:rPr>
          <w:rFonts w:hint="cs"/>
          <w:rtl/>
        </w:rPr>
        <w:t xml:space="preserve">کنیم که آن یکی همان زید بن بکر است یا نه، مثلا در انطباق شک داریم، </w:t>
      </w:r>
      <w:r w:rsidR="009C5809">
        <w:rPr>
          <w:rFonts w:hint="cs"/>
          <w:rtl/>
        </w:rPr>
        <w:t xml:space="preserve">در این جا </w:t>
      </w:r>
      <w:r>
        <w:rPr>
          <w:rFonts w:hint="cs"/>
          <w:rtl/>
        </w:rPr>
        <w:t>تمسک به عام جایز نیست.</w:t>
      </w:r>
    </w:p>
    <w:p w:rsidR="008C799B" w:rsidRDefault="008C799B" w:rsidP="009C5809">
      <w:pPr>
        <w:pStyle w:val="Heading3"/>
        <w:rPr>
          <w:rtl/>
        </w:rPr>
      </w:pPr>
      <w:bookmarkStart w:id="6" w:name="_Toc95679622"/>
      <w:r>
        <w:rPr>
          <w:rFonts w:hint="cs"/>
          <w:rtl/>
        </w:rPr>
        <w:lastRenderedPageBreak/>
        <w:t>اشکال استاد به مرحوم صدر</w:t>
      </w:r>
      <w:bookmarkEnd w:id="6"/>
    </w:p>
    <w:p w:rsidR="00AA53E1" w:rsidRDefault="00AA53E1" w:rsidP="00AA53E1">
      <w:pPr>
        <w:jc w:val="both"/>
        <w:rPr>
          <w:rFonts w:hint="cs"/>
          <w:rtl/>
        </w:rPr>
      </w:pPr>
      <w:r>
        <w:rPr>
          <w:rFonts w:hint="cs"/>
          <w:rtl/>
        </w:rPr>
        <w:t>به نظر ما این مطلب مجوز نمی</w:t>
      </w:r>
      <w:r>
        <w:rPr>
          <w:rtl/>
        </w:rPr>
        <w:softHyphen/>
      </w:r>
      <w:r>
        <w:rPr>
          <w:rFonts w:hint="cs"/>
          <w:rtl/>
        </w:rPr>
        <w:t>شود که نسبت به مشکوک رفع ید کنیم. اگر به آن شخص یقینا رسیدیم اشکالی ندارد و یقین حجت است و الا به نظر می</w:t>
      </w:r>
      <w:r>
        <w:rPr>
          <w:rtl/>
        </w:rPr>
        <w:softHyphen/>
      </w:r>
      <w:r>
        <w:rPr>
          <w:rFonts w:hint="cs"/>
          <w:rtl/>
        </w:rPr>
        <w:t>اید به خاطر این که خودش تطبیق کرده است می</w:t>
      </w:r>
      <w:r>
        <w:rPr>
          <w:rtl/>
        </w:rPr>
        <w:softHyphen/>
      </w:r>
      <w:r>
        <w:rPr>
          <w:rFonts w:hint="cs"/>
          <w:rtl/>
        </w:rPr>
        <w:t>توان به عام تمسک کرد.</w:t>
      </w:r>
    </w:p>
    <w:p w:rsidR="00AA53E1" w:rsidRDefault="00AA53E1" w:rsidP="00AA53E1">
      <w:pPr>
        <w:jc w:val="both"/>
        <w:rPr>
          <w:rtl/>
        </w:rPr>
      </w:pPr>
      <w:r>
        <w:rPr>
          <w:rFonts w:hint="cs"/>
          <w:rtl/>
        </w:rPr>
        <w:t>همان طوری که اگر شک بدوی داشته باشیم می</w:t>
      </w:r>
      <w:r>
        <w:rPr>
          <w:rtl/>
        </w:rPr>
        <w:softHyphen/>
      </w:r>
      <w:r>
        <w:rPr>
          <w:rFonts w:hint="cs"/>
          <w:rtl/>
        </w:rPr>
        <w:t>ت</w:t>
      </w:r>
      <w:r w:rsidR="009C5809">
        <w:rPr>
          <w:rFonts w:hint="cs"/>
          <w:rtl/>
        </w:rPr>
        <w:t>وان به عام تمسک کرد بعید نیست</w:t>
      </w:r>
      <w:r>
        <w:rPr>
          <w:rFonts w:hint="cs"/>
          <w:rtl/>
        </w:rPr>
        <w:t xml:space="preserve"> در جایی</w:t>
      </w:r>
      <w:r w:rsidR="009C5809">
        <w:rPr>
          <w:rFonts w:hint="cs"/>
          <w:rtl/>
        </w:rPr>
        <w:t xml:space="preserve"> که</w:t>
      </w:r>
      <w:r>
        <w:rPr>
          <w:rFonts w:hint="cs"/>
          <w:rtl/>
        </w:rPr>
        <w:t xml:space="preserve"> علم اجمالی به خروج یکی داریم، به عام تمسک می</w:t>
      </w:r>
      <w:r>
        <w:rPr>
          <w:rtl/>
        </w:rPr>
        <w:softHyphen/>
      </w:r>
      <w:r>
        <w:rPr>
          <w:rFonts w:hint="cs"/>
          <w:rtl/>
        </w:rPr>
        <w:t>کنیم و اگر اکرام نکنیم و بعد معلوم شود که وجوب اکرا</w:t>
      </w:r>
      <w:r w:rsidR="008C799B">
        <w:rPr>
          <w:rFonts w:hint="cs"/>
          <w:rtl/>
        </w:rPr>
        <w:t>م داشته باشد، عذر پذیرفته نیست.</w:t>
      </w:r>
    </w:p>
    <w:p w:rsidR="008C799B" w:rsidRDefault="008C799B" w:rsidP="00AA53E1">
      <w:pPr>
        <w:jc w:val="both"/>
        <w:rPr>
          <w:rtl/>
        </w:rPr>
      </w:pPr>
      <w:r>
        <w:rPr>
          <w:rFonts w:hint="cs"/>
          <w:rtl/>
        </w:rPr>
        <w:t>خلاصه: هر کجا قضیه خارجیه شد و خود مولا تطبیق کرد، تا یقین تفصیلی به خلاف پیدا نکنیم، عام شامل آن می</w:t>
      </w:r>
      <w:r>
        <w:rPr>
          <w:rtl/>
        </w:rPr>
        <w:softHyphen/>
      </w:r>
      <w:r>
        <w:rPr>
          <w:rFonts w:hint="cs"/>
          <w:rtl/>
        </w:rPr>
        <w:t>شود.</w:t>
      </w:r>
    </w:p>
    <w:p w:rsidR="009C5809" w:rsidRDefault="009C5809" w:rsidP="009C5809">
      <w:pPr>
        <w:pStyle w:val="Heading2"/>
        <w:rPr>
          <w:rFonts w:hint="cs"/>
          <w:rtl/>
        </w:rPr>
      </w:pPr>
      <w:bookmarkStart w:id="7" w:name="_Toc95679623"/>
      <w:r>
        <w:rPr>
          <w:rFonts w:hint="cs"/>
          <w:rtl/>
        </w:rPr>
        <w:t>اصل بحث</w:t>
      </w:r>
      <w:bookmarkEnd w:id="7"/>
    </w:p>
    <w:p w:rsidR="008C799B" w:rsidRDefault="009C5809" w:rsidP="00AA53E1">
      <w:pPr>
        <w:jc w:val="both"/>
        <w:rPr>
          <w:rFonts w:hint="cs"/>
          <w:rtl/>
        </w:rPr>
      </w:pPr>
      <w:r>
        <w:rPr>
          <w:rFonts w:hint="cs"/>
          <w:rtl/>
        </w:rPr>
        <w:t xml:space="preserve">بحث </w:t>
      </w:r>
      <w:r w:rsidR="008C799B">
        <w:rPr>
          <w:rFonts w:hint="cs"/>
          <w:rtl/>
        </w:rPr>
        <w:t>به این این جا منتهی شد که تمسک به عام در شبهه مصداقیه خاص نادرست است. عرفا همان طور که خاص مشکل دارد و ترجیحی ندارد همچنین تمسک به عام در نظر عرف ناتمام است.</w:t>
      </w:r>
    </w:p>
    <w:p w:rsidR="008C799B" w:rsidRDefault="008C799B" w:rsidP="00AA53E1">
      <w:pPr>
        <w:jc w:val="both"/>
        <w:rPr>
          <w:rtl/>
        </w:rPr>
      </w:pPr>
      <w:r>
        <w:rPr>
          <w:rFonts w:hint="cs"/>
          <w:rtl/>
        </w:rPr>
        <w:t xml:space="preserve">بعضی </w:t>
      </w:r>
      <w:r w:rsidR="009C5809">
        <w:rPr>
          <w:rFonts w:hint="cs"/>
          <w:rtl/>
        </w:rPr>
        <w:t>قاعده دیگری را جای</w:t>
      </w:r>
      <w:r>
        <w:rPr>
          <w:rFonts w:hint="cs"/>
          <w:rtl/>
        </w:rPr>
        <w:t>گزین کرده است. مرحوم سید یزدی قاعده مقتض و مانع را مطرح کرد. ما گفتیم در خیلی از موارد صغری ندارد و در همه موارد کبرای آن حجیت ندارد. در باب استصحاب خواهد آمد.</w:t>
      </w:r>
    </w:p>
    <w:p w:rsidR="00C44111" w:rsidRDefault="00C44111" w:rsidP="009C5809">
      <w:pPr>
        <w:pStyle w:val="Heading2"/>
        <w:rPr>
          <w:rFonts w:hint="cs"/>
          <w:rtl/>
        </w:rPr>
      </w:pPr>
      <w:bookmarkStart w:id="8" w:name="_Toc95679624"/>
      <w:r>
        <w:rPr>
          <w:rFonts w:hint="cs"/>
          <w:rtl/>
        </w:rPr>
        <w:t>قاعده میرزائیه</w:t>
      </w:r>
      <w:bookmarkEnd w:id="8"/>
    </w:p>
    <w:p w:rsidR="008C799B" w:rsidRDefault="008C799B" w:rsidP="00AA53E1">
      <w:pPr>
        <w:jc w:val="both"/>
        <w:rPr>
          <w:rtl/>
        </w:rPr>
      </w:pPr>
      <w:r>
        <w:rPr>
          <w:rFonts w:hint="cs"/>
          <w:rtl/>
        </w:rPr>
        <w:t xml:space="preserve">مرحوم </w:t>
      </w:r>
      <w:r w:rsidR="009C5809">
        <w:rPr>
          <w:rFonts w:hint="cs"/>
          <w:rtl/>
        </w:rPr>
        <w:t>نائینی قاعده دیگری جای</w:t>
      </w:r>
      <w:r>
        <w:rPr>
          <w:rFonts w:hint="cs"/>
          <w:rtl/>
        </w:rPr>
        <w:t>گزین تمسک به عام در شبهه مصداقیه مخصص کرده که معروف به قاعده میرازئیه شده است. اگر عامی که الزامی است داشته باشیم مثل لا یدخل علیّ احد. بعد گفت الا صدیقی. تخصیص ترخیصی آمده است. متفاهم عرفی در این جا این است که مشکوکات را باید احتیاط کرد و به حکم عام باید عمل شود. نسبت به شخصی شک داریم صدیق هست یا نه، مرحوم نائینی گفته است به لا یدخل علیّ احد باید عمل کرد.</w:t>
      </w:r>
    </w:p>
    <w:p w:rsidR="008C799B" w:rsidRDefault="008C799B" w:rsidP="00AA53E1">
      <w:pPr>
        <w:jc w:val="both"/>
        <w:rPr>
          <w:rFonts w:hint="cs"/>
          <w:rtl/>
        </w:rPr>
      </w:pPr>
      <w:r>
        <w:rPr>
          <w:rFonts w:hint="cs"/>
          <w:rtl/>
        </w:rPr>
        <w:t>متفاهم عرفی در این جا دو حکم است: یکی حکم واقعی است که آن جواز دخول برای صدیق واقعی است و یک حکم ظاهری که مشکوک الصدیق مجرای احتیاط است و به حکم عام عمل می</w:t>
      </w:r>
      <w:r>
        <w:rPr>
          <w:rtl/>
        </w:rPr>
        <w:softHyphen/>
      </w:r>
      <w:r>
        <w:rPr>
          <w:rFonts w:hint="cs"/>
          <w:rtl/>
        </w:rPr>
        <w:t>شود.</w:t>
      </w:r>
    </w:p>
    <w:p w:rsidR="008C799B" w:rsidRDefault="008C799B" w:rsidP="00AA53E1">
      <w:pPr>
        <w:jc w:val="both"/>
        <w:rPr>
          <w:rFonts w:hint="cs"/>
          <w:rtl/>
        </w:rPr>
      </w:pPr>
      <w:r>
        <w:rPr>
          <w:rFonts w:hint="cs"/>
          <w:rtl/>
        </w:rPr>
        <w:t>در فقه امثله زیادی دارد. مثلا دلیل می</w:t>
      </w:r>
      <w:r>
        <w:rPr>
          <w:rtl/>
        </w:rPr>
        <w:softHyphen/>
      </w:r>
      <w:r>
        <w:rPr>
          <w:rFonts w:hint="cs"/>
          <w:rtl/>
        </w:rPr>
        <w:t>گوید آب با ملاقات با نجس</w:t>
      </w:r>
      <w:r w:rsidR="009C5809">
        <w:rPr>
          <w:rFonts w:hint="cs"/>
          <w:rtl/>
        </w:rPr>
        <w:t>،</w:t>
      </w:r>
      <w:r>
        <w:rPr>
          <w:rFonts w:hint="cs"/>
          <w:rtl/>
        </w:rPr>
        <w:t xml:space="preserve"> نجس می</w:t>
      </w:r>
      <w:r>
        <w:rPr>
          <w:rtl/>
        </w:rPr>
        <w:softHyphen/>
      </w:r>
      <w:r>
        <w:rPr>
          <w:rFonts w:hint="cs"/>
          <w:rtl/>
        </w:rPr>
        <w:t>شود. اصالة النجاسة در ملاقی. نجس یک حکم الزامی است چرا که حرمت شرب می</w:t>
      </w:r>
      <w:r>
        <w:rPr>
          <w:rtl/>
        </w:rPr>
        <w:softHyphen/>
      </w:r>
      <w:r>
        <w:rPr>
          <w:rFonts w:hint="cs"/>
          <w:rtl/>
        </w:rPr>
        <w:t>آورد. بعد یک مخصصی وارد شد. الا اذا بلغ الماء قدر کرّ. اطلاقات انفعال حکم الزامی است و اگر به حد کرّ باشد حکم ترخیصی است.</w:t>
      </w:r>
    </w:p>
    <w:p w:rsidR="008C799B" w:rsidRDefault="008C799B" w:rsidP="00AA53E1">
      <w:pPr>
        <w:jc w:val="both"/>
        <w:rPr>
          <w:rFonts w:hint="cs"/>
          <w:rtl/>
        </w:rPr>
      </w:pPr>
      <w:r>
        <w:rPr>
          <w:rFonts w:hint="cs"/>
          <w:rtl/>
        </w:rPr>
        <w:lastRenderedPageBreak/>
        <w:t>مرحوم نائینی فرموده است: از جمع بین این دو خطاب دو حکم استفاده می</w:t>
      </w:r>
      <w:r>
        <w:rPr>
          <w:rtl/>
        </w:rPr>
        <w:softHyphen/>
      </w:r>
      <w:r>
        <w:rPr>
          <w:rFonts w:hint="cs"/>
          <w:rtl/>
        </w:rPr>
        <w:t>شود. یک حکم واقعی که کرّ واقعی معتصم است. دیگر کرّ مشکوک است که باید احتیاط کرد و احکام انفعال را باید مترتب کنیم. ایشان می</w:t>
      </w:r>
      <w:r>
        <w:rPr>
          <w:rtl/>
        </w:rPr>
        <w:softHyphen/>
      </w:r>
      <w:r>
        <w:rPr>
          <w:rFonts w:hint="cs"/>
          <w:rtl/>
        </w:rPr>
        <w:t>گوید: در حقیقت وقتی فرمود: آب با ملاقات نجس می</w:t>
      </w:r>
      <w:r>
        <w:rPr>
          <w:rtl/>
        </w:rPr>
        <w:softHyphen/>
      </w:r>
      <w:r>
        <w:rPr>
          <w:rFonts w:hint="cs"/>
          <w:rtl/>
        </w:rPr>
        <w:t>شود مگر این که کرّ باشد معنایش این است که اگر احراز کریت شد پاک است. استنثا را بر احراز و علم حمل کرده است.</w:t>
      </w:r>
    </w:p>
    <w:p w:rsidR="008C799B" w:rsidRDefault="008C799B" w:rsidP="00AA53E1">
      <w:pPr>
        <w:jc w:val="both"/>
        <w:rPr>
          <w:rtl/>
        </w:rPr>
      </w:pPr>
      <w:r>
        <w:rPr>
          <w:rFonts w:hint="cs"/>
          <w:rtl/>
        </w:rPr>
        <w:t>ایشان ادعا کرده است این که مشهور در شبهات مصداقیه یک فتا</w:t>
      </w:r>
      <w:r w:rsidR="009C5809">
        <w:rPr>
          <w:rFonts w:hint="cs"/>
          <w:rtl/>
        </w:rPr>
        <w:t>وایی دار</w:t>
      </w:r>
      <w:r>
        <w:rPr>
          <w:rFonts w:hint="cs"/>
          <w:rtl/>
        </w:rPr>
        <w:t xml:space="preserve">ند که فتوا طبق عام است از باب تمسک به عام در شبهه مصداقیه نیست چرا که واضح است این تمسک اشتباه است بلکه نکته آن همین قاعده است. هر چند که این قاعده را بیان نکردند ولی در </w:t>
      </w:r>
      <w:r w:rsidR="00C44111">
        <w:rPr>
          <w:rFonts w:hint="cs"/>
          <w:rtl/>
        </w:rPr>
        <w:t>ارتکاز آنها همین مطلب بوده است.</w:t>
      </w:r>
    </w:p>
    <w:p w:rsidR="00C44111" w:rsidRDefault="00C44111" w:rsidP="009C5809">
      <w:pPr>
        <w:pStyle w:val="Heading3"/>
        <w:rPr>
          <w:rtl/>
        </w:rPr>
      </w:pPr>
      <w:bookmarkStart w:id="9" w:name="_Toc95679625"/>
      <w:r>
        <w:rPr>
          <w:rFonts w:hint="cs"/>
          <w:rtl/>
        </w:rPr>
        <w:t>اشکال مرحوم خویی بر قاعده میرزائیه</w:t>
      </w:r>
      <w:bookmarkEnd w:id="9"/>
    </w:p>
    <w:p w:rsidR="00C44111" w:rsidRDefault="00C44111" w:rsidP="00AA53E1">
      <w:pPr>
        <w:jc w:val="both"/>
        <w:rPr>
          <w:rtl/>
        </w:rPr>
      </w:pPr>
      <w:r>
        <w:rPr>
          <w:rFonts w:hint="cs"/>
          <w:rtl/>
        </w:rPr>
        <w:t>مرحوم خویی در مصباح الاصول اشکال کرده است.</w:t>
      </w:r>
      <w:r w:rsidR="009C5809">
        <w:rPr>
          <w:rFonts w:hint="cs"/>
          <w:rtl/>
        </w:rPr>
        <w:t xml:space="preserve"> یعنی</w:t>
      </w:r>
      <w:r>
        <w:rPr>
          <w:rFonts w:hint="cs"/>
          <w:rtl/>
        </w:rPr>
        <w:t xml:space="preserve"> یک خطاب خاص نمی</w:t>
      </w:r>
      <w:r>
        <w:rPr>
          <w:rtl/>
        </w:rPr>
        <w:softHyphen/>
      </w:r>
      <w:r>
        <w:rPr>
          <w:rFonts w:hint="cs"/>
          <w:rtl/>
        </w:rPr>
        <w:t>تواند دو حکم را بیان کند. هم حکم واقعی و هم حکم ظاهری. ما از مرحوم نائینی سوال می</w:t>
      </w:r>
      <w:r>
        <w:rPr>
          <w:rtl/>
        </w:rPr>
        <w:softHyphen/>
      </w:r>
      <w:r>
        <w:rPr>
          <w:rFonts w:hint="cs"/>
          <w:rtl/>
        </w:rPr>
        <w:t>کنیم: موضوع اعتصام چیست؟ اگر احراز است، یا می</w:t>
      </w:r>
      <w:r>
        <w:rPr>
          <w:rtl/>
        </w:rPr>
        <w:softHyphen/>
      </w:r>
      <w:r>
        <w:rPr>
          <w:rFonts w:hint="cs"/>
          <w:rtl/>
        </w:rPr>
        <w:t>گویید این خطاب حکم واقعی را بیان می</w:t>
      </w:r>
      <w:r>
        <w:rPr>
          <w:rtl/>
        </w:rPr>
        <w:softHyphen/>
      </w:r>
      <w:r>
        <w:rPr>
          <w:rFonts w:hint="cs"/>
          <w:rtl/>
        </w:rPr>
        <w:t>کند مع ذلک موضوع آن احراز است، اشتباه است.  زیرا موضوع احکام واقعیه ذوات اشیاء است و احراز دخالت ندارد. نمی</w:t>
      </w:r>
      <w:r>
        <w:rPr>
          <w:rtl/>
        </w:rPr>
        <w:softHyphen/>
      </w:r>
      <w:r>
        <w:rPr>
          <w:rFonts w:hint="cs"/>
          <w:rtl/>
        </w:rPr>
        <w:t>شود احراز قید حکم واقعی باشد. اگر می</w:t>
      </w:r>
      <w:r>
        <w:rPr>
          <w:rtl/>
        </w:rPr>
        <w:softHyphen/>
      </w:r>
      <w:r>
        <w:rPr>
          <w:rFonts w:hint="cs"/>
          <w:rtl/>
        </w:rPr>
        <w:t>گویید احراز موضوع است و این استثنا حکم ظاهری را بیان می</w:t>
      </w:r>
      <w:r>
        <w:rPr>
          <w:rtl/>
        </w:rPr>
        <w:softHyphen/>
      </w:r>
      <w:r>
        <w:rPr>
          <w:rFonts w:hint="cs"/>
          <w:rtl/>
        </w:rPr>
        <w:t>کند، خلاف ظاهر است. ظاهر الماء اذا بلغ قدر کر لم ینجسه شیئ، حکم ذات آب را بیان می</w:t>
      </w:r>
      <w:r>
        <w:rPr>
          <w:rtl/>
        </w:rPr>
        <w:softHyphen/>
      </w:r>
      <w:r>
        <w:rPr>
          <w:rFonts w:hint="cs"/>
          <w:rtl/>
        </w:rPr>
        <w:t xml:space="preserve">کند نه محرز الکریة. </w:t>
      </w:r>
    </w:p>
    <w:p w:rsidR="00C44111" w:rsidRDefault="009C5809" w:rsidP="00AA53E1">
      <w:pPr>
        <w:jc w:val="both"/>
        <w:rPr>
          <w:rtl/>
        </w:rPr>
      </w:pPr>
      <w:r>
        <w:rPr>
          <w:rFonts w:hint="cs"/>
          <w:rtl/>
        </w:rPr>
        <w:t>در تتمیم این اشکال</w:t>
      </w:r>
      <w:r w:rsidR="00C44111">
        <w:rPr>
          <w:rFonts w:hint="cs"/>
          <w:rtl/>
        </w:rPr>
        <w:t>دیگران گفته اند اگر بخواهد هم حکم واقعی و هم حکم ظاهری را بیان کند، صحیح نیست چرا که حکم ظاهری در طول حکم واقعی است.</w:t>
      </w:r>
    </w:p>
    <w:p w:rsidR="00C44111" w:rsidRDefault="00C44111" w:rsidP="009C5809">
      <w:pPr>
        <w:pStyle w:val="Heading4"/>
        <w:rPr>
          <w:rtl/>
        </w:rPr>
      </w:pPr>
      <w:bookmarkStart w:id="10" w:name="_Toc95679626"/>
      <w:r>
        <w:rPr>
          <w:rFonts w:hint="cs"/>
          <w:rtl/>
        </w:rPr>
        <w:t>اشکال استاد به مرحوم خویی</w:t>
      </w:r>
      <w:bookmarkEnd w:id="10"/>
    </w:p>
    <w:p w:rsidR="00C44111" w:rsidRDefault="00C44111" w:rsidP="009C5809">
      <w:pPr>
        <w:pStyle w:val="Heading5"/>
        <w:rPr>
          <w:rFonts w:hint="cs"/>
          <w:rtl/>
        </w:rPr>
      </w:pPr>
      <w:bookmarkStart w:id="11" w:name="_Toc95679627"/>
      <w:r>
        <w:rPr>
          <w:rFonts w:hint="cs"/>
          <w:rtl/>
        </w:rPr>
        <w:t>تحلیل عرفی</w:t>
      </w:r>
      <w:bookmarkEnd w:id="11"/>
    </w:p>
    <w:p w:rsidR="00C44111" w:rsidRDefault="00C44111" w:rsidP="00AA53E1">
      <w:pPr>
        <w:jc w:val="both"/>
        <w:rPr>
          <w:rtl/>
        </w:rPr>
      </w:pPr>
      <w:r>
        <w:rPr>
          <w:rFonts w:hint="cs"/>
          <w:rtl/>
        </w:rPr>
        <w:t>به نظر ما فرمایش مرحوم نائیین دور از ذهن نیست. ابتدا از عرف شروع می</w:t>
      </w:r>
      <w:r>
        <w:rPr>
          <w:rtl/>
        </w:rPr>
        <w:softHyphen/>
      </w:r>
      <w:r>
        <w:rPr>
          <w:rFonts w:hint="cs"/>
          <w:rtl/>
        </w:rPr>
        <w:t>کنیم. در عرف همین حرف مرحوم نائینی درست است. اگر گفت: لا یدخل علی احد الا صدیقی. اگر مشکوک را اجازه ورود بدهد و بعد معلوم شد که عدو مولا است، بلا اشکال مولا می</w:t>
      </w:r>
      <w:r>
        <w:rPr>
          <w:rtl/>
        </w:rPr>
        <w:softHyphen/>
      </w:r>
      <w:r>
        <w:rPr>
          <w:rFonts w:hint="cs"/>
          <w:rtl/>
        </w:rPr>
        <w:t xml:space="preserve">تواند او را عقاب کند. اگر </w:t>
      </w:r>
      <w:r w:rsidR="009C5809">
        <w:rPr>
          <w:rFonts w:hint="cs"/>
          <w:rtl/>
        </w:rPr>
        <w:t>بگوید شک داشت</w:t>
      </w:r>
      <w:r>
        <w:rPr>
          <w:rFonts w:hint="cs"/>
          <w:rtl/>
        </w:rPr>
        <w:t>م مولا می</w:t>
      </w:r>
      <w:r>
        <w:rPr>
          <w:rtl/>
        </w:rPr>
        <w:softHyphen/>
      </w:r>
      <w:r>
        <w:rPr>
          <w:rFonts w:hint="cs"/>
          <w:rtl/>
        </w:rPr>
        <w:t>گوید باید احتیاط می</w:t>
      </w:r>
      <w:r>
        <w:rPr>
          <w:rtl/>
        </w:rPr>
        <w:softHyphen/>
      </w:r>
      <w:r>
        <w:rPr>
          <w:rFonts w:hint="cs"/>
          <w:rtl/>
        </w:rPr>
        <w:t xml:space="preserve">کردی. </w:t>
      </w:r>
    </w:p>
    <w:p w:rsidR="00C44111" w:rsidRDefault="00C44111" w:rsidP="00AA53E1">
      <w:pPr>
        <w:jc w:val="both"/>
        <w:rPr>
          <w:rFonts w:hint="cs"/>
          <w:rtl/>
        </w:rPr>
      </w:pPr>
      <w:r>
        <w:rPr>
          <w:rFonts w:hint="cs"/>
          <w:rtl/>
        </w:rPr>
        <w:t>ان قلت: استحقاق عقوبت از باب اصل است. یعنی اصل عدم صدیق بودن است.</w:t>
      </w:r>
    </w:p>
    <w:p w:rsidR="00C44111" w:rsidRDefault="00C44111" w:rsidP="00AA53E1">
      <w:pPr>
        <w:jc w:val="both"/>
        <w:rPr>
          <w:rFonts w:hint="cs"/>
          <w:rtl/>
        </w:rPr>
      </w:pPr>
      <w:r>
        <w:rPr>
          <w:rFonts w:hint="cs"/>
          <w:rtl/>
        </w:rPr>
        <w:lastRenderedPageBreak/>
        <w:t>قلت: این مطلب عرفیت ندارد مولا به همین خطاب تمسک می</w:t>
      </w:r>
      <w:r>
        <w:rPr>
          <w:rtl/>
        </w:rPr>
        <w:softHyphen/>
      </w:r>
      <w:r>
        <w:rPr>
          <w:rFonts w:hint="cs"/>
          <w:rtl/>
        </w:rPr>
        <w:t>کند و مواخده می</w:t>
      </w:r>
      <w:r>
        <w:rPr>
          <w:rtl/>
        </w:rPr>
        <w:softHyphen/>
      </w:r>
      <w:r>
        <w:rPr>
          <w:rFonts w:hint="cs"/>
          <w:rtl/>
        </w:rPr>
        <w:t>کند، نه به اصل. عرف هم به همین خطاب تمسک می</w:t>
      </w:r>
      <w:r>
        <w:rPr>
          <w:rtl/>
        </w:rPr>
        <w:softHyphen/>
      </w:r>
      <w:r>
        <w:rPr>
          <w:rFonts w:hint="cs"/>
          <w:rtl/>
        </w:rPr>
        <w:t>کند.</w:t>
      </w:r>
    </w:p>
    <w:p w:rsidR="00C44111" w:rsidRDefault="00C44111" w:rsidP="009C5809">
      <w:pPr>
        <w:pStyle w:val="Heading5"/>
        <w:rPr>
          <w:rFonts w:hint="cs"/>
          <w:rtl/>
        </w:rPr>
      </w:pPr>
      <w:bookmarkStart w:id="12" w:name="_Toc95679628"/>
      <w:r>
        <w:rPr>
          <w:rFonts w:hint="cs"/>
          <w:rtl/>
        </w:rPr>
        <w:t>تحلیل فنی مطلب</w:t>
      </w:r>
      <w:bookmarkEnd w:id="12"/>
    </w:p>
    <w:p w:rsidR="00C44111" w:rsidRDefault="00C44111" w:rsidP="00AA53E1">
      <w:pPr>
        <w:jc w:val="both"/>
        <w:rPr>
          <w:rtl/>
        </w:rPr>
      </w:pPr>
      <w:r>
        <w:rPr>
          <w:rFonts w:hint="cs"/>
          <w:rtl/>
        </w:rPr>
        <w:t>در جایی که تخصیص بر حکم الزامی وارد می</w:t>
      </w:r>
      <w:r>
        <w:rPr>
          <w:rtl/>
        </w:rPr>
        <w:softHyphen/>
      </w:r>
      <w:r>
        <w:rPr>
          <w:rFonts w:hint="cs"/>
          <w:rtl/>
        </w:rPr>
        <w:t>شود مثل مثال لا یدخل علی احد الا صدیقی، به نظر می</w:t>
      </w:r>
      <w:r>
        <w:rPr>
          <w:rtl/>
        </w:rPr>
        <w:softHyphen/>
      </w:r>
      <w:r>
        <w:rPr>
          <w:rFonts w:hint="cs"/>
          <w:rtl/>
        </w:rPr>
        <w:t>اید مردم الا اذا علمت انه صدیقی می</w:t>
      </w:r>
      <w:r>
        <w:rPr>
          <w:rtl/>
        </w:rPr>
        <w:softHyphen/>
      </w:r>
      <w:r>
        <w:rPr>
          <w:rFonts w:hint="cs"/>
          <w:rtl/>
        </w:rPr>
        <w:t>فهمند. مثل این که از اول گفته است: الا اذا احرزت انه صدیقی. از این خطاب دو حکم به دست می</w:t>
      </w:r>
      <w:r>
        <w:rPr>
          <w:rtl/>
        </w:rPr>
        <w:softHyphen/>
      </w:r>
      <w:r>
        <w:rPr>
          <w:rFonts w:hint="cs"/>
          <w:rtl/>
        </w:rPr>
        <w:t>آید. یک حکم واقعی است چرا که علم طریقیت دارد و صدیق واقعی جواز دخول دارد. دیگر بیان زائدی دارد (اذا علمت) یعنی اگر شک داشته باشیم نمی</w:t>
      </w:r>
      <w:r>
        <w:rPr>
          <w:rtl/>
        </w:rPr>
        <w:softHyphen/>
      </w:r>
      <w:r>
        <w:rPr>
          <w:rFonts w:hint="cs"/>
          <w:rtl/>
        </w:rPr>
        <w:t>توانیم ظاهرا اجازه دخول بدهیم.</w:t>
      </w:r>
    </w:p>
    <w:p w:rsidR="00C44111" w:rsidRDefault="00C44111" w:rsidP="00AA53E1">
      <w:pPr>
        <w:jc w:val="both"/>
        <w:rPr>
          <w:rFonts w:hint="cs"/>
          <w:rtl/>
        </w:rPr>
      </w:pPr>
      <w:r>
        <w:rPr>
          <w:rFonts w:hint="cs"/>
          <w:rtl/>
        </w:rPr>
        <w:t>این که مرحوم خویی می</w:t>
      </w:r>
      <w:r>
        <w:rPr>
          <w:rtl/>
        </w:rPr>
        <w:softHyphen/>
      </w:r>
      <w:r>
        <w:rPr>
          <w:rFonts w:hint="cs"/>
          <w:rtl/>
        </w:rPr>
        <w:t>فرماید ایا احراز جزء است یا نه، می</w:t>
      </w:r>
      <w:r>
        <w:rPr>
          <w:rtl/>
        </w:rPr>
        <w:softHyphen/>
      </w:r>
      <w:r>
        <w:rPr>
          <w:rFonts w:hint="cs"/>
          <w:rtl/>
        </w:rPr>
        <w:t>گوییم نسبت به حکم ظاهری جزئیت دارد ولی نسبت به حکم واقعی جزئیت ندارد.</w:t>
      </w:r>
    </w:p>
    <w:p w:rsidR="00B41F39" w:rsidRDefault="00C44111" w:rsidP="00B41F39">
      <w:pPr>
        <w:jc w:val="both"/>
        <w:rPr>
          <w:rFonts w:hint="cs"/>
          <w:rtl/>
        </w:rPr>
      </w:pPr>
      <w:r>
        <w:rPr>
          <w:rFonts w:hint="cs"/>
          <w:rtl/>
        </w:rPr>
        <w:t>این که حکم ظاهری در طول حکم واقعی است، منظور حکم ظاهری فعلی در طول است اما جعل ها که در طول هم نیستند. مولا می</w:t>
      </w:r>
      <w:r>
        <w:rPr>
          <w:rtl/>
        </w:rPr>
        <w:softHyphen/>
      </w:r>
      <w:r>
        <w:rPr>
          <w:rFonts w:hint="cs"/>
          <w:rtl/>
        </w:rPr>
        <w:t xml:space="preserve">تواند هر دو را در عرض هم جعل کند. </w:t>
      </w:r>
      <w:r w:rsidR="00903747">
        <w:rPr>
          <w:rFonts w:hint="cs"/>
          <w:rtl/>
        </w:rPr>
        <w:t xml:space="preserve">وجهی ندارد که جعل در طول باشد. اصلا ممکن است اول حکم ظاهری را جعل کند. </w:t>
      </w:r>
      <w:r w:rsidR="00B41F39">
        <w:rPr>
          <w:rFonts w:hint="cs"/>
          <w:rtl/>
        </w:rPr>
        <w:t>امور اعتباریه به ید معتبِر است. با همین خطاب دو مطلب را ابراز می</w:t>
      </w:r>
      <w:r w:rsidR="00B41F39">
        <w:rPr>
          <w:rtl/>
        </w:rPr>
        <w:softHyphen/>
      </w:r>
      <w:r w:rsidR="00B41F39">
        <w:rPr>
          <w:rFonts w:hint="cs"/>
          <w:rtl/>
        </w:rPr>
        <w:t>کند.</w:t>
      </w:r>
    </w:p>
    <w:p w:rsidR="00B41F39" w:rsidRDefault="00E57856" w:rsidP="00B41F39">
      <w:pPr>
        <w:jc w:val="both"/>
        <w:rPr>
          <w:rtl/>
        </w:rPr>
      </w:pPr>
      <w:r>
        <w:rPr>
          <w:rFonts w:hint="cs"/>
          <w:rtl/>
        </w:rPr>
        <w:t>بله؛ این که مرحوم نائینی فرمود قاعده مذکور در ذهن مشهور بوده، نمی</w:t>
      </w:r>
      <w:r>
        <w:rPr>
          <w:rtl/>
        </w:rPr>
        <w:softHyphen/>
      </w:r>
      <w:r>
        <w:rPr>
          <w:rFonts w:hint="cs"/>
          <w:rtl/>
        </w:rPr>
        <w:t>توانیم تصدیق کنیم. بیش از این در کلمات مشهور ثابت نیست که از مذاق شریعت استفاده می</w:t>
      </w:r>
      <w:r>
        <w:rPr>
          <w:rtl/>
        </w:rPr>
        <w:softHyphen/>
      </w:r>
      <w:r>
        <w:rPr>
          <w:rFonts w:hint="cs"/>
          <w:rtl/>
        </w:rPr>
        <w:t>شود در دما و فروج احتیاط می</w:t>
      </w:r>
      <w:r>
        <w:rPr>
          <w:rtl/>
        </w:rPr>
        <w:softHyphen/>
      </w:r>
      <w:r>
        <w:rPr>
          <w:rFonts w:hint="cs"/>
          <w:rtl/>
        </w:rPr>
        <w:t>کنند. در دما واضح است که احتیاط می</w:t>
      </w:r>
      <w:r>
        <w:rPr>
          <w:rtl/>
        </w:rPr>
        <w:softHyphen/>
      </w:r>
      <w:r>
        <w:rPr>
          <w:rFonts w:hint="cs"/>
          <w:rtl/>
        </w:rPr>
        <w:t>کنند م</w:t>
      </w:r>
      <w:r w:rsidR="009C5809">
        <w:rPr>
          <w:rFonts w:hint="cs"/>
          <w:rtl/>
        </w:rPr>
        <w:t>ن قتل مومنا متعمدا فجزائه جنهم</w:t>
      </w:r>
      <w:r>
        <w:rPr>
          <w:rFonts w:hint="cs"/>
          <w:rtl/>
        </w:rPr>
        <w:t>. نسبت به فروج هم خیلی شارع اهتمام داشته است. مثلا زن و مرد اجنبی اگر جمع بشوند ثالث آنها شیطان است. در نکاح هم دارد که مواظبت داشته باشد چرا که منه ولد مطرح شده است. این موارد لعل سبب شده است که کشف بشود مذاق شریعت در دما و فروج احتیاط است.</w:t>
      </w:r>
    </w:p>
    <w:p w:rsidR="00E57856" w:rsidRDefault="002821BB" w:rsidP="00B41F39">
      <w:pPr>
        <w:jc w:val="both"/>
        <w:rPr>
          <w:rtl/>
        </w:rPr>
      </w:pPr>
      <w:r>
        <w:rPr>
          <w:rFonts w:hint="cs"/>
          <w:rtl/>
        </w:rPr>
        <w:t xml:space="preserve">خلاصه: </w:t>
      </w:r>
      <w:r w:rsidR="00E57856">
        <w:rPr>
          <w:rFonts w:hint="cs"/>
          <w:rtl/>
        </w:rPr>
        <w:t>نائینی می</w:t>
      </w:r>
      <w:r w:rsidR="00E57856">
        <w:rPr>
          <w:rtl/>
        </w:rPr>
        <w:softHyphen/>
      </w:r>
      <w:r w:rsidR="00E57856">
        <w:rPr>
          <w:rFonts w:hint="cs"/>
          <w:rtl/>
        </w:rPr>
        <w:t>گویند احتیاط را از خود خطاب استفاده کردند ما می</w:t>
      </w:r>
      <w:r w:rsidR="00E57856">
        <w:rPr>
          <w:rtl/>
        </w:rPr>
        <w:softHyphen/>
      </w:r>
      <w:r w:rsidR="00E57856">
        <w:rPr>
          <w:rFonts w:hint="cs"/>
          <w:rtl/>
        </w:rPr>
        <w:t>گوییم بعید است اگر بود لا اقل یک نفر می</w:t>
      </w:r>
      <w:r w:rsidR="00E57856">
        <w:rPr>
          <w:rtl/>
        </w:rPr>
        <w:softHyphen/>
      </w:r>
      <w:r w:rsidR="00E57856">
        <w:rPr>
          <w:rFonts w:hint="cs"/>
          <w:rtl/>
        </w:rPr>
        <w:t>گفت.</w:t>
      </w:r>
    </w:p>
    <w:p w:rsidR="00E57856" w:rsidRDefault="00E57856" w:rsidP="002821BB">
      <w:pPr>
        <w:pStyle w:val="Heading5"/>
        <w:rPr>
          <w:rFonts w:hint="cs"/>
          <w:rtl/>
        </w:rPr>
      </w:pPr>
      <w:bookmarkStart w:id="13" w:name="_Toc95679629"/>
      <w:r>
        <w:rPr>
          <w:rFonts w:hint="cs"/>
          <w:rtl/>
        </w:rPr>
        <w:t>اشکال  فرمایش مرحوم نائینی و مشهور به روایت مسعده</w:t>
      </w:r>
      <w:bookmarkEnd w:id="13"/>
    </w:p>
    <w:p w:rsidR="00E57856" w:rsidRDefault="00E57856" w:rsidP="002821BB">
      <w:pPr>
        <w:jc w:val="both"/>
        <w:rPr>
          <w:rFonts w:hint="cs"/>
          <w:rtl/>
        </w:rPr>
      </w:pPr>
      <w:r>
        <w:rPr>
          <w:rFonts w:hint="cs"/>
          <w:rtl/>
        </w:rPr>
        <w:t>مشکل فرمایش مرحوم نائینی فقط روایت مسعده است. هکذا مشکل فرمایش مشهور که در درما و فروج احتیاط می</w:t>
      </w:r>
      <w:r>
        <w:rPr>
          <w:rtl/>
        </w:rPr>
        <w:softHyphen/>
      </w:r>
      <w:r>
        <w:rPr>
          <w:rFonts w:hint="cs"/>
          <w:rtl/>
        </w:rPr>
        <w:t>کنند روایت مسعده است. این روایت ازادی را مطرح کرده است. اصل در اشیا حلیت و ازادی است حتی در شبهات موضوعیه که مرحوم نائینی مطرح می</w:t>
      </w:r>
      <w:r>
        <w:rPr>
          <w:rtl/>
        </w:rPr>
        <w:softHyphen/>
      </w:r>
      <w:r>
        <w:rPr>
          <w:rFonts w:hint="cs"/>
          <w:rtl/>
        </w:rPr>
        <w:t xml:space="preserve">کند. یکی </w:t>
      </w:r>
      <w:r w:rsidR="002821BB">
        <w:rPr>
          <w:rFonts w:hint="cs"/>
          <w:rtl/>
        </w:rPr>
        <w:t>از انها این است: اختک او رضعیتک</w:t>
      </w:r>
      <w:r>
        <w:rPr>
          <w:rFonts w:hint="cs"/>
          <w:rtl/>
        </w:rPr>
        <w:t xml:space="preserve">. ما دلیل داریم که نظر حرام است مگر این که اخت </w:t>
      </w:r>
      <w:r>
        <w:rPr>
          <w:rFonts w:hint="cs"/>
          <w:rtl/>
        </w:rPr>
        <w:lastRenderedPageBreak/>
        <w:t>باشد. این یک حکم ترخیصی است که وارد بر مطلقات شده است.  روایت مسعده می</w:t>
      </w:r>
      <w:r>
        <w:rPr>
          <w:rtl/>
        </w:rPr>
        <w:softHyphen/>
      </w:r>
      <w:r>
        <w:rPr>
          <w:rFonts w:hint="cs"/>
          <w:rtl/>
        </w:rPr>
        <w:t>گوید نظر به مشکوک اشکالی ندارد</w:t>
      </w:r>
      <w:r w:rsidR="002821BB">
        <w:rPr>
          <w:rFonts w:hint="cs"/>
          <w:rtl/>
        </w:rPr>
        <w:t>.</w:t>
      </w:r>
      <w:r w:rsidR="009C5809">
        <w:rPr>
          <w:rFonts w:hint="cs"/>
          <w:rtl/>
        </w:rPr>
        <w:t xml:space="preserve">  یا </w:t>
      </w:r>
      <w:r w:rsidR="002821BB">
        <w:rPr>
          <w:rFonts w:hint="cs"/>
          <w:rtl/>
        </w:rPr>
        <w:t xml:space="preserve">عامی مثل </w:t>
      </w:r>
      <w:r w:rsidR="009C5809">
        <w:rPr>
          <w:rFonts w:hint="cs"/>
          <w:rtl/>
        </w:rPr>
        <w:t>ل</w:t>
      </w:r>
      <w:r w:rsidR="002821BB">
        <w:rPr>
          <w:rFonts w:hint="cs"/>
          <w:rtl/>
        </w:rPr>
        <w:t xml:space="preserve">ا یحل مال امرئ الا عن طیب نفسه که </w:t>
      </w:r>
      <w:r w:rsidR="009C5809">
        <w:rPr>
          <w:rFonts w:hint="cs"/>
          <w:rtl/>
        </w:rPr>
        <w:t>روایت مسعده در مشکوک</w:t>
      </w:r>
      <w:r w:rsidR="002821BB">
        <w:rPr>
          <w:rFonts w:hint="cs"/>
          <w:rtl/>
        </w:rPr>
        <w:t>،</w:t>
      </w:r>
      <w:r w:rsidR="009C5809">
        <w:rPr>
          <w:rFonts w:hint="cs"/>
          <w:rtl/>
        </w:rPr>
        <w:t xml:space="preserve"> ازادی</w:t>
      </w:r>
      <w:r w:rsidR="002821BB">
        <w:rPr>
          <w:rFonts w:hint="cs"/>
          <w:rtl/>
        </w:rPr>
        <w:t xml:space="preserve"> را</w:t>
      </w:r>
      <w:r w:rsidR="009C5809">
        <w:rPr>
          <w:rFonts w:hint="cs"/>
          <w:rtl/>
        </w:rPr>
        <w:t xml:space="preserve"> مطرح می</w:t>
      </w:r>
      <w:r w:rsidR="009C5809">
        <w:rPr>
          <w:rtl/>
        </w:rPr>
        <w:softHyphen/>
      </w:r>
      <w:r w:rsidR="009C5809">
        <w:rPr>
          <w:rFonts w:hint="cs"/>
          <w:rtl/>
        </w:rPr>
        <w:t>کند.</w:t>
      </w:r>
    </w:p>
    <w:p w:rsidR="009C5809" w:rsidRDefault="009C5809" w:rsidP="00B41F39">
      <w:pPr>
        <w:jc w:val="both"/>
        <w:rPr>
          <w:rFonts w:hint="cs"/>
          <w:rtl/>
        </w:rPr>
      </w:pPr>
      <w:r>
        <w:rPr>
          <w:rFonts w:hint="cs"/>
          <w:rtl/>
        </w:rPr>
        <w:t>ان قلت: از مورد رفع ید می</w:t>
      </w:r>
      <w:r>
        <w:rPr>
          <w:rtl/>
        </w:rPr>
        <w:softHyphen/>
      </w:r>
      <w:r>
        <w:rPr>
          <w:rFonts w:hint="cs"/>
          <w:rtl/>
        </w:rPr>
        <w:t>کنیم.</w:t>
      </w:r>
    </w:p>
    <w:p w:rsidR="009C5809" w:rsidRDefault="009C5809" w:rsidP="00B41F39">
      <w:pPr>
        <w:jc w:val="both"/>
        <w:rPr>
          <w:rFonts w:hint="cs"/>
          <w:rtl/>
        </w:rPr>
      </w:pPr>
      <w:r>
        <w:rPr>
          <w:rFonts w:hint="cs"/>
          <w:rtl/>
        </w:rPr>
        <w:t>قلت: روایت قاعده کلیه مطرح می</w:t>
      </w:r>
      <w:r>
        <w:rPr>
          <w:rtl/>
        </w:rPr>
        <w:softHyphen/>
      </w:r>
      <w:r>
        <w:rPr>
          <w:rFonts w:hint="cs"/>
          <w:rtl/>
        </w:rPr>
        <w:t>کند. الاشیاء کلها علی ذلک.</w:t>
      </w:r>
    </w:p>
    <w:p w:rsidR="009C5809" w:rsidRPr="006162A2" w:rsidRDefault="009C5809" w:rsidP="00B41F39">
      <w:pPr>
        <w:jc w:val="both"/>
        <w:rPr>
          <w:rtl/>
        </w:rPr>
      </w:pPr>
      <w:r>
        <w:rPr>
          <w:rFonts w:hint="cs"/>
          <w:rtl/>
        </w:rPr>
        <w:t>اگر جواب روایت مسعده را دادیم کلام مرحوم نائینی تمام است. ادامه بحث در جلسه آینده.</w:t>
      </w:r>
    </w:p>
    <w:sectPr w:rsidR="009C5809"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1408" w:rsidRDefault="006A1408" w:rsidP="008B750B">
      <w:pPr>
        <w:spacing w:line="240" w:lineRule="auto"/>
      </w:pPr>
      <w:r>
        <w:separator/>
      </w:r>
    </w:p>
  </w:endnote>
  <w:endnote w:type="continuationSeparator" w:id="0">
    <w:p w:rsidR="006A1408" w:rsidRDefault="006A140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821BB" w:rsidRPr="002821BB">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921554" w:rsidP="001B6799">
          <w:pPr>
            <w:pStyle w:val="Footer"/>
            <w:bidi w:val="0"/>
            <w:rPr>
              <w:color w:val="808080" w:themeColor="background1" w:themeShade="80"/>
              <w:rtl/>
            </w:rPr>
          </w:pPr>
          <w:bookmarkStart w:id="21" w:name="BokAdres"/>
          <w:bookmarkEnd w:id="21"/>
          <w:r>
            <w:rPr>
              <w:color w:val="808080" w:themeColor="background1" w:themeShade="80"/>
            </w:rPr>
            <w:t>U1mg1_14001124-090_mk2_mfeb.ir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1408" w:rsidRDefault="006A1408" w:rsidP="008B750B">
      <w:pPr>
        <w:spacing w:line="240" w:lineRule="auto"/>
      </w:pPr>
      <w:r>
        <w:separator/>
      </w:r>
    </w:p>
  </w:footnote>
  <w:footnote w:type="continuationSeparator" w:id="0">
    <w:p w:rsidR="006A1408" w:rsidRDefault="006A1408"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2821BB">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921554">
      <w:rPr>
        <w:b/>
        <w:bCs/>
        <w:sz w:val="20"/>
        <w:szCs w:val="24"/>
        <w:rtl/>
      </w:rPr>
      <w:t>0</w:t>
    </w:r>
    <w:r w:rsidR="002821BB">
      <w:rPr>
        <w:rFonts w:hint="cs"/>
        <w:b/>
        <w:bCs/>
        <w:sz w:val="20"/>
        <w:szCs w:val="24"/>
        <w:rtl/>
      </w:rPr>
      <w:t>89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921554">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921554">
      <w:rPr>
        <w:b/>
        <w:bCs/>
        <w:color w:val="632423" w:themeColor="accent2" w:themeShade="80"/>
        <w:sz w:val="20"/>
        <w:szCs w:val="24"/>
        <w:rtl/>
      </w:rPr>
      <w:t>گنج</w:t>
    </w:r>
    <w:r w:rsidR="00921554">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921554">
      <w:rPr>
        <w:sz w:val="24"/>
        <w:szCs w:val="24"/>
        <w:rtl/>
      </w:rPr>
      <w:t>24 /11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921554">
      <w:rPr>
        <w:color w:val="000000" w:themeColor="text1"/>
        <w:sz w:val="24"/>
        <w:szCs w:val="24"/>
        <w:rtl/>
      </w:rPr>
      <w:t>تمسک به عام در شبهه مصداق</w:t>
    </w:r>
    <w:r w:rsidR="00921554">
      <w:rPr>
        <w:rFonts w:hint="cs"/>
        <w:color w:val="000000" w:themeColor="text1"/>
        <w:sz w:val="24"/>
        <w:szCs w:val="24"/>
        <w:rtl/>
      </w:rPr>
      <w:t>ی</w:t>
    </w:r>
    <w:r w:rsidR="00921554">
      <w:rPr>
        <w:rFonts w:hint="eastAsia"/>
        <w:color w:val="000000" w:themeColor="text1"/>
        <w:sz w:val="24"/>
        <w:szCs w:val="24"/>
        <w:rtl/>
      </w:rPr>
      <w:t>ه</w:t>
    </w:r>
    <w:r w:rsidR="00921554">
      <w:rPr>
        <w:color w:val="000000" w:themeColor="text1"/>
        <w:sz w:val="24"/>
        <w:szCs w:val="24"/>
        <w:rtl/>
      </w:rPr>
      <w:t xml:space="preserve"> خاص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921554">
      <w:rPr>
        <w:sz w:val="24"/>
        <w:szCs w:val="24"/>
        <w:rtl/>
      </w:rPr>
      <w:t>مهد</w:t>
    </w:r>
    <w:r w:rsidR="00921554">
      <w:rPr>
        <w:rFonts w:hint="cs"/>
        <w:sz w:val="24"/>
        <w:szCs w:val="24"/>
        <w:rtl/>
      </w:rPr>
      <w:t>ی</w:t>
    </w:r>
    <w:r w:rsidR="00921554">
      <w:rPr>
        <w:sz w:val="24"/>
        <w:szCs w:val="24"/>
        <w:rtl/>
      </w:rPr>
      <w:t xml:space="preserve"> خ</w:t>
    </w:r>
    <w:r w:rsidR="00921554">
      <w:rPr>
        <w:rFonts w:hint="cs"/>
        <w:sz w:val="24"/>
        <w:szCs w:val="24"/>
        <w:rtl/>
      </w:rPr>
      <w:t>ی</w:t>
    </w:r>
    <w:r w:rsidR="00921554">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921554">
      <w:rPr>
        <w:sz w:val="24"/>
        <w:szCs w:val="24"/>
        <w:rtl/>
      </w:rPr>
      <w:t>قلعده م</w:t>
    </w:r>
    <w:r w:rsidR="00921554">
      <w:rPr>
        <w:rFonts w:hint="cs"/>
        <w:sz w:val="24"/>
        <w:szCs w:val="24"/>
        <w:rtl/>
      </w:rPr>
      <w:t>ی</w:t>
    </w:r>
    <w:r w:rsidR="00921554">
      <w:rPr>
        <w:rFonts w:hint="eastAsia"/>
        <w:sz w:val="24"/>
        <w:szCs w:val="24"/>
        <w:rtl/>
      </w:rPr>
      <w:t>رزائ</w:t>
    </w:r>
    <w:r w:rsidR="00921554">
      <w:rPr>
        <w:rFonts w:hint="cs"/>
        <w:sz w:val="24"/>
        <w:szCs w:val="24"/>
        <w:rtl/>
      </w:rPr>
      <w:t>ی</w:t>
    </w:r>
    <w:r w:rsidR="00921554">
      <w:rPr>
        <w:rFonts w:hint="eastAsia"/>
        <w:sz w:val="24"/>
        <w:szCs w:val="24"/>
        <w:rtl/>
      </w:rPr>
      <w:t>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821BB"/>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1408"/>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C799B"/>
    <w:rsid w:val="008D1F14"/>
    <w:rsid w:val="008E3924"/>
    <w:rsid w:val="008F13F7"/>
    <w:rsid w:val="008F5B4D"/>
    <w:rsid w:val="00903747"/>
    <w:rsid w:val="00907425"/>
    <w:rsid w:val="00921554"/>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5809"/>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A53E1"/>
    <w:rsid w:val="00AB5F7D"/>
    <w:rsid w:val="00AC0C50"/>
    <w:rsid w:val="00AC6FE2"/>
    <w:rsid w:val="00AF3925"/>
    <w:rsid w:val="00B1296B"/>
    <w:rsid w:val="00B2292F"/>
    <w:rsid w:val="00B41F39"/>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111"/>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57856"/>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6F522E-C729-4FF1-BB9B-A52E435DC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205</TotalTime>
  <Pages>1</Pages>
  <Words>1157</Words>
  <Characters>6596</Characters>
  <Application>Microsoft Office Word</Application>
  <DocSecurity>0</DocSecurity>
  <Lines>54</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7738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5</cp:revision>
  <cp:lastPrinted>2022-02-13T17:50:00Z</cp:lastPrinted>
  <dcterms:created xsi:type="dcterms:W3CDTF">2022-02-13T14:27:00Z</dcterms:created>
  <dcterms:modified xsi:type="dcterms:W3CDTF">2022-02-13T17:50:00Z</dcterms:modified>
  <cp:contentStatus>ویرایش 2.5</cp:contentStatus>
  <cp:version>2.7</cp:version>
</cp:coreProperties>
</file>