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E678D0">
      <w:pPr>
        <w:jc w:val="both"/>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826F92" w:rsidRDefault="00826F92" w:rsidP="00826F92">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105612368" w:history="1">
        <w:r w:rsidRPr="00061934">
          <w:rPr>
            <w:rStyle w:val="Hyperlink"/>
            <w:noProof/>
            <w:rtl/>
          </w:rPr>
          <w:t>الفاظ مطلق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Toc105612368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826F92" w:rsidRDefault="00826F92" w:rsidP="00826F92">
      <w:pPr>
        <w:pStyle w:val="TOC2"/>
        <w:tabs>
          <w:tab w:val="right" w:leader="dot" w:pos="10194"/>
        </w:tabs>
        <w:rPr>
          <w:rFonts w:asciiTheme="minorHAnsi" w:eastAsiaTheme="minorEastAsia" w:hAnsiTheme="minorHAnsi" w:cstheme="minorBidi"/>
          <w:bCs w:val="0"/>
          <w:noProof/>
          <w:color w:val="auto"/>
          <w:szCs w:val="22"/>
          <w:rtl/>
          <w:lang w:bidi="ar-SA"/>
        </w:rPr>
      </w:pPr>
      <w:hyperlink w:anchor="_Toc105612369" w:history="1">
        <w:r w:rsidRPr="00061934">
          <w:rPr>
            <w:rStyle w:val="Hyperlink"/>
            <w:noProof/>
            <w:rtl/>
          </w:rPr>
          <w:t>مقام اول: مفرد محل</w:t>
        </w:r>
        <w:r w:rsidRPr="00061934">
          <w:rPr>
            <w:rStyle w:val="Hyperlink"/>
            <w:rFonts w:hint="cs"/>
            <w:noProof/>
            <w:rtl/>
          </w:rPr>
          <w:t>ی</w:t>
        </w:r>
        <w:r w:rsidRPr="00061934">
          <w:rPr>
            <w:rStyle w:val="Hyperlink"/>
            <w:noProof/>
            <w:rtl/>
          </w:rPr>
          <w:t xml:space="preserve"> به 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Toc105612369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826F92" w:rsidRDefault="00826F92" w:rsidP="00826F92">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105612370" w:history="1">
        <w:r w:rsidRPr="00061934">
          <w:rPr>
            <w:rStyle w:val="Hyperlink"/>
            <w:noProof/>
            <w:rtl/>
          </w:rPr>
          <w:t>مختار استاد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Toc105612370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826F92" w:rsidRDefault="00826F92" w:rsidP="00826F92">
      <w:pPr>
        <w:pStyle w:val="TOC2"/>
        <w:tabs>
          <w:tab w:val="right" w:leader="dot" w:pos="10194"/>
        </w:tabs>
        <w:rPr>
          <w:rFonts w:asciiTheme="minorHAnsi" w:eastAsiaTheme="minorEastAsia" w:hAnsiTheme="minorHAnsi" w:cstheme="minorBidi"/>
          <w:bCs w:val="0"/>
          <w:noProof/>
          <w:color w:val="auto"/>
          <w:szCs w:val="22"/>
          <w:rtl/>
          <w:lang w:bidi="ar-SA"/>
        </w:rPr>
      </w:pPr>
      <w:hyperlink w:anchor="_Toc105612371" w:history="1">
        <w:r w:rsidRPr="00061934">
          <w:rPr>
            <w:rStyle w:val="Hyperlink"/>
            <w:noProof/>
            <w:rtl/>
          </w:rPr>
          <w:t>مقام دوم: جمع محل</w:t>
        </w:r>
        <w:r w:rsidRPr="00061934">
          <w:rPr>
            <w:rStyle w:val="Hyperlink"/>
            <w:rFonts w:hint="cs"/>
            <w:noProof/>
            <w:rtl/>
          </w:rPr>
          <w:t>ی</w:t>
        </w:r>
        <w:r w:rsidRPr="00061934">
          <w:rPr>
            <w:rStyle w:val="Hyperlink"/>
            <w:noProof/>
            <w:rtl/>
          </w:rPr>
          <w:t xml:space="preserve"> به 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Toc105612371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826F92" w:rsidRDefault="00826F92" w:rsidP="00826F92">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105612372" w:history="1">
        <w:r w:rsidRPr="00061934">
          <w:rPr>
            <w:rStyle w:val="Hyperlink"/>
            <w:noProof/>
            <w:rtl/>
          </w:rPr>
          <w:t>دلالت محل</w:t>
        </w:r>
        <w:r w:rsidRPr="00061934">
          <w:rPr>
            <w:rStyle w:val="Hyperlink"/>
            <w:rFonts w:hint="cs"/>
            <w:noProof/>
            <w:rtl/>
          </w:rPr>
          <w:t>ی</w:t>
        </w:r>
        <w:r w:rsidRPr="00061934">
          <w:rPr>
            <w:rStyle w:val="Hyperlink"/>
            <w:noProof/>
            <w:rtl/>
          </w:rPr>
          <w:t xml:space="preserve"> به ال بر عموم از منظر ادباء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Toc105612372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826F92" w:rsidRDefault="00826F92" w:rsidP="00826F92">
      <w:pPr>
        <w:pStyle w:val="TOC4"/>
        <w:tabs>
          <w:tab w:val="right" w:leader="dot" w:pos="10194"/>
        </w:tabs>
        <w:rPr>
          <w:rFonts w:asciiTheme="minorHAnsi" w:eastAsiaTheme="minorEastAsia" w:hAnsiTheme="minorHAnsi" w:cstheme="minorBidi"/>
          <w:bCs w:val="0"/>
          <w:noProof/>
          <w:color w:val="auto"/>
          <w:szCs w:val="22"/>
          <w:rtl/>
          <w:lang w:bidi="ar-SA"/>
        </w:rPr>
      </w:pPr>
      <w:hyperlink w:anchor="_Toc105612373" w:history="1">
        <w:r w:rsidRPr="00061934">
          <w:rPr>
            <w:rStyle w:val="Hyperlink"/>
            <w:noProof/>
            <w:rtl/>
          </w:rPr>
          <w:t>اشکال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Toc105612373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826F92" w:rsidRDefault="00826F92" w:rsidP="00826F92">
      <w:pPr>
        <w:pStyle w:val="TOC5"/>
        <w:tabs>
          <w:tab w:val="right" w:leader="dot" w:pos="10194"/>
        </w:tabs>
        <w:rPr>
          <w:rFonts w:asciiTheme="minorHAnsi" w:eastAsiaTheme="minorEastAsia" w:hAnsiTheme="minorHAnsi" w:cstheme="minorBidi"/>
          <w:bCs w:val="0"/>
          <w:noProof/>
          <w:color w:val="auto"/>
          <w:szCs w:val="22"/>
          <w:rtl/>
          <w:lang w:bidi="ar-SA"/>
        </w:rPr>
      </w:pPr>
      <w:hyperlink w:anchor="_Toc105612374" w:history="1">
        <w:r w:rsidRPr="00061934">
          <w:rPr>
            <w:rStyle w:val="Hyperlink"/>
            <w:noProof/>
            <w:rtl/>
          </w:rPr>
          <w:t>جواب از اشکال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Toc105612374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826F92" w:rsidRDefault="00826F92" w:rsidP="00826F92">
      <w:pPr>
        <w:pStyle w:val="TOC4"/>
        <w:tabs>
          <w:tab w:val="right" w:leader="dot" w:pos="10194"/>
        </w:tabs>
        <w:rPr>
          <w:rFonts w:asciiTheme="minorHAnsi" w:eastAsiaTheme="minorEastAsia" w:hAnsiTheme="minorHAnsi" w:cstheme="minorBidi"/>
          <w:bCs w:val="0"/>
          <w:noProof/>
          <w:color w:val="auto"/>
          <w:szCs w:val="22"/>
          <w:rtl/>
          <w:lang w:bidi="ar-SA"/>
        </w:rPr>
      </w:pPr>
      <w:hyperlink w:anchor="_Toc105612375" w:history="1">
        <w:r w:rsidRPr="00061934">
          <w:rPr>
            <w:rStyle w:val="Hyperlink"/>
            <w:noProof/>
            <w:rtl/>
          </w:rPr>
          <w:t>مختار استاد: عدم دلالت جمع محل</w:t>
        </w:r>
        <w:r w:rsidRPr="00061934">
          <w:rPr>
            <w:rStyle w:val="Hyperlink"/>
            <w:rFonts w:hint="cs"/>
            <w:noProof/>
            <w:rtl/>
          </w:rPr>
          <w:t>ی</w:t>
        </w:r>
        <w:r w:rsidRPr="00061934">
          <w:rPr>
            <w:rStyle w:val="Hyperlink"/>
            <w:noProof/>
            <w:rtl/>
          </w:rPr>
          <w:t xml:space="preserve"> به ال بر عموم وضعا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Toc105612375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826F92" w:rsidRDefault="00826F92" w:rsidP="00826F92">
      <w:pPr>
        <w:pStyle w:val="TOC5"/>
        <w:tabs>
          <w:tab w:val="right" w:leader="dot" w:pos="10194"/>
        </w:tabs>
        <w:rPr>
          <w:rFonts w:asciiTheme="minorHAnsi" w:eastAsiaTheme="minorEastAsia" w:hAnsiTheme="minorHAnsi" w:cstheme="minorBidi"/>
          <w:bCs w:val="0"/>
          <w:noProof/>
          <w:color w:val="auto"/>
          <w:szCs w:val="22"/>
          <w:rtl/>
          <w:lang w:bidi="ar-SA"/>
        </w:rPr>
      </w:pPr>
      <w:hyperlink w:anchor="_Toc105612376" w:history="1">
        <w:r w:rsidRPr="00061934">
          <w:rPr>
            <w:rStyle w:val="Hyperlink"/>
            <w:noProof/>
            <w:rtl/>
          </w:rPr>
          <w:t>1-رد دلالت ماده جمع بر عموم توسط استاد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Toc105612376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826F92" w:rsidRDefault="00826F92" w:rsidP="00826F92">
      <w:pPr>
        <w:pStyle w:val="TOC5"/>
        <w:tabs>
          <w:tab w:val="right" w:leader="dot" w:pos="10194"/>
        </w:tabs>
        <w:rPr>
          <w:rFonts w:asciiTheme="minorHAnsi" w:eastAsiaTheme="minorEastAsia" w:hAnsiTheme="minorHAnsi" w:cstheme="minorBidi"/>
          <w:bCs w:val="0"/>
          <w:noProof/>
          <w:color w:val="auto"/>
          <w:szCs w:val="22"/>
          <w:rtl/>
          <w:lang w:bidi="ar-SA"/>
        </w:rPr>
      </w:pPr>
      <w:hyperlink w:anchor="_Toc105612377" w:history="1">
        <w:r w:rsidRPr="00061934">
          <w:rPr>
            <w:rStyle w:val="Hyperlink"/>
            <w:noProof/>
            <w:rtl/>
          </w:rPr>
          <w:t>2-رد دلالت ه</w:t>
        </w:r>
        <w:r w:rsidRPr="00061934">
          <w:rPr>
            <w:rStyle w:val="Hyperlink"/>
            <w:rFonts w:hint="cs"/>
            <w:noProof/>
            <w:rtl/>
          </w:rPr>
          <w:t>ی</w:t>
        </w:r>
        <w:r w:rsidRPr="00061934">
          <w:rPr>
            <w:rStyle w:val="Hyperlink"/>
            <w:rFonts w:hint="eastAsia"/>
            <w:noProof/>
            <w:rtl/>
          </w:rPr>
          <w:t>ئت</w:t>
        </w:r>
        <w:r w:rsidRPr="00061934">
          <w:rPr>
            <w:rStyle w:val="Hyperlink"/>
            <w:noProof/>
            <w:rtl/>
          </w:rPr>
          <w:t xml:space="preserve"> جمع</w:t>
        </w:r>
        <w:r w:rsidRPr="00061934">
          <w:rPr>
            <w:rStyle w:val="Hyperlink"/>
            <w:rFonts w:hint="cs"/>
            <w:noProof/>
            <w:rtl/>
          </w:rPr>
          <w:t>ی</w:t>
        </w:r>
        <w:r w:rsidRPr="00061934">
          <w:rPr>
            <w:rStyle w:val="Hyperlink"/>
            <w:noProof/>
            <w:rtl/>
          </w:rPr>
          <w:t xml:space="preserve"> بر عموم توسط استاد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Toc105612377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826F92" w:rsidRDefault="00826F92" w:rsidP="00826F92">
      <w:pPr>
        <w:pStyle w:val="TOC5"/>
        <w:tabs>
          <w:tab w:val="right" w:leader="dot" w:pos="10194"/>
        </w:tabs>
        <w:rPr>
          <w:rFonts w:asciiTheme="minorHAnsi" w:eastAsiaTheme="minorEastAsia" w:hAnsiTheme="minorHAnsi" w:cstheme="minorBidi"/>
          <w:bCs w:val="0"/>
          <w:noProof/>
          <w:color w:val="auto"/>
          <w:szCs w:val="22"/>
          <w:rtl/>
          <w:lang w:bidi="ar-SA"/>
        </w:rPr>
      </w:pPr>
      <w:hyperlink w:anchor="_Toc105612378" w:history="1">
        <w:r w:rsidRPr="00061934">
          <w:rPr>
            <w:rStyle w:val="Hyperlink"/>
            <w:noProof/>
            <w:rtl/>
          </w:rPr>
          <w:t>3-رد دلالت ال به ضم ه</w:t>
        </w:r>
        <w:r w:rsidRPr="00061934">
          <w:rPr>
            <w:rStyle w:val="Hyperlink"/>
            <w:rFonts w:hint="cs"/>
            <w:noProof/>
            <w:rtl/>
          </w:rPr>
          <w:t>ی</w:t>
        </w:r>
        <w:r w:rsidRPr="00061934">
          <w:rPr>
            <w:rStyle w:val="Hyperlink"/>
            <w:rFonts w:hint="eastAsia"/>
            <w:noProof/>
            <w:rtl/>
          </w:rPr>
          <w:t>ئت</w:t>
        </w:r>
        <w:r w:rsidRPr="00061934">
          <w:rPr>
            <w:rStyle w:val="Hyperlink"/>
            <w:noProof/>
            <w:rtl/>
          </w:rPr>
          <w:t xml:space="preserve"> جمع</w:t>
        </w:r>
        <w:r w:rsidRPr="00061934">
          <w:rPr>
            <w:rStyle w:val="Hyperlink"/>
            <w:rFonts w:hint="cs"/>
            <w:noProof/>
            <w:rtl/>
          </w:rPr>
          <w:t>ی</w:t>
        </w:r>
        <w:r w:rsidRPr="00061934">
          <w:rPr>
            <w:rStyle w:val="Hyperlink"/>
            <w:noProof/>
            <w:rtl/>
          </w:rPr>
          <w:t xml:space="preserve"> برا عموم توسط استاد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Toc105612378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826F92" w:rsidRDefault="00826F92" w:rsidP="00826F92">
      <w:pPr>
        <w:pStyle w:val="TOC4"/>
        <w:tabs>
          <w:tab w:val="right" w:leader="dot" w:pos="10194"/>
        </w:tabs>
        <w:rPr>
          <w:rFonts w:asciiTheme="minorHAnsi" w:eastAsiaTheme="minorEastAsia" w:hAnsiTheme="minorHAnsi" w:cstheme="minorBidi"/>
          <w:bCs w:val="0"/>
          <w:noProof/>
          <w:color w:val="auto"/>
          <w:szCs w:val="22"/>
          <w:rtl/>
          <w:lang w:bidi="ar-SA"/>
        </w:rPr>
      </w:pPr>
      <w:hyperlink w:anchor="_Toc105612379" w:history="1">
        <w:r w:rsidRPr="00061934">
          <w:rPr>
            <w:rStyle w:val="Hyperlink"/>
            <w:noProof/>
            <w:rtl/>
          </w:rPr>
          <w:t>دلالت جمع محل</w:t>
        </w:r>
        <w:r w:rsidRPr="00061934">
          <w:rPr>
            <w:rStyle w:val="Hyperlink"/>
            <w:rFonts w:hint="cs"/>
            <w:noProof/>
            <w:rtl/>
          </w:rPr>
          <w:t>ی</w:t>
        </w:r>
        <w:r w:rsidRPr="00061934">
          <w:rPr>
            <w:rStyle w:val="Hyperlink"/>
            <w:noProof/>
            <w:rtl/>
          </w:rPr>
          <w:t xml:space="preserve"> به ال وس</w:t>
        </w:r>
        <w:r w:rsidRPr="00061934">
          <w:rPr>
            <w:rStyle w:val="Hyperlink"/>
            <w:rFonts w:hint="cs"/>
            <w:noProof/>
            <w:rtl/>
          </w:rPr>
          <w:t>ی</w:t>
        </w:r>
        <w:r w:rsidRPr="00061934">
          <w:rPr>
            <w:rStyle w:val="Hyperlink"/>
            <w:rFonts w:hint="eastAsia"/>
            <w:noProof/>
            <w:rtl/>
          </w:rPr>
          <w:t>له</w:t>
        </w:r>
        <w:r w:rsidRPr="00061934">
          <w:rPr>
            <w:rStyle w:val="Hyperlink"/>
            <w:noProof/>
            <w:rtl/>
          </w:rPr>
          <w:t xml:space="preserve"> قرائن خارج</w:t>
        </w:r>
        <w:r w:rsidRPr="00061934">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Toc105612379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826F92" w:rsidRDefault="00826F92" w:rsidP="00826F92">
      <w:pPr>
        <w:pStyle w:val="TOC5"/>
        <w:tabs>
          <w:tab w:val="right" w:leader="dot" w:pos="10194"/>
        </w:tabs>
        <w:rPr>
          <w:rFonts w:asciiTheme="minorHAnsi" w:eastAsiaTheme="minorEastAsia" w:hAnsiTheme="minorHAnsi" w:cstheme="minorBidi"/>
          <w:bCs w:val="0"/>
          <w:noProof/>
          <w:color w:val="auto"/>
          <w:szCs w:val="22"/>
          <w:rtl/>
          <w:lang w:bidi="ar-SA"/>
        </w:rPr>
      </w:pPr>
      <w:hyperlink w:anchor="_Toc105612380" w:history="1">
        <w:r w:rsidRPr="00061934">
          <w:rPr>
            <w:rStyle w:val="Hyperlink"/>
            <w:noProof/>
            <w:rtl/>
          </w:rPr>
          <w:t>رد ادعا</w:t>
        </w:r>
        <w:r w:rsidRPr="00061934">
          <w:rPr>
            <w:rStyle w:val="Hyperlink"/>
            <w:rFonts w:hint="cs"/>
            <w:noProof/>
            <w:rtl/>
          </w:rPr>
          <w:t>ی</w:t>
        </w:r>
        <w:r w:rsidRPr="00061934">
          <w:rPr>
            <w:rStyle w:val="Hyperlink"/>
            <w:noProof/>
            <w:rtl/>
          </w:rPr>
          <w:t xml:space="preserve"> مذکور توسط استاد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Toc105612380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C91EB6" w:rsidRPr="00C91EB6" w:rsidRDefault="00826F92" w:rsidP="00E678D0">
      <w:pPr>
        <w:jc w:val="both"/>
      </w:pPr>
      <w:r>
        <w:rPr>
          <w:rFonts w:cs="B Titr"/>
          <w:noProof/>
          <w:webHidden/>
          <w:color w:val="632423" w:themeColor="accent2" w:themeShade="80"/>
          <w:szCs w:val="24"/>
          <w:rtl/>
        </w:rPr>
        <w:fldChar w:fldCharType="end"/>
      </w:r>
      <w:bookmarkStart w:id="0" w:name="_GoBack"/>
      <w:bookmarkEnd w:id="0"/>
    </w:p>
    <w:p w:rsidR="00F343FB" w:rsidRDefault="00F842AD" w:rsidP="00E678D0">
      <w:pPr>
        <w:jc w:val="both"/>
        <w:rPr>
          <w:rtl/>
        </w:rPr>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CC3920">
        <w:rPr>
          <w:rtl/>
        </w:rPr>
        <w:t>محل</w:t>
      </w:r>
      <w:r w:rsidR="00CC3920">
        <w:rPr>
          <w:rFonts w:hint="cs"/>
          <w:rtl/>
        </w:rPr>
        <w:t>ی</w:t>
      </w:r>
      <w:r w:rsidR="00CC3920">
        <w:rPr>
          <w:rtl/>
        </w:rPr>
        <w:t xml:space="preserve"> به ال</w:t>
      </w:r>
      <w:r w:rsidR="00025B70">
        <w:rPr>
          <w:rFonts w:hint="cs"/>
          <w:rtl/>
        </w:rPr>
        <w:t xml:space="preserve"> </w:t>
      </w:r>
      <w:r w:rsidR="00386C11" w:rsidRPr="00A6366F">
        <w:rPr>
          <w:rFonts w:hint="cs"/>
          <w:rtl/>
        </w:rPr>
        <w:t>/</w:t>
      </w:r>
      <w:bookmarkStart w:id="2" w:name="BokSabj_d"/>
      <w:bookmarkEnd w:id="2"/>
      <w:r w:rsidR="00CC3920">
        <w:rPr>
          <w:rtl/>
        </w:rPr>
        <w:t>الفاظ عموم</w:t>
      </w:r>
      <w:r w:rsidR="00386C11" w:rsidRPr="00A6366F">
        <w:rPr>
          <w:rFonts w:hint="cs"/>
          <w:rtl/>
        </w:rPr>
        <w:t xml:space="preserve"> /</w:t>
      </w:r>
      <w:bookmarkStart w:id="3" w:name="Bokkolli"/>
      <w:bookmarkEnd w:id="3"/>
      <w:r w:rsidR="00CC3920">
        <w:rPr>
          <w:rtl/>
        </w:rPr>
        <w:t>مطلق و مق</w:t>
      </w:r>
      <w:r w:rsidR="00CC3920">
        <w:rPr>
          <w:rFonts w:hint="cs"/>
          <w:rtl/>
        </w:rPr>
        <w:t>ی</w:t>
      </w:r>
      <w:r w:rsidR="00CC3920">
        <w:rPr>
          <w:rFonts w:hint="eastAsia"/>
          <w:rtl/>
        </w:rPr>
        <w:t>د</w:t>
      </w:r>
      <w:r w:rsidR="001B6799" w:rsidRPr="00A6366F">
        <w:rPr>
          <w:rFonts w:hint="cs"/>
          <w:rtl/>
        </w:rPr>
        <w:t xml:space="preserve"> </w:t>
      </w:r>
    </w:p>
    <w:p w:rsidR="00F3615D" w:rsidRDefault="00F3615D" w:rsidP="00F3615D">
      <w:pPr>
        <w:pStyle w:val="Heading1"/>
        <w:rPr>
          <w:rtl/>
        </w:rPr>
      </w:pPr>
      <w:bookmarkStart w:id="4" w:name="_Toc105612368"/>
      <w:r>
        <w:rPr>
          <w:rFonts w:hint="cs"/>
          <w:rtl/>
        </w:rPr>
        <w:t>الفاظ مطلق</w:t>
      </w:r>
      <w:bookmarkEnd w:id="4"/>
    </w:p>
    <w:p w:rsidR="00E678D0" w:rsidRDefault="00E678D0" w:rsidP="00F3615D">
      <w:pPr>
        <w:pStyle w:val="Heading2"/>
        <w:rPr>
          <w:rtl/>
        </w:rPr>
      </w:pPr>
      <w:bookmarkStart w:id="5" w:name="_Toc105612369"/>
      <w:r>
        <w:rPr>
          <w:rFonts w:hint="cs"/>
          <w:rtl/>
        </w:rPr>
        <w:t>مقام اول: مفرد محلی به ال</w:t>
      </w:r>
      <w:bookmarkEnd w:id="5"/>
    </w:p>
    <w:p w:rsidR="00E678D0" w:rsidRPr="00A6366F" w:rsidRDefault="00E678D0" w:rsidP="00F3615D">
      <w:pPr>
        <w:pStyle w:val="Heading3"/>
      </w:pPr>
      <w:bookmarkStart w:id="6" w:name="_Toc105612370"/>
      <w:r>
        <w:rPr>
          <w:rFonts w:hint="cs"/>
          <w:rtl/>
        </w:rPr>
        <w:t>مختار استاد</w:t>
      </w:r>
      <w:bookmarkEnd w:id="6"/>
    </w:p>
    <w:p w:rsidR="001A1EA5" w:rsidRDefault="00E678D0" w:rsidP="00E678D0">
      <w:pPr>
        <w:jc w:val="both"/>
        <w:rPr>
          <w:rtl/>
        </w:rPr>
      </w:pPr>
      <w:r>
        <w:rPr>
          <w:rFonts w:hint="cs"/>
          <w:rtl/>
        </w:rPr>
        <w:t xml:space="preserve">بحث در مورد مفرد محلی به ال تمام شد. چیزی که ذهن ما مساعد </w:t>
      </w:r>
      <w:ins w:id="7" w:author="acer" w:date="2022-06-08T20:04:00Z">
        <w:r w:rsidR="00F3615D">
          <w:rPr>
            <w:rFonts w:hint="cs"/>
            <w:rtl/>
          </w:rPr>
          <w:t>می</w:t>
        </w:r>
        <w:r w:rsidR="00F3615D">
          <w:rPr>
            <w:rtl/>
          </w:rPr>
          <w:softHyphen/>
        </w:r>
        <w:r w:rsidR="00F3615D">
          <w:rPr>
            <w:rFonts w:hint="cs"/>
            <w:rtl/>
          </w:rPr>
          <w:t>کند</w:t>
        </w:r>
      </w:ins>
      <w:del w:id="8" w:author="acer" w:date="2022-06-08T20:04:00Z">
        <w:r w:rsidDel="00F3615D">
          <w:rPr>
            <w:rFonts w:hint="cs"/>
            <w:rtl/>
          </w:rPr>
          <w:delText>است</w:delText>
        </w:r>
      </w:del>
      <w:r>
        <w:rPr>
          <w:rFonts w:hint="cs"/>
          <w:rtl/>
        </w:rPr>
        <w:t xml:space="preserve"> این است: فرمایش مرحوم اخوند که فرمود ال همیشه برای تزیین است و معنایی را افاده نمی</w:t>
      </w:r>
      <w:r>
        <w:rPr>
          <w:rtl/>
        </w:rPr>
        <w:softHyphen/>
      </w:r>
      <w:r>
        <w:rPr>
          <w:rFonts w:hint="cs"/>
          <w:rtl/>
        </w:rPr>
        <w:t>دهد خلاف ارتکاز ما است. کما این که</w:t>
      </w:r>
      <w:r w:rsidR="00F3615D">
        <w:rPr>
          <w:rFonts w:hint="cs"/>
          <w:rtl/>
        </w:rPr>
        <w:t xml:space="preserve"> اگر</w:t>
      </w:r>
      <w:r>
        <w:rPr>
          <w:rFonts w:hint="cs"/>
          <w:rtl/>
        </w:rPr>
        <w:t xml:space="preserve"> بگوییم ال برای تعریف است و همیشه یک معنایی را به ذهن می</w:t>
      </w:r>
      <w:r>
        <w:rPr>
          <w:rtl/>
        </w:rPr>
        <w:softHyphen/>
      </w:r>
      <w:r>
        <w:rPr>
          <w:rFonts w:hint="cs"/>
          <w:rtl/>
        </w:rPr>
        <w:t>رساند این هم خلاف ارتکاز است. ارتکاز ما می</w:t>
      </w:r>
      <w:r>
        <w:rPr>
          <w:rtl/>
        </w:rPr>
        <w:softHyphen/>
      </w:r>
      <w:r w:rsidR="00F3615D">
        <w:rPr>
          <w:rFonts w:hint="cs"/>
          <w:rtl/>
        </w:rPr>
        <w:t>گوید</w:t>
      </w:r>
      <w:r>
        <w:rPr>
          <w:rFonts w:hint="cs"/>
          <w:rtl/>
        </w:rPr>
        <w:t xml:space="preserve"> برای تزیین هست ولی در بعضی از موارد ما معنایی را به مخاطب تفهیم می</w:t>
      </w:r>
      <w:r>
        <w:rPr>
          <w:rtl/>
        </w:rPr>
        <w:softHyphen/>
      </w:r>
      <w:r>
        <w:rPr>
          <w:rFonts w:hint="cs"/>
          <w:rtl/>
        </w:rPr>
        <w:t>کنیم. احساس ما این است که استخدام ال برای تفهیم این معنا است نه قرائن خارجیه که مرحوم آخوند ادعا داشت. یکی جنس بود و گفتیم نمی</w:t>
      </w:r>
      <w:r>
        <w:rPr>
          <w:rtl/>
        </w:rPr>
        <w:softHyphen/>
      </w:r>
      <w:r w:rsidR="00F3615D">
        <w:rPr>
          <w:rFonts w:hint="cs"/>
          <w:rtl/>
        </w:rPr>
        <w:t>شود انکار کرد که با ال جنس معنایی را</w:t>
      </w:r>
      <w:r>
        <w:rPr>
          <w:rFonts w:hint="cs"/>
          <w:rtl/>
        </w:rPr>
        <w:t xml:space="preserve"> افاده می</w:t>
      </w:r>
      <w:r>
        <w:rPr>
          <w:rtl/>
        </w:rPr>
        <w:softHyphen/>
      </w:r>
      <w:r>
        <w:rPr>
          <w:rFonts w:hint="cs"/>
          <w:rtl/>
        </w:rPr>
        <w:t xml:space="preserve">دهیم. انکار معهودیت ال هم صحیح نیست. حالا هر چند که به صورت مشترک لفظی باشد. </w:t>
      </w:r>
    </w:p>
    <w:p w:rsidR="002C14CA" w:rsidRDefault="00E678D0" w:rsidP="00E678D0">
      <w:pPr>
        <w:jc w:val="both"/>
        <w:rPr>
          <w:rtl/>
        </w:rPr>
      </w:pPr>
      <w:r>
        <w:rPr>
          <w:rFonts w:hint="cs"/>
          <w:rtl/>
        </w:rPr>
        <w:lastRenderedPageBreak/>
        <w:t>کلمه ای که می</w:t>
      </w:r>
      <w:r>
        <w:rPr>
          <w:rtl/>
        </w:rPr>
        <w:softHyphen/>
      </w:r>
      <w:r>
        <w:rPr>
          <w:rFonts w:hint="cs"/>
          <w:rtl/>
        </w:rPr>
        <w:t>خواهیم اضافه کنیم این است: استغراقیت را از قدیم الایام نتوانستیم بفهمیم که ال آن را افاده کند. این که ادبا تخ</w:t>
      </w:r>
      <w:r w:rsidR="00F3615D">
        <w:rPr>
          <w:rFonts w:hint="cs"/>
          <w:rtl/>
        </w:rPr>
        <w:t>ی</w:t>
      </w:r>
      <w:r>
        <w:rPr>
          <w:rFonts w:hint="cs"/>
          <w:rtl/>
        </w:rPr>
        <w:t>ل کردند احیانا ال مفید استغراق است به خاطر این که استثنا بعدش آمده است، صحیح نیست. ان الانسان لفی خسر الا الذین امنوا، استثنا با اطلاق هم سازگاری دارد و لزومی ندارد که حتما عموم باشد. جماعتی را اکرام کن الا منا</w:t>
      </w:r>
      <w:r w:rsidR="00F3615D">
        <w:rPr>
          <w:rFonts w:hint="cs"/>
          <w:rtl/>
        </w:rPr>
        <w:t>ف</w:t>
      </w:r>
      <w:r w:rsidR="002C14CA">
        <w:rPr>
          <w:rFonts w:hint="cs"/>
          <w:rtl/>
        </w:rPr>
        <w:t>قین،</w:t>
      </w:r>
      <w:r>
        <w:rPr>
          <w:rFonts w:hint="cs"/>
          <w:rtl/>
        </w:rPr>
        <w:t xml:space="preserve"> که با اطلاق هم سازگ</w:t>
      </w:r>
      <w:r w:rsidR="002C14CA">
        <w:rPr>
          <w:rFonts w:hint="cs"/>
          <w:rtl/>
        </w:rPr>
        <w:t>اری دارد. این که ما از ال کشف کنیم</w:t>
      </w:r>
      <w:r>
        <w:rPr>
          <w:rFonts w:hint="cs"/>
          <w:rtl/>
        </w:rPr>
        <w:t xml:space="preserve"> استغراق افاده شده نتوانستیم بفهمیم. جنس و معهودیت لا باس بهما ولی ال استغراق را قبول نداریم. در جمع محلی به ال هم منکر هس</w:t>
      </w:r>
      <w:r w:rsidR="002C14CA">
        <w:rPr>
          <w:rFonts w:hint="cs"/>
          <w:rtl/>
        </w:rPr>
        <w:t>تیم چه برسد به مفرد محلی به ال.</w:t>
      </w:r>
    </w:p>
    <w:p w:rsidR="002C14CA" w:rsidRDefault="002C14CA" w:rsidP="00E678D0">
      <w:pPr>
        <w:jc w:val="both"/>
        <w:rPr>
          <w:rFonts w:hint="cs"/>
          <w:rtl/>
        </w:rPr>
      </w:pPr>
      <w:r>
        <w:rPr>
          <w:rFonts w:hint="cs"/>
          <w:rtl/>
        </w:rPr>
        <w:t>ادعای ما این است:</w:t>
      </w:r>
    </w:p>
    <w:p w:rsidR="002C14CA" w:rsidRDefault="00E678D0" w:rsidP="002C14CA">
      <w:pPr>
        <w:pStyle w:val="ListParagraph"/>
        <w:numPr>
          <w:ilvl w:val="0"/>
          <w:numId w:val="16"/>
        </w:numPr>
        <w:jc w:val="both"/>
        <w:rPr>
          <w:rFonts w:hint="cs"/>
        </w:rPr>
      </w:pPr>
      <w:r>
        <w:rPr>
          <w:rFonts w:hint="cs"/>
          <w:rtl/>
        </w:rPr>
        <w:t>ال یک مفهوم اضافی را اخطار می</w:t>
      </w:r>
      <w:r>
        <w:rPr>
          <w:rtl/>
        </w:rPr>
        <w:softHyphen/>
      </w:r>
      <w:r w:rsidR="002C14CA">
        <w:rPr>
          <w:rFonts w:hint="cs"/>
          <w:rtl/>
        </w:rPr>
        <w:t>کند.</w:t>
      </w:r>
    </w:p>
    <w:p w:rsidR="002C14CA" w:rsidRDefault="00E678D0" w:rsidP="002C14CA">
      <w:pPr>
        <w:pStyle w:val="ListParagraph"/>
        <w:numPr>
          <w:ilvl w:val="0"/>
          <w:numId w:val="16"/>
        </w:numPr>
        <w:jc w:val="both"/>
        <w:rPr>
          <w:rFonts w:hint="cs"/>
        </w:rPr>
      </w:pPr>
      <w:r>
        <w:rPr>
          <w:rFonts w:hint="cs"/>
          <w:rtl/>
        </w:rPr>
        <w:t xml:space="preserve"> مناف</w:t>
      </w:r>
      <w:r w:rsidR="002C14CA">
        <w:rPr>
          <w:rFonts w:hint="cs"/>
          <w:rtl/>
        </w:rPr>
        <w:t>اتی ندارد که تزیین کلام هم باشد.</w:t>
      </w:r>
    </w:p>
    <w:p w:rsidR="00E678D0" w:rsidRDefault="00E678D0" w:rsidP="002C14CA">
      <w:pPr>
        <w:pStyle w:val="ListParagraph"/>
        <w:numPr>
          <w:ilvl w:val="0"/>
          <w:numId w:val="16"/>
        </w:numPr>
        <w:jc w:val="both"/>
        <w:rPr>
          <w:rtl/>
        </w:rPr>
      </w:pPr>
      <w:r>
        <w:rPr>
          <w:rFonts w:hint="cs"/>
          <w:rtl/>
        </w:rPr>
        <w:t>ولی ال نمی</w:t>
      </w:r>
      <w:r>
        <w:rPr>
          <w:rtl/>
        </w:rPr>
        <w:softHyphen/>
      </w:r>
      <w:r>
        <w:rPr>
          <w:rFonts w:hint="cs"/>
          <w:rtl/>
        </w:rPr>
        <w:t>تواند استغراق را برساند.</w:t>
      </w:r>
    </w:p>
    <w:p w:rsidR="00E678D0" w:rsidRDefault="00E678D0" w:rsidP="002C14CA">
      <w:pPr>
        <w:pStyle w:val="Heading2"/>
        <w:rPr>
          <w:rtl/>
        </w:rPr>
      </w:pPr>
      <w:bookmarkStart w:id="9" w:name="_Toc105612371"/>
      <w:r>
        <w:rPr>
          <w:rFonts w:hint="cs"/>
          <w:rtl/>
        </w:rPr>
        <w:t>مقام دوم: جمع محلی به ال</w:t>
      </w:r>
      <w:bookmarkEnd w:id="9"/>
    </w:p>
    <w:p w:rsidR="00047B25" w:rsidRDefault="00047B25" w:rsidP="002C14CA">
      <w:pPr>
        <w:pStyle w:val="Heading3"/>
        <w:rPr>
          <w:rtl/>
        </w:rPr>
      </w:pPr>
      <w:bookmarkStart w:id="10" w:name="_Toc105612372"/>
      <w:r>
        <w:rPr>
          <w:rFonts w:hint="cs"/>
          <w:rtl/>
        </w:rPr>
        <w:t>دلالت محلی به ال بر عموم</w:t>
      </w:r>
      <w:r w:rsidR="002C14CA">
        <w:rPr>
          <w:rFonts w:hint="cs"/>
          <w:rtl/>
        </w:rPr>
        <w:t xml:space="preserve"> از منظر ادباء</w:t>
      </w:r>
      <w:bookmarkEnd w:id="10"/>
    </w:p>
    <w:p w:rsidR="00E678D0" w:rsidRDefault="00E678D0" w:rsidP="00E678D0">
      <w:pPr>
        <w:jc w:val="both"/>
        <w:rPr>
          <w:rtl/>
        </w:rPr>
      </w:pPr>
      <w:r>
        <w:rPr>
          <w:rFonts w:hint="cs"/>
          <w:rtl/>
        </w:rPr>
        <w:t>آیا جمع محلی به ال مفید عموم هست یا نه، ادبا گفته اند مفید عموم هست حالا عموم لازم نیست اصطلاحی باشد ت</w:t>
      </w:r>
      <w:r w:rsidR="002C14CA">
        <w:rPr>
          <w:rFonts w:hint="cs"/>
          <w:rtl/>
        </w:rPr>
        <w:t>ا اشکال کنید اگر عموم است چرا</w:t>
      </w:r>
      <w:r>
        <w:rPr>
          <w:rFonts w:hint="cs"/>
          <w:rtl/>
        </w:rPr>
        <w:t xml:space="preserve"> در اطلاق آورده شده است</w:t>
      </w:r>
      <w:r w:rsidR="002C14CA">
        <w:rPr>
          <w:rFonts w:hint="cs"/>
          <w:rtl/>
        </w:rPr>
        <w:t>؛</w:t>
      </w:r>
      <w:r>
        <w:rPr>
          <w:rFonts w:hint="cs"/>
          <w:rtl/>
        </w:rPr>
        <w:t xml:space="preserve"> بلکه منظور شمول است و لو به صورت مطلق باشد. دلیل مطلب: ال برای تعیین و تعریف است و </w:t>
      </w:r>
      <w:r w:rsidR="002C14CA">
        <w:rPr>
          <w:rFonts w:hint="cs"/>
          <w:rtl/>
        </w:rPr>
        <w:t xml:space="preserve">این که </w:t>
      </w:r>
      <w:r>
        <w:rPr>
          <w:rFonts w:hint="cs"/>
          <w:rtl/>
        </w:rPr>
        <w:t xml:space="preserve">بگوید که مدخول معین است و چون که در باب جمع معینی نیست الا همه مصادیق؛ پس جمع محلی به ال دلالت بر </w:t>
      </w:r>
      <w:r w:rsidR="002C14CA">
        <w:rPr>
          <w:rFonts w:hint="cs"/>
          <w:rtl/>
        </w:rPr>
        <w:t xml:space="preserve">همه مصادیق دارد. </w:t>
      </w:r>
      <w:r>
        <w:rPr>
          <w:rFonts w:hint="cs"/>
          <w:rtl/>
        </w:rPr>
        <w:t>مثلا سه تا که تعین ندارد زیرا قابل انطباق بر کثیرین است. همه مصادیق است که تعین دارد.</w:t>
      </w:r>
    </w:p>
    <w:p w:rsidR="00047B25" w:rsidRDefault="00047B25" w:rsidP="002C14CA">
      <w:pPr>
        <w:pStyle w:val="Heading4"/>
        <w:rPr>
          <w:rtl/>
        </w:rPr>
      </w:pPr>
      <w:bookmarkStart w:id="11" w:name="_Toc105612373"/>
      <w:r>
        <w:rPr>
          <w:rFonts w:hint="cs"/>
          <w:rtl/>
        </w:rPr>
        <w:t>اشکال مرحوم آخوند</w:t>
      </w:r>
      <w:bookmarkEnd w:id="11"/>
    </w:p>
    <w:p w:rsidR="00E678D0" w:rsidRDefault="00E678D0" w:rsidP="00E678D0">
      <w:pPr>
        <w:jc w:val="both"/>
        <w:rPr>
          <w:rtl/>
        </w:rPr>
      </w:pPr>
      <w:r>
        <w:rPr>
          <w:rFonts w:hint="cs"/>
          <w:rtl/>
        </w:rPr>
        <w:t>مرحوم آخوند فرموده است: مضافا به این که ال تعیین را نمی</w:t>
      </w:r>
      <w:r>
        <w:rPr>
          <w:rtl/>
        </w:rPr>
        <w:softHyphen/>
      </w:r>
      <w:r>
        <w:rPr>
          <w:rFonts w:hint="cs"/>
          <w:rtl/>
        </w:rPr>
        <w:t>رساند و همه جا برای تزیین است، در جمع دو مرتبه متعین است. یک مرتبه اکثر و یک مرتبه اقل که سه یا دو است</w:t>
      </w:r>
      <w:r w:rsidR="002C14CA">
        <w:rPr>
          <w:rFonts w:hint="cs"/>
          <w:rtl/>
        </w:rPr>
        <w:t>(دو یا سه بودن اختلافی است)</w:t>
      </w:r>
      <w:r>
        <w:rPr>
          <w:rFonts w:hint="cs"/>
          <w:rtl/>
        </w:rPr>
        <w:t>. وجه</w:t>
      </w:r>
      <w:r w:rsidR="002C14CA">
        <w:rPr>
          <w:rFonts w:hint="cs"/>
          <w:rtl/>
        </w:rPr>
        <w:t>ی ندارد که علما معنایش معلوم باشد</w:t>
      </w:r>
      <w:r>
        <w:rPr>
          <w:rFonts w:hint="cs"/>
          <w:rtl/>
        </w:rPr>
        <w:t xml:space="preserve"> حمل بر همه بشود زیرا سه تا هم معلوم است چون قطعا می</w:t>
      </w:r>
      <w:r>
        <w:rPr>
          <w:rtl/>
        </w:rPr>
        <w:softHyphen/>
      </w:r>
      <w:r>
        <w:rPr>
          <w:rFonts w:hint="cs"/>
          <w:rtl/>
        </w:rPr>
        <w:t>دانیم سه تا را اراده کرده است.</w:t>
      </w:r>
    </w:p>
    <w:p w:rsidR="00E678D0" w:rsidRDefault="00047B25" w:rsidP="002C14CA">
      <w:pPr>
        <w:pStyle w:val="Heading5"/>
        <w:rPr>
          <w:rtl/>
        </w:rPr>
      </w:pPr>
      <w:bookmarkStart w:id="12" w:name="_Toc105612374"/>
      <w:r>
        <w:rPr>
          <w:rFonts w:hint="cs"/>
          <w:rtl/>
        </w:rPr>
        <w:lastRenderedPageBreak/>
        <w:t>جواب از اشکال مرحوم آخوند</w:t>
      </w:r>
      <w:bookmarkEnd w:id="12"/>
    </w:p>
    <w:p w:rsidR="00047B25" w:rsidRDefault="00047B25" w:rsidP="00E678D0">
      <w:pPr>
        <w:jc w:val="both"/>
        <w:rPr>
          <w:rtl/>
        </w:rPr>
      </w:pPr>
      <w:r>
        <w:rPr>
          <w:rFonts w:hint="cs"/>
          <w:rtl/>
        </w:rPr>
        <w:t>مقصود از تعین، تعین خارجی است. باز مرحوم آخوند در ذهنش، تعین ذهنی بوده است. گفته اند ال برای تعریف است منظور تعریف خارجی است و چیزی که در خارج در باب جمع متعین است همه مصادیق است بر خلاف سه تا. در خارج می</w:t>
      </w:r>
      <w:r>
        <w:rPr>
          <w:rtl/>
        </w:rPr>
        <w:softHyphen/>
      </w:r>
      <w:r>
        <w:rPr>
          <w:rFonts w:hint="cs"/>
          <w:rtl/>
        </w:rPr>
        <w:t>توان به همه اشاره کرد و متعین هستند اما سه تا تعین ندارد. لذا لازمه تعین استغراق است.</w:t>
      </w:r>
    </w:p>
    <w:p w:rsidR="00047B25" w:rsidRDefault="00047B25" w:rsidP="00E678D0">
      <w:pPr>
        <w:jc w:val="both"/>
        <w:rPr>
          <w:rtl/>
        </w:rPr>
      </w:pPr>
      <w:r>
        <w:rPr>
          <w:rFonts w:hint="cs"/>
          <w:rtl/>
        </w:rPr>
        <w:t>ما سابقا گفتیم که مرحوم صدر در بحث عام و خاص مفصل این بحث را دنبال کرده است که حق هم با ایشان است. بیشتر این بحث، به بحث عام و خاص مربوط می</w:t>
      </w:r>
      <w:r>
        <w:rPr>
          <w:rtl/>
        </w:rPr>
        <w:softHyphen/>
      </w:r>
      <w:r>
        <w:rPr>
          <w:rFonts w:hint="cs"/>
          <w:rtl/>
        </w:rPr>
        <w:t>شود ولی ما تابع مرحوم آخوند هستیم و در این جا بحث کردیم. ما باید ببینیم در جمع محلی به ال دالی بر عموم داریم یا نه؟</w:t>
      </w:r>
    </w:p>
    <w:p w:rsidR="002C14CA" w:rsidRDefault="002C14CA" w:rsidP="002C14CA">
      <w:pPr>
        <w:pStyle w:val="Heading4"/>
        <w:rPr>
          <w:rtl/>
        </w:rPr>
      </w:pPr>
      <w:bookmarkStart w:id="13" w:name="_Toc105612375"/>
      <w:r>
        <w:rPr>
          <w:rFonts w:hint="cs"/>
          <w:rtl/>
        </w:rPr>
        <w:t>مختار استاد: عدم دلالت جمع محلی به ال بر عموم وضعا</w:t>
      </w:r>
      <w:bookmarkEnd w:id="13"/>
    </w:p>
    <w:p w:rsidR="00826F92" w:rsidRPr="00826F92" w:rsidRDefault="00826F92" w:rsidP="00826F92">
      <w:pPr>
        <w:pStyle w:val="Heading5"/>
        <w:rPr>
          <w:rtl/>
        </w:rPr>
      </w:pPr>
      <w:bookmarkStart w:id="14" w:name="_Toc105612376"/>
      <w:r>
        <w:rPr>
          <w:rFonts w:hint="cs"/>
          <w:rtl/>
        </w:rPr>
        <w:t>1-رد دلالت ماده جمع بر عموم توسط استاد</w:t>
      </w:r>
      <w:bookmarkEnd w:id="14"/>
    </w:p>
    <w:p w:rsidR="00826F92" w:rsidRDefault="00047B25" w:rsidP="00E678D0">
      <w:pPr>
        <w:jc w:val="both"/>
        <w:rPr>
          <w:rtl/>
        </w:rPr>
      </w:pPr>
      <w:r>
        <w:rPr>
          <w:rFonts w:hint="cs"/>
          <w:rtl/>
        </w:rPr>
        <w:t>جمع محلی به ال را وقتی که تحلیل می</w:t>
      </w:r>
      <w:r>
        <w:rPr>
          <w:rtl/>
        </w:rPr>
        <w:softHyphen/>
      </w:r>
      <w:r>
        <w:rPr>
          <w:rFonts w:hint="cs"/>
          <w:rtl/>
        </w:rPr>
        <w:t xml:space="preserve">کنیم یک ماده دارد که هیئت جمعی بر آن عارض شده است. این ماده اسم جنس است مثلا من له العلم. این هم مهمل است </w:t>
      </w:r>
      <w:r w:rsidR="00826F92">
        <w:rPr>
          <w:rFonts w:hint="cs"/>
          <w:rtl/>
        </w:rPr>
        <w:t>و وجهی ندارد که عموم را برساند.</w:t>
      </w:r>
    </w:p>
    <w:p w:rsidR="00826F92" w:rsidRDefault="00826F92" w:rsidP="00826F92">
      <w:pPr>
        <w:pStyle w:val="Heading5"/>
        <w:rPr>
          <w:rtl/>
        </w:rPr>
      </w:pPr>
      <w:bookmarkStart w:id="15" w:name="_Toc105612377"/>
      <w:r>
        <w:rPr>
          <w:rFonts w:hint="cs"/>
          <w:rtl/>
        </w:rPr>
        <w:t>2-رد دلالت هیئت جمعی بر عموم توسط استاد</w:t>
      </w:r>
      <w:bookmarkEnd w:id="15"/>
    </w:p>
    <w:p w:rsidR="00047B25" w:rsidRDefault="00047B25" w:rsidP="00E678D0">
      <w:pPr>
        <w:jc w:val="both"/>
        <w:rPr>
          <w:rtl/>
        </w:rPr>
      </w:pPr>
      <w:r>
        <w:rPr>
          <w:rFonts w:hint="cs"/>
          <w:rtl/>
        </w:rPr>
        <w:t>یک هیئت جمعی هم دارد که باز هم وجهی ندارد که دلالت</w:t>
      </w:r>
      <w:r w:rsidR="002C14CA">
        <w:rPr>
          <w:rFonts w:hint="cs"/>
          <w:rtl/>
        </w:rPr>
        <w:t xml:space="preserve"> </w:t>
      </w:r>
      <w:r>
        <w:rPr>
          <w:rFonts w:hint="cs"/>
          <w:rtl/>
        </w:rPr>
        <w:t xml:space="preserve">بر عموم کند. خود ادبا هم گفته اند هیئت جمع دو یا سه است اما هئیت جمعی مثل مومنون یعنی همه مومنان باشد درست نیست مومنون یعنی از سه تا بیشتر؛ نه همه. مردم جمع را </w:t>
      </w:r>
      <w:r w:rsidR="002C14CA">
        <w:rPr>
          <w:rFonts w:hint="cs"/>
          <w:rtl/>
        </w:rPr>
        <w:t>برای فهماندن بیش از سه نفر به کار می</w:t>
      </w:r>
      <w:r w:rsidR="002C14CA">
        <w:rPr>
          <w:rtl/>
        </w:rPr>
        <w:softHyphen/>
      </w:r>
      <w:r w:rsidR="002C14CA">
        <w:rPr>
          <w:rFonts w:hint="cs"/>
          <w:rtl/>
        </w:rPr>
        <w:t>برند</w:t>
      </w:r>
      <w:r>
        <w:rPr>
          <w:rFonts w:hint="cs"/>
          <w:rtl/>
        </w:rPr>
        <w:t xml:space="preserve">. البته کسی هم ادعا </w:t>
      </w:r>
      <w:r w:rsidR="002C14CA">
        <w:rPr>
          <w:rFonts w:hint="cs"/>
          <w:rtl/>
        </w:rPr>
        <w:t>نکرده که هیئت دلالت بر عموم می</w:t>
      </w:r>
      <w:r w:rsidR="002C14CA">
        <w:rPr>
          <w:rtl/>
        </w:rPr>
        <w:softHyphen/>
      </w:r>
      <w:r w:rsidR="002C14CA">
        <w:rPr>
          <w:rFonts w:hint="cs"/>
          <w:rtl/>
        </w:rPr>
        <w:t>کند</w:t>
      </w:r>
      <w:r>
        <w:rPr>
          <w:rFonts w:hint="cs"/>
          <w:rtl/>
        </w:rPr>
        <w:t>. باقی می</w:t>
      </w:r>
      <w:r>
        <w:rPr>
          <w:rtl/>
        </w:rPr>
        <w:softHyphen/>
      </w:r>
      <w:r>
        <w:rPr>
          <w:rFonts w:hint="cs"/>
          <w:rtl/>
        </w:rPr>
        <w:t xml:space="preserve">ماند ال. </w:t>
      </w:r>
      <w:r w:rsidR="002C14CA">
        <w:rPr>
          <w:rFonts w:hint="cs"/>
          <w:rtl/>
        </w:rPr>
        <w:t xml:space="preserve">البته در ال دو احتمال وجود دارد: </w:t>
      </w:r>
      <w:r>
        <w:rPr>
          <w:rFonts w:hint="cs"/>
          <w:rtl/>
        </w:rPr>
        <w:t>خود ال وقتی که بر جمع داخل می</w:t>
      </w:r>
      <w:r>
        <w:rPr>
          <w:rtl/>
        </w:rPr>
        <w:softHyphen/>
      </w:r>
      <w:r>
        <w:rPr>
          <w:rFonts w:hint="cs"/>
          <w:rtl/>
        </w:rPr>
        <w:t>شود استغراق را بفهماند یا این که ال یک معنایی دارد که لازمه آن عموم است.</w:t>
      </w:r>
    </w:p>
    <w:p w:rsidR="00047B25" w:rsidRDefault="00047B25" w:rsidP="00E678D0">
      <w:pPr>
        <w:jc w:val="both"/>
        <w:rPr>
          <w:rtl/>
        </w:rPr>
      </w:pPr>
      <w:r>
        <w:rPr>
          <w:rFonts w:hint="cs"/>
          <w:rtl/>
        </w:rPr>
        <w:t>اما این که خود ال مستقیما استغراق را بفهماند، محل مناقشه واقع شده است. گفته اند اگر ال در العلما وضع برای عموم شده باشد پس اگ</w:t>
      </w:r>
      <w:r w:rsidR="002C14CA">
        <w:rPr>
          <w:rFonts w:hint="cs"/>
          <w:rtl/>
        </w:rPr>
        <w:t>ر در عهد استعمال شمو</w:t>
      </w:r>
      <w:r>
        <w:rPr>
          <w:rFonts w:hint="cs"/>
          <w:rtl/>
        </w:rPr>
        <w:t>د باید مجاز باشد لازمه وضع ال برای استغراق این است که در غیر استغراق مجاز باشد در حالی که خلاف ارتکاز است.</w:t>
      </w:r>
    </w:p>
    <w:p w:rsidR="00047B25" w:rsidRDefault="002C14CA" w:rsidP="00E678D0">
      <w:pPr>
        <w:jc w:val="both"/>
        <w:rPr>
          <w:rtl/>
        </w:rPr>
      </w:pPr>
      <w:r>
        <w:rPr>
          <w:rFonts w:hint="cs"/>
          <w:rtl/>
        </w:rPr>
        <w:t>این مناقشه قابل جواب</w:t>
      </w:r>
      <w:r w:rsidR="00047B25">
        <w:rPr>
          <w:rFonts w:hint="cs"/>
          <w:rtl/>
        </w:rPr>
        <w:t xml:space="preserve"> است. می</w:t>
      </w:r>
      <w:r w:rsidR="00047B25">
        <w:rPr>
          <w:rtl/>
        </w:rPr>
        <w:softHyphen/>
      </w:r>
      <w:r w:rsidR="00047B25">
        <w:rPr>
          <w:rFonts w:hint="cs"/>
          <w:rtl/>
        </w:rPr>
        <w:t>گویند ال وقتی که بر جمع داخل می</w:t>
      </w:r>
      <w:r w:rsidR="00047B25">
        <w:rPr>
          <w:rtl/>
        </w:rPr>
        <w:softHyphen/>
      </w:r>
      <w:r w:rsidR="00047B25">
        <w:rPr>
          <w:rFonts w:hint="cs"/>
          <w:rtl/>
        </w:rPr>
        <w:t>شود گاهی برای عهد و گاهی برای عموم است و همین گاهی هم کفایت می</w:t>
      </w:r>
      <w:r w:rsidR="00047B25">
        <w:rPr>
          <w:rtl/>
        </w:rPr>
        <w:softHyphen/>
      </w:r>
      <w:r w:rsidR="00047B25">
        <w:rPr>
          <w:rFonts w:hint="cs"/>
          <w:rtl/>
        </w:rPr>
        <w:t>کند. کسان</w:t>
      </w:r>
      <w:r>
        <w:rPr>
          <w:rFonts w:hint="cs"/>
          <w:rtl/>
        </w:rPr>
        <w:t>ی که ادعای مذکور را دارند</w:t>
      </w:r>
      <w:r w:rsidR="00047B25">
        <w:rPr>
          <w:rFonts w:hint="cs"/>
          <w:rtl/>
        </w:rPr>
        <w:t xml:space="preserve"> در همه موارد که ادعا نمی</w:t>
      </w:r>
      <w:r w:rsidR="00047B25">
        <w:rPr>
          <w:rtl/>
        </w:rPr>
        <w:softHyphen/>
      </w:r>
      <w:r w:rsidR="00047B25">
        <w:rPr>
          <w:rFonts w:hint="cs"/>
          <w:rtl/>
        </w:rPr>
        <w:t>کنند.</w:t>
      </w:r>
    </w:p>
    <w:p w:rsidR="00047B25" w:rsidRDefault="00047B25" w:rsidP="00E678D0">
      <w:pPr>
        <w:jc w:val="both"/>
        <w:rPr>
          <w:rtl/>
        </w:rPr>
      </w:pPr>
      <w:r>
        <w:rPr>
          <w:rFonts w:hint="cs"/>
          <w:rtl/>
        </w:rPr>
        <w:lastRenderedPageBreak/>
        <w:t>مهم این است که هیچ دلیلی نداریم که از ال</w:t>
      </w:r>
      <w:r w:rsidR="002C14CA">
        <w:rPr>
          <w:rFonts w:hint="cs"/>
          <w:rtl/>
        </w:rPr>
        <w:t>ِ</w:t>
      </w:r>
      <w:r>
        <w:rPr>
          <w:rFonts w:hint="cs"/>
          <w:rtl/>
        </w:rPr>
        <w:t xml:space="preserve"> العلما استغراق را می</w:t>
      </w:r>
      <w:r>
        <w:rPr>
          <w:rtl/>
        </w:rPr>
        <w:softHyphen/>
      </w:r>
      <w:r>
        <w:rPr>
          <w:rFonts w:hint="cs"/>
          <w:rtl/>
        </w:rPr>
        <w:t>فهمی</w:t>
      </w:r>
      <w:r w:rsidR="002C14CA">
        <w:rPr>
          <w:rFonts w:hint="cs"/>
          <w:rtl/>
        </w:rPr>
        <w:t>م. وضع ناشی از تبادر و انسباق است</w:t>
      </w:r>
      <w:r>
        <w:rPr>
          <w:rFonts w:hint="cs"/>
          <w:rtl/>
        </w:rPr>
        <w:t>. ما از اکرم العلما، استغراق را نمی</w:t>
      </w:r>
      <w:r>
        <w:rPr>
          <w:rtl/>
        </w:rPr>
        <w:softHyphen/>
      </w:r>
      <w:r>
        <w:rPr>
          <w:rFonts w:hint="cs"/>
          <w:rtl/>
        </w:rPr>
        <w:t>فهمیم هر چند که عموم را بفهمیم ولی این که ال استغراق را بفهماند دلیل ندارد بلکه خلاف ارتکاز ما است. لذا جمع محلی به ال مفید عموم باشد به برکت خود ال</w:t>
      </w:r>
      <w:r w:rsidR="002C14CA">
        <w:rPr>
          <w:rFonts w:hint="cs"/>
          <w:rtl/>
        </w:rPr>
        <w:t xml:space="preserve"> و</w:t>
      </w:r>
      <w:r>
        <w:rPr>
          <w:rFonts w:hint="cs"/>
          <w:rtl/>
        </w:rPr>
        <w:t xml:space="preserve"> مباشرتا حرف نادرستی است.</w:t>
      </w:r>
    </w:p>
    <w:p w:rsidR="00047B25" w:rsidRDefault="002C14CA" w:rsidP="00E678D0">
      <w:pPr>
        <w:jc w:val="both"/>
        <w:rPr>
          <w:rtl/>
        </w:rPr>
      </w:pPr>
      <w:r>
        <w:rPr>
          <w:rFonts w:hint="cs"/>
          <w:rtl/>
        </w:rPr>
        <w:t xml:space="preserve"> اگر گفته شود که لازمه معنای ال، عموم است که</w:t>
      </w:r>
      <w:r w:rsidR="00047B25">
        <w:rPr>
          <w:rFonts w:hint="cs"/>
          <w:rtl/>
        </w:rPr>
        <w:t xml:space="preserve"> بیانش این است: ال حرف تعریف است و تعریف یعنی تعیین و در باب جمع چون فقط در همه افراد تعیین وجود دارد پس ال مفید عموم است. </w:t>
      </w:r>
      <w:r w:rsidR="00382A88">
        <w:rPr>
          <w:rFonts w:hint="cs"/>
          <w:rtl/>
        </w:rPr>
        <w:t>کسانی که مشخص هستند همه افراد هست پس ال به برکت این که مفید تعریف است دال بر عموم است.</w:t>
      </w:r>
    </w:p>
    <w:p w:rsidR="00382A88" w:rsidRDefault="00382A88" w:rsidP="00E678D0">
      <w:pPr>
        <w:jc w:val="both"/>
        <w:rPr>
          <w:rtl/>
        </w:rPr>
      </w:pPr>
      <w:r>
        <w:rPr>
          <w:rFonts w:hint="cs"/>
          <w:rtl/>
        </w:rPr>
        <w:t>مرحوم آخوند اشکال کرد به این که مرتبه اقل هم معین است. مرحوم نائینی فرمود این کلام درست نیست.</w:t>
      </w:r>
    </w:p>
    <w:p w:rsidR="00826F92" w:rsidRDefault="00382A88" w:rsidP="00E678D0">
      <w:pPr>
        <w:jc w:val="both"/>
        <w:rPr>
          <w:rtl/>
        </w:rPr>
      </w:pPr>
      <w:r>
        <w:rPr>
          <w:rFonts w:hint="cs"/>
          <w:rtl/>
        </w:rPr>
        <w:t>مرحوم صدر کلام مرحوم آخوند را توجیه کرده و فرمود</w:t>
      </w:r>
      <w:r w:rsidR="00826F92">
        <w:rPr>
          <w:rFonts w:hint="cs"/>
          <w:rtl/>
        </w:rPr>
        <w:t>ه اشکال مرحوم آخوند</w:t>
      </w:r>
      <w:r>
        <w:rPr>
          <w:rFonts w:hint="cs"/>
          <w:rtl/>
        </w:rPr>
        <w:t xml:space="preserve"> وارد است. بیان مطلب: شما می</w:t>
      </w:r>
      <w:r>
        <w:rPr>
          <w:rtl/>
        </w:rPr>
        <w:softHyphen/>
      </w:r>
      <w:r>
        <w:rPr>
          <w:rFonts w:hint="cs"/>
          <w:rtl/>
        </w:rPr>
        <w:t>گویید ال برای تعیین است. تعیین جنسی یک نوع تعیین است و هکذا تعیین عهدی و هکذا تعیین افرادی. اگر گفتید العلما خیر من عالم واحد. در این جا جنس جماعت علما از یکی بهتر است. در این جا هم تعیین است. کلام مرحوم آخ</w:t>
      </w:r>
      <w:r w:rsidR="00826F92">
        <w:rPr>
          <w:rFonts w:hint="cs"/>
          <w:rtl/>
        </w:rPr>
        <w:t>وند را این گونه توجیه کرده است.</w:t>
      </w:r>
    </w:p>
    <w:p w:rsidR="00382A88" w:rsidRDefault="00382A88" w:rsidP="00E678D0">
      <w:pPr>
        <w:jc w:val="both"/>
        <w:rPr>
          <w:rtl/>
        </w:rPr>
      </w:pPr>
      <w:r>
        <w:rPr>
          <w:rFonts w:hint="cs"/>
          <w:rtl/>
        </w:rPr>
        <w:t>ظاهر کلام مرحوم آخوند اقل مرتبه است و اشکال مرحوم نائینی بر این ظاهر وارد است ولی مرحوم صدر کلام مرحوم آخوند را توجیه کرده است. خود ادبا گفته اند ال برای تعیین جنس هم هست. لذا می</w:t>
      </w:r>
      <w:r>
        <w:rPr>
          <w:rtl/>
        </w:rPr>
        <w:softHyphen/>
      </w:r>
      <w:r>
        <w:rPr>
          <w:rFonts w:hint="cs"/>
          <w:rtl/>
        </w:rPr>
        <w:t>شود مناقشه مرحوم آخوند را به این بی</w:t>
      </w:r>
      <w:r w:rsidR="00826F92">
        <w:rPr>
          <w:rFonts w:hint="cs"/>
          <w:rtl/>
        </w:rPr>
        <w:t>ان مط</w:t>
      </w:r>
      <w:r>
        <w:rPr>
          <w:rFonts w:hint="cs"/>
          <w:rtl/>
        </w:rPr>
        <w:t>ر</w:t>
      </w:r>
      <w:r w:rsidR="00826F92">
        <w:rPr>
          <w:rFonts w:hint="cs"/>
          <w:rtl/>
        </w:rPr>
        <w:t>ح</w:t>
      </w:r>
      <w:r>
        <w:rPr>
          <w:rFonts w:hint="cs"/>
          <w:rtl/>
        </w:rPr>
        <w:t xml:space="preserve"> کنیم که تعریف جنس هم یکی از مصادیق تعریف است لذا این که ال برای تعریف افرادی باشد تا بگویید یک مصداق بیشتر ندارد صحیح نیست.</w:t>
      </w:r>
    </w:p>
    <w:p w:rsidR="00382A88" w:rsidRDefault="00382A88" w:rsidP="00E678D0">
      <w:pPr>
        <w:jc w:val="both"/>
        <w:rPr>
          <w:rtl/>
        </w:rPr>
      </w:pPr>
      <w:r>
        <w:rPr>
          <w:rFonts w:hint="cs"/>
          <w:rtl/>
        </w:rPr>
        <w:t xml:space="preserve">ولی توجیه کلام مرحوم </w:t>
      </w:r>
      <w:r w:rsidR="00826F92">
        <w:rPr>
          <w:rFonts w:hint="cs"/>
          <w:rtl/>
        </w:rPr>
        <w:t>آخوند مضافا به این که خلاف ظاهر</w:t>
      </w:r>
      <w:r>
        <w:rPr>
          <w:rFonts w:hint="cs"/>
          <w:rtl/>
        </w:rPr>
        <w:t xml:space="preserve"> است چرا که مرح</w:t>
      </w:r>
      <w:r w:rsidR="00826F92">
        <w:rPr>
          <w:rFonts w:hint="cs"/>
          <w:rtl/>
        </w:rPr>
        <w:t>وم آخوند به تعین جنسی نرفته است، نکته دیگر این است که</w:t>
      </w:r>
      <w:r>
        <w:rPr>
          <w:rFonts w:hint="cs"/>
          <w:rtl/>
        </w:rPr>
        <w:t xml:space="preserve"> برای تعین جنسی از مفرد استفاده می</w:t>
      </w:r>
      <w:r>
        <w:rPr>
          <w:rtl/>
        </w:rPr>
        <w:softHyphen/>
      </w:r>
      <w:r>
        <w:rPr>
          <w:rFonts w:hint="cs"/>
          <w:rtl/>
        </w:rPr>
        <w:t xml:space="preserve">کنند و عرفیت ندارد که برای تعریف جنسی از جمع استفاده کرد. </w:t>
      </w:r>
    </w:p>
    <w:p w:rsidR="00382A88" w:rsidRDefault="00382A88" w:rsidP="00E678D0">
      <w:pPr>
        <w:jc w:val="both"/>
        <w:rPr>
          <w:rtl/>
        </w:rPr>
      </w:pPr>
      <w:r>
        <w:rPr>
          <w:rFonts w:hint="cs"/>
          <w:rtl/>
        </w:rPr>
        <w:t>نتیجه:اشکال مرحوم آخوند وارد نیست. بهتر این بود که بگوید دلیلی نداریم که ال برای تعیین و تعریف است و همان ادعای سابق را تکرار می</w:t>
      </w:r>
      <w:r>
        <w:rPr>
          <w:rtl/>
        </w:rPr>
        <w:softHyphen/>
      </w:r>
      <w:r>
        <w:rPr>
          <w:rFonts w:hint="cs"/>
          <w:rtl/>
        </w:rPr>
        <w:t>کرد. اگر ال برای تعیین باشد فرمایش مرحوم نائینی صحیح است. ما هم که دلالت جمع محلی به ال بر عموم انکار می</w:t>
      </w:r>
      <w:r>
        <w:rPr>
          <w:rtl/>
        </w:rPr>
        <w:softHyphen/>
      </w:r>
      <w:r>
        <w:rPr>
          <w:rFonts w:hint="cs"/>
          <w:rtl/>
        </w:rPr>
        <w:t xml:space="preserve">کنیم به همین بیان است: ما دلیلی نداریم که ال برای تعریف و معرفه است. ال معانی دیگری دارد ولی ال به این هدف </w:t>
      </w:r>
      <w:r w:rsidR="0039339A">
        <w:rPr>
          <w:rFonts w:hint="cs"/>
          <w:rtl/>
        </w:rPr>
        <w:t>نیست که از نکرده بودن خارج شود.</w:t>
      </w:r>
    </w:p>
    <w:p w:rsidR="00826F92" w:rsidRDefault="00826F92" w:rsidP="00826F92">
      <w:pPr>
        <w:pStyle w:val="Heading5"/>
        <w:rPr>
          <w:rtl/>
        </w:rPr>
      </w:pPr>
      <w:bookmarkStart w:id="16" w:name="_Toc105612378"/>
      <w:r>
        <w:rPr>
          <w:rFonts w:hint="cs"/>
          <w:rtl/>
        </w:rPr>
        <w:lastRenderedPageBreak/>
        <w:t>3-رد دلالت ال به ضم هیئت جمعی برا عموم توسط استاد</w:t>
      </w:r>
      <w:bookmarkEnd w:id="16"/>
    </w:p>
    <w:p w:rsidR="0039339A" w:rsidRDefault="0039339A" w:rsidP="00E678D0">
      <w:pPr>
        <w:jc w:val="both"/>
        <w:rPr>
          <w:rtl/>
        </w:rPr>
      </w:pPr>
      <w:r>
        <w:rPr>
          <w:rFonts w:hint="cs"/>
          <w:rtl/>
        </w:rPr>
        <w:t>اما اگر کسی ادعا کند ال به ضم هیئت جمعی برای عموم وضع شده است، در جواب می</w:t>
      </w:r>
      <w:r>
        <w:rPr>
          <w:rtl/>
        </w:rPr>
        <w:softHyphen/>
      </w:r>
      <w:r>
        <w:rPr>
          <w:rFonts w:hint="cs"/>
          <w:rtl/>
        </w:rPr>
        <w:t>گوییم وجهی ندارد. مرحوم آخوند در مقدمات کفایه فرمود برای مرکبات وضع جداگانه</w:t>
      </w:r>
      <w:r>
        <w:rPr>
          <w:rtl/>
        </w:rPr>
        <w:softHyphen/>
      </w:r>
      <w:r>
        <w:rPr>
          <w:rFonts w:hint="cs"/>
          <w:rtl/>
        </w:rPr>
        <w:t>ای نیست. نه این که ازجهت عقلی درست نباشد بلکه می</w:t>
      </w:r>
      <w:r>
        <w:rPr>
          <w:rtl/>
        </w:rPr>
        <w:softHyphen/>
      </w:r>
      <w:r>
        <w:rPr>
          <w:rFonts w:hint="cs"/>
          <w:rtl/>
        </w:rPr>
        <w:t>گوییم بعید است. لذا این دعوی هم وجهی ندارد.</w:t>
      </w:r>
    </w:p>
    <w:p w:rsidR="00826F92" w:rsidRDefault="00826F92" w:rsidP="00826F92">
      <w:pPr>
        <w:pStyle w:val="Heading4"/>
        <w:rPr>
          <w:rFonts w:hint="cs"/>
          <w:rtl/>
        </w:rPr>
      </w:pPr>
      <w:bookmarkStart w:id="17" w:name="_Toc105612379"/>
      <w:r>
        <w:rPr>
          <w:rFonts w:hint="cs"/>
          <w:rtl/>
        </w:rPr>
        <w:t>دلالت جمع محلی به ال وسیله قرائن خارجی</w:t>
      </w:r>
      <w:bookmarkEnd w:id="17"/>
    </w:p>
    <w:p w:rsidR="0039339A" w:rsidRDefault="0039339A" w:rsidP="00E678D0">
      <w:pPr>
        <w:jc w:val="both"/>
        <w:rPr>
          <w:rtl/>
        </w:rPr>
      </w:pPr>
      <w:r>
        <w:rPr>
          <w:rFonts w:hint="cs"/>
          <w:rtl/>
        </w:rPr>
        <w:t>بعضی گفته اند ما از قرائن و شواهد کشف کردیم که جمع محلی به ال مفید عموم است هر چند که ندانیم از کجا آمده است. شاهد آن استثنا است. اکرم العلما الا الفساق منهم. استثنا دلیل بر عموم مستثنی منه است پس کشف می</w:t>
      </w:r>
      <w:r>
        <w:rPr>
          <w:rtl/>
        </w:rPr>
        <w:softHyphen/>
      </w:r>
      <w:r>
        <w:rPr>
          <w:rFonts w:hint="cs"/>
          <w:rtl/>
        </w:rPr>
        <w:t>شود که جمع محلی به ال مفید عموم است.</w:t>
      </w:r>
    </w:p>
    <w:p w:rsidR="00826F92" w:rsidRDefault="00826F92" w:rsidP="00826F92">
      <w:pPr>
        <w:pStyle w:val="Heading5"/>
        <w:rPr>
          <w:rFonts w:hint="cs"/>
          <w:rtl/>
        </w:rPr>
      </w:pPr>
      <w:bookmarkStart w:id="18" w:name="_Toc105612380"/>
      <w:r>
        <w:rPr>
          <w:rFonts w:hint="cs"/>
          <w:rtl/>
        </w:rPr>
        <w:t>رد ادعای مذکور توسط استاد</w:t>
      </w:r>
      <w:bookmarkEnd w:id="18"/>
    </w:p>
    <w:p w:rsidR="0039339A" w:rsidRDefault="0039339A" w:rsidP="00E678D0">
      <w:pPr>
        <w:jc w:val="both"/>
        <w:rPr>
          <w:rFonts w:hint="cs"/>
          <w:rtl/>
        </w:rPr>
      </w:pPr>
      <w:r>
        <w:rPr>
          <w:rFonts w:hint="cs"/>
          <w:rtl/>
        </w:rPr>
        <w:t>این که استثنا دلیل بر عموم مستثنی منه است صحیح است اما این عموم به دو صورت ممکن است یکی به وضع و دیگری به وسیله مقدمات حکمت. اکرم العلما هر چند عموم دارد اما از باب این که العلما وضع برای عموم شده یا این که ظهور اطلاقی در همه علما دارد به خاطر این که قرینه</w:t>
      </w:r>
      <w:r w:rsidR="00826F92">
        <w:rPr>
          <w:rFonts w:hint="cs"/>
          <w:rtl/>
        </w:rPr>
        <w:t xml:space="preserve"> بر خلاف نیاورده است؟</w:t>
      </w:r>
      <w:r>
        <w:rPr>
          <w:rFonts w:hint="cs"/>
          <w:rtl/>
        </w:rPr>
        <w:t xml:space="preserve"> شاهد آن این است که ممکن است اصلا ادات عموم نباشد ولی استنثا درست باشد مثل اکرم جماعة من العلما الا الفساق منهم.  جماعت اطلاق دارد چه فاسق و چه عادل که بعد با استنثا فساق را خارج کرده است. ما شمول را تایید کردیم. شمول اعم از این است که به وسیله اطلاق باشد یا عموم.</w:t>
      </w:r>
    </w:p>
    <w:p w:rsidR="0039339A" w:rsidRDefault="0039339A" w:rsidP="00E678D0">
      <w:pPr>
        <w:jc w:val="both"/>
        <w:rPr>
          <w:rFonts w:hint="cs"/>
          <w:rtl/>
        </w:rPr>
      </w:pPr>
      <w:r>
        <w:rPr>
          <w:rFonts w:hint="cs"/>
          <w:rtl/>
        </w:rPr>
        <w:t>این که جمع محلی به ال وضع برای عموم شده باشد، صحیح نیست. به قول مرحوم آخوند تخصیص که بر آن عارض می</w:t>
      </w:r>
      <w:r>
        <w:rPr>
          <w:rtl/>
        </w:rPr>
        <w:softHyphen/>
      </w:r>
      <w:r>
        <w:rPr>
          <w:rFonts w:hint="cs"/>
          <w:rtl/>
        </w:rPr>
        <w:t>ش</w:t>
      </w:r>
      <w:r w:rsidR="00826F92">
        <w:rPr>
          <w:rFonts w:hint="cs"/>
          <w:rtl/>
        </w:rPr>
        <w:t>و</w:t>
      </w:r>
      <w:r>
        <w:rPr>
          <w:rFonts w:hint="cs"/>
          <w:rtl/>
        </w:rPr>
        <w:t>د مثل اکرم العلما العدول، از باب تعدد دال و مدلول است. العلما اگر که عدول را نیاورد مقدمات حکمت جاری می</w:t>
      </w:r>
      <w:r>
        <w:rPr>
          <w:rtl/>
        </w:rPr>
        <w:softHyphen/>
      </w:r>
      <w:r>
        <w:rPr>
          <w:rFonts w:hint="cs"/>
          <w:rtl/>
        </w:rPr>
        <w:t>شود و اگر عدول باشد دال دیگری می</w:t>
      </w:r>
      <w:r>
        <w:rPr>
          <w:rtl/>
        </w:rPr>
        <w:softHyphen/>
      </w:r>
      <w:r>
        <w:rPr>
          <w:rFonts w:hint="cs"/>
          <w:rtl/>
        </w:rPr>
        <w:t>اید و مقدمات حکمت جاری نمی</w:t>
      </w:r>
      <w:r>
        <w:rPr>
          <w:rtl/>
        </w:rPr>
        <w:softHyphen/>
      </w:r>
      <w:r>
        <w:rPr>
          <w:rFonts w:hint="cs"/>
          <w:rtl/>
        </w:rPr>
        <w:t>شود. اکرم العلما با اکرم العلما العدول تفاوتی ندارد و هر دو علما را در همه استعمال نکرده اید.</w:t>
      </w:r>
    </w:p>
    <w:p w:rsidR="0039339A" w:rsidRDefault="0039339A" w:rsidP="00E678D0">
      <w:pPr>
        <w:jc w:val="both"/>
        <w:rPr>
          <w:rtl/>
        </w:rPr>
      </w:pPr>
      <w:r>
        <w:rPr>
          <w:rFonts w:hint="cs"/>
          <w:rtl/>
        </w:rPr>
        <w:t>ما می</w:t>
      </w:r>
      <w:r>
        <w:rPr>
          <w:rtl/>
        </w:rPr>
        <w:softHyphen/>
      </w:r>
      <w:r>
        <w:rPr>
          <w:rFonts w:hint="cs"/>
          <w:rtl/>
        </w:rPr>
        <w:t>گوییم دلیل بر وضع تبادر است و از جمع محلی به ال هر چند شمول را می</w:t>
      </w:r>
      <w:r>
        <w:rPr>
          <w:rtl/>
        </w:rPr>
        <w:softHyphen/>
      </w:r>
      <w:r>
        <w:rPr>
          <w:rFonts w:hint="cs"/>
          <w:rtl/>
        </w:rPr>
        <w:t>فهمیم ولی از باب این که گفته العلما یا از باب این که علما را گفته و الا را نیاورده است؟ از نیاوردن قید عموم فهمیده بشود در این صورت اطلاق است و اگر از خود لفظ فهمیده شود در این صورت وضع صورت گرفته است. آیا همه علما را از باب این که خود لفظ العلما را آورده یا از باب این که الا را نیاورده است؟</w:t>
      </w:r>
    </w:p>
    <w:p w:rsidR="00F3615D" w:rsidRDefault="00F3615D" w:rsidP="00F3615D">
      <w:pPr>
        <w:jc w:val="both"/>
        <w:rPr>
          <w:rtl/>
        </w:rPr>
      </w:pPr>
      <w:r>
        <w:rPr>
          <w:rFonts w:hint="cs"/>
          <w:rtl/>
        </w:rPr>
        <w:lastRenderedPageBreak/>
        <w:t>منبه</w:t>
      </w:r>
      <w:r w:rsidR="0039339A">
        <w:rPr>
          <w:rFonts w:hint="cs"/>
          <w:rtl/>
        </w:rPr>
        <w:t xml:space="preserve"> دیگر این است: </w:t>
      </w:r>
      <w:r>
        <w:rPr>
          <w:rFonts w:hint="cs"/>
          <w:rtl/>
        </w:rPr>
        <w:t>اگر گفت اکرم کل العلما شما احساس تاکید می</w:t>
      </w:r>
      <w:r>
        <w:rPr>
          <w:rtl/>
        </w:rPr>
        <w:softHyphen/>
      </w:r>
      <w:r>
        <w:rPr>
          <w:rFonts w:hint="cs"/>
          <w:rtl/>
        </w:rPr>
        <w:t>کنید؟ یعنی العلما برای عموم وضع شده و کل هم عموم را می</w:t>
      </w:r>
      <w:r>
        <w:rPr>
          <w:rtl/>
        </w:rPr>
        <w:softHyphen/>
      </w:r>
      <w:r>
        <w:rPr>
          <w:rFonts w:hint="cs"/>
          <w:rtl/>
        </w:rPr>
        <w:t>فهماند آیا شما تاکید را می</w:t>
      </w:r>
      <w:r>
        <w:rPr>
          <w:rtl/>
        </w:rPr>
        <w:softHyphen/>
      </w:r>
      <w:r>
        <w:rPr>
          <w:rFonts w:hint="cs"/>
          <w:rtl/>
        </w:rPr>
        <w:t>فهمید؟ ما احساس تاکید نمی</w:t>
      </w:r>
      <w:r>
        <w:rPr>
          <w:rtl/>
        </w:rPr>
        <w:softHyphen/>
      </w:r>
      <w:r>
        <w:rPr>
          <w:rFonts w:hint="cs"/>
          <w:rtl/>
        </w:rPr>
        <w:t>کنیم. ما احساس نمی</w:t>
      </w:r>
      <w:r>
        <w:rPr>
          <w:rtl/>
        </w:rPr>
        <w:softHyphen/>
      </w:r>
      <w:r>
        <w:rPr>
          <w:rFonts w:hint="cs"/>
          <w:rtl/>
        </w:rPr>
        <w:t>کنیم که دو بار همه علما را گفته باشد. این فرق می</w:t>
      </w:r>
      <w:r>
        <w:rPr>
          <w:rtl/>
        </w:rPr>
        <w:softHyphen/>
      </w:r>
      <w:r>
        <w:rPr>
          <w:rFonts w:hint="cs"/>
          <w:rtl/>
        </w:rPr>
        <w:t>کند با اکرم کل عالم اجمعین. در این مثال احساس تاکید می</w:t>
      </w:r>
      <w:r>
        <w:rPr>
          <w:rtl/>
        </w:rPr>
        <w:softHyphen/>
      </w:r>
      <w:r>
        <w:rPr>
          <w:rFonts w:hint="cs"/>
          <w:rtl/>
        </w:rPr>
        <w:t>کنیم.</w:t>
      </w:r>
    </w:p>
    <w:p w:rsidR="00826F92" w:rsidRDefault="00F3615D" w:rsidP="00F3615D">
      <w:pPr>
        <w:jc w:val="both"/>
        <w:rPr>
          <w:rtl/>
        </w:rPr>
      </w:pPr>
      <w:r>
        <w:rPr>
          <w:rFonts w:hint="cs"/>
          <w:rtl/>
        </w:rPr>
        <w:t>خلاصه: جمع محلی به ال مفید عموم نیست و وضع برای عموم نشده زیرا دلیل وضع تبادر است و از جمع محلی به ال عموم تبادر نمی</w:t>
      </w:r>
      <w:r>
        <w:rPr>
          <w:rtl/>
        </w:rPr>
        <w:softHyphen/>
      </w:r>
      <w:r>
        <w:rPr>
          <w:rFonts w:hint="cs"/>
          <w:rtl/>
        </w:rPr>
        <w:t>کند. نه مویدی را که آورده بودند و نه ادعای آنها</w:t>
      </w:r>
      <w:r w:rsidR="00826F92">
        <w:rPr>
          <w:rFonts w:hint="cs"/>
          <w:rtl/>
        </w:rPr>
        <w:t>، هیچ کدام</w:t>
      </w:r>
      <w:r>
        <w:rPr>
          <w:rFonts w:hint="cs"/>
          <w:rtl/>
        </w:rPr>
        <w:t xml:space="preserve"> صحیح نیست. بلکه منبه این که تبادر نمی</w:t>
      </w:r>
      <w:r>
        <w:rPr>
          <w:rtl/>
        </w:rPr>
        <w:softHyphen/>
      </w:r>
      <w:r>
        <w:rPr>
          <w:rFonts w:hint="cs"/>
          <w:rtl/>
        </w:rPr>
        <w:t xml:space="preserve">کند عدم تاکید در جایی که ادات عموم را اضافه به جمع محلی به ال </w:t>
      </w:r>
      <w:r w:rsidR="00826F92">
        <w:rPr>
          <w:rFonts w:hint="cs"/>
          <w:rtl/>
        </w:rPr>
        <w:t>می</w:t>
      </w:r>
      <w:r w:rsidR="00826F92">
        <w:rPr>
          <w:rtl/>
        </w:rPr>
        <w:softHyphen/>
      </w:r>
      <w:r>
        <w:rPr>
          <w:rFonts w:hint="cs"/>
          <w:rtl/>
        </w:rPr>
        <w:t>کنند. اگر جمع محلی به ال شمول را افاده می</w:t>
      </w:r>
      <w:r>
        <w:rPr>
          <w:rtl/>
        </w:rPr>
        <w:softHyphen/>
      </w:r>
      <w:r>
        <w:rPr>
          <w:rFonts w:hint="cs"/>
          <w:rtl/>
        </w:rPr>
        <w:t>کند از</w:t>
      </w:r>
      <w:r w:rsidR="00826F92">
        <w:rPr>
          <w:rFonts w:hint="cs"/>
          <w:rtl/>
        </w:rPr>
        <w:t xml:space="preserve"> باب نیاوردن قرینه بر خلاف است.</w:t>
      </w:r>
    </w:p>
    <w:p w:rsidR="00F3615D" w:rsidRPr="006162A2" w:rsidRDefault="00F3615D" w:rsidP="00F3615D">
      <w:pPr>
        <w:jc w:val="both"/>
        <w:rPr>
          <w:rtl/>
        </w:rPr>
      </w:pPr>
      <w:r>
        <w:rPr>
          <w:rFonts w:hint="cs"/>
          <w:rtl/>
        </w:rPr>
        <w:t>مضافا به اینکه تحلیل ها به این نتیجه رسید که وجهی ندارد که جمع محلی به ال وضع برای عموم شده باشد، تبادر که علامت وضع است در این جا منتفی است اگر نگوییم که خلافش ثابت است.</w:t>
      </w:r>
    </w:p>
    <w:sectPr w:rsidR="00F3615D"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2183" w:rsidRDefault="00F52183" w:rsidP="008B750B">
      <w:pPr>
        <w:spacing w:line="240" w:lineRule="auto"/>
      </w:pPr>
      <w:r>
        <w:separator/>
      </w:r>
    </w:p>
  </w:endnote>
  <w:endnote w:type="continuationSeparator" w:id="0">
    <w:p w:rsidR="00F52183" w:rsidRDefault="00F52183"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826F92" w:rsidRPr="00826F92">
            <w:rPr>
              <w:noProof/>
              <w:rtl/>
              <w:lang w:val="fa-IR"/>
            </w:rPr>
            <w:t>6</w:t>
          </w:r>
          <w:r>
            <w:rPr>
              <w:noProof/>
            </w:rPr>
            <w:fldChar w:fldCharType="end"/>
          </w:r>
        </w:p>
      </w:tc>
      <w:tc>
        <w:tcPr>
          <w:tcW w:w="4786" w:type="dxa"/>
          <w:tcBorders>
            <w:top w:val="nil"/>
            <w:left w:val="nil"/>
            <w:bottom w:val="nil"/>
            <w:right w:val="nil"/>
          </w:tcBorders>
          <w:vAlign w:val="center"/>
        </w:tcPr>
        <w:p w:rsidR="006D44C1" w:rsidRPr="006D44C1" w:rsidRDefault="00CC3920" w:rsidP="001B6799">
          <w:pPr>
            <w:pStyle w:val="Footer"/>
            <w:bidi w:val="0"/>
            <w:rPr>
              <w:color w:val="808080" w:themeColor="background1" w:themeShade="80"/>
              <w:rtl/>
            </w:rPr>
          </w:pPr>
          <w:bookmarkStart w:id="26" w:name="BokAdres"/>
          <w:bookmarkEnd w:id="26"/>
          <w:r>
            <w:rPr>
              <w:color w:val="808080" w:themeColor="background1" w:themeShade="80"/>
            </w:rPr>
            <w:t>U1mg1_14010318-131_mk2_mfeb.ir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2183" w:rsidRDefault="00F52183" w:rsidP="008B750B">
      <w:pPr>
        <w:spacing w:line="240" w:lineRule="auto"/>
      </w:pPr>
      <w:r>
        <w:separator/>
      </w:r>
    </w:p>
  </w:footnote>
  <w:footnote w:type="continuationSeparator" w:id="0">
    <w:p w:rsidR="00F52183" w:rsidRDefault="00F52183"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9" w:name="BokNum"/>
    <w:bookmarkEnd w:id="19"/>
    <w:r w:rsidR="00CC3920">
      <w:rPr>
        <w:b/>
        <w:bCs/>
        <w:sz w:val="20"/>
        <w:szCs w:val="24"/>
        <w:rtl/>
      </w:rPr>
      <w:t>131</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20" w:name="Bokdars"/>
    <w:bookmarkEnd w:id="20"/>
    <w:r w:rsidR="00CC3920">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21" w:name="Bokostad"/>
    <w:bookmarkEnd w:id="21"/>
    <w:r w:rsidR="00CC3920">
      <w:rPr>
        <w:b/>
        <w:bCs/>
        <w:color w:val="632423" w:themeColor="accent2" w:themeShade="80"/>
        <w:sz w:val="20"/>
        <w:szCs w:val="24"/>
        <w:rtl/>
      </w:rPr>
      <w:t>گنج</w:t>
    </w:r>
    <w:r w:rsidR="00CC3920">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22" w:name="BokTarikh"/>
    <w:bookmarkEnd w:id="22"/>
    <w:r w:rsidR="00CC3920">
      <w:rPr>
        <w:sz w:val="24"/>
        <w:szCs w:val="24"/>
        <w:rtl/>
      </w:rPr>
      <w:t>18 /3 /1401</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3" w:name="BokSabj"/>
    <w:bookmarkEnd w:id="23"/>
    <w:r w:rsidR="00CC3920">
      <w:rPr>
        <w:color w:val="000000" w:themeColor="text1"/>
        <w:sz w:val="24"/>
        <w:szCs w:val="24"/>
        <w:rtl/>
      </w:rPr>
      <w:t>الفاظ عموم</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4" w:name="Bokmoqarer"/>
    <w:bookmarkEnd w:id="24"/>
    <w:r w:rsidR="00CC3920">
      <w:rPr>
        <w:sz w:val="24"/>
        <w:szCs w:val="24"/>
        <w:rtl/>
      </w:rPr>
      <w:t>مهد</w:t>
    </w:r>
    <w:r w:rsidR="00CC3920">
      <w:rPr>
        <w:rFonts w:hint="cs"/>
        <w:sz w:val="24"/>
        <w:szCs w:val="24"/>
        <w:rtl/>
      </w:rPr>
      <w:t>ی</w:t>
    </w:r>
    <w:r w:rsidR="00CC3920">
      <w:rPr>
        <w:sz w:val="24"/>
        <w:szCs w:val="24"/>
        <w:rtl/>
      </w:rPr>
      <w:t xml:space="preserve"> خ</w:t>
    </w:r>
    <w:r w:rsidR="00CC3920">
      <w:rPr>
        <w:rFonts w:hint="cs"/>
        <w:sz w:val="24"/>
        <w:szCs w:val="24"/>
        <w:rtl/>
      </w:rPr>
      <w:t>ی</w:t>
    </w:r>
    <w:r w:rsidR="00CC3920">
      <w:rPr>
        <w:rFonts w:hint="eastAsia"/>
        <w:sz w:val="24"/>
        <w:szCs w:val="24"/>
        <w:rtl/>
      </w:rPr>
      <w:t>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5" w:name="BokSabj2"/>
    <w:bookmarkEnd w:id="25"/>
    <w:r w:rsidR="00CC3920">
      <w:rPr>
        <w:sz w:val="24"/>
        <w:szCs w:val="24"/>
        <w:rtl/>
      </w:rPr>
      <w:t>محل</w:t>
    </w:r>
    <w:r w:rsidR="00CC3920">
      <w:rPr>
        <w:rFonts w:hint="cs"/>
        <w:sz w:val="24"/>
        <w:szCs w:val="24"/>
        <w:rtl/>
      </w:rPr>
      <w:t>ی</w:t>
    </w:r>
    <w:r w:rsidR="00CC3920">
      <w:rPr>
        <w:sz w:val="24"/>
        <w:szCs w:val="24"/>
        <w:rtl/>
      </w:rPr>
      <w:t xml:space="preserve"> به ال</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CE20B1D"/>
    <w:multiLevelType w:val="hybridMultilevel"/>
    <w:tmpl w:val="A8C06692"/>
    <w:lvl w:ilvl="0" w:tplc="B4AA90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2"/>
  </w:num>
  <w:num w:numId="13">
    <w:abstractNumId w:val="15"/>
  </w:num>
  <w:num w:numId="14">
    <w:abstractNumId w:val="13"/>
  </w:num>
  <w:num w:numId="15">
    <w:abstractNumId w:val="14"/>
  </w:num>
  <w:num w:numId="16">
    <w:abstractNumId w:val="1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cer">
    <w15:presenceInfo w15:providerId="None" w15:userId="ac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47B25"/>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14CA"/>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2A88"/>
    <w:rsid w:val="00386C11"/>
    <w:rsid w:val="0039339A"/>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26F9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33BED"/>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C3920"/>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678D0"/>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3615D"/>
    <w:rsid w:val="00F42159"/>
    <w:rsid w:val="00F4256E"/>
    <w:rsid w:val="00F42EE1"/>
    <w:rsid w:val="00F52183"/>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45D6B4-F390-4589-ABF0-C6AFB12B0E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71</TotalTime>
  <Pages>1</Pages>
  <Words>1477</Words>
  <Characters>8425</Characters>
  <Application>Microsoft Office Word</Application>
  <DocSecurity>0</DocSecurity>
  <Lines>70</Lines>
  <Paragraphs>19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9883</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5</cp:revision>
  <cp:lastPrinted>2022-06-08T15:56:00Z</cp:lastPrinted>
  <dcterms:created xsi:type="dcterms:W3CDTF">2022-06-08T07:55:00Z</dcterms:created>
  <dcterms:modified xsi:type="dcterms:W3CDTF">2022-06-08T15:56:00Z</dcterms:modified>
  <cp:contentStatus>ویرایش 2.5</cp:contentStatus>
  <cp:version>2.7</cp:version>
</cp:coreProperties>
</file>