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C270A2">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80568" w:rsidRDefault="00A80568" w:rsidP="00A80568">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2121845" w:history="1">
        <w:r w:rsidRPr="006109DA">
          <w:rPr>
            <w:rStyle w:val="Hyperlink"/>
            <w:noProof/>
            <w:rtl/>
          </w:rPr>
          <w:t>معنا</w:t>
        </w:r>
        <w:r w:rsidRPr="006109DA">
          <w:rPr>
            <w:rStyle w:val="Hyperlink"/>
            <w:rFonts w:hint="cs"/>
            <w:noProof/>
            <w:rtl/>
          </w:rPr>
          <w:t>ی</w:t>
        </w:r>
        <w:r w:rsidRPr="006109DA">
          <w:rPr>
            <w:rStyle w:val="Hyperlink"/>
            <w:noProof/>
            <w:rtl/>
          </w:rPr>
          <w:t xml:space="preserve"> حصر داشتن انما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Toc92121845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80568" w:rsidRDefault="00A80568" w:rsidP="00A80568">
      <w:pPr>
        <w:pStyle w:val="TOC2"/>
        <w:tabs>
          <w:tab w:val="right" w:leader="dot" w:pos="10194"/>
        </w:tabs>
        <w:rPr>
          <w:rFonts w:asciiTheme="minorHAnsi" w:eastAsiaTheme="minorEastAsia" w:hAnsiTheme="minorHAnsi" w:cstheme="minorBidi"/>
          <w:bCs w:val="0"/>
          <w:noProof/>
          <w:color w:val="auto"/>
          <w:szCs w:val="22"/>
          <w:rtl/>
          <w:lang w:bidi="ar-SA"/>
        </w:rPr>
      </w:pPr>
      <w:hyperlink w:anchor="_Toc92121846" w:history="1">
        <w:r w:rsidRPr="006109DA">
          <w:rPr>
            <w:rStyle w:val="Hyperlink"/>
            <w:noProof/>
            <w:rtl/>
          </w:rPr>
          <w:t>نظر فخر راز</w:t>
        </w:r>
        <w:r w:rsidRPr="006109DA">
          <w:rPr>
            <w:rStyle w:val="Hyperlink"/>
            <w:rFonts w:hint="cs"/>
            <w:noProof/>
            <w:rtl/>
          </w:rPr>
          <w:t>ی</w:t>
        </w:r>
        <w:r w:rsidRPr="006109DA">
          <w:rPr>
            <w:rStyle w:val="Hyperlink"/>
            <w:noProof/>
            <w:rtl/>
          </w:rPr>
          <w:t xml:space="preserve"> در مورد آ</w:t>
        </w:r>
        <w:r w:rsidRPr="006109DA">
          <w:rPr>
            <w:rStyle w:val="Hyperlink"/>
            <w:rFonts w:hint="cs"/>
            <w:noProof/>
            <w:rtl/>
          </w:rPr>
          <w:t>ی</w:t>
        </w:r>
        <w:r w:rsidRPr="006109DA">
          <w:rPr>
            <w:rStyle w:val="Hyperlink"/>
            <w:rFonts w:hint="eastAsia"/>
            <w:noProof/>
            <w:rtl/>
          </w:rPr>
          <w:t>ه</w:t>
        </w:r>
        <w:r w:rsidRPr="006109DA">
          <w:rPr>
            <w:rStyle w:val="Hyperlink"/>
            <w:noProof/>
            <w:rtl/>
          </w:rPr>
          <w:t xml:space="preserve"> ولا</w:t>
        </w:r>
        <w:r w:rsidRPr="006109DA">
          <w:rPr>
            <w:rStyle w:val="Hyperlink"/>
            <w:rFonts w:hint="cs"/>
            <w:noProof/>
            <w:rtl/>
          </w:rPr>
          <w:t>ی</w:t>
        </w:r>
        <w:r w:rsidRPr="006109DA">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Toc92121846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80568" w:rsidRDefault="00A80568" w:rsidP="00A8056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2121847" w:history="1">
        <w:r w:rsidRPr="006109DA">
          <w:rPr>
            <w:rStyle w:val="Hyperlink"/>
            <w:noProof/>
            <w:rtl/>
          </w:rPr>
          <w:t>اشکال مرحوم خو</w:t>
        </w:r>
        <w:r w:rsidRPr="006109DA">
          <w:rPr>
            <w:rStyle w:val="Hyperlink"/>
            <w:rFonts w:hint="cs"/>
            <w:noProof/>
            <w:rtl/>
          </w:rPr>
          <w:t>یی</w:t>
        </w:r>
        <w:r w:rsidRPr="006109DA">
          <w:rPr>
            <w:rStyle w:val="Hyperlink"/>
            <w:noProof/>
            <w:rtl/>
          </w:rPr>
          <w:t xml:space="preserve"> و نقد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Toc92121847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80568" w:rsidRDefault="00A80568" w:rsidP="00A80568">
      <w:pPr>
        <w:pStyle w:val="TOC2"/>
        <w:tabs>
          <w:tab w:val="right" w:leader="dot" w:pos="10194"/>
        </w:tabs>
        <w:rPr>
          <w:rFonts w:asciiTheme="minorHAnsi" w:eastAsiaTheme="minorEastAsia" w:hAnsiTheme="minorHAnsi" w:cstheme="minorBidi"/>
          <w:bCs w:val="0"/>
          <w:noProof/>
          <w:color w:val="auto"/>
          <w:szCs w:val="22"/>
          <w:rtl/>
          <w:lang w:bidi="ar-SA"/>
        </w:rPr>
      </w:pPr>
      <w:hyperlink w:anchor="_Toc92121848" w:history="1">
        <w:r w:rsidRPr="006109DA">
          <w:rPr>
            <w:rStyle w:val="Hyperlink"/>
            <w:noProof/>
            <w:rtl/>
          </w:rPr>
          <w:t>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Toc92121848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80568" w:rsidRDefault="00A80568" w:rsidP="00A8056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2121849" w:history="1">
        <w:r w:rsidRPr="006109DA">
          <w:rPr>
            <w:rStyle w:val="Hyperlink"/>
            <w:noProof/>
            <w:rtl/>
          </w:rPr>
          <w:t>نقد کلام فخر راز</w:t>
        </w:r>
        <w:r w:rsidRPr="006109D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Toc92121849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80568" w:rsidRDefault="00A80568" w:rsidP="00A80568">
      <w:pPr>
        <w:pStyle w:val="TOC4"/>
        <w:tabs>
          <w:tab w:val="right" w:leader="dot" w:pos="10194"/>
        </w:tabs>
        <w:rPr>
          <w:rFonts w:asciiTheme="minorHAnsi" w:eastAsiaTheme="minorEastAsia" w:hAnsiTheme="minorHAnsi" w:cstheme="minorBidi"/>
          <w:bCs w:val="0"/>
          <w:noProof/>
          <w:color w:val="auto"/>
          <w:szCs w:val="22"/>
          <w:rtl/>
          <w:lang w:bidi="ar-SA"/>
        </w:rPr>
      </w:pPr>
      <w:hyperlink w:anchor="_Toc92121850" w:history="1">
        <w:r w:rsidRPr="006109DA">
          <w:rPr>
            <w:rStyle w:val="Hyperlink"/>
            <w:noProof/>
            <w:rtl/>
          </w:rPr>
          <w:t>قر</w:t>
        </w:r>
        <w:r w:rsidRPr="006109DA">
          <w:rPr>
            <w:rStyle w:val="Hyperlink"/>
            <w:rFonts w:hint="cs"/>
            <w:noProof/>
            <w:rtl/>
          </w:rPr>
          <w:t>ی</w:t>
        </w:r>
        <w:r w:rsidRPr="006109DA">
          <w:rPr>
            <w:rStyle w:val="Hyperlink"/>
            <w:rFonts w:hint="eastAsia"/>
            <w:noProof/>
            <w:rtl/>
          </w:rPr>
          <w:t>نه</w:t>
        </w:r>
        <w:r w:rsidRPr="006109DA">
          <w:rPr>
            <w:rStyle w:val="Hyperlink"/>
            <w:noProof/>
            <w:rtl/>
          </w:rPr>
          <w:t xml:space="preserve"> بر خلاف حصر داشتن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Toc92121850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80568" w:rsidRDefault="00A80568" w:rsidP="00A8056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2121851" w:history="1">
        <w:r w:rsidRPr="006109DA">
          <w:rPr>
            <w:rStyle w:val="Hyperlink"/>
            <w:noProof/>
            <w:rtl/>
          </w:rPr>
          <w:t>تفاوت نداشتن أنما و إنما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Toc92121851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80568" w:rsidRDefault="00A80568" w:rsidP="00A80568">
      <w:pPr>
        <w:pStyle w:val="TOC1"/>
        <w:rPr>
          <w:rFonts w:asciiTheme="minorHAnsi" w:eastAsiaTheme="minorEastAsia" w:hAnsiTheme="minorHAnsi" w:cstheme="minorBidi"/>
          <w:noProof/>
          <w:color w:val="auto"/>
          <w:szCs w:val="22"/>
          <w:rtl/>
          <w:lang w:bidi="ar-SA"/>
        </w:rPr>
      </w:pPr>
      <w:hyperlink w:anchor="_Toc92121852" w:history="1">
        <w:r w:rsidRPr="006109DA">
          <w:rPr>
            <w:rStyle w:val="Hyperlink"/>
            <w:noProof/>
            <w:rtl/>
          </w:rPr>
          <w:t>بل اضراب</w:t>
        </w:r>
        <w:r w:rsidRPr="006109DA">
          <w:rPr>
            <w:rStyle w:val="Hyperlink"/>
            <w:rFonts w:hint="cs"/>
            <w:noProof/>
            <w:rtl/>
          </w:rPr>
          <w:t>ی</w:t>
        </w:r>
        <w:r w:rsidRPr="006109DA">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Toc92121852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A80568" w:rsidP="00C270A2">
      <w:pPr>
        <w:jc w:val="both"/>
      </w:pPr>
      <w:r>
        <w:rPr>
          <w:rFonts w:cs="B Titr"/>
          <w:noProof/>
          <w:webHidden/>
          <w:color w:val="632423" w:themeColor="accent2" w:themeShade="80"/>
          <w:szCs w:val="24"/>
          <w:rtl/>
        </w:rPr>
        <w:fldChar w:fldCharType="end"/>
      </w:r>
    </w:p>
    <w:p w:rsidR="00F343FB" w:rsidRDefault="00F842AD" w:rsidP="00C270A2">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476B3">
        <w:rPr>
          <w:rtl/>
        </w:rPr>
        <w:t>بررس</w:t>
      </w:r>
      <w:r w:rsidR="007476B3">
        <w:rPr>
          <w:rFonts w:hint="cs"/>
          <w:rtl/>
        </w:rPr>
        <w:t>ی</w:t>
      </w:r>
      <w:r w:rsidR="007476B3">
        <w:rPr>
          <w:rtl/>
        </w:rPr>
        <w:t xml:space="preserve"> کلمات</w:t>
      </w:r>
      <w:r w:rsidR="00025B70">
        <w:rPr>
          <w:rFonts w:hint="cs"/>
          <w:rtl/>
        </w:rPr>
        <w:t xml:space="preserve"> </w:t>
      </w:r>
      <w:r w:rsidR="00386C11" w:rsidRPr="00A6366F">
        <w:rPr>
          <w:rFonts w:hint="cs"/>
          <w:rtl/>
        </w:rPr>
        <w:t>/</w:t>
      </w:r>
      <w:bookmarkStart w:id="1" w:name="BokSabj_d"/>
      <w:bookmarkEnd w:id="1"/>
      <w:r w:rsidR="007476B3">
        <w:rPr>
          <w:rtl/>
        </w:rPr>
        <w:t>مفهوم انما</w:t>
      </w:r>
      <w:r w:rsidR="00386C11" w:rsidRPr="00A6366F">
        <w:rPr>
          <w:rFonts w:hint="cs"/>
          <w:rtl/>
        </w:rPr>
        <w:t xml:space="preserve"> /</w:t>
      </w:r>
      <w:bookmarkStart w:id="2" w:name="Bokkolli"/>
      <w:bookmarkEnd w:id="2"/>
      <w:r w:rsidR="007476B3">
        <w:rPr>
          <w:rtl/>
        </w:rPr>
        <w:t>مفاه</w:t>
      </w:r>
      <w:r w:rsidR="007476B3">
        <w:rPr>
          <w:rFonts w:hint="cs"/>
          <w:rtl/>
        </w:rPr>
        <w:t>ی</w:t>
      </w:r>
      <w:r w:rsidR="007476B3">
        <w:rPr>
          <w:rFonts w:hint="eastAsia"/>
          <w:rtl/>
        </w:rPr>
        <w:t>م</w:t>
      </w:r>
      <w:r w:rsidR="001B6799" w:rsidRPr="00A6366F">
        <w:rPr>
          <w:rFonts w:hint="cs"/>
          <w:rtl/>
        </w:rPr>
        <w:t xml:space="preserve"> </w:t>
      </w:r>
    </w:p>
    <w:p w:rsidR="00B12759" w:rsidRPr="00A6366F" w:rsidRDefault="00B12759" w:rsidP="00B12759">
      <w:pPr>
        <w:pStyle w:val="Heading1"/>
      </w:pPr>
      <w:bookmarkStart w:id="3" w:name="_Toc92121845"/>
      <w:r>
        <w:rPr>
          <w:rFonts w:hint="cs"/>
          <w:rtl/>
        </w:rPr>
        <w:t>معنای حصر داشتن انما</w:t>
      </w:r>
      <w:bookmarkEnd w:id="3"/>
    </w:p>
    <w:p w:rsidR="00B12759" w:rsidRDefault="00844096" w:rsidP="00B12759">
      <w:pPr>
        <w:jc w:val="both"/>
        <w:rPr>
          <w:rtl/>
        </w:rPr>
      </w:pPr>
      <w:r>
        <w:rPr>
          <w:rFonts w:hint="cs"/>
          <w:rtl/>
        </w:rPr>
        <w:t xml:space="preserve">بحث به مناسبت در ایه شریفه انما ولیکم الله و رسوله ... بود. </w:t>
      </w:r>
      <w:r w:rsidR="00B12759">
        <w:rPr>
          <w:rFonts w:hint="cs"/>
          <w:rtl/>
        </w:rPr>
        <w:t xml:space="preserve">آیا </w:t>
      </w:r>
      <w:r>
        <w:rPr>
          <w:rFonts w:hint="cs"/>
          <w:rtl/>
        </w:rPr>
        <w:t xml:space="preserve">انما </w:t>
      </w:r>
      <w:r w:rsidR="00B12759">
        <w:rPr>
          <w:rFonts w:hint="cs"/>
          <w:rtl/>
        </w:rPr>
        <w:t>دلالت بر حصر دارد یا نه؟</w:t>
      </w:r>
    </w:p>
    <w:p w:rsidR="00B12759" w:rsidRDefault="00B12759" w:rsidP="00B12759">
      <w:pPr>
        <w:pStyle w:val="Heading2"/>
        <w:rPr>
          <w:rtl/>
        </w:rPr>
      </w:pPr>
      <w:bookmarkStart w:id="4" w:name="_Toc92121846"/>
      <w:r>
        <w:rPr>
          <w:rFonts w:hint="cs"/>
          <w:rtl/>
        </w:rPr>
        <w:t>نظر فخر رازی در مورد آیه ولایت</w:t>
      </w:r>
      <w:bookmarkEnd w:id="4"/>
    </w:p>
    <w:p w:rsidR="00844096" w:rsidRDefault="00844096" w:rsidP="00B12759">
      <w:pPr>
        <w:jc w:val="both"/>
        <w:rPr>
          <w:rtl/>
        </w:rPr>
      </w:pPr>
      <w:r>
        <w:rPr>
          <w:rFonts w:hint="cs"/>
          <w:rtl/>
        </w:rPr>
        <w:t>فخر رازی بر خلاف آن چیزی که در موارد عدیده ای ادعا کرده و گفته انما ظاهر در حصر است، به این آیه شریف</w:t>
      </w:r>
      <w:r w:rsidR="00B12759">
        <w:rPr>
          <w:rFonts w:hint="cs"/>
          <w:rtl/>
        </w:rPr>
        <w:t>ه که رسیده</w:t>
      </w:r>
      <w:r>
        <w:rPr>
          <w:rFonts w:hint="cs"/>
          <w:rtl/>
        </w:rPr>
        <w:t>، دلالت آیه شریفه بر حصر را انکار کرده است. بر خلاف امامیه که قائل به انحصار هستند. عناد و عصبیت انسان را کور می</w:t>
      </w:r>
      <w:r>
        <w:rPr>
          <w:rtl/>
        </w:rPr>
        <w:softHyphen/>
      </w:r>
      <w:r>
        <w:rPr>
          <w:rFonts w:hint="cs"/>
          <w:rtl/>
        </w:rPr>
        <w:t>کند و گاهی اوقات بر خلاف ار</w:t>
      </w:r>
      <w:r w:rsidR="00B12759">
        <w:rPr>
          <w:rFonts w:hint="cs"/>
          <w:rtl/>
        </w:rPr>
        <w:t>تکاز و اعتقاد و اخلاقش حرف</w:t>
      </w:r>
      <w:r>
        <w:rPr>
          <w:rFonts w:hint="cs"/>
          <w:rtl/>
        </w:rPr>
        <w:t xml:space="preserve"> می</w:t>
      </w:r>
      <w:r>
        <w:rPr>
          <w:rtl/>
        </w:rPr>
        <w:softHyphen/>
      </w:r>
      <w:r>
        <w:rPr>
          <w:rFonts w:hint="cs"/>
          <w:rtl/>
        </w:rPr>
        <w:t>زند.</w:t>
      </w:r>
      <w:r w:rsidR="00B12759">
        <w:rPr>
          <w:rFonts w:hint="cs"/>
          <w:rtl/>
        </w:rPr>
        <w:t xml:space="preserve"> </w:t>
      </w:r>
      <w:r>
        <w:rPr>
          <w:rFonts w:hint="cs"/>
          <w:rtl/>
        </w:rPr>
        <w:t xml:space="preserve">به </w:t>
      </w:r>
      <w:r w:rsidR="00B12759">
        <w:rPr>
          <w:rFonts w:hint="cs"/>
          <w:rtl/>
        </w:rPr>
        <w:t>بعضی از ایات استشهاد کرده که</w:t>
      </w:r>
      <w:r>
        <w:rPr>
          <w:rFonts w:hint="cs"/>
          <w:rtl/>
        </w:rPr>
        <w:t xml:space="preserve"> انما استعمال شده و دلالت بر حصر ندارد. </w:t>
      </w:r>
      <w:r w:rsidR="00B12759">
        <w:rPr>
          <w:rFonts w:hint="cs"/>
          <w:rtl/>
        </w:rPr>
        <w:t xml:space="preserve">مثل </w:t>
      </w:r>
      <w:r>
        <w:rPr>
          <w:rFonts w:hint="cs"/>
          <w:rtl/>
        </w:rPr>
        <w:t>انما الحیوة الدنیا لهو و لعب.</w:t>
      </w:r>
    </w:p>
    <w:p w:rsidR="00B12759" w:rsidRDefault="00B12759" w:rsidP="00B12759">
      <w:pPr>
        <w:pStyle w:val="Heading3"/>
        <w:rPr>
          <w:rFonts w:hint="cs"/>
          <w:rtl/>
        </w:rPr>
      </w:pPr>
      <w:bookmarkStart w:id="5" w:name="_Toc92121847"/>
      <w:r>
        <w:rPr>
          <w:rFonts w:hint="cs"/>
          <w:rtl/>
        </w:rPr>
        <w:t>اشکال مرحوم خویی و نقد آن</w:t>
      </w:r>
      <w:bookmarkEnd w:id="5"/>
    </w:p>
    <w:p w:rsidR="00844096" w:rsidRDefault="00844096" w:rsidP="00C270A2">
      <w:pPr>
        <w:jc w:val="both"/>
      </w:pPr>
      <w:r>
        <w:rPr>
          <w:rFonts w:hint="cs"/>
          <w:rtl/>
        </w:rPr>
        <w:t>مرحوم خویی جواب نقضی و حلی داد. یک مطلب در جواب حلی باقیمانده است. ایشان فرق گذاشت بین این که حیات اضافه شده باشد یا این که دنیا صفت باشد. به نظر می</w:t>
      </w:r>
      <w:r>
        <w:rPr>
          <w:rtl/>
        </w:rPr>
        <w:softHyphen/>
      </w:r>
      <w:r w:rsidR="00B12759">
        <w:rPr>
          <w:rFonts w:hint="cs"/>
          <w:rtl/>
        </w:rPr>
        <w:t>آید که فرق آنها به این معنا نا</w:t>
      </w:r>
      <w:r>
        <w:rPr>
          <w:rFonts w:hint="cs"/>
          <w:rtl/>
        </w:rPr>
        <w:t>مفهوم است. در بعضی از آیات حیات دنیا در مقابل حیات اخرت آمده است. شاید خواسته بگوید که در بعضی ازموارد این گونه است.</w:t>
      </w:r>
    </w:p>
    <w:p w:rsidR="00B12759" w:rsidRDefault="00844096" w:rsidP="00B12759">
      <w:pPr>
        <w:jc w:val="both"/>
        <w:rPr>
          <w:rtl/>
        </w:rPr>
      </w:pPr>
      <w:r>
        <w:rPr>
          <w:rFonts w:hint="cs"/>
          <w:rtl/>
        </w:rPr>
        <w:t>مرحوم خویی در ادامه کلامشان فرمود: وقتی که در مقابل اخرت نمی</w:t>
      </w:r>
      <w:r>
        <w:rPr>
          <w:rtl/>
        </w:rPr>
        <w:softHyphen/>
      </w:r>
      <w:r>
        <w:rPr>
          <w:rFonts w:hint="cs"/>
          <w:rtl/>
        </w:rPr>
        <w:t>آورند دو بُعد دارد: یکی جهت پستی و دنائت و دیگری جهت دنیّ بودن مد نظر نیست. ما اگر حیات دنیا را لحاظ کنیم دو وجه دارد می</w:t>
      </w:r>
      <w:r>
        <w:rPr>
          <w:rtl/>
        </w:rPr>
        <w:softHyphen/>
      </w:r>
      <w:r>
        <w:rPr>
          <w:rFonts w:hint="cs"/>
          <w:rtl/>
        </w:rPr>
        <w:t>تواند دنیّه باشد و می</w:t>
      </w:r>
      <w:r>
        <w:rPr>
          <w:rtl/>
        </w:rPr>
        <w:softHyphen/>
      </w:r>
      <w:r>
        <w:rPr>
          <w:rFonts w:hint="cs"/>
          <w:rtl/>
        </w:rPr>
        <w:t>توا</w:t>
      </w:r>
      <w:r w:rsidR="00B12759">
        <w:rPr>
          <w:rFonts w:hint="cs"/>
          <w:rtl/>
        </w:rPr>
        <w:t>ند راق</w:t>
      </w:r>
      <w:r>
        <w:rPr>
          <w:rFonts w:hint="cs"/>
          <w:rtl/>
        </w:rPr>
        <w:t xml:space="preserve">یه باشد. جهت </w:t>
      </w:r>
      <w:r>
        <w:rPr>
          <w:rFonts w:hint="cs"/>
          <w:rtl/>
        </w:rPr>
        <w:lastRenderedPageBreak/>
        <w:t>صفتی دنیا مد نظر نیست. در جایی که گفته است و ما الحیوة الدنیا الا لهو و لعب، حیث دنائتش را مد نظر گرفته است.</w:t>
      </w:r>
      <w:r w:rsidR="00B12759">
        <w:rPr>
          <w:rFonts w:hint="cs"/>
          <w:rtl/>
        </w:rPr>
        <w:t xml:space="preserve"> در این صورت فقط لهو و لعب است و انحصار را می</w:t>
      </w:r>
      <w:r w:rsidR="00B12759">
        <w:rPr>
          <w:rtl/>
        </w:rPr>
        <w:softHyphen/>
      </w:r>
      <w:r w:rsidR="00B12759">
        <w:rPr>
          <w:rFonts w:hint="cs"/>
          <w:rtl/>
        </w:rPr>
        <w:t>فهماند.</w:t>
      </w:r>
    </w:p>
    <w:p w:rsidR="00844096" w:rsidRDefault="00844096" w:rsidP="00C270A2">
      <w:pPr>
        <w:jc w:val="both"/>
        <w:rPr>
          <w:rtl/>
        </w:rPr>
      </w:pPr>
      <w:r>
        <w:rPr>
          <w:rFonts w:hint="cs"/>
          <w:rtl/>
        </w:rPr>
        <w:t>به نظر ما این معنا دور از ذهن است. خلاف متفاهم عرفی است. مردم از حیات دنیا همین حیات زود گذر را می</w:t>
      </w:r>
      <w:r>
        <w:rPr>
          <w:rtl/>
        </w:rPr>
        <w:softHyphen/>
      </w:r>
      <w:r>
        <w:rPr>
          <w:rFonts w:hint="cs"/>
          <w:rtl/>
        </w:rPr>
        <w:t>فهمند</w:t>
      </w:r>
      <w:r w:rsidR="000B2AE5">
        <w:rPr>
          <w:rFonts w:hint="cs"/>
          <w:rtl/>
        </w:rPr>
        <w:t>. جواب مرحوم خویی همین است: انما الحیوة الدنیا لهو و لعب دلالت بر حصر دارد و جهت دنائتش مد نظر گرفته شده است. بعید است که عرف از حیات دنیا این مطلب را بفهمد.</w:t>
      </w:r>
    </w:p>
    <w:p w:rsidR="00B12759" w:rsidRDefault="00B12759" w:rsidP="00B12759">
      <w:pPr>
        <w:pStyle w:val="Heading2"/>
        <w:rPr>
          <w:rFonts w:hint="cs"/>
          <w:rtl/>
        </w:rPr>
      </w:pPr>
      <w:bookmarkStart w:id="6" w:name="_Toc92121848"/>
      <w:r>
        <w:rPr>
          <w:rFonts w:hint="cs"/>
          <w:rtl/>
        </w:rPr>
        <w:t>مختار استاد</w:t>
      </w:r>
      <w:bookmarkEnd w:id="6"/>
    </w:p>
    <w:p w:rsidR="000B2AE5" w:rsidRDefault="000B2AE5" w:rsidP="00C270A2">
      <w:pPr>
        <w:jc w:val="both"/>
        <w:rPr>
          <w:rtl/>
        </w:rPr>
      </w:pPr>
      <w:r>
        <w:rPr>
          <w:rFonts w:hint="cs"/>
          <w:rtl/>
        </w:rPr>
        <w:t>ما این گونه جواب می</w:t>
      </w:r>
      <w:r>
        <w:rPr>
          <w:rtl/>
        </w:rPr>
        <w:softHyphen/>
      </w:r>
      <w:r>
        <w:rPr>
          <w:rFonts w:hint="cs"/>
          <w:rtl/>
        </w:rPr>
        <w:t>دهیم: انما در این جا هم دلالت بر حصر دارد ولی به صورت ادعائی؛ چرا که غالب آن چیزی که در دنیا اتفاق می</w:t>
      </w:r>
      <w:r>
        <w:rPr>
          <w:rtl/>
        </w:rPr>
        <w:softHyphen/>
      </w:r>
      <w:r>
        <w:rPr>
          <w:rFonts w:hint="cs"/>
          <w:rtl/>
        </w:rPr>
        <w:t>افتاد همین لهو و لعب و تفاخر... است. خیلی از نمازهایی که اتفاق می</w:t>
      </w:r>
      <w:r>
        <w:rPr>
          <w:rtl/>
        </w:rPr>
        <w:softHyphen/>
      </w:r>
      <w:r>
        <w:rPr>
          <w:rFonts w:hint="cs"/>
          <w:rtl/>
        </w:rPr>
        <w:t>افتد برای صید است. بعضی با دین خدا هم بازی می</w:t>
      </w:r>
      <w:r>
        <w:rPr>
          <w:rtl/>
        </w:rPr>
        <w:softHyphen/>
      </w:r>
      <w:r>
        <w:rPr>
          <w:rFonts w:hint="cs"/>
          <w:rtl/>
        </w:rPr>
        <w:t>کنند چه برسد به امور متعلق به دنیا. مثل این که بفرماید: در عبادتی که تدبر در آن نباشد خیر نیست. این گونه عبادت صحیح است  و مسقط تکلیف است ولی خیر ندارد. این مطلب یک نوع ادعاء است. منظور ایه این است که روال طبیعی دنیا لهو و لعب است.</w:t>
      </w:r>
    </w:p>
    <w:p w:rsidR="00B12759" w:rsidRDefault="00B12759" w:rsidP="00B12759">
      <w:pPr>
        <w:pStyle w:val="Heading3"/>
        <w:rPr>
          <w:rFonts w:hint="cs"/>
          <w:rtl/>
        </w:rPr>
      </w:pPr>
      <w:bookmarkStart w:id="7" w:name="_Toc92121849"/>
      <w:r>
        <w:rPr>
          <w:rFonts w:hint="cs"/>
          <w:rtl/>
        </w:rPr>
        <w:t>نقد کلام فخر رازی</w:t>
      </w:r>
      <w:bookmarkEnd w:id="7"/>
    </w:p>
    <w:p w:rsidR="000B2AE5" w:rsidRDefault="000B2AE5" w:rsidP="00C270A2">
      <w:pPr>
        <w:jc w:val="both"/>
        <w:rPr>
          <w:rFonts w:hint="cs"/>
          <w:rtl/>
        </w:rPr>
      </w:pPr>
      <w:r>
        <w:rPr>
          <w:rFonts w:hint="cs"/>
          <w:rtl/>
        </w:rPr>
        <w:t>اما این</w:t>
      </w:r>
      <w:r w:rsidR="00B12759">
        <w:rPr>
          <w:rFonts w:hint="cs"/>
          <w:rtl/>
        </w:rPr>
        <w:t>که ایشان گفت: در ایه شریفه</w:t>
      </w:r>
      <w:r>
        <w:rPr>
          <w:rFonts w:hint="cs"/>
          <w:rtl/>
        </w:rPr>
        <w:t xml:space="preserve"> انما مثل الدنیا کماء.....</w:t>
      </w:r>
      <w:r w:rsidR="00B12759">
        <w:rPr>
          <w:rFonts w:hint="cs"/>
          <w:rtl/>
        </w:rPr>
        <w:t xml:space="preserve"> آمده و</w:t>
      </w:r>
      <w:r>
        <w:rPr>
          <w:rFonts w:hint="cs"/>
          <w:rtl/>
        </w:rPr>
        <w:t xml:space="preserve"> در جای دیگری کمثل غی</w:t>
      </w:r>
      <w:r w:rsidR="00B12759">
        <w:rPr>
          <w:rFonts w:hint="cs"/>
          <w:rtl/>
        </w:rPr>
        <w:t>ث آمده است و دلالت بر حصر ندارد، صحیح نیست.</w:t>
      </w:r>
    </w:p>
    <w:p w:rsidR="000B2AE5" w:rsidRDefault="000B2AE5" w:rsidP="00C270A2">
      <w:pPr>
        <w:jc w:val="both"/>
        <w:rPr>
          <w:rtl/>
        </w:rPr>
      </w:pPr>
      <w:r>
        <w:rPr>
          <w:rFonts w:hint="cs"/>
          <w:rtl/>
        </w:rPr>
        <w:t xml:space="preserve">شاید اصلا انما در این جا </w:t>
      </w:r>
      <w:r w:rsidR="00B12759">
        <w:rPr>
          <w:rFonts w:hint="cs"/>
          <w:rtl/>
        </w:rPr>
        <w:t xml:space="preserve">برای </w:t>
      </w:r>
      <w:r>
        <w:rPr>
          <w:rFonts w:hint="cs"/>
          <w:rtl/>
        </w:rPr>
        <w:t>حصر موصوف در صفت نیست هر چند که ظاهر انما حصر موصوف در صفت است مثل انما الهکم اله واحد، و نادر است انما زید هو اعلم که قصر صفت بر موصوف کند. به نظر ما نمی</w:t>
      </w:r>
      <w:r>
        <w:rPr>
          <w:rtl/>
        </w:rPr>
        <w:softHyphen/>
      </w:r>
      <w:r>
        <w:rPr>
          <w:rFonts w:hint="cs"/>
          <w:rtl/>
        </w:rPr>
        <w:t>خواهد بگوید که دنیا منحصر در این مثل است. این که دنیا مثل هر چیزی باشد</w:t>
      </w:r>
      <w:r w:rsidR="00B12759">
        <w:rPr>
          <w:rFonts w:hint="cs"/>
          <w:rtl/>
        </w:rPr>
        <w:t>، صف</w:t>
      </w:r>
      <w:r>
        <w:rPr>
          <w:rFonts w:hint="cs"/>
          <w:rtl/>
        </w:rPr>
        <w:t>ت دنیا است و از اختصاصات دنیا هستند نه این که دنیا مختص به آنها است، در مقابل آخرت. ایه بعد ا</w:t>
      </w:r>
      <w:r w:rsidR="00A80568">
        <w:rPr>
          <w:rFonts w:hint="cs"/>
          <w:rtl/>
        </w:rPr>
        <w:t>ز انما مثل الدنیا کماء ....</w:t>
      </w:r>
      <w:r>
        <w:rPr>
          <w:rFonts w:hint="cs"/>
          <w:rtl/>
        </w:rPr>
        <w:t xml:space="preserve"> و الله یدعو الی دار السلام.......</w:t>
      </w:r>
      <w:r w:rsidR="00A80568">
        <w:rPr>
          <w:rFonts w:hint="cs"/>
          <w:rtl/>
        </w:rPr>
        <w:t xml:space="preserve"> است.</w:t>
      </w:r>
    </w:p>
    <w:p w:rsidR="00A80568" w:rsidRDefault="00A80568" w:rsidP="00A80568">
      <w:pPr>
        <w:pStyle w:val="Heading4"/>
        <w:rPr>
          <w:rFonts w:hint="cs"/>
          <w:rtl/>
        </w:rPr>
      </w:pPr>
      <w:bookmarkStart w:id="8" w:name="_Toc92121850"/>
      <w:r>
        <w:rPr>
          <w:rFonts w:hint="cs"/>
          <w:rtl/>
        </w:rPr>
        <w:t>قرینه بر خلاف حصر داشتن</w:t>
      </w:r>
      <w:bookmarkEnd w:id="8"/>
    </w:p>
    <w:p w:rsidR="000B2AE5" w:rsidRDefault="000B2AE5" w:rsidP="00C270A2">
      <w:pPr>
        <w:jc w:val="both"/>
        <w:rPr>
          <w:rFonts w:hint="cs"/>
          <w:rtl/>
        </w:rPr>
      </w:pPr>
      <w:r>
        <w:rPr>
          <w:rFonts w:hint="cs"/>
          <w:rtl/>
        </w:rPr>
        <w:t>حالا اگر کسی این مطلب را نگفت و ظاهرش این است که دنیا را می</w:t>
      </w:r>
      <w:r>
        <w:rPr>
          <w:rtl/>
        </w:rPr>
        <w:softHyphen/>
      </w:r>
      <w:r>
        <w:rPr>
          <w:rFonts w:hint="cs"/>
          <w:rtl/>
        </w:rPr>
        <w:t>خواهد منحصر کند، ما می</w:t>
      </w:r>
      <w:r>
        <w:rPr>
          <w:rtl/>
        </w:rPr>
        <w:softHyphen/>
      </w:r>
      <w:r>
        <w:rPr>
          <w:rFonts w:hint="cs"/>
          <w:rtl/>
        </w:rPr>
        <w:t>گوییم این آیه قرینه دارد که حصر را نمی</w:t>
      </w:r>
      <w:r>
        <w:rPr>
          <w:rtl/>
        </w:rPr>
        <w:softHyphen/>
      </w:r>
      <w:r>
        <w:rPr>
          <w:rFonts w:hint="cs"/>
          <w:rtl/>
        </w:rPr>
        <w:t>خواهد برساند. اشیاء غالبا امثله زیادی دارند و از اول به مناسبت حکم و موضوع که تشبیه می</w:t>
      </w:r>
      <w:r>
        <w:rPr>
          <w:rtl/>
        </w:rPr>
        <w:softHyphen/>
      </w:r>
      <w:r>
        <w:rPr>
          <w:rFonts w:hint="cs"/>
          <w:rtl/>
        </w:rPr>
        <w:t>کند حصر را نمی</w:t>
      </w:r>
      <w:r>
        <w:rPr>
          <w:rtl/>
        </w:rPr>
        <w:softHyphen/>
      </w:r>
      <w:r>
        <w:rPr>
          <w:rFonts w:hint="cs"/>
          <w:rtl/>
        </w:rPr>
        <w:lastRenderedPageBreak/>
        <w:t>خواهد بیان کند.</w:t>
      </w:r>
      <w:r w:rsidR="00384DCA">
        <w:rPr>
          <w:rFonts w:hint="cs"/>
          <w:rtl/>
        </w:rPr>
        <w:t xml:space="preserve">  برخلاف انما ولیکم الله که جعل ولایت و متولی مناسبت با وحدت دارد</w:t>
      </w:r>
      <w:r w:rsidR="00A80568">
        <w:rPr>
          <w:rFonts w:hint="cs"/>
          <w:rtl/>
        </w:rPr>
        <w:t>،</w:t>
      </w:r>
      <w:r w:rsidR="00384DCA">
        <w:rPr>
          <w:rFonts w:hint="cs"/>
          <w:rtl/>
        </w:rPr>
        <w:t xml:space="preserve"> نه این که هر کسی ولی</w:t>
      </w:r>
      <w:r w:rsidR="00A80568">
        <w:rPr>
          <w:rFonts w:hint="cs"/>
          <w:rtl/>
        </w:rPr>
        <w:t>ّ</w:t>
      </w:r>
      <w:r w:rsidR="00384DCA">
        <w:rPr>
          <w:rFonts w:hint="cs"/>
          <w:rtl/>
        </w:rPr>
        <w:t xml:space="preserve"> باشد. به نظر می</w:t>
      </w:r>
      <w:r w:rsidR="00384DCA">
        <w:rPr>
          <w:rtl/>
        </w:rPr>
        <w:softHyphen/>
      </w:r>
      <w:r w:rsidR="00384DCA">
        <w:rPr>
          <w:rFonts w:hint="cs"/>
          <w:rtl/>
        </w:rPr>
        <w:t>آید منحصر در شخص خاصی باشد. اما در تمثیل این گونه نیست. لذا قیاس فخر رازی نسبت بین دو آیه مع الفارق است.</w:t>
      </w:r>
    </w:p>
    <w:p w:rsidR="00384DCA" w:rsidRDefault="00384DCA" w:rsidP="00C270A2">
      <w:pPr>
        <w:jc w:val="both"/>
        <w:rPr>
          <w:rFonts w:hint="cs"/>
          <w:rtl/>
        </w:rPr>
      </w:pPr>
      <w:r>
        <w:rPr>
          <w:rFonts w:hint="cs"/>
          <w:rtl/>
        </w:rPr>
        <w:t>اشکالی ندارد که انما با این که ظهور در حصر دارد، به وسیله قرینه و دلیل منفصلی</w:t>
      </w:r>
      <w:r w:rsidR="00A80568">
        <w:rPr>
          <w:rFonts w:hint="cs"/>
          <w:rtl/>
        </w:rPr>
        <w:t xml:space="preserve"> که بر خلاف حصر است،</w:t>
      </w:r>
      <w:r>
        <w:rPr>
          <w:rFonts w:hint="cs"/>
          <w:rtl/>
        </w:rPr>
        <w:t xml:space="preserve"> موجب </w:t>
      </w:r>
      <w:r w:rsidR="00A80568">
        <w:rPr>
          <w:rFonts w:hint="cs"/>
          <w:rtl/>
        </w:rPr>
        <w:t>نفی دلالت انما بر حصر باشد</w:t>
      </w:r>
      <w:r>
        <w:rPr>
          <w:rFonts w:hint="cs"/>
          <w:rtl/>
        </w:rPr>
        <w:t>.</w:t>
      </w:r>
    </w:p>
    <w:p w:rsidR="00A80568" w:rsidRDefault="00384DCA" w:rsidP="00C270A2">
      <w:pPr>
        <w:jc w:val="both"/>
        <w:rPr>
          <w:rFonts w:hint="cs"/>
          <w:rtl/>
        </w:rPr>
      </w:pPr>
      <w:r>
        <w:rPr>
          <w:rFonts w:hint="cs"/>
          <w:rtl/>
        </w:rPr>
        <w:t>خلاصه: ظاهر از کلمه انما حصر است و قبول کردیم که نمی</w:t>
      </w:r>
      <w:r>
        <w:rPr>
          <w:rtl/>
        </w:rPr>
        <w:softHyphen/>
      </w:r>
      <w:r>
        <w:rPr>
          <w:rFonts w:hint="cs"/>
          <w:rtl/>
        </w:rPr>
        <w:t>دانیم مرادف کلمه انما در فارسی چه چیزی است. زبان عربی از نظر کلمات اوسع از فارسی است. این که ما مرادفات هر لفظی در لسانی پیدا شد، بگوییم مرادف هستند، سخت است.</w:t>
      </w:r>
      <w:r w:rsidR="00F77BCB">
        <w:rPr>
          <w:rFonts w:hint="cs"/>
          <w:rtl/>
        </w:rPr>
        <w:t xml:space="preserve"> اما این که سبب بشود دستمان از استظهارات </w:t>
      </w:r>
      <w:r w:rsidR="00A80568">
        <w:rPr>
          <w:rFonts w:hint="cs"/>
          <w:rtl/>
        </w:rPr>
        <w:t>کوتاه بشود صحیح نیست.</w:t>
      </w:r>
    </w:p>
    <w:p w:rsidR="00A80568" w:rsidRDefault="00A80568" w:rsidP="00A80568">
      <w:pPr>
        <w:pStyle w:val="ListParagraph"/>
        <w:numPr>
          <w:ilvl w:val="0"/>
          <w:numId w:val="17"/>
        </w:numPr>
        <w:jc w:val="both"/>
      </w:pPr>
      <w:r>
        <w:rPr>
          <w:rFonts w:hint="cs"/>
          <w:rtl/>
        </w:rPr>
        <w:t>ما ارتکاز عربی پیدا کردیم</w:t>
      </w:r>
    </w:p>
    <w:p w:rsidR="00A80568" w:rsidRDefault="00F77BCB" w:rsidP="00A80568">
      <w:pPr>
        <w:pStyle w:val="ListParagraph"/>
        <w:numPr>
          <w:ilvl w:val="0"/>
          <w:numId w:val="17"/>
        </w:numPr>
        <w:jc w:val="both"/>
      </w:pPr>
      <w:r>
        <w:rPr>
          <w:rFonts w:hint="cs"/>
          <w:rtl/>
        </w:rPr>
        <w:t xml:space="preserve"> از انما حصرتبادر می</w:t>
      </w:r>
      <w:r>
        <w:rPr>
          <w:rtl/>
        </w:rPr>
        <w:softHyphen/>
      </w:r>
      <w:r w:rsidR="00A80568">
        <w:rPr>
          <w:rFonts w:hint="cs"/>
          <w:rtl/>
        </w:rPr>
        <w:t>کند.</w:t>
      </w:r>
    </w:p>
    <w:p w:rsidR="00A80568" w:rsidRDefault="00F77BCB" w:rsidP="00A80568">
      <w:pPr>
        <w:pStyle w:val="ListParagraph"/>
        <w:numPr>
          <w:ilvl w:val="0"/>
          <w:numId w:val="17"/>
        </w:numPr>
        <w:jc w:val="both"/>
      </w:pPr>
      <w:r>
        <w:rPr>
          <w:rFonts w:hint="cs"/>
          <w:rtl/>
        </w:rPr>
        <w:t>اگر می</w:t>
      </w:r>
      <w:r>
        <w:rPr>
          <w:rtl/>
        </w:rPr>
        <w:softHyphen/>
      </w:r>
      <w:r>
        <w:rPr>
          <w:rFonts w:hint="cs"/>
          <w:rtl/>
        </w:rPr>
        <w:t>خواهید اطمینان ب</w:t>
      </w:r>
      <w:r w:rsidR="00A80568">
        <w:rPr>
          <w:rFonts w:hint="cs"/>
          <w:rtl/>
        </w:rPr>
        <w:t>رسید قول اهل لغت را اضافه کنید.</w:t>
      </w:r>
    </w:p>
    <w:p w:rsidR="00A80568" w:rsidRDefault="00F77BCB" w:rsidP="00A80568">
      <w:pPr>
        <w:pStyle w:val="ListParagraph"/>
        <w:numPr>
          <w:ilvl w:val="0"/>
          <w:numId w:val="17"/>
        </w:numPr>
        <w:jc w:val="both"/>
      </w:pPr>
      <w:r>
        <w:rPr>
          <w:rFonts w:hint="cs"/>
          <w:rtl/>
        </w:rPr>
        <w:t>علاوه بر این کثرت استعمال هم حصر را می</w:t>
      </w:r>
      <w:r>
        <w:rPr>
          <w:rtl/>
        </w:rPr>
        <w:softHyphen/>
      </w:r>
      <w:r w:rsidR="00A80568">
        <w:rPr>
          <w:rFonts w:hint="cs"/>
          <w:rtl/>
        </w:rPr>
        <w:t>رساند.</w:t>
      </w:r>
    </w:p>
    <w:p w:rsidR="00A80568" w:rsidRDefault="00F77BCB" w:rsidP="00A80568">
      <w:pPr>
        <w:pStyle w:val="ListParagraph"/>
        <w:numPr>
          <w:ilvl w:val="0"/>
          <w:numId w:val="17"/>
        </w:numPr>
        <w:jc w:val="both"/>
      </w:pPr>
      <w:r>
        <w:rPr>
          <w:rFonts w:hint="cs"/>
          <w:rtl/>
        </w:rPr>
        <w:t>همچنین علما اهل لسان هستند و در بعضی از موارد شک می</w:t>
      </w:r>
      <w:r>
        <w:rPr>
          <w:rtl/>
        </w:rPr>
        <w:softHyphen/>
      </w:r>
      <w:r>
        <w:rPr>
          <w:rFonts w:hint="cs"/>
          <w:rtl/>
        </w:rPr>
        <w:t>ک</w:t>
      </w:r>
      <w:r w:rsidR="00A80568">
        <w:rPr>
          <w:rFonts w:hint="cs"/>
          <w:rtl/>
        </w:rPr>
        <w:t>نند ولی در حصر انما شک نداشتند.</w:t>
      </w:r>
    </w:p>
    <w:p w:rsidR="00A80568" w:rsidRDefault="00F77BCB" w:rsidP="00A80568">
      <w:pPr>
        <w:pStyle w:val="ListParagraph"/>
        <w:numPr>
          <w:ilvl w:val="0"/>
          <w:numId w:val="17"/>
        </w:numPr>
        <w:jc w:val="both"/>
        <w:rPr>
          <w:rtl/>
        </w:rPr>
      </w:pPr>
      <w:r>
        <w:rPr>
          <w:rFonts w:hint="cs"/>
          <w:rtl/>
        </w:rPr>
        <w:t>علاوه بر این،الهکم واحد، انما الهکم واحد، ان الهکم واحد، وقتی که ان را به کار می</w:t>
      </w:r>
      <w:r>
        <w:rPr>
          <w:rtl/>
        </w:rPr>
        <w:softHyphen/>
      </w:r>
      <w:r>
        <w:rPr>
          <w:rFonts w:hint="cs"/>
          <w:rtl/>
        </w:rPr>
        <w:t>برند یک معنای اضافی را می</w:t>
      </w:r>
      <w:r>
        <w:rPr>
          <w:rtl/>
        </w:rPr>
        <w:softHyphen/>
      </w:r>
      <w:r>
        <w:rPr>
          <w:rFonts w:hint="cs"/>
          <w:rtl/>
        </w:rPr>
        <w:t>خواهند برساند. حالا انما را آورده است و به نظر می</w:t>
      </w:r>
      <w:r>
        <w:rPr>
          <w:rtl/>
        </w:rPr>
        <w:softHyphen/>
      </w:r>
      <w:r>
        <w:rPr>
          <w:rFonts w:hint="cs"/>
          <w:rtl/>
        </w:rPr>
        <w:t>آید که معنای اضافه دارد.</w:t>
      </w:r>
    </w:p>
    <w:p w:rsidR="00384DCA" w:rsidRPr="00A80568" w:rsidRDefault="00F77BCB" w:rsidP="00C270A2">
      <w:pPr>
        <w:jc w:val="both"/>
        <w:rPr>
          <w:rtl/>
        </w:rPr>
      </w:pPr>
      <w:r>
        <w:rPr>
          <w:rFonts w:hint="cs"/>
          <w:rtl/>
        </w:rPr>
        <w:t>این منبهات به هم ضمیمه بشوند که کثرت استعمال در ذهن ما خیلی مهم است و مشهور است و ادعا نیست.</w:t>
      </w:r>
      <w:r w:rsidR="00A80568">
        <w:rPr>
          <w:rFonts w:hint="cs"/>
          <w:rtl/>
        </w:rPr>
        <w:t xml:space="preserve"> برخلاف تبادر که ادعا است و کسی می</w:t>
      </w:r>
      <w:r w:rsidR="00A80568">
        <w:rPr>
          <w:rtl/>
        </w:rPr>
        <w:softHyphen/>
      </w:r>
      <w:r w:rsidR="00A80568">
        <w:rPr>
          <w:rFonts w:hint="cs"/>
          <w:rtl/>
        </w:rPr>
        <w:t>تواند بگوید خلافش تبادر می</w:t>
      </w:r>
      <w:r w:rsidR="00A80568">
        <w:rPr>
          <w:rtl/>
        </w:rPr>
        <w:softHyphen/>
      </w:r>
      <w:r w:rsidR="00A80568">
        <w:rPr>
          <w:rFonts w:hint="cs"/>
          <w:rtl/>
        </w:rPr>
        <w:t>کند.</w:t>
      </w:r>
    </w:p>
    <w:p w:rsidR="007975E7" w:rsidRDefault="007975E7" w:rsidP="00C270A2">
      <w:pPr>
        <w:jc w:val="both"/>
        <w:rPr>
          <w:rtl/>
        </w:rPr>
      </w:pPr>
      <w:r>
        <w:rPr>
          <w:rFonts w:hint="cs"/>
          <w:rtl/>
        </w:rPr>
        <w:t>انما برای حصر است و برای نفی ما عدا است. برای فهماندن</w:t>
      </w:r>
      <w:r w:rsidR="00A80568">
        <w:rPr>
          <w:rFonts w:hint="cs"/>
          <w:rtl/>
        </w:rPr>
        <w:t>ِ</w:t>
      </w:r>
      <w:r>
        <w:rPr>
          <w:rFonts w:hint="cs"/>
          <w:rtl/>
        </w:rPr>
        <w:t xml:space="preserve"> فقط است. حالا فقط به صورت کلی یا به صورت اضافی</w:t>
      </w:r>
      <w:r w:rsidR="00A80568">
        <w:rPr>
          <w:rFonts w:hint="cs"/>
          <w:rtl/>
        </w:rPr>
        <w:t xml:space="preserve"> است. حصر موصوف در صفت که معمول</w:t>
      </w:r>
      <w:r>
        <w:rPr>
          <w:rFonts w:hint="cs"/>
          <w:rtl/>
        </w:rPr>
        <w:t xml:space="preserve"> است و بالعکس. بالاخره یک اختصاصی را می</w:t>
      </w:r>
      <w:r>
        <w:rPr>
          <w:rtl/>
        </w:rPr>
        <w:softHyphen/>
      </w:r>
      <w:r>
        <w:rPr>
          <w:rFonts w:hint="cs"/>
          <w:rtl/>
        </w:rPr>
        <w:t>اورد و با قرائن و مناسبات کیفیت ان به دست می</w:t>
      </w:r>
      <w:r>
        <w:rPr>
          <w:rtl/>
        </w:rPr>
        <w:softHyphen/>
      </w:r>
      <w:r>
        <w:rPr>
          <w:rFonts w:hint="cs"/>
          <w:rtl/>
        </w:rPr>
        <w:t>اید.</w:t>
      </w:r>
    </w:p>
    <w:p w:rsidR="00A80568" w:rsidRDefault="00A80568" w:rsidP="00A80568">
      <w:pPr>
        <w:pStyle w:val="Heading3"/>
        <w:rPr>
          <w:rFonts w:hint="cs"/>
          <w:rtl/>
        </w:rPr>
      </w:pPr>
      <w:bookmarkStart w:id="9" w:name="_Toc92121851"/>
      <w:r>
        <w:rPr>
          <w:rFonts w:hint="cs"/>
          <w:rtl/>
        </w:rPr>
        <w:t>تفاوت نداشتن أنما و إنما</w:t>
      </w:r>
      <w:bookmarkEnd w:id="9"/>
    </w:p>
    <w:p w:rsidR="007975E7" w:rsidRDefault="007975E7" w:rsidP="007975E7">
      <w:pPr>
        <w:jc w:val="both"/>
        <w:rPr>
          <w:rtl/>
        </w:rPr>
      </w:pPr>
      <w:r>
        <w:rPr>
          <w:rFonts w:hint="cs"/>
          <w:rtl/>
        </w:rPr>
        <w:t>قبلا هم گفتیم که أنما و إنما فرقی ندارند و اختلاف در اعراب و صیاغت است. نمی</w:t>
      </w:r>
      <w:r>
        <w:rPr>
          <w:rtl/>
        </w:rPr>
        <w:softHyphen/>
      </w:r>
      <w:r>
        <w:rPr>
          <w:rFonts w:hint="cs"/>
          <w:rtl/>
        </w:rPr>
        <w:t>دانم چطور شده است که بعد از واعلم أن گفته می</w:t>
      </w:r>
      <w:r>
        <w:rPr>
          <w:rtl/>
        </w:rPr>
        <w:softHyphen/>
      </w:r>
      <w:r>
        <w:rPr>
          <w:rFonts w:hint="cs"/>
          <w:rtl/>
        </w:rPr>
        <w:t>شود و در بعضی از موارد إنما گفته می</w:t>
      </w:r>
      <w:r>
        <w:rPr>
          <w:rtl/>
        </w:rPr>
        <w:softHyphen/>
      </w:r>
      <w:r>
        <w:rPr>
          <w:rFonts w:hint="cs"/>
          <w:rtl/>
        </w:rPr>
        <w:t>شود. سرّ آن برای ما معلوم نیست. ادبیات استقراء ناقص کرده است ولی دلیل آن معلوم نیست. سماعی است. نکته این گونه چرخیدنِ زبان چیست؟</w:t>
      </w:r>
    </w:p>
    <w:p w:rsidR="007975E7" w:rsidRDefault="007975E7" w:rsidP="00B12759">
      <w:pPr>
        <w:pStyle w:val="Heading1"/>
        <w:rPr>
          <w:rFonts w:hint="cs"/>
          <w:rtl/>
        </w:rPr>
      </w:pPr>
      <w:bookmarkStart w:id="10" w:name="_Toc92121852"/>
      <w:r>
        <w:rPr>
          <w:rFonts w:hint="cs"/>
          <w:rtl/>
        </w:rPr>
        <w:lastRenderedPageBreak/>
        <w:t>بل اضرابیه</w:t>
      </w:r>
      <w:bookmarkEnd w:id="10"/>
    </w:p>
    <w:p w:rsidR="007975E7" w:rsidRDefault="007975E7" w:rsidP="007975E7">
      <w:pPr>
        <w:jc w:val="both"/>
        <w:rPr>
          <w:rFonts w:hint="cs"/>
          <w:rtl/>
        </w:rPr>
      </w:pPr>
      <w:r>
        <w:rPr>
          <w:rFonts w:hint="cs"/>
          <w:rtl/>
        </w:rPr>
        <w:t>مفهوم بل اضرابیه نفی حکم از قبل است. این حکم نسبت به قبل منتفی است. بل اضرابیه در مقابل بل ترقی است. بل ترقی مفهوم ندارد. مثلا می</w:t>
      </w:r>
      <w:r>
        <w:rPr>
          <w:rtl/>
        </w:rPr>
        <w:softHyphen/>
      </w:r>
      <w:r>
        <w:rPr>
          <w:rFonts w:hint="cs"/>
          <w:rtl/>
        </w:rPr>
        <w:t>گوید علما آمدند بلکه همه مردم آمدند. توهم برای مفهوم در بل اضرابیه است. مفهوم یعنی نفی حکم بعد از بل برای قبل از بل.</w:t>
      </w:r>
    </w:p>
    <w:p w:rsidR="007975E7" w:rsidRDefault="007975E7" w:rsidP="007975E7">
      <w:pPr>
        <w:jc w:val="both"/>
        <w:rPr>
          <w:rFonts w:hint="cs"/>
          <w:rtl/>
        </w:rPr>
      </w:pPr>
      <w:r>
        <w:rPr>
          <w:rFonts w:hint="cs"/>
          <w:rtl/>
        </w:rPr>
        <w:t>آیا بل اضراب دلالت بر اضراب دارد یا نه؟</w:t>
      </w:r>
    </w:p>
    <w:p w:rsidR="007975E7" w:rsidRDefault="007975E7" w:rsidP="00B12759">
      <w:pPr>
        <w:jc w:val="both"/>
        <w:rPr>
          <w:rtl/>
        </w:rPr>
      </w:pPr>
      <w:r>
        <w:rPr>
          <w:rFonts w:hint="cs"/>
          <w:rtl/>
        </w:rPr>
        <w:t>مرحوم آخوند یک بحث ثبوتی دارد. ایشان فرموده است: بل اضرابیه ممکن</w:t>
      </w:r>
      <w:r w:rsidR="00B12759">
        <w:rPr>
          <w:rFonts w:hint="cs"/>
          <w:rtl/>
        </w:rPr>
        <w:t xml:space="preserve"> است متکلم چند نحوه استخدام کند. بحث اثباتی را درست توضیح نداده است و در تقریرات توضیح داده است. ادامه بحث در جلسه آینده.</w:t>
      </w:r>
    </w:p>
    <w:p w:rsidR="007975E7" w:rsidRDefault="007975E7" w:rsidP="007975E7">
      <w:pPr>
        <w:jc w:val="both"/>
      </w:pPr>
    </w:p>
    <w:p w:rsidR="001A1EA5" w:rsidRPr="006162A2" w:rsidRDefault="001A1EA5" w:rsidP="00C270A2">
      <w:pPr>
        <w:jc w:val="both"/>
        <w:rPr>
          <w:rtl/>
        </w:rPr>
      </w:pPr>
      <w:bookmarkStart w:id="11" w:name="_GoBack"/>
      <w:bookmarkEnd w:id="11"/>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E37" w:rsidRDefault="00355E37" w:rsidP="008B750B">
      <w:pPr>
        <w:spacing w:line="240" w:lineRule="auto"/>
      </w:pPr>
      <w:r>
        <w:separator/>
      </w:r>
    </w:p>
  </w:endnote>
  <w:endnote w:type="continuationSeparator" w:id="0">
    <w:p w:rsidR="00355E37" w:rsidRDefault="00355E3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80568" w:rsidRPr="00A80568">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7476B3" w:rsidP="001B6799">
          <w:pPr>
            <w:pStyle w:val="Footer"/>
            <w:bidi w:val="0"/>
            <w:rPr>
              <w:color w:val="808080" w:themeColor="background1" w:themeShade="80"/>
              <w:rtl/>
            </w:rPr>
          </w:pPr>
          <w:bookmarkStart w:id="19" w:name="BokAdres"/>
          <w:bookmarkEnd w:id="19"/>
          <w:r>
            <w:rPr>
              <w:color w:val="808080" w:themeColor="background1" w:themeShade="80"/>
            </w:rPr>
            <w:t>U1mg1_14001013-066_mk2_mfeb.ir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E37" w:rsidRDefault="00355E37" w:rsidP="008B750B">
      <w:pPr>
        <w:spacing w:line="240" w:lineRule="auto"/>
      </w:pPr>
      <w:r>
        <w:separator/>
      </w:r>
    </w:p>
  </w:footnote>
  <w:footnote w:type="continuationSeparator" w:id="0">
    <w:p w:rsidR="00355E37" w:rsidRDefault="00355E37"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7476B3">
      <w:rPr>
        <w:b/>
        <w:bCs/>
        <w:sz w:val="20"/>
        <w:szCs w:val="24"/>
        <w:rtl/>
      </w:rPr>
      <w:t>066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7476B3">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7476B3">
      <w:rPr>
        <w:b/>
        <w:bCs/>
        <w:color w:val="632423" w:themeColor="accent2" w:themeShade="80"/>
        <w:sz w:val="20"/>
        <w:szCs w:val="24"/>
        <w:rtl/>
      </w:rPr>
      <w:t>گنج</w:t>
    </w:r>
    <w:r w:rsidR="007476B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7476B3">
      <w:rPr>
        <w:sz w:val="24"/>
        <w:szCs w:val="24"/>
        <w:rtl/>
      </w:rPr>
      <w:t>13 /10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7476B3">
      <w:rPr>
        <w:color w:val="000000" w:themeColor="text1"/>
        <w:sz w:val="24"/>
        <w:szCs w:val="24"/>
        <w:rtl/>
      </w:rPr>
      <w:t>مفهوم انما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7476B3">
      <w:rPr>
        <w:sz w:val="24"/>
        <w:szCs w:val="24"/>
        <w:rtl/>
      </w:rPr>
      <w:t>مهد</w:t>
    </w:r>
    <w:r w:rsidR="007476B3">
      <w:rPr>
        <w:rFonts w:hint="cs"/>
        <w:sz w:val="24"/>
        <w:szCs w:val="24"/>
        <w:rtl/>
      </w:rPr>
      <w:t>ی</w:t>
    </w:r>
    <w:r w:rsidR="007476B3">
      <w:rPr>
        <w:sz w:val="24"/>
        <w:szCs w:val="24"/>
        <w:rtl/>
      </w:rPr>
      <w:t xml:space="preserve"> خ</w:t>
    </w:r>
    <w:r w:rsidR="007476B3">
      <w:rPr>
        <w:rFonts w:hint="cs"/>
        <w:sz w:val="24"/>
        <w:szCs w:val="24"/>
        <w:rtl/>
      </w:rPr>
      <w:t>ی</w:t>
    </w:r>
    <w:r w:rsidR="007476B3">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7476B3">
      <w:rPr>
        <w:sz w:val="24"/>
        <w:szCs w:val="24"/>
        <w:rtl/>
      </w:rPr>
      <w:t>بررس</w:t>
    </w:r>
    <w:r w:rsidR="007476B3">
      <w:rPr>
        <w:rFonts w:hint="cs"/>
        <w:sz w:val="24"/>
        <w:szCs w:val="24"/>
        <w:rtl/>
      </w:rPr>
      <w:t>ی</w:t>
    </w:r>
    <w:r w:rsidR="007476B3">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B82867"/>
    <w:multiLevelType w:val="hybridMultilevel"/>
    <w:tmpl w:val="F22C3338"/>
    <w:lvl w:ilvl="0" w:tplc="5EA8EE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9458DE"/>
    <w:multiLevelType w:val="hybridMultilevel"/>
    <w:tmpl w:val="65FA8614"/>
    <w:lvl w:ilvl="0" w:tplc="AA5E7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3"/>
  </w:num>
  <w:num w:numId="15">
    <w:abstractNumId w:val="14"/>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2AE5"/>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55E37"/>
    <w:rsid w:val="00360311"/>
    <w:rsid w:val="00361922"/>
    <w:rsid w:val="0037339B"/>
    <w:rsid w:val="00384DCA"/>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476B3"/>
    <w:rsid w:val="00762452"/>
    <w:rsid w:val="007639E0"/>
    <w:rsid w:val="00775507"/>
    <w:rsid w:val="00783473"/>
    <w:rsid w:val="0078594B"/>
    <w:rsid w:val="00795E02"/>
    <w:rsid w:val="007975E7"/>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4096"/>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0568"/>
    <w:rsid w:val="00AA1F60"/>
    <w:rsid w:val="00AA40D7"/>
    <w:rsid w:val="00AB5F7D"/>
    <w:rsid w:val="00AC0C50"/>
    <w:rsid w:val="00AC6FE2"/>
    <w:rsid w:val="00AF3925"/>
    <w:rsid w:val="00B12759"/>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270A2"/>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1DF3"/>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7BCB"/>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E6F25-D58C-4E59-91E9-311DC656A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278</TotalTime>
  <Pages>4</Pages>
  <Words>862</Words>
  <Characters>4917</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5768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2022-01-03T13:34:00Z</cp:lastPrinted>
  <dcterms:created xsi:type="dcterms:W3CDTF">2022-01-03T05:56:00Z</dcterms:created>
  <dcterms:modified xsi:type="dcterms:W3CDTF">2022-01-03T13:35:00Z</dcterms:modified>
  <cp:contentStatus>ویرایش 2.5</cp:contentStatus>
  <cp:version>2.7</cp:version>
</cp:coreProperties>
</file>