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A8041C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C96" w:rsidRDefault="00A11C96" w:rsidP="00A11C9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98257919" w:history="1">
        <w:r w:rsidRPr="004A0398">
          <w:rPr>
            <w:rStyle w:val="Hyperlink"/>
            <w:noProof/>
            <w:rtl/>
          </w:rPr>
          <w:t>تکم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rFonts w:hint="eastAsia"/>
            <w:noProof/>
            <w:rtl/>
          </w:rPr>
          <w:t>ل</w:t>
        </w:r>
        <w:r w:rsidRPr="004A0398">
          <w:rPr>
            <w:rStyle w:val="Hyperlink"/>
            <w:noProof/>
            <w:rtl/>
          </w:rPr>
          <w:t xml:space="preserve"> توض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rFonts w:hint="eastAsia"/>
            <w:noProof/>
            <w:rtl/>
          </w:rPr>
          <w:t>ح</w:t>
        </w:r>
        <w:r w:rsidRPr="004A0398">
          <w:rPr>
            <w:rStyle w:val="Hyperlink"/>
            <w:noProof/>
            <w:rtl/>
          </w:rPr>
          <w:t xml:space="preserve"> مثال جلسه قبل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Toc98257919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A11C96" w:rsidRDefault="00A11C96" w:rsidP="00A11C9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98257920" w:history="1">
        <w:r w:rsidRPr="004A0398">
          <w:rPr>
            <w:rStyle w:val="Hyperlink"/>
            <w:noProof/>
            <w:rtl/>
          </w:rPr>
          <w:t>فحص از مخصص قبل از تمسک به عام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Toc98257920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A11C96" w:rsidRDefault="00A11C96" w:rsidP="00A11C96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8257921" w:history="1">
        <w:r w:rsidRPr="004A0398">
          <w:rPr>
            <w:rStyle w:val="Hyperlink"/>
            <w:noProof/>
            <w:rtl/>
          </w:rPr>
          <w:t>ادله وجوب فحص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Toc98257921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11C96" w:rsidRDefault="00A11C96" w:rsidP="00A11C96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98257922" w:history="1">
        <w:r w:rsidRPr="004A0398">
          <w:rPr>
            <w:rStyle w:val="Hyperlink"/>
            <w:noProof/>
            <w:rtl/>
          </w:rPr>
          <w:t>وجه اول برا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noProof/>
            <w:rtl/>
          </w:rPr>
          <w:t xml:space="preserve"> وجوب فحص: اجماع قول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noProof/>
            <w:rtl/>
          </w:rPr>
          <w:t xml:space="preserve"> و عمل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noProof/>
            <w:rtl/>
          </w:rPr>
          <w:t xml:space="preserve"> و رد آن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Toc98257922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11C96" w:rsidRDefault="00A11C96" w:rsidP="00A11C96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98257923" w:history="1">
        <w:r w:rsidRPr="004A0398">
          <w:rPr>
            <w:rStyle w:val="Hyperlink"/>
            <w:noProof/>
            <w:rtl/>
          </w:rPr>
          <w:t>وجه دوم برا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noProof/>
            <w:rtl/>
          </w:rPr>
          <w:t xml:space="preserve"> وجوب فحص و قبول آن توسط استاد: س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rFonts w:hint="eastAsia"/>
            <w:noProof/>
            <w:rtl/>
          </w:rPr>
          <w:t>ره</w:t>
        </w:r>
        <w:r w:rsidRPr="004A0398">
          <w:rPr>
            <w:rStyle w:val="Hyperlink"/>
            <w:noProof/>
            <w:rtl/>
          </w:rPr>
          <w:t xml:space="preserve"> عقلاء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Toc98257923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11C96" w:rsidRDefault="00A11C96" w:rsidP="00A11C96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98257924" w:history="1">
        <w:r w:rsidRPr="004A0398">
          <w:rPr>
            <w:rStyle w:val="Hyperlink"/>
            <w:noProof/>
            <w:rtl/>
          </w:rPr>
          <w:t>وجه سوم برا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noProof/>
            <w:rtl/>
          </w:rPr>
          <w:t xml:space="preserve"> وجوب فحص: دل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rFonts w:hint="eastAsia"/>
            <w:noProof/>
            <w:rtl/>
          </w:rPr>
          <w:t>ل</w:t>
        </w:r>
        <w:r w:rsidRPr="004A0398">
          <w:rPr>
            <w:rStyle w:val="Hyperlink"/>
            <w:noProof/>
            <w:rtl/>
          </w:rPr>
          <w:t xml:space="preserve"> شرع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noProof/>
            <w:rtl/>
          </w:rPr>
          <w:t xml:space="preserve"> بر وجوب فحص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Toc98257924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11C96" w:rsidRDefault="00A11C96" w:rsidP="00A11C96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8257925" w:history="1">
        <w:r w:rsidRPr="004A0398">
          <w:rPr>
            <w:rStyle w:val="Hyperlink"/>
            <w:noProof/>
            <w:rtl/>
          </w:rPr>
          <w:t>جواب از وجه سوم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Toc98257925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11C96" w:rsidRDefault="00A11C96" w:rsidP="00A11C96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8257926" w:history="1">
        <w:r w:rsidRPr="004A0398">
          <w:rPr>
            <w:rStyle w:val="Hyperlink"/>
            <w:noProof/>
            <w:rtl/>
          </w:rPr>
          <w:t>اشکال به جواب توسط استاد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Toc98257926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11C96" w:rsidRDefault="00A11C96" w:rsidP="00A11C96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98257927" w:history="1">
        <w:r w:rsidRPr="004A0398">
          <w:rPr>
            <w:rStyle w:val="Hyperlink"/>
            <w:noProof/>
            <w:rtl/>
          </w:rPr>
          <w:t>وجه چهارم برا</w:t>
        </w:r>
        <w:r w:rsidRPr="004A0398">
          <w:rPr>
            <w:rStyle w:val="Hyperlink"/>
            <w:rFonts w:hint="cs"/>
            <w:noProof/>
            <w:rtl/>
          </w:rPr>
          <w:t>ی</w:t>
        </w:r>
        <w:r w:rsidRPr="004A0398">
          <w:rPr>
            <w:rStyle w:val="Hyperlink"/>
            <w:noProof/>
            <w:rtl/>
          </w:rPr>
          <w:t xml:space="preserve"> وجوب فحص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Toc98257927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11C96" w:rsidRDefault="00A11C96" w:rsidP="00A11C96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8257928" w:history="1">
        <w:r w:rsidRPr="004A0398">
          <w:rPr>
            <w:rStyle w:val="Hyperlink"/>
            <w:noProof/>
            <w:rtl/>
          </w:rPr>
          <w:t>اشکال استاد به وجه چهارم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Toc98257928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11C96" w:rsidP="00A8041C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720C66" w:rsidRDefault="00F842AD" w:rsidP="00720C66">
      <w:pPr>
        <w:jc w:val="both"/>
        <w:rPr>
          <w:rtl/>
        </w:rPr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596925">
        <w:rPr>
          <w:rtl/>
        </w:rPr>
        <w:t>بررس</w:t>
      </w:r>
      <w:r w:rsidR="00596925">
        <w:rPr>
          <w:rFonts w:hint="cs"/>
          <w:rtl/>
        </w:rPr>
        <w:t>ی</w:t>
      </w:r>
      <w:r w:rsidR="00596925">
        <w:rPr>
          <w:rtl/>
        </w:rPr>
        <w:t xml:space="preserve"> کلمات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596925">
        <w:rPr>
          <w:rtl/>
        </w:rPr>
        <w:t>عدم جواز تمسک به عام قبل از فحص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596925">
        <w:rPr>
          <w:rtl/>
        </w:rPr>
        <w:t>عام و خاص</w:t>
      </w:r>
      <w:r w:rsidR="001B6799" w:rsidRPr="00A6366F">
        <w:rPr>
          <w:rFonts w:hint="cs"/>
          <w:rtl/>
        </w:rPr>
        <w:t xml:space="preserve"> </w:t>
      </w:r>
    </w:p>
    <w:p w:rsidR="00AD561B" w:rsidRPr="00A6366F" w:rsidRDefault="00AD561B" w:rsidP="00720C66">
      <w:pPr>
        <w:pStyle w:val="Heading1"/>
      </w:pPr>
      <w:bookmarkStart w:id="3" w:name="_Toc98257919"/>
      <w:r>
        <w:rPr>
          <w:rFonts w:hint="cs"/>
          <w:rtl/>
        </w:rPr>
        <w:t>تکمیل توضیح مثال جلسه قبل</w:t>
      </w:r>
      <w:bookmarkEnd w:id="3"/>
    </w:p>
    <w:p w:rsidR="001A1EA5" w:rsidRDefault="00A8041C" w:rsidP="00A8041C">
      <w:pPr>
        <w:jc w:val="both"/>
        <w:rPr>
          <w:rtl/>
        </w:rPr>
      </w:pPr>
      <w:r>
        <w:rPr>
          <w:rFonts w:hint="cs"/>
          <w:rtl/>
        </w:rPr>
        <w:t>قبل از ورود در بحث، مثال ماء استنجا را تصحیح کنیم که از موارد دوران امر بین تخصیص و تخصص است. البته محل کلام است. ما یک عامی داریم که می</w:t>
      </w:r>
      <w:r>
        <w:rPr>
          <w:rtl/>
        </w:rPr>
        <w:softHyphen/>
      </w:r>
      <w:r>
        <w:rPr>
          <w:rFonts w:hint="cs"/>
          <w:rtl/>
        </w:rPr>
        <w:t xml:space="preserve">گوید هر نجسی منجس است. در ماء استنجا فرموده است ملاقی آن پاک است. حالا بحث در این است که </w:t>
      </w:r>
      <w:r w:rsidR="00720C66">
        <w:rPr>
          <w:rFonts w:hint="cs"/>
          <w:rtl/>
        </w:rPr>
        <w:t>طهارت ملاقی آب استنجا</w:t>
      </w:r>
      <w:r>
        <w:rPr>
          <w:rFonts w:hint="cs"/>
          <w:rtl/>
        </w:rPr>
        <w:t xml:space="preserve"> از این باب است که خود آب پاک است تا تخصیص در کار نباشد و یا این که ماء استنجا نجس است</w:t>
      </w:r>
      <w:r w:rsidR="00720C66">
        <w:rPr>
          <w:rFonts w:hint="cs"/>
          <w:rtl/>
        </w:rPr>
        <w:t xml:space="preserve"> ولی موجب نجاست ملاقی نمی</w:t>
      </w:r>
      <w:r w:rsidR="00720C66">
        <w:rPr>
          <w:rtl/>
        </w:rPr>
        <w:softHyphen/>
      </w:r>
      <w:r w:rsidR="00720C66">
        <w:rPr>
          <w:rFonts w:hint="cs"/>
          <w:rtl/>
        </w:rPr>
        <w:t>شود</w:t>
      </w:r>
      <w:r>
        <w:rPr>
          <w:rFonts w:hint="cs"/>
          <w:rtl/>
        </w:rPr>
        <w:t xml:space="preserve"> تا تخصیص در کار باشد. اگر کسی به اصاله عدم تخصیص تمسک کند و بگوید آب استنجا طاهر است، صحیح نیست. تمسک به اصاله العموم برای اثبات تخصص، مورد سیره عقلا نیست هر چند که مرحوم آخوند می</w:t>
      </w:r>
      <w:r>
        <w:rPr>
          <w:rtl/>
        </w:rPr>
        <w:softHyphen/>
      </w:r>
      <w:r>
        <w:rPr>
          <w:rFonts w:hint="cs"/>
          <w:rtl/>
        </w:rPr>
        <w:t xml:space="preserve">گوید شک داریم چنین سیره ای هست یا نه؛ </w:t>
      </w:r>
      <w:r w:rsidR="00720C66">
        <w:rPr>
          <w:rFonts w:hint="cs"/>
          <w:rtl/>
        </w:rPr>
        <w:t xml:space="preserve">ولی </w:t>
      </w:r>
      <w:r>
        <w:rPr>
          <w:rFonts w:hint="cs"/>
          <w:rtl/>
        </w:rPr>
        <w:t>ما می</w:t>
      </w:r>
      <w:r>
        <w:rPr>
          <w:rtl/>
        </w:rPr>
        <w:softHyphen/>
      </w:r>
      <w:r>
        <w:rPr>
          <w:rFonts w:hint="cs"/>
          <w:rtl/>
        </w:rPr>
        <w:t xml:space="preserve">گوییم اساسا چنین سیره ای در کار نیست. یا </w:t>
      </w:r>
      <w:r w:rsidR="00720C66">
        <w:rPr>
          <w:rFonts w:hint="cs"/>
          <w:rtl/>
        </w:rPr>
        <w:t xml:space="preserve">مثل </w:t>
      </w:r>
      <w:r>
        <w:rPr>
          <w:rFonts w:hint="cs"/>
          <w:rtl/>
        </w:rPr>
        <w:t>این که عام بگوید اکرم العلما العدول و بعد بگوید لا تکرم زیدا. عقلا در این جا به عام برای اثبات تخصص تمسک نمی</w:t>
      </w:r>
      <w:r>
        <w:rPr>
          <w:rtl/>
        </w:rPr>
        <w:softHyphen/>
      </w:r>
      <w:r>
        <w:rPr>
          <w:rFonts w:hint="cs"/>
          <w:rtl/>
        </w:rPr>
        <w:t>کنند. لذا فرمایش شیخ انصاری که تمسک به عام کرده و تخصص را اثبات کرده، ناتمام است.</w:t>
      </w:r>
    </w:p>
    <w:p w:rsidR="00A8041C" w:rsidRDefault="00A8041C" w:rsidP="00720C66">
      <w:pPr>
        <w:pStyle w:val="Heading1"/>
        <w:rPr>
          <w:rFonts w:hint="cs"/>
          <w:rtl/>
        </w:rPr>
      </w:pPr>
      <w:bookmarkStart w:id="4" w:name="_Toc98257920"/>
      <w:r>
        <w:rPr>
          <w:rFonts w:hint="cs"/>
          <w:rtl/>
        </w:rPr>
        <w:t>فحص از مخصص</w:t>
      </w:r>
      <w:r w:rsidR="00720C66">
        <w:rPr>
          <w:rFonts w:hint="cs"/>
          <w:rtl/>
        </w:rPr>
        <w:t xml:space="preserve"> قبل از تمسک به عام</w:t>
      </w:r>
      <w:bookmarkEnd w:id="4"/>
    </w:p>
    <w:p w:rsidR="00A8041C" w:rsidRDefault="00A8041C" w:rsidP="00720C66">
      <w:pPr>
        <w:jc w:val="both"/>
        <w:rPr>
          <w:rtl/>
        </w:rPr>
      </w:pPr>
      <w:bookmarkStart w:id="5" w:name="_GoBack"/>
      <w:bookmarkEnd w:id="5"/>
      <w:r>
        <w:rPr>
          <w:rFonts w:hint="cs"/>
          <w:rtl/>
        </w:rPr>
        <w:t>ایا فحص از مخصص لازم است یا نه؟ مرحوم آخوند محل نزاع را تحریر کرد. ایشان فرمود: بحث در جایی است از سائر جهات مشکلی نداریم و شرایط حجیت از سائر جهات تمام است و فقط از جهت عدم فحص بحث می</w:t>
      </w:r>
      <w:r>
        <w:rPr>
          <w:rtl/>
        </w:rPr>
        <w:softHyphen/>
      </w:r>
      <w:r>
        <w:rPr>
          <w:rFonts w:hint="cs"/>
          <w:rtl/>
        </w:rPr>
        <w:t xml:space="preserve">شود که اصاله العموم </w:t>
      </w:r>
      <w:r w:rsidR="00720C66">
        <w:rPr>
          <w:rFonts w:hint="cs"/>
          <w:rtl/>
        </w:rPr>
        <w:t xml:space="preserve">بدون فحص از مخصص حجت است یا نه. پس </w:t>
      </w:r>
      <w:r>
        <w:rPr>
          <w:rFonts w:hint="cs"/>
          <w:rtl/>
        </w:rPr>
        <w:t>این که مرحوم شیخ می</w:t>
      </w:r>
      <w:r>
        <w:rPr>
          <w:rtl/>
        </w:rPr>
        <w:softHyphen/>
      </w:r>
      <w:r>
        <w:rPr>
          <w:rFonts w:hint="cs"/>
          <w:rtl/>
        </w:rPr>
        <w:t xml:space="preserve">گوید اصاله العموم حجیت ندارد چرا که علم به </w:t>
      </w:r>
      <w:r>
        <w:rPr>
          <w:rFonts w:hint="cs"/>
          <w:rtl/>
        </w:rPr>
        <w:lastRenderedPageBreak/>
        <w:t xml:space="preserve">مخصص داریم، ربطی به بحث ندارد. </w:t>
      </w:r>
      <w:r w:rsidR="00720C66">
        <w:rPr>
          <w:rFonts w:hint="cs"/>
          <w:rtl/>
        </w:rPr>
        <w:t xml:space="preserve">همچنین </w:t>
      </w:r>
      <w:r>
        <w:rPr>
          <w:rFonts w:hint="cs"/>
          <w:rtl/>
        </w:rPr>
        <w:t xml:space="preserve">خطاب از جهت مشافه و غیر مشافه بودن </w:t>
      </w:r>
      <w:r w:rsidR="00720C66">
        <w:rPr>
          <w:rFonts w:hint="cs"/>
          <w:rtl/>
        </w:rPr>
        <w:t xml:space="preserve">و </w:t>
      </w:r>
      <w:r>
        <w:rPr>
          <w:rFonts w:hint="cs"/>
          <w:rtl/>
        </w:rPr>
        <w:t xml:space="preserve">ظن آور بودن مشکلی ندارد. همین که فحص نکنیم، </w:t>
      </w:r>
      <w:r w:rsidR="00720C66">
        <w:rPr>
          <w:rFonts w:hint="cs"/>
          <w:rtl/>
        </w:rPr>
        <w:t xml:space="preserve">آیا </w:t>
      </w:r>
      <w:r>
        <w:rPr>
          <w:rFonts w:hint="cs"/>
          <w:rtl/>
        </w:rPr>
        <w:t>مانع از حجیت است یا نه؟</w:t>
      </w:r>
    </w:p>
    <w:p w:rsidR="00720C66" w:rsidRDefault="00720C66" w:rsidP="00720C66">
      <w:pPr>
        <w:pStyle w:val="Heading2"/>
        <w:rPr>
          <w:rtl/>
        </w:rPr>
      </w:pPr>
      <w:bookmarkStart w:id="6" w:name="_Toc98257921"/>
      <w:r>
        <w:rPr>
          <w:rFonts w:hint="cs"/>
          <w:rtl/>
        </w:rPr>
        <w:t>ادله وجوب فحص</w:t>
      </w:r>
      <w:bookmarkEnd w:id="6"/>
    </w:p>
    <w:p w:rsidR="006D270F" w:rsidRDefault="006D270F" w:rsidP="00720C66">
      <w:pPr>
        <w:pStyle w:val="Heading3"/>
        <w:rPr>
          <w:rtl/>
        </w:rPr>
      </w:pPr>
      <w:bookmarkStart w:id="7" w:name="_Toc98257922"/>
      <w:r>
        <w:rPr>
          <w:rFonts w:hint="cs"/>
          <w:rtl/>
        </w:rPr>
        <w:t>وجه اول برای وجوب فحص</w:t>
      </w:r>
      <w:r w:rsidR="00720C66">
        <w:rPr>
          <w:rFonts w:hint="cs"/>
          <w:rtl/>
        </w:rPr>
        <w:t>: اجماع قولی و عملی و رد آن</w:t>
      </w:r>
      <w:bookmarkEnd w:id="7"/>
    </w:p>
    <w:p w:rsidR="00A8041C" w:rsidRDefault="00A8041C" w:rsidP="00A8041C">
      <w:pPr>
        <w:jc w:val="both"/>
        <w:rPr>
          <w:rFonts w:hint="cs"/>
          <w:rtl/>
        </w:rPr>
      </w:pPr>
      <w:r>
        <w:rPr>
          <w:rFonts w:hint="cs"/>
          <w:rtl/>
        </w:rPr>
        <w:t>مرحوم آخوند فرموده است فحص لازم است بلکه ادعای اجماع شده است. هم اجماع قولی و هم عملی. هر مجتهدی وقتی که به یک عامی مواجه می</w:t>
      </w:r>
      <w:r>
        <w:rPr>
          <w:rtl/>
        </w:rPr>
        <w:softHyphen/>
      </w:r>
      <w:r>
        <w:rPr>
          <w:rFonts w:hint="cs"/>
          <w:rtl/>
        </w:rPr>
        <w:t>شود فورا فتوا نمی</w:t>
      </w:r>
      <w:r>
        <w:rPr>
          <w:rtl/>
        </w:rPr>
        <w:softHyphen/>
      </w:r>
      <w:r>
        <w:rPr>
          <w:rFonts w:hint="cs"/>
          <w:rtl/>
        </w:rPr>
        <w:t>دهد</w:t>
      </w:r>
      <w:r w:rsidR="006D270F">
        <w:rPr>
          <w:rFonts w:hint="cs"/>
          <w:rtl/>
        </w:rPr>
        <w:t>؛</w:t>
      </w:r>
      <w:r>
        <w:rPr>
          <w:rFonts w:hint="cs"/>
          <w:rtl/>
        </w:rPr>
        <w:t xml:space="preserve"> بلکه </w:t>
      </w:r>
      <w:r w:rsidR="006D270F">
        <w:rPr>
          <w:rFonts w:hint="cs"/>
          <w:rtl/>
        </w:rPr>
        <w:t>فحص از مخصص می</w:t>
      </w:r>
      <w:r w:rsidR="006D270F">
        <w:rPr>
          <w:rtl/>
        </w:rPr>
        <w:softHyphen/>
      </w:r>
      <w:r w:rsidR="006D270F">
        <w:rPr>
          <w:rFonts w:hint="cs"/>
          <w:rtl/>
        </w:rPr>
        <w:t>کند. البته ممکن است شما بگویید این اجماع کاشف از رای معصوم نیست. اساسا در مباحث اصولی، اجماع کاشف از قول معصوم نیست.</w:t>
      </w:r>
    </w:p>
    <w:p w:rsidR="006D270F" w:rsidRDefault="006D270F" w:rsidP="00A8041C">
      <w:pPr>
        <w:jc w:val="both"/>
        <w:rPr>
          <w:rtl/>
        </w:rPr>
      </w:pPr>
      <w:r>
        <w:rPr>
          <w:rFonts w:hint="cs"/>
          <w:rtl/>
        </w:rPr>
        <w:t>لااقل این است که این اجماعات محتمل المدرک است که خواهد آمد.</w:t>
      </w:r>
    </w:p>
    <w:p w:rsidR="006D270F" w:rsidRDefault="006D270F" w:rsidP="00720C66">
      <w:pPr>
        <w:pStyle w:val="Heading3"/>
        <w:rPr>
          <w:rtl/>
        </w:rPr>
      </w:pPr>
      <w:bookmarkStart w:id="8" w:name="_Toc98257923"/>
      <w:r>
        <w:rPr>
          <w:rFonts w:hint="cs"/>
          <w:rtl/>
        </w:rPr>
        <w:t>وجه دوم برای وجوب فحص</w:t>
      </w:r>
      <w:r w:rsidR="00720C66">
        <w:rPr>
          <w:rFonts w:hint="cs"/>
          <w:rtl/>
        </w:rPr>
        <w:t xml:space="preserve"> و قبول آن توسط استاد: سیره عقلاء</w:t>
      </w:r>
      <w:bookmarkEnd w:id="8"/>
    </w:p>
    <w:p w:rsidR="006D270F" w:rsidRDefault="006D270F" w:rsidP="00A8041C">
      <w:pPr>
        <w:jc w:val="both"/>
        <w:rPr>
          <w:rFonts w:hint="cs"/>
          <w:rtl/>
        </w:rPr>
      </w:pPr>
      <w:r>
        <w:rPr>
          <w:rFonts w:hint="cs"/>
          <w:rtl/>
        </w:rPr>
        <w:t>مرحوم آخوند فرموده است: دلیل بر حجیت اصاله الظهور (هر ظهوری باشد، عموم، اطلاق، حقیقت) سیره عقلا است. آیه و روایتی نداریم. در بعضی از موارد درست است که روایاتی داریم که مثلا می</w:t>
      </w:r>
      <w:r>
        <w:rPr>
          <w:rtl/>
        </w:rPr>
        <w:softHyphen/>
      </w:r>
      <w:r>
        <w:rPr>
          <w:rFonts w:hint="cs"/>
          <w:rtl/>
        </w:rPr>
        <w:t>گوید لمکان الباء، که ظهور در تبعض داشت. اما این که ظهور حجیت دارد در شریعت مطرح نشده است.</w:t>
      </w:r>
    </w:p>
    <w:p w:rsidR="006D270F" w:rsidRDefault="006D270F" w:rsidP="00A8041C">
      <w:pPr>
        <w:jc w:val="both"/>
        <w:rPr>
          <w:rFonts w:hint="cs"/>
          <w:rtl/>
        </w:rPr>
      </w:pPr>
      <w:r>
        <w:rPr>
          <w:rFonts w:hint="cs"/>
          <w:rtl/>
        </w:rPr>
        <w:t>ایشان فرموده است: این سیره عقلا در قسمی از عموما</w:t>
      </w:r>
      <w:r w:rsidR="00720C66">
        <w:rPr>
          <w:rFonts w:hint="cs"/>
          <w:rtl/>
        </w:rPr>
        <w:t>ت قبل از فحص هست و در قسمی نیست و</w:t>
      </w:r>
      <w:r>
        <w:rPr>
          <w:rFonts w:hint="cs"/>
          <w:rtl/>
        </w:rPr>
        <w:t xml:space="preserve"> همان قسمی که محل ابتلا ما است</w:t>
      </w:r>
      <w:r w:rsidR="00720C66">
        <w:rPr>
          <w:rFonts w:hint="cs"/>
          <w:rtl/>
        </w:rPr>
        <w:t>،</w:t>
      </w:r>
      <w:r>
        <w:rPr>
          <w:rFonts w:hint="cs"/>
          <w:rtl/>
        </w:rPr>
        <w:t xml:space="preserve"> سیره نیست. عمومات دو قسم هست</w:t>
      </w:r>
      <w:r w:rsidR="00720C66">
        <w:rPr>
          <w:rFonts w:hint="cs"/>
          <w:rtl/>
        </w:rPr>
        <w:t>ند</w:t>
      </w:r>
      <w:r>
        <w:rPr>
          <w:rFonts w:hint="cs"/>
          <w:rtl/>
        </w:rPr>
        <w:t xml:space="preserve">. یک دسته عموماتی هستند که در معرض مخصص و منافی و ناسخ داشتن هستند. </w:t>
      </w:r>
      <w:r w:rsidR="00720C66">
        <w:rPr>
          <w:rFonts w:hint="cs"/>
          <w:rtl/>
        </w:rPr>
        <w:t xml:space="preserve">یعنی </w:t>
      </w:r>
      <w:r>
        <w:rPr>
          <w:rFonts w:hint="cs"/>
          <w:rtl/>
        </w:rPr>
        <w:t>مولا ما از موالی است که احکام را تدریجا بیان می</w:t>
      </w:r>
      <w:r>
        <w:rPr>
          <w:rtl/>
        </w:rPr>
        <w:softHyphen/>
      </w:r>
      <w:r>
        <w:rPr>
          <w:rFonts w:hint="cs"/>
          <w:rtl/>
        </w:rPr>
        <w:t xml:space="preserve">کند. در </w:t>
      </w:r>
      <w:r w:rsidR="00720C66">
        <w:rPr>
          <w:rFonts w:hint="cs"/>
          <w:rtl/>
        </w:rPr>
        <w:t xml:space="preserve">زمان ائمه هم </w:t>
      </w:r>
      <w:r>
        <w:rPr>
          <w:rFonts w:hint="cs"/>
          <w:rtl/>
        </w:rPr>
        <w:t>این گونه نبوده است</w:t>
      </w:r>
      <w:r w:rsidR="00720C66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کسی سوال کند و امام تمام مراد را بیان کند. چه بسا مطلقی فرمودند و بعدا قید آن را بیان کرده باشند. به نحوی شده است که گفته شده ما من عام الا و قد خص.</w:t>
      </w:r>
    </w:p>
    <w:p w:rsidR="006D270F" w:rsidRDefault="006D270F" w:rsidP="00A8041C">
      <w:pPr>
        <w:jc w:val="both"/>
        <w:rPr>
          <w:rFonts w:hint="cs"/>
          <w:rtl/>
        </w:rPr>
      </w:pPr>
      <w:r>
        <w:rPr>
          <w:rFonts w:hint="cs"/>
          <w:rtl/>
        </w:rPr>
        <w:t>دسته دیگر از عمومات از موالی عادی صادر شده است.</w:t>
      </w:r>
      <w:r w:rsidR="00720C66">
        <w:rPr>
          <w:rFonts w:hint="cs"/>
          <w:rtl/>
        </w:rPr>
        <w:t xml:space="preserve"> این موالی</w:t>
      </w:r>
      <w:r>
        <w:rPr>
          <w:rFonts w:hint="cs"/>
          <w:rtl/>
        </w:rPr>
        <w:t xml:space="preserve"> اهل مصلحت سنجی و درایت نیست</w:t>
      </w:r>
      <w:r w:rsidR="00720C66">
        <w:rPr>
          <w:rFonts w:hint="cs"/>
          <w:rtl/>
        </w:rPr>
        <w:t>ند و</w:t>
      </w:r>
      <w:r>
        <w:rPr>
          <w:rFonts w:hint="cs"/>
          <w:rtl/>
        </w:rPr>
        <w:t xml:space="preserve"> در همان مجلس تمام حرفش را بیان می</w:t>
      </w:r>
      <w:r>
        <w:rPr>
          <w:rtl/>
        </w:rPr>
        <w:softHyphen/>
      </w:r>
      <w:r>
        <w:rPr>
          <w:rFonts w:hint="cs"/>
          <w:rtl/>
        </w:rPr>
        <w:t>کند.</w:t>
      </w:r>
    </w:p>
    <w:p w:rsidR="006D270F" w:rsidRDefault="006D270F" w:rsidP="00A8041C">
      <w:pPr>
        <w:jc w:val="both"/>
        <w:rPr>
          <w:rFonts w:hint="cs"/>
          <w:rtl/>
        </w:rPr>
      </w:pPr>
      <w:r>
        <w:rPr>
          <w:rFonts w:hint="cs"/>
          <w:rtl/>
        </w:rPr>
        <w:t>مرحوم آخوند فرموده است: دلیل ما برای حجیت اصاله العموم سیره عقلا است و در قسم اول که عمومات در معرض منافی هستند یعنی احتمال عقلائی می</w:t>
      </w:r>
      <w:r>
        <w:rPr>
          <w:rtl/>
        </w:rPr>
        <w:softHyphen/>
      </w:r>
      <w:r>
        <w:rPr>
          <w:rFonts w:hint="cs"/>
          <w:rtl/>
        </w:rPr>
        <w:t>دهیم که منافی داشته باشند، سیره عقلا در عمل به آن ظواهر نیست.</w:t>
      </w:r>
      <w:r w:rsidR="00720C66">
        <w:rPr>
          <w:rFonts w:hint="cs"/>
          <w:rtl/>
        </w:rPr>
        <w:t xml:space="preserve"> در حقیقت</w:t>
      </w:r>
      <w:r>
        <w:rPr>
          <w:rFonts w:hint="cs"/>
          <w:rtl/>
        </w:rPr>
        <w:t xml:space="preserve"> دلیل حجیت قاصر است. اگر شخصی به اصاله العموم تمسک کرد و فحص نکرد و بعدا معلوم شد که خاص هم داشته است، او را مستحق </w:t>
      </w:r>
      <w:r>
        <w:rPr>
          <w:rFonts w:hint="cs"/>
          <w:rtl/>
        </w:rPr>
        <w:lastRenderedPageBreak/>
        <w:t>عقوبت می</w:t>
      </w:r>
      <w:r>
        <w:rPr>
          <w:rtl/>
        </w:rPr>
        <w:softHyphen/>
      </w:r>
      <w:r>
        <w:rPr>
          <w:rFonts w:hint="cs"/>
          <w:rtl/>
        </w:rPr>
        <w:t>دانند چرا که در معرض منافی داشتن بوده است. لذا ما باید فحص کنیم و خود فحص در این قسم مقوم حجیت است؛ نه از جهت خارجی فحص واجب باشد.</w:t>
      </w:r>
    </w:p>
    <w:p w:rsidR="006D270F" w:rsidRDefault="006D270F" w:rsidP="00A8041C">
      <w:pPr>
        <w:jc w:val="both"/>
        <w:rPr>
          <w:rtl/>
        </w:rPr>
      </w:pPr>
      <w:r>
        <w:rPr>
          <w:rFonts w:hint="cs"/>
          <w:rtl/>
        </w:rPr>
        <w:t>این بیان را خیلی از علما قبول کرده اند. فرمایش متینی است و جای مناقشه ندارد.</w:t>
      </w:r>
    </w:p>
    <w:p w:rsidR="00EC7C14" w:rsidRDefault="00EC7C14" w:rsidP="00720C66">
      <w:pPr>
        <w:pStyle w:val="Heading3"/>
        <w:rPr>
          <w:rFonts w:hint="cs"/>
          <w:rtl/>
        </w:rPr>
      </w:pPr>
      <w:bookmarkStart w:id="9" w:name="_Toc98257924"/>
      <w:r>
        <w:rPr>
          <w:rFonts w:hint="cs"/>
          <w:rtl/>
        </w:rPr>
        <w:t>وجه سوم برای وجوب فحص</w:t>
      </w:r>
      <w:r w:rsidR="00720C66">
        <w:rPr>
          <w:rFonts w:hint="cs"/>
          <w:rtl/>
        </w:rPr>
        <w:t>: دلیل شرعی بر وجوب فحص</w:t>
      </w:r>
      <w:bookmarkEnd w:id="9"/>
    </w:p>
    <w:p w:rsidR="00EC7C14" w:rsidRDefault="00EC7C14" w:rsidP="00A8041C">
      <w:pPr>
        <w:jc w:val="both"/>
        <w:rPr>
          <w:rFonts w:hint="cs"/>
          <w:rtl/>
        </w:rPr>
      </w:pPr>
      <w:r>
        <w:rPr>
          <w:rFonts w:hint="cs"/>
          <w:rtl/>
        </w:rPr>
        <w:t xml:space="preserve">مرحوم بروجردی فرموده است: </w:t>
      </w:r>
      <w:r w:rsidR="00720C66">
        <w:rPr>
          <w:rFonts w:hint="cs"/>
          <w:rtl/>
        </w:rPr>
        <w:t>(</w:t>
      </w:r>
      <w:r>
        <w:rPr>
          <w:rFonts w:hint="cs"/>
          <w:rtl/>
        </w:rPr>
        <w:t>این وجه در حقیقت به مانع شرعی داشتن بر می</w:t>
      </w:r>
      <w:r>
        <w:rPr>
          <w:rtl/>
        </w:rPr>
        <w:softHyphen/>
      </w:r>
      <w:r w:rsidR="00720C66">
        <w:rPr>
          <w:rFonts w:hint="cs"/>
          <w:rtl/>
        </w:rPr>
        <w:t>گردد)</w:t>
      </w:r>
      <w:r>
        <w:rPr>
          <w:rFonts w:hint="cs"/>
          <w:rtl/>
        </w:rPr>
        <w:t xml:space="preserve"> بعض از ایات مثل فاسئلوا اهل الذکر، گفته است باید سوال کنید و</w:t>
      </w:r>
      <w:r w:rsidR="00720C66">
        <w:rPr>
          <w:rFonts w:hint="cs"/>
          <w:rtl/>
        </w:rPr>
        <w:t xml:space="preserve"> اگر کسی قبل از فحص به عام عمل کند</w:t>
      </w:r>
      <w:r>
        <w:rPr>
          <w:rFonts w:hint="cs"/>
          <w:rtl/>
        </w:rPr>
        <w:t xml:space="preserve">، به </w:t>
      </w:r>
      <w:r w:rsidR="00720C66">
        <w:rPr>
          <w:rFonts w:hint="cs"/>
          <w:rtl/>
        </w:rPr>
        <w:t xml:space="preserve">این آیه عمل نکرده و </w:t>
      </w:r>
      <w:r>
        <w:rPr>
          <w:rFonts w:hint="cs"/>
          <w:rtl/>
        </w:rPr>
        <w:t>سوال ناقص است. ایه نفر می</w:t>
      </w:r>
      <w:r>
        <w:rPr>
          <w:rtl/>
        </w:rPr>
        <w:softHyphen/>
      </w:r>
      <w:r>
        <w:rPr>
          <w:rFonts w:hint="cs"/>
          <w:rtl/>
        </w:rPr>
        <w:t>گوید تفقه کنید و ما اگر به عامی عمل کنیم وقبل از فحص باشد</w:t>
      </w:r>
      <w:r w:rsidR="00720C66">
        <w:rPr>
          <w:rFonts w:hint="cs"/>
          <w:rtl/>
        </w:rPr>
        <w:t>،</w:t>
      </w:r>
      <w:r>
        <w:rPr>
          <w:rFonts w:hint="cs"/>
          <w:rtl/>
        </w:rPr>
        <w:t xml:space="preserve"> مصداق تفقه نیست. مصداق استنباط نیست. یا در روایات زیادی آمده است باید تعلم داشته باشی. اگر عام را قبل از فحص عمل کنیم، تعلم نکرده ایم.</w:t>
      </w:r>
    </w:p>
    <w:p w:rsidR="00EC7C14" w:rsidRDefault="00720C66" w:rsidP="00A8041C">
      <w:pPr>
        <w:jc w:val="both"/>
        <w:rPr>
          <w:rFonts w:hint="cs"/>
          <w:rtl/>
        </w:rPr>
      </w:pPr>
      <w:r>
        <w:rPr>
          <w:rFonts w:hint="cs"/>
          <w:rtl/>
        </w:rPr>
        <w:t xml:space="preserve">پس </w:t>
      </w:r>
      <w:r w:rsidR="00EC7C14">
        <w:rPr>
          <w:rFonts w:hint="cs"/>
          <w:rtl/>
        </w:rPr>
        <w:t>ایشان فرموده است: مقتضای ایات و روایات وجوب سوال و وجوب تفقه و وجوب تعلم است و اگر شخص فحص را ترک کند، این خطابات را مخالفت کرده است.</w:t>
      </w:r>
    </w:p>
    <w:p w:rsidR="00EC7C14" w:rsidRDefault="00EC7C14" w:rsidP="00720C66">
      <w:pPr>
        <w:pStyle w:val="Heading4"/>
        <w:rPr>
          <w:rFonts w:hint="cs"/>
          <w:rtl/>
        </w:rPr>
      </w:pPr>
      <w:bookmarkStart w:id="10" w:name="_Toc98257925"/>
      <w:r>
        <w:rPr>
          <w:rFonts w:hint="cs"/>
          <w:rtl/>
        </w:rPr>
        <w:t>جواب از وجه سوم</w:t>
      </w:r>
      <w:bookmarkEnd w:id="10"/>
    </w:p>
    <w:p w:rsidR="00EC7C14" w:rsidRDefault="00EC7C14" w:rsidP="00720C66">
      <w:pPr>
        <w:jc w:val="both"/>
        <w:rPr>
          <w:rFonts w:hint="cs"/>
          <w:rtl/>
        </w:rPr>
      </w:pPr>
      <w:r>
        <w:rPr>
          <w:rFonts w:hint="cs"/>
          <w:rtl/>
        </w:rPr>
        <w:t>بعضی گفته اند این بیان دوری است. فرض این است که ما عام را پیدا کرده ایم و یکی از موارد سوال همین عام است. اگر این عام حجت باشد سوال تمام</w:t>
      </w:r>
      <w:r w:rsidR="00720C66">
        <w:rPr>
          <w:rFonts w:hint="cs"/>
          <w:rtl/>
        </w:rPr>
        <w:t xml:space="preserve"> و تعلم کرده است</w:t>
      </w:r>
      <w:r>
        <w:rPr>
          <w:rFonts w:hint="cs"/>
          <w:rtl/>
        </w:rPr>
        <w:t>.</w:t>
      </w:r>
      <w:r w:rsidR="00720C66">
        <w:rPr>
          <w:rFonts w:hint="cs"/>
          <w:rtl/>
        </w:rPr>
        <w:t xml:space="preserve"> حالا</w:t>
      </w:r>
      <w:r>
        <w:rPr>
          <w:rFonts w:hint="cs"/>
          <w:rtl/>
        </w:rPr>
        <w:t xml:space="preserve"> شما می</w:t>
      </w:r>
      <w:r>
        <w:rPr>
          <w:rtl/>
        </w:rPr>
        <w:softHyphen/>
      </w:r>
      <w:r>
        <w:rPr>
          <w:rFonts w:hint="cs"/>
          <w:rtl/>
        </w:rPr>
        <w:t>گویید تعلم و تفقه و سوال لازم است و این موقوف است بر این که عام حجت نباشد و الا اگر حجت باشد تعلم محقق شده است. بعد شما می</w:t>
      </w:r>
      <w:r>
        <w:rPr>
          <w:rtl/>
        </w:rPr>
        <w:softHyphen/>
      </w:r>
      <w:r>
        <w:rPr>
          <w:rFonts w:hint="cs"/>
          <w:rtl/>
        </w:rPr>
        <w:t>گویید حجت نیست چرا که تعلم نکرده اید.</w:t>
      </w:r>
    </w:p>
    <w:p w:rsidR="00EC7C14" w:rsidRDefault="00720C66" w:rsidP="00A8041C">
      <w:pPr>
        <w:jc w:val="both"/>
        <w:rPr>
          <w:rFonts w:hint="cs"/>
          <w:rtl/>
        </w:rPr>
      </w:pPr>
      <w:r>
        <w:rPr>
          <w:rFonts w:hint="cs"/>
          <w:rtl/>
        </w:rPr>
        <w:t xml:space="preserve">در حقیقت </w:t>
      </w:r>
      <w:r w:rsidR="00EC7C14">
        <w:rPr>
          <w:rFonts w:hint="cs"/>
          <w:rtl/>
        </w:rPr>
        <w:t>شما می</w:t>
      </w:r>
      <w:r w:rsidR="00EC7C14">
        <w:rPr>
          <w:rtl/>
        </w:rPr>
        <w:softHyphen/>
      </w:r>
      <w:r w:rsidR="00EC7C14">
        <w:rPr>
          <w:rFonts w:hint="cs"/>
          <w:rtl/>
        </w:rPr>
        <w:t>گویید فحص واجب است و این وجوب منوط به این است که این خطابات حجت و تعلم نباشند. شما می</w:t>
      </w:r>
      <w:r w:rsidR="00EC7C14">
        <w:rPr>
          <w:rtl/>
        </w:rPr>
        <w:softHyphen/>
      </w:r>
      <w:r w:rsidR="00EC7C14">
        <w:rPr>
          <w:rFonts w:hint="cs"/>
          <w:rtl/>
        </w:rPr>
        <w:t>گویید این موارد تعلم نیست</w:t>
      </w:r>
      <w:r w:rsidR="00A11C96">
        <w:rPr>
          <w:rFonts w:hint="cs"/>
          <w:rtl/>
        </w:rPr>
        <w:t>ند</w:t>
      </w:r>
      <w:r w:rsidR="00EC7C14">
        <w:rPr>
          <w:rFonts w:hint="cs"/>
          <w:rtl/>
        </w:rPr>
        <w:t xml:space="preserve"> زیرا سوال و تفقه واجب است. وجوب تفقه و تعلم توقف بر این دارد که این موارد حجت نباشند و الا خودشان حجت هستند و تعلم لازم نیست. شما می</w:t>
      </w:r>
      <w:r w:rsidR="00EC7C14">
        <w:rPr>
          <w:rtl/>
        </w:rPr>
        <w:softHyphen/>
      </w:r>
      <w:r w:rsidR="00EC7C14">
        <w:rPr>
          <w:rFonts w:hint="cs"/>
          <w:rtl/>
        </w:rPr>
        <w:t>گویید حجت نیستند زیرا تعلم واجب است و هذا دور.</w:t>
      </w:r>
    </w:p>
    <w:p w:rsidR="00EC7C14" w:rsidRDefault="00EC7C14" w:rsidP="00A8041C">
      <w:pPr>
        <w:jc w:val="both"/>
        <w:rPr>
          <w:rFonts w:hint="cs"/>
          <w:rtl/>
        </w:rPr>
      </w:pPr>
      <w:r>
        <w:rPr>
          <w:rFonts w:hint="cs"/>
          <w:rtl/>
        </w:rPr>
        <w:t>پس نمی</w:t>
      </w:r>
      <w:r>
        <w:rPr>
          <w:rtl/>
        </w:rPr>
        <w:softHyphen/>
      </w:r>
      <w:r>
        <w:rPr>
          <w:rFonts w:hint="cs"/>
          <w:rtl/>
        </w:rPr>
        <w:t>توان با وجوب تعلم، ثابت کنید این خطابات حجت نیستند. چرا که دور است.</w:t>
      </w:r>
    </w:p>
    <w:p w:rsidR="00EC7C14" w:rsidRDefault="00EC7C14" w:rsidP="00A11C96">
      <w:pPr>
        <w:pStyle w:val="Heading5"/>
        <w:rPr>
          <w:rFonts w:hint="cs"/>
          <w:rtl/>
        </w:rPr>
      </w:pPr>
      <w:bookmarkStart w:id="11" w:name="_Toc98257926"/>
      <w:r>
        <w:rPr>
          <w:rFonts w:hint="cs"/>
          <w:rtl/>
        </w:rPr>
        <w:t>اشکال به جواب توسط استاد</w:t>
      </w:r>
      <w:bookmarkEnd w:id="11"/>
    </w:p>
    <w:p w:rsidR="00A11C96" w:rsidRDefault="00EC7C14" w:rsidP="00A8041C">
      <w:pPr>
        <w:jc w:val="both"/>
        <w:rPr>
          <w:rtl/>
        </w:rPr>
      </w:pPr>
      <w:r>
        <w:rPr>
          <w:rFonts w:hint="cs"/>
          <w:rtl/>
        </w:rPr>
        <w:t xml:space="preserve">به نظر ما باید بین این عناوین تفصیل داد. در تعلم و سوال حق با مستشکل است. سوال واجب است پس این حجت نیست. حجت نبودن این، توقف بر </w:t>
      </w:r>
      <w:r w:rsidR="00BA2F53">
        <w:rPr>
          <w:rFonts w:hint="cs"/>
          <w:rtl/>
        </w:rPr>
        <w:t xml:space="preserve">وجوب </w:t>
      </w:r>
      <w:r w:rsidR="00A11C96">
        <w:rPr>
          <w:rFonts w:hint="cs"/>
          <w:rtl/>
        </w:rPr>
        <w:t>سوال کردن دارد.</w:t>
      </w:r>
    </w:p>
    <w:p w:rsidR="00BA2F53" w:rsidRDefault="00EC7C14" w:rsidP="00A8041C">
      <w:pPr>
        <w:jc w:val="both"/>
        <w:rPr>
          <w:rFonts w:hint="cs"/>
          <w:rtl/>
        </w:rPr>
      </w:pPr>
      <w:r>
        <w:rPr>
          <w:rFonts w:hint="cs"/>
          <w:rtl/>
        </w:rPr>
        <w:lastRenderedPageBreak/>
        <w:t>سوال کردن کی واجب است؟ وقتی که حجت نباشند</w:t>
      </w:r>
      <w:r w:rsidR="00BA2F53">
        <w:rPr>
          <w:rFonts w:hint="cs"/>
          <w:rtl/>
        </w:rPr>
        <w:t xml:space="preserve"> شما می</w:t>
      </w:r>
      <w:r w:rsidR="00BA2F53">
        <w:rPr>
          <w:rtl/>
        </w:rPr>
        <w:softHyphen/>
      </w:r>
      <w:r w:rsidR="00BA2F53">
        <w:rPr>
          <w:rFonts w:hint="cs"/>
          <w:rtl/>
        </w:rPr>
        <w:t>گویید حجت نیست چرا که سوال لازم است. اگر این خطابات حجت باشند سوال لازم نیست زیرا خودشان مصداق تعلم و سوال هستند.</w:t>
      </w:r>
    </w:p>
    <w:p w:rsidR="00BA2F53" w:rsidRDefault="00BA2F53" w:rsidP="00A8041C">
      <w:pPr>
        <w:jc w:val="both"/>
        <w:rPr>
          <w:rFonts w:hint="cs"/>
          <w:rtl/>
        </w:rPr>
      </w:pPr>
      <w:r>
        <w:rPr>
          <w:rFonts w:hint="cs"/>
          <w:rtl/>
        </w:rPr>
        <w:t xml:space="preserve">نکته </w:t>
      </w:r>
      <w:r w:rsidR="00A11C96">
        <w:rPr>
          <w:rFonts w:hint="cs"/>
          <w:rtl/>
        </w:rPr>
        <w:t>عرفی همین است و بحث دور را کنار بگذارید</w:t>
      </w:r>
      <w:r>
        <w:rPr>
          <w:rFonts w:hint="cs"/>
          <w:rtl/>
        </w:rPr>
        <w:t>: ما عام را از امام سوال کردیم و و شنیدیم و حالا می</w:t>
      </w:r>
      <w:r>
        <w:rPr>
          <w:rtl/>
        </w:rPr>
        <w:softHyphen/>
      </w:r>
      <w:r>
        <w:rPr>
          <w:rFonts w:hint="cs"/>
          <w:rtl/>
        </w:rPr>
        <w:t>خواهیم به این عام عمل کنیم و سوال هم کردیم. ما وقتی که روایات عام را پیدا می</w:t>
      </w:r>
      <w:r>
        <w:rPr>
          <w:rtl/>
        </w:rPr>
        <w:softHyphen/>
      </w:r>
      <w:r>
        <w:rPr>
          <w:rFonts w:hint="cs"/>
          <w:rtl/>
        </w:rPr>
        <w:t>کنیم عرفا تعلم کردیم. باز دوباره تعلم واجب است؟ با پیدا کردن عام</w:t>
      </w:r>
      <w:r w:rsidR="00A11C96">
        <w:rPr>
          <w:rFonts w:hint="cs"/>
          <w:rtl/>
        </w:rPr>
        <w:t>،</w:t>
      </w:r>
      <w:r>
        <w:rPr>
          <w:rFonts w:hint="cs"/>
          <w:rtl/>
        </w:rPr>
        <w:t xml:space="preserve"> تعلمتُ.</w:t>
      </w:r>
    </w:p>
    <w:p w:rsidR="00BA2F53" w:rsidRDefault="00BA2F53" w:rsidP="00A8041C">
      <w:pPr>
        <w:jc w:val="both"/>
        <w:rPr>
          <w:rFonts w:hint="cs"/>
          <w:rtl/>
        </w:rPr>
      </w:pPr>
      <w:r>
        <w:rPr>
          <w:rFonts w:hint="cs"/>
          <w:rtl/>
        </w:rPr>
        <w:t>اما در تفقه این اشکال وارد نیست. با پیدا کردن یک عام، تفقه صدق نمی</w:t>
      </w:r>
      <w:r>
        <w:rPr>
          <w:rtl/>
        </w:rPr>
        <w:softHyphen/>
      </w:r>
      <w:r>
        <w:rPr>
          <w:rFonts w:hint="cs"/>
          <w:rtl/>
        </w:rPr>
        <w:t>کند. در وضع فعلی که عمومات در معرض هستند، اگر شخص فقط به عام عمل کند، تفقه صدق نمی</w:t>
      </w:r>
      <w:r>
        <w:rPr>
          <w:rtl/>
        </w:rPr>
        <w:softHyphen/>
      </w:r>
      <w:r>
        <w:rPr>
          <w:rFonts w:hint="cs"/>
          <w:rtl/>
        </w:rPr>
        <w:t>کند. تفقه در دین یک بار سنگین تری دارند. حالا شاید تعلم هم نگویند ولی ما تنزل کردیم.</w:t>
      </w:r>
    </w:p>
    <w:p w:rsidR="00BA2F53" w:rsidRDefault="00BA2F53" w:rsidP="00A8041C">
      <w:pPr>
        <w:jc w:val="both"/>
        <w:rPr>
          <w:rtl/>
        </w:rPr>
      </w:pPr>
      <w:r>
        <w:rPr>
          <w:rFonts w:hint="cs"/>
          <w:rtl/>
        </w:rPr>
        <w:t>ما به ادله وجوب تفقه و لا یبعد به وسیله ادله وجوب تعلم، می</w:t>
      </w:r>
      <w:r>
        <w:rPr>
          <w:rtl/>
        </w:rPr>
        <w:softHyphen/>
      </w:r>
      <w:r>
        <w:rPr>
          <w:rFonts w:hint="cs"/>
          <w:rtl/>
        </w:rPr>
        <w:t>گوییم همان طور که در اصول عملیه به همین ادله استدلال کرده اند</w:t>
      </w:r>
      <w:r w:rsidR="00A11C96">
        <w:rPr>
          <w:rFonts w:hint="cs"/>
          <w:rtl/>
        </w:rPr>
        <w:t xml:space="preserve"> و گفته اند عمل به اصول عملیه قبل از فحص، تفقه نیست</w:t>
      </w:r>
      <w:r>
        <w:rPr>
          <w:rFonts w:hint="cs"/>
          <w:rtl/>
        </w:rPr>
        <w:t xml:space="preserve"> زیرا عمل به اصول عملیه تفقه در دین نیست بلکه غرض از اصول عملیه معذریت و منجزیت است. برائت جاری کردن که تعلم دین نیست و خیلی واضح است، همچنین در اصول لفظیه (هر چند که به وضوح اصول عملیه نیست) عمل به عام بدون فحص تعلم دین نیست. </w:t>
      </w:r>
    </w:p>
    <w:p w:rsidR="00BA2F53" w:rsidRDefault="00BA2F53" w:rsidP="00A11C96">
      <w:pPr>
        <w:pStyle w:val="Heading3"/>
        <w:rPr>
          <w:rFonts w:hint="cs"/>
          <w:rtl/>
        </w:rPr>
      </w:pPr>
      <w:bookmarkStart w:id="12" w:name="_Toc98257927"/>
      <w:r>
        <w:rPr>
          <w:rFonts w:hint="cs"/>
          <w:rtl/>
        </w:rPr>
        <w:t>وجه چهارم برای وجوب فحص</w:t>
      </w:r>
      <w:bookmarkEnd w:id="12"/>
    </w:p>
    <w:p w:rsidR="00AD561B" w:rsidRDefault="00BA2F53" w:rsidP="00A8041C">
      <w:pPr>
        <w:jc w:val="both"/>
        <w:rPr>
          <w:rFonts w:hint="cs"/>
          <w:rtl/>
        </w:rPr>
      </w:pPr>
      <w:r>
        <w:rPr>
          <w:rFonts w:hint="cs"/>
          <w:rtl/>
        </w:rPr>
        <w:t>مرحوم خویی فرموده است: عقل می</w:t>
      </w:r>
      <w:r>
        <w:rPr>
          <w:rtl/>
        </w:rPr>
        <w:softHyphen/>
      </w:r>
      <w:r>
        <w:rPr>
          <w:rFonts w:hint="cs"/>
          <w:rtl/>
        </w:rPr>
        <w:t>گوید باید فحص کنید.</w:t>
      </w:r>
      <w:r w:rsidR="00A11C96">
        <w:rPr>
          <w:rFonts w:hint="cs"/>
          <w:rtl/>
        </w:rPr>
        <w:t xml:space="preserve"> کاری با عقلا و شرع نداریم.</w:t>
      </w:r>
      <w:r>
        <w:rPr>
          <w:rFonts w:hint="cs"/>
          <w:rtl/>
        </w:rPr>
        <w:t xml:space="preserve"> عقل می</w:t>
      </w:r>
      <w:r>
        <w:rPr>
          <w:rtl/>
        </w:rPr>
        <w:softHyphen/>
      </w:r>
      <w:r>
        <w:rPr>
          <w:rFonts w:hint="cs"/>
          <w:rtl/>
        </w:rPr>
        <w:t>گوید اگر شما به عام عمل کنید و فحص نکنید و مخالفت با واقع را مرتکب شوید، معذور نیست</w:t>
      </w:r>
      <w:r w:rsidR="00AD561B">
        <w:rPr>
          <w:rFonts w:hint="cs"/>
          <w:rtl/>
        </w:rPr>
        <w:t>ید</w:t>
      </w:r>
      <w:r>
        <w:rPr>
          <w:rFonts w:hint="cs"/>
          <w:rtl/>
        </w:rPr>
        <w:t xml:space="preserve"> و عقل در این حکم مستقل است.</w:t>
      </w:r>
      <w:r w:rsidR="00AD561B">
        <w:rPr>
          <w:rFonts w:hint="cs"/>
          <w:rtl/>
        </w:rPr>
        <w:t xml:space="preserve"> وقتی که عقل می</w:t>
      </w:r>
      <w:r w:rsidR="00AD561B">
        <w:rPr>
          <w:rtl/>
        </w:rPr>
        <w:softHyphen/>
      </w:r>
      <w:r w:rsidR="00AD561B">
        <w:rPr>
          <w:rFonts w:hint="cs"/>
          <w:rtl/>
        </w:rPr>
        <w:t xml:space="preserve">گوید </w:t>
      </w:r>
      <w:r w:rsidR="00A11C96">
        <w:rPr>
          <w:rFonts w:hint="cs"/>
          <w:rtl/>
        </w:rPr>
        <w:t>معذور نیست</w:t>
      </w:r>
      <w:r w:rsidR="00AD561B">
        <w:rPr>
          <w:rFonts w:hint="cs"/>
          <w:rtl/>
        </w:rPr>
        <w:t xml:space="preserve">ید، ما باید از منافی فحص کنیم چرا که اگر فحص نکنیم مخالفت با واقع را مرتکب </w:t>
      </w:r>
      <w:r w:rsidR="00A11C96">
        <w:rPr>
          <w:rFonts w:hint="cs"/>
          <w:rtl/>
        </w:rPr>
        <w:t>می</w:t>
      </w:r>
      <w:r w:rsidR="00A11C96">
        <w:rPr>
          <w:rtl/>
        </w:rPr>
        <w:softHyphen/>
      </w:r>
      <w:r w:rsidR="00AD561B">
        <w:rPr>
          <w:rFonts w:hint="cs"/>
          <w:rtl/>
        </w:rPr>
        <w:t>شویم و در این صورت عقل ما را مستحق عقاب می</w:t>
      </w:r>
      <w:r w:rsidR="00AD561B">
        <w:rPr>
          <w:rtl/>
        </w:rPr>
        <w:softHyphen/>
      </w:r>
      <w:r w:rsidR="00AD561B">
        <w:rPr>
          <w:rFonts w:hint="cs"/>
          <w:rtl/>
        </w:rPr>
        <w:t>بیند. لذا برای دفع عقوبت محتمل، باید فحص کنیم.</w:t>
      </w:r>
    </w:p>
    <w:p w:rsidR="00AD561B" w:rsidRDefault="00AD561B" w:rsidP="00A11C96">
      <w:pPr>
        <w:pStyle w:val="Heading4"/>
        <w:rPr>
          <w:rFonts w:hint="cs"/>
          <w:rtl/>
        </w:rPr>
      </w:pPr>
      <w:bookmarkStart w:id="13" w:name="_Toc98257928"/>
      <w:r>
        <w:rPr>
          <w:rFonts w:hint="cs"/>
          <w:rtl/>
        </w:rPr>
        <w:t>اشکال استاد به وجه چهارم</w:t>
      </w:r>
      <w:bookmarkEnd w:id="13"/>
    </w:p>
    <w:p w:rsidR="00AD561B" w:rsidRDefault="00AD561B" w:rsidP="00A8041C">
      <w:pPr>
        <w:jc w:val="both"/>
        <w:rPr>
          <w:rFonts w:hint="cs"/>
          <w:rtl/>
        </w:rPr>
      </w:pPr>
      <w:r>
        <w:rPr>
          <w:rFonts w:hint="cs"/>
          <w:rtl/>
        </w:rPr>
        <w:t>اگر ما قطع نظر از سیره عقلا و ادله شرعیه داشته باشیم، عقل حکم به وجوب فحص نمی</w:t>
      </w:r>
      <w:r>
        <w:rPr>
          <w:rtl/>
        </w:rPr>
        <w:softHyphen/>
      </w:r>
      <w:r>
        <w:rPr>
          <w:rFonts w:hint="cs"/>
          <w:rtl/>
        </w:rPr>
        <w:t>کند. بیانی برای این حکم نیست. مکلف خطاب شارع را پ</w:t>
      </w:r>
      <w:r w:rsidR="00A11C96">
        <w:rPr>
          <w:rFonts w:hint="cs"/>
          <w:rtl/>
        </w:rPr>
        <w:t>یدا کرده است و سند آن تمام است در این صورت</w:t>
      </w:r>
      <w:r>
        <w:rPr>
          <w:rFonts w:hint="cs"/>
          <w:rtl/>
        </w:rPr>
        <w:t xml:space="preserve"> مکلف به حرف شریعت عمل کرده است و فحص دیگر وجهی ندارد.</w:t>
      </w:r>
    </w:p>
    <w:p w:rsidR="00AD561B" w:rsidRDefault="00AD561B" w:rsidP="00A8041C">
      <w:pPr>
        <w:jc w:val="both"/>
        <w:rPr>
          <w:rFonts w:hint="cs"/>
          <w:rtl/>
        </w:rPr>
      </w:pPr>
      <w:r>
        <w:rPr>
          <w:rFonts w:hint="cs"/>
          <w:rtl/>
        </w:rPr>
        <w:t>در جایی که عقل می</w:t>
      </w:r>
      <w:r>
        <w:rPr>
          <w:rtl/>
        </w:rPr>
        <w:softHyphen/>
      </w:r>
      <w:r>
        <w:rPr>
          <w:rFonts w:hint="cs"/>
          <w:rtl/>
        </w:rPr>
        <w:t>خواهد قبح عقاب بلا بیان را جاری کند، حرف شما درست است زیرا قبح عقاب بلابیان معنایش این است که عقاب بدون مبرر عقلائی</w:t>
      </w:r>
      <w:r w:rsidR="00A11C96">
        <w:rPr>
          <w:rFonts w:hint="cs"/>
          <w:rtl/>
        </w:rPr>
        <w:t>،</w:t>
      </w:r>
      <w:r>
        <w:rPr>
          <w:rFonts w:hint="cs"/>
          <w:rtl/>
        </w:rPr>
        <w:t xml:space="preserve"> قبیح است. </w:t>
      </w:r>
      <w:r w:rsidR="00A11C96">
        <w:rPr>
          <w:rFonts w:hint="cs"/>
          <w:rtl/>
        </w:rPr>
        <w:t xml:space="preserve">عقل قبل از فحص </w:t>
      </w:r>
      <w:r>
        <w:rPr>
          <w:rFonts w:hint="cs"/>
          <w:rtl/>
        </w:rPr>
        <w:t>قبح عقاب بلابیان را جاری نمی</w:t>
      </w:r>
      <w:r>
        <w:rPr>
          <w:rtl/>
        </w:rPr>
        <w:softHyphen/>
      </w:r>
      <w:r>
        <w:rPr>
          <w:rFonts w:hint="cs"/>
          <w:rtl/>
        </w:rPr>
        <w:t xml:space="preserve">کند چرا که در معرض منافی </w:t>
      </w:r>
      <w:r>
        <w:rPr>
          <w:rFonts w:hint="cs"/>
          <w:rtl/>
        </w:rPr>
        <w:lastRenderedPageBreak/>
        <w:t xml:space="preserve">داشتن، بیان است هر چند که به ما نرسیده باشد. بیان در این قاعده معنایش مبرر است و غیر از بیانی است که در بحث مطلق مطرح میشود یعنی بیانی بر خلاف نباشد. </w:t>
      </w:r>
    </w:p>
    <w:p w:rsidR="00AD561B" w:rsidRDefault="00AD561B" w:rsidP="00A8041C">
      <w:pPr>
        <w:jc w:val="both"/>
        <w:rPr>
          <w:rFonts w:hint="cs"/>
          <w:rtl/>
        </w:rPr>
      </w:pPr>
      <w:r>
        <w:rPr>
          <w:rFonts w:hint="cs"/>
          <w:rtl/>
        </w:rPr>
        <w:t>حالا صحبت در این است که مکلف سراغ معرض رفته است ولی کامل نرفته است.</w:t>
      </w:r>
      <w:r w:rsidR="00A11C96">
        <w:rPr>
          <w:rFonts w:hint="cs"/>
          <w:rtl/>
        </w:rPr>
        <w:t xml:space="preserve"> در حقیقت</w:t>
      </w:r>
      <w:r>
        <w:rPr>
          <w:rFonts w:hint="cs"/>
          <w:rtl/>
        </w:rPr>
        <w:t xml:space="preserve"> این به سراغ رفتن را تکمیل نکرده است، آیا عقل این مکلف را معذور می</w:t>
      </w:r>
      <w:r>
        <w:rPr>
          <w:rtl/>
        </w:rPr>
        <w:softHyphen/>
      </w:r>
      <w:r>
        <w:rPr>
          <w:rFonts w:hint="cs"/>
          <w:rtl/>
        </w:rPr>
        <w:t>بیند یا نه؟ اگر سراغ منافی نرفته باشد مثل این است که اساسا سراغ حکم شرعی نرفته است؟ اگر از مولا حرفی شنید و دنبال منافی نرفت؛ آیا مثل جایی است که اصلا سراغ حکم شرعی نرفته است؟ آیا عقل در این جا هم می</w:t>
      </w:r>
      <w:r>
        <w:rPr>
          <w:rtl/>
        </w:rPr>
        <w:softHyphen/>
      </w:r>
      <w:r>
        <w:rPr>
          <w:rFonts w:hint="cs"/>
          <w:rtl/>
        </w:rPr>
        <w:t>گوید مکلف</w:t>
      </w:r>
      <w:r w:rsidR="00A11C96">
        <w:rPr>
          <w:rFonts w:hint="cs"/>
          <w:rtl/>
        </w:rPr>
        <w:t>،</w:t>
      </w:r>
      <w:r>
        <w:rPr>
          <w:rFonts w:hint="cs"/>
          <w:rtl/>
        </w:rPr>
        <w:t xml:space="preserve"> مبرر عقوبت دارد یا این که عقل می</w:t>
      </w:r>
      <w:r>
        <w:rPr>
          <w:rtl/>
        </w:rPr>
        <w:softHyphen/>
      </w:r>
      <w:r>
        <w:rPr>
          <w:rFonts w:hint="cs"/>
          <w:rtl/>
        </w:rPr>
        <w:t>گوید مکلف به خطاب مولا عمل کرده است و لزومی ندارد که همه خطابات را بررسی کند؟</w:t>
      </w:r>
    </w:p>
    <w:p w:rsidR="00AD561B" w:rsidRDefault="00AD561B" w:rsidP="00A8041C">
      <w:pPr>
        <w:jc w:val="both"/>
        <w:rPr>
          <w:rFonts w:hint="cs"/>
          <w:rtl/>
        </w:rPr>
      </w:pPr>
      <w:r>
        <w:rPr>
          <w:rFonts w:hint="cs"/>
          <w:rtl/>
        </w:rPr>
        <w:t>فرمایش مرحوم خویی این است: فرض ما این است که مخصصات در معرض هستند و مکلف اگر به سراغ آنها نرود و در مخالفت واقع شود، مثل جایی است که اصلا سراغ خطاب شارع نرفته باشد در این که قبح عقاب بلابیان جاری نمی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AD561B" w:rsidRDefault="00AD561B" w:rsidP="00A8041C">
      <w:pPr>
        <w:jc w:val="both"/>
        <w:rPr>
          <w:rFonts w:hint="cs"/>
          <w:rtl/>
        </w:rPr>
      </w:pPr>
      <w:r>
        <w:rPr>
          <w:rFonts w:hint="cs"/>
          <w:rtl/>
        </w:rPr>
        <w:t>شما فکر کنید که عقل شما چنین حکمی می</w:t>
      </w:r>
      <w:r>
        <w:rPr>
          <w:rtl/>
        </w:rPr>
        <w:softHyphen/>
      </w:r>
      <w:r>
        <w:rPr>
          <w:rFonts w:hint="cs"/>
          <w:rtl/>
        </w:rPr>
        <w:t>کند یا نه؟</w:t>
      </w:r>
    </w:p>
    <w:p w:rsidR="00EC7C14" w:rsidRPr="00AD561B" w:rsidRDefault="00AD561B" w:rsidP="00AD561B">
      <w:pPr>
        <w:jc w:val="both"/>
        <w:rPr>
          <w:rFonts w:hint="cs"/>
          <w:rtl/>
        </w:rPr>
      </w:pPr>
      <w:r>
        <w:rPr>
          <w:rFonts w:hint="cs"/>
          <w:rtl/>
        </w:rPr>
        <w:t>علی ای حال، مساله صاف است و باید ما از مخصص و منافی فحص کنیم. موید این مطلب اجماع قولی و عملی است.</w:t>
      </w:r>
      <w:r w:rsidR="00A11C96">
        <w:rPr>
          <w:rFonts w:hint="cs"/>
          <w:rtl/>
        </w:rPr>
        <w:t xml:space="preserve"> ادامه بحث در جلسه آینده.</w:t>
      </w:r>
      <w:r w:rsidR="00EC7C14">
        <w:rPr>
          <w:rFonts w:hint="cs"/>
          <w:vanish/>
          <w:rtl/>
        </w:rPr>
        <w:t>مآ</w:t>
      </w:r>
    </w:p>
    <w:p w:rsidR="006D270F" w:rsidRDefault="006D270F" w:rsidP="00A8041C">
      <w:pPr>
        <w:jc w:val="both"/>
        <w:rPr>
          <w:rFonts w:hint="cs"/>
          <w:rtl/>
        </w:rPr>
      </w:pPr>
    </w:p>
    <w:p w:rsidR="006D270F" w:rsidRDefault="006D270F" w:rsidP="00A8041C">
      <w:pPr>
        <w:jc w:val="both"/>
        <w:rPr>
          <w:rFonts w:hint="cs"/>
          <w:rtl/>
        </w:rPr>
      </w:pPr>
    </w:p>
    <w:p w:rsidR="00A8041C" w:rsidRPr="006162A2" w:rsidRDefault="00A8041C" w:rsidP="00A8041C">
      <w:pPr>
        <w:jc w:val="both"/>
        <w:rPr>
          <w:rtl/>
        </w:rPr>
      </w:pPr>
    </w:p>
    <w:sectPr w:rsidR="00A8041C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CF4" w:rsidRDefault="001D7CF4" w:rsidP="008B750B">
      <w:pPr>
        <w:spacing w:line="240" w:lineRule="auto"/>
      </w:pPr>
      <w:r>
        <w:separator/>
      </w:r>
    </w:p>
  </w:endnote>
  <w:endnote w:type="continuationSeparator" w:id="0">
    <w:p w:rsidR="001D7CF4" w:rsidRDefault="001D7CF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11C96" w:rsidRPr="00A11C96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9692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U1mg1_14001224-106_mk2_mfeb.ir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CF4" w:rsidRDefault="001D7CF4" w:rsidP="008B750B">
      <w:pPr>
        <w:spacing w:line="240" w:lineRule="auto"/>
      </w:pPr>
      <w:r>
        <w:separator/>
      </w:r>
    </w:p>
  </w:footnote>
  <w:footnote w:type="continuationSeparator" w:id="0">
    <w:p w:rsidR="001D7CF4" w:rsidRDefault="001D7CF4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4" w:name="BokNum"/>
    <w:bookmarkEnd w:id="14"/>
    <w:r w:rsidR="00596925">
      <w:rPr>
        <w:b/>
        <w:bCs/>
        <w:sz w:val="20"/>
        <w:szCs w:val="24"/>
        <w:rtl/>
      </w:rPr>
      <w:t>106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596925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596925">
      <w:rPr>
        <w:b/>
        <w:bCs/>
        <w:color w:val="632423" w:themeColor="accent2" w:themeShade="80"/>
        <w:sz w:val="20"/>
        <w:szCs w:val="24"/>
        <w:rtl/>
      </w:rPr>
      <w:t>گنج</w:t>
    </w:r>
    <w:r w:rsidR="00596925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7" w:name="BokTarikh"/>
    <w:bookmarkEnd w:id="17"/>
    <w:r w:rsidR="00596925">
      <w:rPr>
        <w:sz w:val="24"/>
        <w:szCs w:val="24"/>
        <w:rtl/>
      </w:rPr>
      <w:t>24 /12 /1400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8" w:name="BokSabj"/>
    <w:bookmarkEnd w:id="18"/>
    <w:r w:rsidR="00596925">
      <w:rPr>
        <w:color w:val="000000" w:themeColor="text1"/>
        <w:sz w:val="24"/>
        <w:szCs w:val="24"/>
        <w:rtl/>
      </w:rPr>
      <w:t>عدم جواز تمسک به عام قبل از فحص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9" w:name="Bokmoqarer"/>
    <w:bookmarkEnd w:id="19"/>
    <w:r w:rsidR="00596925">
      <w:rPr>
        <w:sz w:val="24"/>
        <w:szCs w:val="24"/>
        <w:rtl/>
      </w:rPr>
      <w:t>مهد</w:t>
    </w:r>
    <w:r w:rsidR="00596925">
      <w:rPr>
        <w:rFonts w:hint="cs"/>
        <w:sz w:val="24"/>
        <w:szCs w:val="24"/>
        <w:rtl/>
      </w:rPr>
      <w:t>ی</w:t>
    </w:r>
    <w:r w:rsidR="00596925">
      <w:rPr>
        <w:sz w:val="24"/>
        <w:szCs w:val="24"/>
        <w:rtl/>
      </w:rPr>
      <w:t xml:space="preserve"> خ</w:t>
    </w:r>
    <w:r w:rsidR="00596925">
      <w:rPr>
        <w:rFonts w:hint="cs"/>
        <w:sz w:val="24"/>
        <w:szCs w:val="24"/>
        <w:rtl/>
      </w:rPr>
      <w:t>ی</w:t>
    </w:r>
    <w:r w:rsidR="00596925">
      <w:rPr>
        <w:rFonts w:hint="eastAsia"/>
        <w:sz w:val="24"/>
        <w:szCs w:val="24"/>
        <w:rtl/>
      </w:rPr>
      <w:t>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596925">
      <w:rPr>
        <w:sz w:val="24"/>
        <w:szCs w:val="24"/>
        <w:rtl/>
      </w:rPr>
      <w:t>بررس</w:t>
    </w:r>
    <w:r w:rsidR="00596925">
      <w:rPr>
        <w:rFonts w:hint="cs"/>
        <w:sz w:val="24"/>
        <w:szCs w:val="24"/>
        <w:rtl/>
      </w:rPr>
      <w:t>ی</w:t>
    </w:r>
    <w:r w:rsidR="00596925">
      <w:rPr>
        <w:sz w:val="24"/>
        <w:szCs w:val="24"/>
        <w:rtl/>
      </w:rPr>
      <w:t xml:space="preserve"> کلمات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D7CF4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925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270F"/>
    <w:rsid w:val="006D4014"/>
    <w:rsid w:val="006D44C1"/>
    <w:rsid w:val="006E5651"/>
    <w:rsid w:val="006E5B85"/>
    <w:rsid w:val="006F026A"/>
    <w:rsid w:val="0070265B"/>
    <w:rsid w:val="00704813"/>
    <w:rsid w:val="00720C66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1C96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8041C"/>
    <w:rsid w:val="00AA1F60"/>
    <w:rsid w:val="00AA40D7"/>
    <w:rsid w:val="00AB5F7D"/>
    <w:rsid w:val="00AC0C50"/>
    <w:rsid w:val="00AC6FE2"/>
    <w:rsid w:val="00AD561B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A2F53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C7C14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A6B25-5157-46C9-B0B2-E524D634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84</TotalTime>
  <Pages>1</Pages>
  <Words>1291</Words>
  <Characters>7359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8633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4</cp:revision>
  <cp:lastPrinted>2022-03-15T14:01:00Z</cp:lastPrinted>
  <dcterms:created xsi:type="dcterms:W3CDTF">2022-03-15T12:39:00Z</dcterms:created>
  <dcterms:modified xsi:type="dcterms:W3CDTF">2022-03-15T14:02:00Z</dcterms:modified>
  <cp:contentStatus>ویرایش 2.5</cp:contentStatus>
  <cp:version>2.7</cp:version>
</cp:coreProperties>
</file>