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5559E6">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C1C17" w:rsidRDefault="007C1C17" w:rsidP="007C1C17">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4090745" w:history="1">
        <w:r w:rsidRPr="007045EB">
          <w:rPr>
            <w:rStyle w:val="Hyperlink"/>
            <w:noProof/>
            <w:rtl/>
          </w:rPr>
          <w:t>فصل دوم: سرا</w:t>
        </w:r>
        <w:r w:rsidRPr="007045EB">
          <w:rPr>
            <w:rStyle w:val="Hyperlink"/>
            <w:rFonts w:hint="cs"/>
            <w:noProof/>
            <w:rtl/>
          </w:rPr>
          <w:t>ی</w:t>
        </w:r>
        <w:r w:rsidRPr="007045EB">
          <w:rPr>
            <w:rStyle w:val="Hyperlink"/>
            <w:rFonts w:hint="eastAsia"/>
            <w:noProof/>
            <w:rtl/>
          </w:rPr>
          <w:t>ت</w:t>
        </w:r>
        <w:r w:rsidRPr="007045EB">
          <w:rPr>
            <w:rStyle w:val="Hyperlink"/>
            <w:noProof/>
            <w:rtl/>
          </w:rPr>
          <w:t xml:space="preserve"> اجمال خاص به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Toc94090745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C1C17" w:rsidRDefault="007C1C17" w:rsidP="007C1C17">
      <w:pPr>
        <w:pStyle w:val="TOC2"/>
        <w:tabs>
          <w:tab w:val="right" w:leader="dot" w:pos="10194"/>
        </w:tabs>
        <w:rPr>
          <w:rFonts w:asciiTheme="minorHAnsi" w:eastAsiaTheme="minorEastAsia" w:hAnsiTheme="minorHAnsi" w:cstheme="minorBidi"/>
          <w:bCs w:val="0"/>
          <w:noProof/>
          <w:color w:val="auto"/>
          <w:szCs w:val="22"/>
          <w:rtl/>
          <w:lang w:bidi="ar-SA"/>
        </w:rPr>
      </w:pPr>
      <w:hyperlink w:anchor="_Toc94090746" w:history="1">
        <w:r w:rsidRPr="007045EB">
          <w:rPr>
            <w:rStyle w:val="Hyperlink"/>
            <w:noProof/>
            <w:rtl/>
          </w:rPr>
          <w:t>فرق ب</w:t>
        </w:r>
        <w:r w:rsidRPr="007045EB">
          <w:rPr>
            <w:rStyle w:val="Hyperlink"/>
            <w:rFonts w:hint="cs"/>
            <w:noProof/>
            <w:rtl/>
          </w:rPr>
          <w:t>ی</w:t>
        </w:r>
        <w:r w:rsidRPr="007045EB">
          <w:rPr>
            <w:rStyle w:val="Hyperlink"/>
            <w:rFonts w:hint="eastAsia"/>
            <w:noProof/>
            <w:rtl/>
          </w:rPr>
          <w:t>ن</w:t>
        </w:r>
        <w:r w:rsidRPr="007045EB">
          <w:rPr>
            <w:rStyle w:val="Hyperlink"/>
            <w:noProof/>
            <w:rtl/>
          </w:rPr>
          <w:t xml:space="preserve"> فصل اول و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Toc94090746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C1C17" w:rsidRDefault="007C1C17" w:rsidP="007C1C1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4090747" w:history="1">
        <w:r w:rsidRPr="007045EB">
          <w:rPr>
            <w:rStyle w:val="Hyperlink"/>
            <w:noProof/>
            <w:rtl/>
          </w:rPr>
          <w:t>اقسام مساله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Toc94090747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C1C17" w:rsidRDefault="007C1C17" w:rsidP="007C1C17">
      <w:pPr>
        <w:pStyle w:val="TOC4"/>
        <w:tabs>
          <w:tab w:val="right" w:leader="dot" w:pos="10194"/>
        </w:tabs>
        <w:rPr>
          <w:rFonts w:asciiTheme="minorHAnsi" w:eastAsiaTheme="minorEastAsia" w:hAnsiTheme="minorHAnsi" w:cstheme="minorBidi"/>
          <w:bCs w:val="0"/>
          <w:noProof/>
          <w:color w:val="auto"/>
          <w:szCs w:val="22"/>
          <w:rtl/>
          <w:lang w:bidi="ar-SA"/>
        </w:rPr>
      </w:pPr>
      <w:hyperlink w:anchor="_Toc94090748" w:history="1">
        <w:r w:rsidRPr="007045EB">
          <w:rPr>
            <w:rStyle w:val="Hyperlink"/>
            <w:noProof/>
            <w:rtl/>
          </w:rPr>
          <w:t>صورت اول و دوم: مخصص متصل متبا</w:t>
        </w:r>
        <w:r w:rsidRPr="007045EB">
          <w:rPr>
            <w:rStyle w:val="Hyperlink"/>
            <w:rFonts w:hint="cs"/>
            <w:noProof/>
            <w:rtl/>
          </w:rPr>
          <w:t>ی</w:t>
        </w:r>
        <w:r w:rsidRPr="007045EB">
          <w:rPr>
            <w:rStyle w:val="Hyperlink"/>
            <w:rFonts w:hint="eastAsia"/>
            <w:noProof/>
            <w:rtl/>
          </w:rPr>
          <w:t>ن</w:t>
        </w:r>
        <w:r w:rsidRPr="007045EB">
          <w:rPr>
            <w:rStyle w:val="Hyperlink"/>
            <w:rFonts w:hint="cs"/>
            <w:noProof/>
            <w:rtl/>
          </w:rPr>
          <w:t>ی</w:t>
        </w:r>
        <w:r w:rsidRPr="007045EB">
          <w:rPr>
            <w:rStyle w:val="Hyperlink"/>
            <w:rFonts w:hint="eastAsia"/>
            <w:noProof/>
            <w:rtl/>
          </w:rPr>
          <w:t>ن</w:t>
        </w:r>
        <w:r w:rsidRPr="007045EB">
          <w:rPr>
            <w:rStyle w:val="Hyperlink"/>
            <w:noProof/>
            <w:rtl/>
          </w:rPr>
          <w:t xml:space="preserve"> و اقل و اکثر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Toc94090748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C1C17" w:rsidRDefault="007C1C17" w:rsidP="007C1C17">
      <w:pPr>
        <w:pStyle w:val="TOC4"/>
        <w:tabs>
          <w:tab w:val="right" w:leader="dot" w:pos="10194"/>
        </w:tabs>
        <w:rPr>
          <w:rFonts w:asciiTheme="minorHAnsi" w:eastAsiaTheme="minorEastAsia" w:hAnsiTheme="minorHAnsi" w:cstheme="minorBidi"/>
          <w:bCs w:val="0"/>
          <w:noProof/>
          <w:color w:val="auto"/>
          <w:szCs w:val="22"/>
          <w:rtl/>
          <w:lang w:bidi="ar-SA"/>
        </w:rPr>
      </w:pPr>
      <w:hyperlink w:anchor="_Toc94090749" w:history="1">
        <w:r w:rsidRPr="007045EB">
          <w:rPr>
            <w:rStyle w:val="Hyperlink"/>
            <w:noProof/>
            <w:rtl/>
          </w:rPr>
          <w:t>صورت سوم: مخصص منفصل متبا</w:t>
        </w:r>
        <w:r w:rsidRPr="007045EB">
          <w:rPr>
            <w:rStyle w:val="Hyperlink"/>
            <w:rFonts w:hint="cs"/>
            <w:noProof/>
            <w:rtl/>
          </w:rPr>
          <w:t>ی</w:t>
        </w:r>
        <w:r w:rsidRPr="007045EB">
          <w:rPr>
            <w:rStyle w:val="Hyperlink"/>
            <w:rFonts w:hint="eastAsia"/>
            <w:noProof/>
            <w:rtl/>
          </w:rPr>
          <w:t>ن</w:t>
        </w:r>
        <w:r w:rsidRPr="007045EB">
          <w:rPr>
            <w:rStyle w:val="Hyperlink"/>
            <w:rFonts w:hint="cs"/>
            <w:noProof/>
            <w:rtl/>
          </w:rPr>
          <w:t>ی</w:t>
        </w:r>
        <w:r w:rsidRPr="007045EB">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Toc94090749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C1C17" w:rsidRDefault="007C1C17" w:rsidP="007C1C17">
      <w:pPr>
        <w:pStyle w:val="TOC4"/>
        <w:tabs>
          <w:tab w:val="right" w:leader="dot" w:pos="10194"/>
        </w:tabs>
        <w:rPr>
          <w:rFonts w:asciiTheme="minorHAnsi" w:eastAsiaTheme="minorEastAsia" w:hAnsiTheme="minorHAnsi" w:cstheme="minorBidi"/>
          <w:bCs w:val="0"/>
          <w:noProof/>
          <w:color w:val="auto"/>
          <w:szCs w:val="22"/>
          <w:rtl/>
          <w:lang w:bidi="ar-SA"/>
        </w:rPr>
      </w:pPr>
      <w:hyperlink w:anchor="_Toc94090750" w:history="1">
        <w:r w:rsidRPr="007045EB">
          <w:rPr>
            <w:rStyle w:val="Hyperlink"/>
            <w:noProof/>
            <w:rtl/>
          </w:rPr>
          <w:t>صورت چهارم: مخصص منفصل اقل و اکثر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Toc94090750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C1C17" w:rsidRDefault="007C1C17" w:rsidP="007C1C17">
      <w:pPr>
        <w:pStyle w:val="TOC5"/>
        <w:tabs>
          <w:tab w:val="right" w:leader="dot" w:pos="10194"/>
        </w:tabs>
        <w:rPr>
          <w:rFonts w:asciiTheme="minorHAnsi" w:eastAsiaTheme="minorEastAsia" w:hAnsiTheme="minorHAnsi" w:cstheme="minorBidi"/>
          <w:bCs w:val="0"/>
          <w:noProof/>
          <w:color w:val="auto"/>
          <w:szCs w:val="22"/>
          <w:rtl/>
          <w:lang w:bidi="ar-SA"/>
        </w:rPr>
      </w:pPr>
      <w:hyperlink w:anchor="_Toc94090751" w:history="1">
        <w:r w:rsidRPr="007045EB">
          <w:rPr>
            <w:rStyle w:val="Hyperlink"/>
            <w:noProof/>
            <w:rtl/>
          </w:rPr>
          <w:t>مختار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Toc94090751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C1C17" w:rsidRDefault="007C1C17" w:rsidP="007C1C1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4090752" w:history="1">
        <w:r w:rsidRPr="007045EB">
          <w:rPr>
            <w:rStyle w:val="Hyperlink"/>
            <w:noProof/>
            <w:rtl/>
          </w:rPr>
          <w:t>عدم حج</w:t>
        </w:r>
        <w:r w:rsidRPr="007045EB">
          <w:rPr>
            <w:rStyle w:val="Hyperlink"/>
            <w:rFonts w:hint="cs"/>
            <w:noProof/>
            <w:rtl/>
          </w:rPr>
          <w:t>ی</w:t>
        </w:r>
        <w:r w:rsidRPr="007045EB">
          <w:rPr>
            <w:rStyle w:val="Hyperlink"/>
            <w:rFonts w:hint="eastAsia"/>
            <w:noProof/>
            <w:rtl/>
          </w:rPr>
          <w:t>ت</w:t>
        </w:r>
        <w:r w:rsidRPr="007045EB">
          <w:rPr>
            <w:rStyle w:val="Hyperlink"/>
            <w:noProof/>
            <w:rtl/>
          </w:rPr>
          <w:t xml:space="preserve"> عام در صورت 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Toc94090752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C1C17" w:rsidRDefault="007C1C17" w:rsidP="007C1C17">
      <w:pPr>
        <w:pStyle w:val="TOC4"/>
        <w:tabs>
          <w:tab w:val="right" w:leader="dot" w:pos="10194"/>
        </w:tabs>
        <w:rPr>
          <w:rFonts w:asciiTheme="minorHAnsi" w:eastAsiaTheme="minorEastAsia" w:hAnsiTheme="minorHAnsi" w:cstheme="minorBidi"/>
          <w:bCs w:val="0"/>
          <w:noProof/>
          <w:color w:val="auto"/>
          <w:szCs w:val="22"/>
          <w:rtl/>
          <w:lang w:bidi="ar-SA"/>
        </w:rPr>
      </w:pPr>
      <w:hyperlink w:anchor="_Toc94090753" w:history="1">
        <w:r w:rsidRPr="007045EB">
          <w:rPr>
            <w:rStyle w:val="Hyperlink"/>
            <w:noProof/>
            <w:rtl/>
          </w:rPr>
          <w:t>وجه اول برا</w:t>
        </w:r>
        <w:r w:rsidRPr="007045EB">
          <w:rPr>
            <w:rStyle w:val="Hyperlink"/>
            <w:rFonts w:hint="cs"/>
            <w:noProof/>
            <w:rtl/>
          </w:rPr>
          <w:t>ی</w:t>
        </w:r>
        <w:r w:rsidRPr="007045EB">
          <w:rPr>
            <w:rStyle w:val="Hyperlink"/>
            <w:noProof/>
            <w:rtl/>
          </w:rPr>
          <w:t xml:space="preserve"> عدم حج</w:t>
        </w:r>
        <w:r w:rsidRPr="007045EB">
          <w:rPr>
            <w:rStyle w:val="Hyperlink"/>
            <w:rFonts w:hint="cs"/>
            <w:noProof/>
            <w:rtl/>
          </w:rPr>
          <w:t>ی</w:t>
        </w:r>
        <w:r w:rsidRPr="007045EB">
          <w:rPr>
            <w:rStyle w:val="Hyperlink"/>
            <w:rFonts w:hint="eastAsia"/>
            <w:noProof/>
            <w:rtl/>
          </w:rPr>
          <w:t>ت</w:t>
        </w:r>
        <w:r w:rsidRPr="007045EB">
          <w:rPr>
            <w:rStyle w:val="Hyperlink"/>
            <w:noProof/>
            <w:rtl/>
          </w:rPr>
          <w:t xml:space="preserve">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Toc94090753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C1C17" w:rsidRDefault="007C1C17" w:rsidP="007C1C17">
      <w:pPr>
        <w:pStyle w:val="TOC5"/>
        <w:tabs>
          <w:tab w:val="right" w:leader="dot" w:pos="10194"/>
        </w:tabs>
        <w:rPr>
          <w:rFonts w:asciiTheme="minorHAnsi" w:eastAsiaTheme="minorEastAsia" w:hAnsiTheme="minorHAnsi" w:cstheme="minorBidi"/>
          <w:bCs w:val="0"/>
          <w:noProof/>
          <w:color w:val="auto"/>
          <w:szCs w:val="22"/>
          <w:rtl/>
          <w:lang w:bidi="ar-SA"/>
        </w:rPr>
      </w:pPr>
      <w:hyperlink w:anchor="_Toc94090754" w:history="1">
        <w:r w:rsidRPr="007045EB">
          <w:rPr>
            <w:rStyle w:val="Hyperlink"/>
            <w:noProof/>
            <w:rtl/>
          </w:rPr>
          <w:t>اشکال به وجه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Toc94090754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C1C17" w:rsidRDefault="007C1C17" w:rsidP="007C1C17">
      <w:pPr>
        <w:pStyle w:val="TOC4"/>
        <w:tabs>
          <w:tab w:val="right" w:leader="dot" w:pos="10194"/>
        </w:tabs>
        <w:rPr>
          <w:rFonts w:asciiTheme="minorHAnsi" w:eastAsiaTheme="minorEastAsia" w:hAnsiTheme="minorHAnsi" w:cstheme="minorBidi"/>
          <w:bCs w:val="0"/>
          <w:noProof/>
          <w:color w:val="auto"/>
          <w:szCs w:val="22"/>
          <w:rtl/>
          <w:lang w:bidi="ar-SA"/>
        </w:rPr>
      </w:pPr>
      <w:hyperlink w:anchor="_Toc94090755" w:history="1">
        <w:r w:rsidRPr="007045EB">
          <w:rPr>
            <w:rStyle w:val="Hyperlink"/>
            <w:noProof/>
            <w:rtl/>
          </w:rPr>
          <w:t>وجه دوم برا</w:t>
        </w:r>
        <w:r w:rsidRPr="007045EB">
          <w:rPr>
            <w:rStyle w:val="Hyperlink"/>
            <w:rFonts w:hint="cs"/>
            <w:noProof/>
            <w:rtl/>
          </w:rPr>
          <w:t>ی</w:t>
        </w:r>
        <w:r w:rsidRPr="007045EB">
          <w:rPr>
            <w:rStyle w:val="Hyperlink"/>
            <w:noProof/>
            <w:rtl/>
          </w:rPr>
          <w:t xml:space="preserve"> عدم حج</w:t>
        </w:r>
        <w:r w:rsidRPr="007045EB">
          <w:rPr>
            <w:rStyle w:val="Hyperlink"/>
            <w:rFonts w:hint="cs"/>
            <w:noProof/>
            <w:rtl/>
          </w:rPr>
          <w:t>ی</w:t>
        </w:r>
        <w:r w:rsidRPr="007045EB">
          <w:rPr>
            <w:rStyle w:val="Hyperlink"/>
            <w:rFonts w:hint="eastAsia"/>
            <w:noProof/>
            <w:rtl/>
          </w:rPr>
          <w:t>ت</w:t>
        </w:r>
        <w:r w:rsidRPr="007045EB">
          <w:rPr>
            <w:rStyle w:val="Hyperlink"/>
            <w:noProof/>
            <w:rtl/>
          </w:rPr>
          <w:t xml:space="preserve">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Toc94090755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C1C17" w:rsidRDefault="007C1C17" w:rsidP="007C1C17">
      <w:pPr>
        <w:pStyle w:val="TOC5"/>
        <w:tabs>
          <w:tab w:val="right" w:leader="dot" w:pos="10194"/>
        </w:tabs>
        <w:rPr>
          <w:rFonts w:asciiTheme="minorHAnsi" w:eastAsiaTheme="minorEastAsia" w:hAnsiTheme="minorHAnsi" w:cstheme="minorBidi"/>
          <w:bCs w:val="0"/>
          <w:noProof/>
          <w:color w:val="auto"/>
          <w:szCs w:val="22"/>
          <w:rtl/>
          <w:lang w:bidi="ar-SA"/>
        </w:rPr>
      </w:pPr>
      <w:hyperlink w:anchor="_Toc94090756" w:history="1">
        <w:r w:rsidRPr="007045EB">
          <w:rPr>
            <w:rStyle w:val="Hyperlink"/>
            <w:noProof/>
            <w:rtl/>
          </w:rPr>
          <w:t>جواب به وجه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Toc94090756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C1C17" w:rsidRDefault="007C1C17" w:rsidP="007C1C17">
      <w:pPr>
        <w:pStyle w:val="TOC4"/>
        <w:tabs>
          <w:tab w:val="right" w:leader="dot" w:pos="10194"/>
        </w:tabs>
        <w:rPr>
          <w:rFonts w:asciiTheme="minorHAnsi" w:eastAsiaTheme="minorEastAsia" w:hAnsiTheme="minorHAnsi" w:cstheme="minorBidi"/>
          <w:bCs w:val="0"/>
          <w:noProof/>
          <w:color w:val="auto"/>
          <w:szCs w:val="22"/>
          <w:rtl/>
          <w:lang w:bidi="ar-SA"/>
        </w:rPr>
      </w:pPr>
      <w:hyperlink w:anchor="_Toc94090757" w:history="1">
        <w:r w:rsidRPr="007045EB">
          <w:rPr>
            <w:rStyle w:val="Hyperlink"/>
            <w:noProof/>
            <w:rtl/>
          </w:rPr>
          <w:t>وجه سوم برا</w:t>
        </w:r>
        <w:r w:rsidRPr="007045EB">
          <w:rPr>
            <w:rStyle w:val="Hyperlink"/>
            <w:rFonts w:hint="cs"/>
            <w:noProof/>
            <w:rtl/>
          </w:rPr>
          <w:t>ی</w:t>
        </w:r>
        <w:r w:rsidRPr="007045EB">
          <w:rPr>
            <w:rStyle w:val="Hyperlink"/>
            <w:noProof/>
            <w:rtl/>
          </w:rPr>
          <w:t xml:space="preserve"> عدم حج</w:t>
        </w:r>
        <w:r w:rsidRPr="007045EB">
          <w:rPr>
            <w:rStyle w:val="Hyperlink"/>
            <w:rFonts w:hint="cs"/>
            <w:noProof/>
            <w:rtl/>
          </w:rPr>
          <w:t>ی</w:t>
        </w:r>
        <w:r w:rsidRPr="007045EB">
          <w:rPr>
            <w:rStyle w:val="Hyperlink"/>
            <w:rFonts w:hint="eastAsia"/>
            <w:noProof/>
            <w:rtl/>
          </w:rPr>
          <w:t>ت</w:t>
        </w:r>
        <w:r w:rsidRPr="007045EB">
          <w:rPr>
            <w:rStyle w:val="Hyperlink"/>
            <w:noProof/>
            <w:rtl/>
          </w:rPr>
          <w:t xml:space="preserve">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Toc94090757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7C1C17" w:rsidP="005559E6">
      <w:pPr>
        <w:jc w:val="both"/>
      </w:pPr>
      <w:r>
        <w:rPr>
          <w:rFonts w:cs="B Titr"/>
          <w:noProof/>
          <w:webHidden/>
          <w:color w:val="632423" w:themeColor="accent2" w:themeShade="80"/>
          <w:szCs w:val="24"/>
          <w:rtl/>
        </w:rPr>
        <w:fldChar w:fldCharType="end"/>
      </w:r>
      <w:bookmarkStart w:id="0" w:name="_GoBack"/>
      <w:bookmarkEnd w:id="0"/>
    </w:p>
    <w:p w:rsidR="00F343FB" w:rsidRDefault="00F842AD" w:rsidP="005559E6">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92931">
        <w:rPr>
          <w:rtl/>
        </w:rPr>
        <w:t>بررس</w:t>
      </w:r>
      <w:r w:rsidR="00392931">
        <w:rPr>
          <w:rFonts w:hint="cs"/>
          <w:rtl/>
        </w:rPr>
        <w:t>ی</w:t>
      </w:r>
      <w:r w:rsidR="00392931">
        <w:rPr>
          <w:rtl/>
        </w:rPr>
        <w:t xml:space="preserve"> کلمات</w:t>
      </w:r>
      <w:r w:rsidR="00025B70">
        <w:rPr>
          <w:rFonts w:hint="cs"/>
          <w:rtl/>
        </w:rPr>
        <w:t xml:space="preserve"> </w:t>
      </w:r>
      <w:r w:rsidR="00386C11" w:rsidRPr="00A6366F">
        <w:rPr>
          <w:rFonts w:hint="cs"/>
          <w:rtl/>
        </w:rPr>
        <w:t>/</w:t>
      </w:r>
      <w:bookmarkStart w:id="2" w:name="BokSabj_d"/>
      <w:bookmarkEnd w:id="2"/>
      <w:r w:rsidR="00392931">
        <w:rPr>
          <w:rtl/>
        </w:rPr>
        <w:t>سرا</w:t>
      </w:r>
      <w:r w:rsidR="00392931">
        <w:rPr>
          <w:rFonts w:hint="cs"/>
          <w:rtl/>
        </w:rPr>
        <w:t>ی</w:t>
      </w:r>
      <w:r w:rsidR="00392931">
        <w:rPr>
          <w:rFonts w:hint="eastAsia"/>
          <w:rtl/>
        </w:rPr>
        <w:t>ت</w:t>
      </w:r>
      <w:r w:rsidR="00392931">
        <w:rPr>
          <w:rtl/>
        </w:rPr>
        <w:t xml:space="preserve"> اجمال از خاص به عام</w:t>
      </w:r>
      <w:r w:rsidR="00386C11" w:rsidRPr="00A6366F">
        <w:rPr>
          <w:rFonts w:hint="cs"/>
          <w:rtl/>
        </w:rPr>
        <w:t xml:space="preserve"> /</w:t>
      </w:r>
      <w:bookmarkStart w:id="3" w:name="Bokkolli"/>
      <w:bookmarkEnd w:id="3"/>
      <w:r w:rsidR="00392931">
        <w:rPr>
          <w:rtl/>
        </w:rPr>
        <w:t>عام و خاص</w:t>
      </w:r>
      <w:r w:rsidR="001B6799" w:rsidRPr="00A6366F">
        <w:rPr>
          <w:rFonts w:hint="cs"/>
          <w:rtl/>
        </w:rPr>
        <w:t xml:space="preserve"> </w:t>
      </w:r>
    </w:p>
    <w:p w:rsidR="003E1875" w:rsidRDefault="003E1875" w:rsidP="00C972DB">
      <w:pPr>
        <w:pStyle w:val="Heading1"/>
        <w:rPr>
          <w:rtl/>
        </w:rPr>
      </w:pPr>
      <w:bookmarkStart w:id="4" w:name="_Toc94090745"/>
      <w:r>
        <w:rPr>
          <w:rFonts w:hint="cs"/>
          <w:rtl/>
        </w:rPr>
        <w:t>فصل دوم: سرایت اجمال خاص به عام</w:t>
      </w:r>
      <w:bookmarkEnd w:id="4"/>
    </w:p>
    <w:p w:rsidR="003E1875" w:rsidRPr="00A6366F" w:rsidRDefault="003E1875" w:rsidP="00C972DB">
      <w:pPr>
        <w:pStyle w:val="Heading2"/>
      </w:pPr>
      <w:bookmarkStart w:id="5" w:name="_Toc94090746"/>
      <w:r>
        <w:rPr>
          <w:rFonts w:hint="cs"/>
          <w:rtl/>
        </w:rPr>
        <w:t>فرق بین فصل اول و دوم</w:t>
      </w:r>
      <w:bookmarkEnd w:id="5"/>
    </w:p>
    <w:p w:rsidR="00FD5EAA" w:rsidRDefault="003E1875" w:rsidP="005559E6">
      <w:pPr>
        <w:jc w:val="both"/>
        <w:rPr>
          <w:rtl/>
        </w:rPr>
      </w:pPr>
      <w:r>
        <w:rPr>
          <w:rFonts w:hint="cs"/>
          <w:rtl/>
        </w:rPr>
        <w:t>بحث در این است که اجمال مخصص آیا به عام سرایت می</w:t>
      </w:r>
      <w:r>
        <w:rPr>
          <w:rtl/>
        </w:rPr>
        <w:softHyphen/>
      </w:r>
      <w:r>
        <w:rPr>
          <w:rFonts w:hint="cs"/>
          <w:rtl/>
        </w:rPr>
        <w:t>کند؟ فرق این فصل با فصل سابق پر واضح است. در فصل سابق مخصص مبی</w:t>
      </w:r>
      <w:r w:rsidR="00FD5EAA">
        <w:rPr>
          <w:rFonts w:hint="cs"/>
          <w:rtl/>
        </w:rPr>
        <w:t>َّ</w:t>
      </w:r>
      <w:r>
        <w:rPr>
          <w:rFonts w:hint="cs"/>
          <w:rtl/>
        </w:rPr>
        <w:t>ن بود و از جهت مخصص ما مشکلی نداشتیم. هر چند که مرحوم آخوند فرمود: عام مخصَّص در ما عدای خاص حجت است و اضافه کرد اگر شک در خروج هم داشته باشیم در مخصص منفصل، باز حجت است. ای کاش این قید را نمی</w:t>
      </w:r>
      <w:r>
        <w:rPr>
          <w:rtl/>
        </w:rPr>
        <w:softHyphen/>
      </w:r>
      <w:r>
        <w:rPr>
          <w:rFonts w:hint="cs"/>
          <w:rtl/>
        </w:rPr>
        <w:t>اورد. ما گفتیم مراد ایشان در جایی است که منفصل دوران بین اقل و اکثر است و مختار ما این باشد که اجمال به عام سرایت نمی</w:t>
      </w:r>
      <w:r>
        <w:rPr>
          <w:rtl/>
        </w:rPr>
        <w:softHyphen/>
      </w:r>
      <w:r>
        <w:rPr>
          <w:rFonts w:hint="cs"/>
          <w:rtl/>
        </w:rPr>
        <w:t>کند بلکه عام اجمال آن را از بین می</w:t>
      </w:r>
      <w:r>
        <w:rPr>
          <w:rtl/>
        </w:rPr>
        <w:softHyphen/>
      </w:r>
      <w:r>
        <w:rPr>
          <w:rFonts w:hint="cs"/>
          <w:rtl/>
        </w:rPr>
        <w:t xml:space="preserve">برد و </w:t>
      </w:r>
      <w:r w:rsidR="00FD5EAA">
        <w:rPr>
          <w:rFonts w:hint="cs"/>
          <w:rtl/>
        </w:rPr>
        <w:t xml:space="preserve">در </w:t>
      </w:r>
      <w:r>
        <w:rPr>
          <w:rFonts w:hint="cs"/>
          <w:rtl/>
        </w:rPr>
        <w:t xml:space="preserve">عام مثلا نسبت به مرتکب صغیره تخصیصی نیست. حدود مخصص روشن است. به خاطر این که عام حجت است پس فرض این </w:t>
      </w:r>
      <w:r w:rsidR="00FD5EAA">
        <w:rPr>
          <w:rFonts w:hint="cs"/>
          <w:rtl/>
        </w:rPr>
        <w:t>است که اجمال سرایت نکرده است.</w:t>
      </w:r>
    </w:p>
    <w:p w:rsidR="001A1EA5" w:rsidRDefault="003E1875" w:rsidP="005559E6">
      <w:pPr>
        <w:jc w:val="both"/>
        <w:rPr>
          <w:rtl/>
        </w:rPr>
      </w:pPr>
      <w:r>
        <w:rPr>
          <w:rFonts w:hint="cs"/>
          <w:rtl/>
        </w:rPr>
        <w:t>کلام در فصل اول این بود که عام از جهت این که تخصیص زده شده است اجمال پیدا می</w:t>
      </w:r>
      <w:r>
        <w:rPr>
          <w:rtl/>
        </w:rPr>
        <w:softHyphen/>
      </w:r>
      <w:r>
        <w:rPr>
          <w:rFonts w:hint="cs"/>
          <w:rtl/>
        </w:rPr>
        <w:t>کند یا نه و خود مخصص اجمالی ندارد ولی در فصل دوم بحث این است که مخصص مجمل است و سوال این است که موجب اجمال عام می</w:t>
      </w:r>
      <w:r>
        <w:rPr>
          <w:rtl/>
        </w:rPr>
        <w:softHyphen/>
      </w:r>
      <w:r w:rsidR="00FD5EAA">
        <w:rPr>
          <w:rFonts w:hint="cs"/>
          <w:rtl/>
        </w:rPr>
        <w:t>شود یا نه؟</w:t>
      </w:r>
    </w:p>
    <w:p w:rsidR="003E1875" w:rsidRDefault="003E1875" w:rsidP="005559E6">
      <w:pPr>
        <w:jc w:val="both"/>
        <w:rPr>
          <w:rtl/>
        </w:rPr>
      </w:pPr>
      <w:r>
        <w:rPr>
          <w:rFonts w:hint="cs"/>
          <w:rtl/>
        </w:rPr>
        <w:lastRenderedPageBreak/>
        <w:t>در فصل  اول بحث در این است که تخصیص موجب اجمال عام می</w:t>
      </w:r>
      <w:r>
        <w:rPr>
          <w:rtl/>
        </w:rPr>
        <w:softHyphen/>
      </w:r>
      <w:r>
        <w:rPr>
          <w:rFonts w:hint="cs"/>
          <w:rtl/>
        </w:rPr>
        <w:t>شود یا نه و خود مخصص روشن است ولی فصل دوم خود مخصص مجمل است.</w:t>
      </w:r>
    </w:p>
    <w:p w:rsidR="00C972DB" w:rsidRDefault="00FD5EAA" w:rsidP="00FD5EAA">
      <w:pPr>
        <w:pStyle w:val="Heading3"/>
        <w:rPr>
          <w:rFonts w:hint="cs"/>
          <w:rtl/>
        </w:rPr>
      </w:pPr>
      <w:bookmarkStart w:id="6" w:name="_Toc94090747"/>
      <w:r>
        <w:rPr>
          <w:rFonts w:hint="cs"/>
          <w:rtl/>
        </w:rPr>
        <w:t>اقسام مساله</w:t>
      </w:r>
      <w:bookmarkEnd w:id="6"/>
    </w:p>
    <w:p w:rsidR="003E1875" w:rsidRDefault="003E1875" w:rsidP="005559E6">
      <w:pPr>
        <w:jc w:val="both"/>
        <w:rPr>
          <w:rtl/>
        </w:rPr>
      </w:pPr>
      <w:r>
        <w:rPr>
          <w:rFonts w:hint="cs"/>
          <w:rtl/>
        </w:rPr>
        <w:t>مرحوم آخوند فرمود: مساله چه</w:t>
      </w:r>
      <w:r w:rsidR="00FD5EAA">
        <w:rPr>
          <w:rFonts w:hint="cs"/>
          <w:rtl/>
        </w:rPr>
        <w:t>ار صورت دارد. یا</w:t>
      </w:r>
      <w:r>
        <w:rPr>
          <w:rFonts w:hint="cs"/>
          <w:rtl/>
        </w:rPr>
        <w:t xml:space="preserve"> مخصص متصل است و این مخصص مجمل است. حالا یا مردد بین متباینین است و یا اقل و اکثر. مثل اکرم العلما الا زیدا. نمی</w:t>
      </w:r>
      <w:r>
        <w:rPr>
          <w:rtl/>
        </w:rPr>
        <w:softHyphen/>
      </w:r>
      <w:r>
        <w:rPr>
          <w:rFonts w:hint="cs"/>
          <w:rtl/>
        </w:rPr>
        <w:t>دانیم زید پسر بکر یا پسر عمر. یا می</w:t>
      </w:r>
      <w:r>
        <w:rPr>
          <w:rtl/>
        </w:rPr>
        <w:softHyphen/>
      </w:r>
      <w:r w:rsidR="00FD5EAA">
        <w:rPr>
          <w:rFonts w:hint="cs"/>
          <w:rtl/>
        </w:rPr>
        <w:t>گوید اکرم العلما الا الفساق و نمی</w:t>
      </w:r>
      <w:r w:rsidR="00FD5EAA">
        <w:rPr>
          <w:rtl/>
        </w:rPr>
        <w:softHyphen/>
      </w:r>
      <w:r w:rsidR="00FD5EAA">
        <w:rPr>
          <w:rFonts w:hint="cs"/>
          <w:rtl/>
        </w:rPr>
        <w:t>دانیم فساق شامل مطلق مرتکب ذنب می</w:t>
      </w:r>
      <w:r w:rsidR="00FD5EAA">
        <w:rPr>
          <w:rtl/>
        </w:rPr>
        <w:softHyphen/>
      </w:r>
      <w:r w:rsidR="00FD5EAA">
        <w:rPr>
          <w:rFonts w:hint="cs"/>
          <w:rtl/>
        </w:rPr>
        <w:t>شود یا فقط شامل مرتکبین گناهان کبیره یا اصرار بر گناه صغیره می</w:t>
      </w:r>
      <w:r w:rsidR="00FD5EAA">
        <w:rPr>
          <w:rtl/>
        </w:rPr>
        <w:softHyphen/>
      </w:r>
      <w:r w:rsidR="00FD5EAA">
        <w:rPr>
          <w:rFonts w:hint="cs"/>
          <w:rtl/>
        </w:rPr>
        <w:t>شود.</w:t>
      </w:r>
    </w:p>
    <w:p w:rsidR="00FD5EAA" w:rsidRDefault="00FD5EAA" w:rsidP="00FD5EAA">
      <w:pPr>
        <w:pStyle w:val="Heading4"/>
        <w:rPr>
          <w:rFonts w:hint="cs"/>
          <w:rtl/>
        </w:rPr>
      </w:pPr>
      <w:bookmarkStart w:id="7" w:name="_Toc94090748"/>
      <w:r>
        <w:rPr>
          <w:rFonts w:hint="cs"/>
          <w:rtl/>
        </w:rPr>
        <w:t xml:space="preserve">صورت </w:t>
      </w:r>
      <w:r w:rsidR="007C1C17">
        <w:rPr>
          <w:rFonts w:hint="cs"/>
          <w:rtl/>
        </w:rPr>
        <w:t>اول و دوم: مخصص متصل متباینین و اقل و اکثر</w:t>
      </w:r>
      <w:bookmarkEnd w:id="7"/>
      <w:r>
        <w:rPr>
          <w:rFonts w:hint="cs"/>
          <w:rtl/>
        </w:rPr>
        <w:t xml:space="preserve"> </w:t>
      </w:r>
    </w:p>
    <w:p w:rsidR="003E1875" w:rsidRDefault="003E1875" w:rsidP="005559E6">
      <w:pPr>
        <w:jc w:val="both"/>
        <w:rPr>
          <w:rtl/>
        </w:rPr>
      </w:pPr>
      <w:r>
        <w:rPr>
          <w:rFonts w:hint="cs"/>
          <w:rtl/>
        </w:rPr>
        <w:t xml:space="preserve">اگر </w:t>
      </w:r>
      <w:r w:rsidR="00FD5EAA">
        <w:rPr>
          <w:rFonts w:hint="cs"/>
          <w:rtl/>
        </w:rPr>
        <w:t>مخصص متصل</w:t>
      </w:r>
      <w:r>
        <w:rPr>
          <w:rFonts w:hint="cs"/>
          <w:rtl/>
        </w:rPr>
        <w:t xml:space="preserve"> و از ملحقات کلام حساب شد، برای کلام ظهور استعمالی در عام منعقد نمی</w:t>
      </w:r>
      <w:r>
        <w:rPr>
          <w:rtl/>
        </w:rPr>
        <w:softHyphen/>
      </w:r>
      <w:r>
        <w:rPr>
          <w:rFonts w:hint="cs"/>
          <w:rtl/>
        </w:rPr>
        <w:t>شود. وقتی که می</w:t>
      </w:r>
      <w:r>
        <w:rPr>
          <w:rtl/>
        </w:rPr>
        <w:softHyphen/>
      </w:r>
      <w:r>
        <w:rPr>
          <w:rFonts w:hint="cs"/>
          <w:rtl/>
        </w:rPr>
        <w:t>گوید اکرم العلما الا الفساق منهم، اگر فساق مجمل باشد، عام هم مجمل می</w:t>
      </w:r>
      <w:r>
        <w:rPr>
          <w:rtl/>
        </w:rPr>
        <w:softHyphen/>
      </w:r>
      <w:r>
        <w:rPr>
          <w:rFonts w:hint="cs"/>
          <w:rtl/>
        </w:rPr>
        <w:t>شود. نمی</w:t>
      </w:r>
      <w:r>
        <w:rPr>
          <w:rtl/>
        </w:rPr>
        <w:softHyphen/>
      </w:r>
      <w:r>
        <w:rPr>
          <w:rFonts w:hint="cs"/>
          <w:rtl/>
        </w:rPr>
        <w:t>دانیم در مقام تفهیم عالم های مرتکب کبیره است یا صغیره را هم شامل می</w:t>
      </w:r>
      <w:r>
        <w:rPr>
          <w:rtl/>
        </w:rPr>
        <w:softHyphen/>
      </w:r>
      <w:r>
        <w:rPr>
          <w:rFonts w:hint="cs"/>
          <w:rtl/>
        </w:rPr>
        <w:t>شود. پس در این جا حقیقتا اجمال از خاص به عام سرایت می</w:t>
      </w:r>
      <w:r>
        <w:rPr>
          <w:rtl/>
        </w:rPr>
        <w:softHyphen/>
      </w:r>
      <w:r>
        <w:rPr>
          <w:rFonts w:hint="cs"/>
          <w:rtl/>
        </w:rPr>
        <w:t>کند.</w:t>
      </w:r>
    </w:p>
    <w:p w:rsidR="00FD5EAA" w:rsidRDefault="00FD5EAA" w:rsidP="00FD5EAA">
      <w:pPr>
        <w:pStyle w:val="Heading4"/>
        <w:rPr>
          <w:rFonts w:hint="cs"/>
          <w:rtl/>
        </w:rPr>
      </w:pPr>
      <w:bookmarkStart w:id="8" w:name="_Toc94090749"/>
      <w:r>
        <w:rPr>
          <w:rFonts w:hint="cs"/>
          <w:rtl/>
        </w:rPr>
        <w:t>صورت سوم: مخصص منفصل متباینین</w:t>
      </w:r>
      <w:bookmarkEnd w:id="8"/>
    </w:p>
    <w:p w:rsidR="003E1875" w:rsidRDefault="003E1875" w:rsidP="005559E6">
      <w:pPr>
        <w:jc w:val="both"/>
        <w:rPr>
          <w:rFonts w:hint="cs"/>
          <w:rtl/>
        </w:rPr>
      </w:pPr>
      <w:r>
        <w:rPr>
          <w:rFonts w:hint="cs"/>
          <w:rtl/>
        </w:rPr>
        <w:t>مخصص منفصل هم دو قسم دارد. ممکن است به صورت متباینین است مثلا گفت: اکرم کل عالم و بعد گفت لا تکرم زیدا و نمی</w:t>
      </w:r>
      <w:r>
        <w:rPr>
          <w:rtl/>
        </w:rPr>
        <w:softHyphen/>
      </w:r>
      <w:r>
        <w:rPr>
          <w:rFonts w:hint="cs"/>
          <w:rtl/>
        </w:rPr>
        <w:t>دانیم کدام زید است. در اینجا مرحوم آخوند فرمود: حقیقتا اجمال سرایت نمی</w:t>
      </w:r>
      <w:r>
        <w:rPr>
          <w:rtl/>
        </w:rPr>
        <w:softHyphen/>
      </w:r>
      <w:r>
        <w:rPr>
          <w:rFonts w:hint="cs"/>
          <w:rtl/>
        </w:rPr>
        <w:t>کند چرا که بر مبنای ایشان ظهور منثلم نمی</w:t>
      </w:r>
      <w:r>
        <w:rPr>
          <w:rtl/>
        </w:rPr>
        <w:softHyphen/>
      </w:r>
      <w:r>
        <w:rPr>
          <w:rFonts w:hint="cs"/>
          <w:rtl/>
        </w:rPr>
        <w:t xml:space="preserve">شود و در هر عالمی استعمال شده است ولی در حکم مجمل است یعنی این ظهور در هر یک از دو زید حجیت ندارد. ما یقیین داریم که یک زید خارج شده است و حجت نسبت به یک زید ناتمام است ترجیح بلا مرجح هم قبیح است </w:t>
      </w:r>
      <w:r w:rsidR="006F21AA">
        <w:rPr>
          <w:rFonts w:hint="cs"/>
          <w:rtl/>
        </w:rPr>
        <w:t>پس نمی</w:t>
      </w:r>
      <w:r w:rsidR="006F21AA">
        <w:rPr>
          <w:rtl/>
        </w:rPr>
        <w:softHyphen/>
      </w:r>
      <w:r w:rsidR="006F21AA">
        <w:rPr>
          <w:rFonts w:hint="cs"/>
          <w:rtl/>
        </w:rPr>
        <w:t>توانیم بگوییم یک زید متعینا خارج است.</w:t>
      </w:r>
    </w:p>
    <w:p w:rsidR="006F21AA" w:rsidRDefault="006F21AA" w:rsidP="005559E6">
      <w:pPr>
        <w:jc w:val="both"/>
        <w:rPr>
          <w:rtl/>
        </w:rPr>
      </w:pPr>
      <w:r>
        <w:rPr>
          <w:rFonts w:hint="cs"/>
          <w:rtl/>
        </w:rPr>
        <w:t>بله؛ گاهی اوقات ممکن است علم اجمالی وجود دارد و باید احتیاط است ولی خود عام از حیث حجیت در هیچ کدام از دو حجیت ندارد.</w:t>
      </w:r>
    </w:p>
    <w:p w:rsidR="007C1C17" w:rsidRPr="007C1C17" w:rsidRDefault="007C1C17" w:rsidP="007C1C17">
      <w:pPr>
        <w:pStyle w:val="Heading4"/>
        <w:rPr>
          <w:rFonts w:hint="cs"/>
          <w:szCs w:val="28"/>
          <w:rtl/>
        </w:rPr>
      </w:pPr>
      <w:bookmarkStart w:id="9" w:name="_Toc94090750"/>
      <w:r>
        <w:rPr>
          <w:rFonts w:hint="cs"/>
          <w:rtl/>
        </w:rPr>
        <w:t>صورت چهارم: مخصص منفصل اقل و اکثر</w:t>
      </w:r>
      <w:bookmarkEnd w:id="9"/>
    </w:p>
    <w:p w:rsidR="006F21AA" w:rsidRDefault="006F21AA" w:rsidP="005559E6">
      <w:pPr>
        <w:jc w:val="both"/>
        <w:rPr>
          <w:rtl/>
        </w:rPr>
      </w:pPr>
      <w:r>
        <w:rPr>
          <w:rFonts w:hint="cs"/>
          <w:rtl/>
        </w:rPr>
        <w:t xml:space="preserve">قسم چهارم این است که خاص منفصل و مجمل و مردد بین اقل و اکثر است. اکرم کل عالم بعد گفته است لا تکرم الفساق من العلما. آیا فاسق هر مرتکب ذنبی است یعنی همین که گناهی انجام داد، فاسق است. عدالت خروج از جاده شریعت است و لو </w:t>
      </w:r>
      <w:r>
        <w:rPr>
          <w:rFonts w:hint="cs"/>
          <w:rtl/>
        </w:rPr>
        <w:lastRenderedPageBreak/>
        <w:t>این که با یک گناه باشد. یا این که مرتکب فقط کبیره را شامل می</w:t>
      </w:r>
      <w:r>
        <w:rPr>
          <w:rtl/>
        </w:rPr>
        <w:softHyphen/>
      </w:r>
      <w:r>
        <w:rPr>
          <w:rFonts w:hint="cs"/>
          <w:rtl/>
        </w:rPr>
        <w:t>شود چرا که فاسق و عاصی با هم متفاوت است. اگر یک بار صغیره را انجام دهد فسق محقق نمی</w:t>
      </w:r>
      <w:r>
        <w:rPr>
          <w:rtl/>
        </w:rPr>
        <w:softHyphen/>
      </w:r>
      <w:r>
        <w:rPr>
          <w:rFonts w:hint="cs"/>
          <w:rtl/>
        </w:rPr>
        <w:t>شود.</w:t>
      </w:r>
    </w:p>
    <w:p w:rsidR="007C1C17" w:rsidRDefault="007C1C17" w:rsidP="007C1C17">
      <w:pPr>
        <w:pStyle w:val="Heading5"/>
        <w:rPr>
          <w:rFonts w:hint="cs"/>
          <w:rtl/>
        </w:rPr>
      </w:pPr>
      <w:bookmarkStart w:id="10" w:name="_Toc94090751"/>
      <w:r>
        <w:rPr>
          <w:rFonts w:hint="cs"/>
          <w:rtl/>
        </w:rPr>
        <w:t>مختار مرحوم آخوند</w:t>
      </w:r>
      <w:bookmarkEnd w:id="10"/>
    </w:p>
    <w:p w:rsidR="006F21AA" w:rsidRDefault="006F21AA" w:rsidP="005559E6">
      <w:pPr>
        <w:jc w:val="both"/>
        <w:rPr>
          <w:rFonts w:hint="cs"/>
          <w:rtl/>
        </w:rPr>
      </w:pPr>
      <w:r>
        <w:rPr>
          <w:rFonts w:hint="cs"/>
          <w:rtl/>
        </w:rPr>
        <w:t>در اینجا شبهه مفهومیه اقل و اکثر وجود دارد. مرحوم آخوند طبق مبنای خودش می</w:t>
      </w:r>
      <w:r>
        <w:rPr>
          <w:rtl/>
        </w:rPr>
        <w:softHyphen/>
      </w:r>
      <w:r>
        <w:rPr>
          <w:rFonts w:hint="cs"/>
          <w:rtl/>
        </w:rPr>
        <w:t>گوید عام در اکثر حجیت دارد؛ زیرا ظهور عام در اکثر منعقد شده است هم اقل و هم اکثر را شامل می</w:t>
      </w:r>
      <w:r>
        <w:rPr>
          <w:rtl/>
        </w:rPr>
        <w:softHyphen/>
      </w:r>
      <w:r>
        <w:rPr>
          <w:rFonts w:hint="cs"/>
          <w:rtl/>
        </w:rPr>
        <w:t>شود. شأن مخصص منفصل مزاحمت با حجیت است و مراد جدی را ضیق می</w:t>
      </w:r>
      <w:r>
        <w:rPr>
          <w:rtl/>
        </w:rPr>
        <w:softHyphen/>
      </w:r>
      <w:r>
        <w:rPr>
          <w:rFonts w:hint="cs"/>
          <w:rtl/>
        </w:rPr>
        <w:t>کند. بنا بر این، باید ببینیم در چه مواردی می</w:t>
      </w:r>
      <w:r>
        <w:rPr>
          <w:rtl/>
        </w:rPr>
        <w:softHyphen/>
      </w:r>
      <w:r>
        <w:rPr>
          <w:rFonts w:hint="cs"/>
          <w:rtl/>
        </w:rPr>
        <w:t>تواند مزاحم بشود. خاص در جایی می</w:t>
      </w:r>
      <w:r>
        <w:rPr>
          <w:rtl/>
        </w:rPr>
        <w:softHyphen/>
      </w:r>
      <w:r>
        <w:rPr>
          <w:rFonts w:hint="cs"/>
          <w:rtl/>
        </w:rPr>
        <w:t>تواند مزاحم بشود که حجت باشد و خاصی که مردد بین اقل و اکثر است نسبت به اکثر مجمل است و حجیت ندارد پس مزاحمت ندارد.</w:t>
      </w:r>
    </w:p>
    <w:p w:rsidR="006F21AA" w:rsidRDefault="006F21AA" w:rsidP="005559E6">
      <w:pPr>
        <w:jc w:val="both"/>
        <w:rPr>
          <w:rtl/>
        </w:rPr>
      </w:pPr>
      <w:r>
        <w:rPr>
          <w:rFonts w:hint="cs"/>
          <w:rtl/>
        </w:rPr>
        <w:t>لذا عام ظهور در عموم دارد و نسبت به قدر متیقن از خاص رفع ید از ظهور عام می</w:t>
      </w:r>
      <w:r>
        <w:rPr>
          <w:rtl/>
        </w:rPr>
        <w:softHyphen/>
      </w:r>
      <w:r>
        <w:rPr>
          <w:rFonts w:hint="cs"/>
          <w:rtl/>
        </w:rPr>
        <w:t>کنیم اما نسبت به مرتکب صغیره اکرم کل عالم می</w:t>
      </w:r>
      <w:r>
        <w:rPr>
          <w:rtl/>
        </w:rPr>
        <w:softHyphen/>
      </w:r>
      <w:r>
        <w:rPr>
          <w:rFonts w:hint="cs"/>
          <w:rtl/>
        </w:rPr>
        <w:t>گوید وجوب اکرام دارد و مثبتات اصول لفظیه هم حجیت دارد پس فاسق نیست. از عموم عام نسبت به مرتکب صغیره کشف معنای فسق هم می</w:t>
      </w:r>
      <w:r>
        <w:rPr>
          <w:rtl/>
        </w:rPr>
        <w:softHyphen/>
      </w:r>
      <w:r>
        <w:rPr>
          <w:rFonts w:hint="cs"/>
          <w:rtl/>
        </w:rPr>
        <w:t>شود.</w:t>
      </w:r>
      <w:r w:rsidR="007C1C17">
        <w:rPr>
          <w:rFonts w:hint="cs"/>
          <w:rtl/>
        </w:rPr>
        <w:t xml:space="preserve"> حالا این نکته اخیر مهم نیست. </w:t>
      </w:r>
    </w:p>
    <w:p w:rsidR="006F21AA" w:rsidRDefault="006F21AA" w:rsidP="007C1C17">
      <w:pPr>
        <w:pStyle w:val="Heading3"/>
        <w:rPr>
          <w:rFonts w:hint="cs"/>
          <w:rtl/>
        </w:rPr>
      </w:pPr>
      <w:bookmarkStart w:id="11" w:name="_Toc94090752"/>
      <w:r>
        <w:rPr>
          <w:rFonts w:hint="cs"/>
          <w:rtl/>
        </w:rPr>
        <w:t>عدم حجیت عام</w:t>
      </w:r>
      <w:r w:rsidR="007C1C17">
        <w:rPr>
          <w:rFonts w:hint="cs"/>
          <w:rtl/>
        </w:rPr>
        <w:t xml:space="preserve"> در صورت چهارم</w:t>
      </w:r>
      <w:bookmarkEnd w:id="11"/>
    </w:p>
    <w:p w:rsidR="006F21AA" w:rsidRDefault="006F21AA" w:rsidP="005559E6">
      <w:pPr>
        <w:jc w:val="both"/>
        <w:rPr>
          <w:rtl/>
        </w:rPr>
      </w:pPr>
      <w:r>
        <w:rPr>
          <w:rFonts w:hint="cs"/>
          <w:rtl/>
        </w:rPr>
        <w:t>بعضی گفته</w:t>
      </w:r>
      <w:r>
        <w:rPr>
          <w:rtl/>
        </w:rPr>
        <w:softHyphen/>
      </w:r>
      <w:r>
        <w:rPr>
          <w:rFonts w:hint="cs"/>
          <w:rtl/>
        </w:rPr>
        <w:t>اند عام در اکثر حجیت ندارد. مجموع بیاناتی که برای عدم حجیت ذکر شده است سه بیان است. مرحوم صدر هم این سه بیان راذکر کرده است.</w:t>
      </w:r>
    </w:p>
    <w:p w:rsidR="006F21AA" w:rsidRDefault="006F21AA" w:rsidP="007C1C17">
      <w:pPr>
        <w:pStyle w:val="Heading4"/>
        <w:rPr>
          <w:rFonts w:hint="cs"/>
          <w:rtl/>
        </w:rPr>
      </w:pPr>
      <w:bookmarkStart w:id="12" w:name="_Toc94090753"/>
      <w:r>
        <w:rPr>
          <w:rFonts w:hint="cs"/>
          <w:rtl/>
        </w:rPr>
        <w:t>وجه اول</w:t>
      </w:r>
      <w:r w:rsidR="007C1C17">
        <w:rPr>
          <w:rFonts w:hint="cs"/>
          <w:rtl/>
        </w:rPr>
        <w:t xml:space="preserve"> برای عدم حجیت عام</w:t>
      </w:r>
      <w:bookmarkEnd w:id="12"/>
    </w:p>
    <w:p w:rsidR="006F21AA" w:rsidRDefault="006F21AA" w:rsidP="005559E6">
      <w:pPr>
        <w:jc w:val="both"/>
        <w:rPr>
          <w:rFonts w:hint="cs"/>
          <w:rtl/>
        </w:rPr>
      </w:pPr>
      <w:r>
        <w:rPr>
          <w:rFonts w:hint="cs"/>
          <w:rtl/>
        </w:rPr>
        <w:t xml:space="preserve">یک کلام معروفی وجود دارد که در کلمات مرحوم آخوند و نائینی وجود دارد. ما در مواجهه با خطابات شرعیه که از یکدیگر منفصل هستند مثلا یکی از امام اول و دیگری از امام هشتم است، باید برای فهم مرادات این منفصل ها را متصل فرض کنیم. شما فرض کنید </w:t>
      </w:r>
      <w:r w:rsidR="00C1658B">
        <w:rPr>
          <w:rFonts w:hint="cs"/>
          <w:rtl/>
        </w:rPr>
        <w:t>اگر متصل بود چه حکمی دارد الان هم این حکم را دارد. بنا بر این، ما باید خصوصات منفصله را فرض متصل کنیم و در متصل هم بلا شک اجمال خاص به عام سرایت می</w:t>
      </w:r>
      <w:r w:rsidR="00C1658B">
        <w:rPr>
          <w:rtl/>
        </w:rPr>
        <w:softHyphen/>
      </w:r>
      <w:r w:rsidR="00C1658B">
        <w:rPr>
          <w:rFonts w:hint="cs"/>
          <w:rtl/>
        </w:rPr>
        <w:t>کند پس در منفصل هم سرایت هست.</w:t>
      </w:r>
    </w:p>
    <w:p w:rsidR="00C1658B" w:rsidRDefault="00C1658B" w:rsidP="007C1C17">
      <w:pPr>
        <w:pStyle w:val="Heading5"/>
        <w:rPr>
          <w:rFonts w:hint="cs"/>
          <w:rtl/>
        </w:rPr>
      </w:pPr>
      <w:bookmarkStart w:id="13" w:name="_Toc94090754"/>
      <w:r>
        <w:rPr>
          <w:rFonts w:hint="cs"/>
          <w:rtl/>
        </w:rPr>
        <w:t>اشکال به وجه اول</w:t>
      </w:r>
      <w:bookmarkEnd w:id="13"/>
    </w:p>
    <w:p w:rsidR="00C1658B" w:rsidRDefault="00C1658B" w:rsidP="00C1658B">
      <w:pPr>
        <w:jc w:val="both"/>
        <w:rPr>
          <w:rFonts w:hint="cs"/>
          <w:rtl/>
        </w:rPr>
      </w:pPr>
      <w:r>
        <w:rPr>
          <w:rFonts w:hint="cs"/>
          <w:rtl/>
        </w:rPr>
        <w:t>این وجه ضعیف است کسانی که می</w:t>
      </w:r>
      <w:r>
        <w:rPr>
          <w:rtl/>
        </w:rPr>
        <w:softHyphen/>
      </w:r>
      <w:r>
        <w:rPr>
          <w:rFonts w:hint="cs"/>
          <w:rtl/>
        </w:rPr>
        <w:t>گویند خطابات شریعه را یک جا فرض کنیم، حرف درستی است ولی مراداشان این است که برای پیدا کردن مراد جدی این کار را می</w:t>
      </w:r>
      <w:r>
        <w:rPr>
          <w:rtl/>
        </w:rPr>
        <w:softHyphen/>
      </w:r>
      <w:r>
        <w:rPr>
          <w:rFonts w:hint="cs"/>
          <w:rtl/>
        </w:rPr>
        <w:t>کنیم. خطابی که قرینیت بر مراد جدی دارد به صورت متصل فرض می</w:t>
      </w:r>
      <w:r>
        <w:rPr>
          <w:rtl/>
        </w:rPr>
        <w:softHyphen/>
      </w:r>
      <w:r>
        <w:rPr>
          <w:rFonts w:hint="cs"/>
          <w:rtl/>
        </w:rPr>
        <w:t xml:space="preserve">کنیم. عمده </w:t>
      </w:r>
      <w:r>
        <w:rPr>
          <w:rFonts w:hint="cs"/>
          <w:rtl/>
        </w:rPr>
        <w:lastRenderedPageBreak/>
        <w:t>مراد جدی است و این که مراد استعمال چه چیزی است مهم نیست. کسی که به دنبال مراد جدی است باید خطابات را یک جا فرض کند و منفصل را متصل فرض کند. داستان وجوب فحص هم از این قرار است.</w:t>
      </w:r>
    </w:p>
    <w:p w:rsidR="00C1658B" w:rsidRDefault="00C1658B" w:rsidP="00C1658B">
      <w:pPr>
        <w:jc w:val="both"/>
        <w:rPr>
          <w:rFonts w:hint="cs"/>
          <w:rtl/>
        </w:rPr>
      </w:pPr>
      <w:r>
        <w:rPr>
          <w:rFonts w:hint="cs"/>
          <w:rtl/>
        </w:rPr>
        <w:t>مراد این نیست که هر صفتی در حال اتصال وجود داشته باشد در حال انفصال هم هست. مثلا در محل کلام مولا گفته است اکرم کل عالم و در ی</w:t>
      </w:r>
      <w:r w:rsidR="007C1C17">
        <w:rPr>
          <w:rFonts w:hint="cs"/>
          <w:rtl/>
        </w:rPr>
        <w:t>ک جا گفته لا تکرم العالم الفاسق منهم</w:t>
      </w:r>
      <w:r>
        <w:rPr>
          <w:rFonts w:hint="cs"/>
          <w:rtl/>
        </w:rPr>
        <w:t xml:space="preserve"> در این جا مخصص را کنار خطاب اکرم بگذارید حالا اگر متصل بود حجت بر چه چیزی بود؟ حجت بر وجوب اکرام عالم غیر فاسق است. حالا هم که منفصل آمده است همین مراد جدی را می</w:t>
      </w:r>
      <w:r>
        <w:rPr>
          <w:rtl/>
        </w:rPr>
        <w:softHyphen/>
      </w:r>
      <w:r>
        <w:rPr>
          <w:rFonts w:hint="cs"/>
          <w:rtl/>
        </w:rPr>
        <w:t>رساند.</w:t>
      </w:r>
    </w:p>
    <w:p w:rsidR="00C1658B" w:rsidRDefault="00C1658B" w:rsidP="007C1C17">
      <w:pPr>
        <w:pStyle w:val="Heading4"/>
        <w:rPr>
          <w:rFonts w:hint="cs"/>
          <w:rtl/>
        </w:rPr>
      </w:pPr>
      <w:bookmarkStart w:id="14" w:name="_Toc94090755"/>
      <w:r>
        <w:rPr>
          <w:rFonts w:hint="cs"/>
          <w:rtl/>
        </w:rPr>
        <w:t>وجه دوم</w:t>
      </w:r>
      <w:r w:rsidR="007C1C17">
        <w:rPr>
          <w:rFonts w:hint="cs"/>
          <w:rtl/>
        </w:rPr>
        <w:t xml:space="preserve"> برای عدم حجیت عام</w:t>
      </w:r>
      <w:bookmarkEnd w:id="14"/>
    </w:p>
    <w:p w:rsidR="00C1658B" w:rsidRDefault="00C1658B" w:rsidP="00C1658B">
      <w:pPr>
        <w:jc w:val="both"/>
        <w:rPr>
          <w:rtl/>
        </w:rPr>
      </w:pPr>
      <w:r>
        <w:rPr>
          <w:rFonts w:hint="cs"/>
          <w:rtl/>
        </w:rPr>
        <w:t>عمده اشکال همین وجه دوم است. شما می</w:t>
      </w:r>
      <w:r>
        <w:rPr>
          <w:rtl/>
        </w:rPr>
        <w:softHyphen/>
      </w:r>
      <w:r>
        <w:rPr>
          <w:rFonts w:hint="cs"/>
          <w:rtl/>
        </w:rPr>
        <w:t>گویید مخصص منفصل در ناحیه مراد جدی مقید عام است پس اگر گفت اکرم کل عالم و بعد گفت لا تکرم العالم الفاسق، مراد جدی وجوب اکرام عالم غیر فاسق است. وقتی که فاسق مجمل است پس موضوع هم مجمل است و مراد جدی هم مجمل است. مهم مراد جدی است که در این جا هم مجمل است.</w:t>
      </w:r>
    </w:p>
    <w:p w:rsidR="00C972DB" w:rsidRDefault="00C972DB" w:rsidP="007C1C17">
      <w:pPr>
        <w:pStyle w:val="Heading5"/>
        <w:rPr>
          <w:rFonts w:hint="cs"/>
          <w:rtl/>
        </w:rPr>
      </w:pPr>
      <w:bookmarkStart w:id="15" w:name="_Toc94090756"/>
      <w:r>
        <w:rPr>
          <w:rFonts w:hint="cs"/>
          <w:rtl/>
        </w:rPr>
        <w:t>جواب به وجه دوم</w:t>
      </w:r>
      <w:bookmarkEnd w:id="15"/>
    </w:p>
    <w:p w:rsidR="00C972DB" w:rsidRDefault="00C972DB" w:rsidP="007C1C17">
      <w:pPr>
        <w:jc w:val="both"/>
        <w:rPr>
          <w:rtl/>
        </w:rPr>
      </w:pPr>
      <w:r>
        <w:rPr>
          <w:rFonts w:hint="cs"/>
          <w:rtl/>
        </w:rPr>
        <w:t>این که خاص موجب تقیید مراد جدی می</w:t>
      </w:r>
      <w:r>
        <w:rPr>
          <w:rtl/>
        </w:rPr>
        <w:softHyphen/>
      </w:r>
      <w:r>
        <w:rPr>
          <w:rFonts w:hint="cs"/>
          <w:rtl/>
        </w:rPr>
        <w:t>شود صحیح است. اما این که تقیید می</w:t>
      </w:r>
      <w:r>
        <w:rPr>
          <w:rtl/>
        </w:rPr>
        <w:softHyphen/>
      </w:r>
      <w:r>
        <w:rPr>
          <w:rFonts w:hint="cs"/>
          <w:rtl/>
        </w:rPr>
        <w:t>زند</w:t>
      </w:r>
      <w:r w:rsidR="007C1C17">
        <w:rPr>
          <w:rFonts w:hint="cs"/>
          <w:rtl/>
        </w:rPr>
        <w:t>،</w:t>
      </w:r>
      <w:r>
        <w:rPr>
          <w:rFonts w:hint="cs"/>
          <w:rtl/>
        </w:rPr>
        <w:t xml:space="preserve"> به مقداری</w:t>
      </w:r>
      <w:r w:rsidR="007C1C17">
        <w:rPr>
          <w:rFonts w:hint="cs"/>
          <w:rtl/>
        </w:rPr>
        <w:t xml:space="preserve"> است</w:t>
      </w:r>
      <w:r>
        <w:rPr>
          <w:rFonts w:hint="cs"/>
          <w:rtl/>
        </w:rPr>
        <w:t xml:space="preserve"> که حجیت دارد. مراد جدی از جنس لفظ نیست که لفظ را به او متصل کنیم بلکه از جنس معنا است. از اول مخصص منفصل که می</w:t>
      </w:r>
      <w:r>
        <w:rPr>
          <w:rtl/>
        </w:rPr>
        <w:softHyphen/>
      </w:r>
      <w:r w:rsidR="007C1C17">
        <w:rPr>
          <w:rFonts w:hint="cs"/>
          <w:rtl/>
        </w:rPr>
        <w:t>خواهد تقیید بزند باید حج</w:t>
      </w:r>
      <w:r>
        <w:rPr>
          <w:rFonts w:hint="cs"/>
          <w:rtl/>
        </w:rPr>
        <w:t>ت باشد و در همان مقداری که حجیت دارد موجب تقیید می</w:t>
      </w:r>
      <w:r>
        <w:rPr>
          <w:rtl/>
        </w:rPr>
        <w:softHyphen/>
      </w:r>
      <w:r w:rsidR="007C1C17">
        <w:rPr>
          <w:rFonts w:hint="cs"/>
          <w:rtl/>
        </w:rPr>
        <w:t>شود</w:t>
      </w:r>
      <w:r>
        <w:rPr>
          <w:rFonts w:hint="cs"/>
          <w:rtl/>
        </w:rPr>
        <w:t xml:space="preserve"> و در مثال مذکور نسبت به مرکتب صغیره حجیت ندرد لذا تقییدی را که به وجود می</w:t>
      </w:r>
      <w:r>
        <w:rPr>
          <w:rtl/>
        </w:rPr>
        <w:softHyphen/>
      </w:r>
      <w:r>
        <w:rPr>
          <w:rFonts w:hint="cs"/>
          <w:rtl/>
        </w:rPr>
        <w:t>آورد این است: عالمی که مرتکب کبیره و یا اصرار بر صغیره</w:t>
      </w:r>
      <w:r w:rsidR="007C1C17">
        <w:rPr>
          <w:rFonts w:hint="cs"/>
          <w:rtl/>
        </w:rPr>
        <w:t xml:space="preserve"> نمی</w:t>
      </w:r>
      <w:r w:rsidR="007C1C17">
        <w:rPr>
          <w:rtl/>
        </w:rPr>
        <w:softHyphen/>
      </w:r>
      <w:r w:rsidR="007C1C17">
        <w:rPr>
          <w:rFonts w:hint="cs"/>
          <w:rtl/>
        </w:rPr>
        <w:t>کند،</w:t>
      </w:r>
      <w:r>
        <w:rPr>
          <w:rFonts w:hint="cs"/>
          <w:rtl/>
        </w:rPr>
        <w:t xml:space="preserve"> وجوب اکرام دارد. نکته تقیید حجیت است و در مجمل حجیت ندارد. خاص در مجمل حجیت ندارد و باید سراغ قدر متیقن برویم و</w:t>
      </w:r>
      <w:r w:rsidR="007C1C17">
        <w:rPr>
          <w:rFonts w:hint="cs"/>
          <w:rtl/>
        </w:rPr>
        <w:t xml:space="preserve"> دقت داشته باشید که</w:t>
      </w:r>
      <w:r>
        <w:rPr>
          <w:rFonts w:hint="cs"/>
          <w:rtl/>
        </w:rPr>
        <w:t xml:space="preserve"> نسبت به اصل عنوان اجمالی را به وجود نمی</w:t>
      </w:r>
      <w:r>
        <w:rPr>
          <w:rtl/>
        </w:rPr>
        <w:softHyphen/>
      </w:r>
      <w:r>
        <w:rPr>
          <w:rFonts w:hint="cs"/>
          <w:rtl/>
        </w:rPr>
        <w:t xml:space="preserve">آورد. </w:t>
      </w:r>
    </w:p>
    <w:p w:rsidR="00C972DB" w:rsidRDefault="00C972DB" w:rsidP="007C1C17">
      <w:pPr>
        <w:pStyle w:val="Heading4"/>
        <w:rPr>
          <w:rFonts w:hint="cs"/>
          <w:rtl/>
        </w:rPr>
      </w:pPr>
      <w:bookmarkStart w:id="16" w:name="_Toc94090757"/>
      <w:r>
        <w:rPr>
          <w:rFonts w:hint="cs"/>
          <w:rtl/>
        </w:rPr>
        <w:t>وجه سوم</w:t>
      </w:r>
      <w:r w:rsidR="007C1C17">
        <w:rPr>
          <w:rFonts w:hint="cs"/>
          <w:rtl/>
        </w:rPr>
        <w:t xml:space="preserve"> برای عدم حجیت عام</w:t>
      </w:r>
      <w:bookmarkEnd w:id="16"/>
    </w:p>
    <w:p w:rsidR="007C1C17" w:rsidRDefault="00C972DB" w:rsidP="00C1658B">
      <w:pPr>
        <w:jc w:val="both"/>
        <w:rPr>
          <w:rFonts w:hint="cs"/>
          <w:rtl/>
        </w:rPr>
      </w:pPr>
      <w:r>
        <w:rPr>
          <w:rFonts w:hint="cs"/>
          <w:rtl/>
        </w:rPr>
        <w:t xml:space="preserve">این وجه مبنایی است. مرحوم صدر مطرح کرده است و گفته مبنا را قبول نداریم ولی وجه را قبول کرده است. </w:t>
      </w:r>
      <w:r w:rsidR="007C1C17">
        <w:rPr>
          <w:rFonts w:hint="cs"/>
          <w:rtl/>
        </w:rPr>
        <w:t>دو مبنا را باید به هم ضمیمه کنیم.</w:t>
      </w:r>
    </w:p>
    <w:p w:rsidR="007C1C17" w:rsidRDefault="007C1C17" w:rsidP="00C1658B">
      <w:pPr>
        <w:jc w:val="both"/>
        <w:rPr>
          <w:rtl/>
        </w:rPr>
      </w:pPr>
      <w:r>
        <w:rPr>
          <w:rFonts w:hint="cs"/>
          <w:rtl/>
        </w:rPr>
        <w:t xml:space="preserve">اولا </w:t>
      </w:r>
      <w:r w:rsidR="00C972DB">
        <w:rPr>
          <w:rFonts w:hint="cs"/>
          <w:rtl/>
        </w:rPr>
        <w:t xml:space="preserve">ظهور عام در عموم نیاز به مقدمات حکمت دارد. این مبنا را مرحوم آخوند خیلی جدی نبود ولی مرحوم نائینی </w:t>
      </w:r>
      <w:r>
        <w:rPr>
          <w:rFonts w:hint="cs"/>
          <w:rtl/>
        </w:rPr>
        <w:t>جدی بود و دنبال کرد.</w:t>
      </w:r>
    </w:p>
    <w:p w:rsidR="007C1C17" w:rsidRDefault="007C1C17" w:rsidP="00C1658B">
      <w:pPr>
        <w:jc w:val="both"/>
        <w:rPr>
          <w:rtl/>
        </w:rPr>
      </w:pPr>
      <w:r>
        <w:rPr>
          <w:rFonts w:hint="cs"/>
          <w:rtl/>
        </w:rPr>
        <w:lastRenderedPageBreak/>
        <w:t xml:space="preserve">ثانیا: </w:t>
      </w:r>
      <w:r w:rsidR="00C972DB">
        <w:rPr>
          <w:rFonts w:hint="cs"/>
          <w:rtl/>
        </w:rPr>
        <w:t>یکی از مقدمات حکمت هم عدم البیان م</w:t>
      </w:r>
      <w:r>
        <w:rPr>
          <w:rFonts w:hint="cs"/>
          <w:rtl/>
        </w:rPr>
        <w:t xml:space="preserve">طلقا است. همان مبنای مرحوم شیخ </w:t>
      </w:r>
      <w:r w:rsidR="00C972DB">
        <w:rPr>
          <w:rFonts w:hint="cs"/>
          <w:rtl/>
        </w:rPr>
        <w:t xml:space="preserve"> که مرحوم نائینی هم قبول کرده است. عدم بیان الی الابد. اگر بعد از چند وقت قید را بیاورد کشف می</w:t>
      </w:r>
      <w:r w:rsidR="00C972DB">
        <w:rPr>
          <w:rtl/>
        </w:rPr>
        <w:softHyphen/>
      </w:r>
      <w:r w:rsidR="00C972DB">
        <w:rPr>
          <w:rFonts w:hint="cs"/>
          <w:rtl/>
        </w:rPr>
        <w:t>کنیم که از اول</w:t>
      </w:r>
      <w:r>
        <w:rPr>
          <w:rFonts w:hint="cs"/>
          <w:rtl/>
        </w:rPr>
        <w:t xml:space="preserve"> در مقام بیان نبوده است.</w:t>
      </w:r>
    </w:p>
    <w:p w:rsidR="00C972DB" w:rsidRDefault="00FD5EAA" w:rsidP="00C1658B">
      <w:pPr>
        <w:jc w:val="both"/>
        <w:rPr>
          <w:rFonts w:hint="cs"/>
          <w:rtl/>
        </w:rPr>
      </w:pPr>
      <w:r>
        <w:rPr>
          <w:rFonts w:hint="cs"/>
          <w:rtl/>
        </w:rPr>
        <w:t>این دو مبنا وقتی که ضمیمه بشو</w:t>
      </w:r>
      <w:r w:rsidR="007C1C17">
        <w:rPr>
          <w:rFonts w:hint="cs"/>
          <w:rtl/>
        </w:rPr>
        <w:t>ن</w:t>
      </w:r>
      <w:r>
        <w:rPr>
          <w:rFonts w:hint="cs"/>
          <w:rtl/>
        </w:rPr>
        <w:t>د اگر مخصص منفصل مجمل بشود مضر به حجیت عام است زیرا اجمال مخصص مجمل</w:t>
      </w:r>
      <w:r w:rsidR="007C1C17">
        <w:rPr>
          <w:rFonts w:hint="cs"/>
          <w:rtl/>
        </w:rPr>
        <w:t>،</w:t>
      </w:r>
      <w:r>
        <w:rPr>
          <w:rFonts w:hint="cs"/>
          <w:rtl/>
        </w:rPr>
        <w:t xml:space="preserve"> موجب می</w:t>
      </w:r>
      <w:r>
        <w:rPr>
          <w:rtl/>
        </w:rPr>
        <w:softHyphen/>
      </w:r>
      <w:r>
        <w:rPr>
          <w:rFonts w:hint="cs"/>
          <w:rtl/>
        </w:rPr>
        <w:t>شود که ما شک کنیم مولا در مقام بیام بوده یا نه. وقتی که شک داریم که معنای فاسق شامل مرتکب صغیره می</w:t>
      </w:r>
      <w:r>
        <w:rPr>
          <w:rtl/>
        </w:rPr>
        <w:softHyphen/>
      </w:r>
      <w:r>
        <w:rPr>
          <w:rFonts w:hint="cs"/>
          <w:rtl/>
        </w:rPr>
        <w:t>شود یا نه. شبهه مصداقیه اطلاق است. در این صورت قابل اخذ نیست. حجیت در موردی است که عموم احراز شده باشد و در این جا احراز نشده است.</w:t>
      </w:r>
    </w:p>
    <w:p w:rsidR="00FD5EAA" w:rsidRPr="006162A2" w:rsidRDefault="00FD5EAA" w:rsidP="00C1658B">
      <w:pPr>
        <w:jc w:val="both"/>
        <w:rPr>
          <w:rtl/>
        </w:rPr>
      </w:pPr>
      <w:r>
        <w:rPr>
          <w:rFonts w:hint="cs"/>
          <w:rtl/>
        </w:rPr>
        <w:t>مرحوم صدر این وجه را قبول کرده است ولی مبنا را قبول نکرده است. به نظر ما طبق این دو مبنا هم این ادعا صحیح نیست. منبه آن این است که مرحوم نائینی با این که دو مبنا را قبول دارد ولی قائل به حجیت عام است. ادامه بحث در جلسه آینده.</w:t>
      </w:r>
    </w:p>
    <w:sectPr w:rsidR="00FD5EAA"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F37" w:rsidRDefault="003C5F37" w:rsidP="008B750B">
      <w:pPr>
        <w:spacing w:line="240" w:lineRule="auto"/>
      </w:pPr>
      <w:r>
        <w:separator/>
      </w:r>
    </w:p>
  </w:endnote>
  <w:endnote w:type="continuationSeparator" w:id="0">
    <w:p w:rsidR="003C5F37" w:rsidRDefault="003C5F3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C1C17" w:rsidRPr="007C1C17">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392931" w:rsidP="001B6799">
          <w:pPr>
            <w:pStyle w:val="Footer"/>
            <w:bidi w:val="0"/>
            <w:rPr>
              <w:color w:val="808080" w:themeColor="background1" w:themeShade="80"/>
              <w:rtl/>
            </w:rPr>
          </w:pPr>
          <w:bookmarkStart w:id="24" w:name="BokAdres"/>
          <w:bookmarkEnd w:id="24"/>
          <w:r>
            <w:rPr>
              <w:color w:val="808080" w:themeColor="background1" w:themeShade="80"/>
            </w:rPr>
            <w:t>U1mg1_14001106-080_mk2_mfeb.ir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F37" w:rsidRDefault="003C5F37" w:rsidP="008B750B">
      <w:pPr>
        <w:spacing w:line="240" w:lineRule="auto"/>
      </w:pPr>
      <w:r>
        <w:separator/>
      </w:r>
    </w:p>
  </w:footnote>
  <w:footnote w:type="continuationSeparator" w:id="0">
    <w:p w:rsidR="003C5F37" w:rsidRDefault="003C5F37"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392931">
      <w:rPr>
        <w:b/>
        <w:bCs/>
        <w:sz w:val="20"/>
        <w:szCs w:val="24"/>
        <w:rtl/>
      </w:rPr>
      <w:t>080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392931">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392931">
      <w:rPr>
        <w:b/>
        <w:bCs/>
        <w:color w:val="632423" w:themeColor="accent2" w:themeShade="80"/>
        <w:sz w:val="20"/>
        <w:szCs w:val="24"/>
        <w:rtl/>
      </w:rPr>
      <w:t>گنج</w:t>
    </w:r>
    <w:r w:rsidR="00392931">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392931">
      <w:rPr>
        <w:sz w:val="24"/>
        <w:szCs w:val="24"/>
        <w:rtl/>
      </w:rPr>
      <w:t>6 /11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392931">
      <w:rPr>
        <w:color w:val="000000" w:themeColor="text1"/>
        <w:sz w:val="24"/>
        <w:szCs w:val="24"/>
        <w:rtl/>
      </w:rPr>
      <w:t>سرا</w:t>
    </w:r>
    <w:r w:rsidR="00392931">
      <w:rPr>
        <w:rFonts w:hint="cs"/>
        <w:color w:val="000000" w:themeColor="text1"/>
        <w:sz w:val="24"/>
        <w:szCs w:val="24"/>
        <w:rtl/>
      </w:rPr>
      <w:t>ی</w:t>
    </w:r>
    <w:r w:rsidR="00392931">
      <w:rPr>
        <w:rFonts w:hint="eastAsia"/>
        <w:color w:val="000000" w:themeColor="text1"/>
        <w:sz w:val="24"/>
        <w:szCs w:val="24"/>
        <w:rtl/>
      </w:rPr>
      <w:t>ت</w:t>
    </w:r>
    <w:r w:rsidR="00392931">
      <w:rPr>
        <w:color w:val="000000" w:themeColor="text1"/>
        <w:sz w:val="24"/>
        <w:szCs w:val="24"/>
        <w:rtl/>
      </w:rPr>
      <w:t xml:space="preserve"> اجمال از خاص به عام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392931">
      <w:rPr>
        <w:sz w:val="24"/>
        <w:szCs w:val="24"/>
        <w:rtl/>
      </w:rPr>
      <w:t>مهد</w:t>
    </w:r>
    <w:r w:rsidR="00392931">
      <w:rPr>
        <w:rFonts w:hint="cs"/>
        <w:sz w:val="24"/>
        <w:szCs w:val="24"/>
        <w:rtl/>
      </w:rPr>
      <w:t>ی</w:t>
    </w:r>
    <w:r w:rsidR="00392931">
      <w:rPr>
        <w:sz w:val="24"/>
        <w:szCs w:val="24"/>
        <w:rtl/>
      </w:rPr>
      <w:t xml:space="preserve"> خ</w:t>
    </w:r>
    <w:r w:rsidR="00392931">
      <w:rPr>
        <w:rFonts w:hint="cs"/>
        <w:sz w:val="24"/>
        <w:szCs w:val="24"/>
        <w:rtl/>
      </w:rPr>
      <w:t>ی</w:t>
    </w:r>
    <w:r w:rsidR="00392931">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392931">
      <w:rPr>
        <w:sz w:val="24"/>
        <w:szCs w:val="24"/>
        <w:rtl/>
      </w:rPr>
      <w:t>بررس</w:t>
    </w:r>
    <w:r w:rsidR="00392931">
      <w:rPr>
        <w:rFonts w:hint="cs"/>
        <w:sz w:val="24"/>
        <w:szCs w:val="24"/>
        <w:rtl/>
      </w:rPr>
      <w:t>ی</w:t>
    </w:r>
    <w:r w:rsidR="00392931">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2931"/>
    <w:rsid w:val="00397466"/>
    <w:rsid w:val="003A6148"/>
    <w:rsid w:val="003C33F6"/>
    <w:rsid w:val="003C3D2E"/>
    <w:rsid w:val="003C43A5"/>
    <w:rsid w:val="003C4451"/>
    <w:rsid w:val="003C5F37"/>
    <w:rsid w:val="003E187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59E6"/>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21A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1C17"/>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1658B"/>
    <w:rsid w:val="00C2438F"/>
    <w:rsid w:val="00C31AF0"/>
    <w:rsid w:val="00C32A7E"/>
    <w:rsid w:val="00C34F28"/>
    <w:rsid w:val="00C368DF"/>
    <w:rsid w:val="00C442C5"/>
    <w:rsid w:val="00C57B5C"/>
    <w:rsid w:val="00C57C7C"/>
    <w:rsid w:val="00C61049"/>
    <w:rsid w:val="00C63FFE"/>
    <w:rsid w:val="00C91EB6"/>
    <w:rsid w:val="00C972DB"/>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5EAA"/>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7C1C17"/>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7C1C17"/>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C54B3-D297-4682-B369-6AE01FFFD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63</TotalTime>
  <Pages>1</Pages>
  <Words>1186</Words>
  <Characters>6765</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7936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2022-01-26T08:29:00Z</cp:lastPrinted>
  <dcterms:created xsi:type="dcterms:W3CDTF">2022-01-26T04:23:00Z</dcterms:created>
  <dcterms:modified xsi:type="dcterms:W3CDTF">2022-01-26T08:29:00Z</dcterms:modified>
  <cp:contentStatus>ویرایش 2.5</cp:contentStatus>
  <cp:version>2.7</cp:version>
</cp:coreProperties>
</file>