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B06D93">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9460E" w:rsidRDefault="00A9460E" w:rsidP="00A9460E">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5236276" w:history="1">
        <w:r w:rsidRPr="00C0731D">
          <w:rPr>
            <w:rStyle w:val="Hyperlink"/>
            <w:noProof/>
            <w:rtl/>
          </w:rPr>
          <w:t>تعنون عام به خاص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Toc95236276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A9460E" w:rsidRDefault="00A9460E" w:rsidP="00A9460E">
      <w:pPr>
        <w:pStyle w:val="TOC2"/>
        <w:tabs>
          <w:tab w:val="right" w:leader="dot" w:pos="10194"/>
        </w:tabs>
        <w:rPr>
          <w:rFonts w:asciiTheme="minorHAnsi" w:eastAsiaTheme="minorEastAsia" w:hAnsiTheme="minorHAnsi" w:cstheme="minorBidi"/>
          <w:bCs w:val="0"/>
          <w:noProof/>
          <w:color w:val="auto"/>
          <w:szCs w:val="22"/>
          <w:rtl/>
          <w:lang w:bidi="ar-SA"/>
        </w:rPr>
      </w:pPr>
      <w:hyperlink w:anchor="_Toc95236277" w:history="1">
        <w:r w:rsidRPr="00C0731D">
          <w:rPr>
            <w:rStyle w:val="Hyperlink"/>
            <w:noProof/>
            <w:rtl/>
          </w:rPr>
          <w:t>خلاصه دو مبنا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Toc95236277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A9460E" w:rsidRDefault="00A9460E" w:rsidP="00A9460E">
      <w:pPr>
        <w:pStyle w:val="TOC2"/>
        <w:tabs>
          <w:tab w:val="right" w:leader="dot" w:pos="10194"/>
        </w:tabs>
        <w:rPr>
          <w:rFonts w:asciiTheme="minorHAnsi" w:eastAsiaTheme="minorEastAsia" w:hAnsiTheme="minorHAnsi" w:cstheme="minorBidi"/>
          <w:bCs w:val="0"/>
          <w:noProof/>
          <w:color w:val="auto"/>
          <w:szCs w:val="22"/>
          <w:rtl/>
          <w:lang w:bidi="ar-SA"/>
        </w:rPr>
      </w:pPr>
      <w:hyperlink w:anchor="_Toc95236278" w:history="1">
        <w:r w:rsidRPr="00C0731D">
          <w:rPr>
            <w:rStyle w:val="Hyperlink"/>
            <w:noProof/>
            <w:rtl/>
          </w:rPr>
          <w:t>ب</w:t>
        </w:r>
        <w:r w:rsidRPr="00C0731D">
          <w:rPr>
            <w:rStyle w:val="Hyperlink"/>
            <w:rFonts w:hint="cs"/>
            <w:noProof/>
            <w:rtl/>
          </w:rPr>
          <w:t>ی</w:t>
        </w:r>
        <w:r w:rsidRPr="00C0731D">
          <w:rPr>
            <w:rStyle w:val="Hyperlink"/>
            <w:noProof/>
            <w:rtl/>
          </w:rPr>
          <w:t>ان چهار نکته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Toc95236278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A9460E" w:rsidRDefault="00A9460E" w:rsidP="00A9460E">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5236279" w:history="1">
        <w:r w:rsidRPr="00C0731D">
          <w:rPr>
            <w:rStyle w:val="Hyperlink"/>
            <w:noProof/>
            <w:rtl/>
          </w:rPr>
          <w:t>نکته اول: مناقشه در استدلال مرحوم نائ</w:t>
        </w:r>
        <w:r w:rsidRPr="00C0731D">
          <w:rPr>
            <w:rStyle w:val="Hyperlink"/>
            <w:rFonts w:hint="cs"/>
            <w:noProof/>
            <w:rtl/>
          </w:rPr>
          <w:t>ی</w:t>
        </w:r>
        <w:r w:rsidRPr="00C0731D">
          <w:rPr>
            <w:rStyle w:val="Hyperlink"/>
            <w:rFonts w:hint="eastAsia"/>
            <w:noProof/>
            <w:rtl/>
          </w:rPr>
          <w:t>ن</w:t>
        </w:r>
        <w:r w:rsidRPr="00C0731D">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Toc95236279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A9460E" w:rsidRDefault="00A9460E" w:rsidP="00A9460E">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5236280" w:history="1">
        <w:r w:rsidRPr="00C0731D">
          <w:rPr>
            <w:rStyle w:val="Hyperlink"/>
            <w:noProof/>
            <w:rtl/>
          </w:rPr>
          <w:t>نکته دوم: توقف نداشتن عدم فعل</w:t>
        </w:r>
        <w:r w:rsidRPr="00C0731D">
          <w:rPr>
            <w:rStyle w:val="Hyperlink"/>
            <w:rFonts w:hint="cs"/>
            <w:noProof/>
            <w:rtl/>
          </w:rPr>
          <w:t>ی</w:t>
        </w:r>
        <w:r w:rsidRPr="00C0731D">
          <w:rPr>
            <w:rStyle w:val="Hyperlink"/>
            <w:rFonts w:hint="eastAsia"/>
            <w:noProof/>
            <w:rtl/>
          </w:rPr>
          <w:t>ت</w:t>
        </w:r>
        <w:r w:rsidRPr="00C0731D">
          <w:rPr>
            <w:rStyle w:val="Hyperlink"/>
            <w:noProof/>
            <w:rtl/>
          </w:rPr>
          <w:t xml:space="preserve"> حکم بر تصرف در سعه و ض</w:t>
        </w:r>
        <w:r w:rsidRPr="00C0731D">
          <w:rPr>
            <w:rStyle w:val="Hyperlink"/>
            <w:rFonts w:hint="cs"/>
            <w:noProof/>
            <w:rtl/>
          </w:rPr>
          <w:t>ی</w:t>
        </w:r>
        <w:r w:rsidRPr="00C0731D">
          <w:rPr>
            <w:rStyle w:val="Hyperlink"/>
            <w:rFonts w:hint="eastAsia"/>
            <w:noProof/>
            <w:rtl/>
          </w:rPr>
          <w:t>ق</w:t>
        </w:r>
        <w:r w:rsidRPr="00C0731D">
          <w:rPr>
            <w:rStyle w:val="Hyperlink"/>
            <w:noProof/>
            <w:rtl/>
          </w:rPr>
          <w:t xml:space="preserve"> انشا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Toc95236280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9460E" w:rsidRDefault="00A9460E" w:rsidP="00A9460E">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5236281" w:history="1">
        <w:r w:rsidRPr="00C0731D">
          <w:rPr>
            <w:rStyle w:val="Hyperlink"/>
            <w:noProof/>
            <w:rtl/>
          </w:rPr>
          <w:t>نکته سوم: توض</w:t>
        </w:r>
        <w:r w:rsidRPr="00C0731D">
          <w:rPr>
            <w:rStyle w:val="Hyperlink"/>
            <w:rFonts w:hint="cs"/>
            <w:noProof/>
            <w:rtl/>
          </w:rPr>
          <w:t>ی</w:t>
        </w:r>
        <w:r w:rsidRPr="00C0731D">
          <w:rPr>
            <w:rStyle w:val="Hyperlink"/>
            <w:rFonts w:hint="eastAsia"/>
            <w:noProof/>
            <w:rtl/>
          </w:rPr>
          <w:t>ح</w:t>
        </w:r>
        <w:r w:rsidRPr="00C0731D">
          <w:rPr>
            <w:rStyle w:val="Hyperlink"/>
            <w:noProof/>
            <w:rtl/>
          </w:rPr>
          <w:t xml:space="preserve"> تفص</w:t>
        </w:r>
        <w:r w:rsidRPr="00C0731D">
          <w:rPr>
            <w:rStyle w:val="Hyperlink"/>
            <w:rFonts w:hint="cs"/>
            <w:noProof/>
            <w:rtl/>
          </w:rPr>
          <w:t>ی</w:t>
        </w:r>
        <w:r w:rsidRPr="00C0731D">
          <w:rPr>
            <w:rStyle w:val="Hyperlink"/>
            <w:rFonts w:hint="eastAsia"/>
            <w:noProof/>
            <w:rtl/>
          </w:rPr>
          <w:t>ل</w:t>
        </w:r>
        <w:r w:rsidRPr="00C0731D">
          <w:rPr>
            <w:rStyle w:val="Hyperlink"/>
            <w:rFonts w:hint="cs"/>
            <w:noProof/>
            <w:rtl/>
          </w:rPr>
          <w:t>ی</w:t>
        </w:r>
        <w:r w:rsidRPr="00C0731D">
          <w:rPr>
            <w:rStyle w:val="Hyperlink"/>
            <w:noProof/>
            <w:rtl/>
          </w:rPr>
          <w:t xml:space="preserve"> استدلال مرحوم آغا ض</w:t>
        </w:r>
        <w:r w:rsidRPr="00C0731D">
          <w:rPr>
            <w:rStyle w:val="Hyperlink"/>
            <w:rFonts w:hint="cs"/>
            <w:noProof/>
            <w:rtl/>
          </w:rPr>
          <w:t>ی</w:t>
        </w:r>
        <w:r w:rsidRPr="00C0731D">
          <w:rPr>
            <w:rStyle w:val="Hyperlink"/>
            <w:rFonts w:hint="eastAsia"/>
            <w:noProof/>
            <w:rtl/>
          </w:rPr>
          <w:t>ا</w:t>
        </w:r>
        <w:r w:rsidRPr="00C0731D">
          <w:rPr>
            <w:rStyle w:val="Hyperlink"/>
            <w:noProof/>
            <w:rtl/>
          </w:rPr>
          <w:t xml:space="preserve"> نسبت بعدم تعنون 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Toc95236281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9460E" w:rsidRDefault="00A9460E" w:rsidP="00A9460E">
      <w:pPr>
        <w:pStyle w:val="TOC4"/>
        <w:tabs>
          <w:tab w:val="right" w:leader="dot" w:pos="10194"/>
        </w:tabs>
        <w:rPr>
          <w:rFonts w:asciiTheme="minorHAnsi" w:eastAsiaTheme="minorEastAsia" w:hAnsiTheme="minorHAnsi" w:cstheme="minorBidi"/>
          <w:bCs w:val="0"/>
          <w:noProof/>
          <w:color w:val="auto"/>
          <w:szCs w:val="22"/>
          <w:rtl/>
          <w:lang w:bidi="ar-SA"/>
        </w:rPr>
      </w:pPr>
      <w:hyperlink w:anchor="_Toc95236282" w:history="1">
        <w:r w:rsidRPr="00C0731D">
          <w:rPr>
            <w:rStyle w:val="Hyperlink"/>
            <w:noProof/>
            <w:rtl/>
          </w:rPr>
          <w:t>صح</w:t>
        </w:r>
        <w:r w:rsidRPr="00C0731D">
          <w:rPr>
            <w:rStyle w:val="Hyperlink"/>
            <w:rFonts w:hint="cs"/>
            <w:noProof/>
            <w:rtl/>
          </w:rPr>
          <w:t>ی</w:t>
        </w:r>
        <w:r w:rsidRPr="00C0731D">
          <w:rPr>
            <w:rStyle w:val="Hyperlink"/>
            <w:rFonts w:hint="eastAsia"/>
            <w:noProof/>
            <w:rtl/>
          </w:rPr>
          <w:t>ح</w:t>
        </w:r>
        <w:r w:rsidRPr="00C0731D">
          <w:rPr>
            <w:rStyle w:val="Hyperlink"/>
            <w:noProof/>
            <w:rtl/>
          </w:rPr>
          <w:t xml:space="preserve"> نبودن استدلال مرحوم آغا ض</w:t>
        </w:r>
        <w:r w:rsidRPr="00C0731D">
          <w:rPr>
            <w:rStyle w:val="Hyperlink"/>
            <w:rFonts w:hint="cs"/>
            <w:noProof/>
            <w:rtl/>
          </w:rPr>
          <w:t>ی</w:t>
        </w:r>
        <w:r w:rsidRPr="00C0731D">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Toc95236282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9460E" w:rsidRDefault="00A9460E" w:rsidP="00A9460E">
      <w:pPr>
        <w:pStyle w:val="TOC4"/>
        <w:tabs>
          <w:tab w:val="right" w:leader="dot" w:pos="10194"/>
        </w:tabs>
        <w:rPr>
          <w:rFonts w:asciiTheme="minorHAnsi" w:eastAsiaTheme="minorEastAsia" w:hAnsiTheme="minorHAnsi" w:cstheme="minorBidi"/>
          <w:bCs w:val="0"/>
          <w:noProof/>
          <w:color w:val="auto"/>
          <w:szCs w:val="22"/>
          <w:rtl/>
          <w:lang w:bidi="ar-SA"/>
        </w:rPr>
      </w:pPr>
      <w:hyperlink w:anchor="_Toc95236283" w:history="1">
        <w:r w:rsidRPr="00C0731D">
          <w:rPr>
            <w:rStyle w:val="Hyperlink"/>
            <w:noProof/>
            <w:rtl/>
          </w:rPr>
          <w:t>توض</w:t>
        </w:r>
        <w:r w:rsidRPr="00C0731D">
          <w:rPr>
            <w:rStyle w:val="Hyperlink"/>
            <w:rFonts w:hint="cs"/>
            <w:noProof/>
            <w:rtl/>
          </w:rPr>
          <w:t>ی</w:t>
        </w:r>
        <w:r w:rsidRPr="00C0731D">
          <w:rPr>
            <w:rStyle w:val="Hyperlink"/>
            <w:rFonts w:hint="eastAsia"/>
            <w:noProof/>
            <w:rtl/>
          </w:rPr>
          <w:t>ح</w:t>
        </w:r>
        <w:r w:rsidRPr="00C0731D">
          <w:rPr>
            <w:rStyle w:val="Hyperlink"/>
            <w:noProof/>
            <w:rtl/>
          </w:rPr>
          <w:t xml:space="preserve"> استدلال مرحوم آغا ض</w:t>
        </w:r>
        <w:r w:rsidRPr="00C0731D">
          <w:rPr>
            <w:rStyle w:val="Hyperlink"/>
            <w:rFonts w:hint="cs"/>
            <w:noProof/>
            <w:rtl/>
          </w:rPr>
          <w:t>ی</w:t>
        </w:r>
        <w:r w:rsidRPr="00C0731D">
          <w:rPr>
            <w:rStyle w:val="Hyperlink"/>
            <w:rFonts w:hint="eastAsia"/>
            <w:noProof/>
            <w:rtl/>
          </w:rPr>
          <w:t>ا</w:t>
        </w:r>
        <w:r w:rsidRPr="00C0731D">
          <w:rPr>
            <w:rStyle w:val="Hyperlink"/>
            <w:noProof/>
            <w:rtl/>
          </w:rPr>
          <w:t xml:space="preserve"> به ص</w:t>
        </w:r>
        <w:r w:rsidRPr="00C0731D">
          <w:rPr>
            <w:rStyle w:val="Hyperlink"/>
            <w:rFonts w:hint="cs"/>
            <w:noProof/>
            <w:rtl/>
          </w:rPr>
          <w:t>ی</w:t>
        </w:r>
        <w:r w:rsidRPr="00C0731D">
          <w:rPr>
            <w:rStyle w:val="Hyperlink"/>
            <w:rFonts w:hint="eastAsia"/>
            <w:noProof/>
            <w:rtl/>
          </w:rPr>
          <w:t>اغت</w:t>
        </w:r>
        <w:r w:rsidRPr="00C0731D">
          <w:rPr>
            <w:rStyle w:val="Hyperlink"/>
            <w:noProof/>
            <w:rtl/>
          </w:rPr>
          <w:t xml:space="preserve"> د</w:t>
        </w:r>
        <w:r w:rsidRPr="00C0731D">
          <w:rPr>
            <w:rStyle w:val="Hyperlink"/>
            <w:rFonts w:hint="cs"/>
            <w:noProof/>
            <w:rtl/>
          </w:rPr>
          <w:t>ی</w:t>
        </w:r>
        <w:r w:rsidRPr="00C0731D">
          <w:rPr>
            <w:rStyle w:val="Hyperlink"/>
            <w:rFonts w:hint="eastAsia"/>
            <w:noProof/>
            <w:rtl/>
          </w:rPr>
          <w:t>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Toc95236283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9460E" w:rsidRDefault="00A9460E" w:rsidP="00A9460E">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5236284" w:history="1">
        <w:r w:rsidRPr="00C0731D">
          <w:rPr>
            <w:rStyle w:val="Hyperlink"/>
            <w:noProof/>
            <w:rtl/>
          </w:rPr>
          <w:t>نکته چهارم: تفص</w:t>
        </w:r>
        <w:r w:rsidRPr="00C0731D">
          <w:rPr>
            <w:rStyle w:val="Hyperlink"/>
            <w:rFonts w:hint="cs"/>
            <w:noProof/>
            <w:rtl/>
          </w:rPr>
          <w:t>ی</w:t>
        </w:r>
        <w:r w:rsidRPr="00C0731D">
          <w:rPr>
            <w:rStyle w:val="Hyperlink"/>
            <w:rFonts w:hint="eastAsia"/>
            <w:noProof/>
            <w:rtl/>
          </w:rPr>
          <w:t>ل</w:t>
        </w:r>
        <w:r w:rsidRPr="00C0731D">
          <w:rPr>
            <w:rStyle w:val="Hyperlink"/>
            <w:noProof/>
            <w:rtl/>
          </w:rPr>
          <w:t xml:space="preserve"> ب</w:t>
        </w:r>
        <w:r w:rsidRPr="00C0731D">
          <w:rPr>
            <w:rStyle w:val="Hyperlink"/>
            <w:rFonts w:hint="cs"/>
            <w:noProof/>
            <w:rtl/>
          </w:rPr>
          <w:t>ی</w:t>
        </w:r>
        <w:r w:rsidRPr="00C0731D">
          <w:rPr>
            <w:rStyle w:val="Hyperlink"/>
            <w:rFonts w:hint="eastAsia"/>
            <w:noProof/>
            <w:rtl/>
          </w:rPr>
          <w:t>ن</w:t>
        </w:r>
        <w:r w:rsidRPr="00C0731D">
          <w:rPr>
            <w:rStyle w:val="Hyperlink"/>
            <w:noProof/>
            <w:rtl/>
          </w:rPr>
          <w:t xml:space="preserve"> عام و مطلق از منظر مرحوم آغا ض</w:t>
        </w:r>
        <w:r w:rsidRPr="00C0731D">
          <w:rPr>
            <w:rStyle w:val="Hyperlink"/>
            <w:rFonts w:hint="cs"/>
            <w:noProof/>
            <w:rtl/>
          </w:rPr>
          <w:t>ی</w:t>
        </w:r>
        <w:r w:rsidRPr="00C0731D">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Toc95236284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9460E" w:rsidRDefault="00A9460E" w:rsidP="00A9460E">
      <w:pPr>
        <w:pStyle w:val="TOC4"/>
        <w:tabs>
          <w:tab w:val="right" w:leader="dot" w:pos="10194"/>
        </w:tabs>
        <w:rPr>
          <w:rFonts w:asciiTheme="minorHAnsi" w:eastAsiaTheme="minorEastAsia" w:hAnsiTheme="minorHAnsi" w:cstheme="minorBidi"/>
          <w:bCs w:val="0"/>
          <w:noProof/>
          <w:color w:val="auto"/>
          <w:szCs w:val="22"/>
          <w:rtl/>
          <w:lang w:bidi="ar-SA"/>
        </w:rPr>
      </w:pPr>
      <w:hyperlink w:anchor="_Toc95236285" w:history="1">
        <w:r w:rsidRPr="00C0731D">
          <w:rPr>
            <w:rStyle w:val="Hyperlink"/>
            <w:noProof/>
            <w:rtl/>
          </w:rPr>
          <w:t>اشکال استاد به تفص</w:t>
        </w:r>
        <w:r w:rsidRPr="00C0731D">
          <w:rPr>
            <w:rStyle w:val="Hyperlink"/>
            <w:rFonts w:hint="cs"/>
            <w:noProof/>
            <w:rtl/>
          </w:rPr>
          <w:t>ی</w:t>
        </w:r>
        <w:r w:rsidRPr="00C0731D">
          <w:rPr>
            <w:rStyle w:val="Hyperlink"/>
            <w:rFonts w:hint="eastAsia"/>
            <w:noProof/>
            <w:rtl/>
          </w:rPr>
          <w:t>ل</w:t>
        </w:r>
        <w:r w:rsidRPr="00C0731D">
          <w:rPr>
            <w:rStyle w:val="Hyperlink"/>
            <w:noProof/>
            <w:rtl/>
          </w:rPr>
          <w:t xml:space="preserve"> مذکور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Toc95236285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A9460E" w:rsidP="00B06D93">
      <w:pPr>
        <w:jc w:val="both"/>
      </w:pPr>
      <w:r>
        <w:rPr>
          <w:rFonts w:cs="B Titr"/>
          <w:noProof/>
          <w:webHidden/>
          <w:color w:val="632423" w:themeColor="accent2" w:themeShade="80"/>
          <w:szCs w:val="24"/>
          <w:rtl/>
        </w:rPr>
        <w:fldChar w:fldCharType="end"/>
      </w:r>
      <w:bookmarkStart w:id="0" w:name="_GoBack"/>
      <w:bookmarkEnd w:id="0"/>
    </w:p>
    <w:p w:rsidR="001A1EA5" w:rsidRDefault="00F842AD" w:rsidP="006D47CE">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5B25E7">
        <w:rPr>
          <w:rtl/>
        </w:rPr>
        <w:t>بررس</w:t>
      </w:r>
      <w:r w:rsidR="005B25E7">
        <w:rPr>
          <w:rFonts w:hint="cs"/>
          <w:rtl/>
        </w:rPr>
        <w:t>ی</w:t>
      </w:r>
      <w:r w:rsidR="005B25E7">
        <w:rPr>
          <w:rtl/>
        </w:rPr>
        <w:t xml:space="preserve"> کلمات</w:t>
      </w:r>
      <w:r w:rsidR="00025B70">
        <w:rPr>
          <w:rFonts w:hint="cs"/>
          <w:rtl/>
        </w:rPr>
        <w:t xml:space="preserve"> </w:t>
      </w:r>
      <w:r w:rsidR="00386C11" w:rsidRPr="00A6366F">
        <w:rPr>
          <w:rFonts w:hint="cs"/>
          <w:rtl/>
        </w:rPr>
        <w:t>/</w:t>
      </w:r>
      <w:bookmarkStart w:id="2" w:name="BokSabj_d"/>
      <w:bookmarkEnd w:id="2"/>
      <w:r w:rsidR="005B25E7">
        <w:rPr>
          <w:rtl/>
        </w:rPr>
        <w:t>تمسک به عام در شبهه مصداق</w:t>
      </w:r>
      <w:r w:rsidR="005B25E7">
        <w:rPr>
          <w:rFonts w:hint="cs"/>
          <w:rtl/>
        </w:rPr>
        <w:t>ی</w:t>
      </w:r>
      <w:r w:rsidR="005B25E7">
        <w:rPr>
          <w:rFonts w:hint="eastAsia"/>
          <w:rtl/>
        </w:rPr>
        <w:t>ه</w:t>
      </w:r>
      <w:r w:rsidR="005B25E7">
        <w:rPr>
          <w:rtl/>
        </w:rPr>
        <w:t xml:space="preserve"> خاص</w:t>
      </w:r>
      <w:r w:rsidR="00386C11" w:rsidRPr="00A6366F">
        <w:rPr>
          <w:rFonts w:hint="cs"/>
          <w:rtl/>
        </w:rPr>
        <w:t xml:space="preserve"> /</w:t>
      </w:r>
      <w:bookmarkStart w:id="3" w:name="Bokkolli"/>
      <w:bookmarkEnd w:id="3"/>
      <w:r w:rsidR="005B25E7">
        <w:rPr>
          <w:rtl/>
        </w:rPr>
        <w:t>عام و خاص</w:t>
      </w:r>
      <w:r w:rsidR="001B6799" w:rsidRPr="00A6366F">
        <w:rPr>
          <w:rFonts w:hint="cs"/>
          <w:rtl/>
        </w:rPr>
        <w:t xml:space="preserve"> </w:t>
      </w:r>
    </w:p>
    <w:p w:rsidR="00C21D93" w:rsidRDefault="00C21D93" w:rsidP="00C21D93">
      <w:pPr>
        <w:pStyle w:val="Heading1"/>
        <w:rPr>
          <w:rtl/>
        </w:rPr>
      </w:pPr>
      <w:bookmarkStart w:id="4" w:name="_Toc95236276"/>
      <w:r>
        <w:rPr>
          <w:rFonts w:hint="cs"/>
          <w:rtl/>
        </w:rPr>
        <w:t>تعنون عام به خاص</w:t>
      </w:r>
      <w:bookmarkEnd w:id="4"/>
    </w:p>
    <w:p w:rsidR="00C21D93" w:rsidRPr="00C21D93" w:rsidRDefault="00C21D93" w:rsidP="00C21D93">
      <w:pPr>
        <w:pStyle w:val="Heading2"/>
        <w:rPr>
          <w:rtl/>
        </w:rPr>
      </w:pPr>
      <w:bookmarkStart w:id="5" w:name="_Toc95236277"/>
      <w:r>
        <w:rPr>
          <w:rFonts w:hint="cs"/>
          <w:rtl/>
        </w:rPr>
        <w:t>خلاصه دو مبنا</w:t>
      </w:r>
      <w:bookmarkEnd w:id="5"/>
    </w:p>
    <w:p w:rsidR="006D47CE" w:rsidRDefault="006D47CE" w:rsidP="006D47CE">
      <w:pPr>
        <w:jc w:val="both"/>
        <w:rPr>
          <w:rtl/>
        </w:rPr>
      </w:pPr>
      <w:r>
        <w:rPr>
          <w:rFonts w:hint="cs"/>
          <w:rtl/>
        </w:rPr>
        <w:t>بحث در این بود که آیا خاص منفصل به عام عنوان می</w:t>
      </w:r>
      <w:r>
        <w:rPr>
          <w:rtl/>
        </w:rPr>
        <w:softHyphen/>
      </w:r>
      <w:r>
        <w:rPr>
          <w:rFonts w:hint="cs"/>
          <w:rtl/>
        </w:rPr>
        <w:t>دهد و عام را معنون به ما عدای خاص معنون می</w:t>
      </w:r>
      <w:r>
        <w:rPr>
          <w:rtl/>
        </w:rPr>
        <w:softHyphen/>
      </w:r>
      <w:r>
        <w:rPr>
          <w:rFonts w:hint="cs"/>
          <w:rtl/>
        </w:rPr>
        <w:t>کند یا نه؟ مرحوم آخوند و نائینی و بعضی دیگر فرموده بودند خاص موضوع عام را تضییق می</w:t>
      </w:r>
      <w:r>
        <w:rPr>
          <w:rtl/>
        </w:rPr>
        <w:softHyphen/>
      </w:r>
      <w:r>
        <w:rPr>
          <w:rFonts w:hint="cs"/>
          <w:rtl/>
        </w:rPr>
        <w:t>کند و به عام عنوان می</w:t>
      </w:r>
      <w:r>
        <w:rPr>
          <w:rtl/>
        </w:rPr>
        <w:softHyphen/>
      </w:r>
      <w:r w:rsidR="00C21D93">
        <w:rPr>
          <w:rFonts w:hint="cs"/>
          <w:rtl/>
        </w:rPr>
        <w:t>بخشد مرحوم آغا ضیا فرمود</w:t>
      </w:r>
      <w:r>
        <w:rPr>
          <w:rFonts w:hint="cs"/>
          <w:rtl/>
        </w:rPr>
        <w:t xml:space="preserve"> ما نمی</w:t>
      </w:r>
      <w:r>
        <w:rPr>
          <w:rtl/>
        </w:rPr>
        <w:softHyphen/>
      </w:r>
      <w:r>
        <w:rPr>
          <w:rFonts w:hint="cs"/>
          <w:rtl/>
        </w:rPr>
        <w:t>توانیم بگوییم و محال است که خاص به عام عنوان دهد. اصل فرما</w:t>
      </w:r>
      <w:r w:rsidR="00C21D93">
        <w:rPr>
          <w:rFonts w:hint="cs"/>
          <w:rtl/>
        </w:rPr>
        <w:t>یشات این دو گروه را مطرح کردیم.</w:t>
      </w:r>
    </w:p>
    <w:p w:rsidR="00C21D93" w:rsidRDefault="00C21D93" w:rsidP="00C21D93">
      <w:pPr>
        <w:pStyle w:val="Heading2"/>
        <w:rPr>
          <w:rtl/>
        </w:rPr>
      </w:pPr>
      <w:bookmarkStart w:id="6" w:name="_Toc95236278"/>
      <w:r>
        <w:rPr>
          <w:rFonts w:hint="cs"/>
          <w:rtl/>
        </w:rPr>
        <w:t>بیان چهار نکته</w:t>
      </w:r>
      <w:bookmarkEnd w:id="6"/>
    </w:p>
    <w:p w:rsidR="006D47CE" w:rsidRDefault="006D47CE" w:rsidP="006D47CE">
      <w:pPr>
        <w:jc w:val="both"/>
        <w:rPr>
          <w:rtl/>
        </w:rPr>
      </w:pPr>
      <w:r>
        <w:rPr>
          <w:rFonts w:hint="cs"/>
          <w:rtl/>
        </w:rPr>
        <w:t xml:space="preserve">نکاتی پیرامون فرمایشات مرحوم نائینی و آغا ضیا باقی مانده است. </w:t>
      </w:r>
    </w:p>
    <w:p w:rsidR="006D47CE" w:rsidRDefault="006D47CE" w:rsidP="00C21D93">
      <w:pPr>
        <w:pStyle w:val="Heading3"/>
        <w:rPr>
          <w:rtl/>
        </w:rPr>
      </w:pPr>
      <w:bookmarkStart w:id="7" w:name="_Toc95236279"/>
      <w:r>
        <w:rPr>
          <w:rFonts w:hint="cs"/>
          <w:rtl/>
        </w:rPr>
        <w:t>نکته اول</w:t>
      </w:r>
      <w:r w:rsidR="00C21D93">
        <w:rPr>
          <w:rFonts w:hint="cs"/>
          <w:rtl/>
        </w:rPr>
        <w:t>: مناقشه در استدلال مرحوم نائینی</w:t>
      </w:r>
      <w:bookmarkEnd w:id="7"/>
    </w:p>
    <w:p w:rsidR="006D47CE" w:rsidRDefault="00C21D93" w:rsidP="006D47CE">
      <w:pPr>
        <w:jc w:val="both"/>
        <w:rPr>
          <w:rtl/>
        </w:rPr>
      </w:pPr>
      <w:r>
        <w:rPr>
          <w:rFonts w:hint="cs"/>
          <w:rtl/>
        </w:rPr>
        <w:t>مرحوم نائینی استدلال</w:t>
      </w:r>
      <w:r w:rsidR="006D47CE">
        <w:rPr>
          <w:rFonts w:hint="cs"/>
          <w:rtl/>
        </w:rPr>
        <w:t xml:space="preserve"> بر تعنون عام به ما عدای خاص به یک برهان عقلی کرد. ایشان فرمود: یا موضوع عام مهمل است که معقول نیست و یا مطلق است که تهافت گویی با مخصص است پس لا محاله مقید به عدم مخصص است.</w:t>
      </w:r>
    </w:p>
    <w:p w:rsidR="006D47CE" w:rsidRDefault="006D47CE" w:rsidP="006D47CE">
      <w:pPr>
        <w:jc w:val="both"/>
        <w:rPr>
          <w:rtl/>
        </w:rPr>
      </w:pPr>
      <w:r>
        <w:rPr>
          <w:rFonts w:hint="cs"/>
          <w:rtl/>
        </w:rPr>
        <w:lastRenderedPageBreak/>
        <w:t>جواب این فرمایش قبلا معلوم شد: ما می</w:t>
      </w:r>
      <w:r>
        <w:rPr>
          <w:rtl/>
        </w:rPr>
        <w:softHyphen/>
      </w:r>
      <w:r>
        <w:rPr>
          <w:rFonts w:hint="cs"/>
          <w:rtl/>
        </w:rPr>
        <w:t>گوییم اکرم العلما به اطلاق خودش باقی است و موضوع تقیید نشده است. اما این که گف</w:t>
      </w:r>
      <w:r w:rsidR="00C21D93">
        <w:rPr>
          <w:rFonts w:hint="cs"/>
          <w:rtl/>
        </w:rPr>
        <w:t>تید عمومش با مخصص تهافت دارد</w:t>
      </w:r>
      <w:r>
        <w:rPr>
          <w:rFonts w:hint="cs"/>
          <w:rtl/>
        </w:rPr>
        <w:t>، جواب می</w:t>
      </w:r>
      <w:r>
        <w:rPr>
          <w:rtl/>
        </w:rPr>
        <w:softHyphen/>
      </w:r>
      <w:r>
        <w:rPr>
          <w:rFonts w:hint="cs"/>
          <w:rtl/>
        </w:rPr>
        <w:t>دهیم که عموم عمومیت دارد و به خاطر خاص از اراده جدی رفع ید می</w:t>
      </w:r>
      <w:r>
        <w:rPr>
          <w:rtl/>
        </w:rPr>
        <w:softHyphen/>
      </w:r>
      <w:r>
        <w:rPr>
          <w:rFonts w:hint="cs"/>
          <w:rtl/>
        </w:rPr>
        <w:t>کنیم ولی از عموم انشا رفع ید نمی</w:t>
      </w:r>
      <w:r>
        <w:rPr>
          <w:rtl/>
        </w:rPr>
        <w:softHyphen/>
      </w:r>
      <w:r>
        <w:rPr>
          <w:rFonts w:hint="cs"/>
          <w:rtl/>
        </w:rPr>
        <w:t>کنیم.</w:t>
      </w:r>
      <w:r w:rsidR="00C21D93">
        <w:rPr>
          <w:rFonts w:hint="cs"/>
          <w:rtl/>
        </w:rPr>
        <w:t xml:space="preserve"> در حقیقت</w:t>
      </w:r>
      <w:r>
        <w:rPr>
          <w:rFonts w:hint="cs"/>
          <w:rtl/>
        </w:rPr>
        <w:t xml:space="preserve"> از حکم رفع ید نمی</w:t>
      </w:r>
      <w:r>
        <w:rPr>
          <w:rtl/>
        </w:rPr>
        <w:softHyphen/>
      </w:r>
      <w:r>
        <w:rPr>
          <w:rFonts w:hint="cs"/>
          <w:rtl/>
        </w:rPr>
        <w:t>کنیم بلکه از جدی بودن رفع ید می</w:t>
      </w:r>
      <w:r>
        <w:rPr>
          <w:rtl/>
        </w:rPr>
        <w:softHyphen/>
      </w:r>
      <w:r>
        <w:rPr>
          <w:rFonts w:hint="cs"/>
          <w:rtl/>
        </w:rPr>
        <w:t>کنیم.</w:t>
      </w:r>
    </w:p>
    <w:p w:rsidR="006D47CE" w:rsidRDefault="006D47CE" w:rsidP="00C21D93">
      <w:pPr>
        <w:pStyle w:val="Heading3"/>
        <w:rPr>
          <w:rtl/>
        </w:rPr>
      </w:pPr>
      <w:bookmarkStart w:id="8" w:name="_Toc95236280"/>
      <w:r>
        <w:rPr>
          <w:rFonts w:hint="cs"/>
          <w:rtl/>
        </w:rPr>
        <w:t>نکته دوم</w:t>
      </w:r>
      <w:r w:rsidR="00C21D93">
        <w:rPr>
          <w:rFonts w:hint="cs"/>
          <w:rtl/>
        </w:rPr>
        <w:t>: توقف نداشتن عدم فعلیت حکم بر تصرف در سعه و ضیق انشا</w:t>
      </w:r>
      <w:bookmarkEnd w:id="8"/>
    </w:p>
    <w:p w:rsidR="006D47CE" w:rsidRDefault="006D47CE" w:rsidP="006D47CE">
      <w:pPr>
        <w:jc w:val="both"/>
        <w:rPr>
          <w:rtl/>
        </w:rPr>
      </w:pPr>
      <w:r>
        <w:rPr>
          <w:rFonts w:hint="cs"/>
          <w:rtl/>
        </w:rPr>
        <w:t>در کلمات مرحوم خویی این مطلب وجو</w:t>
      </w:r>
      <w:r w:rsidR="00C21D93">
        <w:rPr>
          <w:rFonts w:hint="cs"/>
          <w:rtl/>
        </w:rPr>
        <w:t>د دارد و معروف هم هست که اگر خو</w:t>
      </w:r>
      <w:r>
        <w:rPr>
          <w:rFonts w:hint="cs"/>
          <w:rtl/>
        </w:rPr>
        <w:t>استه باشد یک حکمی در موضوع فعلیت نداشته</w:t>
      </w:r>
      <w:r w:rsidR="00C21D93">
        <w:rPr>
          <w:rFonts w:hint="cs"/>
          <w:rtl/>
        </w:rPr>
        <w:t xml:space="preserve"> ب</w:t>
      </w:r>
      <w:r>
        <w:rPr>
          <w:rFonts w:hint="cs"/>
          <w:rtl/>
        </w:rPr>
        <w:t>اشد باید در انشا تصرف شود. اگر گفت اکرم العلم</w:t>
      </w:r>
      <w:r w:rsidR="00C21D93">
        <w:rPr>
          <w:rFonts w:hint="cs"/>
          <w:rtl/>
        </w:rPr>
        <w:t>ا و وجوب اکرام برای همه علما بود</w:t>
      </w:r>
      <w:r>
        <w:rPr>
          <w:rFonts w:hint="cs"/>
          <w:rtl/>
        </w:rPr>
        <w:t xml:space="preserve"> معنا ندارد که در یک عالمی وجوب فعلیت نداشته باشد مگ</w:t>
      </w:r>
      <w:r w:rsidR="00C21D93">
        <w:rPr>
          <w:rFonts w:hint="cs"/>
          <w:rtl/>
        </w:rPr>
        <w:t xml:space="preserve">ر این که ما انشا را ضیق کنیم. </w:t>
      </w:r>
      <w:r>
        <w:rPr>
          <w:rFonts w:hint="cs"/>
          <w:rtl/>
        </w:rPr>
        <w:t>طبق فرمایش آغا ضیا انشا به وسعت خودش باقی است ولی بعد از آمدن خاص وجوب فعلیت ندارد. مرحوم خویی می</w:t>
      </w:r>
      <w:r>
        <w:rPr>
          <w:rtl/>
        </w:rPr>
        <w:softHyphen/>
      </w:r>
      <w:r>
        <w:rPr>
          <w:rFonts w:hint="cs"/>
          <w:rtl/>
        </w:rPr>
        <w:t>گوید: اگر می</w:t>
      </w:r>
      <w:r>
        <w:rPr>
          <w:rtl/>
        </w:rPr>
        <w:softHyphen/>
      </w:r>
      <w:r>
        <w:rPr>
          <w:rFonts w:hint="cs"/>
          <w:rtl/>
        </w:rPr>
        <w:t>خواهید وجود فعلیت نداشته باشد باید انشا را ضیق کنید.</w:t>
      </w:r>
    </w:p>
    <w:p w:rsidR="006D47CE" w:rsidRDefault="006D47CE" w:rsidP="006D47CE">
      <w:pPr>
        <w:jc w:val="both"/>
        <w:rPr>
          <w:rtl/>
        </w:rPr>
      </w:pPr>
      <w:r>
        <w:rPr>
          <w:rFonts w:hint="cs"/>
          <w:rtl/>
        </w:rPr>
        <w:t>این که حکم فعلیت نداشته باشد راهش منحصر به ضیق کردن انشا نیست. از فرمایشات مرحوم آغا ضیا روشن می</w:t>
      </w:r>
      <w:r>
        <w:rPr>
          <w:rtl/>
        </w:rPr>
        <w:softHyphen/>
      </w:r>
      <w:r>
        <w:rPr>
          <w:rFonts w:hint="cs"/>
          <w:rtl/>
        </w:rPr>
        <w:t>شود که یک راه برای عدم فعلیت حکم این است که حکم انشائی</w:t>
      </w:r>
      <w:r w:rsidR="00C21D93">
        <w:rPr>
          <w:rFonts w:hint="cs"/>
          <w:rtl/>
        </w:rPr>
        <w:t xml:space="preserve"> برای علما در حق فساق غرض نداشته باشد</w:t>
      </w:r>
      <w:r>
        <w:rPr>
          <w:rFonts w:hint="cs"/>
          <w:rtl/>
        </w:rPr>
        <w:t>. هر چند انشا شده است ولی نمی</w:t>
      </w:r>
      <w:r>
        <w:rPr>
          <w:rtl/>
        </w:rPr>
        <w:softHyphen/>
      </w:r>
      <w:r w:rsidR="00C21D93">
        <w:rPr>
          <w:rFonts w:hint="cs"/>
          <w:rtl/>
        </w:rPr>
        <w:t>خواهد</w:t>
      </w:r>
      <w:r>
        <w:rPr>
          <w:rFonts w:hint="cs"/>
          <w:rtl/>
        </w:rPr>
        <w:t xml:space="preserve"> متحرک شوید. برای ساقط شدن حکم از فعلیت یک راهش تضییق انشا و دیگری اعلام خلو از غرض است.</w:t>
      </w:r>
    </w:p>
    <w:p w:rsidR="006D47CE" w:rsidRDefault="006D47CE" w:rsidP="00C21D93">
      <w:pPr>
        <w:pStyle w:val="Heading3"/>
        <w:rPr>
          <w:rtl/>
        </w:rPr>
      </w:pPr>
      <w:bookmarkStart w:id="9" w:name="_Toc95236281"/>
      <w:r>
        <w:rPr>
          <w:rFonts w:hint="cs"/>
          <w:rtl/>
        </w:rPr>
        <w:t>نکته سوم</w:t>
      </w:r>
      <w:r w:rsidR="00C21D93">
        <w:rPr>
          <w:rFonts w:hint="cs"/>
          <w:rtl/>
        </w:rPr>
        <w:t>: توضیح تفصیلی استدلال مرحوم آغا ضیا نسبت بعدم تعنون عام</w:t>
      </w:r>
      <w:bookmarkEnd w:id="9"/>
    </w:p>
    <w:p w:rsidR="00403743" w:rsidRDefault="00403743" w:rsidP="006D47CE">
      <w:pPr>
        <w:jc w:val="both"/>
        <w:rPr>
          <w:rtl/>
        </w:rPr>
      </w:pPr>
      <w:r>
        <w:rPr>
          <w:rFonts w:hint="cs"/>
          <w:rtl/>
        </w:rPr>
        <w:t>مرحوم آغا ضیا از تمسک به عام در شبهه مصداقیه مخصص به جواب دیگری استدلال کرد. ایشان می</w:t>
      </w:r>
      <w:r>
        <w:rPr>
          <w:rtl/>
        </w:rPr>
        <w:softHyphen/>
      </w:r>
      <w:r>
        <w:rPr>
          <w:rFonts w:hint="cs"/>
          <w:rtl/>
        </w:rPr>
        <w:t>گوید به اصالة العموم برای اثبات وجوب اکرام برای عالمی که حکم در حق او انشا شده و نمی</w:t>
      </w:r>
      <w:r>
        <w:rPr>
          <w:rtl/>
        </w:rPr>
        <w:softHyphen/>
      </w:r>
      <w:r>
        <w:rPr>
          <w:rFonts w:hint="cs"/>
          <w:rtl/>
        </w:rPr>
        <w:t>دانیم فعلیت دارد یا نه، نمی</w:t>
      </w:r>
      <w:r>
        <w:rPr>
          <w:rtl/>
        </w:rPr>
        <w:softHyphen/>
      </w:r>
      <w:r>
        <w:rPr>
          <w:rFonts w:hint="cs"/>
          <w:rtl/>
        </w:rPr>
        <w:t>توانیم تمسک کنیم.</w:t>
      </w:r>
    </w:p>
    <w:p w:rsidR="00403743" w:rsidRDefault="00403743" w:rsidP="006D47CE">
      <w:pPr>
        <w:jc w:val="both"/>
        <w:rPr>
          <w:rtl/>
        </w:rPr>
      </w:pPr>
      <w:r>
        <w:rPr>
          <w:rFonts w:hint="cs"/>
          <w:rtl/>
        </w:rPr>
        <w:t>ما در جلسه قبل اجمالا بیان کردیم. ادعای ایشان این است: اگر موضوع حجیت دلالت تصوریه باشد حق با شما است. از اکرم العلما به وجوب اکرام این شخص مشتبه منتقل شدیم. اگر عقلا</w:t>
      </w:r>
      <w:r w:rsidR="00C21D93">
        <w:rPr>
          <w:rFonts w:hint="cs"/>
          <w:rtl/>
        </w:rPr>
        <w:t>ء گفتن</w:t>
      </w:r>
      <w:r>
        <w:rPr>
          <w:rFonts w:hint="cs"/>
          <w:rtl/>
        </w:rPr>
        <w:t>د هر چه را که عام او را می</w:t>
      </w:r>
      <w:r>
        <w:rPr>
          <w:rtl/>
        </w:rPr>
        <w:softHyphen/>
      </w:r>
      <w:r>
        <w:rPr>
          <w:rFonts w:hint="cs"/>
          <w:rtl/>
        </w:rPr>
        <w:t>فهماند حجیت دارد حق با شما است ولی موضوع حجیت</w:t>
      </w:r>
      <w:r w:rsidR="00C21D93">
        <w:rPr>
          <w:rFonts w:hint="cs"/>
          <w:rtl/>
        </w:rPr>
        <w:t>،</w:t>
      </w:r>
      <w:r>
        <w:rPr>
          <w:rFonts w:hint="cs"/>
          <w:rtl/>
        </w:rPr>
        <w:t xml:space="preserve"> مدلول تصوری نیست. دقت کنید که مدلول تصوری شامل تفهیمی هم می</w:t>
      </w:r>
      <w:r>
        <w:rPr>
          <w:rtl/>
        </w:rPr>
        <w:softHyphen/>
      </w:r>
      <w:r>
        <w:rPr>
          <w:rFonts w:hint="cs"/>
          <w:rtl/>
        </w:rPr>
        <w:t>شود و ایشان سه قسم مطرح نکرده است. مدلول تصدیقی و مراد جدی موضوع حجیت است.</w:t>
      </w:r>
    </w:p>
    <w:p w:rsidR="00403743" w:rsidRDefault="00403743" w:rsidP="00C21D93">
      <w:pPr>
        <w:jc w:val="both"/>
        <w:rPr>
          <w:rtl/>
        </w:rPr>
      </w:pPr>
      <w:r>
        <w:rPr>
          <w:rFonts w:hint="cs"/>
          <w:rtl/>
        </w:rPr>
        <w:t>در مواردی که ما شک داریم آیا این فرد داخل در مخصص یا داخل در عام است، ما نمی</w:t>
      </w:r>
      <w:r>
        <w:rPr>
          <w:rtl/>
        </w:rPr>
        <w:softHyphen/>
      </w:r>
      <w:r>
        <w:rPr>
          <w:rFonts w:hint="cs"/>
          <w:rtl/>
        </w:rPr>
        <w:t>توانیم به اصالة العموم تمسک کنیم. هر چند او را شامل شده است ولی این که حجت هم باشد نمی</w:t>
      </w:r>
      <w:r>
        <w:rPr>
          <w:rtl/>
        </w:rPr>
        <w:softHyphen/>
      </w:r>
      <w:r>
        <w:rPr>
          <w:rFonts w:hint="cs"/>
          <w:rtl/>
        </w:rPr>
        <w:t>توان تمسک کرد. زیرا اصالة العموم نسبت به مراد جدی در جایی حجت است که متکلم التفات داشته باشد. اگر متکلم التفات  داشته باشد با اصالة العموم می</w:t>
      </w:r>
      <w:r>
        <w:rPr>
          <w:rtl/>
        </w:rPr>
        <w:softHyphen/>
      </w:r>
      <w:r>
        <w:rPr>
          <w:rFonts w:hint="cs"/>
          <w:rtl/>
        </w:rPr>
        <w:t xml:space="preserve">توانیم بگوییم مراد جدی او </w:t>
      </w:r>
      <w:r w:rsidR="00C21D93">
        <w:rPr>
          <w:rFonts w:hint="cs"/>
          <w:rtl/>
        </w:rPr>
        <w:t xml:space="preserve">فلان مطلب </w:t>
      </w:r>
      <w:r>
        <w:rPr>
          <w:rFonts w:hint="cs"/>
          <w:rtl/>
        </w:rPr>
        <w:t>است. مث</w:t>
      </w:r>
      <w:r w:rsidR="00C21D93">
        <w:rPr>
          <w:rFonts w:hint="cs"/>
          <w:rtl/>
        </w:rPr>
        <w:t xml:space="preserve">لا در جایی </w:t>
      </w:r>
      <w:r>
        <w:rPr>
          <w:rFonts w:hint="cs"/>
          <w:rtl/>
        </w:rPr>
        <w:t xml:space="preserve">که شک داریم حکم سعه دارد یا نه، مثل مخصص متصل دائر بین اقل و اکثر که نسبت به اکثر </w:t>
      </w:r>
      <w:r>
        <w:rPr>
          <w:rFonts w:hint="cs"/>
          <w:rtl/>
        </w:rPr>
        <w:lastRenderedPageBreak/>
        <w:t>نمی</w:t>
      </w:r>
      <w:r>
        <w:rPr>
          <w:rtl/>
        </w:rPr>
        <w:softHyphen/>
      </w:r>
      <w:r>
        <w:rPr>
          <w:rFonts w:hint="cs"/>
          <w:rtl/>
        </w:rPr>
        <w:t>دانیم حکم سعه دارد یا نه. متکلم نسبت به ضیق و سعه حکمش التفات دارد و می</w:t>
      </w:r>
      <w:r>
        <w:rPr>
          <w:rtl/>
        </w:rPr>
        <w:softHyphen/>
      </w:r>
      <w:r>
        <w:rPr>
          <w:rFonts w:hint="cs"/>
          <w:rtl/>
        </w:rPr>
        <w:t>توانیم بگوییم مرتکب صغیره هم حجت بر آن تمام است از این باب که اصالة العموم حجت است و متکلم نسبت به حدود حکمش التفات دارد. اما نسبت به خصوصیات و انطباقات و مصادیق</w:t>
      </w:r>
      <w:r w:rsidR="00C21D93">
        <w:rPr>
          <w:rFonts w:hint="cs"/>
          <w:rtl/>
        </w:rPr>
        <w:t>،</w:t>
      </w:r>
      <w:r>
        <w:rPr>
          <w:rFonts w:hint="cs"/>
          <w:rtl/>
        </w:rPr>
        <w:t xml:space="preserve"> متکلمین غالبا التفات ندارند. وقتی که متکلم می</w:t>
      </w:r>
      <w:r>
        <w:rPr>
          <w:rtl/>
        </w:rPr>
        <w:softHyphen/>
      </w:r>
      <w:r>
        <w:rPr>
          <w:rFonts w:hint="cs"/>
          <w:rtl/>
        </w:rPr>
        <w:t>گوید اکرم کل عالم اصلا التفات ندارد که یکی از آنها فلاسفه یا نحوی است. اصلا گاهی اوقات هیچ اطلاعی ندارد. بعضی اوقات هم جاهل هستند. لذا نمی</w:t>
      </w:r>
      <w:r>
        <w:rPr>
          <w:rtl/>
        </w:rPr>
        <w:softHyphen/>
      </w:r>
      <w:r>
        <w:rPr>
          <w:rFonts w:hint="cs"/>
          <w:rtl/>
        </w:rPr>
        <w:t>توانیم به گردن او بگذرایم که مراد از اکرم العلما این فرد مشتبه هم هست. لذا عقلاء اصالة العموم را در انطباقات و خصوصیات افراد جاری نمی</w:t>
      </w:r>
      <w:r>
        <w:rPr>
          <w:rtl/>
        </w:rPr>
        <w:softHyphen/>
      </w:r>
      <w:r>
        <w:rPr>
          <w:rFonts w:hint="cs"/>
          <w:rtl/>
        </w:rPr>
        <w:t>کنند.</w:t>
      </w:r>
    </w:p>
    <w:p w:rsidR="00C21D93" w:rsidRDefault="00C21D93" w:rsidP="00C21D93">
      <w:pPr>
        <w:pStyle w:val="Heading4"/>
        <w:rPr>
          <w:rtl/>
        </w:rPr>
      </w:pPr>
      <w:bookmarkStart w:id="10" w:name="_Toc95236282"/>
      <w:r>
        <w:rPr>
          <w:rFonts w:hint="cs"/>
          <w:rtl/>
        </w:rPr>
        <w:t>صحیح نبودن استدلال مرحوم آغا ضیا</w:t>
      </w:r>
      <w:bookmarkEnd w:id="10"/>
    </w:p>
    <w:p w:rsidR="00403743" w:rsidRDefault="00403743" w:rsidP="00403743">
      <w:pPr>
        <w:jc w:val="both"/>
        <w:rPr>
          <w:rFonts w:hint="cs"/>
          <w:rtl/>
        </w:rPr>
      </w:pPr>
      <w:r>
        <w:rPr>
          <w:rFonts w:hint="cs"/>
          <w:rtl/>
        </w:rPr>
        <w:t>به نظر ما فرقی بین انطباقات و سعه و ضیق حکم که ایشان قبول دارد، نیست.</w:t>
      </w:r>
      <w:r w:rsidR="005F414B">
        <w:rPr>
          <w:rFonts w:hint="cs"/>
          <w:rtl/>
        </w:rPr>
        <w:t xml:space="preserve"> انطباقات هم </w:t>
      </w:r>
      <w:r w:rsidR="00C21D93">
        <w:rPr>
          <w:rFonts w:hint="cs"/>
          <w:rtl/>
        </w:rPr>
        <w:t xml:space="preserve">به </w:t>
      </w:r>
      <w:r w:rsidR="005F414B">
        <w:rPr>
          <w:rFonts w:hint="cs"/>
          <w:rtl/>
        </w:rPr>
        <w:t>سعه و ضیق حکم برمی</w:t>
      </w:r>
      <w:r w:rsidR="005F414B">
        <w:rPr>
          <w:rtl/>
        </w:rPr>
        <w:softHyphen/>
      </w:r>
      <w:r w:rsidR="005F414B">
        <w:rPr>
          <w:rFonts w:hint="cs"/>
          <w:rtl/>
        </w:rPr>
        <w:t>گردد. حکم اگر انطباقات بیشتری داشته باشد سعه بیشتری هم دارد. هر چند که در شبهه مفهومیه التفات بیشتری دارد ولی ربطی به شمول حکم ندارد. خود مرحوم آغا ضیا هم فرمود غالبا این گونه است و نسبت به خطاب مولای حکیم به عموم عام می</w:t>
      </w:r>
      <w:r w:rsidR="005F414B">
        <w:rPr>
          <w:rtl/>
        </w:rPr>
        <w:softHyphen/>
      </w:r>
      <w:r w:rsidR="005F414B">
        <w:rPr>
          <w:rFonts w:hint="cs"/>
          <w:rtl/>
        </w:rPr>
        <w:t>توانیم تمسک کنیم</w:t>
      </w:r>
      <w:r w:rsidR="00C21D93">
        <w:rPr>
          <w:rFonts w:hint="cs"/>
          <w:rtl/>
        </w:rPr>
        <w:t>.</w:t>
      </w:r>
    </w:p>
    <w:p w:rsidR="00C21D93" w:rsidRDefault="00C21D93" w:rsidP="00C21D93">
      <w:pPr>
        <w:pStyle w:val="Heading4"/>
        <w:rPr>
          <w:rFonts w:hint="cs"/>
          <w:rtl/>
        </w:rPr>
      </w:pPr>
      <w:bookmarkStart w:id="11" w:name="_Toc95236283"/>
      <w:r>
        <w:rPr>
          <w:rFonts w:hint="cs"/>
          <w:rtl/>
        </w:rPr>
        <w:t>توضیح استدلال مرحوم آغا ضیا به صیاغت دیگر</w:t>
      </w:r>
      <w:bookmarkEnd w:id="11"/>
    </w:p>
    <w:p w:rsidR="005F414B" w:rsidRDefault="005F414B" w:rsidP="00403743">
      <w:pPr>
        <w:jc w:val="both"/>
        <w:rPr>
          <w:rFonts w:hint="cs"/>
          <w:rtl/>
        </w:rPr>
      </w:pPr>
      <w:r>
        <w:rPr>
          <w:rFonts w:hint="cs"/>
          <w:rtl/>
        </w:rPr>
        <w:t>ما کلام ایشان را به صیاغت دیگری مطرح می</w:t>
      </w:r>
      <w:r>
        <w:rPr>
          <w:rtl/>
        </w:rPr>
        <w:softHyphen/>
      </w:r>
      <w:r>
        <w:rPr>
          <w:rFonts w:hint="cs"/>
          <w:rtl/>
        </w:rPr>
        <w:t>کنیم. همه قبول دارند که ما دو نوع حکم داریم یکی فعلی و دیگری انشائی. حالا با هر تفسیری که باشد. به نظر ما انشا عمومیت دارد و بعد از آمدن خاص کشف می</w:t>
      </w:r>
      <w:r>
        <w:rPr>
          <w:rtl/>
        </w:rPr>
        <w:softHyphen/>
      </w:r>
      <w:r>
        <w:rPr>
          <w:rFonts w:hint="cs"/>
          <w:rtl/>
        </w:rPr>
        <w:t xml:space="preserve">شود که حکم نسبت به فساق مثلا مراد جدی </w:t>
      </w:r>
      <w:r w:rsidR="00C21D93">
        <w:rPr>
          <w:rFonts w:hint="cs"/>
          <w:rtl/>
        </w:rPr>
        <w:t>(</w:t>
      </w:r>
      <w:r>
        <w:rPr>
          <w:rFonts w:hint="cs"/>
          <w:rtl/>
        </w:rPr>
        <w:t>به هر معنایی</w:t>
      </w:r>
      <w:r w:rsidR="00C21D93">
        <w:rPr>
          <w:rFonts w:hint="cs"/>
          <w:rtl/>
        </w:rPr>
        <w:t>)</w:t>
      </w:r>
      <w:r>
        <w:rPr>
          <w:rFonts w:hint="cs"/>
          <w:rtl/>
        </w:rPr>
        <w:t xml:space="preserve"> ندارد. حکم از احکامی نیست که بخواهد تحریک کند بلکه مجرد انشا است. ما از خاص تقیید موضوع عام را نفهمیدیم بلکه کیفیت </w:t>
      </w:r>
      <w:r w:rsidR="00A9460E">
        <w:rPr>
          <w:rFonts w:hint="cs"/>
          <w:rtl/>
        </w:rPr>
        <w:t>( انشائی و فعلی بودن  حکم</w:t>
      </w:r>
      <w:r>
        <w:rPr>
          <w:rFonts w:hint="cs"/>
          <w:rtl/>
        </w:rPr>
        <w:t>) سنخ الحکم را فهمیدیم. نسبت به عدول سنخ حکم فعلی و حقیقی است. نسبت به فساق سنخ حکم، انشائی است و موثریت ندارد. بنا بر این، الان که ما شک داریم عادل است یا فاسق، حجیت در حق مشتبه تمام نشده است. حکم انشائی حجت بردار نیست. چر که ثواب و عقاب ندارد. فرض این است که موضوع تغییر نکرده است و در حق مشتبه حکم جعل شده است ولی نمی</w:t>
      </w:r>
      <w:r>
        <w:rPr>
          <w:rtl/>
        </w:rPr>
        <w:softHyphen/>
      </w:r>
      <w:r>
        <w:rPr>
          <w:rFonts w:hint="cs"/>
          <w:rtl/>
        </w:rPr>
        <w:t>دانم جدی است یا جدی نیست در این صورت صغرای حجیت ناتمام است.</w:t>
      </w:r>
    </w:p>
    <w:p w:rsidR="005F414B" w:rsidRDefault="005F414B" w:rsidP="00403743">
      <w:pPr>
        <w:jc w:val="both"/>
        <w:rPr>
          <w:rFonts w:hint="cs"/>
          <w:rtl/>
        </w:rPr>
      </w:pPr>
      <w:r>
        <w:rPr>
          <w:rFonts w:hint="cs"/>
          <w:rtl/>
        </w:rPr>
        <w:t>چیزی نزد عقلا حجت است که هم کبری و</w:t>
      </w:r>
      <w:r w:rsidR="00A9460E">
        <w:rPr>
          <w:rFonts w:hint="cs"/>
          <w:rtl/>
        </w:rPr>
        <w:t xml:space="preserve"> هم انطباق حجت بر صغری محرز باشد در حالی که در اینجا محرز نیست</w:t>
      </w:r>
      <w:r>
        <w:rPr>
          <w:rFonts w:hint="cs"/>
          <w:rtl/>
        </w:rPr>
        <w:t>. مثل جایی که از اول یک حکمی آمده و نمی</w:t>
      </w:r>
      <w:r>
        <w:rPr>
          <w:rtl/>
        </w:rPr>
        <w:softHyphen/>
      </w:r>
      <w:r>
        <w:rPr>
          <w:rFonts w:hint="cs"/>
          <w:rtl/>
        </w:rPr>
        <w:t>دانم فعلی است یا انشائی.</w:t>
      </w:r>
    </w:p>
    <w:p w:rsidR="005F414B" w:rsidRDefault="005F414B" w:rsidP="00A9460E">
      <w:pPr>
        <w:jc w:val="both"/>
        <w:rPr>
          <w:rFonts w:hint="cs"/>
          <w:rtl/>
        </w:rPr>
      </w:pPr>
      <w:r>
        <w:rPr>
          <w:rFonts w:hint="cs"/>
          <w:rtl/>
        </w:rPr>
        <w:lastRenderedPageBreak/>
        <w:t>به نظر می</w:t>
      </w:r>
      <w:r>
        <w:rPr>
          <w:rtl/>
        </w:rPr>
        <w:softHyphen/>
      </w:r>
      <w:r>
        <w:rPr>
          <w:rFonts w:hint="cs"/>
          <w:rtl/>
        </w:rPr>
        <w:t>آید که مرحوم آغا ضیا تبعید مسافت کرده است و می</w:t>
      </w:r>
      <w:r>
        <w:rPr>
          <w:rtl/>
        </w:rPr>
        <w:softHyphen/>
      </w:r>
      <w:r>
        <w:rPr>
          <w:rFonts w:hint="cs"/>
          <w:rtl/>
        </w:rPr>
        <w:t xml:space="preserve">توانست همان مطلب کسانی که قائل به تعنون عام </w:t>
      </w:r>
      <w:r w:rsidR="00A9460E">
        <w:rPr>
          <w:rFonts w:hint="cs"/>
          <w:rtl/>
        </w:rPr>
        <w:t>هستند را</w:t>
      </w:r>
      <w:r>
        <w:rPr>
          <w:rFonts w:hint="cs"/>
          <w:rtl/>
        </w:rPr>
        <w:t xml:space="preserve"> در این جا با اختلاف در صیاغت بیاورد. آنها می</w:t>
      </w:r>
      <w:r>
        <w:rPr>
          <w:rtl/>
        </w:rPr>
        <w:softHyphen/>
      </w:r>
      <w:r>
        <w:rPr>
          <w:rFonts w:hint="cs"/>
          <w:rtl/>
        </w:rPr>
        <w:t>گفتند موضوع در مشتبه محرز نیست و حجت ناتمام است</w:t>
      </w:r>
      <w:r w:rsidR="00A9460E">
        <w:rPr>
          <w:rFonts w:hint="cs"/>
          <w:rtl/>
        </w:rPr>
        <w:t xml:space="preserve"> شما بگویید معلوم نیست که در حق مشتبه </w:t>
      </w:r>
      <w:r>
        <w:rPr>
          <w:rFonts w:hint="cs"/>
          <w:rtl/>
        </w:rPr>
        <w:t xml:space="preserve"> فعلی باشد پس حجت ناتمام است.</w:t>
      </w:r>
    </w:p>
    <w:p w:rsidR="005F414B" w:rsidRDefault="005F414B" w:rsidP="00403743">
      <w:pPr>
        <w:jc w:val="both"/>
        <w:rPr>
          <w:rFonts w:hint="cs"/>
          <w:rtl/>
        </w:rPr>
      </w:pPr>
      <w:r>
        <w:rPr>
          <w:rFonts w:hint="cs"/>
          <w:rtl/>
        </w:rPr>
        <w:t>فرقی بین مسلک مرحوم آغا ضیا و دیگران در تمسک به عام در شبهه مصداقیه خاص منفصل نیست. به نظر ما بیان مرحوم آغا ضیا ناتمام است. شبیه همین حرفهایی که ما می</w:t>
      </w:r>
      <w:r>
        <w:rPr>
          <w:rtl/>
        </w:rPr>
        <w:softHyphen/>
      </w:r>
      <w:r>
        <w:rPr>
          <w:rFonts w:hint="cs"/>
          <w:rtl/>
        </w:rPr>
        <w:t>گوییم در لابلای مطالب مرحوم آغا ضیا هست.</w:t>
      </w:r>
    </w:p>
    <w:p w:rsidR="005F414B" w:rsidRDefault="005F414B" w:rsidP="00A9460E">
      <w:pPr>
        <w:pStyle w:val="Heading3"/>
        <w:rPr>
          <w:rFonts w:hint="cs"/>
          <w:rtl/>
        </w:rPr>
      </w:pPr>
      <w:bookmarkStart w:id="12" w:name="_Toc95236284"/>
      <w:r>
        <w:rPr>
          <w:rFonts w:hint="cs"/>
          <w:rtl/>
        </w:rPr>
        <w:t>نکته چهارم</w:t>
      </w:r>
      <w:r w:rsidR="00A9460E">
        <w:rPr>
          <w:rFonts w:hint="cs"/>
          <w:rtl/>
        </w:rPr>
        <w:t>: تفصیل بین عام و مطلق از منظر مرحوم آغا ضیا</w:t>
      </w:r>
      <w:bookmarkEnd w:id="12"/>
    </w:p>
    <w:p w:rsidR="005F414B" w:rsidRDefault="005F414B" w:rsidP="00403743">
      <w:pPr>
        <w:jc w:val="both"/>
        <w:rPr>
          <w:rFonts w:hint="cs"/>
          <w:rtl/>
        </w:rPr>
      </w:pPr>
      <w:r>
        <w:rPr>
          <w:rFonts w:hint="cs"/>
          <w:rtl/>
        </w:rPr>
        <w:t>مرحوم آغا ضیا بین عام و مطلق فرق گذاشته است. در عام فرموده است: خاص عنوان نمی</w:t>
      </w:r>
      <w:r>
        <w:rPr>
          <w:rtl/>
        </w:rPr>
        <w:softHyphen/>
      </w:r>
      <w:r>
        <w:rPr>
          <w:rFonts w:hint="cs"/>
          <w:rtl/>
        </w:rPr>
        <w:t>بخشد ولی در مطلق عنوان می</w:t>
      </w:r>
      <w:r>
        <w:rPr>
          <w:rtl/>
        </w:rPr>
        <w:softHyphen/>
      </w:r>
      <w:r>
        <w:rPr>
          <w:rFonts w:hint="cs"/>
          <w:rtl/>
        </w:rPr>
        <w:t>بخشد. ایشان می</w:t>
      </w:r>
      <w:r>
        <w:rPr>
          <w:rtl/>
        </w:rPr>
        <w:softHyphen/>
      </w:r>
      <w:r>
        <w:rPr>
          <w:rFonts w:hint="cs"/>
          <w:rtl/>
        </w:rPr>
        <w:t>گوید: اگر</w:t>
      </w:r>
      <w:r w:rsidR="00A9460E">
        <w:rPr>
          <w:rFonts w:hint="cs"/>
          <w:rtl/>
        </w:rPr>
        <w:t xml:space="preserve"> مولا فرمود</w:t>
      </w:r>
      <w:r>
        <w:rPr>
          <w:rFonts w:hint="cs"/>
          <w:rtl/>
        </w:rPr>
        <w:t xml:space="preserve"> اقیموا الصلاة و بعد گفت: لا صلاة الا بطهور، معنایش این است که صلات با طهور واجب است. اگر خاص عنوان بدهد مسلما تمسک به عام در شبهه مصداقیه جایز نیست. این که مشهور در عام گفتند تمسک به عام جایز است و در مطلق گفته اند تم</w:t>
      </w:r>
      <w:r w:rsidR="008A0001">
        <w:rPr>
          <w:rFonts w:hint="cs"/>
          <w:rtl/>
        </w:rPr>
        <w:t>سک جایز نیست، نکته آن همین است.</w:t>
      </w:r>
    </w:p>
    <w:p w:rsidR="00A9460E" w:rsidRDefault="00A9460E" w:rsidP="00A9460E">
      <w:pPr>
        <w:pStyle w:val="Heading4"/>
        <w:rPr>
          <w:rtl/>
        </w:rPr>
      </w:pPr>
      <w:bookmarkStart w:id="13" w:name="_Toc95236285"/>
      <w:r>
        <w:rPr>
          <w:rFonts w:hint="cs"/>
          <w:rtl/>
        </w:rPr>
        <w:t>اشکال استاد به تفصیل مذکور</w:t>
      </w:r>
      <w:bookmarkEnd w:id="13"/>
    </w:p>
    <w:p w:rsidR="008A0001" w:rsidRDefault="008A0001" w:rsidP="00403743">
      <w:pPr>
        <w:jc w:val="both"/>
        <w:rPr>
          <w:rFonts w:hint="cs"/>
          <w:rtl/>
        </w:rPr>
      </w:pPr>
      <w:r>
        <w:rPr>
          <w:rFonts w:hint="cs"/>
          <w:rtl/>
        </w:rPr>
        <w:t>به نظر ما فرقی بین مخصص و مقید نیست. اگر بنا باشد لا تکرم الفساق العلما به اکرم العلما عنوان ندهد لا تعتق رقبه کافره به اعتق رقبه عنوان نمی</w:t>
      </w:r>
      <w:r>
        <w:rPr>
          <w:rtl/>
        </w:rPr>
        <w:softHyphen/>
      </w:r>
      <w:r>
        <w:rPr>
          <w:rFonts w:hint="cs"/>
          <w:rtl/>
        </w:rPr>
        <w:t>دهد. الشیئ لا ینقلب عما هو علیه. به نظر می</w:t>
      </w:r>
      <w:r>
        <w:rPr>
          <w:rtl/>
        </w:rPr>
        <w:softHyphen/>
      </w:r>
      <w:r>
        <w:rPr>
          <w:rFonts w:hint="cs"/>
          <w:rtl/>
        </w:rPr>
        <w:t>آید ایشان از قید در ذهنش این گونه خطابات بوده است مثلا یشترط فی الرکوع الذکر. وقتی که می</w:t>
      </w:r>
      <w:r>
        <w:rPr>
          <w:rtl/>
        </w:rPr>
        <w:softHyphen/>
      </w:r>
      <w:r>
        <w:rPr>
          <w:rFonts w:hint="cs"/>
          <w:rtl/>
        </w:rPr>
        <w:t>گوید یشترط، صلات مقید می</w:t>
      </w:r>
      <w:r>
        <w:rPr>
          <w:rtl/>
        </w:rPr>
        <w:softHyphen/>
      </w:r>
      <w:r>
        <w:rPr>
          <w:rFonts w:hint="cs"/>
          <w:rtl/>
        </w:rPr>
        <w:t>شود. ایشان به همین موارد مثال زده است. وقتی که می</w:t>
      </w:r>
      <w:r>
        <w:rPr>
          <w:rtl/>
        </w:rPr>
        <w:softHyphen/>
      </w:r>
      <w:r>
        <w:rPr>
          <w:rFonts w:hint="cs"/>
          <w:rtl/>
        </w:rPr>
        <w:t>گوید لا صلاة الا بطهور، صلات مقید می</w:t>
      </w:r>
      <w:r>
        <w:rPr>
          <w:rtl/>
        </w:rPr>
        <w:softHyphen/>
      </w:r>
      <w:r>
        <w:rPr>
          <w:rFonts w:hint="cs"/>
          <w:rtl/>
        </w:rPr>
        <w:t xml:space="preserve">شود. درست است که در این گونه تعابیر تقیید است ولی همه مقیدات ما این گونه نیست. بعضی از آنها مثل مخصصات است. مثل اعتق رقبة و بعد بفرماید لا تعتق رقبة کافره. در عام هم اگر لسان را عوض کند و بگوید اکرم العلما </w:t>
      </w:r>
      <w:r w:rsidR="00A9460E">
        <w:rPr>
          <w:rFonts w:hint="cs"/>
          <w:rtl/>
        </w:rPr>
        <w:t>و یشترط فی العلما ان یکون عادلا، عنوان می</w:t>
      </w:r>
      <w:r w:rsidR="00A9460E">
        <w:rPr>
          <w:rtl/>
        </w:rPr>
        <w:softHyphen/>
      </w:r>
      <w:r w:rsidR="00A9460E">
        <w:rPr>
          <w:rFonts w:hint="cs"/>
          <w:rtl/>
        </w:rPr>
        <w:t>دهد.</w:t>
      </w:r>
    </w:p>
    <w:p w:rsidR="008A0001" w:rsidRDefault="008A0001" w:rsidP="00403743">
      <w:pPr>
        <w:jc w:val="both"/>
        <w:rPr>
          <w:rFonts w:hint="cs"/>
          <w:rtl/>
        </w:rPr>
      </w:pPr>
      <w:r>
        <w:rPr>
          <w:rFonts w:hint="cs"/>
          <w:rtl/>
        </w:rPr>
        <w:t>خاصیت صیاغت کلام است که باعث تعنون شده است و مقید بودن و مخصص بودن هیچ اثری در این نکته ندارد.</w:t>
      </w:r>
    </w:p>
    <w:p w:rsidR="008A0001" w:rsidRDefault="008A0001" w:rsidP="00403743">
      <w:pPr>
        <w:jc w:val="both"/>
        <w:rPr>
          <w:rtl/>
        </w:rPr>
      </w:pPr>
      <w:r>
        <w:rPr>
          <w:rFonts w:hint="cs"/>
          <w:rtl/>
        </w:rPr>
        <w:t xml:space="preserve">این </w:t>
      </w:r>
      <w:r w:rsidR="00A9460E">
        <w:rPr>
          <w:rFonts w:hint="cs"/>
          <w:rtl/>
        </w:rPr>
        <w:t>که ایشان فرموده است: مشهور</w:t>
      </w:r>
      <w:r>
        <w:rPr>
          <w:rFonts w:hint="cs"/>
          <w:rtl/>
        </w:rPr>
        <w:t xml:space="preserve"> می</w:t>
      </w:r>
      <w:r>
        <w:rPr>
          <w:rtl/>
        </w:rPr>
        <w:softHyphen/>
      </w:r>
      <w:r>
        <w:rPr>
          <w:rFonts w:hint="cs"/>
          <w:rtl/>
        </w:rPr>
        <w:t>گوید تمسک به عام جایز است و به مطلق تمسک نمی</w:t>
      </w:r>
      <w:r>
        <w:rPr>
          <w:rtl/>
        </w:rPr>
        <w:softHyphen/>
      </w:r>
      <w:r>
        <w:rPr>
          <w:rFonts w:hint="cs"/>
          <w:rtl/>
        </w:rPr>
        <w:t>کنند مثلا احدی از مشهور قائل نیست که اگر شک کردیم اب پاک است یا نجس، وضو گرفتن جایز است چرا که اطلاق داریم و گفته فاغسلوا وجوهکم و ایدیکم الی المرافق و مقید منفصل گفته است آب باید پاک باشد.</w:t>
      </w:r>
    </w:p>
    <w:p w:rsidR="008A0001" w:rsidRDefault="008A0001" w:rsidP="00403743">
      <w:pPr>
        <w:jc w:val="both"/>
        <w:rPr>
          <w:rFonts w:hint="cs"/>
          <w:rtl/>
        </w:rPr>
      </w:pPr>
      <w:r>
        <w:rPr>
          <w:rFonts w:hint="cs"/>
          <w:rtl/>
        </w:rPr>
        <w:t>درست است که در این موارد که مقیدات ما ارشادی یا به صورت لا صلاة و امثال ذلک است</w:t>
      </w:r>
      <w:r w:rsidR="00A9460E">
        <w:rPr>
          <w:rFonts w:hint="cs"/>
          <w:rtl/>
        </w:rPr>
        <w:t>،</w:t>
      </w:r>
      <w:r>
        <w:rPr>
          <w:rFonts w:hint="cs"/>
          <w:rtl/>
        </w:rPr>
        <w:t xml:space="preserve"> جای تمسک به مطلق نیست ولی این که مشهور در جایی که تمسک کرده اند به عام تمسک کرده باشد نه به مطلق، صحیح نیست.</w:t>
      </w:r>
    </w:p>
    <w:p w:rsidR="008A0001" w:rsidRDefault="008A0001" w:rsidP="00403743">
      <w:pPr>
        <w:jc w:val="both"/>
        <w:rPr>
          <w:rFonts w:hint="cs"/>
          <w:rtl/>
        </w:rPr>
      </w:pPr>
      <w:r>
        <w:rPr>
          <w:rFonts w:hint="cs"/>
          <w:rtl/>
        </w:rPr>
        <w:lastRenderedPageBreak/>
        <w:t>همان مواردی که به مشهور نسبت می</w:t>
      </w:r>
      <w:r>
        <w:rPr>
          <w:rtl/>
        </w:rPr>
        <w:softHyphen/>
      </w:r>
      <w:r>
        <w:rPr>
          <w:rFonts w:hint="cs"/>
          <w:rtl/>
        </w:rPr>
        <w:t>دهند به عام تمسک کرده اند، مطلق هستند. اصلا غالب موارد در</w:t>
      </w:r>
      <w:r w:rsidR="00A9460E">
        <w:rPr>
          <w:rFonts w:hint="cs"/>
          <w:rtl/>
        </w:rPr>
        <w:t xml:space="preserve"> شریعت نسبت به</w:t>
      </w:r>
      <w:r>
        <w:rPr>
          <w:rFonts w:hint="cs"/>
          <w:rtl/>
        </w:rPr>
        <w:t xml:space="preserve"> خطابات</w:t>
      </w:r>
      <w:r w:rsidR="00A9460E">
        <w:rPr>
          <w:rFonts w:hint="cs"/>
          <w:rtl/>
        </w:rPr>
        <w:t>،</w:t>
      </w:r>
      <w:r>
        <w:rPr>
          <w:rFonts w:hint="cs"/>
          <w:rtl/>
        </w:rPr>
        <w:t xml:space="preserve"> اطلاق است نه عام. عموم در شریعت نادر است. </w:t>
      </w:r>
    </w:p>
    <w:p w:rsidR="008A0001" w:rsidRDefault="008A0001" w:rsidP="00403743">
      <w:pPr>
        <w:jc w:val="both"/>
        <w:rPr>
          <w:rFonts w:hint="cs"/>
          <w:rtl/>
        </w:rPr>
      </w:pPr>
      <w:r>
        <w:rPr>
          <w:rFonts w:hint="cs"/>
          <w:rtl/>
        </w:rPr>
        <w:t>پس نه کلام مشهور منبه این مطلب است و نه اصل حرف. بین عام و مطلق فرقی نیست. اگر در موردی تمسک به عام در شبهه مصداقیه جایز است در همان مورد در مطلق هم جایز است و اگر جایز نبود که نیست در مطلق هم جایز نیست.</w:t>
      </w:r>
    </w:p>
    <w:p w:rsidR="008A0001" w:rsidRPr="006162A2" w:rsidRDefault="008A0001" w:rsidP="00403743">
      <w:pPr>
        <w:jc w:val="both"/>
        <w:rPr>
          <w:rtl/>
        </w:rPr>
      </w:pPr>
      <w:r>
        <w:rPr>
          <w:rFonts w:hint="cs"/>
          <w:rtl/>
        </w:rPr>
        <w:t>وجه اول برای جواز تمسک به عام تمام شد و دو جواب طبق دو مبنا هم مطرح شد. وجه دوم در جلسه آینده خواهد آمد. این وجه را به مرحوم نهاوندی نسبت می</w:t>
      </w:r>
      <w:r>
        <w:rPr>
          <w:rtl/>
        </w:rPr>
        <w:softHyphen/>
      </w:r>
      <w:r>
        <w:rPr>
          <w:rFonts w:hint="cs"/>
          <w:rtl/>
        </w:rPr>
        <w:t>دهند.</w:t>
      </w:r>
    </w:p>
    <w:sectPr w:rsidR="008A0001"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4427" w:rsidRDefault="00E94427" w:rsidP="008B750B">
      <w:pPr>
        <w:spacing w:line="240" w:lineRule="auto"/>
      </w:pPr>
      <w:r>
        <w:separator/>
      </w:r>
    </w:p>
  </w:endnote>
  <w:endnote w:type="continuationSeparator" w:id="0">
    <w:p w:rsidR="00E94427" w:rsidRDefault="00E9442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9460E" w:rsidRPr="00A9460E">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5B25E7" w:rsidP="001B6799">
          <w:pPr>
            <w:pStyle w:val="Footer"/>
            <w:bidi w:val="0"/>
            <w:rPr>
              <w:color w:val="808080" w:themeColor="background1" w:themeShade="80"/>
              <w:rtl/>
            </w:rPr>
          </w:pPr>
          <w:bookmarkStart w:id="21" w:name="BokAdres"/>
          <w:bookmarkEnd w:id="21"/>
          <w:r>
            <w:rPr>
              <w:color w:val="808080" w:themeColor="background1" w:themeShade="80"/>
            </w:rPr>
            <w:t>U1mg1_14001119-086_mk2_mfeb.ir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4427" w:rsidRDefault="00E94427" w:rsidP="008B750B">
      <w:pPr>
        <w:spacing w:line="240" w:lineRule="auto"/>
      </w:pPr>
      <w:r>
        <w:separator/>
      </w:r>
    </w:p>
  </w:footnote>
  <w:footnote w:type="continuationSeparator" w:id="0">
    <w:p w:rsidR="00E94427" w:rsidRDefault="00E94427"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5B25E7">
      <w:rPr>
        <w:b/>
        <w:bCs/>
        <w:sz w:val="20"/>
        <w:szCs w:val="24"/>
        <w:rtl/>
      </w:rPr>
      <w:t>086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5B25E7">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5B25E7">
      <w:rPr>
        <w:b/>
        <w:bCs/>
        <w:color w:val="632423" w:themeColor="accent2" w:themeShade="80"/>
        <w:sz w:val="20"/>
        <w:szCs w:val="24"/>
        <w:rtl/>
      </w:rPr>
      <w:t>گنج</w:t>
    </w:r>
    <w:r w:rsidR="005B25E7">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5B25E7">
      <w:rPr>
        <w:sz w:val="24"/>
        <w:szCs w:val="24"/>
        <w:rtl/>
      </w:rPr>
      <w:t>19 /11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5B25E7">
      <w:rPr>
        <w:color w:val="000000" w:themeColor="text1"/>
        <w:sz w:val="24"/>
        <w:szCs w:val="24"/>
        <w:rtl/>
      </w:rPr>
      <w:t>تمسک به عام در شبهه مصداق</w:t>
    </w:r>
    <w:r w:rsidR="005B25E7">
      <w:rPr>
        <w:rFonts w:hint="cs"/>
        <w:color w:val="000000" w:themeColor="text1"/>
        <w:sz w:val="24"/>
        <w:szCs w:val="24"/>
        <w:rtl/>
      </w:rPr>
      <w:t>ی</w:t>
    </w:r>
    <w:r w:rsidR="005B25E7">
      <w:rPr>
        <w:rFonts w:hint="eastAsia"/>
        <w:color w:val="000000" w:themeColor="text1"/>
        <w:sz w:val="24"/>
        <w:szCs w:val="24"/>
        <w:rtl/>
      </w:rPr>
      <w:t>ه</w:t>
    </w:r>
    <w:r w:rsidR="005B25E7">
      <w:rPr>
        <w:color w:val="000000" w:themeColor="text1"/>
        <w:sz w:val="24"/>
        <w:szCs w:val="24"/>
        <w:rtl/>
      </w:rPr>
      <w:t xml:space="preserve"> خاص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5B25E7">
      <w:rPr>
        <w:sz w:val="24"/>
        <w:szCs w:val="24"/>
        <w:rtl/>
      </w:rPr>
      <w:t>مهد</w:t>
    </w:r>
    <w:r w:rsidR="005B25E7">
      <w:rPr>
        <w:rFonts w:hint="cs"/>
        <w:sz w:val="24"/>
        <w:szCs w:val="24"/>
        <w:rtl/>
      </w:rPr>
      <w:t>ی</w:t>
    </w:r>
    <w:r w:rsidR="005B25E7">
      <w:rPr>
        <w:sz w:val="24"/>
        <w:szCs w:val="24"/>
        <w:rtl/>
      </w:rPr>
      <w:t xml:space="preserve"> خ</w:t>
    </w:r>
    <w:r w:rsidR="005B25E7">
      <w:rPr>
        <w:rFonts w:hint="cs"/>
        <w:sz w:val="24"/>
        <w:szCs w:val="24"/>
        <w:rtl/>
      </w:rPr>
      <w:t>ی</w:t>
    </w:r>
    <w:r w:rsidR="005B25E7">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5B25E7">
      <w:rPr>
        <w:sz w:val="24"/>
        <w:szCs w:val="24"/>
        <w:rtl/>
      </w:rPr>
      <w:t>بررس</w:t>
    </w:r>
    <w:r w:rsidR="005B25E7">
      <w:rPr>
        <w:rFonts w:hint="cs"/>
        <w:sz w:val="24"/>
        <w:szCs w:val="24"/>
        <w:rtl/>
      </w:rPr>
      <w:t>ی</w:t>
    </w:r>
    <w:r w:rsidR="005B25E7">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4F66"/>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0C83"/>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02FF"/>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03743"/>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25E7"/>
    <w:rsid w:val="005B7BCA"/>
    <w:rsid w:val="005C0DAE"/>
    <w:rsid w:val="005C188E"/>
    <w:rsid w:val="005D2349"/>
    <w:rsid w:val="005E1B60"/>
    <w:rsid w:val="005E5507"/>
    <w:rsid w:val="005E607B"/>
    <w:rsid w:val="005F0A8D"/>
    <w:rsid w:val="005F414B"/>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D47CE"/>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0001"/>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9460E"/>
    <w:rsid w:val="00AA1F60"/>
    <w:rsid w:val="00AA40D7"/>
    <w:rsid w:val="00AB5F7D"/>
    <w:rsid w:val="00AC0C50"/>
    <w:rsid w:val="00AC6FE2"/>
    <w:rsid w:val="00AF3925"/>
    <w:rsid w:val="00B06D93"/>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1D93"/>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4427"/>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5CF10-EED5-4533-B50C-8867F286E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60</TotalTime>
  <Pages>1</Pages>
  <Words>1272</Words>
  <Characters>7255</Characters>
  <Application>Microsoft Office Word</Application>
  <DocSecurity>0</DocSecurity>
  <Lines>60</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8510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cp:lastPrinted>2022-02-08T14:41:00Z</cp:lastPrinted>
  <dcterms:created xsi:type="dcterms:W3CDTF">2022-02-08T06:26:00Z</dcterms:created>
  <dcterms:modified xsi:type="dcterms:W3CDTF">2022-02-08T14:41:00Z</dcterms:modified>
  <cp:contentStatus>ویرایش 2.5</cp:contentStatus>
  <cp:version>2.7</cp:version>
</cp:coreProperties>
</file>