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255779">
      <w:pPr>
        <w:jc w:val="highKashida"/>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9282D" w:rsidRDefault="00B9282D" w:rsidP="00B9282D">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4001726" w:history="1">
        <w:r w:rsidRPr="007B6586">
          <w:rPr>
            <w:rStyle w:val="Hyperlink"/>
            <w:noProof/>
            <w:rtl/>
          </w:rPr>
          <w:t>فصل اول: حج</w:t>
        </w:r>
        <w:r w:rsidRPr="007B6586">
          <w:rPr>
            <w:rStyle w:val="Hyperlink"/>
            <w:rFonts w:hint="cs"/>
            <w:noProof/>
            <w:rtl/>
          </w:rPr>
          <w:t>ی</w:t>
        </w:r>
        <w:r w:rsidRPr="007B6586">
          <w:rPr>
            <w:rStyle w:val="Hyperlink"/>
            <w:rFonts w:hint="eastAsia"/>
            <w:noProof/>
            <w:rtl/>
          </w:rPr>
          <w:t>ت</w:t>
        </w:r>
        <w:r w:rsidRPr="007B6586">
          <w:rPr>
            <w:rStyle w:val="Hyperlink"/>
            <w:noProof/>
            <w:rtl/>
          </w:rPr>
          <w:t xml:space="preserve"> عام در ما عدا</w:t>
        </w:r>
        <w:r w:rsidRPr="007B6586">
          <w:rPr>
            <w:rStyle w:val="Hyperlink"/>
            <w:rFonts w:hint="cs"/>
            <w:noProof/>
            <w:rtl/>
          </w:rPr>
          <w:t>ی</w:t>
        </w:r>
        <w:r w:rsidRPr="007B6586">
          <w:rPr>
            <w:rStyle w:val="Hyperlink"/>
            <w:noProof/>
            <w:rtl/>
          </w:rPr>
          <w:t xml:space="preserve"> 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Toc94001726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B9282D" w:rsidRDefault="00B9282D" w:rsidP="00B9282D">
      <w:pPr>
        <w:pStyle w:val="TOC2"/>
        <w:tabs>
          <w:tab w:val="right" w:leader="dot" w:pos="10194"/>
        </w:tabs>
        <w:rPr>
          <w:rFonts w:asciiTheme="minorHAnsi" w:eastAsiaTheme="minorEastAsia" w:hAnsiTheme="minorHAnsi" w:cstheme="minorBidi"/>
          <w:bCs w:val="0"/>
          <w:noProof/>
          <w:color w:val="auto"/>
          <w:szCs w:val="22"/>
          <w:rtl/>
          <w:lang w:bidi="ar-SA"/>
        </w:rPr>
      </w:pPr>
      <w:hyperlink w:anchor="_Toc94001727" w:history="1">
        <w:r w:rsidRPr="007B6586">
          <w:rPr>
            <w:rStyle w:val="Hyperlink"/>
            <w:noProof/>
            <w:rtl/>
          </w:rPr>
          <w:t>حج</w:t>
        </w:r>
        <w:r w:rsidRPr="007B6586">
          <w:rPr>
            <w:rStyle w:val="Hyperlink"/>
            <w:rFonts w:hint="cs"/>
            <w:noProof/>
            <w:rtl/>
          </w:rPr>
          <w:t>ی</w:t>
        </w:r>
        <w:r w:rsidRPr="007B6586">
          <w:rPr>
            <w:rStyle w:val="Hyperlink"/>
            <w:rFonts w:hint="eastAsia"/>
            <w:noProof/>
            <w:rtl/>
          </w:rPr>
          <w:t>ت</w:t>
        </w:r>
        <w:r w:rsidRPr="007B6586">
          <w:rPr>
            <w:rStyle w:val="Hyperlink"/>
            <w:noProof/>
            <w:rtl/>
          </w:rPr>
          <w:t xml:space="preserve"> نداشتن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Toc94001727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B9282D" w:rsidRDefault="00B9282D" w:rsidP="00B9282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4001728" w:history="1">
        <w:r w:rsidRPr="007B6586">
          <w:rPr>
            <w:rStyle w:val="Hyperlink"/>
            <w:noProof/>
            <w:rtl/>
          </w:rPr>
          <w:t>جواب اول به حج</w:t>
        </w:r>
        <w:r w:rsidRPr="007B6586">
          <w:rPr>
            <w:rStyle w:val="Hyperlink"/>
            <w:rFonts w:hint="cs"/>
            <w:noProof/>
            <w:rtl/>
          </w:rPr>
          <w:t>ی</w:t>
        </w:r>
        <w:r w:rsidRPr="007B6586">
          <w:rPr>
            <w:rStyle w:val="Hyperlink"/>
            <w:rFonts w:hint="eastAsia"/>
            <w:noProof/>
            <w:rtl/>
          </w:rPr>
          <w:t>ت</w:t>
        </w:r>
        <w:r w:rsidRPr="007B6586">
          <w:rPr>
            <w:rStyle w:val="Hyperlink"/>
            <w:noProof/>
            <w:rtl/>
          </w:rPr>
          <w:t xml:space="preserve"> نداشتن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Toc94001728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B9282D" w:rsidRDefault="00B9282D" w:rsidP="00B9282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4001729" w:history="1">
        <w:r w:rsidRPr="007B6586">
          <w:rPr>
            <w:rStyle w:val="Hyperlink"/>
            <w:noProof/>
            <w:rtl/>
          </w:rPr>
          <w:t>جواب دوم به حج</w:t>
        </w:r>
        <w:r w:rsidRPr="007B6586">
          <w:rPr>
            <w:rStyle w:val="Hyperlink"/>
            <w:rFonts w:hint="cs"/>
            <w:noProof/>
            <w:rtl/>
          </w:rPr>
          <w:t>ی</w:t>
        </w:r>
        <w:r w:rsidRPr="007B6586">
          <w:rPr>
            <w:rStyle w:val="Hyperlink"/>
            <w:rFonts w:hint="eastAsia"/>
            <w:noProof/>
            <w:rtl/>
          </w:rPr>
          <w:t>ت</w:t>
        </w:r>
        <w:r w:rsidRPr="007B6586">
          <w:rPr>
            <w:rStyle w:val="Hyperlink"/>
            <w:noProof/>
            <w:rtl/>
          </w:rPr>
          <w:t xml:space="preserve"> نداشتن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Toc94001729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9282D" w:rsidRDefault="00B9282D" w:rsidP="00B9282D">
      <w:pPr>
        <w:pStyle w:val="TOC4"/>
        <w:tabs>
          <w:tab w:val="right" w:leader="dot" w:pos="10194"/>
        </w:tabs>
        <w:rPr>
          <w:rFonts w:asciiTheme="minorHAnsi" w:eastAsiaTheme="minorEastAsia" w:hAnsiTheme="minorHAnsi" w:cstheme="minorBidi"/>
          <w:bCs w:val="0"/>
          <w:noProof/>
          <w:color w:val="auto"/>
          <w:szCs w:val="22"/>
          <w:rtl/>
          <w:lang w:bidi="ar-SA"/>
        </w:rPr>
      </w:pPr>
      <w:hyperlink w:anchor="_Toc94001730" w:history="1">
        <w:r w:rsidRPr="007B6586">
          <w:rPr>
            <w:rStyle w:val="Hyperlink"/>
            <w:noProof/>
            <w:rtl/>
          </w:rPr>
          <w:t>اشکال به جواب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Toc94001730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9282D" w:rsidRDefault="00B9282D" w:rsidP="00B9282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4001731" w:history="1">
        <w:r w:rsidRPr="007B6586">
          <w:rPr>
            <w:rStyle w:val="Hyperlink"/>
            <w:noProof/>
            <w:rtl/>
          </w:rPr>
          <w:t>جواب سوم به حج</w:t>
        </w:r>
        <w:r w:rsidRPr="007B6586">
          <w:rPr>
            <w:rStyle w:val="Hyperlink"/>
            <w:rFonts w:hint="cs"/>
            <w:noProof/>
            <w:rtl/>
          </w:rPr>
          <w:t>ی</w:t>
        </w:r>
        <w:r w:rsidRPr="007B6586">
          <w:rPr>
            <w:rStyle w:val="Hyperlink"/>
            <w:rFonts w:hint="eastAsia"/>
            <w:noProof/>
            <w:rtl/>
          </w:rPr>
          <w:t>ت</w:t>
        </w:r>
        <w:r w:rsidRPr="007B6586">
          <w:rPr>
            <w:rStyle w:val="Hyperlink"/>
            <w:noProof/>
            <w:rtl/>
          </w:rPr>
          <w:t xml:space="preserve"> نداشتن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Toc94001731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9282D" w:rsidRDefault="00B9282D" w:rsidP="00B9282D">
      <w:pPr>
        <w:pStyle w:val="TOC4"/>
        <w:tabs>
          <w:tab w:val="right" w:leader="dot" w:pos="10194"/>
        </w:tabs>
        <w:rPr>
          <w:rFonts w:asciiTheme="minorHAnsi" w:eastAsiaTheme="minorEastAsia" w:hAnsiTheme="minorHAnsi" w:cstheme="minorBidi"/>
          <w:bCs w:val="0"/>
          <w:noProof/>
          <w:color w:val="auto"/>
          <w:szCs w:val="22"/>
          <w:rtl/>
          <w:lang w:bidi="ar-SA"/>
        </w:rPr>
      </w:pPr>
      <w:hyperlink w:anchor="_Toc94001732" w:history="1">
        <w:r w:rsidRPr="007B6586">
          <w:rPr>
            <w:rStyle w:val="Hyperlink"/>
            <w:noProof/>
            <w:rtl/>
          </w:rPr>
          <w:t>تنظ</w:t>
        </w:r>
        <w:r w:rsidRPr="007B6586">
          <w:rPr>
            <w:rStyle w:val="Hyperlink"/>
            <w:rFonts w:hint="cs"/>
            <w:noProof/>
            <w:rtl/>
          </w:rPr>
          <w:t>ی</w:t>
        </w:r>
        <w:r w:rsidRPr="007B6586">
          <w:rPr>
            <w:rStyle w:val="Hyperlink"/>
            <w:rFonts w:hint="eastAsia"/>
            <w:noProof/>
            <w:rtl/>
          </w:rPr>
          <w:t>ر</w:t>
        </w:r>
        <w:r w:rsidRPr="007B6586">
          <w:rPr>
            <w:rStyle w:val="Hyperlink"/>
            <w:noProof/>
            <w:rtl/>
          </w:rPr>
          <w:t xml:space="preserve"> مرحوم آغا ض</w:t>
        </w:r>
        <w:r w:rsidRPr="007B6586">
          <w:rPr>
            <w:rStyle w:val="Hyperlink"/>
            <w:rFonts w:hint="cs"/>
            <w:noProof/>
            <w:rtl/>
          </w:rPr>
          <w:t>ی</w:t>
        </w:r>
        <w:r w:rsidRPr="007B6586">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Toc94001732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9282D" w:rsidRDefault="00B9282D" w:rsidP="00B9282D">
      <w:pPr>
        <w:pStyle w:val="TOC4"/>
        <w:tabs>
          <w:tab w:val="right" w:leader="dot" w:pos="10194"/>
        </w:tabs>
        <w:rPr>
          <w:rFonts w:asciiTheme="minorHAnsi" w:eastAsiaTheme="minorEastAsia" w:hAnsiTheme="minorHAnsi" w:cstheme="minorBidi"/>
          <w:bCs w:val="0"/>
          <w:noProof/>
          <w:color w:val="auto"/>
          <w:szCs w:val="22"/>
          <w:rtl/>
          <w:lang w:bidi="ar-SA"/>
        </w:rPr>
      </w:pPr>
      <w:hyperlink w:anchor="_Toc94001733" w:history="1">
        <w:r w:rsidRPr="007B6586">
          <w:rPr>
            <w:rStyle w:val="Hyperlink"/>
            <w:noProof/>
            <w:rtl/>
          </w:rPr>
          <w:t>اشکال مرحوم آخوند به جواب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Toc94001733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9282D" w:rsidRDefault="00B9282D" w:rsidP="00B9282D">
      <w:pPr>
        <w:pStyle w:val="TOC5"/>
        <w:tabs>
          <w:tab w:val="right" w:leader="dot" w:pos="10194"/>
        </w:tabs>
        <w:rPr>
          <w:rFonts w:asciiTheme="minorHAnsi" w:eastAsiaTheme="minorEastAsia" w:hAnsiTheme="minorHAnsi" w:cstheme="minorBidi"/>
          <w:bCs w:val="0"/>
          <w:noProof/>
          <w:color w:val="auto"/>
          <w:szCs w:val="22"/>
          <w:rtl/>
          <w:lang w:bidi="ar-SA"/>
        </w:rPr>
      </w:pPr>
      <w:hyperlink w:anchor="_Toc94001734" w:history="1">
        <w:r w:rsidRPr="007B6586">
          <w:rPr>
            <w:rStyle w:val="Hyperlink"/>
            <w:noProof/>
            <w:rtl/>
          </w:rPr>
          <w:t>مختار استاد: حج</w:t>
        </w:r>
        <w:r w:rsidRPr="007B6586">
          <w:rPr>
            <w:rStyle w:val="Hyperlink"/>
            <w:rFonts w:hint="cs"/>
            <w:noProof/>
            <w:rtl/>
          </w:rPr>
          <w:t>ی</w:t>
        </w:r>
        <w:r w:rsidRPr="007B6586">
          <w:rPr>
            <w:rStyle w:val="Hyperlink"/>
            <w:rFonts w:hint="eastAsia"/>
            <w:noProof/>
            <w:rtl/>
          </w:rPr>
          <w:t>ت</w:t>
        </w:r>
        <w:r w:rsidRPr="007B6586">
          <w:rPr>
            <w:rStyle w:val="Hyperlink"/>
            <w:noProof/>
            <w:rtl/>
          </w:rPr>
          <w:t xml:space="preserve"> عام و عدم ارتباط حج</w:t>
        </w:r>
        <w:r w:rsidRPr="007B6586">
          <w:rPr>
            <w:rStyle w:val="Hyperlink"/>
            <w:rFonts w:hint="cs"/>
            <w:noProof/>
            <w:rtl/>
          </w:rPr>
          <w:t>ی</w:t>
        </w:r>
        <w:r w:rsidRPr="007B6586">
          <w:rPr>
            <w:rStyle w:val="Hyperlink"/>
            <w:rFonts w:hint="eastAsia"/>
            <w:noProof/>
            <w:rtl/>
          </w:rPr>
          <w:t>ت</w:t>
        </w:r>
        <w:r w:rsidRPr="007B6586">
          <w:rPr>
            <w:rStyle w:val="Hyperlink"/>
            <w:noProof/>
            <w:rtl/>
          </w:rPr>
          <w:t xml:space="preserve"> به بحث مجاز</w:t>
        </w:r>
        <w:r w:rsidRPr="007B6586">
          <w:rPr>
            <w:rStyle w:val="Hyperlink"/>
            <w:rFonts w:hint="cs"/>
            <w:noProof/>
            <w:rtl/>
          </w:rPr>
          <w:t>ی</w:t>
        </w:r>
        <w:r w:rsidRPr="007B6586">
          <w:rPr>
            <w:rStyle w:val="Hyperlink"/>
            <w:rFonts w:hint="eastAsia"/>
            <w:noProof/>
            <w:rtl/>
          </w:rPr>
          <w:t>ت</w:t>
        </w:r>
        <w:r w:rsidRPr="007B6586">
          <w:rPr>
            <w:rStyle w:val="Hyperlink"/>
            <w:noProof/>
            <w:rtl/>
          </w:rPr>
          <w:t xml:space="preserve"> و حق</w:t>
        </w:r>
        <w:r w:rsidRPr="007B6586">
          <w:rPr>
            <w:rStyle w:val="Hyperlink"/>
            <w:rFonts w:hint="cs"/>
            <w:noProof/>
            <w:rtl/>
          </w:rPr>
          <w:t>ی</w:t>
        </w:r>
        <w:r w:rsidRPr="007B6586">
          <w:rPr>
            <w:rStyle w:val="Hyperlink"/>
            <w:rFonts w:hint="eastAsia"/>
            <w:noProof/>
            <w:rtl/>
          </w:rPr>
          <w:t>قت</w:t>
        </w:r>
        <w:r w:rsidRPr="007B6586">
          <w:rPr>
            <w:rStyle w:val="Hyperlink"/>
            <w:noProof/>
            <w:rtl/>
          </w:rPr>
          <w:t xml:space="preserve">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Toc94001734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9282D" w:rsidRDefault="00B9282D" w:rsidP="00B9282D">
      <w:pPr>
        <w:pStyle w:val="TOC6"/>
        <w:tabs>
          <w:tab w:val="right" w:leader="dot" w:pos="10194"/>
        </w:tabs>
        <w:rPr>
          <w:rFonts w:asciiTheme="minorHAnsi" w:eastAsiaTheme="minorEastAsia" w:hAnsiTheme="minorHAnsi" w:cstheme="minorBidi"/>
          <w:bCs w:val="0"/>
          <w:noProof/>
          <w:color w:val="auto"/>
          <w:szCs w:val="22"/>
          <w:rtl/>
          <w:lang w:bidi="ar-SA"/>
        </w:rPr>
      </w:pPr>
      <w:hyperlink w:anchor="_Toc94001735" w:history="1">
        <w:r w:rsidRPr="007B6586">
          <w:rPr>
            <w:rStyle w:val="Hyperlink"/>
            <w:noProof/>
            <w:rtl/>
          </w:rPr>
          <w:t>ب</w:t>
        </w:r>
        <w:r w:rsidRPr="007B6586">
          <w:rPr>
            <w:rStyle w:val="Hyperlink"/>
            <w:rFonts w:hint="cs"/>
            <w:noProof/>
            <w:rtl/>
          </w:rPr>
          <w:t>ی</w:t>
        </w:r>
        <w:r w:rsidRPr="007B6586">
          <w:rPr>
            <w:rStyle w:val="Hyperlink"/>
            <w:rFonts w:hint="eastAsia"/>
            <w:noProof/>
            <w:rtl/>
          </w:rPr>
          <w:t>ان</w:t>
        </w:r>
        <w:r w:rsidRPr="007B6586">
          <w:rPr>
            <w:rStyle w:val="Hyperlink"/>
            <w:noProof/>
            <w:rtl/>
          </w:rPr>
          <w:t xml:space="preserve"> عرف</w:t>
        </w:r>
        <w:r w:rsidRPr="007B658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Toc94001735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9282D" w:rsidRDefault="00B9282D" w:rsidP="00B9282D">
      <w:pPr>
        <w:pStyle w:val="TOC6"/>
        <w:tabs>
          <w:tab w:val="right" w:leader="dot" w:pos="10194"/>
        </w:tabs>
        <w:rPr>
          <w:rFonts w:asciiTheme="minorHAnsi" w:eastAsiaTheme="minorEastAsia" w:hAnsiTheme="minorHAnsi" w:cstheme="minorBidi"/>
          <w:bCs w:val="0"/>
          <w:noProof/>
          <w:color w:val="auto"/>
          <w:szCs w:val="22"/>
          <w:rtl/>
          <w:lang w:bidi="ar-SA"/>
        </w:rPr>
      </w:pPr>
      <w:hyperlink w:anchor="_Toc94001736" w:history="1">
        <w:r w:rsidRPr="007B6586">
          <w:rPr>
            <w:rStyle w:val="Hyperlink"/>
            <w:noProof/>
            <w:rtl/>
          </w:rPr>
          <w:t>ب</w:t>
        </w:r>
        <w:r w:rsidRPr="007B6586">
          <w:rPr>
            <w:rStyle w:val="Hyperlink"/>
            <w:rFonts w:hint="cs"/>
            <w:noProof/>
            <w:rtl/>
          </w:rPr>
          <w:t>ی</w:t>
        </w:r>
        <w:r w:rsidRPr="007B6586">
          <w:rPr>
            <w:rStyle w:val="Hyperlink"/>
            <w:rFonts w:hint="eastAsia"/>
            <w:noProof/>
            <w:rtl/>
          </w:rPr>
          <w:t>ان</w:t>
        </w:r>
        <w:r w:rsidRPr="007B6586">
          <w:rPr>
            <w:rStyle w:val="Hyperlink"/>
            <w:noProof/>
            <w:rtl/>
          </w:rPr>
          <w:t xml:space="preserve"> تحل</w:t>
        </w:r>
        <w:r w:rsidRPr="007B6586">
          <w:rPr>
            <w:rStyle w:val="Hyperlink"/>
            <w:rFonts w:hint="cs"/>
            <w:noProof/>
            <w:rtl/>
          </w:rPr>
          <w:t>ی</w:t>
        </w:r>
        <w:r w:rsidRPr="007B6586">
          <w:rPr>
            <w:rStyle w:val="Hyperlink"/>
            <w:rFonts w:hint="eastAsia"/>
            <w:noProof/>
            <w:rtl/>
          </w:rPr>
          <w:t>ل</w:t>
        </w:r>
        <w:r w:rsidRPr="007B6586">
          <w:rPr>
            <w:rStyle w:val="Hyperlink"/>
            <w:rFonts w:hint="cs"/>
            <w:noProof/>
            <w:rtl/>
          </w:rPr>
          <w:t>ی</w:t>
        </w:r>
        <w:r w:rsidRPr="007B6586">
          <w:rPr>
            <w:rStyle w:val="Hyperlink"/>
            <w:noProof/>
            <w:rtl/>
          </w:rPr>
          <w:t xml:space="preserve"> مطلب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Toc94001736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9282D" w:rsidRDefault="00B9282D" w:rsidP="00B9282D">
      <w:pPr>
        <w:pStyle w:val="TOC1"/>
        <w:rPr>
          <w:rFonts w:asciiTheme="minorHAnsi" w:eastAsiaTheme="minorEastAsia" w:hAnsiTheme="minorHAnsi" w:cstheme="minorBidi"/>
          <w:noProof/>
          <w:color w:val="auto"/>
          <w:szCs w:val="22"/>
          <w:rtl/>
          <w:lang w:bidi="ar-SA"/>
        </w:rPr>
      </w:pPr>
      <w:hyperlink w:anchor="_Toc94001737" w:history="1">
        <w:r w:rsidRPr="007B6586">
          <w:rPr>
            <w:rStyle w:val="Hyperlink"/>
            <w:noProof/>
            <w:rtl/>
          </w:rPr>
          <w:t>فصل دوم: سرا</w:t>
        </w:r>
        <w:r w:rsidRPr="007B6586">
          <w:rPr>
            <w:rStyle w:val="Hyperlink"/>
            <w:rFonts w:hint="cs"/>
            <w:noProof/>
            <w:rtl/>
          </w:rPr>
          <w:t>ی</w:t>
        </w:r>
        <w:r w:rsidRPr="007B6586">
          <w:rPr>
            <w:rStyle w:val="Hyperlink"/>
            <w:rFonts w:hint="eastAsia"/>
            <w:noProof/>
            <w:rtl/>
          </w:rPr>
          <w:t>ت</w:t>
        </w:r>
        <w:r w:rsidRPr="007B6586">
          <w:rPr>
            <w:rStyle w:val="Hyperlink"/>
            <w:noProof/>
            <w:rtl/>
          </w:rPr>
          <w:t xml:space="preserve"> اجمال خاص به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Toc94001737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9282D" w:rsidRDefault="00B9282D" w:rsidP="00B9282D">
      <w:pPr>
        <w:pStyle w:val="TOC2"/>
        <w:tabs>
          <w:tab w:val="right" w:leader="dot" w:pos="10194"/>
        </w:tabs>
        <w:rPr>
          <w:rFonts w:asciiTheme="minorHAnsi" w:eastAsiaTheme="minorEastAsia" w:hAnsiTheme="minorHAnsi" w:cstheme="minorBidi"/>
          <w:bCs w:val="0"/>
          <w:noProof/>
          <w:color w:val="auto"/>
          <w:szCs w:val="22"/>
          <w:rtl/>
          <w:lang w:bidi="ar-SA"/>
        </w:rPr>
      </w:pPr>
      <w:hyperlink w:anchor="_Toc94001738" w:history="1">
        <w:r w:rsidRPr="007B6586">
          <w:rPr>
            <w:rStyle w:val="Hyperlink"/>
            <w:noProof/>
            <w:rtl/>
          </w:rPr>
          <w:t>اقسام اجمال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Toc94001738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9282D" w:rsidRDefault="00B9282D" w:rsidP="00B9282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4001739" w:history="1">
        <w:r w:rsidRPr="007B6586">
          <w:rPr>
            <w:rStyle w:val="Hyperlink"/>
            <w:noProof/>
            <w:rtl/>
          </w:rPr>
          <w:t>مختار اخوند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Toc94001739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B9282D" w:rsidP="00255779">
      <w:pPr>
        <w:jc w:val="highKashida"/>
      </w:pPr>
      <w:r>
        <w:rPr>
          <w:rFonts w:cs="B Titr"/>
          <w:noProof/>
          <w:webHidden/>
          <w:color w:val="632423" w:themeColor="accent2" w:themeShade="80"/>
          <w:szCs w:val="24"/>
          <w:rtl/>
        </w:rPr>
        <w:fldChar w:fldCharType="end"/>
      </w:r>
      <w:bookmarkStart w:id="0" w:name="_GoBack"/>
      <w:bookmarkEnd w:id="0"/>
    </w:p>
    <w:p w:rsidR="00F343FB" w:rsidRDefault="00F842AD" w:rsidP="00255779">
      <w:pPr>
        <w:jc w:val="highKashida"/>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41373">
        <w:rPr>
          <w:rtl/>
        </w:rPr>
        <w:t>بررس</w:t>
      </w:r>
      <w:r w:rsidR="00F41373">
        <w:rPr>
          <w:rFonts w:hint="cs"/>
          <w:rtl/>
        </w:rPr>
        <w:t>ی</w:t>
      </w:r>
      <w:r w:rsidR="00F41373">
        <w:rPr>
          <w:rtl/>
        </w:rPr>
        <w:t xml:space="preserve"> کلمات</w:t>
      </w:r>
      <w:r w:rsidR="00025B70">
        <w:rPr>
          <w:rFonts w:hint="cs"/>
          <w:rtl/>
        </w:rPr>
        <w:t xml:space="preserve"> </w:t>
      </w:r>
      <w:r w:rsidR="00386C11" w:rsidRPr="00A6366F">
        <w:rPr>
          <w:rFonts w:hint="cs"/>
          <w:rtl/>
        </w:rPr>
        <w:t>/</w:t>
      </w:r>
      <w:bookmarkStart w:id="2" w:name="BokSabj_d"/>
      <w:bookmarkEnd w:id="2"/>
      <w:r w:rsidR="00F41373">
        <w:rPr>
          <w:rtl/>
        </w:rPr>
        <w:t>حج</w:t>
      </w:r>
      <w:r w:rsidR="00F41373">
        <w:rPr>
          <w:rFonts w:hint="cs"/>
          <w:rtl/>
        </w:rPr>
        <w:t>ی</w:t>
      </w:r>
      <w:r w:rsidR="00F41373">
        <w:rPr>
          <w:rFonts w:hint="eastAsia"/>
          <w:rtl/>
        </w:rPr>
        <w:t>ت</w:t>
      </w:r>
      <w:r w:rsidR="00F41373">
        <w:rPr>
          <w:rtl/>
        </w:rPr>
        <w:t xml:space="preserve"> عام در ماعدا</w:t>
      </w:r>
      <w:r w:rsidR="00F41373">
        <w:rPr>
          <w:rFonts w:hint="cs"/>
          <w:rtl/>
        </w:rPr>
        <w:t>ی</w:t>
      </w:r>
      <w:r w:rsidR="00F41373">
        <w:rPr>
          <w:rtl/>
        </w:rPr>
        <w:t xml:space="preserve"> خاص</w:t>
      </w:r>
      <w:r w:rsidR="00386C11" w:rsidRPr="00A6366F">
        <w:rPr>
          <w:rFonts w:hint="cs"/>
          <w:rtl/>
        </w:rPr>
        <w:t xml:space="preserve"> /</w:t>
      </w:r>
      <w:bookmarkStart w:id="3" w:name="Bokkolli"/>
      <w:bookmarkEnd w:id="3"/>
      <w:r w:rsidR="00F41373">
        <w:rPr>
          <w:rtl/>
        </w:rPr>
        <w:t>عام و خاص</w:t>
      </w:r>
    </w:p>
    <w:p w:rsidR="0089659B" w:rsidRDefault="0089659B" w:rsidP="0089659B">
      <w:pPr>
        <w:pStyle w:val="Heading1"/>
        <w:rPr>
          <w:rtl/>
        </w:rPr>
      </w:pPr>
      <w:bookmarkStart w:id="4" w:name="_Toc94001726"/>
      <w:r>
        <w:rPr>
          <w:rFonts w:hint="cs"/>
          <w:rtl/>
        </w:rPr>
        <w:t>فصل اول: حجیت عام در ما عدای خاص</w:t>
      </w:r>
      <w:bookmarkEnd w:id="4"/>
    </w:p>
    <w:p w:rsidR="0089659B" w:rsidRPr="0089659B" w:rsidRDefault="0089659B" w:rsidP="0089659B">
      <w:pPr>
        <w:pStyle w:val="Heading2"/>
      </w:pPr>
      <w:bookmarkStart w:id="5" w:name="_Toc94001727"/>
      <w:r>
        <w:rPr>
          <w:rFonts w:hint="cs"/>
          <w:rtl/>
        </w:rPr>
        <w:t>حجیت نداشتن عام</w:t>
      </w:r>
      <w:bookmarkEnd w:id="5"/>
    </w:p>
    <w:p w:rsidR="001A1EA5" w:rsidRDefault="00D52740" w:rsidP="00255779">
      <w:pPr>
        <w:jc w:val="highKashida"/>
        <w:rPr>
          <w:rtl/>
        </w:rPr>
      </w:pPr>
      <w:r>
        <w:rPr>
          <w:rFonts w:hint="cs"/>
          <w:rtl/>
        </w:rPr>
        <w:t>بحث در این بود که عام مخصَّص در تمام باقی حجت است یا نه. منکرین حجیت گفتند: عام مخصَّص مجاز است و مراتب مجاز هم عدیده است. یکی از آن مراتب تمام الباقی است</w:t>
      </w:r>
      <w:r w:rsidR="0089659B">
        <w:rPr>
          <w:rFonts w:hint="cs"/>
          <w:rtl/>
        </w:rPr>
        <w:t>،</w:t>
      </w:r>
      <w:r>
        <w:rPr>
          <w:rFonts w:hint="cs"/>
          <w:rtl/>
        </w:rPr>
        <w:t xml:space="preserve"> بعض هم یک مرتبه است. بعض هم عرض عریضی دارد و مرجحی هم ندارند لذا کلام مجمل می</w:t>
      </w:r>
      <w:r>
        <w:rPr>
          <w:rtl/>
        </w:rPr>
        <w:softHyphen/>
      </w:r>
      <w:r>
        <w:rPr>
          <w:rFonts w:hint="cs"/>
          <w:rtl/>
        </w:rPr>
        <w:t>شود.</w:t>
      </w:r>
    </w:p>
    <w:p w:rsidR="0089659B" w:rsidRDefault="0089659B" w:rsidP="0089659B">
      <w:pPr>
        <w:pStyle w:val="Heading3"/>
        <w:rPr>
          <w:rFonts w:hint="cs"/>
          <w:rtl/>
        </w:rPr>
      </w:pPr>
      <w:bookmarkStart w:id="6" w:name="_Toc94001728"/>
      <w:r>
        <w:rPr>
          <w:rFonts w:hint="cs"/>
          <w:rtl/>
        </w:rPr>
        <w:t>جواب اول به حجیت نداشتن عام</w:t>
      </w:r>
      <w:bookmarkEnd w:id="6"/>
    </w:p>
    <w:p w:rsidR="00D52740" w:rsidRDefault="00D52740" w:rsidP="00255779">
      <w:pPr>
        <w:jc w:val="highKashida"/>
        <w:rPr>
          <w:rFonts w:hint="cs"/>
          <w:rtl/>
        </w:rPr>
      </w:pPr>
      <w:r>
        <w:rPr>
          <w:rFonts w:hint="cs"/>
          <w:rtl/>
        </w:rPr>
        <w:t>جواب اول این بود که عام مخصّص مجاز نیست. در متصل که واضح است چرا که هر کدام در معنای خودش استعمال شده است. چند دال است که یک مدلول مرکبی را به ذهن سامع منتقل می</w:t>
      </w:r>
      <w:r>
        <w:rPr>
          <w:rtl/>
        </w:rPr>
        <w:softHyphen/>
      </w:r>
      <w:r>
        <w:rPr>
          <w:rFonts w:hint="cs"/>
          <w:rtl/>
        </w:rPr>
        <w:t xml:space="preserve">کند. در </w:t>
      </w:r>
      <w:r>
        <w:rPr>
          <w:rFonts w:hint="cs"/>
          <w:rtl/>
        </w:rPr>
        <w:lastRenderedPageBreak/>
        <w:t>منفصل یک شبهه ای وجود داشت که مرحوم آخوند تلاش کرد که آن شبهه را دفع کند و بگوید در منفصل هم عام در عموم استعمال شده است.</w:t>
      </w:r>
    </w:p>
    <w:p w:rsidR="00D52740" w:rsidRDefault="00D52740" w:rsidP="0089659B">
      <w:pPr>
        <w:pStyle w:val="Heading3"/>
        <w:rPr>
          <w:rtl/>
        </w:rPr>
      </w:pPr>
      <w:bookmarkStart w:id="7" w:name="_Toc94001729"/>
      <w:r>
        <w:rPr>
          <w:rFonts w:hint="cs"/>
          <w:rtl/>
        </w:rPr>
        <w:t>جواب دوم</w:t>
      </w:r>
      <w:r w:rsidR="0089659B">
        <w:rPr>
          <w:rFonts w:hint="cs"/>
          <w:rtl/>
        </w:rPr>
        <w:t xml:space="preserve"> به حجیت نداشتن عام</w:t>
      </w:r>
      <w:bookmarkEnd w:id="7"/>
    </w:p>
    <w:p w:rsidR="00D52740" w:rsidRDefault="00D52740" w:rsidP="00255779">
      <w:pPr>
        <w:jc w:val="highKashida"/>
        <w:rPr>
          <w:rtl/>
        </w:rPr>
      </w:pPr>
      <w:r>
        <w:rPr>
          <w:rFonts w:hint="cs"/>
          <w:rtl/>
        </w:rPr>
        <w:t xml:space="preserve">بر </w:t>
      </w:r>
      <w:r w:rsidR="0089659B">
        <w:rPr>
          <w:rFonts w:hint="cs"/>
          <w:rtl/>
        </w:rPr>
        <w:t>فرض که قبول کنیم</w:t>
      </w:r>
      <w:r>
        <w:rPr>
          <w:rFonts w:hint="cs"/>
          <w:rtl/>
        </w:rPr>
        <w:t xml:space="preserve"> مجازیت لازم می</w:t>
      </w:r>
      <w:r>
        <w:rPr>
          <w:rtl/>
        </w:rPr>
        <w:softHyphen/>
      </w:r>
      <w:r>
        <w:rPr>
          <w:rFonts w:hint="cs"/>
          <w:rtl/>
        </w:rPr>
        <w:t>آید و قبول می</w:t>
      </w:r>
      <w:r>
        <w:rPr>
          <w:rtl/>
        </w:rPr>
        <w:softHyphen/>
      </w:r>
      <w:r>
        <w:rPr>
          <w:rFonts w:hint="cs"/>
          <w:rtl/>
        </w:rPr>
        <w:t>کنیم که مراتب مجاز عدیده هستند ولی این که گفتید مراتب مجاز مرجحی ندار</w:t>
      </w:r>
      <w:r w:rsidR="0089659B">
        <w:rPr>
          <w:rFonts w:hint="cs"/>
          <w:rtl/>
        </w:rPr>
        <w:t>ن</w:t>
      </w:r>
      <w:r>
        <w:rPr>
          <w:rFonts w:hint="cs"/>
          <w:rtl/>
        </w:rPr>
        <w:t>د تمام نیست. بلکه تمام الباقی مرجح دارد. این که اکرم کل عالم عادل را حمل بر تمام علمای عادل</w:t>
      </w:r>
      <w:r w:rsidR="0089659B">
        <w:rPr>
          <w:rFonts w:hint="cs"/>
          <w:rtl/>
        </w:rPr>
        <w:t xml:space="preserve"> کنیم</w:t>
      </w:r>
      <w:r>
        <w:rPr>
          <w:rFonts w:hint="cs"/>
          <w:rtl/>
        </w:rPr>
        <w:t xml:space="preserve"> مرجح دارد. مرجح آن اقربیت به معنای حقیقی است. معنای حقیقی عام است و لفظ در معنای حقیقی استعمال نشده و مجازات هم مختلف هستند. به ضمیمه قاعده تعین اقرب مجازات به معنای حقیقی</w:t>
      </w:r>
      <w:r w:rsidR="0089659B">
        <w:rPr>
          <w:rFonts w:hint="cs"/>
          <w:rtl/>
        </w:rPr>
        <w:t>،</w:t>
      </w:r>
      <w:r>
        <w:rPr>
          <w:rFonts w:hint="cs"/>
          <w:rtl/>
        </w:rPr>
        <w:t xml:space="preserve"> می</w:t>
      </w:r>
      <w:r>
        <w:rPr>
          <w:rtl/>
        </w:rPr>
        <w:softHyphen/>
      </w:r>
      <w:r w:rsidR="0089659B">
        <w:rPr>
          <w:rFonts w:hint="cs"/>
          <w:rtl/>
        </w:rPr>
        <w:t>گوییم</w:t>
      </w:r>
      <w:r>
        <w:rPr>
          <w:rFonts w:hint="cs"/>
          <w:rtl/>
        </w:rPr>
        <w:t xml:space="preserve"> حمل بر تمام الباقی می</w:t>
      </w:r>
      <w:r>
        <w:rPr>
          <w:rtl/>
        </w:rPr>
        <w:softHyphen/>
      </w:r>
      <w:r>
        <w:rPr>
          <w:rFonts w:hint="cs"/>
          <w:rtl/>
        </w:rPr>
        <w:t>شود.</w:t>
      </w:r>
    </w:p>
    <w:p w:rsidR="0089659B" w:rsidRDefault="0089659B" w:rsidP="0089659B">
      <w:pPr>
        <w:pStyle w:val="Heading4"/>
        <w:rPr>
          <w:rFonts w:hint="cs"/>
          <w:rtl/>
        </w:rPr>
      </w:pPr>
      <w:bookmarkStart w:id="8" w:name="_Toc94001730"/>
      <w:r>
        <w:rPr>
          <w:rFonts w:hint="cs"/>
          <w:rtl/>
        </w:rPr>
        <w:t>اشکال به جواب دوم</w:t>
      </w:r>
      <w:bookmarkEnd w:id="8"/>
    </w:p>
    <w:p w:rsidR="00D52740" w:rsidRDefault="00D52740" w:rsidP="00255779">
      <w:pPr>
        <w:jc w:val="highKashida"/>
        <w:rPr>
          <w:rFonts w:hint="cs"/>
          <w:rtl/>
        </w:rPr>
      </w:pPr>
      <w:r>
        <w:rPr>
          <w:rFonts w:hint="cs"/>
          <w:rtl/>
        </w:rPr>
        <w:t>مرحوم آخوند در چند جای کفایه از این بیان جواب داده است. حمل بر اقرب مجازات دلیل ندارد. این که معنای حقیقی متعذر باشد و مجازات مختلف باش</w:t>
      </w:r>
      <w:r w:rsidR="0089659B">
        <w:rPr>
          <w:rFonts w:hint="cs"/>
          <w:rtl/>
        </w:rPr>
        <w:t>ن</w:t>
      </w:r>
      <w:r>
        <w:rPr>
          <w:rFonts w:hint="cs"/>
          <w:rtl/>
        </w:rPr>
        <w:t>د بر اقرب مجازات حمل بشود، استحسان است. ما به دنبال ظهور هستیم. ظهور یا باید با وضع باشد که در محل کلام منتفی است.</w:t>
      </w:r>
      <w:r w:rsidR="0089659B">
        <w:rPr>
          <w:rFonts w:hint="cs"/>
          <w:rtl/>
        </w:rPr>
        <w:t xml:space="preserve"> چرا که استعمال مجازی است.</w:t>
      </w:r>
      <w:r>
        <w:rPr>
          <w:rFonts w:hint="cs"/>
          <w:rtl/>
        </w:rPr>
        <w:t xml:space="preserve"> یا باید به قرینه خاصه باشد که محل بحث نیست بحث ما کلی است. یا باید با قرینه عامه باشد. یکی از قرائن عامه انصراف است که در این جا نیست چرا که منشا انصراف کثرت استعمال است کثرت استعمال موجب انس بین لفظ و معنا و در نتیجه انصراف لازم می</w:t>
      </w:r>
      <w:r>
        <w:rPr>
          <w:rtl/>
        </w:rPr>
        <w:softHyphen/>
      </w:r>
      <w:r>
        <w:rPr>
          <w:rFonts w:hint="cs"/>
          <w:rtl/>
        </w:rPr>
        <w:t>آید. در محل کلام اصل استعمال در تمام الباقی اشکال دارد چه برسد به کثرت استعمال. پس تمام الباقی تعینی ندارد. همان طور که اکرم العلما به اکمل الافراد انصراف ندارد به اقرب المجازات هم انصراف ندارد.</w:t>
      </w:r>
    </w:p>
    <w:p w:rsidR="00D52740" w:rsidRDefault="00D52740" w:rsidP="00255779">
      <w:pPr>
        <w:jc w:val="highKashida"/>
        <w:rPr>
          <w:rFonts w:hint="cs"/>
          <w:rtl/>
        </w:rPr>
      </w:pPr>
      <w:r>
        <w:rPr>
          <w:rFonts w:hint="cs"/>
          <w:rtl/>
        </w:rPr>
        <w:t>این فرمایش صحیح است. داستان اقرب مجازات منسوخ شده است و حرف گفتنی نیست.</w:t>
      </w:r>
    </w:p>
    <w:p w:rsidR="00D52740" w:rsidRDefault="00D52740" w:rsidP="0089659B">
      <w:pPr>
        <w:pStyle w:val="Heading3"/>
        <w:rPr>
          <w:rFonts w:hint="cs"/>
          <w:rtl/>
        </w:rPr>
      </w:pPr>
      <w:bookmarkStart w:id="9" w:name="_Toc94001731"/>
      <w:r>
        <w:rPr>
          <w:rFonts w:hint="cs"/>
          <w:rtl/>
        </w:rPr>
        <w:t>جواب سوم</w:t>
      </w:r>
      <w:r w:rsidR="0089659B">
        <w:rPr>
          <w:rFonts w:hint="cs"/>
          <w:rtl/>
        </w:rPr>
        <w:t xml:space="preserve"> به حجیت نداشتن عام</w:t>
      </w:r>
      <w:bookmarkEnd w:id="9"/>
    </w:p>
    <w:p w:rsidR="00D52740" w:rsidRDefault="00D52740" w:rsidP="00255779">
      <w:pPr>
        <w:jc w:val="highKashida"/>
        <w:rPr>
          <w:rFonts w:hint="cs"/>
          <w:rtl/>
        </w:rPr>
      </w:pPr>
      <w:r>
        <w:rPr>
          <w:rFonts w:hint="cs"/>
          <w:rtl/>
        </w:rPr>
        <w:t>شیخ انصاری فرموده است: استعمال مجازی دو قسم است. گاهی اوقا</w:t>
      </w:r>
      <w:r w:rsidR="0089659B">
        <w:rPr>
          <w:rFonts w:hint="cs"/>
          <w:rtl/>
        </w:rPr>
        <w:t>ت استعمال در معنای مجازی، به صورت تباین است،</w:t>
      </w:r>
      <w:r>
        <w:rPr>
          <w:rFonts w:hint="cs"/>
          <w:rtl/>
        </w:rPr>
        <w:t xml:space="preserve"> نه اقل و اکثر. مثل این که اسد در رجل شجاع استعمال شود. هر چند که وج</w:t>
      </w:r>
      <w:r w:rsidR="0089659B">
        <w:rPr>
          <w:rFonts w:hint="cs"/>
          <w:rtl/>
        </w:rPr>
        <w:t>ه شبه دارند ولی هر کدام یک معنا</w:t>
      </w:r>
      <w:r>
        <w:rPr>
          <w:rFonts w:hint="cs"/>
          <w:rtl/>
        </w:rPr>
        <w:t xml:space="preserve">ی جدایی دارند. گاهی اوقات هم مجازیت به این صورت است که در </w:t>
      </w:r>
      <w:r>
        <w:rPr>
          <w:rFonts w:hint="cs"/>
          <w:rtl/>
        </w:rPr>
        <w:lastRenderedPageBreak/>
        <w:t xml:space="preserve">کل </w:t>
      </w:r>
      <w:r w:rsidR="0089659B">
        <w:rPr>
          <w:rFonts w:hint="cs"/>
          <w:rtl/>
        </w:rPr>
        <w:t xml:space="preserve">در </w:t>
      </w:r>
      <w:r>
        <w:rPr>
          <w:rFonts w:hint="cs"/>
          <w:rtl/>
        </w:rPr>
        <w:t xml:space="preserve">معنای حقیقی استعمال نشده است. قطعه ای از معنای حقیقی منتفی شده است. </w:t>
      </w:r>
      <w:r w:rsidR="0089659B">
        <w:rPr>
          <w:rFonts w:hint="cs"/>
          <w:rtl/>
        </w:rPr>
        <w:t xml:space="preserve">در این صورت </w:t>
      </w:r>
      <w:r>
        <w:rPr>
          <w:rFonts w:hint="cs"/>
          <w:rtl/>
        </w:rPr>
        <w:t>اقل و اکثر هستند. لفظی که برای اکثر وضع شده بود در اقل استعمال شده است. محل کلام هم از این قسم است. اگر گفت اکرم کل</w:t>
      </w:r>
      <w:r w:rsidR="008C72EA">
        <w:rPr>
          <w:rFonts w:hint="cs"/>
          <w:rtl/>
        </w:rPr>
        <w:t xml:space="preserve"> عالم، معنای حقیقی کل همه است ولی وقتی که تخصیص زده شد در خاص استعمال شده است.</w:t>
      </w:r>
    </w:p>
    <w:p w:rsidR="008C72EA" w:rsidRDefault="008C72EA" w:rsidP="008C72EA">
      <w:pPr>
        <w:jc w:val="highKashida"/>
        <w:rPr>
          <w:rtl/>
        </w:rPr>
      </w:pPr>
      <w:r>
        <w:rPr>
          <w:rFonts w:hint="cs"/>
          <w:rtl/>
        </w:rPr>
        <w:t>بعد فرموده است: دلالت عام بر اقل منوط به دلالت عام بر اکثر نیست. یعنی دلالت بر زید عال</w:t>
      </w:r>
      <w:r w:rsidR="0089659B">
        <w:rPr>
          <w:rFonts w:hint="cs"/>
          <w:rtl/>
        </w:rPr>
        <w:t>م منوط به دلالت بر عمر عالم نیست</w:t>
      </w:r>
      <w:r>
        <w:rPr>
          <w:rFonts w:hint="cs"/>
          <w:rtl/>
        </w:rPr>
        <w:t>. در نتیجه وقتی که از قسم اقل و اکثر است و دلالت بر اقل مشروط به دلالت بر اکثر نیست، وقتی که اکثر را گرفتیم، دلالت بر اقل باقی می</w:t>
      </w:r>
      <w:r>
        <w:rPr>
          <w:rtl/>
        </w:rPr>
        <w:softHyphen/>
      </w:r>
      <w:r>
        <w:rPr>
          <w:rFonts w:hint="cs"/>
          <w:rtl/>
        </w:rPr>
        <w:t>ماند. پس مجاز هم باشد دلالت بر اقل به حال خودش باقی است.</w:t>
      </w:r>
    </w:p>
    <w:p w:rsidR="0089659B" w:rsidRDefault="0089659B" w:rsidP="0089659B">
      <w:pPr>
        <w:pStyle w:val="Heading4"/>
        <w:rPr>
          <w:rtl/>
        </w:rPr>
      </w:pPr>
      <w:bookmarkStart w:id="10" w:name="_Toc94001732"/>
      <w:r>
        <w:rPr>
          <w:rFonts w:hint="cs"/>
          <w:rtl/>
        </w:rPr>
        <w:t>تنظیر مرحوم آغا ضیا</w:t>
      </w:r>
      <w:bookmarkEnd w:id="10"/>
    </w:p>
    <w:p w:rsidR="008C72EA" w:rsidRDefault="008C72EA" w:rsidP="008C72EA">
      <w:pPr>
        <w:jc w:val="highKashida"/>
        <w:rPr>
          <w:rFonts w:hint="cs"/>
          <w:rtl/>
        </w:rPr>
      </w:pPr>
      <w:r>
        <w:rPr>
          <w:rFonts w:hint="cs"/>
          <w:rtl/>
        </w:rPr>
        <w:t>مرحوم آغا ضیا برای این مطلب نظیر آورده است. گفته است: لفظ عام مانند یک آی</w:t>
      </w:r>
      <w:r w:rsidR="0089659B">
        <w:rPr>
          <w:rFonts w:hint="cs"/>
          <w:rtl/>
        </w:rPr>
        <w:t>ی</w:t>
      </w:r>
      <w:r>
        <w:rPr>
          <w:rFonts w:hint="cs"/>
          <w:rtl/>
        </w:rPr>
        <w:t>نه است که عده زیادی را نشان می</w:t>
      </w:r>
      <w:r>
        <w:rPr>
          <w:rtl/>
        </w:rPr>
        <w:softHyphen/>
      </w:r>
      <w:r>
        <w:rPr>
          <w:rFonts w:hint="cs"/>
          <w:rtl/>
        </w:rPr>
        <w:t>دهد. بعد مقداری از آیینه را بپوشان، در این صورت به مقداری که پوشانده نیست، نشان گری را دارد. به خط هم تشبیه کرده است. هر چند که حد آن قصیر شده است ولی به حال خودش باقی مانده است.</w:t>
      </w:r>
    </w:p>
    <w:p w:rsidR="008C72EA" w:rsidRDefault="008C72EA" w:rsidP="0089659B">
      <w:pPr>
        <w:pStyle w:val="Heading4"/>
        <w:rPr>
          <w:rtl/>
        </w:rPr>
      </w:pPr>
      <w:bookmarkStart w:id="11" w:name="_Toc94001733"/>
      <w:r>
        <w:rPr>
          <w:rFonts w:hint="cs"/>
          <w:rtl/>
        </w:rPr>
        <w:t>اشکال مرحوم آخوند به جواب سوم</w:t>
      </w:r>
      <w:bookmarkEnd w:id="11"/>
    </w:p>
    <w:p w:rsidR="008C72EA" w:rsidRDefault="008C72EA" w:rsidP="008C72EA">
      <w:pPr>
        <w:jc w:val="highKashida"/>
        <w:rPr>
          <w:rFonts w:hint="cs"/>
          <w:rtl/>
        </w:rPr>
      </w:pPr>
      <w:r>
        <w:rPr>
          <w:rFonts w:hint="cs"/>
          <w:rtl/>
        </w:rPr>
        <w:t>مرحوم آخوند قبول دارد که مجازیت از این راه آمده که مقداری کنار گذاشته شده است و مثل اقل و اکثر هستند ولی مقدمه دوم را قبول ندارد. می</w:t>
      </w:r>
      <w:r>
        <w:rPr>
          <w:rtl/>
        </w:rPr>
        <w:softHyphen/>
      </w:r>
      <w:r>
        <w:rPr>
          <w:rFonts w:hint="cs"/>
          <w:rtl/>
        </w:rPr>
        <w:t>گوید کل عالم که نشان گر عادل ها هم بود، وقتی بود که همه را نشان می</w:t>
      </w:r>
      <w:r>
        <w:rPr>
          <w:rtl/>
        </w:rPr>
        <w:softHyphen/>
      </w:r>
      <w:r>
        <w:rPr>
          <w:rFonts w:hint="cs"/>
          <w:rtl/>
        </w:rPr>
        <w:t>داد و یک نشان گر ضمنی بود. عادل ها را در ضمن کل نشان می</w:t>
      </w:r>
      <w:r>
        <w:rPr>
          <w:rtl/>
        </w:rPr>
        <w:softHyphen/>
      </w:r>
      <w:r>
        <w:rPr>
          <w:rFonts w:hint="cs"/>
          <w:rtl/>
        </w:rPr>
        <w:t>دهد. اگر کل را مجازا استعمال کرد دلالت ضمنی</w:t>
      </w:r>
      <w:r w:rsidR="0089659B">
        <w:rPr>
          <w:rFonts w:hint="cs"/>
          <w:rtl/>
        </w:rPr>
        <w:t xml:space="preserve"> هم</w:t>
      </w:r>
      <w:r>
        <w:rPr>
          <w:rFonts w:hint="cs"/>
          <w:rtl/>
        </w:rPr>
        <w:t xml:space="preserve"> منتفی می</w:t>
      </w:r>
      <w:r>
        <w:rPr>
          <w:rtl/>
        </w:rPr>
        <w:softHyphen/>
      </w:r>
      <w:r w:rsidR="0089659B">
        <w:rPr>
          <w:rFonts w:hint="cs"/>
          <w:rtl/>
        </w:rPr>
        <w:t>شود. وقتی که در مجاز</w:t>
      </w:r>
      <w:r>
        <w:rPr>
          <w:rFonts w:hint="cs"/>
          <w:rtl/>
        </w:rPr>
        <w:t xml:space="preserve"> استعمال می</w:t>
      </w:r>
      <w:r>
        <w:rPr>
          <w:rtl/>
        </w:rPr>
        <w:softHyphen/>
      </w:r>
      <w:r>
        <w:rPr>
          <w:rFonts w:hint="cs"/>
          <w:rtl/>
        </w:rPr>
        <w:t>شود معنایش این است که عالم عادل را استقلالا می</w:t>
      </w:r>
      <w:r>
        <w:rPr>
          <w:rtl/>
        </w:rPr>
        <w:softHyphen/>
      </w:r>
      <w:r>
        <w:rPr>
          <w:rFonts w:hint="cs"/>
          <w:rtl/>
        </w:rPr>
        <w:t>خواهد نشان دهد و یک مرآئیت جدیدی است.</w:t>
      </w:r>
    </w:p>
    <w:p w:rsidR="008C72EA" w:rsidRDefault="008C72EA" w:rsidP="008C72EA">
      <w:pPr>
        <w:jc w:val="highKashida"/>
        <w:rPr>
          <w:rFonts w:hint="cs"/>
          <w:rtl/>
        </w:rPr>
      </w:pPr>
      <w:r>
        <w:rPr>
          <w:rFonts w:hint="cs"/>
          <w:rtl/>
        </w:rPr>
        <w:t>جناب آغا ضیا</w:t>
      </w:r>
      <w:r w:rsidR="00B9282D">
        <w:rPr>
          <w:rFonts w:hint="cs"/>
          <w:rtl/>
        </w:rPr>
        <w:t>!!</w:t>
      </w:r>
      <w:r>
        <w:rPr>
          <w:rFonts w:hint="cs"/>
          <w:rtl/>
        </w:rPr>
        <w:t xml:space="preserve"> این مطلب مثل آیینه نیست که مقداری از آن پوشانده شود بلکه مثل آیینه جدیدی است که افراد جدیدی را می</w:t>
      </w:r>
      <w:r>
        <w:rPr>
          <w:rtl/>
        </w:rPr>
        <w:softHyphen/>
      </w:r>
      <w:r>
        <w:rPr>
          <w:rFonts w:hint="cs"/>
          <w:rtl/>
        </w:rPr>
        <w:t>خواهد نشان دهد. این یک ارائه دیگری است غیر از ارائه دیگری بود که در ضمن نشان می</w:t>
      </w:r>
      <w:r>
        <w:rPr>
          <w:rtl/>
        </w:rPr>
        <w:softHyphen/>
      </w:r>
      <w:r>
        <w:rPr>
          <w:rFonts w:hint="cs"/>
          <w:rtl/>
        </w:rPr>
        <w:t>داد. کوتاه کردن ارائه قبلی نیست. حالا قائل می</w:t>
      </w:r>
      <w:r>
        <w:rPr>
          <w:rtl/>
        </w:rPr>
        <w:softHyphen/>
      </w:r>
      <w:r>
        <w:rPr>
          <w:rFonts w:hint="cs"/>
          <w:rtl/>
        </w:rPr>
        <w:t>گوید ارائه جدید مجمل است و معلوم نیست که چه مرتبه ای را نشان می</w:t>
      </w:r>
      <w:r>
        <w:rPr>
          <w:rtl/>
        </w:rPr>
        <w:softHyphen/>
      </w:r>
      <w:r>
        <w:rPr>
          <w:rFonts w:hint="cs"/>
          <w:rtl/>
        </w:rPr>
        <w:t xml:space="preserve">دهد. </w:t>
      </w:r>
      <w:r w:rsidR="008D02D9">
        <w:rPr>
          <w:rFonts w:hint="cs"/>
          <w:rtl/>
        </w:rPr>
        <w:t>مرجحی هم ندارد.</w:t>
      </w:r>
    </w:p>
    <w:p w:rsidR="008D02D9" w:rsidRDefault="00B9282D" w:rsidP="00B9282D">
      <w:pPr>
        <w:pStyle w:val="Heading5"/>
        <w:rPr>
          <w:rFonts w:hint="cs"/>
          <w:rtl/>
        </w:rPr>
      </w:pPr>
      <w:bookmarkStart w:id="12" w:name="_Toc94001734"/>
      <w:r>
        <w:rPr>
          <w:rFonts w:hint="cs"/>
          <w:rtl/>
        </w:rPr>
        <w:lastRenderedPageBreak/>
        <w:t>مختار استاد: حجیت عام و عدم ارتباط حجیت به بحث مجازیت و حقیقت عام</w:t>
      </w:r>
      <w:bookmarkEnd w:id="12"/>
      <w:r>
        <w:rPr>
          <w:rFonts w:hint="cs"/>
          <w:rtl/>
        </w:rPr>
        <w:t xml:space="preserve"> </w:t>
      </w:r>
    </w:p>
    <w:p w:rsidR="008D02D9" w:rsidRDefault="008D02D9" w:rsidP="008C72EA">
      <w:pPr>
        <w:jc w:val="highKashida"/>
        <w:rPr>
          <w:rtl/>
        </w:rPr>
      </w:pPr>
      <w:r>
        <w:rPr>
          <w:rFonts w:hint="cs"/>
          <w:rtl/>
        </w:rPr>
        <w:t>به نظر ما اساسا حجیت عام مخصَّص در باقی ربطی به جریان اصالت حقیقت ندارد. مجاز بودن و حقیقت بودن عام دخلی ندارد. به نظر ما عام مخص</w:t>
      </w:r>
      <w:r w:rsidR="00B9282D">
        <w:rPr>
          <w:rFonts w:hint="cs"/>
          <w:rtl/>
        </w:rPr>
        <w:t>َّ</w:t>
      </w:r>
      <w:r>
        <w:rPr>
          <w:rFonts w:hint="cs"/>
          <w:rtl/>
        </w:rPr>
        <w:t>ص حجت است چه حقیقی و چه مجازی باشد.</w:t>
      </w:r>
    </w:p>
    <w:p w:rsidR="00B9282D" w:rsidRDefault="00B9282D" w:rsidP="00B9282D">
      <w:pPr>
        <w:pStyle w:val="Heading6"/>
        <w:rPr>
          <w:rFonts w:hint="cs"/>
          <w:rtl/>
        </w:rPr>
      </w:pPr>
      <w:bookmarkStart w:id="13" w:name="_Toc94001735"/>
      <w:r>
        <w:rPr>
          <w:rFonts w:hint="cs"/>
          <w:rtl/>
        </w:rPr>
        <w:t>بیان عرفی</w:t>
      </w:r>
      <w:bookmarkEnd w:id="13"/>
    </w:p>
    <w:p w:rsidR="008D02D9" w:rsidRDefault="008D02D9" w:rsidP="008C72EA">
      <w:pPr>
        <w:jc w:val="highKashida"/>
        <w:rPr>
          <w:rFonts w:hint="cs"/>
          <w:rtl/>
        </w:rPr>
      </w:pPr>
      <w:r>
        <w:rPr>
          <w:rFonts w:hint="cs"/>
          <w:rtl/>
        </w:rPr>
        <w:t>بیان عرفی این است: ما باید به سیره عقلاء برای حجیت عام مراجعه کنیم. آیا عقلاء به عام مخصّص در باقی تمسک می</w:t>
      </w:r>
      <w:r>
        <w:rPr>
          <w:rtl/>
        </w:rPr>
        <w:softHyphen/>
      </w:r>
      <w:r>
        <w:rPr>
          <w:rFonts w:hint="cs"/>
          <w:rtl/>
        </w:rPr>
        <w:t>کنند یا نه؟ اگر حجت دانستند شارع هم که ردع نکرده پس حجیت دارد. به نظر ما عقلاء به مجرد تخصیص عام را از حجت ساقط نمی</w:t>
      </w:r>
      <w:r>
        <w:rPr>
          <w:rtl/>
        </w:rPr>
        <w:softHyphen/>
      </w:r>
      <w:r>
        <w:rPr>
          <w:rFonts w:hint="cs"/>
          <w:rtl/>
        </w:rPr>
        <w:t>کنند. خصوصا با این کثرت تخصیصات. لازمه آن این است که مردم به کثیری از عمومات عمل نکنند. شما فرض کنید که ما نمی</w:t>
      </w:r>
      <w:r>
        <w:rPr>
          <w:rtl/>
        </w:rPr>
        <w:softHyphen/>
      </w:r>
      <w:r>
        <w:rPr>
          <w:rFonts w:hint="cs"/>
          <w:rtl/>
        </w:rPr>
        <w:t>توانیم ثابت کنیم که عام حقیقت است یا مجاز؛ ولی در باقی حجیت دارد. به گونه ای که اگر عبدی بعد از این که مخصص را شنید و دیگر به عام عمل نکند هر چند که به قدر متیقن عام عمل می</w:t>
      </w:r>
      <w:r>
        <w:rPr>
          <w:rtl/>
        </w:rPr>
        <w:softHyphen/>
      </w:r>
      <w:r>
        <w:rPr>
          <w:rFonts w:hint="cs"/>
          <w:rtl/>
        </w:rPr>
        <w:t xml:space="preserve">کنند ولی در همه موارد باقی مانده عمل نکند، نزد عقلا معذور نیست. اگر مولا این عبد </w:t>
      </w:r>
      <w:r w:rsidR="00B9282D">
        <w:rPr>
          <w:rFonts w:hint="cs"/>
          <w:rtl/>
        </w:rPr>
        <w:t xml:space="preserve">را </w:t>
      </w:r>
      <w:r>
        <w:rPr>
          <w:rFonts w:hint="cs"/>
          <w:rtl/>
        </w:rPr>
        <w:t>عقاب کند و بگوید چرا نحویون عادل را اکرام نکردی، عبد در جواب بگوید از عموم عام دست برداشتی و من فکر کردم که در باقی حجیت ندارد، پذیرفتنی نیست.</w:t>
      </w:r>
    </w:p>
    <w:p w:rsidR="008D02D9" w:rsidRDefault="008D02D9" w:rsidP="00B9282D">
      <w:pPr>
        <w:pStyle w:val="Heading6"/>
        <w:rPr>
          <w:rFonts w:hint="cs"/>
          <w:rtl/>
        </w:rPr>
      </w:pPr>
      <w:bookmarkStart w:id="14" w:name="_Toc94001736"/>
      <w:r>
        <w:rPr>
          <w:rFonts w:hint="cs"/>
          <w:rtl/>
        </w:rPr>
        <w:t>بیان تحلیلی مطلب</w:t>
      </w:r>
      <w:bookmarkEnd w:id="14"/>
    </w:p>
    <w:p w:rsidR="006A0556" w:rsidRDefault="008D02D9" w:rsidP="006A0556">
      <w:pPr>
        <w:jc w:val="highKashida"/>
        <w:rPr>
          <w:rFonts w:hint="cs"/>
          <w:rtl/>
        </w:rPr>
      </w:pPr>
      <w:r>
        <w:rPr>
          <w:rFonts w:hint="cs"/>
          <w:rtl/>
        </w:rPr>
        <w:t xml:space="preserve">این که مولا یک قیدی اضافه کند، به مجرد اضافه شدن قید کلامش از حجیت ساقط بشود مجمل بشود گفتنی نیست. </w:t>
      </w:r>
      <w:r w:rsidR="006A0556">
        <w:rPr>
          <w:rFonts w:hint="cs"/>
          <w:rtl/>
        </w:rPr>
        <w:t>اینکه قید کلام را از حجیت ساقط کند، وجهی ندارد. سیره بر همین است که مراد جدی</w:t>
      </w:r>
      <w:r w:rsidR="00B9282D">
        <w:rPr>
          <w:rFonts w:hint="cs"/>
          <w:rtl/>
        </w:rPr>
        <w:t xml:space="preserve"> ضیق</w:t>
      </w:r>
      <w:r w:rsidR="006A0556">
        <w:rPr>
          <w:rFonts w:hint="cs"/>
          <w:rtl/>
        </w:rPr>
        <w:t xml:space="preserve"> را با قید بیان می</w:t>
      </w:r>
      <w:r w:rsidR="006A0556">
        <w:rPr>
          <w:rtl/>
        </w:rPr>
        <w:softHyphen/>
      </w:r>
      <w:r w:rsidR="006A0556">
        <w:rPr>
          <w:rFonts w:hint="cs"/>
          <w:rtl/>
        </w:rPr>
        <w:t>کنند. مردم برای این که حصه را بفهمانند راهی به غیر از قید ندارند. اگر این راه را ببندید و بگویید مجمل است، چه راهی برای این هدف باقی می</w:t>
      </w:r>
      <w:r w:rsidR="006A0556">
        <w:rPr>
          <w:rtl/>
        </w:rPr>
        <w:softHyphen/>
      </w:r>
      <w:r w:rsidR="006A0556">
        <w:rPr>
          <w:rFonts w:hint="cs"/>
          <w:rtl/>
        </w:rPr>
        <w:t>ماند؟ در متصل که پر واضح است و در منفصل هم همین مطلب جاری است. راه عرفی همین است که اگر خواستند مراد جدی را تضییق کنند یا به قید متصل و یا به قید منفصل آن را بیان می</w:t>
      </w:r>
      <w:r w:rsidR="006A0556">
        <w:rPr>
          <w:rtl/>
        </w:rPr>
        <w:softHyphen/>
      </w:r>
      <w:r w:rsidR="006A0556">
        <w:rPr>
          <w:rFonts w:hint="cs"/>
          <w:rtl/>
        </w:rPr>
        <w:t>کنند.</w:t>
      </w:r>
    </w:p>
    <w:p w:rsidR="006A0556" w:rsidRDefault="006A0556" w:rsidP="006A0556">
      <w:pPr>
        <w:jc w:val="highKashida"/>
        <w:rPr>
          <w:rFonts w:hint="cs"/>
          <w:rtl/>
        </w:rPr>
      </w:pPr>
      <w:r>
        <w:rPr>
          <w:rFonts w:hint="cs"/>
          <w:rtl/>
        </w:rPr>
        <w:t>اصلا شما بگویید مخصص منفصل قرینه بر این است که عام را مجازا در خاص استعمال کرده است. اگر از اول می</w:t>
      </w:r>
      <w:r>
        <w:rPr>
          <w:rtl/>
        </w:rPr>
        <w:softHyphen/>
      </w:r>
      <w:r>
        <w:rPr>
          <w:rFonts w:hint="cs"/>
          <w:rtl/>
        </w:rPr>
        <w:t>گفت اکرم عالما غیرفاسق، جای شبهه ندارد که بگوییم مجمل است. نهایت این است که مخصص منفصل مستعمل فیه عام را کشف می</w:t>
      </w:r>
      <w:r>
        <w:rPr>
          <w:rtl/>
        </w:rPr>
        <w:softHyphen/>
      </w:r>
      <w:r>
        <w:rPr>
          <w:rFonts w:hint="cs"/>
          <w:rtl/>
        </w:rPr>
        <w:t>کند ولی وجهی برای اجمال ندارد.</w:t>
      </w:r>
    </w:p>
    <w:p w:rsidR="006A0556" w:rsidRDefault="006A0556" w:rsidP="006A0556">
      <w:pPr>
        <w:jc w:val="highKashida"/>
        <w:rPr>
          <w:rFonts w:hint="cs"/>
          <w:rtl/>
        </w:rPr>
      </w:pPr>
      <w:r>
        <w:rPr>
          <w:rFonts w:hint="cs"/>
          <w:rtl/>
        </w:rPr>
        <w:lastRenderedPageBreak/>
        <w:t>این که کسی توهم بکند که وقتی گفت لا تکرم الفساق العلما، دیگر نمی</w:t>
      </w:r>
      <w:r>
        <w:rPr>
          <w:rtl/>
        </w:rPr>
        <w:softHyphen/>
      </w:r>
      <w:r>
        <w:rPr>
          <w:rFonts w:hint="cs"/>
          <w:rtl/>
        </w:rPr>
        <w:t>دانیم اکرم کل عالم در چه چیزی استعمال کرده است، مکابره است. اولا لا تکرم الفساق من العلما قدرت نداشت که بگوید اکرم کل عالم مجاز است. ثانیا اگر چنین قدرتی داشته باشد نهایتش این است که به اندازه خودش قرینه است ولی موجب اجمال نمی</w:t>
      </w:r>
      <w:r>
        <w:rPr>
          <w:rtl/>
        </w:rPr>
        <w:softHyphen/>
      </w:r>
      <w:r>
        <w:rPr>
          <w:rFonts w:hint="cs"/>
          <w:rtl/>
        </w:rPr>
        <w:t>شود.</w:t>
      </w:r>
    </w:p>
    <w:p w:rsidR="006A0556" w:rsidRDefault="006A0556" w:rsidP="006A0556">
      <w:pPr>
        <w:jc w:val="highKashida"/>
        <w:rPr>
          <w:rFonts w:hint="cs"/>
          <w:rtl/>
        </w:rPr>
      </w:pPr>
      <w:r>
        <w:rPr>
          <w:rFonts w:hint="cs"/>
          <w:rtl/>
        </w:rPr>
        <w:t>پس این که مرحوم آخوند فرمود شبهه ای وجود ندارد که که عام مخصَّص در ما عدای خاص حجیت دارد، صحیح است. زیرا سیره ابنا محاوره و عرف بر این است که برای بیان مراد جدی نسبت به تمام الباقی قید می</w:t>
      </w:r>
      <w:r>
        <w:rPr>
          <w:rtl/>
        </w:rPr>
        <w:softHyphen/>
      </w:r>
      <w:r>
        <w:rPr>
          <w:rFonts w:hint="cs"/>
          <w:rtl/>
        </w:rPr>
        <w:t>اورند.</w:t>
      </w:r>
    </w:p>
    <w:p w:rsidR="006A0556" w:rsidRDefault="006A0556" w:rsidP="00B9282D">
      <w:pPr>
        <w:pStyle w:val="Heading1"/>
        <w:rPr>
          <w:rFonts w:hint="cs"/>
          <w:rtl/>
        </w:rPr>
      </w:pPr>
      <w:bookmarkStart w:id="15" w:name="_Toc94001737"/>
      <w:r>
        <w:rPr>
          <w:rFonts w:hint="cs"/>
          <w:rtl/>
        </w:rPr>
        <w:t>فصل دوم</w:t>
      </w:r>
      <w:r w:rsidR="00B9282D">
        <w:rPr>
          <w:rFonts w:hint="cs"/>
          <w:rtl/>
        </w:rPr>
        <w:t>: سرایت اجمال خاص به عام</w:t>
      </w:r>
      <w:bookmarkEnd w:id="15"/>
    </w:p>
    <w:p w:rsidR="00B9282D" w:rsidRDefault="006A0556" w:rsidP="006A0556">
      <w:pPr>
        <w:jc w:val="highKashida"/>
        <w:rPr>
          <w:rtl/>
        </w:rPr>
      </w:pPr>
      <w:r>
        <w:rPr>
          <w:rFonts w:hint="cs"/>
          <w:rtl/>
        </w:rPr>
        <w:t>اگر خاص مجمل شد، آیا اجمال خاص به عام سرایت می</w:t>
      </w:r>
      <w:r>
        <w:rPr>
          <w:rtl/>
        </w:rPr>
        <w:softHyphen/>
      </w:r>
      <w:r>
        <w:rPr>
          <w:rFonts w:hint="cs"/>
          <w:rtl/>
        </w:rPr>
        <w:t>کند حقیقتا یا حکما، یا سرایت نمی</w:t>
      </w:r>
      <w:r>
        <w:rPr>
          <w:rtl/>
        </w:rPr>
        <w:softHyphen/>
      </w:r>
      <w:r w:rsidR="00B9282D">
        <w:rPr>
          <w:rFonts w:hint="cs"/>
          <w:rtl/>
        </w:rPr>
        <w:t>کند؟</w:t>
      </w:r>
    </w:p>
    <w:p w:rsidR="00B9282D" w:rsidRDefault="00B9282D" w:rsidP="00B9282D">
      <w:pPr>
        <w:pStyle w:val="Heading2"/>
        <w:rPr>
          <w:rFonts w:hint="cs"/>
          <w:rtl/>
        </w:rPr>
      </w:pPr>
      <w:bookmarkStart w:id="16" w:name="_Toc94001738"/>
      <w:r>
        <w:rPr>
          <w:rFonts w:hint="cs"/>
          <w:rtl/>
        </w:rPr>
        <w:t>اقسام اجمال</w:t>
      </w:r>
      <w:bookmarkEnd w:id="16"/>
    </w:p>
    <w:p w:rsidR="006A0556" w:rsidRDefault="006A0556" w:rsidP="006A0556">
      <w:pPr>
        <w:jc w:val="highKashida"/>
        <w:rPr>
          <w:rtl/>
        </w:rPr>
      </w:pPr>
      <w:r>
        <w:rPr>
          <w:rFonts w:hint="cs"/>
          <w:rtl/>
        </w:rPr>
        <w:t>مرحوم آخوند و دیگران چهار قسم مطرح کردند. خاص یا متصل و یا منفصل است. در هر</w:t>
      </w:r>
      <w:r w:rsidR="00B9282D">
        <w:rPr>
          <w:rFonts w:hint="cs"/>
          <w:rtl/>
        </w:rPr>
        <w:t xml:space="preserve"> کدام اجمال یا بین اقل و اکثر</w:t>
      </w:r>
      <w:r>
        <w:rPr>
          <w:rFonts w:hint="cs"/>
          <w:rtl/>
        </w:rPr>
        <w:t xml:space="preserve"> و یا بین متباینین است.</w:t>
      </w:r>
    </w:p>
    <w:p w:rsidR="00B9282D" w:rsidRDefault="00B9282D" w:rsidP="00B9282D">
      <w:pPr>
        <w:pStyle w:val="Heading3"/>
        <w:rPr>
          <w:rFonts w:hint="cs"/>
          <w:rtl/>
        </w:rPr>
      </w:pPr>
      <w:bookmarkStart w:id="17" w:name="_Toc94001739"/>
      <w:r>
        <w:rPr>
          <w:rFonts w:hint="cs"/>
          <w:rtl/>
        </w:rPr>
        <w:t>مختار اخوند</w:t>
      </w:r>
      <w:bookmarkEnd w:id="17"/>
    </w:p>
    <w:p w:rsidR="006A0556" w:rsidRPr="006162A2" w:rsidRDefault="006A0556" w:rsidP="006A0556">
      <w:pPr>
        <w:jc w:val="highKashida"/>
        <w:rPr>
          <w:rtl/>
        </w:rPr>
      </w:pPr>
      <w:r>
        <w:rPr>
          <w:rFonts w:hint="cs"/>
          <w:rtl/>
        </w:rPr>
        <w:t>مرحوم آخوند فرموده است: اگر دوران امر بین متباینین بود اجمال در مخصص متصل حقیقتا سرایت می</w:t>
      </w:r>
      <w:r>
        <w:rPr>
          <w:rtl/>
        </w:rPr>
        <w:softHyphen/>
      </w:r>
      <w:r>
        <w:rPr>
          <w:rFonts w:hint="cs"/>
          <w:rtl/>
        </w:rPr>
        <w:t xml:space="preserve">کند </w:t>
      </w:r>
      <w:r w:rsidR="0089659B">
        <w:rPr>
          <w:rFonts w:hint="cs"/>
          <w:rtl/>
        </w:rPr>
        <w:t>مثلا گفته است: اکرم العلما الا زیدا. ما دو زید عالم داریم و مجمل است که کدام زید است. در نتیجه حقیقا نمی</w:t>
      </w:r>
      <w:r w:rsidR="0089659B">
        <w:rPr>
          <w:rtl/>
        </w:rPr>
        <w:softHyphen/>
      </w:r>
      <w:r w:rsidR="0089659B">
        <w:rPr>
          <w:rFonts w:hint="cs"/>
          <w:rtl/>
        </w:rPr>
        <w:t>دانیم موضوع وجوب اکرام علما غیر از کدام زید است. حدود وجوب را حقیقتا نمی</w:t>
      </w:r>
      <w:r w:rsidR="0089659B">
        <w:rPr>
          <w:rtl/>
        </w:rPr>
        <w:softHyphen/>
      </w:r>
      <w:r w:rsidR="0089659B">
        <w:rPr>
          <w:rFonts w:hint="cs"/>
          <w:rtl/>
        </w:rPr>
        <w:t>نمی</w:t>
      </w:r>
      <w:r w:rsidR="0089659B">
        <w:rPr>
          <w:rtl/>
        </w:rPr>
        <w:softHyphen/>
      </w:r>
      <w:r w:rsidR="0089659B">
        <w:rPr>
          <w:rFonts w:hint="cs"/>
          <w:rtl/>
        </w:rPr>
        <w:t>دانیم. یا اکرم العلما الا الفساق شبهه مفهومیه دارد که آیا مرتکبین صغیره یک بار را شامل می</w:t>
      </w:r>
      <w:r w:rsidR="0089659B">
        <w:rPr>
          <w:rtl/>
        </w:rPr>
        <w:softHyphen/>
      </w:r>
      <w:r w:rsidR="0089659B">
        <w:rPr>
          <w:rFonts w:hint="cs"/>
          <w:rtl/>
        </w:rPr>
        <w:t>شود یا نه، حقیقتا مجمل است. ادامه بحث در جلسه آینده.</w:t>
      </w:r>
    </w:p>
    <w:sectPr w:rsidR="006A0556"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0DA9" w:rsidRDefault="003A0DA9" w:rsidP="008B750B">
      <w:pPr>
        <w:spacing w:line="240" w:lineRule="auto"/>
      </w:pPr>
      <w:r>
        <w:separator/>
      </w:r>
    </w:p>
  </w:endnote>
  <w:endnote w:type="continuationSeparator" w:id="0">
    <w:p w:rsidR="003A0DA9" w:rsidRDefault="003A0DA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9282D" w:rsidRPr="00B9282D">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F41373" w:rsidP="001B6799">
          <w:pPr>
            <w:pStyle w:val="Footer"/>
            <w:bidi w:val="0"/>
            <w:rPr>
              <w:color w:val="808080" w:themeColor="background1" w:themeShade="80"/>
              <w:rtl/>
            </w:rPr>
          </w:pPr>
          <w:bookmarkStart w:id="25" w:name="BokAdres"/>
          <w:bookmarkEnd w:id="25"/>
          <w:r>
            <w:rPr>
              <w:color w:val="808080" w:themeColor="background1" w:themeShade="80"/>
            </w:rPr>
            <w:t>U1mg1_14001105-079_mk2_mfeb.ir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0DA9" w:rsidRDefault="003A0DA9" w:rsidP="008B750B">
      <w:pPr>
        <w:spacing w:line="240" w:lineRule="auto"/>
      </w:pPr>
      <w:r>
        <w:separator/>
      </w:r>
    </w:p>
  </w:footnote>
  <w:footnote w:type="continuationSeparator" w:id="0">
    <w:p w:rsidR="003A0DA9" w:rsidRDefault="003A0DA9"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8" w:name="BokNum"/>
    <w:bookmarkEnd w:id="18"/>
    <w:r w:rsidR="00F41373">
      <w:rPr>
        <w:b/>
        <w:bCs/>
        <w:sz w:val="20"/>
        <w:szCs w:val="24"/>
        <w:rtl/>
      </w:rPr>
      <w:t>079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F41373">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F41373">
      <w:rPr>
        <w:b/>
        <w:bCs/>
        <w:color w:val="632423" w:themeColor="accent2" w:themeShade="80"/>
        <w:sz w:val="20"/>
        <w:szCs w:val="24"/>
        <w:rtl/>
      </w:rPr>
      <w:t>گنج</w:t>
    </w:r>
    <w:r w:rsidR="00F41373">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1" w:name="BokTarikh"/>
    <w:bookmarkEnd w:id="21"/>
    <w:r w:rsidR="00F41373">
      <w:rPr>
        <w:sz w:val="24"/>
        <w:szCs w:val="24"/>
        <w:rtl/>
      </w:rPr>
      <w:t>5 /11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2" w:name="BokSabj"/>
    <w:bookmarkEnd w:id="22"/>
    <w:r w:rsidR="00F41373">
      <w:rPr>
        <w:color w:val="000000" w:themeColor="text1"/>
        <w:sz w:val="24"/>
        <w:szCs w:val="24"/>
        <w:rtl/>
      </w:rPr>
      <w:t>حج</w:t>
    </w:r>
    <w:r w:rsidR="00F41373">
      <w:rPr>
        <w:rFonts w:hint="cs"/>
        <w:color w:val="000000" w:themeColor="text1"/>
        <w:sz w:val="24"/>
        <w:szCs w:val="24"/>
        <w:rtl/>
      </w:rPr>
      <w:t>ی</w:t>
    </w:r>
    <w:r w:rsidR="00F41373">
      <w:rPr>
        <w:rFonts w:hint="eastAsia"/>
        <w:color w:val="000000" w:themeColor="text1"/>
        <w:sz w:val="24"/>
        <w:szCs w:val="24"/>
        <w:rtl/>
      </w:rPr>
      <w:t>ت</w:t>
    </w:r>
    <w:r w:rsidR="00F41373">
      <w:rPr>
        <w:color w:val="000000" w:themeColor="text1"/>
        <w:sz w:val="24"/>
        <w:szCs w:val="24"/>
        <w:rtl/>
      </w:rPr>
      <w:t xml:space="preserve"> عام در ماعدا</w:t>
    </w:r>
    <w:r w:rsidR="00F41373">
      <w:rPr>
        <w:rFonts w:hint="cs"/>
        <w:color w:val="000000" w:themeColor="text1"/>
        <w:sz w:val="24"/>
        <w:szCs w:val="24"/>
        <w:rtl/>
      </w:rPr>
      <w:t>ی</w:t>
    </w:r>
    <w:r w:rsidR="00F41373">
      <w:rPr>
        <w:color w:val="000000" w:themeColor="text1"/>
        <w:sz w:val="24"/>
        <w:szCs w:val="24"/>
        <w:rtl/>
      </w:rPr>
      <w:t xml:space="preserve"> خاص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3" w:name="Bokmoqarer"/>
    <w:bookmarkEnd w:id="23"/>
    <w:r w:rsidR="00F41373">
      <w:rPr>
        <w:sz w:val="24"/>
        <w:szCs w:val="24"/>
        <w:rtl/>
      </w:rPr>
      <w:t>مهد</w:t>
    </w:r>
    <w:r w:rsidR="00F41373">
      <w:rPr>
        <w:rFonts w:hint="cs"/>
        <w:sz w:val="24"/>
        <w:szCs w:val="24"/>
        <w:rtl/>
      </w:rPr>
      <w:t>ی</w:t>
    </w:r>
    <w:r w:rsidR="00F41373">
      <w:rPr>
        <w:sz w:val="24"/>
        <w:szCs w:val="24"/>
        <w:rtl/>
      </w:rPr>
      <w:t xml:space="preserve"> خ</w:t>
    </w:r>
    <w:r w:rsidR="00F41373">
      <w:rPr>
        <w:rFonts w:hint="cs"/>
        <w:sz w:val="24"/>
        <w:szCs w:val="24"/>
        <w:rtl/>
      </w:rPr>
      <w:t>ی</w:t>
    </w:r>
    <w:r w:rsidR="00F41373">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F41373">
      <w:rPr>
        <w:sz w:val="24"/>
        <w:szCs w:val="24"/>
        <w:rtl/>
      </w:rPr>
      <w:t>بررس</w:t>
    </w:r>
    <w:r w:rsidR="00F41373">
      <w:rPr>
        <w:rFonts w:hint="cs"/>
        <w:sz w:val="24"/>
        <w:szCs w:val="24"/>
        <w:rtl/>
      </w:rPr>
      <w:t>ی</w:t>
    </w:r>
    <w:r w:rsidR="00F41373">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5779"/>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0DA9"/>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1414"/>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0556"/>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9659B"/>
    <w:rsid w:val="008A510E"/>
    <w:rsid w:val="008A522A"/>
    <w:rsid w:val="008B4464"/>
    <w:rsid w:val="008B750B"/>
    <w:rsid w:val="008C3162"/>
    <w:rsid w:val="008C72EA"/>
    <w:rsid w:val="008D02D9"/>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282D"/>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2740"/>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1373"/>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EA40B-A15D-4A86-AC5F-D014CA4BC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61</TotalTime>
  <Pages>1</Pages>
  <Words>1203</Words>
  <Characters>6863</Characters>
  <Application>Microsoft Office Word</Application>
  <DocSecurity>0</DocSecurity>
  <Lines>57</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8050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2022-01-25T07:45:00Z</cp:lastPrinted>
  <dcterms:created xsi:type="dcterms:W3CDTF">2022-01-25T06:12:00Z</dcterms:created>
  <dcterms:modified xsi:type="dcterms:W3CDTF">2022-01-25T07:45:00Z</dcterms:modified>
  <cp:contentStatus>ویرایش 2.5</cp:contentStatus>
  <cp:version>2.7</cp:version>
</cp:coreProperties>
</file>