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B326A">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B6BA7" w:rsidRDefault="004B6BA7" w:rsidP="004B6BA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1444184" w:history="1">
        <w:r w:rsidRPr="007634DD">
          <w:rPr>
            <w:rStyle w:val="Hyperlink"/>
            <w:noProof/>
            <w:rtl/>
          </w:rPr>
          <w:t>بحث منطوق</w:t>
        </w:r>
        <w:r w:rsidRPr="007634DD">
          <w:rPr>
            <w:rStyle w:val="Hyperlink"/>
            <w:rFonts w:hint="cs"/>
            <w:noProof/>
            <w:rtl/>
          </w:rPr>
          <w:t>ی</w:t>
        </w:r>
        <w:r w:rsidRPr="007634DD">
          <w:rPr>
            <w:rStyle w:val="Hyperlink"/>
            <w:noProof/>
            <w:rtl/>
          </w:rPr>
          <w:t xml:space="preserve"> غا</w:t>
        </w:r>
        <w:r w:rsidRPr="007634DD">
          <w:rPr>
            <w:rStyle w:val="Hyperlink"/>
            <w:rFonts w:hint="cs"/>
            <w:noProof/>
            <w:rtl/>
          </w:rPr>
          <w:t>ی</w:t>
        </w:r>
        <w:r w:rsidRPr="007634DD">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Toc91444184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B6BA7" w:rsidRDefault="004B6BA7" w:rsidP="004B6BA7">
      <w:pPr>
        <w:pStyle w:val="TOC2"/>
        <w:tabs>
          <w:tab w:val="right" w:leader="dot" w:pos="10194"/>
        </w:tabs>
        <w:rPr>
          <w:rFonts w:asciiTheme="minorHAnsi" w:eastAsiaTheme="minorEastAsia" w:hAnsiTheme="minorHAnsi" w:cstheme="minorBidi"/>
          <w:bCs w:val="0"/>
          <w:noProof/>
          <w:color w:val="auto"/>
          <w:szCs w:val="22"/>
          <w:rtl/>
          <w:lang w:bidi="ar-SA"/>
        </w:rPr>
      </w:pPr>
      <w:hyperlink w:anchor="_Toc91444185" w:history="1">
        <w:r w:rsidRPr="007634DD">
          <w:rPr>
            <w:rStyle w:val="Hyperlink"/>
            <w:noProof/>
            <w:rtl/>
          </w:rPr>
          <w:t>مختار مرحوم آخوند و آغا ض</w:t>
        </w:r>
        <w:r w:rsidRPr="007634DD">
          <w:rPr>
            <w:rStyle w:val="Hyperlink"/>
            <w:rFonts w:hint="cs"/>
            <w:noProof/>
            <w:rtl/>
          </w:rPr>
          <w:t>ی</w:t>
        </w:r>
        <w:r w:rsidRPr="007634DD">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Toc91444185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B6BA7" w:rsidRDefault="004B6BA7" w:rsidP="004B6BA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444186" w:history="1">
        <w:r w:rsidRPr="007634DD">
          <w:rPr>
            <w:rStyle w:val="Hyperlink"/>
            <w:noProof/>
            <w:rtl/>
          </w:rPr>
          <w:t>اشکال استاد به مرحوم آغاض</w:t>
        </w:r>
        <w:r w:rsidRPr="007634DD">
          <w:rPr>
            <w:rStyle w:val="Hyperlink"/>
            <w:rFonts w:hint="cs"/>
            <w:noProof/>
            <w:rtl/>
          </w:rPr>
          <w:t>ی</w:t>
        </w:r>
        <w:r w:rsidRPr="007634DD">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Toc91444186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B6BA7" w:rsidRDefault="004B6BA7" w:rsidP="004B6BA7">
      <w:pPr>
        <w:pStyle w:val="TOC2"/>
        <w:tabs>
          <w:tab w:val="right" w:leader="dot" w:pos="10194"/>
        </w:tabs>
        <w:rPr>
          <w:rFonts w:asciiTheme="minorHAnsi" w:eastAsiaTheme="minorEastAsia" w:hAnsiTheme="minorHAnsi" w:cstheme="minorBidi"/>
          <w:bCs w:val="0"/>
          <w:noProof/>
          <w:color w:val="auto"/>
          <w:szCs w:val="22"/>
          <w:rtl/>
          <w:lang w:bidi="ar-SA"/>
        </w:rPr>
      </w:pPr>
      <w:hyperlink w:anchor="_Toc91444187" w:history="1">
        <w:r w:rsidRPr="007634DD">
          <w:rPr>
            <w:rStyle w:val="Hyperlink"/>
            <w:noProof/>
            <w:rtl/>
          </w:rPr>
          <w:t>تفص</w:t>
        </w:r>
        <w:r w:rsidRPr="007634DD">
          <w:rPr>
            <w:rStyle w:val="Hyperlink"/>
            <w:rFonts w:hint="cs"/>
            <w:noProof/>
            <w:rtl/>
          </w:rPr>
          <w:t>ی</w:t>
        </w:r>
        <w:r w:rsidRPr="007634DD">
          <w:rPr>
            <w:rStyle w:val="Hyperlink"/>
            <w:rFonts w:hint="eastAsia"/>
            <w:noProof/>
            <w:rtl/>
          </w:rPr>
          <w:t>ل</w:t>
        </w:r>
        <w:r w:rsidRPr="007634DD">
          <w:rPr>
            <w:rStyle w:val="Hyperlink"/>
            <w:noProof/>
            <w:rtl/>
          </w:rPr>
          <w:t xml:space="preserve"> اجمال</w:t>
        </w:r>
        <w:r w:rsidRPr="007634DD">
          <w:rPr>
            <w:rStyle w:val="Hyperlink"/>
            <w:rFonts w:hint="cs"/>
            <w:noProof/>
            <w:rtl/>
          </w:rPr>
          <w:t>ی</w:t>
        </w:r>
        <w:r w:rsidRPr="007634DD">
          <w:rPr>
            <w:rStyle w:val="Hyperlink"/>
            <w:noProof/>
            <w:rtl/>
          </w:rPr>
          <w:t xml:space="preserve"> مرحوم نائ</w:t>
        </w:r>
        <w:r w:rsidRPr="007634DD">
          <w:rPr>
            <w:rStyle w:val="Hyperlink"/>
            <w:rFonts w:hint="cs"/>
            <w:noProof/>
            <w:rtl/>
          </w:rPr>
          <w:t>ی</w:t>
        </w:r>
        <w:r w:rsidRPr="007634DD">
          <w:rPr>
            <w:rStyle w:val="Hyperlink"/>
            <w:rFonts w:hint="eastAsia"/>
            <w:noProof/>
            <w:rtl/>
          </w:rPr>
          <w:t>ن</w:t>
        </w:r>
        <w:r w:rsidRPr="007634DD">
          <w:rPr>
            <w:rStyle w:val="Hyperlink"/>
            <w:rFonts w:hint="cs"/>
            <w:noProof/>
            <w:rtl/>
          </w:rPr>
          <w:t>ی</w:t>
        </w:r>
        <w:r w:rsidRPr="007634DD">
          <w:rPr>
            <w:rStyle w:val="Hyperlink"/>
            <w:noProof/>
            <w:rtl/>
          </w:rPr>
          <w:t xml:space="preserve"> ب</w:t>
        </w:r>
        <w:r w:rsidRPr="007634DD">
          <w:rPr>
            <w:rStyle w:val="Hyperlink"/>
            <w:rFonts w:hint="cs"/>
            <w:noProof/>
            <w:rtl/>
          </w:rPr>
          <w:t>ی</w:t>
        </w:r>
        <w:r w:rsidRPr="007634DD">
          <w:rPr>
            <w:rStyle w:val="Hyperlink"/>
            <w:rFonts w:hint="eastAsia"/>
            <w:noProof/>
            <w:rtl/>
          </w:rPr>
          <w:t>ن</w:t>
        </w:r>
        <w:r w:rsidRPr="007634DD">
          <w:rPr>
            <w:rStyle w:val="Hyperlink"/>
            <w:noProof/>
            <w:rtl/>
          </w:rPr>
          <w:t xml:space="preserve"> ال</w:t>
        </w:r>
        <w:r w:rsidRPr="007634DD">
          <w:rPr>
            <w:rStyle w:val="Hyperlink"/>
            <w:rFonts w:hint="cs"/>
            <w:noProof/>
            <w:rtl/>
          </w:rPr>
          <w:t>ی</w:t>
        </w:r>
        <w:r w:rsidRPr="007634DD">
          <w:rPr>
            <w:rStyle w:val="Hyperlink"/>
            <w:noProof/>
            <w:rtl/>
          </w:rPr>
          <w:t xml:space="preserve"> و حت</w:t>
        </w:r>
        <w:r w:rsidRPr="007634D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Toc91444187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B6BA7" w:rsidRDefault="004B6BA7" w:rsidP="004B6BA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444188" w:history="1">
        <w:r w:rsidRPr="007634DD">
          <w:rPr>
            <w:rStyle w:val="Hyperlink"/>
            <w:noProof/>
            <w:rtl/>
          </w:rPr>
          <w:t>اشکال استاد به مرحوم نائ</w:t>
        </w:r>
        <w:r w:rsidRPr="007634DD">
          <w:rPr>
            <w:rStyle w:val="Hyperlink"/>
            <w:rFonts w:hint="cs"/>
            <w:noProof/>
            <w:rtl/>
          </w:rPr>
          <w:t>ی</w:t>
        </w:r>
        <w:r w:rsidRPr="007634DD">
          <w:rPr>
            <w:rStyle w:val="Hyperlink"/>
            <w:rFonts w:hint="eastAsia"/>
            <w:noProof/>
            <w:rtl/>
          </w:rPr>
          <w:t>ن</w:t>
        </w:r>
        <w:r w:rsidRPr="007634D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Toc91444188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B6BA7" w:rsidRDefault="004B6BA7" w:rsidP="004B6BA7">
      <w:pPr>
        <w:pStyle w:val="TOC2"/>
        <w:tabs>
          <w:tab w:val="right" w:leader="dot" w:pos="10194"/>
        </w:tabs>
        <w:rPr>
          <w:rFonts w:asciiTheme="minorHAnsi" w:eastAsiaTheme="minorEastAsia" w:hAnsiTheme="minorHAnsi" w:cstheme="minorBidi"/>
          <w:bCs w:val="0"/>
          <w:noProof/>
          <w:color w:val="auto"/>
          <w:szCs w:val="22"/>
          <w:rtl/>
          <w:lang w:bidi="ar-SA"/>
        </w:rPr>
      </w:pPr>
      <w:hyperlink w:anchor="_Toc91444189" w:history="1">
        <w:r w:rsidRPr="007634DD">
          <w:rPr>
            <w:rStyle w:val="Hyperlink"/>
            <w:noProof/>
            <w:rtl/>
          </w:rPr>
          <w:t>تفص</w:t>
        </w:r>
        <w:r w:rsidRPr="007634DD">
          <w:rPr>
            <w:rStyle w:val="Hyperlink"/>
            <w:rFonts w:hint="cs"/>
            <w:noProof/>
            <w:rtl/>
          </w:rPr>
          <w:t>ی</w:t>
        </w:r>
        <w:r w:rsidRPr="007634DD">
          <w:rPr>
            <w:rStyle w:val="Hyperlink"/>
            <w:rFonts w:hint="eastAsia"/>
            <w:noProof/>
            <w:rtl/>
          </w:rPr>
          <w:t>ل</w:t>
        </w:r>
        <w:r w:rsidRPr="007634DD">
          <w:rPr>
            <w:rStyle w:val="Hyperlink"/>
            <w:noProof/>
            <w:rtl/>
          </w:rPr>
          <w:t xml:space="preserve"> مرحوم آخوند در هامش کفا</w:t>
        </w:r>
        <w:r w:rsidRPr="007634DD">
          <w:rPr>
            <w:rStyle w:val="Hyperlink"/>
            <w:rFonts w:hint="cs"/>
            <w:noProof/>
            <w:rtl/>
          </w:rPr>
          <w:t>ی</w:t>
        </w:r>
        <w:r w:rsidRPr="007634DD">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Toc91444189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B6BA7" w:rsidRDefault="004B6BA7" w:rsidP="004B6BA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444190" w:history="1">
        <w:r w:rsidRPr="007634DD">
          <w:rPr>
            <w:rStyle w:val="Hyperlink"/>
            <w:noProof/>
            <w:rtl/>
          </w:rPr>
          <w:t>بررس</w:t>
        </w:r>
        <w:r w:rsidRPr="007634DD">
          <w:rPr>
            <w:rStyle w:val="Hyperlink"/>
            <w:rFonts w:hint="cs"/>
            <w:noProof/>
            <w:rtl/>
          </w:rPr>
          <w:t>ی</w:t>
        </w:r>
        <w:r w:rsidRPr="007634DD">
          <w:rPr>
            <w:rStyle w:val="Hyperlink"/>
            <w:noProof/>
            <w:rtl/>
          </w:rPr>
          <w:t xml:space="preserve"> فرما</w:t>
        </w:r>
        <w:r w:rsidRPr="007634DD">
          <w:rPr>
            <w:rStyle w:val="Hyperlink"/>
            <w:rFonts w:hint="cs"/>
            <w:noProof/>
            <w:rtl/>
          </w:rPr>
          <w:t>ی</w:t>
        </w:r>
        <w:r w:rsidRPr="007634DD">
          <w:rPr>
            <w:rStyle w:val="Hyperlink"/>
            <w:rFonts w:hint="eastAsia"/>
            <w:noProof/>
            <w:rtl/>
          </w:rPr>
          <w:t>ش</w:t>
        </w:r>
        <w:r w:rsidRPr="007634DD">
          <w:rPr>
            <w:rStyle w:val="Hyperlink"/>
            <w:noProof/>
            <w:rtl/>
          </w:rPr>
          <w:t xml:space="preserve">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Toc91444190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B6BA7" w:rsidRDefault="004B6BA7" w:rsidP="004B6BA7">
      <w:pPr>
        <w:pStyle w:val="TOC2"/>
        <w:tabs>
          <w:tab w:val="right" w:leader="dot" w:pos="10194"/>
        </w:tabs>
        <w:rPr>
          <w:rFonts w:asciiTheme="minorHAnsi" w:eastAsiaTheme="minorEastAsia" w:hAnsiTheme="minorHAnsi" w:cstheme="minorBidi"/>
          <w:bCs w:val="0"/>
          <w:noProof/>
          <w:color w:val="auto"/>
          <w:szCs w:val="22"/>
          <w:rtl/>
          <w:lang w:bidi="ar-SA"/>
        </w:rPr>
      </w:pPr>
      <w:hyperlink w:anchor="_Toc91444191" w:history="1">
        <w:r w:rsidRPr="007634DD">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Toc91444191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4B6BA7" w:rsidP="009B326A">
      <w:pPr>
        <w:jc w:val="both"/>
      </w:pPr>
      <w:r>
        <w:rPr>
          <w:rFonts w:cs="B Titr"/>
          <w:noProof/>
          <w:webHidden/>
          <w:color w:val="632423" w:themeColor="accent2" w:themeShade="80"/>
          <w:szCs w:val="24"/>
          <w:rtl/>
        </w:rPr>
        <w:fldChar w:fldCharType="end"/>
      </w:r>
      <w:bookmarkStart w:id="0" w:name="_GoBack"/>
      <w:bookmarkEnd w:id="0"/>
    </w:p>
    <w:p w:rsidR="00F343FB" w:rsidRDefault="00F842AD" w:rsidP="009B326A">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213F2">
        <w:rPr>
          <w:rtl/>
        </w:rPr>
        <w:t>بررس</w:t>
      </w:r>
      <w:r w:rsidR="008213F2">
        <w:rPr>
          <w:rFonts w:hint="cs"/>
          <w:rtl/>
        </w:rPr>
        <w:t>ی</w:t>
      </w:r>
      <w:r w:rsidR="008213F2">
        <w:rPr>
          <w:rtl/>
        </w:rPr>
        <w:t xml:space="preserve"> کلمات</w:t>
      </w:r>
      <w:r w:rsidR="00025B70">
        <w:rPr>
          <w:rFonts w:hint="cs"/>
          <w:rtl/>
        </w:rPr>
        <w:t xml:space="preserve"> </w:t>
      </w:r>
      <w:r w:rsidR="00386C11" w:rsidRPr="00A6366F">
        <w:rPr>
          <w:rFonts w:hint="cs"/>
          <w:rtl/>
        </w:rPr>
        <w:t>/</w:t>
      </w:r>
      <w:bookmarkStart w:id="2" w:name="BokSabj_d"/>
      <w:bookmarkEnd w:id="2"/>
      <w:r w:rsidR="008213F2">
        <w:rPr>
          <w:rtl/>
        </w:rPr>
        <w:t>مفهوم غا</w:t>
      </w:r>
      <w:r w:rsidR="008213F2">
        <w:rPr>
          <w:rFonts w:hint="cs"/>
          <w:rtl/>
        </w:rPr>
        <w:t>ی</w:t>
      </w:r>
      <w:r w:rsidR="008213F2">
        <w:rPr>
          <w:rFonts w:hint="eastAsia"/>
          <w:rtl/>
        </w:rPr>
        <w:t>ت</w:t>
      </w:r>
      <w:r w:rsidR="00386C11" w:rsidRPr="00A6366F">
        <w:rPr>
          <w:rFonts w:hint="cs"/>
          <w:rtl/>
        </w:rPr>
        <w:t xml:space="preserve"> /</w:t>
      </w:r>
      <w:bookmarkStart w:id="3" w:name="Bokkolli"/>
      <w:bookmarkEnd w:id="3"/>
      <w:r w:rsidR="008213F2">
        <w:rPr>
          <w:rtl/>
        </w:rPr>
        <w:t>مفاه</w:t>
      </w:r>
      <w:r w:rsidR="008213F2">
        <w:rPr>
          <w:rFonts w:hint="cs"/>
          <w:rtl/>
        </w:rPr>
        <w:t>ی</w:t>
      </w:r>
      <w:r w:rsidR="008213F2">
        <w:rPr>
          <w:rFonts w:hint="eastAsia"/>
          <w:rtl/>
        </w:rPr>
        <w:t>م</w:t>
      </w:r>
      <w:r w:rsidR="001B6799" w:rsidRPr="00A6366F">
        <w:rPr>
          <w:rFonts w:hint="cs"/>
          <w:rtl/>
        </w:rPr>
        <w:t xml:space="preserve"> </w:t>
      </w:r>
    </w:p>
    <w:p w:rsidR="00AB6BA6" w:rsidRPr="00A6366F" w:rsidRDefault="00AB6BA6" w:rsidP="00AB6BA6">
      <w:pPr>
        <w:pStyle w:val="Heading1"/>
      </w:pPr>
      <w:bookmarkStart w:id="4" w:name="_Toc91444184"/>
      <w:r>
        <w:rPr>
          <w:rFonts w:hint="cs"/>
          <w:rtl/>
        </w:rPr>
        <w:t>بحث منطوقی غایت</w:t>
      </w:r>
      <w:bookmarkEnd w:id="4"/>
    </w:p>
    <w:p w:rsidR="00AB6BA6" w:rsidRDefault="00754144" w:rsidP="009B326A">
      <w:pPr>
        <w:jc w:val="both"/>
        <w:rPr>
          <w:rtl/>
        </w:rPr>
      </w:pPr>
      <w:r>
        <w:rPr>
          <w:rFonts w:hint="cs"/>
          <w:rtl/>
        </w:rPr>
        <w:t>بحث در این مرحله بود که ایا غایت داخل در مغیا است و حکم منطوق شامل غایت می</w:t>
      </w:r>
      <w:r>
        <w:rPr>
          <w:rtl/>
        </w:rPr>
        <w:softHyphen/>
      </w:r>
      <w:r>
        <w:rPr>
          <w:rFonts w:hint="cs"/>
          <w:rtl/>
        </w:rPr>
        <w:t>شود یا این که غایت خارج از مغیا است و حکم مفهوم شامل آن می</w:t>
      </w:r>
      <w:r>
        <w:rPr>
          <w:rtl/>
        </w:rPr>
        <w:softHyphen/>
      </w:r>
      <w:r>
        <w:rPr>
          <w:rFonts w:hint="cs"/>
          <w:rtl/>
        </w:rPr>
        <w:t xml:space="preserve">شود؟ </w:t>
      </w:r>
    </w:p>
    <w:p w:rsidR="00AB6BA6" w:rsidRDefault="00AB6BA6" w:rsidP="00AB6BA6">
      <w:pPr>
        <w:pStyle w:val="Heading2"/>
        <w:rPr>
          <w:rtl/>
        </w:rPr>
      </w:pPr>
      <w:bookmarkStart w:id="5" w:name="_Toc91444185"/>
      <w:r>
        <w:rPr>
          <w:rFonts w:hint="cs"/>
          <w:rtl/>
        </w:rPr>
        <w:t>مختار مرحوم آخوند و آغا ضیا</w:t>
      </w:r>
      <w:bookmarkEnd w:id="5"/>
    </w:p>
    <w:p w:rsidR="001A1EA5" w:rsidRDefault="00754144" w:rsidP="009B326A">
      <w:pPr>
        <w:jc w:val="both"/>
        <w:rPr>
          <w:rtl/>
        </w:rPr>
      </w:pPr>
      <w:r>
        <w:rPr>
          <w:rFonts w:hint="cs"/>
          <w:rtl/>
        </w:rPr>
        <w:t>مرحوم آخوند فرمود: غایت خارج از مغیا است</w:t>
      </w:r>
      <w:r w:rsidR="00AB6BA6">
        <w:rPr>
          <w:rFonts w:hint="cs"/>
          <w:rtl/>
        </w:rPr>
        <w:t>؛</w:t>
      </w:r>
      <w:r>
        <w:rPr>
          <w:rFonts w:hint="cs"/>
          <w:rtl/>
        </w:rPr>
        <w:t xml:space="preserve"> مگر این که قرینه خارجیه باشد. مرحوم اغا ضیا فرمود: دخول غایت در مغیا محال است. باید خارج باشد. استدلال ایشان این بود: معنای ادات غایت</w:t>
      </w:r>
      <w:r w:rsidR="00AB6BA6">
        <w:rPr>
          <w:rFonts w:hint="cs"/>
          <w:rtl/>
        </w:rPr>
        <w:t>،</w:t>
      </w:r>
      <w:r>
        <w:rPr>
          <w:rFonts w:hint="cs"/>
          <w:rtl/>
        </w:rPr>
        <w:t xml:space="preserve"> معنای حرفی است و معانی حرفیه نسبت و رابطه بین معانی اسمیه هستند. وقتی که نسبت بود قوام نسبت به طرفین است پس چیزی که بعد از حتی قرار می</w:t>
      </w:r>
      <w:r>
        <w:rPr>
          <w:rtl/>
        </w:rPr>
        <w:softHyphen/>
      </w:r>
      <w:r>
        <w:rPr>
          <w:rFonts w:hint="cs"/>
          <w:rtl/>
        </w:rPr>
        <w:t>گیرد طرف نسبت است و طرف نسبت معنا ندارد که داخل در مغیا باشد. مغیا خود نسبت است و این طرف نسبت است و معقول نیست که داخل در مغیا باشد.</w:t>
      </w:r>
    </w:p>
    <w:p w:rsidR="00AB6BA6" w:rsidRDefault="00AB6BA6" w:rsidP="00AB6BA6">
      <w:pPr>
        <w:pStyle w:val="Heading3"/>
        <w:rPr>
          <w:rtl/>
        </w:rPr>
      </w:pPr>
      <w:bookmarkStart w:id="6" w:name="_Toc91444186"/>
      <w:r>
        <w:rPr>
          <w:rFonts w:hint="cs"/>
          <w:rtl/>
        </w:rPr>
        <w:t>اشکال استاد به مرحوم آغاضیا</w:t>
      </w:r>
      <w:bookmarkEnd w:id="6"/>
    </w:p>
    <w:p w:rsidR="00754144" w:rsidRDefault="00754144" w:rsidP="00754144">
      <w:pPr>
        <w:jc w:val="both"/>
        <w:rPr>
          <w:rtl/>
        </w:rPr>
      </w:pPr>
      <w:r>
        <w:rPr>
          <w:rFonts w:hint="cs"/>
          <w:rtl/>
        </w:rPr>
        <w:t>به نظر می</w:t>
      </w:r>
      <w:r>
        <w:rPr>
          <w:rtl/>
        </w:rPr>
        <w:softHyphen/>
      </w:r>
      <w:r>
        <w:rPr>
          <w:rFonts w:hint="cs"/>
          <w:rtl/>
        </w:rPr>
        <w:t>آید که این فرمایش ناتمام است و از باب خلط ذهن به خارج است. این که معنای ادات نسبت و ربط است صحیح است. سر من البصره الی الکوفه، من و الی معنای نسبت دارند اما این که فرموده است در نتیجه محال است غایت داخل در مغیا بشود، نتیجه این مطلب نیست. معنای ادات و حروف نسبت بین مفاهیم است. سیر و بصره یک معنای اسمیه است و من بین آنها ارتباط بر قرار می</w:t>
      </w:r>
      <w:r>
        <w:rPr>
          <w:rtl/>
        </w:rPr>
        <w:softHyphen/>
      </w:r>
      <w:r>
        <w:rPr>
          <w:rFonts w:hint="cs"/>
          <w:rtl/>
        </w:rPr>
        <w:t xml:space="preserve">کند. این ارتباط متعلق به ذهن و مفاهیم است اما این که غایت داخل در مغیا است متعلق به خارج است. </w:t>
      </w:r>
      <w:r>
        <w:rPr>
          <w:rFonts w:hint="cs"/>
          <w:rtl/>
        </w:rPr>
        <w:lastRenderedPageBreak/>
        <w:t>اگر  گفت انت مرخص فی هذا الشهر الی اخره، به نظر می</w:t>
      </w:r>
      <w:r>
        <w:rPr>
          <w:rtl/>
        </w:rPr>
        <w:softHyphen/>
      </w:r>
      <w:r>
        <w:rPr>
          <w:rFonts w:hint="cs"/>
          <w:rtl/>
        </w:rPr>
        <w:t>آید که هذا الشهر داخل در غایت است. شأن الفاظ این است که معانی را در ذهن سامع ایجاد می</w:t>
      </w:r>
      <w:r>
        <w:rPr>
          <w:rtl/>
        </w:rPr>
        <w:softHyphen/>
      </w:r>
      <w:r>
        <w:rPr>
          <w:rFonts w:hint="cs"/>
          <w:rtl/>
        </w:rPr>
        <w:t>کند تا او با خارج ارتباط برقرار کند.</w:t>
      </w:r>
    </w:p>
    <w:p w:rsidR="00754144" w:rsidRDefault="00754144" w:rsidP="00754144">
      <w:pPr>
        <w:jc w:val="both"/>
        <w:rPr>
          <w:rtl/>
        </w:rPr>
      </w:pPr>
      <w:r>
        <w:rPr>
          <w:rFonts w:hint="cs"/>
          <w:rtl/>
        </w:rPr>
        <w:t>منظور از خارج، خارج مملوس نیست بلکه ممکن است وعاء اعتبار باشد. می</w:t>
      </w:r>
      <w:r>
        <w:rPr>
          <w:rtl/>
        </w:rPr>
        <w:softHyphen/>
      </w:r>
      <w:r>
        <w:rPr>
          <w:rFonts w:hint="cs"/>
          <w:rtl/>
        </w:rPr>
        <w:t>خواهد بگوید روز آخر ماه هم می</w:t>
      </w:r>
      <w:r>
        <w:rPr>
          <w:rtl/>
        </w:rPr>
        <w:softHyphen/>
      </w:r>
      <w:r>
        <w:rPr>
          <w:rFonts w:hint="cs"/>
          <w:rtl/>
        </w:rPr>
        <w:t>توانی پول را نیاوری. الی آخره غایت شهر است. یعنی ماه ادامه دارد به این معنا که اخرش جزء شهر است.</w:t>
      </w:r>
    </w:p>
    <w:p w:rsidR="00E079ED" w:rsidRDefault="00754144" w:rsidP="00E079ED">
      <w:pPr>
        <w:jc w:val="both"/>
        <w:rPr>
          <w:rtl/>
        </w:rPr>
      </w:pPr>
      <w:r>
        <w:rPr>
          <w:rFonts w:hint="cs"/>
          <w:rtl/>
        </w:rPr>
        <w:t>بحث غایت داخل در مغیا است معنایش این است که سامع از شنیدن این الفاظ به این واقعیت منتقل می</w:t>
      </w:r>
      <w:r>
        <w:rPr>
          <w:rtl/>
        </w:rPr>
        <w:softHyphen/>
      </w:r>
      <w:r>
        <w:rPr>
          <w:rFonts w:hint="cs"/>
          <w:rtl/>
        </w:rPr>
        <w:t>شود که غایت داخل در مغیا است. مغیای مستمری که شامل غایت است. یا این که غایت خارج از مغیا است. فرمایش مرحوم آغا ضیا درست است ولی در وعاء ذهن این گونه است. ما در وعاء ذهن خیلی اوقات دو مفهوم را تصور می</w:t>
      </w:r>
      <w:r>
        <w:rPr>
          <w:rtl/>
        </w:rPr>
        <w:softHyphen/>
      </w:r>
      <w:r>
        <w:rPr>
          <w:rFonts w:hint="cs"/>
          <w:rtl/>
        </w:rPr>
        <w:t>کنیم ولی یک حقیقت دارند مثلا زید قائم که می</w:t>
      </w:r>
      <w:r>
        <w:rPr>
          <w:rtl/>
        </w:rPr>
        <w:softHyphen/>
      </w:r>
      <w:r>
        <w:rPr>
          <w:rFonts w:hint="cs"/>
          <w:rtl/>
        </w:rPr>
        <w:t>خواهد م</w:t>
      </w:r>
      <w:r w:rsidR="00AB6BA6">
        <w:rPr>
          <w:rFonts w:hint="cs"/>
          <w:rtl/>
        </w:rPr>
        <w:t>َ</w:t>
      </w:r>
      <w:r>
        <w:rPr>
          <w:rFonts w:hint="cs"/>
          <w:rtl/>
        </w:rPr>
        <w:t>عبر قرار بگیرد برای یک معنا. یک معنا با دو لفظ باعث می</w:t>
      </w:r>
      <w:r>
        <w:rPr>
          <w:rtl/>
        </w:rPr>
        <w:softHyphen/>
      </w:r>
      <w:r>
        <w:rPr>
          <w:rFonts w:hint="cs"/>
          <w:rtl/>
        </w:rPr>
        <w:t>شود که سامع به آن منتقل می</w:t>
      </w:r>
      <w:r>
        <w:rPr>
          <w:rtl/>
        </w:rPr>
        <w:softHyphen/>
      </w:r>
      <w:r>
        <w:rPr>
          <w:rFonts w:hint="cs"/>
          <w:rtl/>
        </w:rPr>
        <w:t>شود. در محل بحث غایت و مغیا یک معنا است که با دو لفظ می</w:t>
      </w:r>
      <w:r>
        <w:rPr>
          <w:rtl/>
        </w:rPr>
        <w:softHyphen/>
      </w:r>
      <w:r>
        <w:rPr>
          <w:rFonts w:hint="cs"/>
          <w:rtl/>
        </w:rPr>
        <w:t>خواهیم سامع را به آن منتقل کنیم.</w:t>
      </w:r>
    </w:p>
    <w:p w:rsidR="00E079ED" w:rsidRDefault="00E079ED" w:rsidP="00E079ED">
      <w:pPr>
        <w:jc w:val="both"/>
        <w:rPr>
          <w:rtl/>
        </w:rPr>
      </w:pPr>
      <w:r>
        <w:rPr>
          <w:rFonts w:hint="cs"/>
          <w:rtl/>
        </w:rPr>
        <w:t>حرف مرحوم آغا ضیا نسبت به معانی ذهنیه درست است. سیر و کوفه طرف نسبت است و معنا ندارد در ذهن که غایت در مغیا داخل باشد ولی بحث ما در واقعیتها است نه در مفاهیم. آیا در خارج غایت داخل در مغیا است یا خارج است؟ لذا فرمایش مرحوم آغا ضیا علاوه بر این که خلاف بداهت است و در بعضی از موارد قطعا غایت داخل در مغیا است، بحث ما در واقعیت</w:t>
      </w:r>
      <w:r>
        <w:rPr>
          <w:rtl/>
        </w:rPr>
        <w:softHyphen/>
      </w:r>
      <w:r>
        <w:rPr>
          <w:rFonts w:hint="cs"/>
          <w:rtl/>
        </w:rPr>
        <w:t>ها است.</w:t>
      </w:r>
    </w:p>
    <w:p w:rsidR="00E079ED" w:rsidRDefault="00E079ED" w:rsidP="00AB6BA6">
      <w:pPr>
        <w:pStyle w:val="Heading2"/>
        <w:rPr>
          <w:rtl/>
        </w:rPr>
      </w:pPr>
      <w:bookmarkStart w:id="7" w:name="_Toc91444187"/>
      <w:r>
        <w:rPr>
          <w:rFonts w:hint="cs"/>
          <w:rtl/>
        </w:rPr>
        <w:t xml:space="preserve">تفصیل </w:t>
      </w:r>
      <w:r w:rsidR="00AB6BA6">
        <w:rPr>
          <w:rFonts w:hint="cs"/>
          <w:rtl/>
        </w:rPr>
        <w:t>اجمالی مر</w:t>
      </w:r>
      <w:r>
        <w:rPr>
          <w:rFonts w:hint="cs"/>
          <w:rtl/>
        </w:rPr>
        <w:t>حوم نائینی بین الی و حتی</w:t>
      </w:r>
      <w:bookmarkEnd w:id="7"/>
    </w:p>
    <w:p w:rsidR="00E079ED" w:rsidRDefault="00E079ED" w:rsidP="00E079ED">
      <w:pPr>
        <w:jc w:val="both"/>
        <w:rPr>
          <w:rtl/>
        </w:rPr>
      </w:pPr>
      <w:r>
        <w:rPr>
          <w:rFonts w:hint="cs"/>
          <w:rtl/>
        </w:rPr>
        <w:t>مرحوم نائینی به نحوه دیگری بیان کرده است. بعضی تفصیل بین حتی و الی داده</w:t>
      </w:r>
      <w:r>
        <w:rPr>
          <w:rtl/>
        </w:rPr>
        <w:softHyphen/>
      </w:r>
      <w:r>
        <w:rPr>
          <w:rFonts w:hint="cs"/>
          <w:rtl/>
        </w:rPr>
        <w:t>اند. در حتی گفته اند غایت داخل در مغیا است. مات الناس حتی الانبیا، که غایت داخل در مغیا است. اما در الی مثل سرت من البصره الی الکوفه که غایت داخل در مغیا نیست. مرحوم نائینی گفته است این تفصیل، بد تفصیلی نیست.</w:t>
      </w:r>
    </w:p>
    <w:p w:rsidR="00E079ED" w:rsidRDefault="00E079ED" w:rsidP="00AB6BA6">
      <w:pPr>
        <w:pStyle w:val="Heading3"/>
        <w:rPr>
          <w:rFonts w:hint="cs"/>
          <w:rtl/>
        </w:rPr>
      </w:pPr>
      <w:bookmarkStart w:id="8" w:name="_Toc91444188"/>
      <w:r>
        <w:rPr>
          <w:rFonts w:hint="cs"/>
          <w:rtl/>
        </w:rPr>
        <w:t>اشکال استاد به مرحوم نائینی</w:t>
      </w:r>
      <w:bookmarkEnd w:id="8"/>
    </w:p>
    <w:p w:rsidR="00E079ED" w:rsidRDefault="00E079ED" w:rsidP="00E079ED">
      <w:pPr>
        <w:jc w:val="both"/>
        <w:rPr>
          <w:rtl/>
        </w:rPr>
      </w:pPr>
      <w:r>
        <w:rPr>
          <w:rFonts w:hint="cs"/>
          <w:rtl/>
        </w:rPr>
        <w:t>به نظر ما این تفصیل هم وجهی ندارد. همان طوری که مرحوم خویی فرموده است: در حتی هم غایت خارج</w:t>
      </w:r>
      <w:r w:rsidR="00AB6BA6">
        <w:rPr>
          <w:rFonts w:hint="cs"/>
          <w:rtl/>
        </w:rPr>
        <w:t xml:space="preserve"> از مغیا است. </w:t>
      </w:r>
      <w:r w:rsidR="004B6BA7">
        <w:rPr>
          <w:rFonts w:hint="cs"/>
          <w:rtl/>
        </w:rPr>
        <w:t xml:space="preserve">مثل </w:t>
      </w:r>
      <w:r w:rsidR="00AB6BA6">
        <w:rPr>
          <w:rFonts w:hint="cs"/>
          <w:rtl/>
        </w:rPr>
        <w:t>کلوا و اشربوا حتی یتبین،</w:t>
      </w:r>
      <w:r>
        <w:rPr>
          <w:rFonts w:hint="cs"/>
          <w:rtl/>
        </w:rPr>
        <w:t xml:space="preserve"> این که مرحوم نائینی فرموده است: مات الناس حتی الانبیا، معلوم نیست که حتی غائیه باشد. حتی الانبیا غایت قبلش نیست بلکه عاطفه است و حتی جاره نیست. انبیا باید به رفع خوانده شود نه به کسر. در الی هم مختلف است. بعضی از موارد داخل و در بعضی از موارد خارج است.</w:t>
      </w:r>
    </w:p>
    <w:p w:rsidR="00E079ED" w:rsidRDefault="00E079ED" w:rsidP="004B6BA7">
      <w:pPr>
        <w:pStyle w:val="Heading2"/>
        <w:rPr>
          <w:rFonts w:hint="cs"/>
          <w:rtl/>
        </w:rPr>
      </w:pPr>
      <w:bookmarkStart w:id="9" w:name="_Toc91444189"/>
      <w:r>
        <w:rPr>
          <w:rFonts w:hint="cs"/>
          <w:rtl/>
        </w:rPr>
        <w:lastRenderedPageBreak/>
        <w:t>تفصیل مرحوم آخوند در هامش کفایه</w:t>
      </w:r>
      <w:bookmarkEnd w:id="9"/>
    </w:p>
    <w:p w:rsidR="00E079ED" w:rsidRDefault="00E079ED" w:rsidP="00E079ED">
      <w:pPr>
        <w:jc w:val="both"/>
        <w:rPr>
          <w:rFonts w:hint="cs"/>
          <w:rtl/>
        </w:rPr>
      </w:pPr>
      <w:r>
        <w:rPr>
          <w:rFonts w:hint="cs"/>
          <w:rtl/>
        </w:rPr>
        <w:t xml:space="preserve">مرحوم آخوند تفصیل دیگری در هامش کفایه مطرح کرده است. دخول غایت در مغیا در غایه الحکم که عمده بحث ما است، اصلا معنا ندارد. اینکه غایت که مکان یا زمان است، داخل در حکم باشد، معنا ندارد. در تقریرات حکم را این گونه معنا کرده است: مثلا کل شیئ لک حلال، حکم یعنی این حلیت استمرار دارد. </w:t>
      </w:r>
      <w:r w:rsidR="00F0761A">
        <w:rPr>
          <w:rFonts w:hint="cs"/>
          <w:rtl/>
        </w:rPr>
        <w:t>قید الحکم یعنی این حکم مستمر است تا عرفان حرمت بشود. ما قبلا به نحو احتمال گفتیم که معنای قید الحکم را مرحوم آخوند قید مفاد جمله و نسبت حکمیه قرار داده است، در تقریرات این مطلب آمده است. حتی یتبین معنا ندارد که داخل در جواز اکل باشد. حتی تعرف معنا ندارد که داخل در حلال باشد.</w:t>
      </w:r>
    </w:p>
    <w:p w:rsidR="00F0761A" w:rsidRDefault="00F0761A" w:rsidP="00E079ED">
      <w:pPr>
        <w:jc w:val="both"/>
        <w:rPr>
          <w:rFonts w:hint="cs"/>
          <w:rtl/>
        </w:rPr>
      </w:pPr>
      <w:r>
        <w:rPr>
          <w:rFonts w:hint="cs"/>
          <w:rtl/>
        </w:rPr>
        <w:t>ایشان گفته است بحث را باید به گونه دیگری مطرح کرد. دخول در قید الحکم معقول نیست. باید صیاغت بحث را عوض کنیم. یعنی بگوییم: ایا حکم مغیا به مجرد حدوث غایت انقطاع پیدا می</w:t>
      </w:r>
      <w:r>
        <w:rPr>
          <w:rtl/>
        </w:rPr>
        <w:softHyphen/>
      </w:r>
      <w:r>
        <w:rPr>
          <w:rFonts w:hint="cs"/>
          <w:rtl/>
        </w:rPr>
        <w:t>کند یا این که استمرار دارد و لحظه حدوث غایت را هم شامل می</w:t>
      </w:r>
      <w:r>
        <w:rPr>
          <w:rtl/>
        </w:rPr>
        <w:softHyphen/>
      </w:r>
      <w:r>
        <w:rPr>
          <w:rFonts w:hint="cs"/>
          <w:rtl/>
        </w:rPr>
        <w:t>شود؟ مثلا کلوا و اشربوا حتی یتبین جواز اکل با مجرد لحظه تبین منقطع می</w:t>
      </w:r>
      <w:r>
        <w:rPr>
          <w:rtl/>
        </w:rPr>
        <w:softHyphen/>
      </w:r>
      <w:r>
        <w:rPr>
          <w:rFonts w:hint="cs"/>
          <w:rtl/>
        </w:rPr>
        <w:t>شود یا این که لحظه تبین جواز اکل دارد؟</w:t>
      </w:r>
    </w:p>
    <w:p w:rsidR="00F0761A" w:rsidRDefault="00F0761A" w:rsidP="00E079ED">
      <w:pPr>
        <w:jc w:val="both"/>
        <w:rPr>
          <w:rFonts w:hint="cs"/>
          <w:rtl/>
        </w:rPr>
      </w:pPr>
      <w:r>
        <w:rPr>
          <w:rFonts w:hint="cs"/>
          <w:rtl/>
        </w:rPr>
        <w:t>اگر بگوییم ینقطع به منزله این است که غایت داخل در مغیا نیست و اگر بگوییم منقطع نمی</w:t>
      </w:r>
      <w:r>
        <w:rPr>
          <w:rtl/>
        </w:rPr>
        <w:softHyphen/>
      </w:r>
      <w:r>
        <w:rPr>
          <w:rFonts w:hint="cs"/>
          <w:rtl/>
        </w:rPr>
        <w:t>شود یعنی داخل هست. اگر الی اللیل را غایت حکم بداینم وجوب اتمام در لحظه حدوث لیل منقطع می</w:t>
      </w:r>
      <w:r>
        <w:rPr>
          <w:rtl/>
        </w:rPr>
        <w:softHyphen/>
      </w:r>
      <w:r>
        <w:rPr>
          <w:rFonts w:hint="cs"/>
          <w:rtl/>
        </w:rPr>
        <w:t>شود یا بعد از لحظه حدوث لیل منقطع می</w:t>
      </w:r>
      <w:r>
        <w:rPr>
          <w:rtl/>
        </w:rPr>
        <w:softHyphen/>
      </w:r>
      <w:r>
        <w:rPr>
          <w:rFonts w:hint="cs"/>
          <w:rtl/>
        </w:rPr>
        <w:t>شود؟ حکم مستمر است یا منقطع می</w:t>
      </w:r>
      <w:r>
        <w:rPr>
          <w:rtl/>
        </w:rPr>
        <w:softHyphen/>
      </w:r>
      <w:r>
        <w:rPr>
          <w:rFonts w:hint="cs"/>
          <w:rtl/>
        </w:rPr>
        <w:t>شود؟</w:t>
      </w:r>
    </w:p>
    <w:p w:rsidR="00F0761A" w:rsidRDefault="00F0761A" w:rsidP="00E079ED">
      <w:pPr>
        <w:jc w:val="both"/>
        <w:rPr>
          <w:rFonts w:hint="cs"/>
          <w:rtl/>
        </w:rPr>
      </w:pPr>
      <w:r>
        <w:rPr>
          <w:rFonts w:hint="cs"/>
          <w:rtl/>
        </w:rPr>
        <w:t xml:space="preserve">بعد </w:t>
      </w:r>
      <w:r w:rsidR="004B6BA7">
        <w:rPr>
          <w:rFonts w:hint="cs"/>
          <w:rtl/>
        </w:rPr>
        <w:t>فرموده</w:t>
      </w:r>
      <w:r>
        <w:rPr>
          <w:rFonts w:hint="cs"/>
          <w:rtl/>
        </w:rPr>
        <w:t xml:space="preserve"> الاظهر این است که منقطع می</w:t>
      </w:r>
      <w:r>
        <w:rPr>
          <w:rtl/>
        </w:rPr>
        <w:softHyphen/>
      </w:r>
      <w:r>
        <w:rPr>
          <w:rFonts w:hint="cs"/>
          <w:rtl/>
        </w:rPr>
        <w:t>شود؛ یعنی غایت حکم مغیا را ندارد. وجوب در این لحظه منقطع می</w:t>
      </w:r>
      <w:r>
        <w:rPr>
          <w:rtl/>
        </w:rPr>
        <w:softHyphen/>
      </w:r>
      <w:r>
        <w:rPr>
          <w:rFonts w:hint="cs"/>
          <w:rtl/>
        </w:rPr>
        <w:t>شود و خود لحظه حدوث را شامل نمی</w:t>
      </w:r>
      <w:r>
        <w:rPr>
          <w:rtl/>
        </w:rPr>
        <w:softHyphen/>
      </w:r>
      <w:r>
        <w:rPr>
          <w:rFonts w:hint="cs"/>
          <w:rtl/>
        </w:rPr>
        <w:t>شود.</w:t>
      </w:r>
    </w:p>
    <w:p w:rsidR="00F0761A" w:rsidRDefault="00F0761A" w:rsidP="00E079ED">
      <w:pPr>
        <w:jc w:val="both"/>
        <w:rPr>
          <w:rtl/>
        </w:rPr>
      </w:pPr>
      <w:r>
        <w:rPr>
          <w:rFonts w:hint="cs"/>
          <w:rtl/>
        </w:rPr>
        <w:t xml:space="preserve">مرحوم </w:t>
      </w:r>
      <w:r w:rsidR="004B6BA7">
        <w:rPr>
          <w:rFonts w:hint="cs"/>
          <w:rtl/>
        </w:rPr>
        <w:t>آخوند در</w:t>
      </w:r>
      <w:r>
        <w:rPr>
          <w:rFonts w:hint="cs"/>
          <w:rtl/>
        </w:rPr>
        <w:t xml:space="preserve"> غایت متعلق و موضوع</w:t>
      </w:r>
      <w:r w:rsidR="004B6BA7">
        <w:rPr>
          <w:rFonts w:hint="cs"/>
          <w:rtl/>
        </w:rPr>
        <w:t xml:space="preserve"> فرموده</w:t>
      </w:r>
      <w:r>
        <w:rPr>
          <w:rFonts w:hint="cs"/>
          <w:rtl/>
        </w:rPr>
        <w:t xml:space="preserve"> درست است که </w:t>
      </w:r>
      <w:r w:rsidR="004B6BA7">
        <w:rPr>
          <w:rFonts w:hint="cs"/>
          <w:rtl/>
        </w:rPr>
        <w:t>بگوییم الاظهر خروجه و در قید الحکم فرموده</w:t>
      </w:r>
      <w:r>
        <w:rPr>
          <w:rFonts w:hint="cs"/>
          <w:rtl/>
        </w:rPr>
        <w:t xml:space="preserve"> که</w:t>
      </w:r>
      <w:r w:rsidR="004B6BA7">
        <w:rPr>
          <w:rFonts w:hint="cs"/>
          <w:rtl/>
        </w:rPr>
        <w:t xml:space="preserve"> معنا ندارد بگوییم داخل</w:t>
      </w:r>
      <w:r>
        <w:rPr>
          <w:rFonts w:hint="cs"/>
          <w:rtl/>
        </w:rPr>
        <w:t xml:space="preserve"> یا خارج است و اظهر این است که منقطع می</w:t>
      </w:r>
      <w:r>
        <w:rPr>
          <w:rtl/>
        </w:rPr>
        <w:softHyphen/>
      </w:r>
      <w:r>
        <w:rPr>
          <w:rFonts w:hint="cs"/>
          <w:rtl/>
        </w:rPr>
        <w:t>شود.</w:t>
      </w:r>
    </w:p>
    <w:p w:rsidR="002645A0" w:rsidRDefault="002645A0" w:rsidP="004B6BA7">
      <w:pPr>
        <w:pStyle w:val="Heading3"/>
        <w:rPr>
          <w:rFonts w:hint="cs"/>
          <w:rtl/>
        </w:rPr>
      </w:pPr>
      <w:bookmarkStart w:id="10" w:name="_Toc91444190"/>
      <w:r>
        <w:rPr>
          <w:rFonts w:hint="cs"/>
          <w:rtl/>
        </w:rPr>
        <w:t>بررسی فرمایش مرحوم آخوند توسط استاد</w:t>
      </w:r>
      <w:bookmarkEnd w:id="10"/>
    </w:p>
    <w:p w:rsidR="004B6BA7" w:rsidRDefault="00F0761A" w:rsidP="002645A0">
      <w:pPr>
        <w:jc w:val="both"/>
        <w:rPr>
          <w:rtl/>
        </w:rPr>
      </w:pPr>
      <w:r>
        <w:rPr>
          <w:rFonts w:hint="cs"/>
          <w:rtl/>
        </w:rPr>
        <w:t>این فرمایش در غایة الحکم فرمایش متینی است. به نظرما باید این بحث را در متعلق و موضوع هم سرایت داد. فرقی بین آنها نیست. در متعلق و موضوع و حکم باید بحث را این گونه مطرح کنیم: آیا حکمی که در غایت آمده است در لحظه تحقق غایت منقطع می</w:t>
      </w:r>
      <w:r>
        <w:rPr>
          <w:rtl/>
        </w:rPr>
        <w:softHyphen/>
      </w:r>
      <w:r w:rsidR="004B6BA7">
        <w:rPr>
          <w:rFonts w:hint="cs"/>
          <w:rtl/>
        </w:rPr>
        <w:t>شود یا</w:t>
      </w:r>
      <w:r>
        <w:rPr>
          <w:rFonts w:hint="cs"/>
          <w:rtl/>
        </w:rPr>
        <w:t xml:space="preserve"> لحظه حدوث غایت را هم شامل می</w:t>
      </w:r>
      <w:r>
        <w:rPr>
          <w:rtl/>
        </w:rPr>
        <w:softHyphen/>
      </w:r>
      <w:r>
        <w:rPr>
          <w:rFonts w:hint="cs"/>
          <w:rtl/>
        </w:rPr>
        <w:t>شود؟ فرقی بین غایت</w:t>
      </w:r>
      <w:r w:rsidR="004B6BA7">
        <w:rPr>
          <w:rFonts w:hint="cs"/>
          <w:rtl/>
        </w:rPr>
        <w:t xml:space="preserve"> متعلق و موضوع و حکم نیست.</w:t>
      </w:r>
    </w:p>
    <w:p w:rsidR="002645A0" w:rsidRDefault="00F0761A" w:rsidP="002645A0">
      <w:pPr>
        <w:jc w:val="both"/>
        <w:rPr>
          <w:rtl/>
        </w:rPr>
      </w:pPr>
      <w:r>
        <w:rPr>
          <w:rFonts w:hint="cs"/>
          <w:rtl/>
        </w:rPr>
        <w:lastRenderedPageBreak/>
        <w:t>بله</w:t>
      </w:r>
      <w:r w:rsidR="004B6BA7">
        <w:rPr>
          <w:rFonts w:hint="cs"/>
          <w:rtl/>
        </w:rPr>
        <w:t>؛</w:t>
      </w:r>
      <w:r>
        <w:rPr>
          <w:rFonts w:hint="cs"/>
          <w:rtl/>
        </w:rPr>
        <w:t xml:space="preserve"> گاهی اوقات در متعلق و موضوع می</w:t>
      </w:r>
      <w:r>
        <w:rPr>
          <w:rtl/>
        </w:rPr>
        <w:softHyphen/>
      </w:r>
      <w:r>
        <w:rPr>
          <w:rFonts w:hint="cs"/>
          <w:rtl/>
        </w:rPr>
        <w:t>تواند گفت که غایت داخل در مغیا است ولی غالبا این گونه نیست. اگر گفتیم یجب الصیام الی اللیل که مرحوم خویی می</w:t>
      </w:r>
      <w:r>
        <w:rPr>
          <w:rtl/>
        </w:rPr>
        <w:softHyphen/>
      </w:r>
      <w:r>
        <w:rPr>
          <w:rFonts w:hint="cs"/>
          <w:rtl/>
        </w:rPr>
        <w:t>گفت غایت صیام است، معنا ندارد که غایت جز صیام باشد. یا اگر گفتیم الی الکوفه به سیر تعلق دارد معنا ندارد</w:t>
      </w:r>
      <w:r w:rsidR="004B6BA7">
        <w:rPr>
          <w:rFonts w:hint="cs"/>
          <w:rtl/>
        </w:rPr>
        <w:t>؛</w:t>
      </w:r>
      <w:r>
        <w:rPr>
          <w:rFonts w:hint="cs"/>
          <w:rtl/>
        </w:rPr>
        <w:t xml:space="preserve"> چرا که کوفه یک مکان است و ربطی به سیر ندارد.</w:t>
      </w:r>
    </w:p>
    <w:p w:rsidR="002645A0" w:rsidRDefault="002645A0" w:rsidP="002645A0">
      <w:pPr>
        <w:jc w:val="both"/>
        <w:rPr>
          <w:rtl/>
        </w:rPr>
      </w:pPr>
      <w:r>
        <w:rPr>
          <w:rFonts w:hint="cs"/>
          <w:rtl/>
        </w:rPr>
        <w:t>ما باید در جمیع موارد بحث را این گونه مطرح کنیم چرا که اگر غایت متعلق هم باشد، اصلش حکم است. ما که می</w:t>
      </w:r>
      <w:r>
        <w:rPr>
          <w:rtl/>
        </w:rPr>
        <w:softHyphen/>
      </w:r>
      <w:r>
        <w:rPr>
          <w:rFonts w:hint="cs"/>
          <w:rtl/>
        </w:rPr>
        <w:t>گوییم</w:t>
      </w:r>
      <w:r w:rsidR="004B6BA7">
        <w:rPr>
          <w:rFonts w:hint="cs"/>
          <w:rtl/>
        </w:rPr>
        <w:t xml:space="preserve"> غایت متعلق باشد</w:t>
      </w:r>
      <w:r>
        <w:rPr>
          <w:rFonts w:hint="cs"/>
          <w:rtl/>
        </w:rPr>
        <w:t xml:space="preserve"> داخل است یا خارج، برای این است که بگوییم حکم شاملش می</w:t>
      </w:r>
      <w:r>
        <w:rPr>
          <w:rtl/>
        </w:rPr>
        <w:softHyphen/>
      </w:r>
      <w:r>
        <w:rPr>
          <w:rFonts w:hint="cs"/>
          <w:rtl/>
        </w:rPr>
        <w:t>شود یا نمی</w:t>
      </w:r>
      <w:r>
        <w:rPr>
          <w:rtl/>
        </w:rPr>
        <w:softHyphen/>
      </w:r>
      <w:r>
        <w:rPr>
          <w:rFonts w:hint="cs"/>
          <w:rtl/>
        </w:rPr>
        <w:t>شود؟</w:t>
      </w:r>
    </w:p>
    <w:p w:rsidR="002645A0" w:rsidRDefault="002645A0" w:rsidP="002645A0">
      <w:pPr>
        <w:jc w:val="both"/>
        <w:rPr>
          <w:rFonts w:hint="cs"/>
          <w:rtl/>
        </w:rPr>
      </w:pPr>
      <w:r>
        <w:rPr>
          <w:rFonts w:hint="cs"/>
          <w:rtl/>
        </w:rPr>
        <w:t>البته شاید کسانی که بحث داخل بودن و خارج بودن را مطرح کرده</w:t>
      </w:r>
      <w:r>
        <w:rPr>
          <w:rtl/>
        </w:rPr>
        <w:softHyphen/>
      </w:r>
      <w:r>
        <w:rPr>
          <w:rFonts w:hint="cs"/>
          <w:rtl/>
        </w:rPr>
        <w:t>اند منظورشان همین است. به نظر می</w:t>
      </w:r>
      <w:r>
        <w:rPr>
          <w:rtl/>
        </w:rPr>
        <w:softHyphen/>
      </w:r>
      <w:r w:rsidR="004B6BA7">
        <w:rPr>
          <w:rFonts w:hint="cs"/>
          <w:rtl/>
        </w:rPr>
        <w:t>آید مهم نزد آنها</w:t>
      </w:r>
      <w:r>
        <w:rPr>
          <w:rFonts w:hint="cs"/>
          <w:rtl/>
        </w:rPr>
        <w:t xml:space="preserve"> تحدید مفهوم است. مفهوم از کجا شروع می</w:t>
      </w:r>
      <w:r>
        <w:rPr>
          <w:rtl/>
        </w:rPr>
        <w:softHyphen/>
      </w:r>
      <w:r>
        <w:rPr>
          <w:rFonts w:hint="cs"/>
          <w:rtl/>
        </w:rPr>
        <w:t>شود از غایت یا بعد از غایت. بعد به سراغ منطوق رفته اند که منطوق چگونه است؟</w:t>
      </w:r>
    </w:p>
    <w:p w:rsidR="002645A0" w:rsidRDefault="002645A0" w:rsidP="004B6BA7">
      <w:pPr>
        <w:pStyle w:val="Heading2"/>
        <w:rPr>
          <w:rFonts w:hint="cs"/>
          <w:rtl/>
        </w:rPr>
      </w:pPr>
      <w:bookmarkStart w:id="11" w:name="_Toc91444191"/>
      <w:r>
        <w:rPr>
          <w:rFonts w:hint="cs"/>
          <w:rtl/>
        </w:rPr>
        <w:t>مختار استاد</w:t>
      </w:r>
      <w:bookmarkEnd w:id="11"/>
    </w:p>
    <w:p w:rsidR="002645A0" w:rsidRDefault="002645A0" w:rsidP="002645A0">
      <w:pPr>
        <w:jc w:val="both"/>
        <w:rPr>
          <w:rFonts w:hint="cs"/>
          <w:rtl/>
        </w:rPr>
      </w:pPr>
      <w:r>
        <w:rPr>
          <w:rFonts w:hint="cs"/>
          <w:rtl/>
        </w:rPr>
        <w:t>اگر ما غایتی در خطاب داشتیم، ظاهر چیست؟ با آمدن غایت حکم منقطع می</w:t>
      </w:r>
      <w:r>
        <w:rPr>
          <w:rtl/>
        </w:rPr>
        <w:softHyphen/>
      </w:r>
      <w:r>
        <w:rPr>
          <w:rFonts w:hint="cs"/>
          <w:rtl/>
        </w:rPr>
        <w:t>شود یا در لحظه اول هنوز ادامه دارد؟ مرحوم آخوند در متن کفایه یک بیان فلسفی آورد. غایت حد الشیئ است و حد الشیئ نفاد شیئ است پس منقطع می</w:t>
      </w:r>
      <w:r>
        <w:rPr>
          <w:rtl/>
        </w:rPr>
        <w:softHyphen/>
      </w:r>
      <w:r>
        <w:rPr>
          <w:rFonts w:hint="cs"/>
          <w:rtl/>
        </w:rPr>
        <w:t>شود. این مطالب فلسفه است و ربطی به استظهار ندارد. به نظرم در هامش بیان را عوض کرده است و گفته است الاظهر هو الانقطاع.</w:t>
      </w:r>
    </w:p>
    <w:p w:rsidR="002645A0" w:rsidRDefault="002645A0" w:rsidP="002645A0">
      <w:pPr>
        <w:jc w:val="both"/>
        <w:rPr>
          <w:rFonts w:hint="cs"/>
          <w:rtl/>
        </w:rPr>
      </w:pPr>
      <w:r>
        <w:rPr>
          <w:rFonts w:hint="cs"/>
          <w:rtl/>
        </w:rPr>
        <w:t>به نظر ما الاظهر مرحوم آخوند درست است. ما به کل شیئ حلال مثال نمی</w:t>
      </w:r>
      <w:r>
        <w:rPr>
          <w:rtl/>
        </w:rPr>
        <w:softHyphen/>
      </w:r>
      <w:r>
        <w:rPr>
          <w:rFonts w:hint="cs"/>
          <w:rtl/>
        </w:rPr>
        <w:t>زنیم تا بگویید در این جا قرینه وجود دارد که حرام با حلال جمع نمی</w:t>
      </w:r>
      <w:r>
        <w:rPr>
          <w:rtl/>
        </w:rPr>
        <w:softHyphen/>
      </w:r>
      <w:r w:rsidR="004B6BA7">
        <w:rPr>
          <w:rFonts w:hint="cs"/>
          <w:rtl/>
        </w:rPr>
        <w:t>شود. مثلا در اتموا الصیام الی اللیل،</w:t>
      </w:r>
      <w:r>
        <w:rPr>
          <w:rFonts w:hint="cs"/>
          <w:rtl/>
        </w:rPr>
        <w:t xml:space="preserve"> لحظه حدوث غایت، حکم تمام شده است. غایت نهایت آن چیزی است و شامل نفس آن نمی</w:t>
      </w:r>
      <w:r>
        <w:rPr>
          <w:rtl/>
        </w:rPr>
        <w:softHyphen/>
      </w:r>
      <w:r>
        <w:rPr>
          <w:rFonts w:hint="cs"/>
          <w:rtl/>
        </w:rPr>
        <w:t>شود.</w:t>
      </w:r>
    </w:p>
    <w:p w:rsidR="004B6BA7" w:rsidRDefault="002645A0" w:rsidP="00880205">
      <w:pPr>
        <w:jc w:val="both"/>
        <w:rPr>
          <w:rtl/>
        </w:rPr>
      </w:pPr>
      <w:r>
        <w:rPr>
          <w:rFonts w:hint="cs"/>
          <w:rtl/>
        </w:rPr>
        <w:t>در غایت متعلق یا موضوع به خاطر این که در بعضی از موارد غایت داخل در مغیا است به همان ظهور کلام، اظهر مرحوم آخوند را در این جا نتوانستیم باور کنیم. در جایی که دخول معنا ندارد که قرینه وجود دارد ولی در جایی که دخو</w:t>
      </w:r>
      <w:r w:rsidR="004B6BA7">
        <w:rPr>
          <w:rFonts w:hint="cs"/>
          <w:rtl/>
        </w:rPr>
        <w:t>ل معنا دارد موارد آن مختلف است.</w:t>
      </w:r>
    </w:p>
    <w:p w:rsidR="00880205" w:rsidRDefault="002645A0" w:rsidP="00880205">
      <w:pPr>
        <w:jc w:val="both"/>
        <w:rPr>
          <w:rtl/>
        </w:rPr>
      </w:pPr>
      <w:r>
        <w:rPr>
          <w:rFonts w:hint="cs"/>
          <w:rtl/>
        </w:rPr>
        <w:t>ما می</w:t>
      </w:r>
      <w:r>
        <w:rPr>
          <w:rtl/>
        </w:rPr>
        <w:softHyphen/>
      </w:r>
      <w:r>
        <w:rPr>
          <w:rFonts w:hint="cs"/>
          <w:rtl/>
        </w:rPr>
        <w:t>بینیم مردم غایت را دو گونه استعمال می</w:t>
      </w:r>
      <w:r>
        <w:rPr>
          <w:rtl/>
        </w:rPr>
        <w:softHyphen/>
      </w:r>
      <w:r w:rsidR="004B6BA7">
        <w:rPr>
          <w:rFonts w:hint="cs"/>
          <w:rtl/>
        </w:rPr>
        <w:t>کنند</w:t>
      </w:r>
      <w:r>
        <w:rPr>
          <w:rFonts w:hint="cs"/>
          <w:rtl/>
        </w:rPr>
        <w:t xml:space="preserve"> و در بعضی از موارد هم سوال می</w:t>
      </w:r>
      <w:r>
        <w:rPr>
          <w:rtl/>
        </w:rPr>
        <w:softHyphen/>
      </w:r>
      <w:r w:rsidR="004B6BA7">
        <w:rPr>
          <w:rFonts w:hint="cs"/>
          <w:rtl/>
        </w:rPr>
        <w:t>کنند</w:t>
      </w:r>
      <w:r>
        <w:rPr>
          <w:rFonts w:hint="cs"/>
          <w:rtl/>
        </w:rPr>
        <w:t xml:space="preserve"> پس کشف می</w:t>
      </w:r>
      <w:r>
        <w:rPr>
          <w:rtl/>
        </w:rPr>
        <w:softHyphen/>
      </w:r>
      <w:r>
        <w:rPr>
          <w:rFonts w:hint="cs"/>
          <w:rtl/>
        </w:rPr>
        <w:t xml:space="preserve">شود که مشکل دارد. </w:t>
      </w:r>
      <w:r w:rsidR="004B6BA7">
        <w:rPr>
          <w:rFonts w:hint="cs"/>
          <w:rtl/>
        </w:rPr>
        <w:t>ما یقین نداریم،</w:t>
      </w:r>
      <w:r w:rsidR="00880205">
        <w:rPr>
          <w:rFonts w:hint="cs"/>
          <w:rtl/>
        </w:rPr>
        <w:t xml:space="preserve"> منبه می</w:t>
      </w:r>
      <w:r w:rsidR="00880205">
        <w:rPr>
          <w:rtl/>
        </w:rPr>
        <w:softHyphen/>
      </w:r>
      <w:r w:rsidR="00880205">
        <w:rPr>
          <w:rFonts w:hint="cs"/>
          <w:rtl/>
        </w:rPr>
        <w:t>آوریم. آوردن نها</w:t>
      </w:r>
      <w:r w:rsidR="004B6BA7">
        <w:rPr>
          <w:rFonts w:hint="cs"/>
          <w:rtl/>
        </w:rPr>
        <w:t>یت چیزی گاهی اوقات عرفیت دارد</w:t>
      </w:r>
      <w:r w:rsidR="00880205">
        <w:rPr>
          <w:rFonts w:hint="cs"/>
          <w:rtl/>
        </w:rPr>
        <w:t xml:space="preserve"> غایت که نهایت است را داخل در مغیا قرار بدهد. لذا ما استظهار نمی</w:t>
      </w:r>
      <w:r w:rsidR="00880205">
        <w:rPr>
          <w:rtl/>
        </w:rPr>
        <w:softHyphen/>
      </w:r>
      <w:r w:rsidR="00880205">
        <w:rPr>
          <w:rFonts w:hint="cs"/>
          <w:rtl/>
        </w:rPr>
        <w:t>توانیم بکنیم.  گرچه بیشتر به ذهن خروج می</w:t>
      </w:r>
      <w:r w:rsidR="00880205">
        <w:rPr>
          <w:rtl/>
        </w:rPr>
        <w:softHyphen/>
      </w:r>
      <w:r w:rsidR="00880205">
        <w:rPr>
          <w:rFonts w:hint="cs"/>
          <w:rtl/>
        </w:rPr>
        <w:t>رسد ولی ما استظهار را نمی</w:t>
      </w:r>
      <w:r w:rsidR="00880205">
        <w:rPr>
          <w:rtl/>
        </w:rPr>
        <w:softHyphen/>
      </w:r>
      <w:r w:rsidR="00880205">
        <w:rPr>
          <w:rFonts w:hint="cs"/>
          <w:rtl/>
        </w:rPr>
        <w:t>توانیم باور کنیم.</w:t>
      </w:r>
    </w:p>
    <w:p w:rsidR="00880205" w:rsidRPr="006162A2" w:rsidRDefault="00880205" w:rsidP="00880205">
      <w:pPr>
        <w:jc w:val="both"/>
        <w:rPr>
          <w:rtl/>
        </w:rPr>
      </w:pPr>
      <w:r>
        <w:rPr>
          <w:rFonts w:hint="cs"/>
          <w:rtl/>
        </w:rPr>
        <w:t>در جلسه آینده از مفهوم حصر بحث می</w:t>
      </w:r>
      <w:r>
        <w:rPr>
          <w:rtl/>
        </w:rPr>
        <w:softHyphen/>
      </w:r>
      <w:r>
        <w:rPr>
          <w:rFonts w:hint="cs"/>
          <w:rtl/>
        </w:rPr>
        <w:t>کنیم.</w:t>
      </w:r>
    </w:p>
    <w:sectPr w:rsidR="0088020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B38" w:rsidRDefault="00B95B38" w:rsidP="008B750B">
      <w:pPr>
        <w:spacing w:line="240" w:lineRule="auto"/>
      </w:pPr>
      <w:r>
        <w:separator/>
      </w:r>
    </w:p>
  </w:endnote>
  <w:endnote w:type="continuationSeparator" w:id="0">
    <w:p w:rsidR="00B95B38" w:rsidRDefault="00B95B3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B6BA7" w:rsidRPr="004B6BA7">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213F2" w:rsidP="001B6799">
          <w:pPr>
            <w:pStyle w:val="Footer"/>
            <w:bidi w:val="0"/>
            <w:rPr>
              <w:color w:val="808080" w:themeColor="background1" w:themeShade="80"/>
              <w:rtl/>
            </w:rPr>
          </w:pPr>
          <w:bookmarkStart w:id="19" w:name="BokAdres"/>
          <w:bookmarkEnd w:id="19"/>
          <w:r>
            <w:rPr>
              <w:color w:val="808080" w:themeColor="background1" w:themeShade="80"/>
            </w:rPr>
            <w:t>U1mg1_14001005-060_mk2_mfeb.ir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B38" w:rsidRDefault="00B95B38" w:rsidP="008B750B">
      <w:pPr>
        <w:spacing w:line="240" w:lineRule="auto"/>
      </w:pPr>
      <w:r>
        <w:separator/>
      </w:r>
    </w:p>
  </w:footnote>
  <w:footnote w:type="continuationSeparator" w:id="0">
    <w:p w:rsidR="00B95B38" w:rsidRDefault="00B95B3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8213F2">
      <w:rPr>
        <w:b/>
        <w:bCs/>
        <w:sz w:val="20"/>
        <w:szCs w:val="24"/>
        <w:rtl/>
      </w:rPr>
      <w:t>060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8213F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8213F2">
      <w:rPr>
        <w:b/>
        <w:bCs/>
        <w:color w:val="632423" w:themeColor="accent2" w:themeShade="80"/>
        <w:sz w:val="20"/>
        <w:szCs w:val="24"/>
        <w:rtl/>
      </w:rPr>
      <w:t>گنج</w:t>
    </w:r>
    <w:r w:rsidR="008213F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8213F2">
      <w:rPr>
        <w:sz w:val="24"/>
        <w:szCs w:val="24"/>
        <w:rtl/>
      </w:rPr>
      <w:t>5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8213F2">
      <w:rPr>
        <w:color w:val="000000" w:themeColor="text1"/>
        <w:sz w:val="24"/>
        <w:szCs w:val="24"/>
        <w:rtl/>
      </w:rPr>
      <w:t>مفهوم غا</w:t>
    </w:r>
    <w:r w:rsidR="008213F2">
      <w:rPr>
        <w:rFonts w:hint="cs"/>
        <w:color w:val="000000" w:themeColor="text1"/>
        <w:sz w:val="24"/>
        <w:szCs w:val="24"/>
        <w:rtl/>
      </w:rPr>
      <w:t>ی</w:t>
    </w:r>
    <w:r w:rsidR="008213F2">
      <w:rPr>
        <w:rFonts w:hint="eastAsia"/>
        <w:color w:val="000000" w:themeColor="text1"/>
        <w:sz w:val="24"/>
        <w:szCs w:val="24"/>
        <w:rtl/>
      </w:rPr>
      <w:t>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8213F2">
      <w:rPr>
        <w:sz w:val="24"/>
        <w:szCs w:val="24"/>
        <w:rtl/>
      </w:rPr>
      <w:t>مهد</w:t>
    </w:r>
    <w:r w:rsidR="008213F2">
      <w:rPr>
        <w:rFonts w:hint="cs"/>
        <w:sz w:val="24"/>
        <w:szCs w:val="24"/>
        <w:rtl/>
      </w:rPr>
      <w:t>ی</w:t>
    </w:r>
    <w:r w:rsidR="008213F2">
      <w:rPr>
        <w:sz w:val="24"/>
        <w:szCs w:val="24"/>
        <w:rtl/>
      </w:rPr>
      <w:t xml:space="preserve"> خ</w:t>
    </w:r>
    <w:r w:rsidR="008213F2">
      <w:rPr>
        <w:rFonts w:hint="cs"/>
        <w:sz w:val="24"/>
        <w:szCs w:val="24"/>
        <w:rtl/>
      </w:rPr>
      <w:t>ی</w:t>
    </w:r>
    <w:r w:rsidR="008213F2">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8213F2">
      <w:rPr>
        <w:sz w:val="24"/>
        <w:szCs w:val="24"/>
        <w:rtl/>
      </w:rPr>
      <w:t>بررس</w:t>
    </w:r>
    <w:r w:rsidR="008213F2">
      <w:rPr>
        <w:rFonts w:hint="cs"/>
        <w:sz w:val="24"/>
        <w:szCs w:val="24"/>
        <w:rtl/>
      </w:rPr>
      <w:t>ی</w:t>
    </w:r>
    <w:r w:rsidR="008213F2">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45A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6BA7"/>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4144"/>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13F2"/>
    <w:rsid w:val="00824B22"/>
    <w:rsid w:val="00830C53"/>
    <w:rsid w:val="00837FAA"/>
    <w:rsid w:val="00841F77"/>
    <w:rsid w:val="0085276D"/>
    <w:rsid w:val="00863390"/>
    <w:rsid w:val="0086385C"/>
    <w:rsid w:val="00871916"/>
    <w:rsid w:val="00880205"/>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326A"/>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B6BA6"/>
    <w:rsid w:val="00AC0C50"/>
    <w:rsid w:val="00AC6FE2"/>
    <w:rsid w:val="00AF3925"/>
    <w:rsid w:val="00B1296B"/>
    <w:rsid w:val="00B2292F"/>
    <w:rsid w:val="00B43169"/>
    <w:rsid w:val="00B501A8"/>
    <w:rsid w:val="00B55AE4"/>
    <w:rsid w:val="00B70B46"/>
    <w:rsid w:val="00B739B0"/>
    <w:rsid w:val="00B814A3"/>
    <w:rsid w:val="00B95B38"/>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79ED"/>
    <w:rsid w:val="00E25E10"/>
    <w:rsid w:val="00E50B41"/>
    <w:rsid w:val="00E5219B"/>
    <w:rsid w:val="00E52D07"/>
    <w:rsid w:val="00E5518B"/>
    <w:rsid w:val="00E609FE"/>
    <w:rsid w:val="00E61A5B"/>
    <w:rsid w:val="00E630BE"/>
    <w:rsid w:val="00E743D5"/>
    <w:rsid w:val="00E75920"/>
    <w:rsid w:val="00E80D96"/>
    <w:rsid w:val="00E871FA"/>
    <w:rsid w:val="00E936A4"/>
    <w:rsid w:val="00E954BB"/>
    <w:rsid w:val="00EA45E7"/>
    <w:rsid w:val="00EB78E3"/>
    <w:rsid w:val="00EB7BE3"/>
    <w:rsid w:val="00EC1C4B"/>
    <w:rsid w:val="00EC735A"/>
    <w:rsid w:val="00ED5F38"/>
    <w:rsid w:val="00EF27FE"/>
    <w:rsid w:val="00F0761A"/>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B482A-FCB8-434D-ABAA-4E0C854BB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85</TotalTime>
  <Pages>1</Pages>
  <Words>1129</Words>
  <Characters>6440</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2021-12-26T17:19:00Z</cp:lastPrinted>
  <dcterms:created xsi:type="dcterms:W3CDTF">2021-12-26T06:00:00Z</dcterms:created>
  <dcterms:modified xsi:type="dcterms:W3CDTF">2021-12-26T17:20:00Z</dcterms:modified>
  <cp:contentStatus>ویرایش 2.5</cp:contentStatus>
  <cp:version>2.7</cp:version>
</cp:coreProperties>
</file>