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264DA9">
      <w:pPr>
        <w:jc w:val="both"/>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F6360" w:rsidRDefault="008F6360" w:rsidP="008F6360">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2530582" w:history="1">
        <w:r w:rsidRPr="00F93995">
          <w:rPr>
            <w:rStyle w:val="Hyperlink"/>
            <w:noProof/>
            <w:rtl/>
          </w:rPr>
          <w:t>حصر بل اضراب</w:t>
        </w:r>
        <w:r w:rsidRPr="00F93995">
          <w:rPr>
            <w:rStyle w:val="Hyperlink"/>
            <w:rFonts w:hint="cs"/>
            <w:noProof/>
            <w:rtl/>
          </w:rPr>
          <w:t>ی</w:t>
        </w:r>
        <w:r w:rsidRPr="00F93995">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Toc92530582 \h</w:instrText>
        </w:r>
        <w:r>
          <w:rPr>
            <w:noProof/>
            <w:webHidden/>
            <w:rtl/>
          </w:rPr>
          <w:instrText xml:space="preserve"> </w:instrText>
        </w:r>
        <w:r>
          <w:rPr>
            <w:noProof/>
            <w:webHidden/>
            <w:rtl/>
          </w:rPr>
        </w:r>
        <w:r>
          <w:rPr>
            <w:noProof/>
            <w:webHidden/>
            <w:rtl/>
          </w:rPr>
          <w:fldChar w:fldCharType="separate"/>
        </w:r>
        <w:r w:rsidR="007C7AF5">
          <w:rPr>
            <w:noProof/>
            <w:webHidden/>
            <w:rtl/>
          </w:rPr>
          <w:t>1</w:t>
        </w:r>
        <w:r>
          <w:rPr>
            <w:noProof/>
            <w:webHidden/>
            <w:rtl/>
          </w:rPr>
          <w:fldChar w:fldCharType="end"/>
        </w:r>
      </w:hyperlink>
    </w:p>
    <w:p w:rsidR="008F6360" w:rsidRDefault="008F6360" w:rsidP="008F6360">
      <w:pPr>
        <w:pStyle w:val="TOC2"/>
        <w:tabs>
          <w:tab w:val="right" w:leader="dot" w:pos="10194"/>
        </w:tabs>
        <w:rPr>
          <w:rFonts w:asciiTheme="minorHAnsi" w:eastAsiaTheme="minorEastAsia" w:hAnsiTheme="minorHAnsi" w:cstheme="minorBidi"/>
          <w:bCs w:val="0"/>
          <w:noProof/>
          <w:color w:val="auto"/>
          <w:szCs w:val="22"/>
          <w:rtl/>
          <w:lang w:bidi="ar-SA"/>
        </w:rPr>
      </w:pPr>
      <w:hyperlink w:anchor="_Toc92530583" w:history="1">
        <w:r w:rsidRPr="00F93995">
          <w:rPr>
            <w:rStyle w:val="Hyperlink"/>
            <w:noProof/>
            <w:rtl/>
          </w:rPr>
          <w:t>وجوه چهارگانه ثبوت</w:t>
        </w:r>
        <w:r w:rsidRPr="00F93995">
          <w:rPr>
            <w:rStyle w:val="Hyperlink"/>
            <w:rFonts w:hint="cs"/>
            <w:noProof/>
            <w:rtl/>
          </w:rPr>
          <w:t>ی</w:t>
        </w:r>
        <w:r w:rsidRPr="00F93995">
          <w:rPr>
            <w:rStyle w:val="Hyperlink"/>
            <w:noProof/>
            <w:rtl/>
          </w:rPr>
          <w:t xml:space="preserve"> بل اضراب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Toc92530583 \h</w:instrText>
        </w:r>
        <w:r>
          <w:rPr>
            <w:noProof/>
            <w:webHidden/>
            <w:rtl/>
          </w:rPr>
          <w:instrText xml:space="preserve"> </w:instrText>
        </w:r>
        <w:r>
          <w:rPr>
            <w:noProof/>
            <w:webHidden/>
            <w:rtl/>
          </w:rPr>
        </w:r>
        <w:r>
          <w:rPr>
            <w:noProof/>
            <w:webHidden/>
            <w:rtl/>
          </w:rPr>
          <w:fldChar w:fldCharType="separate"/>
        </w:r>
        <w:r w:rsidR="007C7AF5">
          <w:rPr>
            <w:noProof/>
            <w:webHidden/>
            <w:rtl/>
          </w:rPr>
          <w:t>1</w:t>
        </w:r>
        <w:r>
          <w:rPr>
            <w:noProof/>
            <w:webHidden/>
            <w:rtl/>
          </w:rPr>
          <w:fldChar w:fldCharType="end"/>
        </w:r>
      </w:hyperlink>
    </w:p>
    <w:p w:rsidR="008F6360" w:rsidRDefault="008F6360" w:rsidP="008F6360">
      <w:pPr>
        <w:pStyle w:val="TOC2"/>
        <w:tabs>
          <w:tab w:val="right" w:leader="dot" w:pos="10194"/>
        </w:tabs>
        <w:rPr>
          <w:rFonts w:asciiTheme="minorHAnsi" w:eastAsiaTheme="minorEastAsia" w:hAnsiTheme="minorHAnsi" w:cstheme="minorBidi"/>
          <w:bCs w:val="0"/>
          <w:noProof/>
          <w:color w:val="auto"/>
          <w:szCs w:val="22"/>
          <w:rtl/>
          <w:lang w:bidi="ar-SA"/>
        </w:rPr>
      </w:pPr>
      <w:hyperlink w:anchor="_Toc92530584" w:history="1">
        <w:r w:rsidRPr="00F93995">
          <w:rPr>
            <w:rStyle w:val="Hyperlink"/>
            <w:noProof/>
            <w:rtl/>
          </w:rPr>
          <w:t>بررس</w:t>
        </w:r>
        <w:r w:rsidRPr="00F93995">
          <w:rPr>
            <w:rStyle w:val="Hyperlink"/>
            <w:rFonts w:hint="cs"/>
            <w:noProof/>
            <w:rtl/>
          </w:rPr>
          <w:t>ی</w:t>
        </w:r>
        <w:r w:rsidRPr="00F93995">
          <w:rPr>
            <w:rStyle w:val="Hyperlink"/>
            <w:noProof/>
            <w:rtl/>
          </w:rPr>
          <w:t xml:space="preserve"> بل اضراب</w:t>
        </w:r>
        <w:r w:rsidRPr="00F93995">
          <w:rPr>
            <w:rStyle w:val="Hyperlink"/>
            <w:rFonts w:hint="cs"/>
            <w:noProof/>
            <w:rtl/>
          </w:rPr>
          <w:t>ی</w:t>
        </w:r>
        <w:r w:rsidRPr="00F93995">
          <w:rPr>
            <w:rStyle w:val="Hyperlink"/>
            <w:rFonts w:hint="eastAsia"/>
            <w:noProof/>
            <w:rtl/>
          </w:rPr>
          <w:t>ه</w:t>
        </w:r>
        <w:r w:rsidRPr="00F93995">
          <w:rPr>
            <w:rStyle w:val="Hyperlink"/>
            <w:noProof/>
            <w:rtl/>
          </w:rPr>
          <w:t xml:space="preserve"> اثباتا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Toc92530584 \h</w:instrText>
        </w:r>
        <w:r>
          <w:rPr>
            <w:noProof/>
            <w:webHidden/>
            <w:rtl/>
          </w:rPr>
          <w:instrText xml:space="preserve"> </w:instrText>
        </w:r>
        <w:r>
          <w:rPr>
            <w:noProof/>
            <w:webHidden/>
            <w:rtl/>
          </w:rPr>
        </w:r>
        <w:r>
          <w:rPr>
            <w:noProof/>
            <w:webHidden/>
            <w:rtl/>
          </w:rPr>
          <w:fldChar w:fldCharType="separate"/>
        </w:r>
        <w:r w:rsidR="007C7AF5">
          <w:rPr>
            <w:noProof/>
            <w:webHidden/>
            <w:rtl/>
          </w:rPr>
          <w:t>2</w:t>
        </w:r>
        <w:r>
          <w:rPr>
            <w:noProof/>
            <w:webHidden/>
            <w:rtl/>
          </w:rPr>
          <w:fldChar w:fldCharType="end"/>
        </w:r>
      </w:hyperlink>
    </w:p>
    <w:p w:rsidR="008F6360" w:rsidRDefault="008F6360" w:rsidP="008F6360">
      <w:pPr>
        <w:pStyle w:val="TOC1"/>
        <w:rPr>
          <w:rFonts w:asciiTheme="minorHAnsi" w:eastAsiaTheme="minorEastAsia" w:hAnsiTheme="minorHAnsi" w:cstheme="minorBidi"/>
          <w:noProof/>
          <w:color w:val="auto"/>
          <w:szCs w:val="22"/>
          <w:rtl/>
          <w:lang w:bidi="ar-SA"/>
        </w:rPr>
      </w:pPr>
      <w:hyperlink w:anchor="_Toc92530585" w:history="1">
        <w:r w:rsidRPr="00F93995">
          <w:rPr>
            <w:rStyle w:val="Hyperlink"/>
            <w:noProof/>
            <w:rtl/>
          </w:rPr>
          <w:t>تعر</w:t>
        </w:r>
        <w:r w:rsidRPr="00F93995">
          <w:rPr>
            <w:rStyle w:val="Hyperlink"/>
            <w:rFonts w:hint="cs"/>
            <w:noProof/>
            <w:rtl/>
          </w:rPr>
          <w:t>ی</w:t>
        </w:r>
        <w:r w:rsidRPr="00F93995">
          <w:rPr>
            <w:rStyle w:val="Hyperlink"/>
            <w:rFonts w:hint="eastAsia"/>
            <w:noProof/>
            <w:rtl/>
          </w:rPr>
          <w:t>ف</w:t>
        </w:r>
        <w:r w:rsidRPr="00F93995">
          <w:rPr>
            <w:rStyle w:val="Hyperlink"/>
            <w:noProof/>
            <w:rtl/>
          </w:rPr>
          <w:t xml:space="preserve"> مسند ال</w:t>
        </w:r>
        <w:r w:rsidRPr="00F93995">
          <w:rPr>
            <w:rStyle w:val="Hyperlink"/>
            <w:rFonts w:hint="cs"/>
            <w:noProof/>
            <w:rtl/>
          </w:rPr>
          <w:t>ی</w:t>
        </w:r>
        <w:r w:rsidRPr="00F93995">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Toc92530585 \h</w:instrText>
        </w:r>
        <w:r>
          <w:rPr>
            <w:noProof/>
            <w:webHidden/>
            <w:rtl/>
          </w:rPr>
          <w:instrText xml:space="preserve"> </w:instrText>
        </w:r>
        <w:r>
          <w:rPr>
            <w:noProof/>
            <w:webHidden/>
            <w:rtl/>
          </w:rPr>
        </w:r>
        <w:r>
          <w:rPr>
            <w:noProof/>
            <w:webHidden/>
            <w:rtl/>
          </w:rPr>
          <w:fldChar w:fldCharType="separate"/>
        </w:r>
        <w:r w:rsidR="007C7AF5">
          <w:rPr>
            <w:noProof/>
            <w:webHidden/>
            <w:rtl/>
          </w:rPr>
          <w:t>2</w:t>
        </w:r>
        <w:r>
          <w:rPr>
            <w:noProof/>
            <w:webHidden/>
            <w:rtl/>
          </w:rPr>
          <w:fldChar w:fldCharType="end"/>
        </w:r>
      </w:hyperlink>
    </w:p>
    <w:p w:rsidR="008F6360" w:rsidRDefault="008F6360" w:rsidP="008F6360">
      <w:pPr>
        <w:pStyle w:val="TOC2"/>
        <w:tabs>
          <w:tab w:val="right" w:leader="dot" w:pos="10194"/>
        </w:tabs>
        <w:rPr>
          <w:rFonts w:asciiTheme="minorHAnsi" w:eastAsiaTheme="minorEastAsia" w:hAnsiTheme="minorHAnsi" w:cstheme="minorBidi"/>
          <w:bCs w:val="0"/>
          <w:noProof/>
          <w:color w:val="auto"/>
          <w:szCs w:val="22"/>
          <w:rtl/>
          <w:lang w:bidi="ar-SA"/>
        </w:rPr>
      </w:pPr>
      <w:hyperlink w:anchor="_Toc92530586" w:history="1">
        <w:r w:rsidRPr="00F93995">
          <w:rPr>
            <w:rStyle w:val="Hyperlink"/>
            <w:noProof/>
            <w:rtl/>
          </w:rPr>
          <w:t>استثنا اول: حصر داشتن ال استغراق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Toc92530586 \h</w:instrText>
        </w:r>
        <w:r>
          <w:rPr>
            <w:noProof/>
            <w:webHidden/>
            <w:rtl/>
          </w:rPr>
          <w:instrText xml:space="preserve"> </w:instrText>
        </w:r>
        <w:r>
          <w:rPr>
            <w:noProof/>
            <w:webHidden/>
            <w:rtl/>
          </w:rPr>
        </w:r>
        <w:r>
          <w:rPr>
            <w:noProof/>
            <w:webHidden/>
            <w:rtl/>
          </w:rPr>
          <w:fldChar w:fldCharType="separate"/>
        </w:r>
        <w:r w:rsidR="007C7AF5">
          <w:rPr>
            <w:noProof/>
            <w:webHidden/>
            <w:rtl/>
          </w:rPr>
          <w:t>3</w:t>
        </w:r>
        <w:r>
          <w:rPr>
            <w:noProof/>
            <w:webHidden/>
            <w:rtl/>
          </w:rPr>
          <w:fldChar w:fldCharType="end"/>
        </w:r>
      </w:hyperlink>
    </w:p>
    <w:p w:rsidR="008F6360" w:rsidRDefault="008F6360" w:rsidP="008F6360">
      <w:pPr>
        <w:pStyle w:val="TOC2"/>
        <w:tabs>
          <w:tab w:val="right" w:leader="dot" w:pos="10194"/>
        </w:tabs>
        <w:rPr>
          <w:rFonts w:asciiTheme="minorHAnsi" w:eastAsiaTheme="minorEastAsia" w:hAnsiTheme="minorHAnsi" w:cstheme="minorBidi"/>
          <w:bCs w:val="0"/>
          <w:noProof/>
          <w:color w:val="auto"/>
          <w:szCs w:val="22"/>
          <w:rtl/>
          <w:lang w:bidi="ar-SA"/>
        </w:rPr>
      </w:pPr>
      <w:hyperlink w:anchor="_Toc92530587" w:history="1">
        <w:r w:rsidRPr="00F93995">
          <w:rPr>
            <w:rStyle w:val="Hyperlink"/>
            <w:noProof/>
            <w:rtl/>
          </w:rPr>
          <w:t>استثنا دوم: حصر داشتن حمل اول</w:t>
        </w:r>
        <w:r w:rsidRPr="00F9399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Toc92530587 \h</w:instrText>
        </w:r>
        <w:r>
          <w:rPr>
            <w:noProof/>
            <w:webHidden/>
            <w:rtl/>
          </w:rPr>
          <w:instrText xml:space="preserve"> </w:instrText>
        </w:r>
        <w:r>
          <w:rPr>
            <w:noProof/>
            <w:webHidden/>
            <w:rtl/>
          </w:rPr>
        </w:r>
        <w:r>
          <w:rPr>
            <w:noProof/>
            <w:webHidden/>
            <w:rtl/>
          </w:rPr>
          <w:fldChar w:fldCharType="separate"/>
        </w:r>
        <w:r w:rsidR="007C7AF5">
          <w:rPr>
            <w:noProof/>
            <w:webHidden/>
            <w:rtl/>
          </w:rPr>
          <w:t>3</w:t>
        </w:r>
        <w:r>
          <w:rPr>
            <w:noProof/>
            <w:webHidden/>
            <w:rtl/>
          </w:rPr>
          <w:fldChar w:fldCharType="end"/>
        </w:r>
      </w:hyperlink>
    </w:p>
    <w:p w:rsidR="008F6360" w:rsidRDefault="008F6360" w:rsidP="008F636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2530588" w:history="1">
        <w:r w:rsidRPr="00F93995">
          <w:rPr>
            <w:rStyle w:val="Hyperlink"/>
            <w:noProof/>
            <w:rtl/>
          </w:rPr>
          <w:t>تناف</w:t>
        </w:r>
        <w:r w:rsidRPr="00F93995">
          <w:rPr>
            <w:rStyle w:val="Hyperlink"/>
            <w:rFonts w:hint="cs"/>
            <w:noProof/>
            <w:rtl/>
          </w:rPr>
          <w:t>ی</w:t>
        </w:r>
        <w:r w:rsidRPr="00F93995">
          <w:rPr>
            <w:rStyle w:val="Hyperlink"/>
            <w:noProof/>
            <w:rtl/>
          </w:rPr>
          <w:t xml:space="preserve"> در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Toc92530588 \h</w:instrText>
        </w:r>
        <w:r>
          <w:rPr>
            <w:noProof/>
            <w:webHidden/>
            <w:rtl/>
          </w:rPr>
          <w:instrText xml:space="preserve"> </w:instrText>
        </w:r>
        <w:r>
          <w:rPr>
            <w:noProof/>
            <w:webHidden/>
            <w:rtl/>
          </w:rPr>
        </w:r>
        <w:r>
          <w:rPr>
            <w:noProof/>
            <w:webHidden/>
            <w:rtl/>
          </w:rPr>
          <w:fldChar w:fldCharType="separate"/>
        </w:r>
        <w:r w:rsidR="007C7AF5">
          <w:rPr>
            <w:noProof/>
            <w:webHidden/>
            <w:rtl/>
          </w:rPr>
          <w:t>3</w:t>
        </w:r>
        <w:r>
          <w:rPr>
            <w:noProof/>
            <w:webHidden/>
            <w:rtl/>
          </w:rPr>
          <w:fldChar w:fldCharType="end"/>
        </w:r>
      </w:hyperlink>
    </w:p>
    <w:p w:rsidR="008F6360" w:rsidRDefault="008F6360" w:rsidP="008F636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2530589" w:history="1">
        <w:r w:rsidRPr="00F93995">
          <w:rPr>
            <w:rStyle w:val="Hyperlink"/>
            <w:noProof/>
            <w:rtl/>
          </w:rPr>
          <w:t>عدم افاده حصر نسبت به ال استغراق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Toc92530589 \h</w:instrText>
        </w:r>
        <w:r>
          <w:rPr>
            <w:noProof/>
            <w:webHidden/>
            <w:rtl/>
          </w:rPr>
          <w:instrText xml:space="preserve"> </w:instrText>
        </w:r>
        <w:r>
          <w:rPr>
            <w:noProof/>
            <w:webHidden/>
            <w:rtl/>
          </w:rPr>
        </w:r>
        <w:r>
          <w:rPr>
            <w:noProof/>
            <w:webHidden/>
            <w:rtl/>
          </w:rPr>
          <w:fldChar w:fldCharType="separate"/>
        </w:r>
        <w:r w:rsidR="007C7AF5">
          <w:rPr>
            <w:noProof/>
            <w:webHidden/>
            <w:rtl/>
          </w:rPr>
          <w:t>4</w:t>
        </w:r>
        <w:r>
          <w:rPr>
            <w:noProof/>
            <w:webHidden/>
            <w:rtl/>
          </w:rPr>
          <w:fldChar w:fldCharType="end"/>
        </w:r>
      </w:hyperlink>
    </w:p>
    <w:p w:rsidR="008F6360" w:rsidRDefault="008F6360" w:rsidP="008F636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2530590" w:history="1">
        <w:r w:rsidRPr="00F93995">
          <w:rPr>
            <w:rStyle w:val="Hyperlink"/>
            <w:noProof/>
            <w:rtl/>
          </w:rPr>
          <w:t>عدم دلالت حمل اول</w:t>
        </w:r>
        <w:r w:rsidRPr="00F93995">
          <w:rPr>
            <w:rStyle w:val="Hyperlink"/>
            <w:rFonts w:hint="cs"/>
            <w:noProof/>
            <w:rtl/>
          </w:rPr>
          <w:t>ی</w:t>
        </w:r>
        <w:r w:rsidRPr="00F93995">
          <w:rPr>
            <w:rStyle w:val="Hyperlink"/>
            <w:noProof/>
            <w:rtl/>
          </w:rPr>
          <w:t xml:space="preserve"> بر حصر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Toc92530590 \h</w:instrText>
        </w:r>
        <w:r>
          <w:rPr>
            <w:noProof/>
            <w:webHidden/>
            <w:rtl/>
          </w:rPr>
          <w:instrText xml:space="preserve"> </w:instrText>
        </w:r>
        <w:r>
          <w:rPr>
            <w:noProof/>
            <w:webHidden/>
            <w:rtl/>
          </w:rPr>
        </w:r>
        <w:r>
          <w:rPr>
            <w:noProof/>
            <w:webHidden/>
            <w:rtl/>
          </w:rPr>
          <w:fldChar w:fldCharType="separate"/>
        </w:r>
        <w:r w:rsidR="007C7AF5">
          <w:rPr>
            <w:noProof/>
            <w:webHidden/>
            <w:rtl/>
          </w:rPr>
          <w:t>4</w:t>
        </w:r>
        <w:r>
          <w:rPr>
            <w:noProof/>
            <w:webHidden/>
            <w:rtl/>
          </w:rPr>
          <w:fldChar w:fldCharType="end"/>
        </w:r>
      </w:hyperlink>
    </w:p>
    <w:p w:rsidR="008F6360" w:rsidRDefault="008F6360" w:rsidP="008F6360">
      <w:pPr>
        <w:pStyle w:val="TOC1"/>
        <w:rPr>
          <w:rFonts w:asciiTheme="minorHAnsi" w:eastAsiaTheme="minorEastAsia" w:hAnsiTheme="minorHAnsi" w:cstheme="minorBidi"/>
          <w:noProof/>
          <w:color w:val="auto"/>
          <w:szCs w:val="22"/>
          <w:rtl/>
          <w:lang w:bidi="ar-SA"/>
        </w:rPr>
      </w:pPr>
      <w:hyperlink w:anchor="_Toc92530591" w:history="1">
        <w:r w:rsidRPr="00F93995">
          <w:rPr>
            <w:rStyle w:val="Hyperlink"/>
            <w:noProof/>
            <w:rtl/>
          </w:rPr>
          <w:t>عدم دلالت بر حصر تقد</w:t>
        </w:r>
        <w:r w:rsidRPr="00F93995">
          <w:rPr>
            <w:rStyle w:val="Hyperlink"/>
            <w:rFonts w:hint="cs"/>
            <w:noProof/>
            <w:rtl/>
          </w:rPr>
          <w:t>ی</w:t>
        </w:r>
        <w:r w:rsidRPr="00F93995">
          <w:rPr>
            <w:rStyle w:val="Hyperlink"/>
            <w:rFonts w:hint="eastAsia"/>
            <w:noProof/>
            <w:rtl/>
          </w:rPr>
          <w:t>م</w:t>
        </w:r>
        <w:r w:rsidRPr="00F93995">
          <w:rPr>
            <w:rStyle w:val="Hyperlink"/>
            <w:noProof/>
            <w:rtl/>
          </w:rPr>
          <w:t xml:space="preserve"> ما حقه التاخ</w:t>
        </w:r>
        <w:r w:rsidRPr="00F93995">
          <w:rPr>
            <w:rStyle w:val="Hyperlink"/>
            <w:rFonts w:hint="cs"/>
            <w:noProof/>
            <w:rtl/>
          </w:rPr>
          <w:t>ی</w:t>
        </w:r>
        <w:r w:rsidRPr="00F93995">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Toc92530591 \h</w:instrText>
        </w:r>
        <w:r>
          <w:rPr>
            <w:noProof/>
            <w:webHidden/>
            <w:rtl/>
          </w:rPr>
          <w:instrText xml:space="preserve"> </w:instrText>
        </w:r>
        <w:r>
          <w:rPr>
            <w:noProof/>
            <w:webHidden/>
            <w:rtl/>
          </w:rPr>
        </w:r>
        <w:r>
          <w:rPr>
            <w:noProof/>
            <w:webHidden/>
            <w:rtl/>
          </w:rPr>
          <w:fldChar w:fldCharType="separate"/>
        </w:r>
        <w:r w:rsidR="007C7AF5">
          <w:rPr>
            <w:noProof/>
            <w:webHidden/>
            <w:rtl/>
          </w:rPr>
          <w:t>4</w:t>
        </w:r>
        <w:r>
          <w:rPr>
            <w:noProof/>
            <w:webHidden/>
            <w:rtl/>
          </w:rPr>
          <w:fldChar w:fldCharType="end"/>
        </w:r>
      </w:hyperlink>
    </w:p>
    <w:p w:rsidR="00C91EB6" w:rsidRPr="00C91EB6" w:rsidRDefault="008F6360" w:rsidP="00264DA9">
      <w:pPr>
        <w:jc w:val="both"/>
      </w:pPr>
      <w:r>
        <w:rPr>
          <w:rFonts w:cs="B Titr"/>
          <w:noProof/>
          <w:webHidden/>
          <w:color w:val="632423" w:themeColor="accent2" w:themeShade="80"/>
          <w:szCs w:val="24"/>
          <w:rtl/>
        </w:rPr>
        <w:fldChar w:fldCharType="end"/>
      </w:r>
    </w:p>
    <w:p w:rsidR="00F343FB" w:rsidRDefault="00F842AD" w:rsidP="00264DA9">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A2129A">
        <w:rPr>
          <w:rtl/>
        </w:rPr>
        <w:t>بررس</w:t>
      </w:r>
      <w:r w:rsidR="00A2129A">
        <w:rPr>
          <w:rFonts w:hint="cs"/>
          <w:rtl/>
        </w:rPr>
        <w:t>ی</w:t>
      </w:r>
      <w:r w:rsidR="00A2129A">
        <w:rPr>
          <w:rtl/>
        </w:rPr>
        <w:t xml:space="preserve"> کلمات</w:t>
      </w:r>
      <w:r w:rsidR="00025B70">
        <w:rPr>
          <w:rFonts w:hint="cs"/>
          <w:rtl/>
        </w:rPr>
        <w:t xml:space="preserve"> </w:t>
      </w:r>
      <w:r w:rsidR="00386C11" w:rsidRPr="00A6366F">
        <w:rPr>
          <w:rFonts w:hint="cs"/>
          <w:rtl/>
        </w:rPr>
        <w:t>/</w:t>
      </w:r>
      <w:bookmarkStart w:id="2" w:name="BokSabj_d"/>
      <w:bookmarkEnd w:id="2"/>
      <w:r w:rsidR="00A2129A">
        <w:rPr>
          <w:rtl/>
        </w:rPr>
        <w:t>مفهوم انما</w:t>
      </w:r>
      <w:r w:rsidR="00386C11" w:rsidRPr="00A6366F">
        <w:rPr>
          <w:rFonts w:hint="cs"/>
          <w:rtl/>
        </w:rPr>
        <w:t xml:space="preserve"> /</w:t>
      </w:r>
      <w:bookmarkStart w:id="3" w:name="Bokkolli"/>
      <w:bookmarkEnd w:id="3"/>
      <w:r w:rsidR="00A2129A">
        <w:rPr>
          <w:rtl/>
        </w:rPr>
        <w:t>مفاه</w:t>
      </w:r>
      <w:r w:rsidR="00A2129A">
        <w:rPr>
          <w:rFonts w:hint="cs"/>
          <w:rtl/>
        </w:rPr>
        <w:t>ی</w:t>
      </w:r>
      <w:r w:rsidR="00A2129A">
        <w:rPr>
          <w:rFonts w:hint="eastAsia"/>
          <w:rtl/>
        </w:rPr>
        <w:t>م</w:t>
      </w:r>
      <w:r w:rsidR="001B6799" w:rsidRPr="00A6366F">
        <w:rPr>
          <w:rFonts w:hint="cs"/>
          <w:rtl/>
        </w:rPr>
        <w:t xml:space="preserve"> </w:t>
      </w:r>
    </w:p>
    <w:p w:rsidR="00264DA9" w:rsidRPr="00A6366F" w:rsidRDefault="00264DA9" w:rsidP="00264DA9">
      <w:pPr>
        <w:pStyle w:val="Heading1"/>
      </w:pPr>
      <w:bookmarkStart w:id="4" w:name="_Toc92530582"/>
      <w:r>
        <w:rPr>
          <w:rFonts w:hint="cs"/>
          <w:rtl/>
        </w:rPr>
        <w:t>حصر بل اضرابیه</w:t>
      </w:r>
      <w:bookmarkEnd w:id="4"/>
    </w:p>
    <w:p w:rsidR="003E6650" w:rsidRDefault="00264DA9" w:rsidP="00264DA9">
      <w:pPr>
        <w:jc w:val="both"/>
        <w:rPr>
          <w:rtl/>
        </w:rPr>
      </w:pPr>
      <w:r>
        <w:rPr>
          <w:rFonts w:hint="cs"/>
          <w:rtl/>
        </w:rPr>
        <w:t xml:space="preserve">بحث در مورد فرمایش مرحوم آخوند بود. ایشان گفت: در بل اضرابیه بعضی قائلند دلالت بر حصر دارد و از ادات حصر است. </w:t>
      </w:r>
      <w:r w:rsidR="006F1181">
        <w:rPr>
          <w:rFonts w:hint="cs"/>
          <w:rtl/>
        </w:rPr>
        <w:t xml:space="preserve">یعنی </w:t>
      </w:r>
      <w:r>
        <w:rPr>
          <w:rFonts w:hint="cs"/>
          <w:rtl/>
        </w:rPr>
        <w:t>موجب اختصاص حکم به بعدش می</w:t>
      </w:r>
      <w:r>
        <w:rPr>
          <w:rtl/>
        </w:rPr>
        <w:softHyphen/>
      </w:r>
      <w:r>
        <w:rPr>
          <w:rFonts w:hint="cs"/>
          <w:rtl/>
        </w:rPr>
        <w:t>شود و در نتیجه نفی از ماقبل انجام می</w:t>
      </w:r>
      <w:r>
        <w:rPr>
          <w:rtl/>
        </w:rPr>
        <w:softHyphen/>
      </w:r>
      <w:r>
        <w:rPr>
          <w:rFonts w:hint="cs"/>
          <w:rtl/>
        </w:rPr>
        <w:t>دهد. بعضی تقصیل بین نفی و اثبات داده اند. مثلا در نفی دلالت بر حصر هست</w:t>
      </w:r>
      <w:r w:rsidR="006F1181">
        <w:rPr>
          <w:rFonts w:hint="cs"/>
          <w:rtl/>
        </w:rPr>
        <w:t xml:space="preserve"> ولی در اثبات دلالت بر حصر نیست</w:t>
      </w:r>
      <w:r>
        <w:rPr>
          <w:rFonts w:hint="cs"/>
          <w:rtl/>
        </w:rPr>
        <w:t>.</w:t>
      </w:r>
    </w:p>
    <w:p w:rsidR="00264DA9" w:rsidRDefault="00264DA9" w:rsidP="00264DA9">
      <w:pPr>
        <w:pStyle w:val="Heading2"/>
        <w:rPr>
          <w:rFonts w:hint="cs"/>
          <w:rtl/>
        </w:rPr>
      </w:pPr>
      <w:bookmarkStart w:id="5" w:name="_Toc92530583"/>
      <w:r>
        <w:rPr>
          <w:rFonts w:hint="cs"/>
          <w:rtl/>
        </w:rPr>
        <w:t>وجوه چهارگانه ثبوتی بل اضراب</w:t>
      </w:r>
      <w:bookmarkEnd w:id="5"/>
    </w:p>
    <w:p w:rsidR="00264DA9" w:rsidRDefault="00264DA9" w:rsidP="00264DA9">
      <w:pPr>
        <w:jc w:val="both"/>
        <w:rPr>
          <w:rFonts w:hint="cs"/>
          <w:rtl/>
        </w:rPr>
      </w:pPr>
      <w:r>
        <w:rPr>
          <w:rFonts w:hint="cs"/>
          <w:rtl/>
        </w:rPr>
        <w:t xml:space="preserve">مرحوم آخوند منکر دلالت </w:t>
      </w:r>
      <w:r w:rsidR="006F1181">
        <w:rPr>
          <w:rFonts w:hint="cs"/>
          <w:rtl/>
        </w:rPr>
        <w:t xml:space="preserve">بر حصر </w:t>
      </w:r>
      <w:r>
        <w:rPr>
          <w:rFonts w:hint="cs"/>
          <w:rtl/>
        </w:rPr>
        <w:t>مطلقا است. ایشان مدعی است: در بل اضرابیه چهار نحوه ثبوتی دارد. ثبوتا ممکن است برای یکی از چهار جهت آورده شده باشد.</w:t>
      </w:r>
    </w:p>
    <w:p w:rsidR="00264DA9" w:rsidRDefault="006F1181" w:rsidP="00264DA9">
      <w:pPr>
        <w:pStyle w:val="ListParagraph"/>
        <w:numPr>
          <w:ilvl w:val="0"/>
          <w:numId w:val="16"/>
        </w:numPr>
        <w:jc w:val="both"/>
      </w:pPr>
      <w:r>
        <w:rPr>
          <w:rFonts w:hint="cs"/>
          <w:rtl/>
        </w:rPr>
        <w:t xml:space="preserve">برای </w:t>
      </w:r>
      <w:r w:rsidR="00264DA9">
        <w:rPr>
          <w:rFonts w:hint="cs"/>
          <w:rtl/>
        </w:rPr>
        <w:t>اضراب از ماقبل از جهتی که غفلتی رخ داده است. این که گفت اکرم زیدا، سبق لسان رخ داده است. می</w:t>
      </w:r>
      <w:r w:rsidR="00264DA9">
        <w:rPr>
          <w:rtl/>
        </w:rPr>
        <w:softHyphen/>
      </w:r>
      <w:r w:rsidR="00264DA9">
        <w:rPr>
          <w:rFonts w:hint="cs"/>
          <w:rtl/>
        </w:rPr>
        <w:t>خواست بگوید زیاد</w:t>
      </w:r>
      <w:r>
        <w:rPr>
          <w:rFonts w:hint="cs"/>
          <w:rtl/>
        </w:rPr>
        <w:t>،</w:t>
      </w:r>
      <w:r w:rsidR="00264DA9">
        <w:rPr>
          <w:rFonts w:hint="cs"/>
          <w:rtl/>
        </w:rPr>
        <w:t xml:space="preserve"> سبق لسان رخ داد و گفت زید. یا این که غلفت رخ داده است. در این صورت دلالت بر حصر وجود ندارد. این که حکم زید چه چیزی است ساکت است. چه بسا زید هم واجب باشد ولی ساکت است.</w:t>
      </w:r>
    </w:p>
    <w:p w:rsidR="00264DA9" w:rsidRDefault="00264DA9" w:rsidP="00264DA9">
      <w:pPr>
        <w:pStyle w:val="ListParagraph"/>
        <w:numPr>
          <w:ilvl w:val="0"/>
          <w:numId w:val="16"/>
        </w:numPr>
        <w:jc w:val="both"/>
        <w:rPr>
          <w:rFonts w:hint="cs"/>
        </w:rPr>
      </w:pPr>
      <w:r>
        <w:rPr>
          <w:rFonts w:hint="cs"/>
          <w:rtl/>
        </w:rPr>
        <w:t>برای تاکید است. مثلا می</w:t>
      </w:r>
      <w:r>
        <w:rPr>
          <w:rtl/>
        </w:rPr>
        <w:softHyphen/>
      </w:r>
      <w:r>
        <w:rPr>
          <w:rFonts w:hint="cs"/>
          <w:rtl/>
        </w:rPr>
        <w:t xml:space="preserve">گوید: سادات عادل متدین را اکرام کن بلکه فاسق ها را هم اکرام کن. در </w:t>
      </w:r>
      <w:r w:rsidR="006F1181">
        <w:rPr>
          <w:rFonts w:hint="cs"/>
          <w:rtl/>
        </w:rPr>
        <w:t>این مورد دلالت بر حصر ندارد.</w:t>
      </w:r>
      <w:r>
        <w:rPr>
          <w:rFonts w:hint="cs"/>
          <w:rtl/>
        </w:rPr>
        <w:t xml:space="preserve"> در این جا هم یک نوع اضراب رخ داده است. </w:t>
      </w:r>
      <w:r w:rsidR="006F1181">
        <w:rPr>
          <w:rFonts w:hint="cs"/>
          <w:rtl/>
        </w:rPr>
        <w:t xml:space="preserve">پس </w:t>
      </w:r>
      <w:r>
        <w:rPr>
          <w:rFonts w:hint="cs"/>
          <w:rtl/>
        </w:rPr>
        <w:t>چه بسا بل اضراب برای ابطال حکم سابق نیست و بل برای الحاق ما بعد بل به ما قبل بل است.</w:t>
      </w:r>
    </w:p>
    <w:p w:rsidR="00264DA9" w:rsidRDefault="00264DA9" w:rsidP="00264DA9">
      <w:pPr>
        <w:pStyle w:val="ListParagraph"/>
        <w:numPr>
          <w:ilvl w:val="0"/>
          <w:numId w:val="16"/>
        </w:numPr>
        <w:jc w:val="both"/>
      </w:pPr>
      <w:r>
        <w:rPr>
          <w:rFonts w:hint="cs"/>
          <w:rtl/>
        </w:rPr>
        <w:lastRenderedPageBreak/>
        <w:t>برای ابطال ما قبل است. سبق لسان و غفلت و تاکید نیست. گفت اکرم زیدا بل زیاد</w:t>
      </w:r>
      <w:r w:rsidR="006F1181">
        <w:rPr>
          <w:rFonts w:hint="cs"/>
          <w:rtl/>
        </w:rPr>
        <w:t>ا</w:t>
      </w:r>
      <w:r>
        <w:rPr>
          <w:rFonts w:hint="cs"/>
          <w:rtl/>
        </w:rPr>
        <w:t>، زید را اکرام نکن بلکه زیاد را اکرام کن. گاهی اوقات تصریح هم می</w:t>
      </w:r>
      <w:r>
        <w:rPr>
          <w:rtl/>
        </w:rPr>
        <w:softHyphen/>
      </w:r>
      <w:r>
        <w:rPr>
          <w:rFonts w:hint="cs"/>
          <w:rtl/>
        </w:rPr>
        <w:t>کنند. در متن کفایه فرموده است: در این صورت بل دلالت بر انتفای حکم از ماقبل دارد. ولی در هامش تکمیل کرده است. ردع دو قسم است. ردع اثباتی و ثبوتی. گاهی اوقات که می</w:t>
      </w:r>
      <w:r>
        <w:rPr>
          <w:rtl/>
        </w:rPr>
        <w:softHyphen/>
      </w:r>
      <w:r>
        <w:rPr>
          <w:rFonts w:hint="cs"/>
          <w:rtl/>
        </w:rPr>
        <w:t>گوید اکرم زیدا بل عمرا</w:t>
      </w:r>
      <w:r w:rsidR="006F1181">
        <w:rPr>
          <w:rFonts w:hint="cs"/>
          <w:rtl/>
        </w:rPr>
        <w:t>،</w:t>
      </w:r>
      <w:r>
        <w:rPr>
          <w:rFonts w:hint="cs"/>
          <w:rtl/>
        </w:rPr>
        <w:t xml:space="preserve"> ردع اثباتی است. می</w:t>
      </w:r>
      <w:r>
        <w:rPr>
          <w:rtl/>
        </w:rPr>
        <w:softHyphen/>
      </w:r>
      <w:r>
        <w:rPr>
          <w:rFonts w:hint="cs"/>
          <w:rtl/>
        </w:rPr>
        <w:t>خواهد از گفتن ردع کند و نباید این را می</w:t>
      </w:r>
      <w:r>
        <w:rPr>
          <w:rtl/>
        </w:rPr>
        <w:softHyphen/>
      </w:r>
      <w:r>
        <w:rPr>
          <w:rFonts w:hint="cs"/>
          <w:rtl/>
        </w:rPr>
        <w:t>گفت.</w:t>
      </w:r>
      <w:r w:rsidR="006F1181">
        <w:rPr>
          <w:rFonts w:hint="cs"/>
          <w:rtl/>
        </w:rPr>
        <w:t xml:space="preserve"> در حقیقت</w:t>
      </w:r>
      <w:r>
        <w:rPr>
          <w:rFonts w:hint="cs"/>
          <w:rtl/>
        </w:rPr>
        <w:t xml:space="preserve"> بل برای ردع از اظهار و اثبات است. غفلت و سبق لسان نبوده بلکه ناگهان پیشمان شد. گاهی در عرف گفته می</w:t>
      </w:r>
      <w:r>
        <w:rPr>
          <w:rtl/>
        </w:rPr>
        <w:softHyphen/>
      </w:r>
      <w:r>
        <w:rPr>
          <w:rFonts w:hint="cs"/>
          <w:rtl/>
        </w:rPr>
        <w:t>شود این حرف من را نایدیده بگیر. کاری با ثبوت ندارد. فعلا مسکوت عنه باشد. در این صورت دلالت بر حصر ندارد. گفتنش را ردع می</w:t>
      </w:r>
      <w:r>
        <w:rPr>
          <w:rtl/>
        </w:rPr>
        <w:softHyphen/>
      </w:r>
      <w:r>
        <w:rPr>
          <w:rFonts w:hint="cs"/>
          <w:rtl/>
        </w:rPr>
        <w:t xml:space="preserve">کند </w:t>
      </w:r>
      <w:r w:rsidR="00ED3405">
        <w:rPr>
          <w:rFonts w:hint="cs"/>
          <w:rtl/>
        </w:rPr>
        <w:t>و شاید در ثبوت وجوب اکرام دارد.</w:t>
      </w:r>
      <w:r w:rsidR="006F1181">
        <w:rPr>
          <w:rFonts w:hint="cs"/>
          <w:rtl/>
        </w:rPr>
        <w:t xml:space="preserve"> قسم دوم در نحوه چهارم می</w:t>
      </w:r>
      <w:r w:rsidR="006F1181">
        <w:rPr>
          <w:rtl/>
        </w:rPr>
        <w:softHyphen/>
      </w:r>
      <w:r w:rsidR="006F1181">
        <w:rPr>
          <w:rFonts w:hint="cs"/>
          <w:rtl/>
        </w:rPr>
        <w:t>آید.</w:t>
      </w:r>
    </w:p>
    <w:p w:rsidR="00ED3405" w:rsidRDefault="00ED3405" w:rsidP="00264DA9">
      <w:pPr>
        <w:pStyle w:val="ListParagraph"/>
        <w:numPr>
          <w:ilvl w:val="0"/>
          <w:numId w:val="16"/>
        </w:numPr>
        <w:jc w:val="both"/>
        <w:rPr>
          <w:rFonts w:hint="cs"/>
        </w:rPr>
      </w:pPr>
      <w:r>
        <w:rPr>
          <w:rFonts w:hint="cs"/>
          <w:rtl/>
        </w:rPr>
        <w:t>برای ابطال ما قبل است ولی در ثبوت. اکرم زیدا بل زیادا، در این جا از لحاظ ثبوتی می</w:t>
      </w:r>
      <w:r>
        <w:rPr>
          <w:rtl/>
        </w:rPr>
        <w:softHyphen/>
      </w:r>
      <w:r>
        <w:rPr>
          <w:rFonts w:hint="cs"/>
          <w:rtl/>
        </w:rPr>
        <w:t>خواهد آن را رد کند. گاهی اوقات اتفاق می</w:t>
      </w:r>
      <w:r>
        <w:rPr>
          <w:rtl/>
        </w:rPr>
        <w:softHyphen/>
      </w:r>
      <w:r>
        <w:rPr>
          <w:rFonts w:hint="cs"/>
          <w:rtl/>
        </w:rPr>
        <w:t>افتد که در همان حال پشیمان می</w:t>
      </w:r>
      <w:r>
        <w:rPr>
          <w:rtl/>
        </w:rPr>
        <w:softHyphen/>
      </w:r>
      <w:r>
        <w:rPr>
          <w:rFonts w:hint="cs"/>
          <w:rtl/>
        </w:rPr>
        <w:t>شود و از لحاظ ثبوتی حکم را ابطال می</w:t>
      </w:r>
      <w:r>
        <w:rPr>
          <w:rtl/>
        </w:rPr>
        <w:softHyphen/>
      </w:r>
      <w:r>
        <w:rPr>
          <w:rFonts w:hint="cs"/>
          <w:rtl/>
        </w:rPr>
        <w:t>کند و صیاغت کلام را عوض می</w:t>
      </w:r>
      <w:r>
        <w:rPr>
          <w:rtl/>
        </w:rPr>
        <w:softHyphen/>
      </w:r>
      <w:r>
        <w:rPr>
          <w:rFonts w:hint="cs"/>
          <w:rtl/>
        </w:rPr>
        <w:t>کند. مرحوم آخوند فرموده است: اگر بل برای ردع ثبوتی از ماقبلش استفاده شود دلالت بر انحصار دارد. اصلا معنایش این است. این حکم برای قبل از بل نیست</w:t>
      </w:r>
      <w:r w:rsidR="006F1181">
        <w:rPr>
          <w:rFonts w:hint="cs"/>
          <w:rtl/>
        </w:rPr>
        <w:t>،</w:t>
      </w:r>
      <w:r>
        <w:rPr>
          <w:rFonts w:hint="cs"/>
          <w:rtl/>
        </w:rPr>
        <w:t xml:space="preserve"> بلکه منحصر در ما بعد است.</w:t>
      </w:r>
    </w:p>
    <w:p w:rsidR="00ED3405" w:rsidRDefault="00ED3405" w:rsidP="00ED3405">
      <w:pPr>
        <w:jc w:val="both"/>
        <w:rPr>
          <w:rtl/>
        </w:rPr>
      </w:pPr>
      <w:r>
        <w:rPr>
          <w:rFonts w:hint="cs"/>
          <w:rtl/>
        </w:rPr>
        <w:t>برای قسم دوم که تاکید بود مثال های عرفی پیدا کرده بودم و الان یادم رفته است. طلب شما. پس در مقام ثبوب چهار نحوه ممکن است تصویر شود.</w:t>
      </w:r>
    </w:p>
    <w:p w:rsidR="00ED3405" w:rsidRDefault="00ED3405" w:rsidP="00ED3405">
      <w:pPr>
        <w:pStyle w:val="Heading2"/>
        <w:rPr>
          <w:rFonts w:hint="cs"/>
          <w:rtl/>
        </w:rPr>
      </w:pPr>
      <w:bookmarkStart w:id="6" w:name="_Toc92530584"/>
      <w:r>
        <w:rPr>
          <w:rFonts w:hint="cs"/>
          <w:rtl/>
        </w:rPr>
        <w:t>بررسی بل اضرابیه اثباتا</w:t>
      </w:r>
      <w:bookmarkEnd w:id="6"/>
    </w:p>
    <w:p w:rsidR="006F1181" w:rsidRDefault="00ED3405" w:rsidP="00ED3405">
      <w:pPr>
        <w:jc w:val="both"/>
        <w:rPr>
          <w:rtl/>
        </w:rPr>
      </w:pPr>
      <w:r>
        <w:rPr>
          <w:rFonts w:hint="cs"/>
          <w:rtl/>
        </w:rPr>
        <w:t xml:space="preserve">مرحوم آخوند </w:t>
      </w:r>
      <w:r w:rsidR="006F1181">
        <w:rPr>
          <w:rFonts w:hint="cs"/>
          <w:rtl/>
        </w:rPr>
        <w:t xml:space="preserve">در کفایه </w:t>
      </w:r>
      <w:r>
        <w:rPr>
          <w:rFonts w:hint="cs"/>
          <w:rtl/>
        </w:rPr>
        <w:t>دیگر ادامه نداده است. در تقریرات فرموده است: اثبات</w:t>
      </w:r>
      <w:r w:rsidR="006F1181">
        <w:rPr>
          <w:rFonts w:hint="cs"/>
          <w:rtl/>
        </w:rPr>
        <w:t>ا</w:t>
      </w:r>
      <w:r>
        <w:rPr>
          <w:rFonts w:hint="cs"/>
          <w:rtl/>
        </w:rPr>
        <w:t xml:space="preserve"> بل برای قسم چهارم وضع نشده و</w:t>
      </w:r>
      <w:r w:rsidR="006F1181">
        <w:rPr>
          <w:rFonts w:hint="cs"/>
          <w:rtl/>
        </w:rPr>
        <w:t xml:space="preserve"> انصراف به قسم چهارم هم ندارد؛</w:t>
      </w:r>
      <w:r>
        <w:rPr>
          <w:rFonts w:hint="cs"/>
          <w:rtl/>
        </w:rPr>
        <w:t xml:space="preserve"> چرا که در اقسام دیگری هم حقیقت و هم استعمال زیاد شده است. قرینه عامه </w:t>
      </w:r>
      <w:r w:rsidR="006F1181">
        <w:rPr>
          <w:rFonts w:hint="cs"/>
          <w:rtl/>
        </w:rPr>
        <w:t>هم برای قسم چهارم</w:t>
      </w:r>
      <w:r>
        <w:rPr>
          <w:rFonts w:hint="cs"/>
          <w:rtl/>
        </w:rPr>
        <w:t xml:space="preserve"> نداریم. لذا فرموده است: مقام اثبات قاصر است ما دلیلی نداریم اثباتا که استعمال بل از نوع چهارم است تا این که بگوییم بل مفهوم دارد.</w:t>
      </w:r>
    </w:p>
    <w:p w:rsidR="00ED3405" w:rsidRDefault="00ED3405" w:rsidP="00ED3405">
      <w:pPr>
        <w:jc w:val="both"/>
        <w:rPr>
          <w:rFonts w:hint="cs"/>
          <w:rtl/>
        </w:rPr>
      </w:pPr>
      <w:r>
        <w:rPr>
          <w:rFonts w:hint="cs"/>
          <w:rtl/>
        </w:rPr>
        <w:t>این مطلب صحیح است. همه این اقسام یک نوع اضراب است و نتیجه آنها متفاوت است و دواعی مختلف است نه این که بل چند معنا داشته باشد. بل یک معنا بیشتر ندارد و دواعی متفاوت است.</w:t>
      </w:r>
    </w:p>
    <w:p w:rsidR="00ED3405" w:rsidRDefault="00ED3405" w:rsidP="008F6360">
      <w:pPr>
        <w:pStyle w:val="Heading1"/>
        <w:rPr>
          <w:rtl/>
        </w:rPr>
      </w:pPr>
      <w:bookmarkStart w:id="7" w:name="_Toc92530585"/>
      <w:r>
        <w:rPr>
          <w:rFonts w:hint="cs"/>
          <w:rtl/>
        </w:rPr>
        <w:t>تعریف مسند الیه</w:t>
      </w:r>
      <w:bookmarkEnd w:id="7"/>
    </w:p>
    <w:p w:rsidR="00ED3405" w:rsidRDefault="00ED3405" w:rsidP="00ED3405">
      <w:pPr>
        <w:jc w:val="both"/>
        <w:rPr>
          <w:rFonts w:hint="cs"/>
          <w:rtl/>
        </w:rPr>
      </w:pPr>
      <w:r>
        <w:rPr>
          <w:rFonts w:hint="cs"/>
          <w:rtl/>
        </w:rPr>
        <w:t>بعضی گفته اند که تعریف مسند الیه دلالت بر حصر دارد. مثلا اگر بگوید: الاعلم زید، مسند الیه معرف به ال است یعنی اعلم منحصر در زید است.</w:t>
      </w:r>
    </w:p>
    <w:p w:rsidR="00ED3405" w:rsidRDefault="00ED3405" w:rsidP="00ED3405">
      <w:pPr>
        <w:jc w:val="both"/>
        <w:rPr>
          <w:rtl/>
        </w:rPr>
      </w:pPr>
      <w:r>
        <w:rPr>
          <w:rFonts w:hint="cs"/>
          <w:rtl/>
        </w:rPr>
        <w:lastRenderedPageBreak/>
        <w:t>مرحوم آخوند فرموده است: وجهی برای دلالت مسند الیه محلی به ال بر حصر نیست. کأنّ می</w:t>
      </w:r>
      <w:r>
        <w:rPr>
          <w:rtl/>
        </w:rPr>
        <w:softHyphen/>
      </w:r>
      <w:r>
        <w:rPr>
          <w:rFonts w:hint="cs"/>
          <w:rtl/>
        </w:rPr>
        <w:t>خواهد بگوید از ناحیه ال لحاظ کنید که حصر ندارد بلکه برای جنس است. مثلا الرجل قائم یعنی جنس رجل. از ناحیه مسند الیه بودن هم حصر ندارد. یعنی جمله حملیه است و اصل  و غالب در جمله حملیه این است که حمل شایع باشد. مفاد حمل شایع هم حکم به هو هویت و اتحاد است و به حصر ربطی ندارد. این مطلب را نگفته ولی واضح است که مجموع آنها یک وضع دیگری ندارد تا این جهت بخواهد دال بر حصر باشد. پس وجهی برای دلالت بر حصر نیست.</w:t>
      </w:r>
    </w:p>
    <w:p w:rsidR="00984BA9" w:rsidRDefault="00984BA9" w:rsidP="008F6360">
      <w:pPr>
        <w:pStyle w:val="Heading2"/>
        <w:rPr>
          <w:rFonts w:hint="cs"/>
          <w:rtl/>
        </w:rPr>
      </w:pPr>
      <w:bookmarkStart w:id="8" w:name="_Toc92530586"/>
      <w:r>
        <w:rPr>
          <w:rFonts w:hint="cs"/>
          <w:rtl/>
        </w:rPr>
        <w:t>استثنا اول</w:t>
      </w:r>
      <w:r w:rsidR="008F6360">
        <w:rPr>
          <w:rFonts w:hint="cs"/>
          <w:rtl/>
        </w:rPr>
        <w:t>: حصر داشتن ال استغراق</w:t>
      </w:r>
      <w:bookmarkEnd w:id="8"/>
    </w:p>
    <w:p w:rsidR="00ED3405" w:rsidRDefault="00ED3405" w:rsidP="00ED3405">
      <w:pPr>
        <w:jc w:val="both"/>
        <w:rPr>
          <w:rtl/>
        </w:rPr>
      </w:pPr>
      <w:r>
        <w:rPr>
          <w:rFonts w:hint="cs"/>
          <w:rtl/>
        </w:rPr>
        <w:t xml:space="preserve">در </w:t>
      </w:r>
      <w:r w:rsidR="006F1181">
        <w:rPr>
          <w:rFonts w:hint="cs"/>
          <w:rtl/>
        </w:rPr>
        <w:t>ادامه استثنا مطرح کرده است.</w:t>
      </w:r>
      <w:r>
        <w:rPr>
          <w:rFonts w:hint="cs"/>
          <w:rtl/>
        </w:rPr>
        <w:t xml:space="preserve"> کأنّ کسانی که قائل به حصر شده اند این موارد را دیده اند. ایشان گفته است: اگر ال مفید برای استغراق باشد دلالت بر حصر دارد. </w:t>
      </w:r>
      <w:r w:rsidR="006F1181">
        <w:rPr>
          <w:rFonts w:hint="cs"/>
          <w:rtl/>
        </w:rPr>
        <w:t xml:space="preserve">مثلا </w:t>
      </w:r>
      <w:r>
        <w:rPr>
          <w:rFonts w:hint="cs"/>
          <w:rtl/>
        </w:rPr>
        <w:t>الاعلم زید، وقتی که هم</w:t>
      </w:r>
      <w:r w:rsidR="006F1181">
        <w:rPr>
          <w:rFonts w:hint="cs"/>
          <w:rtl/>
        </w:rPr>
        <w:t>ه اعلم در زید جمع شده باشد،</w:t>
      </w:r>
      <w:r>
        <w:rPr>
          <w:rFonts w:hint="cs"/>
          <w:rtl/>
        </w:rPr>
        <w:t xml:space="preserve"> نباید غیر از زید اعلم </w:t>
      </w:r>
      <w:r w:rsidR="00984BA9">
        <w:rPr>
          <w:rFonts w:hint="cs"/>
          <w:rtl/>
        </w:rPr>
        <w:t>باشد و دال بر حصر است.</w:t>
      </w:r>
    </w:p>
    <w:p w:rsidR="00984BA9" w:rsidRDefault="00984BA9" w:rsidP="00ED3405">
      <w:pPr>
        <w:jc w:val="both"/>
        <w:rPr>
          <w:rtl/>
        </w:rPr>
      </w:pPr>
      <w:r>
        <w:rPr>
          <w:rFonts w:hint="cs"/>
          <w:rtl/>
        </w:rPr>
        <w:t>البته ال خصوصیت ندا</w:t>
      </w:r>
      <w:r w:rsidR="006F1181">
        <w:rPr>
          <w:rFonts w:hint="cs"/>
          <w:rtl/>
        </w:rPr>
        <w:t>رد. ممکن است مسند الیه معنای علی</w:t>
      </w:r>
      <w:r>
        <w:rPr>
          <w:rFonts w:hint="cs"/>
          <w:rtl/>
        </w:rPr>
        <w:t xml:space="preserve"> الاطلاق داشته باشد. مثلا بگوید: رجل اعلم زید. یعنی به نحو اطلاق. در این صورت حصر را دارد چرا که تمام مصادیق موضوع را در این محمول منحصر کرده است. حالا یکی با عموم و دیگری با اطلاق. این موارد قرینه می</w:t>
      </w:r>
      <w:r>
        <w:rPr>
          <w:rtl/>
        </w:rPr>
        <w:softHyphen/>
      </w:r>
      <w:r>
        <w:rPr>
          <w:rFonts w:hint="cs"/>
          <w:rtl/>
        </w:rPr>
        <w:t>خواهد و اصل در ال جنس است. این که مطلق منحصر در این مورد باشد قرینه می</w:t>
      </w:r>
      <w:r>
        <w:rPr>
          <w:rtl/>
        </w:rPr>
        <w:softHyphen/>
      </w:r>
      <w:r>
        <w:rPr>
          <w:rFonts w:hint="cs"/>
          <w:rtl/>
        </w:rPr>
        <w:t>خواهد.</w:t>
      </w:r>
    </w:p>
    <w:p w:rsidR="00984BA9" w:rsidRDefault="00984BA9" w:rsidP="008F6360">
      <w:pPr>
        <w:pStyle w:val="Heading2"/>
        <w:rPr>
          <w:rFonts w:hint="cs"/>
          <w:rtl/>
        </w:rPr>
      </w:pPr>
      <w:bookmarkStart w:id="9" w:name="_Toc92530587"/>
      <w:r>
        <w:rPr>
          <w:rFonts w:hint="cs"/>
          <w:rtl/>
        </w:rPr>
        <w:t>استثنا دوم</w:t>
      </w:r>
      <w:r w:rsidR="008F6360">
        <w:rPr>
          <w:rFonts w:hint="cs"/>
          <w:rtl/>
        </w:rPr>
        <w:t>: حصر داشتن حمل اولی</w:t>
      </w:r>
      <w:bookmarkEnd w:id="9"/>
    </w:p>
    <w:p w:rsidR="00984BA9" w:rsidRDefault="00984BA9" w:rsidP="00ED3405">
      <w:pPr>
        <w:jc w:val="both"/>
        <w:rPr>
          <w:rtl/>
        </w:rPr>
      </w:pPr>
      <w:r>
        <w:rPr>
          <w:rFonts w:hint="cs"/>
          <w:rtl/>
        </w:rPr>
        <w:t>اگر حمل، حمل اولی باشد حصر استفاده می</w:t>
      </w:r>
      <w:r>
        <w:rPr>
          <w:rtl/>
        </w:rPr>
        <w:softHyphen/>
      </w:r>
      <w:r>
        <w:rPr>
          <w:rFonts w:hint="cs"/>
          <w:rtl/>
        </w:rPr>
        <w:t>شود چرا که از نظر مفهومی و ماهوی اتحاد دارند. مثلا لازمه این که انسان حیوان ناطق باشد، این است که حیوان ناطق منحصر در انسان باشد و الا حمل ماهوی نیست. البته این مطلب هم نیاز به قرینه دارد.</w:t>
      </w:r>
    </w:p>
    <w:p w:rsidR="00984BA9" w:rsidRDefault="00984BA9" w:rsidP="008F6360">
      <w:pPr>
        <w:pStyle w:val="Heading3"/>
        <w:rPr>
          <w:rtl/>
        </w:rPr>
      </w:pPr>
      <w:bookmarkStart w:id="10" w:name="_Toc92530588"/>
      <w:r>
        <w:rPr>
          <w:rFonts w:hint="cs"/>
          <w:rtl/>
        </w:rPr>
        <w:t>تنافی در کلام مرحوم آخوند</w:t>
      </w:r>
      <w:bookmarkEnd w:id="10"/>
    </w:p>
    <w:p w:rsidR="00984BA9" w:rsidRDefault="00984BA9" w:rsidP="00ED3405">
      <w:pPr>
        <w:jc w:val="both"/>
        <w:rPr>
          <w:rtl/>
        </w:rPr>
      </w:pPr>
      <w:r>
        <w:rPr>
          <w:rFonts w:hint="cs"/>
          <w:rtl/>
        </w:rPr>
        <w:t>یک مطلبی وجود دارد شما دنبال کنید. ایشان فرمود: اصل در ال این است که جنس باشد. این مطلب با مطلبی که در مقید و مطلق خواهد امد تنافی دارد. ایشان در انجا فرموده است اصل ال برای تزیین است. اصل یعنی ظهور اولی و غالب است.</w:t>
      </w:r>
    </w:p>
    <w:p w:rsidR="00984BA9" w:rsidRDefault="00984BA9" w:rsidP="00984BA9">
      <w:pPr>
        <w:jc w:val="both"/>
        <w:rPr>
          <w:rtl/>
        </w:rPr>
      </w:pPr>
      <w:r>
        <w:rPr>
          <w:rFonts w:hint="cs"/>
          <w:rtl/>
        </w:rPr>
        <w:t>مگر این که کسی بگوید در این جا طبق نظر دیگران بحث می</w:t>
      </w:r>
      <w:r>
        <w:rPr>
          <w:rtl/>
        </w:rPr>
        <w:softHyphen/>
      </w:r>
      <w:r>
        <w:rPr>
          <w:rFonts w:hint="cs"/>
          <w:rtl/>
        </w:rPr>
        <w:t>کند. کسانی که ادعا کرده اند تعریف مسند الیه دال بر حصر است با انها صحبت می</w:t>
      </w:r>
      <w:r>
        <w:rPr>
          <w:rtl/>
        </w:rPr>
        <w:softHyphen/>
      </w:r>
      <w:r>
        <w:rPr>
          <w:rFonts w:hint="cs"/>
          <w:rtl/>
        </w:rPr>
        <w:t>کند. فعلا که ال را بررسی نکرده است ولی در مطلق  و مقید مفصل بحث می</w:t>
      </w:r>
      <w:r>
        <w:rPr>
          <w:rtl/>
        </w:rPr>
        <w:softHyphen/>
      </w:r>
      <w:r>
        <w:rPr>
          <w:rFonts w:hint="cs"/>
          <w:rtl/>
        </w:rPr>
        <w:t>کند و می</w:t>
      </w:r>
      <w:r>
        <w:rPr>
          <w:rtl/>
        </w:rPr>
        <w:softHyphen/>
      </w:r>
      <w:r>
        <w:rPr>
          <w:rFonts w:hint="cs"/>
          <w:rtl/>
        </w:rPr>
        <w:t>گوید برای تزیین است.</w:t>
      </w:r>
    </w:p>
    <w:p w:rsidR="00984BA9" w:rsidRPr="008F6360" w:rsidRDefault="00984BA9" w:rsidP="008F6360">
      <w:pPr>
        <w:pStyle w:val="Heading3"/>
        <w:rPr>
          <w:rFonts w:hint="cs"/>
          <w:szCs w:val="26"/>
          <w:rtl/>
        </w:rPr>
      </w:pPr>
      <w:bookmarkStart w:id="11" w:name="_Toc92530589"/>
      <w:r>
        <w:rPr>
          <w:rFonts w:hint="cs"/>
          <w:rtl/>
        </w:rPr>
        <w:lastRenderedPageBreak/>
        <w:t>عدم افاده حصر نسبت به ال استغراق</w:t>
      </w:r>
      <w:bookmarkEnd w:id="11"/>
    </w:p>
    <w:p w:rsidR="006F1181" w:rsidRDefault="00984BA9" w:rsidP="00984BA9">
      <w:pPr>
        <w:jc w:val="both"/>
        <w:rPr>
          <w:rtl/>
        </w:rPr>
      </w:pPr>
      <w:r>
        <w:rPr>
          <w:rFonts w:hint="cs"/>
          <w:rtl/>
        </w:rPr>
        <w:t>این که مرحوم آخوند فرمود: اگر ال برای استغراق باشد مفید حصر است، صحیح نیست. ال استغراق حصر آور نیست. ان الانسان لفی خسر</w:t>
      </w:r>
      <w:r w:rsidR="006F1181">
        <w:rPr>
          <w:rFonts w:hint="cs"/>
          <w:rtl/>
        </w:rPr>
        <w:t>، نه این که منحصر در خسران است بلکه</w:t>
      </w:r>
      <w:r>
        <w:rPr>
          <w:rFonts w:hint="cs"/>
          <w:rtl/>
        </w:rPr>
        <w:t xml:space="preserve"> خیلی چیزهای دیگری هم هست. وجهی </w:t>
      </w:r>
      <w:r w:rsidR="006F1181">
        <w:rPr>
          <w:rFonts w:hint="cs"/>
          <w:rtl/>
        </w:rPr>
        <w:t>ندارد که استغراق شد حصر باشد.</w:t>
      </w:r>
    </w:p>
    <w:p w:rsidR="00984BA9" w:rsidRDefault="00984BA9" w:rsidP="00984BA9">
      <w:pPr>
        <w:jc w:val="both"/>
        <w:rPr>
          <w:rtl/>
        </w:rPr>
      </w:pPr>
      <w:r>
        <w:rPr>
          <w:rFonts w:hint="cs"/>
          <w:rtl/>
        </w:rPr>
        <w:t>بله</w:t>
      </w:r>
      <w:r w:rsidR="006F1181">
        <w:rPr>
          <w:rFonts w:hint="cs"/>
          <w:rtl/>
        </w:rPr>
        <w:t>؛</w:t>
      </w:r>
      <w:r>
        <w:rPr>
          <w:rFonts w:hint="cs"/>
          <w:rtl/>
        </w:rPr>
        <w:t xml:space="preserve"> اگر موضوع هم مصادیق و فرد بشود حصر استفاده می</w:t>
      </w:r>
      <w:r>
        <w:rPr>
          <w:rtl/>
        </w:rPr>
        <w:softHyphen/>
      </w:r>
      <w:r>
        <w:rPr>
          <w:rFonts w:hint="cs"/>
          <w:rtl/>
        </w:rPr>
        <w:t xml:space="preserve">شود ولی نه از ال، بلکه </w:t>
      </w:r>
      <w:r w:rsidR="006F1181">
        <w:rPr>
          <w:rFonts w:hint="cs"/>
          <w:rtl/>
        </w:rPr>
        <w:t xml:space="preserve">از این که </w:t>
      </w:r>
      <w:r>
        <w:rPr>
          <w:rFonts w:hint="cs"/>
          <w:rtl/>
        </w:rPr>
        <w:t>حصر همه موارد در یکی است. این که همه مصادیق در یکی منحصر کرده است لازمه اش نفی این موضوع از دیگران است. الاعلم کل الاعلم زید، حصر هست</w:t>
      </w:r>
      <w:r w:rsidR="006F1181">
        <w:rPr>
          <w:rFonts w:hint="cs"/>
          <w:rtl/>
        </w:rPr>
        <w:t>؛</w:t>
      </w:r>
      <w:r>
        <w:rPr>
          <w:rFonts w:hint="cs"/>
          <w:rtl/>
        </w:rPr>
        <w:t xml:space="preserve"> ولی از ال استفاده نشده است. از این باب که همه مصادیق به این یکی اتحاد دارند.</w:t>
      </w:r>
    </w:p>
    <w:p w:rsidR="008F6360" w:rsidRDefault="008F6360" w:rsidP="008F6360">
      <w:pPr>
        <w:pStyle w:val="Heading3"/>
        <w:rPr>
          <w:rtl/>
        </w:rPr>
      </w:pPr>
      <w:bookmarkStart w:id="12" w:name="_Toc92530590"/>
      <w:r>
        <w:rPr>
          <w:rFonts w:hint="cs"/>
          <w:rtl/>
        </w:rPr>
        <w:t>عدم دلالت حمل اولی بر حصر</w:t>
      </w:r>
      <w:bookmarkEnd w:id="12"/>
    </w:p>
    <w:p w:rsidR="00984BA9" w:rsidRDefault="00984BA9" w:rsidP="00984BA9">
      <w:pPr>
        <w:jc w:val="both"/>
        <w:rPr>
          <w:rtl/>
        </w:rPr>
      </w:pPr>
      <w:r>
        <w:rPr>
          <w:rFonts w:hint="cs"/>
          <w:rtl/>
        </w:rPr>
        <w:t xml:space="preserve">این که مرحوم آخوند فرمود:اگر حمل، حمل اولی باشد، </w:t>
      </w:r>
      <w:r w:rsidR="008F6360">
        <w:rPr>
          <w:rFonts w:hint="cs"/>
          <w:rtl/>
        </w:rPr>
        <w:t>دلالت بر حصر دارد و این خصیصه حمل اولی است، صحیح نیست. حمل اولی بودن ربطی به حصر ندارد. حمل اولی هم حکم به اتحاد وجودی و مفهومی است و ربطی به حصر ندارد بلکه نکته این است که می</w:t>
      </w:r>
      <w:r w:rsidR="008F6360">
        <w:rPr>
          <w:rtl/>
        </w:rPr>
        <w:softHyphen/>
      </w:r>
      <w:r w:rsidR="008F6360">
        <w:rPr>
          <w:rFonts w:hint="cs"/>
          <w:rtl/>
        </w:rPr>
        <w:t>خواهد تمام بیان حقیقت معرَّف را بیان کند اگر بنا باشد مورد دیگری هم باشد با بیان تمام حقیقت انسان سازگاری ندارد. حمل</w:t>
      </w:r>
      <w:r w:rsidR="00D22993">
        <w:rPr>
          <w:rFonts w:hint="cs"/>
          <w:rtl/>
        </w:rPr>
        <w:t>،</w:t>
      </w:r>
      <w:r w:rsidR="008F6360">
        <w:rPr>
          <w:rFonts w:hint="cs"/>
          <w:rtl/>
        </w:rPr>
        <w:t xml:space="preserve"> این انحصار را نیاورده است. یک نکته دیگری در کار است و آن این است که می</w:t>
      </w:r>
      <w:r w:rsidR="008F6360">
        <w:rPr>
          <w:rtl/>
        </w:rPr>
        <w:softHyphen/>
      </w:r>
      <w:r w:rsidR="008F6360">
        <w:rPr>
          <w:rFonts w:hint="cs"/>
          <w:rtl/>
        </w:rPr>
        <w:t>خواهد بیان حقیقت کند. اگر شما به صورت حمل هم نیاوری</w:t>
      </w:r>
      <w:r w:rsidR="00D22993">
        <w:rPr>
          <w:rFonts w:hint="cs"/>
          <w:rtl/>
        </w:rPr>
        <w:t>،</w:t>
      </w:r>
      <w:r w:rsidR="008F6360">
        <w:rPr>
          <w:rFonts w:hint="cs"/>
          <w:rtl/>
        </w:rPr>
        <w:t xml:space="preserve"> باز هم این انحصار فهمیده می</w:t>
      </w:r>
      <w:r w:rsidR="008F6360">
        <w:rPr>
          <w:rtl/>
        </w:rPr>
        <w:softHyphen/>
      </w:r>
      <w:r w:rsidR="008F6360">
        <w:rPr>
          <w:rFonts w:hint="cs"/>
          <w:rtl/>
        </w:rPr>
        <w:t>شود. نکته این است که اگر حیوان ناطق در غیر انسان هم باشد</w:t>
      </w:r>
      <w:r w:rsidR="00D22993">
        <w:rPr>
          <w:rFonts w:hint="cs"/>
          <w:rtl/>
        </w:rPr>
        <w:t>،</w:t>
      </w:r>
      <w:r w:rsidR="008F6360">
        <w:rPr>
          <w:rFonts w:hint="cs"/>
          <w:rtl/>
        </w:rPr>
        <w:t xml:space="preserve"> کذب است. </w:t>
      </w:r>
    </w:p>
    <w:p w:rsidR="008F6360" w:rsidRDefault="008F6360" w:rsidP="008F6360">
      <w:pPr>
        <w:pStyle w:val="Heading1"/>
        <w:rPr>
          <w:rFonts w:hint="cs"/>
          <w:rtl/>
        </w:rPr>
      </w:pPr>
      <w:bookmarkStart w:id="13" w:name="_Toc92530591"/>
      <w:r>
        <w:rPr>
          <w:rFonts w:hint="cs"/>
          <w:rtl/>
        </w:rPr>
        <w:t>عدم دلالت بر حصر تقدیم ما حقه التاخیر</w:t>
      </w:r>
      <w:bookmarkEnd w:id="13"/>
      <w:r>
        <w:rPr>
          <w:rFonts w:hint="cs"/>
          <w:rtl/>
        </w:rPr>
        <w:t xml:space="preserve"> </w:t>
      </w:r>
    </w:p>
    <w:p w:rsidR="008F6360" w:rsidRDefault="008F6360" w:rsidP="00984BA9">
      <w:pPr>
        <w:jc w:val="both"/>
        <w:rPr>
          <w:rtl/>
        </w:rPr>
      </w:pPr>
      <w:r>
        <w:rPr>
          <w:rFonts w:hint="cs"/>
          <w:rtl/>
        </w:rPr>
        <w:t>یکی از مواردی که مرحوم آخوند در تقریرات آورده است و در ادبیات هم معروف است، تقدیم ما حقه التاخیر مفید حصر است. مثل ایاک نعبد. تقدیم این مطلب را رسانده است. بعضی گفته اند که این تقدیم مفید حصر است ولی همان طوری که مرحوم آخو</w:t>
      </w:r>
      <w:r w:rsidR="00D22993">
        <w:rPr>
          <w:rFonts w:hint="cs"/>
          <w:rtl/>
        </w:rPr>
        <w:t>ند فرموده است</w:t>
      </w:r>
      <w:r>
        <w:rPr>
          <w:rFonts w:hint="cs"/>
          <w:rtl/>
        </w:rPr>
        <w:t xml:space="preserve"> این تقدیم یک نوع صیاغت است و ممکن است یک جهات عدیده داشته باشد. این که چون مقدم شده است؛ پس انحصار است، صحیح نیست. در ایاک نعبد می</w:t>
      </w:r>
      <w:r>
        <w:rPr>
          <w:rtl/>
        </w:rPr>
        <w:softHyphen/>
      </w:r>
      <w:r>
        <w:rPr>
          <w:rFonts w:hint="cs"/>
          <w:rtl/>
        </w:rPr>
        <w:t>گوییم به خاطر بالا بودن شأن خداوند باید اول بیاید. موارد عدیده وجود دارد که تقدیم ما حقه التاخیر هست؛ ولی دلالت بر حصر نیست؛ چرا که تقدیم ممکن است نکته دیگری داشته باشد. همان مطلبی که در وصف گذشت. وصف آوردن منحصرا برای حصر نیست در این جا هم این گونه است.</w:t>
      </w:r>
    </w:p>
    <w:p w:rsidR="00D22993" w:rsidRDefault="00D22993" w:rsidP="00984BA9">
      <w:pPr>
        <w:jc w:val="both"/>
        <w:rPr>
          <w:rFonts w:hint="cs"/>
          <w:rtl/>
        </w:rPr>
      </w:pPr>
      <w:r>
        <w:rPr>
          <w:rFonts w:hint="cs"/>
          <w:rtl/>
        </w:rPr>
        <w:t>ادامه بحث در جلسه آینده.</w:t>
      </w:r>
    </w:p>
    <w:p w:rsidR="00984BA9" w:rsidRDefault="00984BA9" w:rsidP="00ED3405">
      <w:pPr>
        <w:jc w:val="both"/>
        <w:rPr>
          <w:rFonts w:hint="cs"/>
        </w:rPr>
      </w:pPr>
    </w:p>
    <w:p w:rsidR="00264DA9" w:rsidRPr="001A27D7" w:rsidRDefault="00264DA9" w:rsidP="00264DA9">
      <w:pPr>
        <w:pStyle w:val="ListParagraph"/>
        <w:jc w:val="both"/>
        <w:rPr>
          <w:rtl/>
        </w:rPr>
      </w:pPr>
    </w:p>
    <w:p w:rsidR="001A1EA5" w:rsidRPr="006162A2" w:rsidRDefault="001A1EA5" w:rsidP="00264DA9">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157" w:rsidRDefault="00FD7157" w:rsidP="008B750B">
      <w:pPr>
        <w:spacing w:line="240" w:lineRule="auto"/>
      </w:pPr>
      <w:r>
        <w:separator/>
      </w:r>
    </w:p>
  </w:endnote>
  <w:endnote w:type="continuationSeparator" w:id="0">
    <w:p w:rsidR="00FD7157" w:rsidRDefault="00FD715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C7AF5" w:rsidRPr="007C7AF5">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A2129A" w:rsidP="001B6799">
          <w:pPr>
            <w:pStyle w:val="Footer"/>
            <w:bidi w:val="0"/>
            <w:rPr>
              <w:color w:val="808080" w:themeColor="background1" w:themeShade="80"/>
              <w:rtl/>
            </w:rPr>
          </w:pPr>
          <w:bookmarkStart w:id="21" w:name="BokAdres"/>
          <w:bookmarkEnd w:id="21"/>
          <w:r>
            <w:rPr>
              <w:color w:val="808080" w:themeColor="background1" w:themeShade="80"/>
            </w:rPr>
            <w:t>U1mg1_14001018-067_mk2_mfeb.ir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157" w:rsidRDefault="00FD7157" w:rsidP="008B750B">
      <w:pPr>
        <w:spacing w:line="240" w:lineRule="auto"/>
      </w:pPr>
      <w:r>
        <w:separator/>
      </w:r>
    </w:p>
  </w:footnote>
  <w:footnote w:type="continuationSeparator" w:id="0">
    <w:p w:rsidR="00FD7157" w:rsidRDefault="00FD7157"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A2129A">
      <w:rPr>
        <w:b/>
        <w:bCs/>
        <w:sz w:val="20"/>
        <w:szCs w:val="24"/>
        <w:rtl/>
      </w:rPr>
      <w:t>067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A2129A">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A2129A">
      <w:rPr>
        <w:b/>
        <w:bCs/>
        <w:color w:val="632423" w:themeColor="accent2" w:themeShade="80"/>
        <w:sz w:val="20"/>
        <w:szCs w:val="24"/>
        <w:rtl/>
      </w:rPr>
      <w:t>گنج</w:t>
    </w:r>
    <w:r w:rsidR="00A2129A">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A2129A">
      <w:rPr>
        <w:sz w:val="24"/>
        <w:szCs w:val="24"/>
        <w:rtl/>
      </w:rPr>
      <w:t>18 /10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A2129A">
      <w:rPr>
        <w:color w:val="000000" w:themeColor="text1"/>
        <w:sz w:val="24"/>
        <w:szCs w:val="24"/>
        <w:rtl/>
      </w:rPr>
      <w:t>مفهوم انما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A2129A">
      <w:rPr>
        <w:sz w:val="24"/>
        <w:szCs w:val="24"/>
        <w:rtl/>
      </w:rPr>
      <w:t>مهد</w:t>
    </w:r>
    <w:r w:rsidR="00A2129A">
      <w:rPr>
        <w:rFonts w:hint="cs"/>
        <w:sz w:val="24"/>
        <w:szCs w:val="24"/>
        <w:rtl/>
      </w:rPr>
      <w:t>ی</w:t>
    </w:r>
    <w:r w:rsidR="00A2129A">
      <w:rPr>
        <w:sz w:val="24"/>
        <w:szCs w:val="24"/>
        <w:rtl/>
      </w:rPr>
      <w:t xml:space="preserve"> خ</w:t>
    </w:r>
    <w:r w:rsidR="00A2129A">
      <w:rPr>
        <w:rFonts w:hint="cs"/>
        <w:sz w:val="24"/>
        <w:szCs w:val="24"/>
        <w:rtl/>
      </w:rPr>
      <w:t>ی</w:t>
    </w:r>
    <w:r w:rsidR="00A2129A">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A2129A">
      <w:rPr>
        <w:sz w:val="24"/>
        <w:szCs w:val="24"/>
        <w:rtl/>
      </w:rPr>
      <w:t>بررس</w:t>
    </w:r>
    <w:r w:rsidR="00A2129A">
      <w:rPr>
        <w:rFonts w:hint="cs"/>
        <w:sz w:val="24"/>
        <w:szCs w:val="24"/>
        <w:rtl/>
      </w:rPr>
      <w:t>ی</w:t>
    </w:r>
    <w:r w:rsidR="00A2129A">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46013EB"/>
    <w:multiLevelType w:val="hybridMultilevel"/>
    <w:tmpl w:val="62F0084C"/>
    <w:lvl w:ilvl="0" w:tplc="CFD225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4DA9"/>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1181"/>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C7AF5"/>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8F6360"/>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4BA9"/>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129A"/>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2993"/>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3405"/>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7157"/>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8F6360"/>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8F6360"/>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1A505-5330-4F82-B7A0-FE80AD43B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58</TotalTime>
  <Pages>1</Pages>
  <Words>1122</Words>
  <Characters>6402</Characters>
  <Application>Microsoft Office Word</Application>
  <DocSecurity>0</DocSecurity>
  <Lines>53</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7509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2022-01-08T07:21:00Z</cp:lastPrinted>
  <dcterms:created xsi:type="dcterms:W3CDTF">2022-01-08T06:25:00Z</dcterms:created>
  <dcterms:modified xsi:type="dcterms:W3CDTF">2022-01-08T07:21:00Z</dcterms:modified>
  <cp:contentStatus>ویرایش 2.5</cp:contentStatus>
  <cp:version>2.7</cp:version>
</cp:coreProperties>
</file>