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A60E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C42E5" w:rsidRDefault="006C42E5" w:rsidP="006C42E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877968" w:history="1">
        <w:r w:rsidRPr="00B376CB">
          <w:rPr>
            <w:rStyle w:val="Hyperlink"/>
            <w:rFonts w:hint="eastAsia"/>
            <w:noProof/>
            <w:rtl/>
          </w:rPr>
          <w:t>مقدمه</w:t>
        </w:r>
        <w:r w:rsidRPr="00B376CB">
          <w:rPr>
            <w:rStyle w:val="Hyperlink"/>
            <w:noProof/>
            <w:rtl/>
          </w:rPr>
          <w:t xml:space="preserve"> </w:t>
        </w:r>
        <w:r w:rsidRPr="00B376CB">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42E5" w:rsidRDefault="006C42E5" w:rsidP="006C42E5">
      <w:pPr>
        <w:pStyle w:val="TOC2"/>
        <w:tabs>
          <w:tab w:val="right" w:leader="dot" w:pos="10194"/>
        </w:tabs>
        <w:rPr>
          <w:rFonts w:asciiTheme="minorHAnsi" w:eastAsiaTheme="minorEastAsia" w:hAnsiTheme="minorHAnsi" w:cstheme="minorBidi"/>
          <w:bCs w:val="0"/>
          <w:noProof/>
          <w:color w:val="auto"/>
          <w:szCs w:val="22"/>
          <w:rtl/>
        </w:rPr>
      </w:pPr>
      <w:hyperlink w:anchor="_Toc21877969" w:history="1">
        <w:r w:rsidRPr="00B376CB">
          <w:rPr>
            <w:rStyle w:val="Hyperlink"/>
            <w:rFonts w:hint="eastAsia"/>
            <w:noProof/>
            <w:rtl/>
          </w:rPr>
          <w:t>واجب</w:t>
        </w:r>
        <w:r w:rsidRPr="00B376CB">
          <w:rPr>
            <w:rStyle w:val="Hyperlink"/>
            <w:noProof/>
            <w:rtl/>
          </w:rPr>
          <w:t xml:space="preserve"> </w:t>
        </w:r>
        <w:r w:rsidRPr="00B376CB">
          <w:rPr>
            <w:rStyle w:val="Hyperlink"/>
            <w:rFonts w:hint="eastAsia"/>
            <w:noProof/>
            <w:rtl/>
          </w:rPr>
          <w:t>معلق</w:t>
        </w:r>
        <w:r w:rsidRPr="00B376CB">
          <w:rPr>
            <w:rStyle w:val="Hyperlink"/>
            <w:noProof/>
            <w:rtl/>
          </w:rPr>
          <w:t xml:space="preserve"> </w:t>
        </w:r>
        <w:r w:rsidRPr="00B376CB">
          <w:rPr>
            <w:rStyle w:val="Hyperlink"/>
            <w:rFonts w:hint="eastAsia"/>
            <w:noProof/>
            <w:rtl/>
          </w:rPr>
          <w:t>و</w:t>
        </w:r>
        <w:r w:rsidRPr="00B376CB">
          <w:rPr>
            <w:rStyle w:val="Hyperlink"/>
            <w:noProof/>
            <w:rtl/>
          </w:rPr>
          <w:t xml:space="preserve"> </w:t>
        </w:r>
        <w:r w:rsidRPr="00B376CB">
          <w:rPr>
            <w:rStyle w:val="Hyperlink"/>
            <w:rFonts w:hint="eastAsia"/>
            <w:noProof/>
            <w:rtl/>
          </w:rPr>
          <w:t>منجز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42E5" w:rsidRDefault="006C42E5" w:rsidP="006C42E5">
      <w:pPr>
        <w:pStyle w:val="TOC3"/>
        <w:tabs>
          <w:tab w:val="right" w:leader="dot" w:pos="10194"/>
        </w:tabs>
        <w:rPr>
          <w:rFonts w:asciiTheme="minorHAnsi" w:eastAsiaTheme="minorEastAsia" w:hAnsiTheme="minorHAnsi" w:cstheme="minorBidi"/>
          <w:bCs w:val="0"/>
          <w:iCs w:val="0"/>
          <w:noProof/>
          <w:color w:val="auto"/>
          <w:szCs w:val="22"/>
          <w:rtl/>
        </w:rPr>
      </w:pPr>
      <w:hyperlink w:anchor="_Toc21877970" w:history="1">
        <w:r w:rsidRPr="00B376CB">
          <w:rPr>
            <w:rStyle w:val="Hyperlink"/>
            <w:rFonts w:hint="eastAsia"/>
            <w:noProof/>
            <w:rtl/>
          </w:rPr>
          <w:t>تقس</w:t>
        </w:r>
        <w:r w:rsidRPr="00B376CB">
          <w:rPr>
            <w:rStyle w:val="Hyperlink"/>
            <w:rFonts w:hint="cs"/>
            <w:noProof/>
            <w:rtl/>
          </w:rPr>
          <w:t>ی</w:t>
        </w:r>
        <w:r w:rsidRPr="00B376CB">
          <w:rPr>
            <w:rStyle w:val="Hyperlink"/>
            <w:rFonts w:hint="eastAsia"/>
            <w:noProof/>
            <w:rtl/>
          </w:rPr>
          <w:t>م</w:t>
        </w:r>
        <w:r w:rsidRPr="00B376CB">
          <w:rPr>
            <w:rStyle w:val="Hyperlink"/>
            <w:noProof/>
            <w:rtl/>
          </w:rPr>
          <w:t xml:space="preserve"> </w:t>
        </w:r>
        <w:r w:rsidRPr="00B376CB">
          <w:rPr>
            <w:rStyle w:val="Hyperlink"/>
            <w:rFonts w:hint="eastAsia"/>
            <w:noProof/>
            <w:rtl/>
          </w:rPr>
          <w:t>واجب</w:t>
        </w:r>
        <w:r w:rsidRPr="00B376CB">
          <w:rPr>
            <w:rStyle w:val="Hyperlink"/>
            <w:noProof/>
            <w:rtl/>
          </w:rPr>
          <w:t xml:space="preserve"> </w:t>
        </w:r>
        <w:r w:rsidRPr="00B376CB">
          <w:rPr>
            <w:rStyle w:val="Hyperlink"/>
            <w:rFonts w:hint="eastAsia"/>
            <w:noProof/>
            <w:rtl/>
          </w:rPr>
          <w:t>معلق</w:t>
        </w:r>
        <w:r w:rsidRPr="00B376CB">
          <w:rPr>
            <w:rStyle w:val="Hyperlink"/>
            <w:noProof/>
            <w:rtl/>
          </w:rPr>
          <w:t xml:space="preserve"> </w:t>
        </w:r>
        <w:r w:rsidRPr="00B376CB">
          <w:rPr>
            <w:rStyle w:val="Hyperlink"/>
            <w:rFonts w:hint="eastAsia"/>
            <w:noProof/>
            <w:rtl/>
          </w:rPr>
          <w:t>و</w:t>
        </w:r>
        <w:r w:rsidRPr="00B376CB">
          <w:rPr>
            <w:rStyle w:val="Hyperlink"/>
            <w:noProof/>
            <w:rtl/>
          </w:rPr>
          <w:t xml:space="preserve"> </w:t>
        </w:r>
        <w:r w:rsidRPr="00B376CB">
          <w:rPr>
            <w:rStyle w:val="Hyperlink"/>
            <w:rFonts w:hint="eastAsia"/>
            <w:noProof/>
            <w:rtl/>
          </w:rPr>
          <w:t>منجز</w:t>
        </w:r>
        <w:r w:rsidRPr="00B376CB">
          <w:rPr>
            <w:rStyle w:val="Hyperlink"/>
            <w:noProof/>
            <w:rtl/>
          </w:rPr>
          <w:t xml:space="preserve"> </w:t>
        </w:r>
        <w:r w:rsidRPr="00B376CB">
          <w:rPr>
            <w:rStyle w:val="Hyperlink"/>
            <w:rFonts w:hint="eastAsia"/>
            <w:noProof/>
            <w:rtl/>
          </w:rPr>
          <w:t>به</w:t>
        </w:r>
        <w:r w:rsidRPr="00B376CB">
          <w:rPr>
            <w:rStyle w:val="Hyperlink"/>
            <w:noProof/>
            <w:rtl/>
          </w:rPr>
          <w:t xml:space="preserve"> </w:t>
        </w:r>
        <w:r w:rsidRPr="00B376CB">
          <w:rPr>
            <w:rStyle w:val="Hyperlink"/>
            <w:rFonts w:hint="eastAsia"/>
            <w:noProof/>
            <w:rtl/>
          </w:rPr>
          <w:t>لحاظ</w:t>
        </w:r>
        <w:r w:rsidRPr="00B376CB">
          <w:rPr>
            <w:rStyle w:val="Hyperlink"/>
            <w:noProof/>
            <w:rtl/>
          </w:rPr>
          <w:t xml:space="preserve"> </w:t>
        </w:r>
        <w:r w:rsidRPr="00B376CB">
          <w:rPr>
            <w:rStyle w:val="Hyperlink"/>
            <w:rFonts w:hint="eastAsia"/>
            <w:noProof/>
            <w:rtl/>
          </w:rPr>
          <w:t>ظاهر</w:t>
        </w:r>
        <w:r w:rsidRPr="00B376CB">
          <w:rPr>
            <w:rStyle w:val="Hyperlink"/>
            <w:noProof/>
            <w:rtl/>
          </w:rPr>
          <w:t xml:space="preserve"> </w:t>
        </w:r>
        <w:r w:rsidRPr="00B376CB">
          <w:rPr>
            <w:rStyle w:val="Hyperlink"/>
            <w:rFonts w:hint="eastAsia"/>
            <w:noProof/>
            <w:rtl/>
          </w:rPr>
          <w:t>خطابات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42E5" w:rsidRDefault="006C42E5" w:rsidP="006C42E5">
      <w:pPr>
        <w:pStyle w:val="TOC4"/>
        <w:tabs>
          <w:tab w:val="right" w:leader="dot" w:pos="10194"/>
        </w:tabs>
        <w:rPr>
          <w:rFonts w:asciiTheme="minorHAnsi" w:eastAsiaTheme="minorEastAsia" w:hAnsiTheme="minorHAnsi" w:cstheme="minorBidi"/>
          <w:bCs w:val="0"/>
          <w:noProof/>
          <w:color w:val="auto"/>
          <w:szCs w:val="22"/>
          <w:rtl/>
        </w:rPr>
      </w:pPr>
      <w:hyperlink w:anchor="_Toc21877971" w:history="1">
        <w:r w:rsidRPr="00B376CB">
          <w:rPr>
            <w:rStyle w:val="Hyperlink"/>
            <w:rFonts w:hint="eastAsia"/>
            <w:noProof/>
            <w:rtl/>
          </w:rPr>
          <w:t>تقس</w:t>
        </w:r>
        <w:r w:rsidRPr="00B376CB">
          <w:rPr>
            <w:rStyle w:val="Hyperlink"/>
            <w:rFonts w:hint="cs"/>
            <w:noProof/>
            <w:rtl/>
          </w:rPr>
          <w:t>ی</w:t>
        </w:r>
        <w:r w:rsidRPr="00B376CB">
          <w:rPr>
            <w:rStyle w:val="Hyperlink"/>
            <w:rFonts w:hint="eastAsia"/>
            <w:noProof/>
            <w:rtl/>
          </w:rPr>
          <w:t>م</w:t>
        </w:r>
        <w:r w:rsidRPr="00B376CB">
          <w:rPr>
            <w:rStyle w:val="Hyperlink"/>
            <w:noProof/>
            <w:rtl/>
          </w:rPr>
          <w:t xml:space="preserve"> </w:t>
        </w:r>
        <w:r w:rsidRPr="00B376CB">
          <w:rPr>
            <w:rStyle w:val="Hyperlink"/>
            <w:rFonts w:hint="eastAsia"/>
            <w:noProof/>
            <w:rtl/>
          </w:rPr>
          <w:t>واجب</w:t>
        </w:r>
        <w:r w:rsidRPr="00B376CB">
          <w:rPr>
            <w:rStyle w:val="Hyperlink"/>
            <w:noProof/>
            <w:rtl/>
          </w:rPr>
          <w:t xml:space="preserve"> </w:t>
        </w:r>
        <w:r w:rsidRPr="00B376CB">
          <w:rPr>
            <w:rStyle w:val="Hyperlink"/>
            <w:rFonts w:hint="eastAsia"/>
            <w:noProof/>
            <w:rtl/>
          </w:rPr>
          <w:t>معلق</w:t>
        </w:r>
        <w:r w:rsidRPr="00B376CB">
          <w:rPr>
            <w:rStyle w:val="Hyperlink"/>
            <w:noProof/>
            <w:rtl/>
          </w:rPr>
          <w:t xml:space="preserve"> </w:t>
        </w:r>
        <w:r w:rsidRPr="00B376CB">
          <w:rPr>
            <w:rStyle w:val="Hyperlink"/>
            <w:rFonts w:hint="eastAsia"/>
            <w:noProof/>
            <w:rtl/>
          </w:rPr>
          <w:t>و</w:t>
        </w:r>
        <w:r w:rsidRPr="00B376CB">
          <w:rPr>
            <w:rStyle w:val="Hyperlink"/>
            <w:noProof/>
            <w:rtl/>
          </w:rPr>
          <w:t xml:space="preserve"> </w:t>
        </w:r>
        <w:r w:rsidRPr="00B376CB">
          <w:rPr>
            <w:rStyle w:val="Hyperlink"/>
            <w:rFonts w:hint="eastAsia"/>
            <w:noProof/>
            <w:rtl/>
          </w:rPr>
          <w:t>منجز</w:t>
        </w:r>
        <w:r w:rsidRPr="00B376CB">
          <w:rPr>
            <w:rStyle w:val="Hyperlink"/>
            <w:noProof/>
            <w:rtl/>
          </w:rPr>
          <w:t xml:space="preserve"> </w:t>
        </w:r>
        <w:r w:rsidRPr="00B376CB">
          <w:rPr>
            <w:rStyle w:val="Hyperlink"/>
            <w:rFonts w:hint="eastAsia"/>
            <w:noProof/>
            <w:rtl/>
          </w:rPr>
          <w:t>به</w:t>
        </w:r>
        <w:r w:rsidRPr="00B376CB">
          <w:rPr>
            <w:rStyle w:val="Hyperlink"/>
            <w:noProof/>
            <w:rtl/>
          </w:rPr>
          <w:t xml:space="preserve"> </w:t>
        </w:r>
        <w:r w:rsidRPr="00B376CB">
          <w:rPr>
            <w:rStyle w:val="Hyperlink"/>
            <w:rFonts w:hint="eastAsia"/>
            <w:noProof/>
            <w:rtl/>
          </w:rPr>
          <w:t>لحاظ</w:t>
        </w:r>
        <w:r w:rsidRPr="00B376CB">
          <w:rPr>
            <w:rStyle w:val="Hyperlink"/>
            <w:noProof/>
            <w:rtl/>
          </w:rPr>
          <w:t xml:space="preserve"> </w:t>
        </w:r>
        <w:r w:rsidRPr="00B376CB">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42E5" w:rsidRDefault="006C42E5" w:rsidP="006C42E5">
      <w:pPr>
        <w:pStyle w:val="TOC5"/>
        <w:tabs>
          <w:tab w:val="right" w:leader="dot" w:pos="10194"/>
        </w:tabs>
        <w:rPr>
          <w:rFonts w:asciiTheme="minorHAnsi" w:eastAsiaTheme="minorEastAsia" w:hAnsiTheme="minorHAnsi" w:cstheme="minorBidi"/>
          <w:bCs w:val="0"/>
          <w:noProof/>
          <w:color w:val="auto"/>
          <w:szCs w:val="22"/>
          <w:rtl/>
        </w:rPr>
      </w:pPr>
      <w:hyperlink w:anchor="_Toc21877972" w:history="1">
        <w:r w:rsidRPr="00B376CB">
          <w:rPr>
            <w:rStyle w:val="Hyperlink"/>
            <w:rFonts w:hint="eastAsia"/>
            <w:noProof/>
            <w:rtl/>
          </w:rPr>
          <w:t>اشکال</w:t>
        </w:r>
        <w:r w:rsidRPr="00B376CB">
          <w:rPr>
            <w:rStyle w:val="Hyperlink"/>
            <w:noProof/>
            <w:rtl/>
          </w:rPr>
          <w:t xml:space="preserve"> </w:t>
        </w:r>
        <w:r w:rsidRPr="00B376CB">
          <w:rPr>
            <w:rStyle w:val="Hyperlink"/>
            <w:rFonts w:hint="eastAsia"/>
            <w:noProof/>
            <w:rtl/>
          </w:rPr>
          <w:t>مرحوم</w:t>
        </w:r>
        <w:r w:rsidRPr="00B376CB">
          <w:rPr>
            <w:rStyle w:val="Hyperlink"/>
            <w:noProof/>
            <w:rtl/>
          </w:rPr>
          <w:t xml:space="preserve"> </w:t>
        </w:r>
        <w:r w:rsidRPr="00B376CB">
          <w:rPr>
            <w:rStyle w:val="Hyperlink"/>
            <w:rFonts w:hint="eastAsia"/>
            <w:noProof/>
            <w:rtl/>
          </w:rPr>
          <w:t>آخوند</w:t>
        </w:r>
        <w:r w:rsidRPr="00B376CB">
          <w:rPr>
            <w:rStyle w:val="Hyperlink"/>
            <w:noProof/>
            <w:rtl/>
          </w:rPr>
          <w:t xml:space="preserve">: </w:t>
        </w:r>
        <w:r w:rsidRPr="00B376CB">
          <w:rPr>
            <w:rStyle w:val="Hyperlink"/>
            <w:rFonts w:hint="eastAsia"/>
            <w:noProof/>
            <w:rtl/>
          </w:rPr>
          <w:t>اثر</w:t>
        </w:r>
        <w:r w:rsidRPr="00B376CB">
          <w:rPr>
            <w:rStyle w:val="Hyperlink"/>
            <w:noProof/>
            <w:rtl/>
          </w:rPr>
          <w:t xml:space="preserve"> </w:t>
        </w:r>
        <w:r w:rsidRPr="00B376CB">
          <w:rPr>
            <w:rStyle w:val="Hyperlink"/>
            <w:rFonts w:hint="eastAsia"/>
            <w:noProof/>
            <w:rtl/>
          </w:rPr>
          <w:t>نداشتن</w:t>
        </w:r>
        <w:r w:rsidRPr="00B376CB">
          <w:rPr>
            <w:rStyle w:val="Hyperlink"/>
            <w:noProof/>
            <w:rtl/>
          </w:rPr>
          <w:t xml:space="preserve"> </w:t>
        </w:r>
        <w:r w:rsidRPr="00B376CB">
          <w:rPr>
            <w:rStyle w:val="Hyperlink"/>
            <w:rFonts w:hint="eastAsia"/>
            <w:noProof/>
            <w:rtl/>
          </w:rPr>
          <w:t>تقس</w:t>
        </w:r>
        <w:r w:rsidRPr="00B376CB">
          <w:rPr>
            <w:rStyle w:val="Hyperlink"/>
            <w:rFonts w:hint="cs"/>
            <w:noProof/>
            <w:rtl/>
          </w:rPr>
          <w:t>ی</w:t>
        </w:r>
        <w:r w:rsidRPr="00B376CB">
          <w:rPr>
            <w:rStyle w:val="Hyperlink"/>
            <w:rFonts w:hint="eastAsia"/>
            <w:noProof/>
            <w:rtl/>
          </w:rPr>
          <w:t>م</w:t>
        </w:r>
        <w:r w:rsidRPr="00B376CB">
          <w:rPr>
            <w:rStyle w:val="Hyperlink"/>
            <w:noProof/>
            <w:rtl/>
          </w:rPr>
          <w:t xml:space="preserve"> </w:t>
        </w:r>
        <w:r w:rsidRPr="00B376CB">
          <w:rPr>
            <w:rStyle w:val="Hyperlink"/>
            <w:rFonts w:hint="eastAsia"/>
            <w:noProof/>
            <w:rtl/>
          </w:rPr>
          <w:t>صاحب</w:t>
        </w:r>
        <w:r w:rsidRPr="00B376CB">
          <w:rPr>
            <w:rStyle w:val="Hyperlink"/>
            <w:noProof/>
            <w:rtl/>
          </w:rPr>
          <w:t xml:space="preserve"> </w:t>
        </w:r>
        <w:r w:rsidRPr="00B376CB">
          <w:rPr>
            <w:rStyle w:val="Hyperlink"/>
            <w:rFonts w:hint="eastAsia"/>
            <w:noProof/>
            <w:rtl/>
          </w:rPr>
          <w:t>فصول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C42E5" w:rsidRDefault="006C42E5" w:rsidP="006C42E5">
      <w:pPr>
        <w:pStyle w:val="TOC6"/>
        <w:tabs>
          <w:tab w:val="right" w:leader="dot" w:pos="10194"/>
        </w:tabs>
        <w:rPr>
          <w:rFonts w:asciiTheme="minorHAnsi" w:eastAsiaTheme="minorEastAsia" w:hAnsiTheme="minorHAnsi" w:cstheme="minorBidi"/>
          <w:bCs w:val="0"/>
          <w:noProof/>
          <w:color w:val="auto"/>
          <w:szCs w:val="22"/>
          <w:rtl/>
        </w:rPr>
      </w:pPr>
      <w:hyperlink w:anchor="_Toc21877973" w:history="1">
        <w:r w:rsidRPr="00B376CB">
          <w:rPr>
            <w:rStyle w:val="Hyperlink"/>
            <w:rFonts w:hint="eastAsia"/>
            <w:noProof/>
            <w:rtl/>
          </w:rPr>
          <w:t>جواب</w:t>
        </w:r>
        <w:r w:rsidRPr="00B376CB">
          <w:rPr>
            <w:rStyle w:val="Hyperlink"/>
            <w:noProof/>
            <w:rtl/>
          </w:rPr>
          <w:t xml:space="preserve"> </w:t>
        </w:r>
        <w:r w:rsidRPr="00B376CB">
          <w:rPr>
            <w:rStyle w:val="Hyperlink"/>
            <w:rFonts w:hint="eastAsia"/>
            <w:noProof/>
            <w:rtl/>
          </w:rPr>
          <w:t>اول</w:t>
        </w:r>
        <w:r w:rsidRPr="00B376CB">
          <w:rPr>
            <w:rStyle w:val="Hyperlink"/>
            <w:noProof/>
            <w:rtl/>
          </w:rPr>
          <w:t xml:space="preserve"> </w:t>
        </w:r>
        <w:r w:rsidRPr="00B376CB">
          <w:rPr>
            <w:rStyle w:val="Hyperlink"/>
            <w:rFonts w:hint="eastAsia"/>
            <w:noProof/>
            <w:rtl/>
          </w:rPr>
          <w:t>از</w:t>
        </w:r>
        <w:r w:rsidRPr="00B376CB">
          <w:rPr>
            <w:rStyle w:val="Hyperlink"/>
            <w:noProof/>
            <w:rtl/>
          </w:rPr>
          <w:t xml:space="preserve"> </w:t>
        </w:r>
        <w:r w:rsidRPr="00B376CB">
          <w:rPr>
            <w:rStyle w:val="Hyperlink"/>
            <w:rFonts w:hint="eastAsia"/>
            <w:noProof/>
            <w:rtl/>
          </w:rPr>
          <w:t>اشکال</w:t>
        </w:r>
        <w:r w:rsidRPr="00B376CB">
          <w:rPr>
            <w:rStyle w:val="Hyperlink"/>
            <w:noProof/>
            <w:rtl/>
          </w:rPr>
          <w:t xml:space="preserve"> </w:t>
        </w:r>
        <w:r w:rsidRPr="00B376CB">
          <w:rPr>
            <w:rStyle w:val="Hyperlink"/>
            <w:rFonts w:hint="eastAsia"/>
            <w:noProof/>
            <w:rtl/>
          </w:rPr>
          <w:t>مرحوم</w:t>
        </w:r>
        <w:r w:rsidRPr="00B376CB">
          <w:rPr>
            <w:rStyle w:val="Hyperlink"/>
            <w:noProof/>
            <w:rtl/>
          </w:rPr>
          <w:t xml:space="preserve"> </w:t>
        </w:r>
        <w:r w:rsidRPr="00B376CB">
          <w:rPr>
            <w:rStyle w:val="Hyperlink"/>
            <w:rFonts w:hint="eastAsia"/>
            <w:noProof/>
            <w:rtl/>
          </w:rPr>
          <w:t>آخوند</w:t>
        </w:r>
        <w:r w:rsidRPr="00B376CB">
          <w:rPr>
            <w:rStyle w:val="Hyperlink"/>
            <w:noProof/>
            <w:rtl/>
          </w:rPr>
          <w:t xml:space="preserve">: </w:t>
        </w:r>
        <w:r w:rsidRPr="00B376CB">
          <w:rPr>
            <w:rStyle w:val="Hyperlink"/>
            <w:rFonts w:hint="eastAsia"/>
            <w:noProof/>
            <w:rtl/>
          </w:rPr>
          <w:t>اثر</w:t>
        </w:r>
        <w:r w:rsidRPr="00B376CB">
          <w:rPr>
            <w:rStyle w:val="Hyperlink"/>
            <w:noProof/>
            <w:rtl/>
          </w:rPr>
          <w:t xml:space="preserve"> </w:t>
        </w:r>
        <w:r w:rsidRPr="00B376CB">
          <w:rPr>
            <w:rStyle w:val="Hyperlink"/>
            <w:rFonts w:hint="eastAsia"/>
            <w:noProof/>
            <w:rtl/>
          </w:rPr>
          <w:t>داشتن</w:t>
        </w:r>
        <w:r w:rsidRPr="00B376CB">
          <w:rPr>
            <w:rStyle w:val="Hyperlink"/>
            <w:noProof/>
            <w:rtl/>
          </w:rPr>
          <w:t xml:space="preserve"> </w:t>
        </w:r>
        <w:r w:rsidRPr="00B376CB">
          <w:rPr>
            <w:rStyle w:val="Hyperlink"/>
            <w:rFonts w:hint="eastAsia"/>
            <w:noProof/>
            <w:rtl/>
          </w:rPr>
          <w:t>واجب</w:t>
        </w:r>
        <w:r w:rsidRPr="00B376CB">
          <w:rPr>
            <w:rStyle w:val="Hyperlink"/>
            <w:noProof/>
            <w:rtl/>
          </w:rPr>
          <w:t xml:space="preserve"> </w:t>
        </w:r>
        <w:r w:rsidRPr="00B376CB">
          <w:rPr>
            <w:rStyle w:val="Hyperlink"/>
            <w:rFonts w:hint="eastAsia"/>
            <w:noProof/>
            <w:rtl/>
          </w:rPr>
          <w:t>معلق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C42E5" w:rsidRDefault="006C42E5" w:rsidP="006C42E5">
      <w:pPr>
        <w:pStyle w:val="TOC6"/>
        <w:tabs>
          <w:tab w:val="right" w:leader="dot" w:pos="10194"/>
        </w:tabs>
        <w:rPr>
          <w:rFonts w:asciiTheme="minorHAnsi" w:eastAsiaTheme="minorEastAsia" w:hAnsiTheme="minorHAnsi" w:cstheme="minorBidi"/>
          <w:bCs w:val="0"/>
          <w:noProof/>
          <w:color w:val="auto"/>
          <w:szCs w:val="22"/>
          <w:rtl/>
        </w:rPr>
      </w:pPr>
      <w:hyperlink w:anchor="_Toc21877974" w:history="1">
        <w:r w:rsidRPr="00B376CB">
          <w:rPr>
            <w:rStyle w:val="Hyperlink"/>
            <w:rFonts w:hint="eastAsia"/>
            <w:noProof/>
            <w:rtl/>
          </w:rPr>
          <w:t>جواب</w:t>
        </w:r>
        <w:r w:rsidRPr="00B376CB">
          <w:rPr>
            <w:rStyle w:val="Hyperlink"/>
            <w:noProof/>
            <w:rtl/>
          </w:rPr>
          <w:t xml:space="preserve"> </w:t>
        </w:r>
        <w:r w:rsidRPr="00B376CB">
          <w:rPr>
            <w:rStyle w:val="Hyperlink"/>
            <w:rFonts w:hint="eastAsia"/>
            <w:noProof/>
            <w:rtl/>
          </w:rPr>
          <w:t>دوم</w:t>
        </w:r>
        <w:r w:rsidRPr="00B376CB">
          <w:rPr>
            <w:rStyle w:val="Hyperlink"/>
            <w:noProof/>
            <w:rtl/>
          </w:rPr>
          <w:t xml:space="preserve"> </w:t>
        </w:r>
        <w:r w:rsidRPr="00B376CB">
          <w:rPr>
            <w:rStyle w:val="Hyperlink"/>
            <w:rFonts w:hint="eastAsia"/>
            <w:noProof/>
            <w:rtl/>
          </w:rPr>
          <w:t>اشکال</w:t>
        </w:r>
        <w:r w:rsidRPr="00B376CB">
          <w:rPr>
            <w:rStyle w:val="Hyperlink"/>
            <w:noProof/>
            <w:rtl/>
          </w:rPr>
          <w:t xml:space="preserve">: </w:t>
        </w:r>
        <w:r w:rsidRPr="00B376CB">
          <w:rPr>
            <w:rStyle w:val="Hyperlink"/>
            <w:rFonts w:hint="eastAsia"/>
            <w:noProof/>
            <w:rtl/>
          </w:rPr>
          <w:t>مرتبط</w:t>
        </w:r>
        <w:r w:rsidRPr="00B376CB">
          <w:rPr>
            <w:rStyle w:val="Hyperlink"/>
            <w:noProof/>
            <w:rtl/>
          </w:rPr>
          <w:t xml:space="preserve"> </w:t>
        </w:r>
        <w:r w:rsidRPr="00B376CB">
          <w:rPr>
            <w:rStyle w:val="Hyperlink"/>
            <w:rFonts w:hint="eastAsia"/>
            <w:noProof/>
            <w:rtl/>
          </w:rPr>
          <w:t>بودن</w:t>
        </w:r>
        <w:r w:rsidRPr="00B376CB">
          <w:rPr>
            <w:rStyle w:val="Hyperlink"/>
            <w:noProof/>
            <w:rtl/>
          </w:rPr>
          <w:t xml:space="preserve"> </w:t>
        </w:r>
        <w:r w:rsidRPr="00B376CB">
          <w:rPr>
            <w:rStyle w:val="Hyperlink"/>
            <w:rFonts w:hint="eastAsia"/>
            <w:noProof/>
            <w:rtl/>
          </w:rPr>
          <w:t>تقس</w:t>
        </w:r>
        <w:r w:rsidRPr="00B376CB">
          <w:rPr>
            <w:rStyle w:val="Hyperlink"/>
            <w:rFonts w:hint="cs"/>
            <w:noProof/>
            <w:rtl/>
          </w:rPr>
          <w:t>ی</w:t>
        </w:r>
        <w:r w:rsidRPr="00B376CB">
          <w:rPr>
            <w:rStyle w:val="Hyperlink"/>
            <w:rFonts w:hint="eastAsia"/>
            <w:noProof/>
            <w:rtl/>
          </w:rPr>
          <w:t>م</w:t>
        </w:r>
        <w:r w:rsidRPr="00B376CB">
          <w:rPr>
            <w:rStyle w:val="Hyperlink"/>
            <w:noProof/>
            <w:rtl/>
          </w:rPr>
          <w:t xml:space="preserve"> </w:t>
        </w:r>
        <w:r w:rsidRPr="00B376CB">
          <w:rPr>
            <w:rStyle w:val="Hyperlink"/>
            <w:rFonts w:hint="eastAsia"/>
            <w:noProof/>
            <w:rtl/>
          </w:rPr>
          <w:t>صاحب</w:t>
        </w:r>
        <w:r w:rsidRPr="00B376CB">
          <w:rPr>
            <w:rStyle w:val="Hyperlink"/>
            <w:noProof/>
            <w:rtl/>
          </w:rPr>
          <w:t xml:space="preserve"> </w:t>
        </w:r>
        <w:r w:rsidRPr="00B376CB">
          <w:rPr>
            <w:rStyle w:val="Hyperlink"/>
            <w:rFonts w:hint="eastAsia"/>
            <w:noProof/>
            <w:rtl/>
          </w:rPr>
          <w:t>فصول</w:t>
        </w:r>
        <w:r w:rsidRPr="00B376CB">
          <w:rPr>
            <w:rStyle w:val="Hyperlink"/>
            <w:noProof/>
            <w:rtl/>
          </w:rPr>
          <w:t xml:space="preserve"> </w:t>
        </w:r>
        <w:r w:rsidRPr="00B376CB">
          <w:rPr>
            <w:rStyle w:val="Hyperlink"/>
            <w:rFonts w:hint="eastAsia"/>
            <w:noProof/>
            <w:rtl/>
          </w:rPr>
          <w:t>به</w:t>
        </w:r>
        <w:r w:rsidRPr="00B376CB">
          <w:rPr>
            <w:rStyle w:val="Hyperlink"/>
            <w:noProof/>
            <w:rtl/>
          </w:rPr>
          <w:t xml:space="preserve"> </w:t>
        </w:r>
        <w:r w:rsidRPr="00B376CB">
          <w:rPr>
            <w:rStyle w:val="Hyperlink"/>
            <w:rFonts w:hint="eastAsia"/>
            <w:noProof/>
            <w:rtl/>
          </w:rPr>
          <w:t>وجوب</w:t>
        </w:r>
        <w:r w:rsidRPr="00B376CB">
          <w:rPr>
            <w:rStyle w:val="Hyperlink"/>
            <w:noProof/>
            <w:rtl/>
          </w:rPr>
          <w:t xml:space="preserve"> </w:t>
        </w:r>
        <w:r w:rsidRPr="00B376CB">
          <w:rPr>
            <w:rStyle w:val="Hyperlink"/>
            <w:rFonts w:hint="eastAsia"/>
            <w:noProof/>
            <w:rtl/>
          </w:rPr>
          <w:t>مقدمه</w:t>
        </w:r>
        <w:r w:rsidRPr="00B376CB">
          <w:rPr>
            <w:rStyle w:val="Hyperlink"/>
            <w:noProof/>
            <w:rtl/>
          </w:rPr>
          <w:t xml:space="preserve"> </w:t>
        </w:r>
        <w:r w:rsidRPr="00B376CB">
          <w:rPr>
            <w:rStyle w:val="Hyperlink"/>
            <w:rFonts w:hint="eastAsia"/>
            <w:noProof/>
            <w:rtl/>
          </w:rPr>
          <w:t>و</w:t>
        </w:r>
        <w:r w:rsidRPr="00B376CB">
          <w:rPr>
            <w:rStyle w:val="Hyperlink"/>
            <w:noProof/>
            <w:rtl/>
          </w:rPr>
          <w:t xml:space="preserve"> </w:t>
        </w:r>
        <w:r w:rsidRPr="00B376CB">
          <w:rPr>
            <w:rStyle w:val="Hyperlink"/>
            <w:rFonts w:hint="eastAsia"/>
            <w:noProof/>
            <w:rtl/>
          </w:rPr>
          <w:t>عدم</w:t>
        </w:r>
        <w:r w:rsidRPr="00B376CB">
          <w:rPr>
            <w:rStyle w:val="Hyperlink"/>
            <w:noProof/>
            <w:rtl/>
          </w:rPr>
          <w:t xml:space="preserve"> </w:t>
        </w:r>
        <w:r w:rsidRPr="00B376CB">
          <w:rPr>
            <w:rStyle w:val="Hyperlink"/>
            <w:rFonts w:hint="eastAsia"/>
            <w:noProof/>
            <w:rtl/>
          </w:rPr>
          <w:t>وجوب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C42E5" w:rsidRDefault="006C42E5" w:rsidP="006C42E5">
      <w:pPr>
        <w:pStyle w:val="TOC4"/>
        <w:tabs>
          <w:tab w:val="right" w:leader="dot" w:pos="10194"/>
        </w:tabs>
        <w:rPr>
          <w:rFonts w:asciiTheme="minorHAnsi" w:eastAsiaTheme="minorEastAsia" w:hAnsiTheme="minorHAnsi" w:cstheme="minorBidi"/>
          <w:bCs w:val="0"/>
          <w:noProof/>
          <w:color w:val="auto"/>
          <w:szCs w:val="22"/>
          <w:rtl/>
        </w:rPr>
      </w:pPr>
      <w:hyperlink w:anchor="_Toc21877975" w:history="1">
        <w:r w:rsidRPr="00B376CB">
          <w:rPr>
            <w:rStyle w:val="Hyperlink"/>
            <w:rFonts w:hint="eastAsia"/>
            <w:noProof/>
            <w:rtl/>
          </w:rPr>
          <w:t>امکان</w:t>
        </w:r>
        <w:r w:rsidRPr="00B376CB">
          <w:rPr>
            <w:rStyle w:val="Hyperlink"/>
            <w:noProof/>
            <w:rtl/>
          </w:rPr>
          <w:t xml:space="preserve"> </w:t>
        </w:r>
        <w:r w:rsidRPr="00B376CB">
          <w:rPr>
            <w:rStyle w:val="Hyperlink"/>
            <w:rFonts w:hint="eastAsia"/>
            <w:noProof/>
            <w:rtl/>
          </w:rPr>
          <w:t>واجب</w:t>
        </w:r>
        <w:r w:rsidRPr="00B376CB">
          <w:rPr>
            <w:rStyle w:val="Hyperlink"/>
            <w:noProof/>
            <w:rtl/>
          </w:rPr>
          <w:t xml:space="preserve"> </w:t>
        </w:r>
        <w:r w:rsidRPr="00B376CB">
          <w:rPr>
            <w:rStyle w:val="Hyperlink"/>
            <w:rFonts w:hint="eastAsia"/>
            <w:noProof/>
            <w:rtl/>
          </w:rPr>
          <w:t>معلق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C42E5" w:rsidRDefault="006C42E5" w:rsidP="006C42E5">
      <w:pPr>
        <w:pStyle w:val="TOC5"/>
        <w:tabs>
          <w:tab w:val="right" w:leader="dot" w:pos="10194"/>
        </w:tabs>
        <w:rPr>
          <w:rFonts w:asciiTheme="minorHAnsi" w:eastAsiaTheme="minorEastAsia" w:hAnsiTheme="minorHAnsi" w:cstheme="minorBidi"/>
          <w:bCs w:val="0"/>
          <w:noProof/>
          <w:color w:val="auto"/>
          <w:szCs w:val="22"/>
          <w:rtl/>
        </w:rPr>
      </w:pPr>
      <w:hyperlink w:anchor="_Toc21877976" w:history="1">
        <w:r w:rsidRPr="00B376CB">
          <w:rPr>
            <w:rStyle w:val="Hyperlink"/>
            <w:rFonts w:hint="eastAsia"/>
            <w:noProof/>
            <w:rtl/>
          </w:rPr>
          <w:t>استحاله</w:t>
        </w:r>
        <w:r w:rsidRPr="00B376CB">
          <w:rPr>
            <w:rStyle w:val="Hyperlink"/>
            <w:noProof/>
            <w:rtl/>
          </w:rPr>
          <w:t xml:space="preserve"> </w:t>
        </w:r>
        <w:r w:rsidRPr="00B376CB">
          <w:rPr>
            <w:rStyle w:val="Hyperlink"/>
            <w:rFonts w:hint="eastAsia"/>
            <w:noProof/>
            <w:rtl/>
          </w:rPr>
          <w:t>واجب</w:t>
        </w:r>
        <w:r w:rsidRPr="00B376CB">
          <w:rPr>
            <w:rStyle w:val="Hyperlink"/>
            <w:noProof/>
            <w:rtl/>
          </w:rPr>
          <w:t xml:space="preserve"> </w:t>
        </w:r>
        <w:r w:rsidRPr="00B376CB">
          <w:rPr>
            <w:rStyle w:val="Hyperlink"/>
            <w:rFonts w:hint="eastAsia"/>
            <w:noProof/>
            <w:rtl/>
          </w:rPr>
          <w:t>معلق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C42E5" w:rsidRDefault="006C42E5" w:rsidP="006C42E5">
      <w:pPr>
        <w:pStyle w:val="TOC6"/>
        <w:tabs>
          <w:tab w:val="right" w:leader="dot" w:pos="10194"/>
        </w:tabs>
        <w:rPr>
          <w:rFonts w:asciiTheme="minorHAnsi" w:eastAsiaTheme="minorEastAsia" w:hAnsiTheme="minorHAnsi" w:cstheme="minorBidi"/>
          <w:bCs w:val="0"/>
          <w:noProof/>
          <w:color w:val="auto"/>
          <w:szCs w:val="22"/>
          <w:rtl/>
        </w:rPr>
      </w:pPr>
      <w:hyperlink w:anchor="_Toc21877977" w:history="1">
        <w:r w:rsidRPr="00B376CB">
          <w:rPr>
            <w:rStyle w:val="Hyperlink"/>
            <w:rFonts w:hint="eastAsia"/>
            <w:noProof/>
            <w:rtl/>
          </w:rPr>
          <w:t>مناقشه</w:t>
        </w:r>
        <w:r w:rsidRPr="00B376CB">
          <w:rPr>
            <w:rStyle w:val="Hyperlink"/>
            <w:noProof/>
            <w:rtl/>
          </w:rPr>
          <w:t xml:space="preserve"> </w:t>
        </w:r>
        <w:r w:rsidRPr="00B376CB">
          <w:rPr>
            <w:rStyle w:val="Hyperlink"/>
            <w:rFonts w:hint="eastAsia"/>
            <w:noProof/>
            <w:rtl/>
          </w:rPr>
          <w:t>در</w:t>
        </w:r>
        <w:r w:rsidRPr="00B376CB">
          <w:rPr>
            <w:rStyle w:val="Hyperlink"/>
            <w:noProof/>
            <w:rtl/>
          </w:rPr>
          <w:t xml:space="preserve"> </w:t>
        </w:r>
        <w:r w:rsidRPr="00B376CB">
          <w:rPr>
            <w:rStyle w:val="Hyperlink"/>
            <w:rFonts w:hint="eastAsia"/>
            <w:noProof/>
            <w:rtl/>
          </w:rPr>
          <w:t>مقدمه</w:t>
        </w:r>
        <w:r w:rsidRPr="00B376CB">
          <w:rPr>
            <w:rStyle w:val="Hyperlink"/>
            <w:noProof/>
            <w:rtl/>
          </w:rPr>
          <w:t xml:space="preserve"> </w:t>
        </w:r>
        <w:r w:rsidRPr="00B376CB">
          <w:rPr>
            <w:rStyle w:val="Hyperlink"/>
            <w:rFonts w:hint="eastAsia"/>
            <w:noProof/>
            <w:rtl/>
          </w:rPr>
          <w:t>اول</w:t>
        </w:r>
        <w:r w:rsidRPr="00B376CB">
          <w:rPr>
            <w:rStyle w:val="Hyperlink"/>
            <w:noProof/>
            <w:rtl/>
          </w:rPr>
          <w:t xml:space="preserve">:  </w:t>
        </w:r>
        <w:r w:rsidRPr="00B376CB">
          <w:rPr>
            <w:rStyle w:val="Hyperlink"/>
            <w:rFonts w:hint="eastAsia"/>
            <w:noProof/>
            <w:rtl/>
          </w:rPr>
          <w:t>عرف</w:t>
        </w:r>
        <w:r w:rsidRPr="00B376CB">
          <w:rPr>
            <w:rStyle w:val="Hyperlink"/>
            <w:rFonts w:hint="cs"/>
            <w:noProof/>
            <w:rtl/>
          </w:rPr>
          <w:t>ی</w:t>
        </w:r>
        <w:r w:rsidRPr="00B376CB">
          <w:rPr>
            <w:rStyle w:val="Hyperlink"/>
            <w:noProof/>
            <w:rtl/>
          </w:rPr>
          <w:t xml:space="preserve"> </w:t>
        </w:r>
        <w:r w:rsidRPr="00B376CB">
          <w:rPr>
            <w:rStyle w:val="Hyperlink"/>
            <w:rFonts w:hint="eastAsia"/>
            <w:noProof/>
            <w:rtl/>
          </w:rPr>
          <w:t>نبودن</w:t>
        </w:r>
        <w:r w:rsidRPr="00B376CB">
          <w:rPr>
            <w:rStyle w:val="Hyperlink"/>
            <w:noProof/>
            <w:rtl/>
          </w:rPr>
          <w:t xml:space="preserve"> </w:t>
        </w:r>
        <w:r w:rsidRPr="00B376CB">
          <w:rPr>
            <w:rStyle w:val="Hyperlink"/>
            <w:rFonts w:hint="eastAsia"/>
            <w:noProof/>
            <w:rtl/>
          </w:rPr>
          <w:t>وجوب</w:t>
        </w:r>
        <w:r w:rsidRPr="00B376CB">
          <w:rPr>
            <w:rStyle w:val="Hyperlink"/>
            <w:noProof/>
            <w:rtl/>
          </w:rPr>
          <w:t xml:space="preserve"> </w:t>
        </w:r>
        <w:r w:rsidRPr="00B376CB">
          <w:rPr>
            <w:rStyle w:val="Hyperlink"/>
            <w:rFonts w:hint="eastAsia"/>
            <w:noProof/>
            <w:rtl/>
          </w:rPr>
          <w:t>به</w:t>
        </w:r>
        <w:r w:rsidRPr="00B376CB">
          <w:rPr>
            <w:rStyle w:val="Hyperlink"/>
            <w:noProof/>
            <w:rtl/>
          </w:rPr>
          <w:t xml:space="preserve"> </w:t>
        </w:r>
        <w:r w:rsidRPr="00B376CB">
          <w:rPr>
            <w:rStyle w:val="Hyperlink"/>
            <w:rFonts w:hint="eastAsia"/>
            <w:noProof/>
            <w:rtl/>
          </w:rPr>
          <w:t>معنا</w:t>
        </w:r>
        <w:r w:rsidRPr="00B376CB">
          <w:rPr>
            <w:rStyle w:val="Hyperlink"/>
            <w:rFonts w:hint="cs"/>
            <w:noProof/>
            <w:rtl/>
          </w:rPr>
          <w:t>ی</w:t>
        </w:r>
        <w:r w:rsidRPr="00B376CB">
          <w:rPr>
            <w:rStyle w:val="Hyperlink"/>
            <w:noProof/>
            <w:rtl/>
          </w:rPr>
          <w:t xml:space="preserve"> </w:t>
        </w:r>
        <w:r w:rsidRPr="00B376CB">
          <w:rPr>
            <w:rStyle w:val="Hyperlink"/>
            <w:rFonts w:hint="eastAsia"/>
            <w:noProof/>
            <w:rtl/>
          </w:rPr>
          <w:t>اراده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C42E5" w:rsidRDefault="006C42E5" w:rsidP="006C42E5">
      <w:pPr>
        <w:pStyle w:val="TOC6"/>
        <w:tabs>
          <w:tab w:val="right" w:leader="dot" w:pos="10194"/>
        </w:tabs>
        <w:rPr>
          <w:rFonts w:asciiTheme="minorHAnsi" w:eastAsiaTheme="minorEastAsia" w:hAnsiTheme="minorHAnsi" w:cstheme="minorBidi"/>
          <w:bCs w:val="0"/>
          <w:noProof/>
          <w:color w:val="auto"/>
          <w:szCs w:val="22"/>
          <w:rtl/>
        </w:rPr>
      </w:pPr>
      <w:hyperlink w:anchor="_Toc21877978" w:history="1">
        <w:r w:rsidRPr="00B376CB">
          <w:rPr>
            <w:rStyle w:val="Hyperlink"/>
            <w:rFonts w:hint="eastAsia"/>
            <w:noProof/>
            <w:rtl/>
          </w:rPr>
          <w:t>مناقشه</w:t>
        </w:r>
        <w:r w:rsidRPr="00B376CB">
          <w:rPr>
            <w:rStyle w:val="Hyperlink"/>
            <w:noProof/>
            <w:rtl/>
          </w:rPr>
          <w:t xml:space="preserve"> </w:t>
        </w:r>
        <w:r w:rsidRPr="00B376CB">
          <w:rPr>
            <w:rStyle w:val="Hyperlink"/>
            <w:rFonts w:hint="eastAsia"/>
            <w:noProof/>
            <w:rtl/>
          </w:rPr>
          <w:t>در</w:t>
        </w:r>
        <w:r w:rsidRPr="00B376CB">
          <w:rPr>
            <w:rStyle w:val="Hyperlink"/>
            <w:noProof/>
            <w:rtl/>
          </w:rPr>
          <w:t xml:space="preserve"> </w:t>
        </w:r>
        <w:r w:rsidRPr="00B376CB">
          <w:rPr>
            <w:rStyle w:val="Hyperlink"/>
            <w:rFonts w:hint="eastAsia"/>
            <w:noProof/>
            <w:rtl/>
          </w:rPr>
          <w:t>مقدمه</w:t>
        </w:r>
        <w:r w:rsidRPr="00B376CB">
          <w:rPr>
            <w:rStyle w:val="Hyperlink"/>
            <w:noProof/>
            <w:rtl/>
          </w:rPr>
          <w:t xml:space="preserve"> </w:t>
        </w:r>
        <w:r w:rsidRPr="00B376CB">
          <w:rPr>
            <w:rStyle w:val="Hyperlink"/>
            <w:rFonts w:hint="eastAsia"/>
            <w:noProof/>
            <w:rtl/>
          </w:rPr>
          <w:t>سوم</w:t>
        </w:r>
        <w:r w:rsidRPr="00B376CB">
          <w:rPr>
            <w:rStyle w:val="Hyperlink"/>
            <w:noProof/>
            <w:rtl/>
          </w:rPr>
          <w:t xml:space="preserve">: </w:t>
        </w:r>
        <w:r w:rsidRPr="00B376CB">
          <w:rPr>
            <w:rStyle w:val="Hyperlink"/>
            <w:rFonts w:hint="eastAsia"/>
            <w:noProof/>
            <w:rtl/>
          </w:rPr>
          <w:t>امکان</w:t>
        </w:r>
        <w:r w:rsidRPr="00B376CB">
          <w:rPr>
            <w:rStyle w:val="Hyperlink"/>
            <w:noProof/>
            <w:rtl/>
          </w:rPr>
          <w:t xml:space="preserve"> </w:t>
        </w:r>
        <w:r w:rsidRPr="00B376CB">
          <w:rPr>
            <w:rStyle w:val="Hyperlink"/>
            <w:rFonts w:hint="eastAsia"/>
            <w:noProof/>
            <w:rtl/>
          </w:rPr>
          <w:t>انفکاک</w:t>
        </w:r>
        <w:r w:rsidRPr="00B376CB">
          <w:rPr>
            <w:rStyle w:val="Hyperlink"/>
            <w:noProof/>
            <w:rtl/>
          </w:rPr>
          <w:t xml:space="preserve"> </w:t>
        </w:r>
        <w:r w:rsidRPr="00B376CB">
          <w:rPr>
            <w:rStyle w:val="Hyperlink"/>
            <w:rFonts w:hint="eastAsia"/>
            <w:noProof/>
            <w:rtl/>
          </w:rPr>
          <w:t>در</w:t>
        </w:r>
        <w:r w:rsidRPr="00B376CB">
          <w:rPr>
            <w:rStyle w:val="Hyperlink"/>
            <w:noProof/>
            <w:rtl/>
          </w:rPr>
          <w:t xml:space="preserve"> </w:t>
        </w:r>
        <w:r w:rsidRPr="00B376CB">
          <w:rPr>
            <w:rStyle w:val="Hyperlink"/>
            <w:rFonts w:hint="eastAsia"/>
            <w:noProof/>
            <w:rtl/>
          </w:rPr>
          <w:t>اراده</w:t>
        </w:r>
        <w:r w:rsidRPr="00B376CB">
          <w:rPr>
            <w:rStyle w:val="Hyperlink"/>
            <w:noProof/>
            <w:rtl/>
          </w:rPr>
          <w:t xml:space="preserve"> </w:t>
        </w:r>
        <w:r w:rsidRPr="00B376CB">
          <w:rPr>
            <w:rStyle w:val="Hyperlink"/>
            <w:rFonts w:hint="eastAsia"/>
            <w:noProof/>
            <w:rtl/>
          </w:rPr>
          <w:t>تکو</w:t>
        </w:r>
        <w:r w:rsidRPr="00B376CB">
          <w:rPr>
            <w:rStyle w:val="Hyperlink"/>
            <w:rFonts w:hint="cs"/>
            <w:noProof/>
            <w:rtl/>
          </w:rPr>
          <w:t>ی</w:t>
        </w:r>
        <w:r w:rsidRPr="00B376CB">
          <w:rPr>
            <w:rStyle w:val="Hyperlink"/>
            <w:rFonts w:hint="eastAsia"/>
            <w:noProof/>
            <w:rtl/>
          </w:rPr>
          <w:t>ن</w:t>
        </w:r>
        <w:r w:rsidRPr="00B376C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C42E5" w:rsidRDefault="006C42E5" w:rsidP="006C42E5">
      <w:pPr>
        <w:pStyle w:val="TOC7"/>
        <w:tabs>
          <w:tab w:val="right" w:leader="dot" w:pos="10194"/>
        </w:tabs>
        <w:rPr>
          <w:rFonts w:asciiTheme="minorHAnsi" w:eastAsiaTheme="minorEastAsia" w:hAnsiTheme="minorHAnsi" w:cstheme="minorBidi"/>
          <w:bCs w:val="0"/>
          <w:noProof/>
          <w:color w:val="auto"/>
          <w:szCs w:val="22"/>
          <w:rtl/>
        </w:rPr>
      </w:pPr>
      <w:hyperlink w:anchor="_Toc21877979" w:history="1">
        <w:r w:rsidRPr="00B376CB">
          <w:rPr>
            <w:rStyle w:val="Hyperlink"/>
            <w:rFonts w:hint="eastAsia"/>
            <w:noProof/>
            <w:rtl/>
          </w:rPr>
          <w:t>منشا</w:t>
        </w:r>
        <w:r w:rsidRPr="00B376CB">
          <w:rPr>
            <w:rStyle w:val="Hyperlink"/>
            <w:noProof/>
            <w:rtl/>
          </w:rPr>
          <w:t xml:space="preserve"> </w:t>
        </w:r>
        <w:r w:rsidRPr="00B376CB">
          <w:rPr>
            <w:rStyle w:val="Hyperlink"/>
            <w:rFonts w:hint="eastAsia"/>
            <w:noProof/>
            <w:rtl/>
          </w:rPr>
          <w:t>اشتباه</w:t>
        </w:r>
        <w:r w:rsidRPr="00B376CB">
          <w:rPr>
            <w:rStyle w:val="Hyperlink"/>
            <w:noProof/>
            <w:rtl/>
          </w:rPr>
          <w:t xml:space="preserve"> </w:t>
        </w:r>
        <w:r w:rsidRPr="00B376CB">
          <w:rPr>
            <w:rStyle w:val="Hyperlink"/>
            <w:rFonts w:hint="eastAsia"/>
            <w:noProof/>
            <w:rtl/>
          </w:rPr>
          <w:t>مرحوم</w:t>
        </w:r>
        <w:r w:rsidRPr="00B376CB">
          <w:rPr>
            <w:rStyle w:val="Hyperlink"/>
            <w:noProof/>
            <w:rtl/>
          </w:rPr>
          <w:t xml:space="preserve"> </w:t>
        </w:r>
        <w:r w:rsidRPr="00B376CB">
          <w:rPr>
            <w:rStyle w:val="Hyperlink"/>
            <w:rFonts w:hint="eastAsia"/>
            <w:noProof/>
            <w:rtl/>
          </w:rPr>
          <w:t>نهاوند</w:t>
        </w:r>
        <w:r w:rsidRPr="00B376C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6C42E5" w:rsidRDefault="006C42E5" w:rsidP="006C42E5">
      <w:pPr>
        <w:pStyle w:val="TOC6"/>
        <w:tabs>
          <w:tab w:val="right" w:leader="dot" w:pos="10194"/>
        </w:tabs>
        <w:rPr>
          <w:rFonts w:asciiTheme="minorHAnsi" w:eastAsiaTheme="minorEastAsia" w:hAnsiTheme="minorHAnsi" w:cstheme="minorBidi"/>
          <w:bCs w:val="0"/>
          <w:noProof/>
          <w:color w:val="auto"/>
          <w:szCs w:val="22"/>
          <w:rtl/>
        </w:rPr>
      </w:pPr>
      <w:hyperlink w:anchor="_Toc21877980" w:history="1">
        <w:r w:rsidRPr="00B376CB">
          <w:rPr>
            <w:rStyle w:val="Hyperlink"/>
            <w:rFonts w:hint="eastAsia"/>
            <w:noProof/>
            <w:rtl/>
          </w:rPr>
          <w:t>اشکال</w:t>
        </w:r>
        <w:r w:rsidRPr="00B376CB">
          <w:rPr>
            <w:rStyle w:val="Hyperlink"/>
            <w:noProof/>
            <w:rtl/>
          </w:rPr>
          <w:t xml:space="preserve"> </w:t>
        </w:r>
        <w:r w:rsidRPr="00B376CB">
          <w:rPr>
            <w:rStyle w:val="Hyperlink"/>
            <w:rFonts w:hint="eastAsia"/>
            <w:noProof/>
            <w:rtl/>
          </w:rPr>
          <w:t>مقدمه</w:t>
        </w:r>
        <w:r w:rsidRPr="00B376CB">
          <w:rPr>
            <w:rStyle w:val="Hyperlink"/>
            <w:noProof/>
            <w:rtl/>
          </w:rPr>
          <w:t xml:space="preserve"> </w:t>
        </w:r>
        <w:r w:rsidRPr="00B376CB">
          <w:rPr>
            <w:rStyle w:val="Hyperlink"/>
            <w:rFonts w:hint="eastAsia"/>
            <w:noProof/>
            <w:rtl/>
          </w:rPr>
          <w:t>دوم</w:t>
        </w:r>
        <w:r w:rsidRPr="00B376CB">
          <w:rPr>
            <w:rStyle w:val="Hyperlink"/>
            <w:noProof/>
            <w:rtl/>
          </w:rPr>
          <w:t xml:space="preserve">: </w:t>
        </w:r>
        <w:r w:rsidRPr="00B376CB">
          <w:rPr>
            <w:rStyle w:val="Hyperlink"/>
            <w:rFonts w:hint="eastAsia"/>
            <w:noProof/>
            <w:rtl/>
          </w:rPr>
          <w:t>لزوم</w:t>
        </w:r>
        <w:r w:rsidRPr="00B376CB">
          <w:rPr>
            <w:rStyle w:val="Hyperlink"/>
            <w:noProof/>
            <w:rtl/>
          </w:rPr>
          <w:t xml:space="preserve"> </w:t>
        </w:r>
        <w:r w:rsidRPr="00B376CB">
          <w:rPr>
            <w:rStyle w:val="Hyperlink"/>
            <w:rFonts w:hint="eastAsia"/>
            <w:noProof/>
            <w:rtl/>
          </w:rPr>
          <w:t>انفکاک</w:t>
        </w:r>
        <w:r w:rsidRPr="00B376CB">
          <w:rPr>
            <w:rStyle w:val="Hyperlink"/>
            <w:noProof/>
            <w:rtl/>
          </w:rPr>
          <w:t xml:space="preserve"> </w:t>
        </w:r>
        <w:r w:rsidRPr="00B376CB">
          <w:rPr>
            <w:rStyle w:val="Hyperlink"/>
            <w:rFonts w:hint="eastAsia"/>
            <w:noProof/>
            <w:rtl/>
          </w:rPr>
          <w:t>در</w:t>
        </w:r>
        <w:r w:rsidRPr="00B376CB">
          <w:rPr>
            <w:rStyle w:val="Hyperlink"/>
            <w:noProof/>
            <w:rtl/>
          </w:rPr>
          <w:t xml:space="preserve"> </w:t>
        </w:r>
        <w:r w:rsidRPr="00B376CB">
          <w:rPr>
            <w:rStyle w:val="Hyperlink"/>
            <w:rFonts w:hint="eastAsia"/>
            <w:noProof/>
            <w:rtl/>
          </w:rPr>
          <w:t>اراده</w:t>
        </w:r>
        <w:r w:rsidRPr="00B376CB">
          <w:rPr>
            <w:rStyle w:val="Hyperlink"/>
            <w:noProof/>
            <w:rtl/>
          </w:rPr>
          <w:t xml:space="preserve"> </w:t>
        </w:r>
        <w:r w:rsidRPr="00B376CB">
          <w:rPr>
            <w:rStyle w:val="Hyperlink"/>
            <w:rFonts w:hint="eastAsia"/>
            <w:noProof/>
            <w:rtl/>
          </w:rPr>
          <w:t>تشر</w:t>
        </w:r>
        <w:r w:rsidRPr="00B376CB">
          <w:rPr>
            <w:rStyle w:val="Hyperlink"/>
            <w:rFonts w:hint="cs"/>
            <w:noProof/>
            <w:rtl/>
          </w:rPr>
          <w:t>ی</w:t>
        </w:r>
        <w:r w:rsidRPr="00B376CB">
          <w:rPr>
            <w:rStyle w:val="Hyperlink"/>
            <w:rFonts w:hint="eastAsia"/>
            <w:noProof/>
            <w:rtl/>
          </w:rPr>
          <w:t>ع</w:t>
        </w:r>
        <w:r w:rsidRPr="00B376C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21877980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6C42E5" w:rsidP="003A60EB">
      <w:pPr>
        <w:jc w:val="both"/>
      </w:pPr>
      <w:r>
        <w:rPr>
          <w:rFonts w:cs="B Titr"/>
          <w:noProof/>
          <w:webHidden/>
          <w:color w:val="632423" w:themeColor="accent2" w:themeShade="80"/>
          <w:szCs w:val="24"/>
          <w:rtl/>
        </w:rPr>
        <w:fldChar w:fldCharType="end"/>
      </w:r>
    </w:p>
    <w:p w:rsidR="00F343FB" w:rsidRPr="00A6366F" w:rsidRDefault="00F842AD" w:rsidP="003A60E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B4EE8">
        <w:rPr>
          <w:rFonts w:hint="cs"/>
          <w:rtl/>
        </w:rPr>
        <w:t>امکان</w:t>
      </w:r>
      <w:r w:rsidR="00BB4EE8">
        <w:rPr>
          <w:rtl/>
        </w:rPr>
        <w:t xml:space="preserve"> </w:t>
      </w:r>
      <w:r w:rsidR="00BB4EE8">
        <w:rPr>
          <w:rFonts w:hint="cs"/>
          <w:rtl/>
        </w:rPr>
        <w:t>واجب</w:t>
      </w:r>
      <w:r w:rsidR="00BB4EE8">
        <w:rPr>
          <w:rtl/>
        </w:rPr>
        <w:t xml:space="preserve"> </w:t>
      </w:r>
      <w:r w:rsidR="00BB4EE8">
        <w:rPr>
          <w:rFonts w:hint="cs"/>
          <w:rtl/>
        </w:rPr>
        <w:t>معلق</w:t>
      </w:r>
      <w:r w:rsidR="00025B70">
        <w:rPr>
          <w:rFonts w:hint="cs"/>
          <w:rtl/>
        </w:rPr>
        <w:t xml:space="preserve"> </w:t>
      </w:r>
      <w:r w:rsidR="00386C11" w:rsidRPr="00A6366F">
        <w:rPr>
          <w:rFonts w:hint="cs"/>
          <w:rtl/>
        </w:rPr>
        <w:t>/</w:t>
      </w:r>
      <w:bookmarkStart w:id="1" w:name="BokSabj_d"/>
      <w:bookmarkEnd w:id="1"/>
      <w:r w:rsidR="00BB4EE8">
        <w:rPr>
          <w:rFonts w:hint="cs"/>
          <w:rtl/>
        </w:rPr>
        <w:t>واجب</w:t>
      </w:r>
      <w:r w:rsidR="00BB4EE8">
        <w:rPr>
          <w:rtl/>
        </w:rPr>
        <w:t xml:space="preserve"> </w:t>
      </w:r>
      <w:r w:rsidR="00BB4EE8">
        <w:rPr>
          <w:rFonts w:hint="cs"/>
          <w:rtl/>
        </w:rPr>
        <w:t>معلق</w:t>
      </w:r>
      <w:r w:rsidR="00BB4EE8">
        <w:rPr>
          <w:rtl/>
        </w:rPr>
        <w:t xml:space="preserve"> </w:t>
      </w:r>
      <w:r w:rsidR="00BB4EE8">
        <w:rPr>
          <w:rFonts w:hint="cs"/>
          <w:rtl/>
        </w:rPr>
        <w:t>و</w:t>
      </w:r>
      <w:r w:rsidR="00BB4EE8">
        <w:rPr>
          <w:rtl/>
        </w:rPr>
        <w:t xml:space="preserve"> </w:t>
      </w:r>
      <w:r w:rsidR="00BB4EE8">
        <w:rPr>
          <w:rFonts w:hint="cs"/>
          <w:rtl/>
        </w:rPr>
        <w:t>منجز</w:t>
      </w:r>
      <w:r w:rsidR="00386C11" w:rsidRPr="00A6366F">
        <w:rPr>
          <w:rFonts w:hint="cs"/>
          <w:rtl/>
        </w:rPr>
        <w:t xml:space="preserve"> /</w:t>
      </w:r>
      <w:bookmarkStart w:id="2" w:name="Bokkolli"/>
      <w:bookmarkEnd w:id="2"/>
      <w:r w:rsidR="00BB4EE8">
        <w:rPr>
          <w:rFonts w:hint="cs"/>
          <w:rtl/>
        </w:rPr>
        <w:t>مقدمه</w:t>
      </w:r>
      <w:r w:rsidR="00BB4EE8">
        <w:rPr>
          <w:rtl/>
        </w:rPr>
        <w:t xml:space="preserve"> </w:t>
      </w:r>
      <w:r w:rsidR="00BB4EE8">
        <w:rPr>
          <w:rFonts w:hint="cs"/>
          <w:rtl/>
        </w:rPr>
        <w:t>واجب</w:t>
      </w:r>
      <w:r w:rsidR="001B6799" w:rsidRPr="00A6366F">
        <w:rPr>
          <w:rFonts w:hint="cs"/>
          <w:rtl/>
        </w:rPr>
        <w:t xml:space="preserve"> </w:t>
      </w:r>
    </w:p>
    <w:p w:rsidR="008F5B4D" w:rsidRPr="009C66D5" w:rsidRDefault="008F5B4D" w:rsidP="003A60EB">
      <w:pPr>
        <w:jc w:val="both"/>
        <w:rPr>
          <w:rStyle w:val="Emphasis"/>
          <w:b/>
          <w:bCs w:val="0"/>
          <w:rtl/>
        </w:rPr>
      </w:pPr>
      <w:r w:rsidRPr="009C66D5">
        <w:rPr>
          <w:rStyle w:val="Emphasis"/>
          <w:rFonts w:hint="cs"/>
          <w:b/>
          <w:bCs w:val="0"/>
          <w:rtl/>
        </w:rPr>
        <w:t>خلاصه مباحث گذشته:</w:t>
      </w:r>
    </w:p>
    <w:p w:rsidR="003A6148" w:rsidRDefault="003A60EB" w:rsidP="003A60EB">
      <w:pPr>
        <w:pBdr>
          <w:bottom w:val="double" w:sz="6" w:space="1" w:color="auto"/>
        </w:pBdr>
        <w:jc w:val="both"/>
        <w:rPr>
          <w:rtl/>
        </w:rPr>
      </w:pPr>
      <w:r>
        <w:rPr>
          <w:rFonts w:hint="cs"/>
          <w:rtl/>
        </w:rPr>
        <w:t>بحث در مورد واجب معلق و منجز بود. استاد فرمودند: اولا مرحوم شیخ می</w:t>
      </w:r>
      <w:r>
        <w:rPr>
          <w:rtl/>
        </w:rPr>
        <w:softHyphen/>
      </w:r>
      <w:r>
        <w:rPr>
          <w:rFonts w:hint="cs"/>
          <w:rtl/>
        </w:rPr>
        <w:t>خواهد واجب معلق را انکار کند. بر خلاف مرحوم آخوند که فرمود: مرحوم شیخ می</w:t>
      </w:r>
      <w:r>
        <w:rPr>
          <w:rtl/>
        </w:rPr>
        <w:softHyphen/>
      </w:r>
      <w:r>
        <w:rPr>
          <w:rFonts w:hint="cs"/>
          <w:rtl/>
        </w:rPr>
        <w:t>خواهد واجب مشروط را انکار کند. ثانیا: ادعای مرحوم صاحب فصول موافق با ظواهر بعضی از خطابات است. در این جلسه به بیان امکان و عدم امکان واجب معلق پرداخته می</w:t>
      </w:r>
      <w:r>
        <w:rPr>
          <w:rtl/>
        </w:rPr>
        <w:softHyphen/>
      </w:r>
      <w:r>
        <w:rPr>
          <w:rFonts w:hint="cs"/>
          <w:rtl/>
        </w:rPr>
        <w:t>شود.</w:t>
      </w:r>
    </w:p>
    <w:p w:rsidR="00247D2F" w:rsidRPr="003A6148" w:rsidRDefault="00247D2F" w:rsidP="003A60EB">
      <w:pPr>
        <w:pBdr>
          <w:bottom w:val="double" w:sz="6" w:space="1" w:color="auto"/>
        </w:pBdr>
        <w:jc w:val="both"/>
      </w:pPr>
    </w:p>
    <w:p w:rsidR="008F5B4D" w:rsidRDefault="008F5B4D" w:rsidP="003A60EB">
      <w:pPr>
        <w:jc w:val="both"/>
      </w:pPr>
    </w:p>
    <w:p w:rsidR="003E6650" w:rsidRDefault="003A60EB" w:rsidP="003A60EB">
      <w:pPr>
        <w:pStyle w:val="Heading1"/>
      </w:pPr>
      <w:bookmarkStart w:id="3" w:name="_Toc21877968"/>
      <w:r>
        <w:rPr>
          <w:rFonts w:hint="cs"/>
          <w:rtl/>
        </w:rPr>
        <w:lastRenderedPageBreak/>
        <w:t>مقدمه واجب</w:t>
      </w:r>
      <w:bookmarkEnd w:id="3"/>
    </w:p>
    <w:p w:rsidR="003A60EB" w:rsidRDefault="003A60EB" w:rsidP="003A60EB">
      <w:pPr>
        <w:pStyle w:val="Heading2"/>
        <w:rPr>
          <w:rtl/>
        </w:rPr>
      </w:pPr>
      <w:bookmarkStart w:id="4" w:name="_Toc21877969"/>
      <w:r>
        <w:rPr>
          <w:rFonts w:hint="cs"/>
          <w:rtl/>
        </w:rPr>
        <w:t>واجب معلق و منجز</w:t>
      </w:r>
      <w:bookmarkEnd w:id="4"/>
    </w:p>
    <w:p w:rsidR="003A60EB" w:rsidRPr="003A60EB" w:rsidRDefault="003A60EB" w:rsidP="003A60EB">
      <w:pPr>
        <w:pStyle w:val="Heading3"/>
        <w:rPr>
          <w:rtl/>
        </w:rPr>
      </w:pPr>
      <w:bookmarkStart w:id="5" w:name="_Toc21877970"/>
      <w:r w:rsidRPr="003A60EB">
        <w:rPr>
          <w:rFonts w:hint="cs"/>
          <w:rtl/>
        </w:rPr>
        <w:t>تقسیم واجب معلق و منجز به لحاظ ظاهر خطابات</w:t>
      </w:r>
      <w:bookmarkEnd w:id="5"/>
    </w:p>
    <w:p w:rsidR="003A60EB" w:rsidRPr="003A60EB" w:rsidRDefault="003A60EB" w:rsidP="00C473CD">
      <w:pPr>
        <w:jc w:val="both"/>
        <w:rPr>
          <w:rtl/>
        </w:rPr>
      </w:pPr>
      <w:r w:rsidRPr="003A60EB">
        <w:rPr>
          <w:rFonts w:hint="cs"/>
          <w:rtl/>
        </w:rPr>
        <w:t>صاحب فصول واجب مطلق را به واجب معلق و منجز تقسیم کرده است</w:t>
      </w:r>
      <w:r w:rsidR="00B12F50">
        <w:rPr>
          <w:rStyle w:val="FootnoteReference"/>
          <w:rtl/>
        </w:rPr>
        <w:footnoteReference w:id="1"/>
      </w:r>
      <w:r w:rsidRPr="003A60EB">
        <w:rPr>
          <w:rFonts w:hint="cs"/>
          <w:rtl/>
        </w:rPr>
        <w:t>. گفته شد: ظاهر خطابات، مساعد ادعای ایشان است. خود ایشان نیز شاید به این</w:t>
      </w:r>
      <w:r w:rsidR="00C473CD">
        <w:rPr>
          <w:rFonts w:hint="cs"/>
          <w:rtl/>
        </w:rPr>
        <w:t xml:space="preserve"> جهت التفات داشته است. مثلا </w:t>
      </w:r>
      <w:r w:rsidRPr="003A60EB">
        <w:rPr>
          <w:rFonts w:hint="cs"/>
          <w:rtl/>
        </w:rPr>
        <w:t xml:space="preserve">مولا گفت: </w:t>
      </w:r>
      <w:r w:rsidR="00C473CD">
        <w:rPr>
          <w:rFonts w:hint="cs"/>
          <w:rtl/>
        </w:rPr>
        <w:t>اکرم زیدا اذا جاء یوم الجمعه.</w:t>
      </w:r>
      <w:r w:rsidRPr="003A60EB">
        <w:rPr>
          <w:rFonts w:hint="cs"/>
          <w:rtl/>
        </w:rPr>
        <w:t xml:space="preserve"> واجب مشروط است و اگر بگوید اکرم زیدا یوم الجمعه واجب معلق است. بعضی از خطابات با واجب مشروط منطبق هستند مانند </w:t>
      </w:r>
      <w:r w:rsidR="00C473CD">
        <w:rPr>
          <w:rFonts w:ascii="Arial" w:hAnsi="Arial" w:cs="Arial" w:hint="cs"/>
          <w:color w:val="008000"/>
          <w:rtl/>
        </w:rPr>
        <w:t>﴿</w:t>
      </w:r>
      <w:r w:rsidR="00C473CD" w:rsidRPr="00C473CD">
        <w:rPr>
          <w:rFonts w:hint="cs"/>
          <w:color w:val="008000"/>
          <w:rtl/>
        </w:rPr>
        <w:t>لله علی الناس حج البیت من استطاع الیه سبی</w:t>
      </w:r>
      <w:r w:rsidRPr="00C473CD">
        <w:rPr>
          <w:rFonts w:hint="cs"/>
          <w:color w:val="008000"/>
          <w:rtl/>
        </w:rPr>
        <w:t>ل</w:t>
      </w:r>
      <w:r w:rsidR="00C473CD">
        <w:rPr>
          <w:rFonts w:hint="cs"/>
          <w:color w:val="008000"/>
          <w:rtl/>
        </w:rPr>
        <w:t>ا</w:t>
      </w:r>
      <w:r w:rsidR="00C473CD" w:rsidRPr="00C473CD">
        <w:rPr>
          <w:rFonts w:ascii="Arial" w:hAnsi="Arial" w:cs="Arial" w:hint="cs"/>
          <w:color w:val="008000"/>
          <w:rtl/>
        </w:rPr>
        <w:t>﴾</w:t>
      </w:r>
      <w:r w:rsidR="00B12F50">
        <w:rPr>
          <w:rStyle w:val="FootnoteReference"/>
          <w:rFonts w:ascii="Arial" w:hAnsi="Arial" w:cs="Arial"/>
          <w:color w:val="008000"/>
          <w:rtl/>
        </w:rPr>
        <w:footnoteReference w:id="2"/>
      </w:r>
      <w:r w:rsidRPr="003A60EB">
        <w:rPr>
          <w:rFonts w:hint="cs"/>
          <w:rtl/>
        </w:rPr>
        <w:t xml:space="preserve"> ظاهر این خطاب این است که استطاعت شرط وجوب است. ظاهر بعضی از خطابات نیز  شرط، شرط وجوب نیست. مثل</w:t>
      </w:r>
      <w:r w:rsidR="00C473CD">
        <w:rPr>
          <w:rFonts w:hint="cs"/>
          <w:rtl/>
        </w:rPr>
        <w:t>ا</w:t>
      </w:r>
      <w:r w:rsidR="00C473CD">
        <w:rPr>
          <w:rFonts w:ascii="Arial" w:hAnsi="Arial" w:cs="Arial" w:hint="cs"/>
          <w:rtl/>
        </w:rPr>
        <w:t>﴿</w:t>
      </w:r>
      <w:r w:rsidR="00C473CD" w:rsidRPr="003A60EB">
        <w:rPr>
          <w:rFonts w:hint="cs"/>
          <w:rtl/>
        </w:rPr>
        <w:t xml:space="preserve"> </w:t>
      </w:r>
      <w:r w:rsidR="00B12F50">
        <w:rPr>
          <w:rFonts w:hint="cs"/>
          <w:rtl/>
        </w:rPr>
        <w:t>ف</w:t>
      </w:r>
      <w:r w:rsidR="00C473CD" w:rsidRPr="00C473CD">
        <w:rPr>
          <w:rFonts w:hint="cs"/>
          <w:color w:val="008000"/>
          <w:rtl/>
        </w:rPr>
        <w:t>من شهد منکم الشهر</w:t>
      </w:r>
      <w:r w:rsidR="00C473CD" w:rsidRPr="00C473CD">
        <w:rPr>
          <w:rFonts w:ascii="Arial" w:hAnsi="Arial" w:cs="Arial" w:hint="cs"/>
          <w:color w:val="008000"/>
          <w:rtl/>
        </w:rPr>
        <w:t>﴾</w:t>
      </w:r>
      <w:r w:rsidR="00B12F50">
        <w:rPr>
          <w:rStyle w:val="FootnoteReference"/>
          <w:rFonts w:ascii="Arial" w:hAnsi="Arial" w:cs="Arial"/>
          <w:color w:val="008000"/>
          <w:rtl/>
        </w:rPr>
        <w:footnoteReference w:id="3"/>
      </w:r>
      <w:r w:rsidR="00C473CD">
        <w:rPr>
          <w:rFonts w:ascii="Arial" w:hAnsi="Arial" w:cs="Arial" w:hint="cs"/>
          <w:color w:val="008000"/>
          <w:rtl/>
        </w:rPr>
        <w:t xml:space="preserve"> </w:t>
      </w:r>
      <w:r w:rsidRPr="003A60EB">
        <w:rPr>
          <w:rFonts w:hint="cs"/>
          <w:rtl/>
        </w:rPr>
        <w:t>وقتی شهود شهر کرد،</w:t>
      </w:r>
      <w:r w:rsidR="00C473CD">
        <w:rPr>
          <w:rFonts w:hint="cs"/>
          <w:rtl/>
        </w:rPr>
        <w:t xml:space="preserve"> وجوب فعلی می</w:t>
      </w:r>
      <w:r w:rsidR="00C473CD">
        <w:rPr>
          <w:rtl/>
        </w:rPr>
        <w:softHyphen/>
      </w:r>
      <w:r w:rsidR="00C473CD">
        <w:rPr>
          <w:rFonts w:hint="cs"/>
          <w:rtl/>
        </w:rPr>
        <w:t>شود.</w:t>
      </w:r>
      <w:r w:rsidRPr="003A60EB">
        <w:rPr>
          <w:rFonts w:hint="cs"/>
          <w:rtl/>
        </w:rPr>
        <w:t xml:space="preserve"> وجوب صوم شهر قید ندارد. </w:t>
      </w:r>
      <w:r w:rsidR="00C473CD">
        <w:rPr>
          <w:rFonts w:hint="cs"/>
          <w:rtl/>
        </w:rPr>
        <w:t xml:space="preserve">یعنی </w:t>
      </w:r>
      <w:r w:rsidRPr="003A60EB">
        <w:rPr>
          <w:rFonts w:hint="cs"/>
          <w:rtl/>
        </w:rPr>
        <w:t xml:space="preserve">لازم نیست که هر روز شهر بیاید تا وجوب بیاید بلکه </w:t>
      </w:r>
      <w:r w:rsidR="00C473CD">
        <w:rPr>
          <w:rFonts w:hint="cs"/>
          <w:rtl/>
        </w:rPr>
        <w:t xml:space="preserve">با </w:t>
      </w:r>
      <w:r w:rsidRPr="003A60EB">
        <w:rPr>
          <w:rFonts w:hint="cs"/>
          <w:rtl/>
        </w:rPr>
        <w:t>صرف شهود شهر</w:t>
      </w:r>
      <w:r w:rsidR="00C473CD">
        <w:rPr>
          <w:rFonts w:hint="cs"/>
          <w:rtl/>
        </w:rPr>
        <w:t>،</w:t>
      </w:r>
      <w:r w:rsidRPr="003A60EB">
        <w:rPr>
          <w:rFonts w:hint="cs"/>
          <w:rtl/>
        </w:rPr>
        <w:t xml:space="preserve"> وجوب صوم آمده است. در فقه نیز گاهی اوقات تعبیر به واجب معلق شده است.</w:t>
      </w:r>
    </w:p>
    <w:p w:rsidR="003A60EB" w:rsidRPr="003A60EB" w:rsidRDefault="003A60EB" w:rsidP="00C473CD">
      <w:pPr>
        <w:pStyle w:val="Heading4"/>
        <w:rPr>
          <w:rtl/>
        </w:rPr>
      </w:pPr>
      <w:bookmarkStart w:id="6" w:name="_Toc21877971"/>
      <w:r w:rsidRPr="003A60EB">
        <w:rPr>
          <w:rFonts w:hint="cs"/>
          <w:rtl/>
        </w:rPr>
        <w:t>تقسیم واجب معلق و منجز به لحاظ ملاک</w:t>
      </w:r>
      <w:bookmarkEnd w:id="6"/>
    </w:p>
    <w:p w:rsidR="003A60EB" w:rsidRPr="003A60EB" w:rsidRDefault="003A60EB" w:rsidP="003A60EB">
      <w:pPr>
        <w:jc w:val="both"/>
        <w:rPr>
          <w:rtl/>
        </w:rPr>
      </w:pPr>
      <w:r w:rsidRPr="003A60EB">
        <w:rPr>
          <w:rFonts w:hint="cs"/>
          <w:rtl/>
        </w:rPr>
        <w:t>بلکه اگر ملاکات را در نظر بگیریم، اقتضاء می</w:t>
      </w:r>
      <w:r w:rsidRPr="003A60EB">
        <w:rPr>
          <w:rtl/>
        </w:rPr>
        <w:softHyphen/>
      </w:r>
      <w:r w:rsidRPr="003A60EB">
        <w:rPr>
          <w:rFonts w:hint="cs"/>
          <w:rtl/>
        </w:rPr>
        <w:t>کند که واجب معلق داشته باشیم. قیود را به دو قسم تقسیم کرده اند:</w:t>
      </w:r>
    </w:p>
    <w:p w:rsidR="003A60EB" w:rsidRPr="003A60EB" w:rsidRDefault="003A60EB" w:rsidP="003A60EB">
      <w:pPr>
        <w:numPr>
          <w:ilvl w:val="0"/>
          <w:numId w:val="16"/>
        </w:numPr>
        <w:jc w:val="both"/>
      </w:pPr>
      <w:r w:rsidRPr="003A60EB">
        <w:rPr>
          <w:rFonts w:hint="cs"/>
          <w:rtl/>
        </w:rPr>
        <w:t>قیود اتصاف: قیودی هستند که تا شئ متصف به آن نشود، ملاک دار نمی</w:t>
      </w:r>
      <w:r w:rsidRPr="003A60EB">
        <w:rPr>
          <w:rtl/>
        </w:rPr>
        <w:softHyphen/>
      </w:r>
      <w:r w:rsidRPr="003A60EB">
        <w:rPr>
          <w:rFonts w:hint="cs"/>
          <w:rtl/>
        </w:rPr>
        <w:t>شود. قید اتصاف شئ به ملاک( حسن و قبح) است. مثل استطاعت که قید اتصاف حج به وجوب است. اگر استطاعت خارجی محقق نشود، حج ملاک لزومی پیدا نمی</w:t>
      </w:r>
      <w:r w:rsidRPr="003A60EB">
        <w:rPr>
          <w:rtl/>
        </w:rPr>
        <w:softHyphen/>
      </w:r>
      <w:r w:rsidRPr="003A60EB">
        <w:rPr>
          <w:rFonts w:hint="cs"/>
          <w:rtl/>
        </w:rPr>
        <w:t>کند. یا مثلا نصاب شرط اتصاف وجوب زکات است.</w:t>
      </w:r>
    </w:p>
    <w:p w:rsidR="003A60EB" w:rsidRPr="003A60EB" w:rsidRDefault="003A60EB" w:rsidP="003A60EB">
      <w:pPr>
        <w:numPr>
          <w:ilvl w:val="0"/>
          <w:numId w:val="16"/>
        </w:numPr>
        <w:jc w:val="both"/>
      </w:pPr>
      <w:r w:rsidRPr="003A60EB">
        <w:rPr>
          <w:rFonts w:hint="cs"/>
          <w:rtl/>
        </w:rPr>
        <w:t>قیود استیفاء: قیودی هستند که برای استیفای ملاک، باید آن قید باشد. وجود خارجی آن قید باعث می</w:t>
      </w:r>
      <w:r w:rsidRPr="003A60EB">
        <w:rPr>
          <w:rtl/>
        </w:rPr>
        <w:softHyphen/>
      </w:r>
      <w:r w:rsidRPr="003A60EB">
        <w:rPr>
          <w:rFonts w:hint="cs"/>
          <w:rtl/>
        </w:rPr>
        <w:t>شود که ملاک شئ استیفاء بشود. اما دخیل در اتصاف نیستند. یعنی چه آن قید باشد و چه نباشد، شئ متصف به وجوب هست. مانند طهارت نسبت به نماز. زوال شمس شد نماز با طهارت ملاک دارد، چه وضوء گرفته شود و چه گرفته نشود. تحقق خارجی دخیل در استیفای ملاک است و دخیل در اصل ملاک نیست.</w:t>
      </w:r>
    </w:p>
    <w:p w:rsidR="003A60EB" w:rsidRPr="003A60EB" w:rsidRDefault="003A60EB" w:rsidP="003A60EB">
      <w:pPr>
        <w:jc w:val="both"/>
        <w:rPr>
          <w:rtl/>
        </w:rPr>
      </w:pPr>
      <w:r w:rsidRPr="003A60EB">
        <w:rPr>
          <w:rFonts w:hint="cs"/>
          <w:rtl/>
        </w:rPr>
        <w:lastRenderedPageBreak/>
        <w:t xml:space="preserve">بنا بر این زمان متاخر ممکن است دو کیفیت داشته باشد. ممکن است دخیل در اصل ملاک باشد و ممکن است دخیل در استیفای ملاک باشد. پس یا وجوب مشروط است و یا وجوب بالفعل است و واجب معلق است. پس تقسیم صاحب فصول جا دارد. </w:t>
      </w:r>
    </w:p>
    <w:p w:rsidR="003A60EB" w:rsidRPr="003A60EB" w:rsidRDefault="003A60EB" w:rsidP="003A60EB">
      <w:pPr>
        <w:jc w:val="both"/>
        <w:rPr>
          <w:rtl/>
        </w:rPr>
      </w:pPr>
      <w:r w:rsidRPr="00C473CD">
        <w:rPr>
          <w:rFonts w:hint="cs"/>
          <w:highlight w:val="yellow"/>
          <w:rtl/>
        </w:rPr>
        <w:t>نتیجه</w:t>
      </w:r>
      <w:r w:rsidRPr="003A60EB">
        <w:rPr>
          <w:rFonts w:hint="cs"/>
          <w:rtl/>
        </w:rPr>
        <w:t>: ظاهر خطابات و ملاکات مساعد تقسیم بندی مرحوم صاحب فصول است. پس قول به واجب معلق درست است البته مشروط به این که اشکالات این مطلب را بتوانیم مرتفع کنیم.</w:t>
      </w:r>
    </w:p>
    <w:p w:rsidR="003A60EB" w:rsidRPr="003A60EB" w:rsidRDefault="003A60EB" w:rsidP="00C473CD">
      <w:pPr>
        <w:pStyle w:val="Heading5"/>
        <w:rPr>
          <w:rtl/>
        </w:rPr>
      </w:pPr>
      <w:bookmarkStart w:id="7" w:name="_Toc21877972"/>
      <w:r w:rsidRPr="003A60EB">
        <w:rPr>
          <w:rFonts w:hint="cs"/>
          <w:rtl/>
        </w:rPr>
        <w:t>اشکال مرحوم آخوند: اثر نداشتن تقسیم صاحب فصول</w:t>
      </w:r>
      <w:bookmarkEnd w:id="7"/>
    </w:p>
    <w:p w:rsidR="003A60EB" w:rsidRPr="003A60EB" w:rsidRDefault="003A60EB" w:rsidP="003A60EB">
      <w:pPr>
        <w:jc w:val="both"/>
        <w:rPr>
          <w:rtl/>
        </w:rPr>
      </w:pPr>
      <w:r w:rsidRPr="003A60EB">
        <w:rPr>
          <w:rFonts w:hint="cs"/>
          <w:rtl/>
        </w:rPr>
        <w:t xml:space="preserve">مرحوم آخوند اشکال ضعیفی مطرح کرده است. </w:t>
      </w:r>
      <w:r w:rsidR="00C473CD">
        <w:rPr>
          <w:rFonts w:hint="cs"/>
          <w:rtl/>
        </w:rPr>
        <w:t xml:space="preserve">ایشان فرموده است: </w:t>
      </w:r>
      <w:r w:rsidRPr="003A60EB">
        <w:rPr>
          <w:rFonts w:hint="cs"/>
          <w:rtl/>
        </w:rPr>
        <w:t>تقسیم مطرح شده، لغو است و اثری ندارد. اثر</w:t>
      </w:r>
      <w:r w:rsidR="00C473CD">
        <w:rPr>
          <w:rFonts w:hint="cs"/>
          <w:rtl/>
        </w:rPr>
        <w:t>،</w:t>
      </w:r>
      <w:r w:rsidRPr="003A60EB">
        <w:rPr>
          <w:rFonts w:hint="cs"/>
          <w:rtl/>
        </w:rPr>
        <w:t xml:space="preserve"> وجوب مقدمه برای وجوب فعلی ذی المقدمه است. اگر وجوب ذی المقدمه فعلی شد وجوب مقدمه هم فعلی می</w:t>
      </w:r>
      <w:r w:rsidRPr="003A60EB">
        <w:rPr>
          <w:rtl/>
        </w:rPr>
        <w:softHyphen/>
      </w:r>
      <w:r w:rsidRPr="003A60EB">
        <w:rPr>
          <w:rFonts w:hint="cs"/>
          <w:rtl/>
        </w:rPr>
        <w:t>شود. چه واجب فعلی</w:t>
      </w:r>
      <w:r w:rsidR="00C473CD">
        <w:rPr>
          <w:rFonts w:hint="cs"/>
          <w:rtl/>
        </w:rPr>
        <w:t xml:space="preserve"> باشد و</w:t>
      </w:r>
      <w:r w:rsidRPr="003A60EB">
        <w:rPr>
          <w:rFonts w:hint="cs"/>
          <w:rtl/>
        </w:rPr>
        <w:t xml:space="preserve"> چه معلق باشد. اگر وجوب بالفعل است مقدمات هم وجوب فعلی دارد چه واجب حالی باشد و چه استقبالی باشد و اگر وجوب مشروط است وجوب مقدمه هم مشروط است چه واجب حالی باشد و جه استقبالی باشد. تقسیم باید اثر داشته باشد و الا می</w:t>
      </w:r>
      <w:r w:rsidRPr="003A60EB">
        <w:rPr>
          <w:rtl/>
        </w:rPr>
        <w:softHyphen/>
      </w:r>
      <w:r w:rsidRPr="003A60EB">
        <w:rPr>
          <w:rFonts w:hint="cs"/>
          <w:rtl/>
        </w:rPr>
        <w:t>توان تقسیمات دیگری نیز مطرح کرد ولی چون اثرندارند مطرح نمی</w:t>
      </w:r>
      <w:r w:rsidRPr="003A60EB">
        <w:rPr>
          <w:rtl/>
        </w:rPr>
        <w:softHyphen/>
      </w:r>
      <w:r w:rsidRPr="003A60EB">
        <w:rPr>
          <w:rFonts w:hint="cs"/>
          <w:rtl/>
        </w:rPr>
        <w:t>شود.</w:t>
      </w:r>
    </w:p>
    <w:p w:rsidR="003A60EB" w:rsidRPr="003A60EB" w:rsidRDefault="003A60EB" w:rsidP="00C473CD">
      <w:pPr>
        <w:pStyle w:val="Heading6"/>
        <w:rPr>
          <w:rtl/>
        </w:rPr>
      </w:pPr>
      <w:bookmarkStart w:id="8" w:name="_Toc21877973"/>
      <w:r w:rsidRPr="003A60EB">
        <w:rPr>
          <w:rFonts w:hint="cs"/>
          <w:rtl/>
        </w:rPr>
        <w:t>جواب اول از اشکال مرحوم آخوند: اثر داشتن واجب معلق</w:t>
      </w:r>
      <w:bookmarkEnd w:id="8"/>
    </w:p>
    <w:p w:rsidR="003A60EB" w:rsidRPr="003A60EB" w:rsidRDefault="003A60EB" w:rsidP="003A60EB">
      <w:pPr>
        <w:jc w:val="both"/>
        <w:rPr>
          <w:rtl/>
        </w:rPr>
      </w:pPr>
      <w:r w:rsidRPr="003A60EB">
        <w:rPr>
          <w:rFonts w:hint="cs"/>
          <w:rtl/>
        </w:rPr>
        <w:t>خود مرحوم آخوند</w:t>
      </w:r>
      <w:r w:rsidR="00B12F50">
        <w:rPr>
          <w:rStyle w:val="FootnoteReference"/>
          <w:rtl/>
        </w:rPr>
        <w:footnoteReference w:id="4"/>
      </w:r>
      <w:r w:rsidRPr="003A60EB">
        <w:rPr>
          <w:rFonts w:hint="cs"/>
          <w:rtl/>
        </w:rPr>
        <w:t xml:space="preserve"> یکی از راه های حل مشکله ( بعضی از مقدمات واجب شده اند قبل از این که ذی المقدمه و اجب شده باشد) همین واجب معلق قرار داده است. چگونه این اشکال را مطرح کرده است؟ هر چند ممکن است برای وجوب مقدمه اثر نداشته باشد اما مشکله مقدمات را حل می</w:t>
      </w:r>
      <w:r w:rsidRPr="003A60EB">
        <w:rPr>
          <w:rtl/>
        </w:rPr>
        <w:softHyphen/>
      </w:r>
      <w:r w:rsidRPr="003A60EB">
        <w:rPr>
          <w:rFonts w:hint="cs"/>
          <w:rtl/>
        </w:rPr>
        <w:t>کند. یکی از راه های حل مشکله قول به واجب معلق است ولی گفته است که منحصر در واجب معلق نیست و راه های دیگری نیز وجود دارد. بالاخره اثر دارد و یکی از راه  حل ها هست.</w:t>
      </w:r>
    </w:p>
    <w:p w:rsidR="003A60EB" w:rsidRPr="003A60EB" w:rsidRDefault="003A60EB" w:rsidP="00C473CD">
      <w:pPr>
        <w:pStyle w:val="Heading6"/>
        <w:rPr>
          <w:rtl/>
        </w:rPr>
      </w:pPr>
      <w:bookmarkStart w:id="9" w:name="_Toc21877974"/>
      <w:r w:rsidRPr="003A60EB">
        <w:rPr>
          <w:rFonts w:hint="cs"/>
          <w:rtl/>
        </w:rPr>
        <w:t>جواب دوم اشکال: مرتبط بودن تقسیم صاحب فصول به وجوب مقدمه و عدم وجوب</w:t>
      </w:r>
      <w:bookmarkEnd w:id="9"/>
    </w:p>
    <w:p w:rsidR="003A60EB" w:rsidRPr="003A60EB" w:rsidRDefault="003A60EB" w:rsidP="003A60EB">
      <w:pPr>
        <w:jc w:val="both"/>
      </w:pPr>
      <w:r w:rsidRPr="003A60EB">
        <w:rPr>
          <w:rFonts w:hint="cs"/>
          <w:rtl/>
        </w:rPr>
        <w:t>علاوه بر این،  هر چند که وجوب مقدمه و عدم وجوب مقدمه مربوط به وجوب ذی المقدمه است ولی اگر واجب معلق باشد یا منجز باشد، برای ما معین می</w:t>
      </w:r>
      <w:r w:rsidRPr="003A60EB">
        <w:rPr>
          <w:rtl/>
        </w:rPr>
        <w:softHyphen/>
      </w:r>
      <w:r w:rsidRPr="003A60EB">
        <w:rPr>
          <w:rFonts w:hint="cs"/>
          <w:rtl/>
        </w:rPr>
        <w:t>کند که در چه مواردی وجوب فعلی است و وجوب فعلی نیست. در حقیقت صاحب فصول می</w:t>
      </w:r>
      <w:r w:rsidRPr="003A60EB">
        <w:rPr>
          <w:rtl/>
        </w:rPr>
        <w:softHyphen/>
      </w:r>
      <w:r w:rsidRPr="003A60EB">
        <w:rPr>
          <w:rFonts w:hint="cs"/>
          <w:rtl/>
        </w:rPr>
        <w:t xml:space="preserve">گوید در بعضی موارد واجب معلق است. حال که واجب معلق است پس وجوب فعلی است و در نتیجه مقدمه آن هم وجوب فعلی دارد. پس از راه واجب معلق کشف شد که وجوب فعلی است و مقدمه هم وجوب فعلی دارد. تلاش مرحوم صاحب </w:t>
      </w:r>
      <w:r w:rsidRPr="003A60EB">
        <w:rPr>
          <w:rFonts w:hint="cs"/>
          <w:rtl/>
        </w:rPr>
        <w:lastRenderedPageBreak/>
        <w:t>فصول این است که یک قسمی از واجب هایی که تخیل مشروط بودن شده است را خارج کند و وجوب آن ها را فعلی کند و اشکال وجوب مقدمه آن ها را حل کند. پس کاملا مرتبط به بحث است.</w:t>
      </w:r>
    </w:p>
    <w:p w:rsidR="003A60EB" w:rsidRPr="003A60EB" w:rsidRDefault="003A60EB" w:rsidP="00C473CD">
      <w:pPr>
        <w:pStyle w:val="Heading4"/>
        <w:rPr>
          <w:rtl/>
        </w:rPr>
      </w:pPr>
      <w:bookmarkStart w:id="10" w:name="_Toc21877975"/>
      <w:r w:rsidRPr="003A60EB">
        <w:rPr>
          <w:rFonts w:hint="cs"/>
          <w:rtl/>
        </w:rPr>
        <w:t>امکان واجب معلق</w:t>
      </w:r>
      <w:bookmarkEnd w:id="10"/>
    </w:p>
    <w:p w:rsidR="003A60EB" w:rsidRPr="003A60EB" w:rsidRDefault="003A60EB" w:rsidP="003A60EB">
      <w:pPr>
        <w:jc w:val="both"/>
        <w:rPr>
          <w:rtl/>
        </w:rPr>
      </w:pPr>
      <w:r w:rsidRPr="003A60EB">
        <w:rPr>
          <w:rFonts w:hint="cs"/>
          <w:rtl/>
        </w:rPr>
        <w:t>بعضی واجب معلق را محال می</w:t>
      </w:r>
      <w:r w:rsidRPr="003A60EB">
        <w:rPr>
          <w:rtl/>
        </w:rPr>
        <w:softHyphen/>
      </w:r>
      <w:r w:rsidRPr="003A60EB">
        <w:rPr>
          <w:rFonts w:hint="cs"/>
          <w:rtl/>
        </w:rPr>
        <w:t>دانند. از جمله آن ها مرحوم نهاوندی در کتاب تشریح الاصول است که واجب معلق را محال می</w:t>
      </w:r>
      <w:r w:rsidRPr="003A60EB">
        <w:rPr>
          <w:rtl/>
        </w:rPr>
        <w:softHyphen/>
      </w:r>
      <w:r w:rsidRPr="003A60EB">
        <w:rPr>
          <w:rFonts w:hint="cs"/>
          <w:rtl/>
        </w:rPr>
        <w:t xml:space="preserve">دانند. </w:t>
      </w:r>
    </w:p>
    <w:p w:rsidR="003A60EB" w:rsidRPr="003A60EB" w:rsidRDefault="003A60EB" w:rsidP="00C473CD">
      <w:pPr>
        <w:pStyle w:val="Heading5"/>
        <w:rPr>
          <w:rtl/>
        </w:rPr>
      </w:pPr>
      <w:bookmarkStart w:id="11" w:name="_Toc21877976"/>
      <w:r w:rsidRPr="003A60EB">
        <w:rPr>
          <w:rFonts w:hint="cs"/>
          <w:rtl/>
        </w:rPr>
        <w:t>استحاله واجب معلق</w:t>
      </w:r>
      <w:bookmarkEnd w:id="11"/>
      <w:r w:rsidRPr="003A60EB">
        <w:rPr>
          <w:rFonts w:hint="cs"/>
          <w:rtl/>
        </w:rPr>
        <w:t xml:space="preserve"> </w:t>
      </w:r>
    </w:p>
    <w:p w:rsidR="003A60EB" w:rsidRPr="003A60EB" w:rsidRDefault="003A60EB" w:rsidP="003A60EB">
      <w:pPr>
        <w:jc w:val="both"/>
        <w:rPr>
          <w:rtl/>
        </w:rPr>
      </w:pPr>
      <w:r w:rsidRPr="003A60EB">
        <w:rPr>
          <w:rFonts w:hint="cs"/>
          <w:rtl/>
        </w:rPr>
        <w:t>ادعای مرحوم نهاوندی سه مقدمه دارد.</w:t>
      </w:r>
    </w:p>
    <w:p w:rsidR="003A60EB" w:rsidRPr="003A60EB" w:rsidRDefault="003A60EB" w:rsidP="003A60EB">
      <w:pPr>
        <w:numPr>
          <w:ilvl w:val="0"/>
          <w:numId w:val="17"/>
        </w:numPr>
        <w:jc w:val="both"/>
      </w:pPr>
      <w:r w:rsidRPr="003A60EB">
        <w:rPr>
          <w:rFonts w:hint="cs"/>
          <w:rtl/>
        </w:rPr>
        <w:t>احکام شرعیه ارادات تشریعیه هستند. حقیقت ایجاب همان اراده مولا نسبت به فعل غیر است و این همان اراده تشریعیه است. در مقابل</w:t>
      </w:r>
      <w:r w:rsidR="00C473CD">
        <w:rPr>
          <w:rFonts w:hint="cs"/>
          <w:rtl/>
        </w:rPr>
        <w:t>،</w:t>
      </w:r>
      <w:r w:rsidRPr="003A60EB">
        <w:rPr>
          <w:rFonts w:hint="cs"/>
          <w:rtl/>
        </w:rPr>
        <w:t xml:space="preserve"> اراده تکوینیه است که انسان فعل نفس را اراده می</w:t>
      </w:r>
      <w:r w:rsidRPr="003A60EB">
        <w:rPr>
          <w:rtl/>
        </w:rPr>
        <w:softHyphen/>
      </w:r>
      <w:r w:rsidRPr="003A60EB">
        <w:rPr>
          <w:rFonts w:hint="cs"/>
          <w:rtl/>
        </w:rPr>
        <w:t>کند.</w:t>
      </w:r>
    </w:p>
    <w:p w:rsidR="003A60EB" w:rsidRPr="003A60EB" w:rsidRDefault="003A60EB" w:rsidP="003A60EB">
      <w:pPr>
        <w:numPr>
          <w:ilvl w:val="0"/>
          <w:numId w:val="17"/>
        </w:numPr>
        <w:jc w:val="both"/>
      </w:pPr>
      <w:r w:rsidRPr="003A60EB">
        <w:rPr>
          <w:rFonts w:hint="cs"/>
          <w:rtl/>
        </w:rPr>
        <w:t>وزان اراده تشریعیه، وزان اراده تکوینیه است. فقط فرق آن ها این است که در اراده تکوینیه، اراده به فعل نفس است و در اراده تشریعیه، اراده به فعل غیر است.</w:t>
      </w:r>
    </w:p>
    <w:p w:rsidR="003A60EB" w:rsidRPr="003A60EB" w:rsidRDefault="003A60EB" w:rsidP="003A60EB">
      <w:pPr>
        <w:numPr>
          <w:ilvl w:val="0"/>
          <w:numId w:val="17"/>
        </w:numPr>
        <w:jc w:val="both"/>
      </w:pPr>
      <w:r w:rsidRPr="003A60EB">
        <w:rPr>
          <w:rFonts w:hint="cs"/>
          <w:rtl/>
        </w:rPr>
        <w:t>انفکاک مراد از اراده تکوینیه محال است. اگر کسی اراده کرد مراد حاصل می</w:t>
      </w:r>
      <w:r w:rsidRPr="003A60EB">
        <w:rPr>
          <w:rtl/>
        </w:rPr>
        <w:softHyphen/>
      </w:r>
      <w:r w:rsidRPr="003A60EB">
        <w:rPr>
          <w:rFonts w:hint="cs"/>
          <w:rtl/>
        </w:rPr>
        <w:t>شود. اراده تکوینیه عبارت است از: شوق اکیدی که محرک عضلات است. وقتی محرک عضلات شد مراد هم محقق می</w:t>
      </w:r>
      <w:r w:rsidRPr="003A60EB">
        <w:rPr>
          <w:rtl/>
        </w:rPr>
        <w:softHyphen/>
      </w:r>
      <w:r w:rsidRPr="003A60EB">
        <w:rPr>
          <w:rFonts w:hint="cs"/>
          <w:rtl/>
        </w:rPr>
        <w:t>شود. و اراده تشریعیه نیز مانند اراده تکوینیه است.</w:t>
      </w:r>
    </w:p>
    <w:p w:rsidR="003A60EB" w:rsidRPr="003A60EB" w:rsidRDefault="003A60EB" w:rsidP="003A60EB">
      <w:pPr>
        <w:jc w:val="both"/>
        <w:rPr>
          <w:rtl/>
        </w:rPr>
      </w:pPr>
      <w:r w:rsidRPr="003A60EB">
        <w:rPr>
          <w:rFonts w:hint="cs"/>
          <w:rtl/>
        </w:rPr>
        <w:t>نتیجه: پس این که وجوب الان باشد و واجب در آینده باشد محال است. زیرا اراده تشریعیه مانند اراده تکوینیه است. پس وجوب از واجب منفک نمی</w:t>
      </w:r>
      <w:r w:rsidRPr="003A60EB">
        <w:rPr>
          <w:rtl/>
        </w:rPr>
        <w:softHyphen/>
      </w:r>
      <w:r w:rsidRPr="003A60EB">
        <w:rPr>
          <w:rFonts w:hint="cs"/>
          <w:rtl/>
        </w:rPr>
        <w:t>شود.</w:t>
      </w:r>
    </w:p>
    <w:p w:rsidR="003A60EB" w:rsidRPr="003A60EB" w:rsidRDefault="003A60EB" w:rsidP="00C473CD">
      <w:pPr>
        <w:pStyle w:val="Heading6"/>
        <w:rPr>
          <w:rtl/>
        </w:rPr>
      </w:pPr>
      <w:bookmarkStart w:id="12" w:name="_Toc21877977"/>
      <w:r w:rsidRPr="003A60EB">
        <w:rPr>
          <w:rFonts w:hint="cs"/>
          <w:rtl/>
        </w:rPr>
        <w:t>مناقشه در مقدمه اول:  عرفی نبودن وجوب به معنای اراده</w:t>
      </w:r>
      <w:bookmarkEnd w:id="12"/>
    </w:p>
    <w:p w:rsidR="003A60EB" w:rsidRPr="003A60EB" w:rsidRDefault="003A60EB" w:rsidP="003A60EB">
      <w:pPr>
        <w:jc w:val="both"/>
        <w:rPr>
          <w:rtl/>
        </w:rPr>
      </w:pPr>
      <w:r w:rsidRPr="003A60EB">
        <w:rPr>
          <w:rFonts w:hint="cs"/>
          <w:rtl/>
        </w:rPr>
        <w:t>مقدمه اول را مرحوم آخوند بررسی نکرده است. ایشان قبول دارد که حقیقت ایجاب همان اراده است. ولی به نظر ما درست نیست. این که ایجاب، اراده باشد و حرمت ،کراهت باشد، قابل قبول نیست. ذهن عرفی ما این مطلب را نمی</w:t>
      </w:r>
      <w:r w:rsidRPr="003A60EB">
        <w:rPr>
          <w:rtl/>
        </w:rPr>
        <w:softHyphen/>
      </w:r>
      <w:r w:rsidRPr="003A60EB">
        <w:rPr>
          <w:rFonts w:hint="cs"/>
          <w:rtl/>
        </w:rPr>
        <w:t>پذیرد. ایجاب و تحریم، امور اعتباریه هستند که و با این ادعا سازگاری ندارند. این گونه نیست که اگر مولا هر چیزی را اراده کرده باشد، شوق اکید به آن دارد. ممکن است اصلا مبغوض باشد</w:t>
      </w:r>
      <w:r w:rsidR="006C42E5">
        <w:rPr>
          <w:rFonts w:hint="cs"/>
          <w:rtl/>
        </w:rPr>
        <w:t xml:space="preserve"> ولی امر کند. بله در موالی عرفیه</w:t>
      </w:r>
      <w:r w:rsidRPr="003A60EB">
        <w:rPr>
          <w:rFonts w:hint="cs"/>
          <w:rtl/>
        </w:rPr>
        <w:t xml:space="preserve"> خیلی اوقات شوق اکید پشتوانه وجوب هست ولی همیشه این گونه نیست. نسبت به پیامبر هم این گونه است که خداوند دستور داده است که تو فقط ابلاغ کن. محرز نیست </w:t>
      </w:r>
      <w:r w:rsidRPr="003A60EB">
        <w:rPr>
          <w:rFonts w:hint="cs"/>
          <w:rtl/>
        </w:rPr>
        <w:lastRenderedPageBreak/>
        <w:t>که شوق اکید پشتوانه امر یا حقیقت امر همان شوق اکید باشد. بله نیاز به یک سری مبررات هست ولی نه این گونه که در مقدمه اول بیان شده است. اوامر و نواهی یک سری تکالیف اعتباریه هستند که بر عهده مکلفین گذاشته شده است. لذا دیگر این بحث مطرح نمی</w:t>
      </w:r>
      <w:r w:rsidRPr="003A60EB">
        <w:rPr>
          <w:rtl/>
        </w:rPr>
        <w:softHyphen/>
      </w:r>
      <w:r w:rsidRPr="003A60EB">
        <w:rPr>
          <w:rFonts w:hint="cs"/>
          <w:rtl/>
        </w:rPr>
        <w:t>شود که انفکاک انشاء از منشا محال است.</w:t>
      </w:r>
    </w:p>
    <w:p w:rsidR="003A60EB" w:rsidRPr="003A60EB" w:rsidRDefault="003A60EB" w:rsidP="00C473CD">
      <w:pPr>
        <w:pStyle w:val="Heading6"/>
        <w:rPr>
          <w:rtl/>
        </w:rPr>
      </w:pPr>
      <w:bookmarkStart w:id="13" w:name="_Toc21877978"/>
      <w:r w:rsidRPr="003A60EB">
        <w:rPr>
          <w:rFonts w:hint="cs"/>
          <w:rtl/>
        </w:rPr>
        <w:t>مناقشه در مقدمه سوم: امکان انفکاک در اراده تکوینی</w:t>
      </w:r>
      <w:bookmarkEnd w:id="13"/>
    </w:p>
    <w:p w:rsidR="003A60EB" w:rsidRPr="003A60EB" w:rsidRDefault="003A60EB" w:rsidP="003A60EB">
      <w:pPr>
        <w:jc w:val="both"/>
        <w:rPr>
          <w:rtl/>
        </w:rPr>
      </w:pPr>
      <w:r w:rsidRPr="003A60EB">
        <w:rPr>
          <w:rFonts w:hint="cs"/>
          <w:rtl/>
        </w:rPr>
        <w:t>مرحوم آخوند فرموده است</w:t>
      </w:r>
      <w:r w:rsidR="006C42E5">
        <w:rPr>
          <w:rStyle w:val="FootnoteReference"/>
          <w:rtl/>
        </w:rPr>
        <w:footnoteReference w:id="5"/>
      </w:r>
      <w:r w:rsidR="006C42E5">
        <w:rPr>
          <w:rFonts w:hint="cs"/>
          <w:rtl/>
        </w:rPr>
        <w:t xml:space="preserve"> که اراده تکوینیه از مراد منفک </w:t>
      </w:r>
      <w:r w:rsidRPr="003A60EB">
        <w:rPr>
          <w:rFonts w:hint="cs"/>
          <w:rtl/>
        </w:rPr>
        <w:t>می</w:t>
      </w:r>
      <w:r w:rsidRPr="003A60EB">
        <w:rPr>
          <w:rtl/>
        </w:rPr>
        <w:softHyphen/>
      </w:r>
      <w:r w:rsidRPr="003A60EB">
        <w:rPr>
          <w:rFonts w:hint="cs"/>
          <w:rtl/>
        </w:rPr>
        <w:t xml:space="preserve">شود. این که اراده را به شوق اکیدی که محرک عضلات تعریف کرده اند: اولا قوام اراده محرکیت بالفعل است و ظاهر مشتق تلبس به مبدا است و محرک بالفعل است. ثانیا معنای فعلیت تحریک عضلات این نیست که تحریک عضلات نسبت به مراد است. بلکه اعم است. یعنی ممکن است تحریک به مقدمات مراد داشته باشد. </w:t>
      </w:r>
    </w:p>
    <w:p w:rsidR="003A60EB" w:rsidRPr="003A60EB" w:rsidRDefault="003A60EB" w:rsidP="003A60EB">
      <w:pPr>
        <w:jc w:val="both"/>
        <w:rPr>
          <w:rtl/>
        </w:rPr>
      </w:pPr>
      <w:r w:rsidRPr="003A60EB">
        <w:rPr>
          <w:rFonts w:hint="cs"/>
          <w:rtl/>
        </w:rPr>
        <w:t>پس اولا اراده بالفعل به ذی المقدمه وجود دارد و شوق اکید به ذی المقدمه وجوب دارد و ثانیا تحریک بالفعل ممکن است به مراد باشد یا نحو المراد باشد. هر چند با مقدمات به سمت مراد تحریک شود. وجدان هم حاکم به این مطلب است. مثلا کسی اراده و شوق اکید به زیات حضرت معصومه ( سلام الله علیها )  دارد و این اراده نیز تحریک عضلات را بالفعل دارد اما این</w:t>
      </w:r>
      <w:r w:rsidR="006C42E5">
        <w:rPr>
          <w:rFonts w:hint="cs"/>
          <w:rtl/>
        </w:rPr>
        <w:t xml:space="preserve"> تحریک منجر به انجام مقدمات است نه ذی المقدمه.</w:t>
      </w:r>
    </w:p>
    <w:p w:rsidR="003A60EB" w:rsidRPr="003A60EB" w:rsidRDefault="003A60EB" w:rsidP="006C42E5">
      <w:pPr>
        <w:pStyle w:val="Heading7"/>
        <w:rPr>
          <w:rtl/>
        </w:rPr>
      </w:pPr>
      <w:bookmarkStart w:id="14" w:name="_Toc21877979"/>
      <w:r w:rsidRPr="003A60EB">
        <w:rPr>
          <w:rFonts w:hint="cs"/>
          <w:rtl/>
        </w:rPr>
        <w:t>منشا اشتباه مرحوم نهاوندی</w:t>
      </w:r>
      <w:bookmarkEnd w:id="14"/>
    </w:p>
    <w:p w:rsidR="003A60EB" w:rsidRPr="003A60EB" w:rsidRDefault="003A60EB" w:rsidP="006C42E5">
      <w:pPr>
        <w:jc w:val="both"/>
        <w:rPr>
          <w:rtl/>
        </w:rPr>
      </w:pPr>
      <w:r w:rsidRPr="003A60EB">
        <w:rPr>
          <w:rFonts w:hint="cs"/>
          <w:rtl/>
        </w:rPr>
        <w:t>مرحوم آخوند می</w:t>
      </w:r>
      <w:r w:rsidRPr="003A60EB">
        <w:rPr>
          <w:rtl/>
        </w:rPr>
        <w:softHyphen/>
      </w:r>
      <w:r w:rsidRPr="003A60EB">
        <w:rPr>
          <w:rFonts w:hint="cs"/>
          <w:rtl/>
        </w:rPr>
        <w:t>فرماید: شاید منشأ اشتباه محقّق نهاوندى، كلماتى است كه در تعريف اراده ذكر شده است. یع</w:t>
      </w:r>
      <w:r w:rsidR="006C42E5">
        <w:rPr>
          <w:rFonts w:hint="cs"/>
          <w:rtl/>
        </w:rPr>
        <w:t>نی اراده آن شوق اکیدی</w:t>
      </w:r>
      <w:r w:rsidRPr="003A60EB">
        <w:rPr>
          <w:rFonts w:hint="cs"/>
          <w:rtl/>
        </w:rPr>
        <w:t xml:space="preserve"> است كه موجب تحريك عضلات به سمت مراد و مطلوب مى‏باشد. به گمان وى، محرّك بودن بايد فعلى و حالى باشد و </w:t>
      </w:r>
      <w:r w:rsidR="006C42E5">
        <w:rPr>
          <w:rFonts w:hint="cs"/>
          <w:rtl/>
        </w:rPr>
        <w:t xml:space="preserve">منظور از كلمه </w:t>
      </w:r>
      <w:r w:rsidRPr="003A60EB">
        <w:rPr>
          <w:rFonts w:hint="cs"/>
          <w:rtl/>
        </w:rPr>
        <w:t>نحو المرا را مراد اصلى و مقصود بالذات دانسته و به عقيده وى محال است كه تحريك فعلى به جانب‏ مراد باشد؛ ولى تحريك و انبعاث فعلى نباشد، اين معقول نيست. غافل از اينكه محرک عنوان مشیر است. گاهی اوقات عنوان بما هو مشیر اخذ شده است و خود عنوان هیچ گونه دخالتی ندارد. گاهی اوقات اصلا مقدمه ای هم در میان نیست ولی مانعی وجود دارد که به مراد برسیم. در این گونه موارد، اراده و شوق اکید وجود دارد اما مراد حاصل نمی</w:t>
      </w:r>
      <w:r w:rsidRPr="003A60EB">
        <w:rPr>
          <w:rtl/>
        </w:rPr>
        <w:softHyphen/>
      </w:r>
      <w:r w:rsidRPr="003A60EB">
        <w:rPr>
          <w:rFonts w:hint="cs"/>
          <w:rtl/>
        </w:rPr>
        <w:t>شود. مثلا اراده و شوق اکید وجود دارد که با فلانی ازدواج کند ولی مانع</w:t>
      </w:r>
      <w:bookmarkStart w:id="15" w:name="_GoBack"/>
      <w:bookmarkEnd w:id="15"/>
      <w:r w:rsidRPr="003A60EB">
        <w:rPr>
          <w:rFonts w:hint="cs"/>
          <w:rtl/>
        </w:rPr>
        <w:t xml:space="preserve"> از ازدواج وجود دارد. پس مراد از تعریف اراده( شوق اکیدی که محرک عضلات است) این است که اگر مانع نباشد، به سمت مراد حرکت می</w:t>
      </w:r>
      <w:r w:rsidRPr="003A60EB">
        <w:rPr>
          <w:rtl/>
        </w:rPr>
        <w:softHyphen/>
      </w:r>
      <w:r w:rsidRPr="003A60EB">
        <w:rPr>
          <w:rFonts w:hint="cs"/>
          <w:rtl/>
        </w:rPr>
        <w:t>کند.</w:t>
      </w:r>
    </w:p>
    <w:p w:rsidR="003A60EB" w:rsidRPr="003A60EB" w:rsidRDefault="003A60EB" w:rsidP="003A60EB">
      <w:pPr>
        <w:jc w:val="both"/>
        <w:rPr>
          <w:rtl/>
        </w:rPr>
      </w:pPr>
      <w:r w:rsidRPr="003A60EB">
        <w:rPr>
          <w:rFonts w:hint="cs"/>
          <w:rtl/>
        </w:rPr>
        <w:lastRenderedPageBreak/>
        <w:t>پس تفکیک اراده از مراد در تکوینیات مجال و امکان دارد. مرحوم نهاوندی درست تعریف اراده را تلقی نکرده است. محرک عنوان مشیر است و مراد تحریک فعلی نیست. بالوجدان در بعضی موارد اراده هست ولی اعمال آن مانع وجود دارد. بنا بر این که انفکاک در اراده تکوینی وجود دارد، و وزان اراده تشریعی وزان اراده تکوینی است، پس در اراده تشریعی نیز انفکاک اشکالی ندارد.</w:t>
      </w:r>
    </w:p>
    <w:p w:rsidR="003A60EB" w:rsidRPr="003A60EB" w:rsidRDefault="003A60EB" w:rsidP="006C42E5">
      <w:pPr>
        <w:pStyle w:val="Heading6"/>
        <w:rPr>
          <w:rtl/>
        </w:rPr>
      </w:pPr>
      <w:bookmarkStart w:id="16" w:name="_Toc21877980"/>
      <w:r w:rsidRPr="003A60EB">
        <w:rPr>
          <w:rFonts w:hint="cs"/>
          <w:rtl/>
        </w:rPr>
        <w:t>اشکال مقدمه دوم: لزوم انفکاک در اراده تشریعی</w:t>
      </w:r>
      <w:bookmarkEnd w:id="16"/>
    </w:p>
    <w:p w:rsidR="003A60EB" w:rsidRPr="003A60EB" w:rsidRDefault="003A60EB" w:rsidP="003A60EB">
      <w:pPr>
        <w:jc w:val="both"/>
        <w:rPr>
          <w:rtl/>
        </w:rPr>
      </w:pPr>
      <w:r w:rsidRPr="003A60EB">
        <w:rPr>
          <w:rFonts w:hint="cs"/>
          <w:rtl/>
        </w:rPr>
        <w:t>بر فرض که قبول کنیم انفکاک اراده از مراد در اراده تکوینی محال باشد، ما دلیلی نداریم که وزان اراده تشریعی، وزان اراده تکوینی باشد. بلکه باید در اراده تشریعی انشاء از منشا انفکاک پیدا کند. عدم انفکاک محال است. زیرا مکلف باید اراده مولا را تصور و تصدیق کند و جزم به فائده نیز داشته باشد و داعی به امتثال هم پیدا کند. اگر داعی نداشته باشد که امتثال نمی</w:t>
      </w:r>
      <w:r w:rsidRPr="003A60EB">
        <w:rPr>
          <w:rtl/>
        </w:rPr>
        <w:softHyphen/>
      </w:r>
      <w:r w:rsidRPr="003A60EB">
        <w:rPr>
          <w:rFonts w:hint="cs"/>
          <w:rtl/>
        </w:rPr>
        <w:t>کند. هر چند که در زمان کوتاهی این مراحل صورت بگیرد اما بالاخره فاصل بین اراده و مراد تشریعی وجود دارد.</w:t>
      </w:r>
    </w:p>
    <w:p w:rsidR="003A60EB" w:rsidRPr="003A60EB" w:rsidRDefault="003A60EB" w:rsidP="003A60EB">
      <w:pPr>
        <w:jc w:val="both"/>
      </w:pPr>
    </w:p>
    <w:p w:rsidR="003A60EB" w:rsidRPr="003A60EB" w:rsidRDefault="003A60EB" w:rsidP="003A60EB">
      <w:pPr>
        <w:jc w:val="both"/>
        <w:rPr>
          <w:rtl/>
        </w:rPr>
      </w:pPr>
    </w:p>
    <w:p w:rsidR="003A60EB" w:rsidRPr="001A27D7" w:rsidRDefault="003A60EB" w:rsidP="003A60EB">
      <w:pPr>
        <w:jc w:val="both"/>
        <w:rPr>
          <w:rtl/>
        </w:rPr>
      </w:pPr>
    </w:p>
    <w:p w:rsidR="001A1EA5" w:rsidRPr="006162A2" w:rsidRDefault="001A1EA5" w:rsidP="003A60E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910" w:rsidRDefault="00210910" w:rsidP="008B750B">
      <w:pPr>
        <w:spacing w:line="240" w:lineRule="auto"/>
      </w:pPr>
      <w:r>
        <w:separator/>
      </w:r>
    </w:p>
  </w:endnote>
  <w:endnote w:type="continuationSeparator" w:id="0">
    <w:p w:rsidR="00210910" w:rsidRDefault="0021091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C42E5" w:rsidRPr="006C42E5">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BB4EE8" w:rsidP="001B6799">
          <w:pPr>
            <w:pStyle w:val="Footer"/>
            <w:bidi w:val="0"/>
            <w:rPr>
              <w:color w:val="808080" w:themeColor="background1" w:themeShade="80"/>
              <w:rtl/>
            </w:rPr>
          </w:pPr>
          <w:bookmarkStart w:id="24" w:name="BokAdres"/>
          <w:bookmarkEnd w:id="24"/>
          <w:r>
            <w:rPr>
              <w:color w:val="808080" w:themeColor="background1" w:themeShade="80"/>
            </w:rPr>
            <w:t>U1mg1_13980721-020_mk2_mfeb.ir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910" w:rsidRDefault="00210910" w:rsidP="008B750B">
      <w:pPr>
        <w:spacing w:line="240" w:lineRule="auto"/>
      </w:pPr>
      <w:r>
        <w:separator/>
      </w:r>
    </w:p>
  </w:footnote>
  <w:footnote w:type="continuationSeparator" w:id="0">
    <w:p w:rsidR="00210910" w:rsidRDefault="00210910" w:rsidP="008B750B">
      <w:pPr>
        <w:spacing w:line="240" w:lineRule="auto"/>
      </w:pPr>
      <w:r>
        <w:continuationSeparator/>
      </w:r>
    </w:p>
  </w:footnote>
  <w:footnote w:id="1">
    <w:p w:rsidR="00B12F50" w:rsidRPr="00B12F50" w:rsidRDefault="00B12F50" w:rsidP="00B12F50">
      <w:pPr>
        <w:pStyle w:val="FootnoteText"/>
        <w:rPr>
          <w:rFonts w:hint="cs"/>
          <w:rtl/>
        </w:rPr>
      </w:pPr>
      <w:r w:rsidRPr="00B12F50">
        <w:footnoteRef/>
      </w:r>
      <w:r w:rsidRPr="00B12F50">
        <w:rPr>
          <w:rtl/>
        </w:rPr>
        <w:t xml:space="preserve"> </w:t>
      </w:r>
      <w:hyperlink r:id="rId1" w:history="1">
        <w:r w:rsidRPr="00B12F50">
          <w:rPr>
            <w:rStyle w:val="Hyperlink"/>
            <w:rFonts w:hint="cs"/>
            <w:rtl/>
          </w:rPr>
          <w:t>الفصول</w:t>
        </w:r>
        <w:r w:rsidRPr="00B12F50">
          <w:rPr>
            <w:rStyle w:val="Hyperlink"/>
            <w:rtl/>
          </w:rPr>
          <w:t xml:space="preserve"> </w:t>
        </w:r>
        <w:r w:rsidRPr="00B12F50">
          <w:rPr>
            <w:rStyle w:val="Hyperlink"/>
            <w:rFonts w:hint="cs"/>
            <w:rtl/>
          </w:rPr>
          <w:t>الغرویة</w:t>
        </w:r>
        <w:r w:rsidRPr="00B12F50">
          <w:rPr>
            <w:rStyle w:val="Hyperlink"/>
            <w:rtl/>
          </w:rPr>
          <w:t xml:space="preserve"> </w:t>
        </w:r>
        <w:r w:rsidRPr="00B12F50">
          <w:rPr>
            <w:rStyle w:val="Hyperlink"/>
            <w:rFonts w:hint="cs"/>
            <w:rtl/>
          </w:rPr>
          <w:t>فی</w:t>
        </w:r>
        <w:r w:rsidRPr="00B12F50">
          <w:rPr>
            <w:rStyle w:val="Hyperlink"/>
            <w:rtl/>
          </w:rPr>
          <w:t xml:space="preserve"> </w:t>
        </w:r>
        <w:r w:rsidRPr="00B12F50">
          <w:rPr>
            <w:rStyle w:val="Hyperlink"/>
            <w:rFonts w:hint="cs"/>
            <w:rtl/>
          </w:rPr>
          <w:t>الأصول</w:t>
        </w:r>
        <w:r w:rsidRPr="00B12F50">
          <w:rPr>
            <w:rStyle w:val="Hyperlink"/>
            <w:rtl/>
          </w:rPr>
          <w:t xml:space="preserve"> </w:t>
        </w:r>
        <w:r w:rsidRPr="00B12F50">
          <w:rPr>
            <w:rStyle w:val="Hyperlink"/>
            <w:rFonts w:hint="cs"/>
            <w:rtl/>
          </w:rPr>
          <w:t>الفقهیة،</w:t>
        </w:r>
        <w:r w:rsidRPr="00B12F50">
          <w:rPr>
            <w:rStyle w:val="Hyperlink"/>
            <w:rtl/>
          </w:rPr>
          <w:t xml:space="preserve"> </w:t>
        </w:r>
        <w:r w:rsidRPr="00B12F50">
          <w:rPr>
            <w:rStyle w:val="Hyperlink"/>
            <w:rFonts w:hint="cs"/>
            <w:rtl/>
          </w:rPr>
          <w:t>محمد</w:t>
        </w:r>
        <w:r w:rsidRPr="00B12F50">
          <w:rPr>
            <w:rStyle w:val="Hyperlink"/>
            <w:rtl/>
          </w:rPr>
          <w:t xml:space="preserve"> </w:t>
        </w:r>
        <w:r w:rsidRPr="00B12F50">
          <w:rPr>
            <w:rStyle w:val="Hyperlink"/>
            <w:rFonts w:hint="cs"/>
            <w:rtl/>
          </w:rPr>
          <w:t>حسین</w:t>
        </w:r>
        <w:r w:rsidRPr="00B12F50">
          <w:rPr>
            <w:rStyle w:val="Hyperlink"/>
            <w:rtl/>
          </w:rPr>
          <w:t xml:space="preserve"> </w:t>
        </w:r>
        <w:r w:rsidRPr="00B12F50">
          <w:rPr>
            <w:rStyle w:val="Hyperlink"/>
            <w:rFonts w:hint="cs"/>
            <w:rtl/>
          </w:rPr>
          <w:t>الأصفهانی،</w:t>
        </w:r>
        <w:r w:rsidRPr="00B12F50">
          <w:rPr>
            <w:rStyle w:val="Hyperlink"/>
            <w:rtl/>
          </w:rPr>
          <w:t xml:space="preserve"> </w:t>
        </w:r>
        <w:r w:rsidRPr="00B12F50">
          <w:rPr>
            <w:rStyle w:val="Hyperlink"/>
            <w:rFonts w:hint="cs"/>
            <w:rtl/>
          </w:rPr>
          <w:t>ج</w:t>
        </w:r>
        <w:r w:rsidRPr="00B12F50">
          <w:rPr>
            <w:rStyle w:val="Hyperlink"/>
            <w:rtl/>
          </w:rPr>
          <w:t>1</w:t>
        </w:r>
        <w:r w:rsidRPr="00B12F50">
          <w:rPr>
            <w:rStyle w:val="Hyperlink"/>
            <w:rFonts w:hint="cs"/>
            <w:rtl/>
          </w:rPr>
          <w:t>،</w:t>
        </w:r>
        <w:r w:rsidRPr="00B12F50">
          <w:rPr>
            <w:rStyle w:val="Hyperlink"/>
            <w:rtl/>
          </w:rPr>
          <w:t xml:space="preserve"> </w:t>
        </w:r>
        <w:r w:rsidRPr="00B12F50">
          <w:rPr>
            <w:rStyle w:val="Hyperlink"/>
            <w:rFonts w:hint="cs"/>
            <w:rtl/>
          </w:rPr>
          <w:t>ص</w:t>
        </w:r>
        <w:r w:rsidRPr="00B12F50">
          <w:rPr>
            <w:rStyle w:val="Hyperlink"/>
            <w:rtl/>
          </w:rPr>
          <w:t>79.</w:t>
        </w:r>
      </w:hyperlink>
    </w:p>
  </w:footnote>
  <w:footnote w:id="2">
    <w:p w:rsidR="00B12F50" w:rsidRPr="00B12F50" w:rsidRDefault="00B12F50" w:rsidP="00B12F50">
      <w:pPr>
        <w:pStyle w:val="FootnoteText"/>
        <w:rPr>
          <w:rFonts w:hint="cs"/>
        </w:rPr>
      </w:pPr>
      <w:r w:rsidRPr="00B12F50">
        <w:footnoteRef/>
      </w:r>
      <w:r w:rsidRPr="00B12F50">
        <w:rPr>
          <w:rtl/>
        </w:rPr>
        <w:t xml:space="preserve"> </w:t>
      </w:r>
      <w:r w:rsidRPr="00B12F50">
        <w:rPr>
          <w:rFonts w:hint="cs"/>
          <w:rtl/>
        </w:rPr>
        <w:t>سوره</w:t>
      </w:r>
      <w:r w:rsidRPr="00B12F50">
        <w:rPr>
          <w:rtl/>
        </w:rPr>
        <w:t xml:space="preserve"> </w:t>
      </w:r>
      <w:r w:rsidRPr="00B12F50">
        <w:rPr>
          <w:rFonts w:hint="cs"/>
          <w:rtl/>
        </w:rPr>
        <w:t>آل</w:t>
      </w:r>
      <w:r w:rsidRPr="00B12F50">
        <w:rPr>
          <w:rtl/>
        </w:rPr>
        <w:t xml:space="preserve"> </w:t>
      </w:r>
      <w:r w:rsidRPr="00B12F50">
        <w:rPr>
          <w:rFonts w:hint="cs"/>
          <w:rtl/>
        </w:rPr>
        <w:t>عمران،</w:t>
      </w:r>
      <w:r w:rsidRPr="00B12F50">
        <w:rPr>
          <w:rtl/>
        </w:rPr>
        <w:t xml:space="preserve"> </w:t>
      </w:r>
      <w:r w:rsidRPr="00B12F50">
        <w:rPr>
          <w:rFonts w:hint="cs"/>
          <w:rtl/>
        </w:rPr>
        <w:t>آيه</w:t>
      </w:r>
      <w:r w:rsidRPr="00B12F50">
        <w:rPr>
          <w:rtl/>
        </w:rPr>
        <w:t xml:space="preserve"> 97.</w:t>
      </w:r>
    </w:p>
  </w:footnote>
  <w:footnote w:id="3">
    <w:p w:rsidR="00B12F50" w:rsidRPr="00B12F50" w:rsidRDefault="00B12F50" w:rsidP="00B12F50">
      <w:pPr>
        <w:pStyle w:val="FootnoteText"/>
        <w:rPr>
          <w:rFonts w:hint="cs"/>
        </w:rPr>
      </w:pPr>
      <w:r w:rsidRPr="00B12F50">
        <w:footnoteRef/>
      </w:r>
      <w:r w:rsidRPr="00B12F50">
        <w:rPr>
          <w:rtl/>
        </w:rPr>
        <w:t xml:space="preserve"> </w:t>
      </w:r>
      <w:r w:rsidRPr="00B12F50">
        <w:rPr>
          <w:rFonts w:hint="cs"/>
          <w:rtl/>
        </w:rPr>
        <w:t>سوره</w:t>
      </w:r>
      <w:r w:rsidRPr="00B12F50">
        <w:rPr>
          <w:rtl/>
        </w:rPr>
        <w:t xml:space="preserve"> </w:t>
      </w:r>
      <w:r w:rsidRPr="00B12F50">
        <w:rPr>
          <w:rFonts w:hint="cs"/>
          <w:rtl/>
        </w:rPr>
        <w:t>بقره،</w:t>
      </w:r>
      <w:r w:rsidRPr="00B12F50">
        <w:rPr>
          <w:rtl/>
        </w:rPr>
        <w:t xml:space="preserve"> </w:t>
      </w:r>
      <w:r w:rsidRPr="00B12F50">
        <w:rPr>
          <w:rFonts w:hint="cs"/>
          <w:rtl/>
        </w:rPr>
        <w:t>آيه</w:t>
      </w:r>
      <w:r w:rsidRPr="00B12F50">
        <w:rPr>
          <w:rtl/>
        </w:rPr>
        <w:t xml:space="preserve"> 185.</w:t>
      </w:r>
    </w:p>
  </w:footnote>
  <w:footnote w:id="4">
    <w:p w:rsidR="00B12F50" w:rsidRPr="00B12F50" w:rsidRDefault="00B12F50" w:rsidP="00B12F50">
      <w:pPr>
        <w:pStyle w:val="FootnoteText"/>
        <w:rPr>
          <w:rFonts w:hint="cs"/>
        </w:rPr>
      </w:pPr>
      <w:r w:rsidRPr="00B12F50">
        <w:footnoteRef/>
      </w:r>
      <w:r w:rsidRPr="00B12F50">
        <w:rPr>
          <w:rtl/>
        </w:rPr>
        <w:t xml:space="preserve"> </w:t>
      </w:r>
      <w:hyperlink r:id="rId2" w:history="1">
        <w:r w:rsidRPr="00B12F50">
          <w:rPr>
            <w:rStyle w:val="Hyperlink"/>
            <w:rFonts w:hint="cs"/>
            <w:rtl/>
          </w:rPr>
          <w:t>کفایه</w:t>
        </w:r>
        <w:r w:rsidRPr="00B12F50">
          <w:rPr>
            <w:rStyle w:val="Hyperlink"/>
            <w:rtl/>
          </w:rPr>
          <w:t xml:space="preserve"> </w:t>
        </w:r>
        <w:r w:rsidRPr="00B12F50">
          <w:rPr>
            <w:rStyle w:val="Hyperlink"/>
            <w:rFonts w:hint="cs"/>
            <w:rtl/>
          </w:rPr>
          <w:t>الاصول،</w:t>
        </w:r>
        <w:r w:rsidRPr="00B12F50">
          <w:rPr>
            <w:rStyle w:val="Hyperlink"/>
            <w:rtl/>
          </w:rPr>
          <w:t xml:space="preserve"> </w:t>
        </w:r>
        <w:r w:rsidRPr="00B12F50">
          <w:rPr>
            <w:rStyle w:val="Hyperlink"/>
            <w:rFonts w:hint="cs"/>
            <w:rtl/>
          </w:rPr>
          <w:t>آخوند</w:t>
        </w:r>
        <w:r w:rsidRPr="00B12F50">
          <w:rPr>
            <w:rStyle w:val="Hyperlink"/>
            <w:rtl/>
          </w:rPr>
          <w:t xml:space="preserve"> </w:t>
        </w:r>
        <w:r w:rsidRPr="00B12F50">
          <w:rPr>
            <w:rStyle w:val="Hyperlink"/>
            <w:rFonts w:hint="cs"/>
            <w:rtl/>
          </w:rPr>
          <w:t>خراسانی،</w:t>
        </w:r>
        <w:r w:rsidRPr="00B12F50">
          <w:rPr>
            <w:rStyle w:val="Hyperlink"/>
            <w:rtl/>
          </w:rPr>
          <w:t xml:space="preserve"> </w:t>
        </w:r>
        <w:r w:rsidRPr="00B12F50">
          <w:rPr>
            <w:rStyle w:val="Hyperlink"/>
            <w:rFonts w:hint="cs"/>
            <w:rtl/>
          </w:rPr>
          <w:t>ج</w:t>
        </w:r>
        <w:r w:rsidRPr="00B12F50">
          <w:rPr>
            <w:rStyle w:val="Hyperlink"/>
            <w:rtl/>
          </w:rPr>
          <w:t>1</w:t>
        </w:r>
        <w:r w:rsidRPr="00B12F50">
          <w:rPr>
            <w:rStyle w:val="Hyperlink"/>
            <w:rFonts w:hint="cs"/>
            <w:rtl/>
          </w:rPr>
          <w:t>،</w:t>
        </w:r>
        <w:r w:rsidRPr="00B12F50">
          <w:rPr>
            <w:rStyle w:val="Hyperlink"/>
            <w:rtl/>
          </w:rPr>
          <w:t xml:space="preserve"> </w:t>
        </w:r>
        <w:r w:rsidRPr="00B12F50">
          <w:rPr>
            <w:rStyle w:val="Hyperlink"/>
            <w:rFonts w:hint="cs"/>
            <w:rtl/>
          </w:rPr>
          <w:t>ص</w:t>
        </w:r>
        <w:r w:rsidRPr="00B12F50">
          <w:rPr>
            <w:rStyle w:val="Hyperlink"/>
            <w:rtl/>
          </w:rPr>
          <w:t>101.</w:t>
        </w:r>
      </w:hyperlink>
    </w:p>
  </w:footnote>
  <w:footnote w:id="5">
    <w:p w:rsidR="006C42E5" w:rsidRPr="006C42E5" w:rsidRDefault="006C42E5" w:rsidP="006C42E5">
      <w:pPr>
        <w:pStyle w:val="FootnoteText"/>
        <w:rPr>
          <w:rFonts w:hint="cs"/>
        </w:rPr>
      </w:pPr>
      <w:r w:rsidRPr="006C42E5">
        <w:footnoteRef/>
      </w:r>
      <w:r w:rsidRPr="006C42E5">
        <w:rPr>
          <w:rtl/>
        </w:rPr>
        <w:t xml:space="preserve"> </w:t>
      </w:r>
      <w:hyperlink r:id="rId3" w:history="1">
        <w:r w:rsidRPr="006C42E5">
          <w:rPr>
            <w:rStyle w:val="Hyperlink"/>
            <w:rFonts w:hint="cs"/>
            <w:rtl/>
          </w:rPr>
          <w:t>کفایه</w:t>
        </w:r>
        <w:r w:rsidRPr="006C42E5">
          <w:rPr>
            <w:rStyle w:val="Hyperlink"/>
            <w:rtl/>
          </w:rPr>
          <w:t xml:space="preserve"> </w:t>
        </w:r>
        <w:r w:rsidRPr="006C42E5">
          <w:rPr>
            <w:rStyle w:val="Hyperlink"/>
            <w:rFonts w:hint="cs"/>
            <w:rtl/>
          </w:rPr>
          <w:t>الاصول،</w:t>
        </w:r>
        <w:r w:rsidRPr="006C42E5">
          <w:rPr>
            <w:rStyle w:val="Hyperlink"/>
            <w:rtl/>
          </w:rPr>
          <w:t xml:space="preserve"> </w:t>
        </w:r>
        <w:r w:rsidRPr="006C42E5">
          <w:rPr>
            <w:rStyle w:val="Hyperlink"/>
            <w:rFonts w:hint="cs"/>
            <w:rtl/>
          </w:rPr>
          <w:t>آخوند</w:t>
        </w:r>
        <w:r w:rsidRPr="006C42E5">
          <w:rPr>
            <w:rStyle w:val="Hyperlink"/>
            <w:rtl/>
          </w:rPr>
          <w:t xml:space="preserve"> </w:t>
        </w:r>
        <w:r w:rsidRPr="006C42E5">
          <w:rPr>
            <w:rStyle w:val="Hyperlink"/>
            <w:rFonts w:hint="cs"/>
            <w:rtl/>
          </w:rPr>
          <w:t>خراسانی،</w:t>
        </w:r>
        <w:r w:rsidRPr="006C42E5">
          <w:rPr>
            <w:rStyle w:val="Hyperlink"/>
            <w:rtl/>
          </w:rPr>
          <w:t xml:space="preserve"> </w:t>
        </w:r>
        <w:r w:rsidRPr="006C42E5">
          <w:rPr>
            <w:rStyle w:val="Hyperlink"/>
            <w:rFonts w:hint="cs"/>
            <w:rtl/>
          </w:rPr>
          <w:t>ج</w:t>
        </w:r>
        <w:r w:rsidRPr="006C42E5">
          <w:rPr>
            <w:rStyle w:val="Hyperlink"/>
            <w:rtl/>
          </w:rPr>
          <w:t>1</w:t>
        </w:r>
        <w:r w:rsidRPr="006C42E5">
          <w:rPr>
            <w:rStyle w:val="Hyperlink"/>
            <w:rFonts w:hint="cs"/>
            <w:rtl/>
          </w:rPr>
          <w:t>،</w:t>
        </w:r>
        <w:r w:rsidRPr="006C42E5">
          <w:rPr>
            <w:rStyle w:val="Hyperlink"/>
            <w:rtl/>
          </w:rPr>
          <w:t xml:space="preserve"> </w:t>
        </w:r>
        <w:r w:rsidRPr="006C42E5">
          <w:rPr>
            <w:rStyle w:val="Hyperlink"/>
            <w:rFonts w:hint="cs"/>
            <w:rtl/>
          </w:rPr>
          <w:t>ص</w:t>
        </w:r>
        <w:r w:rsidRPr="006C42E5">
          <w:rPr>
            <w:rStyle w:val="Hyperlink"/>
            <w:rtl/>
          </w:rPr>
          <w:t>102.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BB4EE8">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BB4EE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BB4EE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BB4EE8">
      <w:rPr>
        <w:sz w:val="24"/>
        <w:szCs w:val="24"/>
        <w:rtl/>
      </w:rPr>
      <w:t>21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BB4EE8">
      <w:rPr>
        <w:rFonts w:hint="cs"/>
        <w:color w:val="000000" w:themeColor="text1"/>
        <w:sz w:val="24"/>
        <w:szCs w:val="24"/>
        <w:rtl/>
      </w:rPr>
      <w:t>واجب</w:t>
    </w:r>
    <w:r w:rsidR="00BB4EE8">
      <w:rPr>
        <w:color w:val="000000" w:themeColor="text1"/>
        <w:sz w:val="24"/>
        <w:szCs w:val="24"/>
        <w:rtl/>
      </w:rPr>
      <w:t xml:space="preserve"> </w:t>
    </w:r>
    <w:r w:rsidR="00BB4EE8">
      <w:rPr>
        <w:rFonts w:hint="cs"/>
        <w:color w:val="000000" w:themeColor="text1"/>
        <w:sz w:val="24"/>
        <w:szCs w:val="24"/>
        <w:rtl/>
      </w:rPr>
      <w:t>معلق</w:t>
    </w:r>
    <w:r w:rsidR="00BB4EE8">
      <w:rPr>
        <w:color w:val="000000" w:themeColor="text1"/>
        <w:sz w:val="24"/>
        <w:szCs w:val="24"/>
        <w:rtl/>
      </w:rPr>
      <w:t xml:space="preserve"> </w:t>
    </w:r>
    <w:r w:rsidR="00BB4EE8">
      <w:rPr>
        <w:rFonts w:hint="cs"/>
        <w:color w:val="000000" w:themeColor="text1"/>
        <w:sz w:val="24"/>
        <w:szCs w:val="24"/>
        <w:rtl/>
      </w:rPr>
      <w:t>و</w:t>
    </w:r>
    <w:r w:rsidR="00BB4EE8">
      <w:rPr>
        <w:color w:val="000000" w:themeColor="text1"/>
        <w:sz w:val="24"/>
        <w:szCs w:val="24"/>
        <w:rtl/>
      </w:rPr>
      <w:t xml:space="preserve"> </w:t>
    </w:r>
    <w:r w:rsidR="00BB4EE8">
      <w:rPr>
        <w:rFonts w:hint="cs"/>
        <w:color w:val="000000" w:themeColor="text1"/>
        <w:sz w:val="24"/>
        <w:szCs w:val="24"/>
        <w:rtl/>
      </w:rPr>
      <w:t>منجز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BB4EE8">
      <w:rPr>
        <w:rFonts w:hint="cs"/>
        <w:sz w:val="24"/>
        <w:szCs w:val="24"/>
        <w:rtl/>
      </w:rPr>
      <w:t>مهدی</w:t>
    </w:r>
    <w:r w:rsidR="00BB4EE8">
      <w:rPr>
        <w:sz w:val="24"/>
        <w:szCs w:val="24"/>
        <w:rtl/>
      </w:rPr>
      <w:t xml:space="preserve"> </w:t>
    </w:r>
    <w:r w:rsidR="00BB4EE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BB4EE8">
      <w:rPr>
        <w:rFonts w:hint="cs"/>
        <w:sz w:val="24"/>
        <w:szCs w:val="24"/>
        <w:rtl/>
      </w:rPr>
      <w:t>امکان</w:t>
    </w:r>
    <w:r w:rsidR="00BB4EE8">
      <w:rPr>
        <w:sz w:val="24"/>
        <w:szCs w:val="24"/>
        <w:rtl/>
      </w:rPr>
      <w:t xml:space="preserve"> </w:t>
    </w:r>
    <w:r w:rsidR="00BB4EE8">
      <w:rPr>
        <w:rFonts w:hint="cs"/>
        <w:sz w:val="24"/>
        <w:szCs w:val="24"/>
        <w:rtl/>
      </w:rPr>
      <w:t>واجب</w:t>
    </w:r>
    <w:r w:rsidR="00BB4EE8">
      <w:rPr>
        <w:sz w:val="24"/>
        <w:szCs w:val="24"/>
        <w:rtl/>
      </w:rPr>
      <w:t xml:space="preserve"> </w:t>
    </w:r>
    <w:r w:rsidR="00BB4EE8">
      <w:rPr>
        <w:rFonts w:hint="cs"/>
        <w:sz w:val="24"/>
        <w:szCs w:val="24"/>
        <w:rtl/>
      </w:rPr>
      <w:t>معلق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066D6D"/>
    <w:multiLevelType w:val="hybridMultilevel"/>
    <w:tmpl w:val="E138D764"/>
    <w:lvl w:ilvl="0" w:tplc="CDCC9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EB64F4"/>
    <w:multiLevelType w:val="hybridMultilevel"/>
    <w:tmpl w:val="A1B2B89C"/>
    <w:lvl w:ilvl="0" w:tplc="19B82E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0910"/>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0EB"/>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42E5"/>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3154"/>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2F50"/>
    <w:rsid w:val="00B2292F"/>
    <w:rsid w:val="00B43169"/>
    <w:rsid w:val="00B501A8"/>
    <w:rsid w:val="00B55AE4"/>
    <w:rsid w:val="00B70B46"/>
    <w:rsid w:val="00B739B0"/>
    <w:rsid w:val="00B814A3"/>
    <w:rsid w:val="00B96F38"/>
    <w:rsid w:val="00BB4EE8"/>
    <w:rsid w:val="00BC716B"/>
    <w:rsid w:val="00BD0E74"/>
    <w:rsid w:val="00BD5F8C"/>
    <w:rsid w:val="00BE29DD"/>
    <w:rsid w:val="00C066AF"/>
    <w:rsid w:val="00C10E06"/>
    <w:rsid w:val="00C145B8"/>
    <w:rsid w:val="00C2438F"/>
    <w:rsid w:val="00C31AF0"/>
    <w:rsid w:val="00C32A7E"/>
    <w:rsid w:val="00C34F28"/>
    <w:rsid w:val="00C368DF"/>
    <w:rsid w:val="00C442C5"/>
    <w:rsid w:val="00C473CD"/>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2DC5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2/&#1602;&#1604;&#1578;" TargetMode="External"/><Relationship Id="rId2" Type="http://schemas.openxmlformats.org/officeDocument/2006/relationships/hyperlink" Target="http://lib.eshia.ir/27004/1/101/&#1608;&#1602;&#1593;" TargetMode="External"/><Relationship Id="rId1" Type="http://schemas.openxmlformats.org/officeDocument/2006/relationships/hyperlink" Target="http://lib.eshia.ir/13088/1/79/&#1578;&#1605;&#1607;&#1740;&#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6E7B1-A18F-432D-A1DE-49CBB353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37</TotalTime>
  <Pages>1</Pages>
  <Words>1409</Words>
  <Characters>8033</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2019-10-13T09:52:00Z</dcterms:created>
  <dcterms:modified xsi:type="dcterms:W3CDTF">2019-10-13T13:22:00Z</dcterms:modified>
  <cp:contentStatus>ویرایش 2.5</cp:contentStatus>
  <cp:version>2.7</cp:version>
</cp:coreProperties>
</file>