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C5109">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3D06" w:rsidRDefault="00EB3D06" w:rsidP="00EB3D0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5658541" w:history="1">
        <w:r w:rsidRPr="008F7893">
          <w:rPr>
            <w:rStyle w:val="Hyperlink"/>
            <w:rFonts w:hint="eastAsia"/>
            <w:noProof/>
            <w:rtl/>
          </w:rPr>
          <w:t>مقدمه</w:t>
        </w:r>
        <w:r w:rsidRPr="008F7893">
          <w:rPr>
            <w:rStyle w:val="Hyperlink"/>
            <w:noProof/>
            <w:rtl/>
          </w:rPr>
          <w:t xml:space="preserve"> </w:t>
        </w:r>
        <w:r w:rsidRPr="008F7893">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25658541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06433">
          <w:rPr>
            <w:noProof/>
            <w:webHidden/>
            <w:rtl/>
          </w:rPr>
          <w:t>1</w:t>
        </w:r>
        <w:r>
          <w:rPr>
            <w:rStyle w:val="Hyperlink"/>
            <w:noProof/>
            <w:rtl/>
          </w:rPr>
          <w:fldChar w:fldCharType="end"/>
        </w:r>
      </w:hyperlink>
    </w:p>
    <w:p w:rsidR="00EB3D06" w:rsidRDefault="004073C5" w:rsidP="00EB3D06">
      <w:pPr>
        <w:pStyle w:val="TOC2"/>
        <w:tabs>
          <w:tab w:val="right" w:leader="dot" w:pos="10194"/>
        </w:tabs>
        <w:rPr>
          <w:rFonts w:asciiTheme="minorHAnsi" w:eastAsiaTheme="minorEastAsia" w:hAnsiTheme="minorHAnsi" w:cstheme="minorBidi"/>
          <w:bCs w:val="0"/>
          <w:noProof/>
          <w:color w:val="auto"/>
          <w:szCs w:val="22"/>
          <w:rtl/>
        </w:rPr>
      </w:pPr>
      <w:hyperlink w:anchor="_Toc25658542" w:history="1">
        <w:r w:rsidR="00EB3D06" w:rsidRPr="008F7893">
          <w:rPr>
            <w:rStyle w:val="Hyperlink"/>
            <w:rFonts w:hint="eastAsia"/>
            <w:noProof/>
            <w:rtl/>
          </w:rPr>
          <w:t>دوران</w:t>
        </w:r>
        <w:r w:rsidR="00EB3D06" w:rsidRPr="008F7893">
          <w:rPr>
            <w:rStyle w:val="Hyperlink"/>
            <w:noProof/>
            <w:rtl/>
          </w:rPr>
          <w:t xml:space="preserve"> </w:t>
        </w:r>
        <w:r w:rsidR="00EB3D06" w:rsidRPr="008F7893">
          <w:rPr>
            <w:rStyle w:val="Hyperlink"/>
            <w:rFonts w:hint="eastAsia"/>
            <w:noProof/>
            <w:rtl/>
          </w:rPr>
          <w:t>امر</w:t>
        </w:r>
        <w:r w:rsidR="00EB3D06" w:rsidRPr="008F7893">
          <w:rPr>
            <w:rStyle w:val="Hyperlink"/>
            <w:noProof/>
            <w:rtl/>
          </w:rPr>
          <w:t xml:space="preserve"> </w:t>
        </w:r>
        <w:r w:rsidR="00EB3D06" w:rsidRPr="008F7893">
          <w:rPr>
            <w:rStyle w:val="Hyperlink"/>
            <w:rFonts w:hint="eastAsia"/>
            <w:noProof/>
            <w:rtl/>
          </w:rPr>
          <w:t>ب</w:t>
        </w:r>
        <w:r w:rsidR="00EB3D06" w:rsidRPr="008F7893">
          <w:rPr>
            <w:rStyle w:val="Hyperlink"/>
            <w:rFonts w:hint="cs"/>
            <w:noProof/>
            <w:rtl/>
          </w:rPr>
          <w:t>ی</w:t>
        </w:r>
        <w:r w:rsidR="00EB3D06" w:rsidRPr="008F7893">
          <w:rPr>
            <w:rStyle w:val="Hyperlink"/>
            <w:rFonts w:hint="eastAsia"/>
            <w:noProof/>
            <w:rtl/>
          </w:rPr>
          <w:t>ن</w:t>
        </w:r>
        <w:r w:rsidR="00EB3D06" w:rsidRPr="008F7893">
          <w:rPr>
            <w:rStyle w:val="Hyperlink"/>
            <w:noProof/>
            <w:rtl/>
          </w:rPr>
          <w:t xml:space="preserve"> </w:t>
        </w:r>
        <w:r w:rsidR="00EB3D06" w:rsidRPr="008F7893">
          <w:rPr>
            <w:rStyle w:val="Hyperlink"/>
            <w:rFonts w:hint="eastAsia"/>
            <w:noProof/>
            <w:rtl/>
          </w:rPr>
          <w:t>رجوع</w:t>
        </w:r>
        <w:r w:rsidR="00EB3D06" w:rsidRPr="008F7893">
          <w:rPr>
            <w:rStyle w:val="Hyperlink"/>
            <w:noProof/>
            <w:rtl/>
          </w:rPr>
          <w:t xml:space="preserve"> </w:t>
        </w:r>
        <w:r w:rsidR="00EB3D06" w:rsidRPr="008F7893">
          <w:rPr>
            <w:rStyle w:val="Hyperlink"/>
            <w:rFonts w:hint="eastAsia"/>
            <w:noProof/>
            <w:rtl/>
          </w:rPr>
          <w:t>ق</w:t>
        </w:r>
        <w:r w:rsidR="00EB3D06" w:rsidRPr="008F7893">
          <w:rPr>
            <w:rStyle w:val="Hyperlink"/>
            <w:rFonts w:hint="cs"/>
            <w:noProof/>
            <w:rtl/>
          </w:rPr>
          <w:t>ی</w:t>
        </w:r>
        <w:r w:rsidR="00EB3D06" w:rsidRPr="008F7893">
          <w:rPr>
            <w:rStyle w:val="Hyperlink"/>
            <w:rFonts w:hint="eastAsia"/>
            <w:noProof/>
            <w:rtl/>
          </w:rPr>
          <w:t>د</w:t>
        </w:r>
        <w:r w:rsidR="00EB3D06" w:rsidRPr="008F7893">
          <w:rPr>
            <w:rStyle w:val="Hyperlink"/>
            <w:noProof/>
            <w:rtl/>
          </w:rPr>
          <w:t xml:space="preserve"> </w:t>
        </w:r>
        <w:r w:rsidR="00EB3D06" w:rsidRPr="008F7893">
          <w:rPr>
            <w:rStyle w:val="Hyperlink"/>
            <w:rFonts w:hint="eastAsia"/>
            <w:noProof/>
            <w:rtl/>
          </w:rPr>
          <w:t>به</w:t>
        </w:r>
        <w:r w:rsidR="00EB3D06" w:rsidRPr="008F7893">
          <w:rPr>
            <w:rStyle w:val="Hyperlink"/>
            <w:noProof/>
            <w:rtl/>
          </w:rPr>
          <w:t xml:space="preserve"> </w:t>
        </w:r>
        <w:r w:rsidR="00EB3D06" w:rsidRPr="008F7893">
          <w:rPr>
            <w:rStyle w:val="Hyperlink"/>
            <w:rFonts w:hint="eastAsia"/>
            <w:noProof/>
            <w:rtl/>
          </w:rPr>
          <w:t>ماده</w:t>
        </w:r>
        <w:r w:rsidR="00EB3D06" w:rsidRPr="008F7893">
          <w:rPr>
            <w:rStyle w:val="Hyperlink"/>
            <w:noProof/>
            <w:rtl/>
          </w:rPr>
          <w:t xml:space="preserve"> </w:t>
        </w:r>
        <w:r w:rsidR="00EB3D06" w:rsidRPr="008F7893">
          <w:rPr>
            <w:rStyle w:val="Hyperlink"/>
            <w:rFonts w:hint="cs"/>
            <w:noProof/>
            <w:rtl/>
          </w:rPr>
          <w:t>ی</w:t>
        </w:r>
        <w:r w:rsidR="00EB3D06" w:rsidRPr="008F7893">
          <w:rPr>
            <w:rStyle w:val="Hyperlink"/>
            <w:rFonts w:hint="eastAsia"/>
            <w:noProof/>
            <w:rtl/>
          </w:rPr>
          <w:t>ا</w:t>
        </w:r>
        <w:r w:rsidR="00EB3D06" w:rsidRPr="008F7893">
          <w:rPr>
            <w:rStyle w:val="Hyperlink"/>
            <w:noProof/>
            <w:rtl/>
          </w:rPr>
          <w:t xml:space="preserve"> </w:t>
        </w:r>
        <w:r w:rsidR="00EB3D06" w:rsidRPr="008F7893">
          <w:rPr>
            <w:rStyle w:val="Hyperlink"/>
            <w:rFonts w:hint="eastAsia"/>
            <w:noProof/>
            <w:rtl/>
          </w:rPr>
          <w:t>ه</w:t>
        </w:r>
        <w:r w:rsidR="00EB3D06" w:rsidRPr="008F7893">
          <w:rPr>
            <w:rStyle w:val="Hyperlink"/>
            <w:rFonts w:hint="cs"/>
            <w:noProof/>
            <w:rtl/>
          </w:rPr>
          <w:t>ی</w:t>
        </w:r>
        <w:r w:rsidR="00EB3D06" w:rsidRPr="008F7893">
          <w:rPr>
            <w:rStyle w:val="Hyperlink"/>
            <w:rFonts w:hint="eastAsia"/>
            <w:noProof/>
            <w:rtl/>
          </w:rPr>
          <w:t>ئت</w:t>
        </w:r>
        <w:r w:rsidR="00EB3D06">
          <w:rPr>
            <w:noProof/>
            <w:webHidden/>
            <w:rtl/>
          </w:rPr>
          <w:tab/>
        </w:r>
        <w:r w:rsidR="00EB3D06">
          <w:rPr>
            <w:rStyle w:val="Hyperlink"/>
            <w:noProof/>
            <w:rtl/>
          </w:rPr>
          <w:fldChar w:fldCharType="begin"/>
        </w:r>
        <w:r w:rsidR="00EB3D06">
          <w:rPr>
            <w:noProof/>
            <w:webHidden/>
            <w:rtl/>
          </w:rPr>
          <w:instrText xml:space="preserve"> </w:instrText>
        </w:r>
        <w:r w:rsidR="00EB3D06">
          <w:rPr>
            <w:noProof/>
            <w:webHidden/>
          </w:rPr>
          <w:instrText xml:space="preserve">PAGEREF </w:instrText>
        </w:r>
        <w:r w:rsidR="00EB3D06">
          <w:rPr>
            <w:noProof/>
            <w:webHidden/>
            <w:rtl/>
          </w:rPr>
          <w:instrText>_</w:instrText>
        </w:r>
        <w:r w:rsidR="00EB3D06">
          <w:rPr>
            <w:noProof/>
            <w:webHidden/>
          </w:rPr>
          <w:instrText>Toc</w:instrText>
        </w:r>
        <w:r w:rsidR="00EB3D06">
          <w:rPr>
            <w:noProof/>
            <w:webHidden/>
            <w:rtl/>
          </w:rPr>
          <w:instrText xml:space="preserve">25658542 </w:instrText>
        </w:r>
        <w:r w:rsidR="00EB3D06">
          <w:rPr>
            <w:noProof/>
            <w:webHidden/>
          </w:rPr>
          <w:instrText>\h</w:instrText>
        </w:r>
        <w:r w:rsidR="00EB3D06">
          <w:rPr>
            <w:noProof/>
            <w:webHidden/>
            <w:rtl/>
          </w:rPr>
          <w:instrText xml:space="preserve"> </w:instrText>
        </w:r>
        <w:r w:rsidR="00EB3D06">
          <w:rPr>
            <w:rStyle w:val="Hyperlink"/>
            <w:noProof/>
            <w:rtl/>
          </w:rPr>
        </w:r>
        <w:r w:rsidR="00EB3D06">
          <w:rPr>
            <w:rStyle w:val="Hyperlink"/>
            <w:noProof/>
            <w:rtl/>
          </w:rPr>
          <w:fldChar w:fldCharType="separate"/>
        </w:r>
        <w:r w:rsidR="00206433">
          <w:rPr>
            <w:noProof/>
            <w:webHidden/>
            <w:rtl/>
          </w:rPr>
          <w:t>1</w:t>
        </w:r>
        <w:r w:rsidR="00EB3D06">
          <w:rPr>
            <w:rStyle w:val="Hyperlink"/>
            <w:noProof/>
            <w:rtl/>
          </w:rPr>
          <w:fldChar w:fldCharType="end"/>
        </w:r>
      </w:hyperlink>
    </w:p>
    <w:p w:rsidR="00EB3D06" w:rsidRDefault="004073C5" w:rsidP="00EB3D06">
      <w:pPr>
        <w:pStyle w:val="TOC3"/>
        <w:tabs>
          <w:tab w:val="right" w:leader="dot" w:pos="10194"/>
        </w:tabs>
        <w:rPr>
          <w:rFonts w:asciiTheme="minorHAnsi" w:eastAsiaTheme="minorEastAsia" w:hAnsiTheme="minorHAnsi" w:cstheme="minorBidi"/>
          <w:bCs w:val="0"/>
          <w:iCs w:val="0"/>
          <w:noProof/>
          <w:color w:val="auto"/>
          <w:szCs w:val="22"/>
          <w:rtl/>
        </w:rPr>
      </w:pPr>
      <w:hyperlink w:anchor="_Toc25658543" w:history="1">
        <w:r w:rsidR="00EB3D06" w:rsidRPr="008F7893">
          <w:rPr>
            <w:rStyle w:val="Hyperlink"/>
            <w:rFonts w:hint="eastAsia"/>
            <w:noProof/>
            <w:rtl/>
          </w:rPr>
          <w:t>وجه</w:t>
        </w:r>
        <w:r w:rsidR="00EB3D06" w:rsidRPr="008F7893">
          <w:rPr>
            <w:rStyle w:val="Hyperlink"/>
            <w:noProof/>
            <w:rtl/>
          </w:rPr>
          <w:t xml:space="preserve"> </w:t>
        </w:r>
        <w:r w:rsidR="00EB3D06" w:rsidRPr="008F7893">
          <w:rPr>
            <w:rStyle w:val="Hyperlink"/>
            <w:rFonts w:hint="eastAsia"/>
            <w:noProof/>
            <w:rtl/>
          </w:rPr>
          <w:t>اول</w:t>
        </w:r>
        <w:r w:rsidR="00EB3D06" w:rsidRPr="008F7893">
          <w:rPr>
            <w:rStyle w:val="Hyperlink"/>
            <w:noProof/>
            <w:rtl/>
          </w:rPr>
          <w:t xml:space="preserve"> </w:t>
        </w:r>
        <w:r w:rsidR="00EB3D06" w:rsidRPr="008F7893">
          <w:rPr>
            <w:rStyle w:val="Hyperlink"/>
            <w:rFonts w:hint="eastAsia"/>
            <w:noProof/>
            <w:rtl/>
          </w:rPr>
          <w:t>رجوع</w:t>
        </w:r>
        <w:r w:rsidR="00EB3D06" w:rsidRPr="008F7893">
          <w:rPr>
            <w:rStyle w:val="Hyperlink"/>
            <w:noProof/>
            <w:rtl/>
          </w:rPr>
          <w:t xml:space="preserve"> </w:t>
        </w:r>
        <w:r w:rsidR="00EB3D06" w:rsidRPr="008F7893">
          <w:rPr>
            <w:rStyle w:val="Hyperlink"/>
            <w:rFonts w:hint="eastAsia"/>
            <w:noProof/>
            <w:rtl/>
          </w:rPr>
          <w:t>ق</w:t>
        </w:r>
        <w:r w:rsidR="00EB3D06" w:rsidRPr="008F7893">
          <w:rPr>
            <w:rStyle w:val="Hyperlink"/>
            <w:rFonts w:hint="cs"/>
            <w:noProof/>
            <w:rtl/>
          </w:rPr>
          <w:t>ی</w:t>
        </w:r>
        <w:r w:rsidR="00EB3D06" w:rsidRPr="008F7893">
          <w:rPr>
            <w:rStyle w:val="Hyperlink"/>
            <w:rFonts w:hint="eastAsia"/>
            <w:noProof/>
            <w:rtl/>
          </w:rPr>
          <w:t>د</w:t>
        </w:r>
        <w:r w:rsidR="00EB3D06" w:rsidRPr="008F7893">
          <w:rPr>
            <w:rStyle w:val="Hyperlink"/>
            <w:noProof/>
            <w:rtl/>
          </w:rPr>
          <w:t xml:space="preserve"> </w:t>
        </w:r>
        <w:r w:rsidR="00EB3D06" w:rsidRPr="008F7893">
          <w:rPr>
            <w:rStyle w:val="Hyperlink"/>
            <w:rFonts w:hint="eastAsia"/>
            <w:noProof/>
            <w:rtl/>
          </w:rPr>
          <w:t>به</w:t>
        </w:r>
        <w:r w:rsidR="00EB3D06" w:rsidRPr="008F7893">
          <w:rPr>
            <w:rStyle w:val="Hyperlink"/>
            <w:noProof/>
            <w:rtl/>
          </w:rPr>
          <w:t xml:space="preserve"> </w:t>
        </w:r>
        <w:r w:rsidR="00EB3D06" w:rsidRPr="008F7893">
          <w:rPr>
            <w:rStyle w:val="Hyperlink"/>
            <w:rFonts w:hint="eastAsia"/>
            <w:noProof/>
            <w:rtl/>
          </w:rPr>
          <w:t>ماده</w:t>
        </w:r>
        <w:r w:rsidR="00EB3D06" w:rsidRPr="008F7893">
          <w:rPr>
            <w:rStyle w:val="Hyperlink"/>
            <w:noProof/>
            <w:rtl/>
          </w:rPr>
          <w:t xml:space="preserve">: </w:t>
        </w:r>
        <w:r w:rsidR="00EB3D06" w:rsidRPr="008F7893">
          <w:rPr>
            <w:rStyle w:val="Hyperlink"/>
            <w:rFonts w:hint="eastAsia"/>
            <w:noProof/>
            <w:rtl/>
          </w:rPr>
          <w:t>مرجح</w:t>
        </w:r>
        <w:r w:rsidR="00EB3D06" w:rsidRPr="008F7893">
          <w:rPr>
            <w:rStyle w:val="Hyperlink"/>
            <w:noProof/>
            <w:rtl/>
          </w:rPr>
          <w:t xml:space="preserve"> </w:t>
        </w:r>
        <w:r w:rsidR="00EB3D06" w:rsidRPr="008F7893">
          <w:rPr>
            <w:rStyle w:val="Hyperlink"/>
            <w:rFonts w:hint="eastAsia"/>
            <w:noProof/>
            <w:rtl/>
          </w:rPr>
          <w:t>داشتن</w:t>
        </w:r>
        <w:r w:rsidR="00EB3D06" w:rsidRPr="008F7893">
          <w:rPr>
            <w:rStyle w:val="Hyperlink"/>
            <w:noProof/>
            <w:rtl/>
          </w:rPr>
          <w:t xml:space="preserve"> </w:t>
        </w:r>
        <w:r w:rsidR="00EB3D06" w:rsidRPr="008F7893">
          <w:rPr>
            <w:rStyle w:val="Hyperlink"/>
            <w:rFonts w:hint="eastAsia"/>
            <w:noProof/>
            <w:rtl/>
          </w:rPr>
          <w:t>اطلاق</w:t>
        </w:r>
        <w:r w:rsidR="00EB3D06" w:rsidRPr="008F7893">
          <w:rPr>
            <w:rStyle w:val="Hyperlink"/>
            <w:noProof/>
            <w:rtl/>
          </w:rPr>
          <w:t xml:space="preserve"> </w:t>
        </w:r>
        <w:r w:rsidR="00EB3D06" w:rsidRPr="008F7893">
          <w:rPr>
            <w:rStyle w:val="Hyperlink"/>
            <w:rFonts w:hint="eastAsia"/>
            <w:noProof/>
            <w:rtl/>
          </w:rPr>
          <w:t>شمول</w:t>
        </w:r>
        <w:r w:rsidR="00EB3D06" w:rsidRPr="008F7893">
          <w:rPr>
            <w:rStyle w:val="Hyperlink"/>
            <w:rFonts w:hint="cs"/>
            <w:noProof/>
            <w:rtl/>
          </w:rPr>
          <w:t>ی</w:t>
        </w:r>
        <w:r w:rsidR="00EB3D06">
          <w:rPr>
            <w:noProof/>
            <w:webHidden/>
            <w:rtl/>
          </w:rPr>
          <w:tab/>
        </w:r>
        <w:r w:rsidR="00EB3D06">
          <w:rPr>
            <w:rStyle w:val="Hyperlink"/>
            <w:noProof/>
            <w:rtl/>
          </w:rPr>
          <w:fldChar w:fldCharType="begin"/>
        </w:r>
        <w:r w:rsidR="00EB3D06">
          <w:rPr>
            <w:noProof/>
            <w:webHidden/>
            <w:rtl/>
          </w:rPr>
          <w:instrText xml:space="preserve"> </w:instrText>
        </w:r>
        <w:r w:rsidR="00EB3D06">
          <w:rPr>
            <w:noProof/>
            <w:webHidden/>
          </w:rPr>
          <w:instrText xml:space="preserve">PAGEREF </w:instrText>
        </w:r>
        <w:r w:rsidR="00EB3D06">
          <w:rPr>
            <w:noProof/>
            <w:webHidden/>
            <w:rtl/>
          </w:rPr>
          <w:instrText>_</w:instrText>
        </w:r>
        <w:r w:rsidR="00EB3D06">
          <w:rPr>
            <w:noProof/>
            <w:webHidden/>
          </w:rPr>
          <w:instrText>Toc</w:instrText>
        </w:r>
        <w:r w:rsidR="00EB3D06">
          <w:rPr>
            <w:noProof/>
            <w:webHidden/>
            <w:rtl/>
          </w:rPr>
          <w:instrText xml:space="preserve">25658543 </w:instrText>
        </w:r>
        <w:r w:rsidR="00EB3D06">
          <w:rPr>
            <w:noProof/>
            <w:webHidden/>
          </w:rPr>
          <w:instrText>\h</w:instrText>
        </w:r>
        <w:r w:rsidR="00EB3D06">
          <w:rPr>
            <w:noProof/>
            <w:webHidden/>
            <w:rtl/>
          </w:rPr>
          <w:instrText xml:space="preserve"> </w:instrText>
        </w:r>
        <w:r w:rsidR="00EB3D06">
          <w:rPr>
            <w:rStyle w:val="Hyperlink"/>
            <w:noProof/>
            <w:rtl/>
          </w:rPr>
        </w:r>
        <w:r w:rsidR="00EB3D06">
          <w:rPr>
            <w:rStyle w:val="Hyperlink"/>
            <w:noProof/>
            <w:rtl/>
          </w:rPr>
          <w:fldChar w:fldCharType="separate"/>
        </w:r>
        <w:r w:rsidR="00206433">
          <w:rPr>
            <w:noProof/>
            <w:webHidden/>
            <w:rtl/>
          </w:rPr>
          <w:t>1</w:t>
        </w:r>
        <w:r w:rsidR="00EB3D06">
          <w:rPr>
            <w:rStyle w:val="Hyperlink"/>
            <w:noProof/>
            <w:rtl/>
          </w:rPr>
          <w:fldChar w:fldCharType="end"/>
        </w:r>
      </w:hyperlink>
    </w:p>
    <w:p w:rsidR="00EB3D06" w:rsidRDefault="004073C5" w:rsidP="00EB3D06">
      <w:pPr>
        <w:pStyle w:val="TOC4"/>
        <w:tabs>
          <w:tab w:val="right" w:leader="dot" w:pos="10194"/>
        </w:tabs>
        <w:rPr>
          <w:rFonts w:asciiTheme="minorHAnsi" w:eastAsiaTheme="minorEastAsia" w:hAnsiTheme="minorHAnsi" w:cstheme="minorBidi"/>
          <w:bCs w:val="0"/>
          <w:noProof/>
          <w:color w:val="auto"/>
          <w:szCs w:val="22"/>
          <w:rtl/>
        </w:rPr>
      </w:pPr>
      <w:hyperlink w:anchor="_Toc25658544" w:history="1">
        <w:r w:rsidR="00EB3D06" w:rsidRPr="008F7893">
          <w:rPr>
            <w:rStyle w:val="Hyperlink"/>
            <w:rFonts w:hint="eastAsia"/>
            <w:noProof/>
            <w:rtl/>
          </w:rPr>
          <w:t>عدم</w:t>
        </w:r>
        <w:r w:rsidR="00EB3D06" w:rsidRPr="008F7893">
          <w:rPr>
            <w:rStyle w:val="Hyperlink"/>
            <w:noProof/>
            <w:rtl/>
          </w:rPr>
          <w:t xml:space="preserve"> </w:t>
        </w:r>
        <w:r w:rsidR="00EB3D06" w:rsidRPr="008F7893">
          <w:rPr>
            <w:rStyle w:val="Hyperlink"/>
            <w:rFonts w:hint="eastAsia"/>
            <w:noProof/>
            <w:rtl/>
          </w:rPr>
          <w:t>جر</w:t>
        </w:r>
        <w:r w:rsidR="00EB3D06" w:rsidRPr="008F7893">
          <w:rPr>
            <w:rStyle w:val="Hyperlink"/>
            <w:rFonts w:hint="cs"/>
            <w:noProof/>
            <w:rtl/>
          </w:rPr>
          <w:t>ی</w:t>
        </w:r>
        <w:r w:rsidR="00EB3D06" w:rsidRPr="008F7893">
          <w:rPr>
            <w:rStyle w:val="Hyperlink"/>
            <w:rFonts w:hint="eastAsia"/>
            <w:noProof/>
            <w:rtl/>
          </w:rPr>
          <w:t>ان</w:t>
        </w:r>
        <w:r w:rsidR="00EB3D06" w:rsidRPr="008F7893">
          <w:rPr>
            <w:rStyle w:val="Hyperlink"/>
            <w:noProof/>
            <w:rtl/>
          </w:rPr>
          <w:t xml:space="preserve"> </w:t>
        </w:r>
        <w:r w:rsidR="00EB3D06" w:rsidRPr="008F7893">
          <w:rPr>
            <w:rStyle w:val="Hyperlink"/>
            <w:rFonts w:hint="eastAsia"/>
            <w:noProof/>
            <w:rtl/>
          </w:rPr>
          <w:t>مرج</w:t>
        </w:r>
        <w:r w:rsidR="00EB3D06" w:rsidRPr="008F7893">
          <w:rPr>
            <w:rStyle w:val="Hyperlink"/>
            <w:rFonts w:hint="cs"/>
            <w:noProof/>
            <w:rtl/>
          </w:rPr>
          <w:t>ی</w:t>
        </w:r>
        <w:r w:rsidR="00EB3D06" w:rsidRPr="008F7893">
          <w:rPr>
            <w:rStyle w:val="Hyperlink"/>
            <w:rFonts w:hint="eastAsia"/>
            <w:noProof/>
            <w:rtl/>
          </w:rPr>
          <w:t>ت</w:t>
        </w:r>
        <w:r w:rsidR="00EB3D06" w:rsidRPr="008F7893">
          <w:rPr>
            <w:rStyle w:val="Hyperlink"/>
            <w:noProof/>
            <w:rtl/>
          </w:rPr>
          <w:t xml:space="preserve"> </w:t>
        </w:r>
        <w:r w:rsidR="00EB3D06" w:rsidRPr="008F7893">
          <w:rPr>
            <w:rStyle w:val="Hyperlink"/>
            <w:rFonts w:hint="eastAsia"/>
            <w:noProof/>
            <w:rtl/>
          </w:rPr>
          <w:t>دلال</w:t>
        </w:r>
        <w:r w:rsidR="00EB3D06" w:rsidRPr="008F7893">
          <w:rPr>
            <w:rStyle w:val="Hyperlink"/>
            <w:rFonts w:hint="cs"/>
            <w:noProof/>
            <w:rtl/>
          </w:rPr>
          <w:t>ی</w:t>
        </w:r>
        <w:r w:rsidR="00EB3D06" w:rsidRPr="008F7893">
          <w:rPr>
            <w:rStyle w:val="Hyperlink"/>
            <w:noProof/>
            <w:rtl/>
          </w:rPr>
          <w:t xml:space="preserve"> </w:t>
        </w:r>
        <w:r w:rsidR="00EB3D06" w:rsidRPr="008F7893">
          <w:rPr>
            <w:rStyle w:val="Hyperlink"/>
            <w:rFonts w:hint="eastAsia"/>
            <w:noProof/>
            <w:rtl/>
          </w:rPr>
          <w:t>در</w:t>
        </w:r>
        <w:r w:rsidR="00EB3D06" w:rsidRPr="008F7893">
          <w:rPr>
            <w:rStyle w:val="Hyperlink"/>
            <w:noProof/>
            <w:rtl/>
          </w:rPr>
          <w:t xml:space="preserve"> </w:t>
        </w:r>
        <w:r w:rsidR="00EB3D06" w:rsidRPr="008F7893">
          <w:rPr>
            <w:rStyle w:val="Hyperlink"/>
            <w:rFonts w:hint="eastAsia"/>
            <w:noProof/>
            <w:rtl/>
          </w:rPr>
          <w:t>تعارض</w:t>
        </w:r>
        <w:r w:rsidR="00EB3D06" w:rsidRPr="008F7893">
          <w:rPr>
            <w:rStyle w:val="Hyperlink"/>
            <w:noProof/>
            <w:rtl/>
          </w:rPr>
          <w:t xml:space="preserve"> </w:t>
        </w:r>
        <w:r w:rsidR="00EB3D06" w:rsidRPr="008F7893">
          <w:rPr>
            <w:rStyle w:val="Hyperlink"/>
            <w:rFonts w:hint="eastAsia"/>
            <w:noProof/>
            <w:rtl/>
          </w:rPr>
          <w:t>بالذات</w:t>
        </w:r>
        <w:r w:rsidR="00EB3D06">
          <w:rPr>
            <w:noProof/>
            <w:webHidden/>
            <w:rtl/>
          </w:rPr>
          <w:tab/>
        </w:r>
        <w:r w:rsidR="00EB3D06">
          <w:rPr>
            <w:rStyle w:val="Hyperlink"/>
            <w:noProof/>
            <w:rtl/>
          </w:rPr>
          <w:fldChar w:fldCharType="begin"/>
        </w:r>
        <w:r w:rsidR="00EB3D06">
          <w:rPr>
            <w:noProof/>
            <w:webHidden/>
            <w:rtl/>
          </w:rPr>
          <w:instrText xml:space="preserve"> </w:instrText>
        </w:r>
        <w:r w:rsidR="00EB3D06">
          <w:rPr>
            <w:noProof/>
            <w:webHidden/>
          </w:rPr>
          <w:instrText xml:space="preserve">PAGEREF </w:instrText>
        </w:r>
        <w:r w:rsidR="00EB3D06">
          <w:rPr>
            <w:noProof/>
            <w:webHidden/>
            <w:rtl/>
          </w:rPr>
          <w:instrText>_</w:instrText>
        </w:r>
        <w:r w:rsidR="00EB3D06">
          <w:rPr>
            <w:noProof/>
            <w:webHidden/>
          </w:rPr>
          <w:instrText>Toc</w:instrText>
        </w:r>
        <w:r w:rsidR="00EB3D06">
          <w:rPr>
            <w:noProof/>
            <w:webHidden/>
            <w:rtl/>
          </w:rPr>
          <w:instrText xml:space="preserve">25658544 </w:instrText>
        </w:r>
        <w:r w:rsidR="00EB3D06">
          <w:rPr>
            <w:noProof/>
            <w:webHidden/>
          </w:rPr>
          <w:instrText>\h</w:instrText>
        </w:r>
        <w:r w:rsidR="00EB3D06">
          <w:rPr>
            <w:noProof/>
            <w:webHidden/>
            <w:rtl/>
          </w:rPr>
          <w:instrText xml:space="preserve"> </w:instrText>
        </w:r>
        <w:r w:rsidR="00EB3D06">
          <w:rPr>
            <w:rStyle w:val="Hyperlink"/>
            <w:noProof/>
            <w:rtl/>
          </w:rPr>
        </w:r>
        <w:r w:rsidR="00EB3D06">
          <w:rPr>
            <w:rStyle w:val="Hyperlink"/>
            <w:noProof/>
            <w:rtl/>
          </w:rPr>
          <w:fldChar w:fldCharType="separate"/>
        </w:r>
        <w:r w:rsidR="00206433">
          <w:rPr>
            <w:noProof/>
            <w:webHidden/>
            <w:rtl/>
          </w:rPr>
          <w:t>2</w:t>
        </w:r>
        <w:r w:rsidR="00EB3D06">
          <w:rPr>
            <w:rStyle w:val="Hyperlink"/>
            <w:noProof/>
            <w:rtl/>
          </w:rPr>
          <w:fldChar w:fldCharType="end"/>
        </w:r>
      </w:hyperlink>
    </w:p>
    <w:p w:rsidR="00EB3D06" w:rsidRDefault="004073C5" w:rsidP="00EB3D06">
      <w:pPr>
        <w:pStyle w:val="TOC5"/>
        <w:tabs>
          <w:tab w:val="right" w:leader="dot" w:pos="10194"/>
        </w:tabs>
        <w:rPr>
          <w:rFonts w:asciiTheme="minorHAnsi" w:eastAsiaTheme="minorEastAsia" w:hAnsiTheme="minorHAnsi" w:cstheme="minorBidi"/>
          <w:bCs w:val="0"/>
          <w:noProof/>
          <w:color w:val="auto"/>
          <w:szCs w:val="22"/>
          <w:rtl/>
        </w:rPr>
      </w:pPr>
      <w:hyperlink w:anchor="_Toc25658545" w:history="1">
        <w:r w:rsidR="00EB3D06" w:rsidRPr="008F7893">
          <w:rPr>
            <w:rStyle w:val="Hyperlink"/>
            <w:rFonts w:hint="eastAsia"/>
            <w:noProof/>
            <w:rtl/>
          </w:rPr>
          <w:t>اجرا</w:t>
        </w:r>
        <w:r w:rsidR="00EB3D06" w:rsidRPr="008F7893">
          <w:rPr>
            <w:rStyle w:val="Hyperlink"/>
            <w:rFonts w:hint="cs"/>
            <w:noProof/>
            <w:rtl/>
          </w:rPr>
          <w:t>ی</w:t>
        </w:r>
        <w:r w:rsidR="00EB3D06" w:rsidRPr="008F7893">
          <w:rPr>
            <w:rStyle w:val="Hyperlink"/>
            <w:noProof/>
            <w:rtl/>
          </w:rPr>
          <w:t xml:space="preserve"> </w:t>
        </w:r>
        <w:r w:rsidR="00EB3D06" w:rsidRPr="008F7893">
          <w:rPr>
            <w:rStyle w:val="Hyperlink"/>
            <w:rFonts w:hint="eastAsia"/>
            <w:noProof/>
            <w:rtl/>
          </w:rPr>
          <w:t>مرجحات</w:t>
        </w:r>
        <w:r w:rsidR="00EB3D06" w:rsidRPr="008F7893">
          <w:rPr>
            <w:rStyle w:val="Hyperlink"/>
            <w:noProof/>
            <w:rtl/>
          </w:rPr>
          <w:t xml:space="preserve"> </w:t>
        </w:r>
        <w:r w:rsidR="00EB3D06" w:rsidRPr="008F7893">
          <w:rPr>
            <w:rStyle w:val="Hyperlink"/>
            <w:rFonts w:hint="eastAsia"/>
            <w:noProof/>
            <w:rtl/>
          </w:rPr>
          <w:t>دلال</w:t>
        </w:r>
        <w:r w:rsidR="00EB3D06" w:rsidRPr="008F7893">
          <w:rPr>
            <w:rStyle w:val="Hyperlink"/>
            <w:rFonts w:hint="cs"/>
            <w:noProof/>
            <w:rtl/>
          </w:rPr>
          <w:t>ی</w:t>
        </w:r>
        <w:r w:rsidR="00EB3D06" w:rsidRPr="008F7893">
          <w:rPr>
            <w:rStyle w:val="Hyperlink"/>
            <w:noProof/>
            <w:rtl/>
          </w:rPr>
          <w:t xml:space="preserve"> </w:t>
        </w:r>
        <w:r w:rsidR="00EB3D06" w:rsidRPr="008F7893">
          <w:rPr>
            <w:rStyle w:val="Hyperlink"/>
            <w:rFonts w:hint="eastAsia"/>
            <w:noProof/>
            <w:rtl/>
          </w:rPr>
          <w:t>در</w:t>
        </w:r>
        <w:r w:rsidR="00EB3D06" w:rsidRPr="008F7893">
          <w:rPr>
            <w:rStyle w:val="Hyperlink"/>
            <w:noProof/>
            <w:rtl/>
          </w:rPr>
          <w:t xml:space="preserve"> </w:t>
        </w:r>
        <w:r w:rsidR="00EB3D06" w:rsidRPr="008F7893">
          <w:rPr>
            <w:rStyle w:val="Hyperlink"/>
            <w:rFonts w:hint="eastAsia"/>
            <w:noProof/>
            <w:rtl/>
          </w:rPr>
          <w:t>تعارض</w:t>
        </w:r>
        <w:r w:rsidR="00EB3D06" w:rsidRPr="008F7893">
          <w:rPr>
            <w:rStyle w:val="Hyperlink"/>
            <w:noProof/>
            <w:rtl/>
          </w:rPr>
          <w:t xml:space="preserve"> </w:t>
        </w:r>
        <w:r w:rsidR="00EB3D06" w:rsidRPr="008F7893">
          <w:rPr>
            <w:rStyle w:val="Hyperlink"/>
            <w:rFonts w:hint="eastAsia"/>
            <w:noProof/>
            <w:rtl/>
          </w:rPr>
          <w:t>بالعرض</w:t>
        </w:r>
        <w:r w:rsidR="00EB3D06" w:rsidRPr="008F7893">
          <w:rPr>
            <w:rStyle w:val="Hyperlink"/>
            <w:noProof/>
            <w:rtl/>
          </w:rPr>
          <w:t xml:space="preserve"> </w:t>
        </w:r>
        <w:r w:rsidR="00EB3D06" w:rsidRPr="008F7893">
          <w:rPr>
            <w:rStyle w:val="Hyperlink"/>
            <w:rFonts w:hint="eastAsia"/>
            <w:noProof/>
            <w:rtl/>
          </w:rPr>
          <w:t>از</w:t>
        </w:r>
        <w:r w:rsidR="00EB3D06" w:rsidRPr="008F7893">
          <w:rPr>
            <w:rStyle w:val="Hyperlink"/>
            <w:noProof/>
            <w:rtl/>
          </w:rPr>
          <w:t xml:space="preserve"> </w:t>
        </w:r>
        <w:r w:rsidR="00EB3D06" w:rsidRPr="008F7893">
          <w:rPr>
            <w:rStyle w:val="Hyperlink"/>
            <w:rFonts w:hint="eastAsia"/>
            <w:noProof/>
            <w:rtl/>
          </w:rPr>
          <w:t>منظر</w:t>
        </w:r>
        <w:r w:rsidR="00EB3D06" w:rsidRPr="008F7893">
          <w:rPr>
            <w:rStyle w:val="Hyperlink"/>
            <w:noProof/>
            <w:rtl/>
          </w:rPr>
          <w:t xml:space="preserve"> </w:t>
        </w:r>
        <w:r w:rsidR="00EB3D06" w:rsidRPr="008F7893">
          <w:rPr>
            <w:rStyle w:val="Hyperlink"/>
            <w:rFonts w:hint="eastAsia"/>
            <w:noProof/>
            <w:rtl/>
          </w:rPr>
          <w:t>مرحوم</w:t>
        </w:r>
        <w:r w:rsidR="00EB3D06" w:rsidRPr="008F7893">
          <w:rPr>
            <w:rStyle w:val="Hyperlink"/>
            <w:noProof/>
            <w:rtl/>
          </w:rPr>
          <w:t xml:space="preserve"> </w:t>
        </w:r>
        <w:r w:rsidR="00EB3D06" w:rsidRPr="008F7893">
          <w:rPr>
            <w:rStyle w:val="Hyperlink"/>
            <w:rFonts w:hint="eastAsia"/>
            <w:noProof/>
            <w:rtl/>
          </w:rPr>
          <w:t>نائ</w:t>
        </w:r>
        <w:r w:rsidR="00EB3D06" w:rsidRPr="008F7893">
          <w:rPr>
            <w:rStyle w:val="Hyperlink"/>
            <w:rFonts w:hint="cs"/>
            <w:noProof/>
            <w:rtl/>
          </w:rPr>
          <w:t>ی</w:t>
        </w:r>
        <w:r w:rsidR="00EB3D06" w:rsidRPr="008F7893">
          <w:rPr>
            <w:rStyle w:val="Hyperlink"/>
            <w:rFonts w:hint="eastAsia"/>
            <w:noProof/>
            <w:rtl/>
          </w:rPr>
          <w:t>ن</w:t>
        </w:r>
        <w:r w:rsidR="00EB3D06" w:rsidRPr="008F7893">
          <w:rPr>
            <w:rStyle w:val="Hyperlink"/>
            <w:rFonts w:hint="cs"/>
            <w:noProof/>
            <w:rtl/>
          </w:rPr>
          <w:t>ی</w:t>
        </w:r>
        <w:r w:rsidR="00EB3D06">
          <w:rPr>
            <w:noProof/>
            <w:webHidden/>
            <w:rtl/>
          </w:rPr>
          <w:tab/>
        </w:r>
        <w:r w:rsidR="00EB3D06">
          <w:rPr>
            <w:rStyle w:val="Hyperlink"/>
            <w:noProof/>
            <w:rtl/>
          </w:rPr>
          <w:fldChar w:fldCharType="begin"/>
        </w:r>
        <w:r w:rsidR="00EB3D06">
          <w:rPr>
            <w:noProof/>
            <w:webHidden/>
            <w:rtl/>
          </w:rPr>
          <w:instrText xml:space="preserve"> </w:instrText>
        </w:r>
        <w:r w:rsidR="00EB3D06">
          <w:rPr>
            <w:noProof/>
            <w:webHidden/>
          </w:rPr>
          <w:instrText xml:space="preserve">PAGEREF </w:instrText>
        </w:r>
        <w:r w:rsidR="00EB3D06">
          <w:rPr>
            <w:noProof/>
            <w:webHidden/>
            <w:rtl/>
          </w:rPr>
          <w:instrText>_</w:instrText>
        </w:r>
        <w:r w:rsidR="00EB3D06">
          <w:rPr>
            <w:noProof/>
            <w:webHidden/>
          </w:rPr>
          <w:instrText>Toc</w:instrText>
        </w:r>
        <w:r w:rsidR="00EB3D06">
          <w:rPr>
            <w:noProof/>
            <w:webHidden/>
            <w:rtl/>
          </w:rPr>
          <w:instrText xml:space="preserve">25658545 </w:instrText>
        </w:r>
        <w:r w:rsidR="00EB3D06">
          <w:rPr>
            <w:noProof/>
            <w:webHidden/>
          </w:rPr>
          <w:instrText>\h</w:instrText>
        </w:r>
        <w:r w:rsidR="00EB3D06">
          <w:rPr>
            <w:noProof/>
            <w:webHidden/>
            <w:rtl/>
          </w:rPr>
          <w:instrText xml:space="preserve"> </w:instrText>
        </w:r>
        <w:r w:rsidR="00EB3D06">
          <w:rPr>
            <w:rStyle w:val="Hyperlink"/>
            <w:noProof/>
            <w:rtl/>
          </w:rPr>
        </w:r>
        <w:r w:rsidR="00EB3D06">
          <w:rPr>
            <w:rStyle w:val="Hyperlink"/>
            <w:noProof/>
            <w:rtl/>
          </w:rPr>
          <w:fldChar w:fldCharType="separate"/>
        </w:r>
        <w:r w:rsidR="00206433">
          <w:rPr>
            <w:noProof/>
            <w:webHidden/>
            <w:rtl/>
          </w:rPr>
          <w:t>2</w:t>
        </w:r>
        <w:r w:rsidR="00EB3D06">
          <w:rPr>
            <w:rStyle w:val="Hyperlink"/>
            <w:noProof/>
            <w:rtl/>
          </w:rPr>
          <w:fldChar w:fldCharType="end"/>
        </w:r>
      </w:hyperlink>
    </w:p>
    <w:p w:rsidR="00EB3D06" w:rsidRDefault="004073C5" w:rsidP="00EB3D06">
      <w:pPr>
        <w:pStyle w:val="TOC5"/>
        <w:tabs>
          <w:tab w:val="right" w:leader="dot" w:pos="10194"/>
        </w:tabs>
        <w:rPr>
          <w:rFonts w:asciiTheme="minorHAnsi" w:eastAsiaTheme="minorEastAsia" w:hAnsiTheme="minorHAnsi" w:cstheme="minorBidi"/>
          <w:bCs w:val="0"/>
          <w:noProof/>
          <w:color w:val="auto"/>
          <w:szCs w:val="22"/>
          <w:rtl/>
        </w:rPr>
      </w:pPr>
      <w:hyperlink w:anchor="_Toc25658546" w:history="1">
        <w:r w:rsidR="00EB3D06" w:rsidRPr="008F7893">
          <w:rPr>
            <w:rStyle w:val="Hyperlink"/>
            <w:rFonts w:hint="eastAsia"/>
            <w:noProof/>
            <w:rtl/>
          </w:rPr>
          <w:t>عدم</w:t>
        </w:r>
        <w:r w:rsidR="00EB3D06" w:rsidRPr="008F7893">
          <w:rPr>
            <w:rStyle w:val="Hyperlink"/>
            <w:noProof/>
            <w:rtl/>
          </w:rPr>
          <w:t xml:space="preserve"> </w:t>
        </w:r>
        <w:r w:rsidR="00EB3D06" w:rsidRPr="008F7893">
          <w:rPr>
            <w:rStyle w:val="Hyperlink"/>
            <w:rFonts w:hint="eastAsia"/>
            <w:noProof/>
            <w:rtl/>
          </w:rPr>
          <w:t>جر</w:t>
        </w:r>
        <w:r w:rsidR="00EB3D06" w:rsidRPr="008F7893">
          <w:rPr>
            <w:rStyle w:val="Hyperlink"/>
            <w:rFonts w:hint="cs"/>
            <w:noProof/>
            <w:rtl/>
          </w:rPr>
          <w:t>ی</w:t>
        </w:r>
        <w:r w:rsidR="00EB3D06" w:rsidRPr="008F7893">
          <w:rPr>
            <w:rStyle w:val="Hyperlink"/>
            <w:rFonts w:hint="eastAsia"/>
            <w:noProof/>
            <w:rtl/>
          </w:rPr>
          <w:t>ان</w:t>
        </w:r>
        <w:r w:rsidR="00EB3D06" w:rsidRPr="008F7893">
          <w:rPr>
            <w:rStyle w:val="Hyperlink"/>
            <w:noProof/>
            <w:rtl/>
          </w:rPr>
          <w:t xml:space="preserve"> </w:t>
        </w:r>
        <w:r w:rsidR="00EB3D06" w:rsidRPr="008F7893">
          <w:rPr>
            <w:rStyle w:val="Hyperlink"/>
            <w:rFonts w:hint="eastAsia"/>
            <w:noProof/>
            <w:rtl/>
          </w:rPr>
          <w:t>نکته</w:t>
        </w:r>
        <w:r w:rsidR="00EB3D06" w:rsidRPr="008F7893">
          <w:rPr>
            <w:rStyle w:val="Hyperlink"/>
            <w:noProof/>
            <w:rtl/>
          </w:rPr>
          <w:t xml:space="preserve"> </w:t>
        </w:r>
        <w:r w:rsidR="00EB3D06" w:rsidRPr="008F7893">
          <w:rPr>
            <w:rStyle w:val="Hyperlink"/>
            <w:rFonts w:hint="eastAsia"/>
            <w:noProof/>
            <w:rtl/>
          </w:rPr>
          <w:t>تقدم</w:t>
        </w:r>
        <w:r w:rsidR="00EB3D06" w:rsidRPr="008F7893">
          <w:rPr>
            <w:rStyle w:val="Hyperlink"/>
            <w:noProof/>
            <w:rtl/>
          </w:rPr>
          <w:t xml:space="preserve"> </w:t>
        </w:r>
        <w:r w:rsidR="00EB3D06" w:rsidRPr="008F7893">
          <w:rPr>
            <w:rStyle w:val="Hyperlink"/>
            <w:rFonts w:hint="eastAsia"/>
            <w:noProof/>
            <w:rtl/>
          </w:rPr>
          <w:t>اطلاق</w:t>
        </w:r>
        <w:r w:rsidR="00EB3D06" w:rsidRPr="008F7893">
          <w:rPr>
            <w:rStyle w:val="Hyperlink"/>
            <w:noProof/>
            <w:rtl/>
          </w:rPr>
          <w:t xml:space="preserve"> </w:t>
        </w:r>
        <w:r w:rsidR="00EB3D06" w:rsidRPr="008F7893">
          <w:rPr>
            <w:rStyle w:val="Hyperlink"/>
            <w:rFonts w:hint="eastAsia"/>
            <w:noProof/>
            <w:rtl/>
          </w:rPr>
          <w:t>شمول</w:t>
        </w:r>
        <w:r w:rsidR="00EB3D06" w:rsidRPr="008F7893">
          <w:rPr>
            <w:rStyle w:val="Hyperlink"/>
            <w:rFonts w:hint="cs"/>
            <w:noProof/>
            <w:rtl/>
          </w:rPr>
          <w:t>ی</w:t>
        </w:r>
        <w:r w:rsidR="00EB3D06" w:rsidRPr="008F7893">
          <w:rPr>
            <w:rStyle w:val="Hyperlink"/>
            <w:noProof/>
            <w:rtl/>
          </w:rPr>
          <w:t xml:space="preserve"> </w:t>
        </w:r>
        <w:r w:rsidR="00EB3D06" w:rsidRPr="008F7893">
          <w:rPr>
            <w:rStyle w:val="Hyperlink"/>
            <w:rFonts w:hint="eastAsia"/>
            <w:noProof/>
            <w:rtl/>
          </w:rPr>
          <w:t>بر</w:t>
        </w:r>
        <w:r w:rsidR="00EB3D06" w:rsidRPr="008F7893">
          <w:rPr>
            <w:rStyle w:val="Hyperlink"/>
            <w:noProof/>
            <w:rtl/>
          </w:rPr>
          <w:t xml:space="preserve"> </w:t>
        </w:r>
        <w:r w:rsidR="00EB3D06" w:rsidRPr="008F7893">
          <w:rPr>
            <w:rStyle w:val="Hyperlink"/>
            <w:rFonts w:hint="eastAsia"/>
            <w:noProof/>
            <w:rtl/>
          </w:rPr>
          <w:t>بدل</w:t>
        </w:r>
        <w:r w:rsidR="00EB3D06" w:rsidRPr="008F7893">
          <w:rPr>
            <w:rStyle w:val="Hyperlink"/>
            <w:rFonts w:hint="cs"/>
            <w:noProof/>
            <w:rtl/>
          </w:rPr>
          <w:t>ی</w:t>
        </w:r>
        <w:r w:rsidR="00EB3D06" w:rsidRPr="008F7893">
          <w:rPr>
            <w:rStyle w:val="Hyperlink"/>
            <w:noProof/>
            <w:rtl/>
          </w:rPr>
          <w:t xml:space="preserve"> </w:t>
        </w:r>
        <w:r w:rsidR="00EB3D06" w:rsidRPr="008F7893">
          <w:rPr>
            <w:rStyle w:val="Hyperlink"/>
            <w:rFonts w:hint="eastAsia"/>
            <w:noProof/>
            <w:rtl/>
          </w:rPr>
          <w:t>در</w:t>
        </w:r>
        <w:r w:rsidR="00EB3D06" w:rsidRPr="008F7893">
          <w:rPr>
            <w:rStyle w:val="Hyperlink"/>
            <w:noProof/>
            <w:rtl/>
          </w:rPr>
          <w:t xml:space="preserve"> </w:t>
        </w:r>
        <w:r w:rsidR="00EB3D06" w:rsidRPr="008F7893">
          <w:rPr>
            <w:rStyle w:val="Hyperlink"/>
            <w:rFonts w:hint="eastAsia"/>
            <w:noProof/>
            <w:rtl/>
          </w:rPr>
          <w:t>محل</w:t>
        </w:r>
        <w:r w:rsidR="00EB3D06" w:rsidRPr="008F7893">
          <w:rPr>
            <w:rStyle w:val="Hyperlink"/>
            <w:noProof/>
            <w:rtl/>
          </w:rPr>
          <w:t xml:space="preserve"> </w:t>
        </w:r>
        <w:r w:rsidR="00EB3D06" w:rsidRPr="008F7893">
          <w:rPr>
            <w:rStyle w:val="Hyperlink"/>
            <w:rFonts w:hint="eastAsia"/>
            <w:noProof/>
            <w:rtl/>
          </w:rPr>
          <w:t>کلام</w:t>
        </w:r>
        <w:r w:rsidR="00EB3D06">
          <w:rPr>
            <w:noProof/>
            <w:webHidden/>
            <w:rtl/>
          </w:rPr>
          <w:tab/>
        </w:r>
        <w:r w:rsidR="00EB3D06">
          <w:rPr>
            <w:rStyle w:val="Hyperlink"/>
            <w:noProof/>
            <w:rtl/>
          </w:rPr>
          <w:fldChar w:fldCharType="begin"/>
        </w:r>
        <w:r w:rsidR="00EB3D06">
          <w:rPr>
            <w:noProof/>
            <w:webHidden/>
            <w:rtl/>
          </w:rPr>
          <w:instrText xml:space="preserve"> </w:instrText>
        </w:r>
        <w:r w:rsidR="00EB3D06">
          <w:rPr>
            <w:noProof/>
            <w:webHidden/>
          </w:rPr>
          <w:instrText xml:space="preserve">PAGEREF </w:instrText>
        </w:r>
        <w:r w:rsidR="00EB3D06">
          <w:rPr>
            <w:noProof/>
            <w:webHidden/>
            <w:rtl/>
          </w:rPr>
          <w:instrText>_</w:instrText>
        </w:r>
        <w:r w:rsidR="00EB3D06">
          <w:rPr>
            <w:noProof/>
            <w:webHidden/>
          </w:rPr>
          <w:instrText>Toc</w:instrText>
        </w:r>
        <w:r w:rsidR="00EB3D06">
          <w:rPr>
            <w:noProof/>
            <w:webHidden/>
            <w:rtl/>
          </w:rPr>
          <w:instrText xml:space="preserve">25658546 </w:instrText>
        </w:r>
        <w:r w:rsidR="00EB3D06">
          <w:rPr>
            <w:noProof/>
            <w:webHidden/>
          </w:rPr>
          <w:instrText>\h</w:instrText>
        </w:r>
        <w:r w:rsidR="00EB3D06">
          <w:rPr>
            <w:noProof/>
            <w:webHidden/>
            <w:rtl/>
          </w:rPr>
          <w:instrText xml:space="preserve"> </w:instrText>
        </w:r>
        <w:r w:rsidR="00EB3D06">
          <w:rPr>
            <w:rStyle w:val="Hyperlink"/>
            <w:noProof/>
            <w:rtl/>
          </w:rPr>
        </w:r>
        <w:r w:rsidR="00EB3D06">
          <w:rPr>
            <w:rStyle w:val="Hyperlink"/>
            <w:noProof/>
            <w:rtl/>
          </w:rPr>
          <w:fldChar w:fldCharType="separate"/>
        </w:r>
        <w:r w:rsidR="00206433">
          <w:rPr>
            <w:noProof/>
            <w:webHidden/>
            <w:rtl/>
          </w:rPr>
          <w:t>3</w:t>
        </w:r>
        <w:r w:rsidR="00EB3D06">
          <w:rPr>
            <w:rStyle w:val="Hyperlink"/>
            <w:noProof/>
            <w:rtl/>
          </w:rPr>
          <w:fldChar w:fldCharType="end"/>
        </w:r>
      </w:hyperlink>
    </w:p>
    <w:p w:rsidR="00EB3D06" w:rsidRDefault="004073C5" w:rsidP="00EB3D06">
      <w:pPr>
        <w:pStyle w:val="TOC4"/>
        <w:tabs>
          <w:tab w:val="right" w:leader="dot" w:pos="10194"/>
        </w:tabs>
        <w:rPr>
          <w:rFonts w:asciiTheme="minorHAnsi" w:eastAsiaTheme="minorEastAsia" w:hAnsiTheme="minorHAnsi" w:cstheme="minorBidi"/>
          <w:bCs w:val="0"/>
          <w:noProof/>
          <w:color w:val="auto"/>
          <w:szCs w:val="22"/>
          <w:rtl/>
        </w:rPr>
      </w:pPr>
      <w:hyperlink w:anchor="_Toc25658547" w:history="1">
        <w:r w:rsidR="00EB3D06" w:rsidRPr="008F7893">
          <w:rPr>
            <w:rStyle w:val="Hyperlink"/>
            <w:rFonts w:hint="eastAsia"/>
            <w:noProof/>
            <w:rtl/>
          </w:rPr>
          <w:t>رجوع</w:t>
        </w:r>
        <w:r w:rsidR="00EB3D06" w:rsidRPr="008F7893">
          <w:rPr>
            <w:rStyle w:val="Hyperlink"/>
            <w:noProof/>
            <w:rtl/>
          </w:rPr>
          <w:t xml:space="preserve"> </w:t>
        </w:r>
        <w:r w:rsidR="00EB3D06" w:rsidRPr="008F7893">
          <w:rPr>
            <w:rStyle w:val="Hyperlink"/>
            <w:rFonts w:hint="eastAsia"/>
            <w:noProof/>
            <w:rtl/>
          </w:rPr>
          <w:t>تعارض</w:t>
        </w:r>
        <w:r w:rsidR="00EB3D06" w:rsidRPr="008F7893">
          <w:rPr>
            <w:rStyle w:val="Hyperlink"/>
            <w:noProof/>
            <w:rtl/>
          </w:rPr>
          <w:t xml:space="preserve"> </w:t>
        </w:r>
        <w:r w:rsidR="00EB3D06" w:rsidRPr="008F7893">
          <w:rPr>
            <w:rStyle w:val="Hyperlink"/>
            <w:rFonts w:hint="eastAsia"/>
            <w:noProof/>
            <w:rtl/>
          </w:rPr>
          <w:t>بالعرض</w:t>
        </w:r>
        <w:r w:rsidR="00EB3D06" w:rsidRPr="008F7893">
          <w:rPr>
            <w:rStyle w:val="Hyperlink"/>
            <w:noProof/>
            <w:rtl/>
          </w:rPr>
          <w:t xml:space="preserve"> </w:t>
        </w:r>
        <w:r w:rsidR="00EB3D06" w:rsidRPr="008F7893">
          <w:rPr>
            <w:rStyle w:val="Hyperlink"/>
            <w:rFonts w:hint="eastAsia"/>
            <w:noProof/>
            <w:rtl/>
          </w:rPr>
          <w:t>به</w:t>
        </w:r>
        <w:r w:rsidR="00EB3D06" w:rsidRPr="008F7893">
          <w:rPr>
            <w:rStyle w:val="Hyperlink"/>
            <w:noProof/>
            <w:rtl/>
          </w:rPr>
          <w:t xml:space="preserve"> </w:t>
        </w:r>
        <w:r w:rsidR="00EB3D06" w:rsidRPr="008F7893">
          <w:rPr>
            <w:rStyle w:val="Hyperlink"/>
            <w:rFonts w:hint="eastAsia"/>
            <w:noProof/>
            <w:rtl/>
          </w:rPr>
          <w:t>تعارض</w:t>
        </w:r>
        <w:r w:rsidR="00EB3D06" w:rsidRPr="008F7893">
          <w:rPr>
            <w:rStyle w:val="Hyperlink"/>
            <w:noProof/>
            <w:rtl/>
          </w:rPr>
          <w:t xml:space="preserve"> </w:t>
        </w:r>
        <w:r w:rsidR="00EB3D06" w:rsidRPr="008F7893">
          <w:rPr>
            <w:rStyle w:val="Hyperlink"/>
            <w:rFonts w:hint="eastAsia"/>
            <w:noProof/>
            <w:rtl/>
          </w:rPr>
          <w:t>بالذات</w:t>
        </w:r>
        <w:r w:rsidR="00EB3D06">
          <w:rPr>
            <w:noProof/>
            <w:webHidden/>
            <w:rtl/>
          </w:rPr>
          <w:tab/>
        </w:r>
        <w:r w:rsidR="00EB3D06">
          <w:rPr>
            <w:rStyle w:val="Hyperlink"/>
            <w:noProof/>
            <w:rtl/>
          </w:rPr>
          <w:fldChar w:fldCharType="begin"/>
        </w:r>
        <w:r w:rsidR="00EB3D06">
          <w:rPr>
            <w:noProof/>
            <w:webHidden/>
            <w:rtl/>
          </w:rPr>
          <w:instrText xml:space="preserve"> </w:instrText>
        </w:r>
        <w:r w:rsidR="00EB3D06">
          <w:rPr>
            <w:noProof/>
            <w:webHidden/>
          </w:rPr>
          <w:instrText xml:space="preserve">PAGEREF </w:instrText>
        </w:r>
        <w:r w:rsidR="00EB3D06">
          <w:rPr>
            <w:noProof/>
            <w:webHidden/>
            <w:rtl/>
          </w:rPr>
          <w:instrText>_</w:instrText>
        </w:r>
        <w:r w:rsidR="00EB3D06">
          <w:rPr>
            <w:noProof/>
            <w:webHidden/>
          </w:rPr>
          <w:instrText>Toc</w:instrText>
        </w:r>
        <w:r w:rsidR="00EB3D06">
          <w:rPr>
            <w:noProof/>
            <w:webHidden/>
            <w:rtl/>
          </w:rPr>
          <w:instrText xml:space="preserve">25658547 </w:instrText>
        </w:r>
        <w:r w:rsidR="00EB3D06">
          <w:rPr>
            <w:noProof/>
            <w:webHidden/>
          </w:rPr>
          <w:instrText>\h</w:instrText>
        </w:r>
        <w:r w:rsidR="00EB3D06">
          <w:rPr>
            <w:noProof/>
            <w:webHidden/>
            <w:rtl/>
          </w:rPr>
          <w:instrText xml:space="preserve"> </w:instrText>
        </w:r>
        <w:r w:rsidR="00EB3D06">
          <w:rPr>
            <w:rStyle w:val="Hyperlink"/>
            <w:noProof/>
            <w:rtl/>
          </w:rPr>
        </w:r>
        <w:r w:rsidR="00EB3D06">
          <w:rPr>
            <w:rStyle w:val="Hyperlink"/>
            <w:noProof/>
            <w:rtl/>
          </w:rPr>
          <w:fldChar w:fldCharType="separate"/>
        </w:r>
        <w:r w:rsidR="00206433">
          <w:rPr>
            <w:noProof/>
            <w:webHidden/>
            <w:rtl/>
          </w:rPr>
          <w:t>4</w:t>
        </w:r>
        <w:r w:rsidR="00EB3D06">
          <w:rPr>
            <w:rStyle w:val="Hyperlink"/>
            <w:noProof/>
            <w:rtl/>
          </w:rPr>
          <w:fldChar w:fldCharType="end"/>
        </w:r>
      </w:hyperlink>
    </w:p>
    <w:p w:rsidR="00C91EB6" w:rsidRPr="00C91EB6" w:rsidRDefault="00EB3D06" w:rsidP="00DC5109">
      <w:pPr>
        <w:jc w:val="both"/>
      </w:pPr>
      <w:r>
        <w:rPr>
          <w:rFonts w:cs="B Titr"/>
          <w:noProof/>
          <w:webHidden/>
          <w:color w:val="632423" w:themeColor="accent2" w:themeShade="80"/>
          <w:szCs w:val="24"/>
          <w:rtl/>
        </w:rPr>
        <w:fldChar w:fldCharType="end"/>
      </w:r>
    </w:p>
    <w:p w:rsidR="00F343FB" w:rsidRDefault="00F842AD" w:rsidP="00DC5109">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B5C73">
        <w:rPr>
          <w:rFonts w:hint="cs"/>
          <w:rtl/>
        </w:rPr>
        <w:t>بررسی</w:t>
      </w:r>
      <w:r w:rsidR="007B5C73">
        <w:rPr>
          <w:rtl/>
        </w:rPr>
        <w:t xml:space="preserve"> </w:t>
      </w:r>
      <w:r w:rsidR="007B5C73">
        <w:rPr>
          <w:rFonts w:hint="cs"/>
          <w:rtl/>
        </w:rPr>
        <w:t>کلام</w:t>
      </w:r>
      <w:r w:rsidR="007B5C73">
        <w:rPr>
          <w:rtl/>
        </w:rPr>
        <w:t xml:space="preserve"> </w:t>
      </w:r>
      <w:r w:rsidR="007B5C73">
        <w:rPr>
          <w:rFonts w:hint="cs"/>
          <w:rtl/>
        </w:rPr>
        <w:t>مرحوم</w:t>
      </w:r>
      <w:r w:rsidR="007B5C73">
        <w:rPr>
          <w:rtl/>
        </w:rPr>
        <w:t xml:space="preserve"> </w:t>
      </w:r>
      <w:r w:rsidR="007B5C73">
        <w:rPr>
          <w:rFonts w:hint="cs"/>
          <w:rtl/>
        </w:rPr>
        <w:t>نائینی</w:t>
      </w:r>
      <w:r w:rsidR="00025B70">
        <w:rPr>
          <w:rFonts w:hint="cs"/>
          <w:rtl/>
        </w:rPr>
        <w:t xml:space="preserve"> </w:t>
      </w:r>
      <w:r w:rsidR="00386C11" w:rsidRPr="00A6366F">
        <w:rPr>
          <w:rFonts w:hint="cs"/>
          <w:rtl/>
        </w:rPr>
        <w:t>/</w:t>
      </w:r>
      <w:bookmarkStart w:id="1" w:name="BokSabj_d"/>
      <w:bookmarkEnd w:id="1"/>
      <w:r w:rsidR="007B5C73">
        <w:rPr>
          <w:rFonts w:hint="cs"/>
          <w:rtl/>
        </w:rPr>
        <w:t>دوران</w:t>
      </w:r>
      <w:r w:rsidR="007B5C73">
        <w:rPr>
          <w:rtl/>
        </w:rPr>
        <w:t xml:space="preserve"> </w:t>
      </w:r>
      <w:r w:rsidR="007B5C73">
        <w:rPr>
          <w:rFonts w:hint="cs"/>
          <w:rtl/>
        </w:rPr>
        <w:t>امر</w:t>
      </w:r>
      <w:r w:rsidR="007B5C73">
        <w:rPr>
          <w:rtl/>
        </w:rPr>
        <w:t xml:space="preserve"> </w:t>
      </w:r>
      <w:r w:rsidR="007B5C73">
        <w:rPr>
          <w:rFonts w:hint="cs"/>
          <w:rtl/>
        </w:rPr>
        <w:t>بین</w:t>
      </w:r>
      <w:r w:rsidR="007B5C73">
        <w:rPr>
          <w:rtl/>
        </w:rPr>
        <w:t xml:space="preserve"> </w:t>
      </w:r>
      <w:r w:rsidR="007B5C73">
        <w:rPr>
          <w:rFonts w:hint="cs"/>
          <w:rtl/>
        </w:rPr>
        <w:t>رجوع</w:t>
      </w:r>
      <w:r w:rsidR="007B5C73">
        <w:rPr>
          <w:rtl/>
        </w:rPr>
        <w:t xml:space="preserve"> </w:t>
      </w:r>
      <w:r w:rsidR="007B5C73">
        <w:rPr>
          <w:rFonts w:hint="cs"/>
          <w:rtl/>
        </w:rPr>
        <w:t>قید</w:t>
      </w:r>
      <w:r w:rsidR="007B5C73">
        <w:rPr>
          <w:rtl/>
        </w:rPr>
        <w:t xml:space="preserve"> </w:t>
      </w:r>
      <w:r w:rsidR="007B5C73">
        <w:rPr>
          <w:rFonts w:hint="cs"/>
          <w:rtl/>
        </w:rPr>
        <w:t>به</w:t>
      </w:r>
      <w:r w:rsidR="007B5C73">
        <w:rPr>
          <w:rtl/>
        </w:rPr>
        <w:t xml:space="preserve"> </w:t>
      </w:r>
      <w:r w:rsidR="007B5C73">
        <w:rPr>
          <w:rFonts w:hint="cs"/>
          <w:rtl/>
        </w:rPr>
        <w:t>ماده</w:t>
      </w:r>
      <w:r w:rsidR="007B5C73">
        <w:rPr>
          <w:rtl/>
        </w:rPr>
        <w:t xml:space="preserve"> </w:t>
      </w:r>
      <w:r w:rsidR="007B5C73">
        <w:rPr>
          <w:rFonts w:hint="cs"/>
          <w:rtl/>
        </w:rPr>
        <w:t>یا</w:t>
      </w:r>
      <w:r w:rsidR="007B5C73">
        <w:rPr>
          <w:rtl/>
        </w:rPr>
        <w:t xml:space="preserve"> </w:t>
      </w:r>
      <w:r w:rsidR="007B5C73">
        <w:rPr>
          <w:rFonts w:hint="cs"/>
          <w:rtl/>
        </w:rPr>
        <w:t>هیئت</w:t>
      </w:r>
      <w:r w:rsidR="00386C11" w:rsidRPr="00A6366F">
        <w:rPr>
          <w:rFonts w:hint="cs"/>
          <w:rtl/>
        </w:rPr>
        <w:t xml:space="preserve"> /</w:t>
      </w:r>
      <w:bookmarkStart w:id="2" w:name="Bokkolli"/>
      <w:bookmarkEnd w:id="2"/>
      <w:r w:rsidR="007B5C73">
        <w:rPr>
          <w:rFonts w:hint="cs"/>
          <w:rtl/>
        </w:rPr>
        <w:t>مقدمه</w:t>
      </w:r>
      <w:r w:rsidR="007B5C73">
        <w:rPr>
          <w:rtl/>
        </w:rPr>
        <w:t xml:space="preserve"> </w:t>
      </w:r>
      <w:r w:rsidR="007B5C73">
        <w:rPr>
          <w:rFonts w:hint="cs"/>
          <w:rtl/>
        </w:rPr>
        <w:t>واجب</w:t>
      </w:r>
      <w:r w:rsidR="001B6799" w:rsidRPr="00A6366F">
        <w:rPr>
          <w:rFonts w:hint="cs"/>
          <w:rtl/>
        </w:rPr>
        <w:t xml:space="preserve"> </w:t>
      </w:r>
    </w:p>
    <w:p w:rsidR="00DC5109" w:rsidRDefault="00DC5109" w:rsidP="00DC5109">
      <w:pPr>
        <w:pStyle w:val="Heading1"/>
        <w:rPr>
          <w:rtl/>
        </w:rPr>
      </w:pPr>
      <w:bookmarkStart w:id="3" w:name="_Toc25658541"/>
      <w:r>
        <w:rPr>
          <w:rFonts w:hint="cs"/>
          <w:rtl/>
        </w:rPr>
        <w:t>مقدمه واجب</w:t>
      </w:r>
      <w:bookmarkEnd w:id="3"/>
    </w:p>
    <w:p w:rsidR="00DC5109" w:rsidRDefault="00DC5109" w:rsidP="00DC5109">
      <w:pPr>
        <w:pStyle w:val="Heading2"/>
        <w:rPr>
          <w:rtl/>
        </w:rPr>
      </w:pPr>
      <w:bookmarkStart w:id="4" w:name="_Toc25658542"/>
      <w:r>
        <w:rPr>
          <w:rFonts w:hint="cs"/>
          <w:rtl/>
        </w:rPr>
        <w:t>دوران امر بین رجوع قید به ماده یا هیئت</w:t>
      </w:r>
      <w:bookmarkEnd w:id="4"/>
    </w:p>
    <w:p w:rsidR="00DC5109" w:rsidRPr="00A6366F" w:rsidRDefault="00DC5109" w:rsidP="00DC5109">
      <w:pPr>
        <w:pStyle w:val="Heading3"/>
      </w:pPr>
      <w:bookmarkStart w:id="5" w:name="_Toc25658543"/>
      <w:r>
        <w:rPr>
          <w:rFonts w:hint="cs"/>
          <w:rtl/>
        </w:rPr>
        <w:t>وجه اول رجوع قید به ماده: مرجح داشتن اطلاق شمولی</w:t>
      </w:r>
      <w:bookmarkEnd w:id="5"/>
    </w:p>
    <w:p w:rsidR="00DC5109" w:rsidRDefault="00DC5109" w:rsidP="00DC5109">
      <w:pPr>
        <w:jc w:val="both"/>
        <w:rPr>
          <w:rtl/>
        </w:rPr>
      </w:pPr>
      <w:r>
        <w:rPr>
          <w:rFonts w:hint="cs"/>
          <w:rtl/>
        </w:rPr>
        <w:t>به مرحوم شیخ نسبت داده شده است</w:t>
      </w:r>
      <w:r w:rsidR="007A181B">
        <w:rPr>
          <w:rStyle w:val="FootnoteReference"/>
          <w:rtl/>
        </w:rPr>
        <w:footnoteReference w:id="1"/>
      </w:r>
      <w:r>
        <w:rPr>
          <w:rFonts w:hint="cs"/>
          <w:rtl/>
        </w:rPr>
        <w:t xml:space="preserve"> که در جایی که شک داریم قید به ماده رجوع می</w:t>
      </w:r>
      <w:r>
        <w:rPr>
          <w:rtl/>
        </w:rPr>
        <w:softHyphen/>
      </w:r>
      <w:r>
        <w:rPr>
          <w:rFonts w:hint="cs"/>
          <w:rtl/>
        </w:rPr>
        <w:t>کند و یا به هیئت رجوع می</w:t>
      </w:r>
      <w:r>
        <w:rPr>
          <w:rtl/>
        </w:rPr>
        <w:softHyphen/>
      </w:r>
      <w:r>
        <w:rPr>
          <w:rFonts w:hint="cs"/>
          <w:rtl/>
        </w:rPr>
        <w:t>کند، قید به ماده رجوع می</w:t>
      </w:r>
      <w:r>
        <w:rPr>
          <w:rtl/>
        </w:rPr>
        <w:softHyphen/>
      </w:r>
      <w:r>
        <w:rPr>
          <w:rFonts w:hint="cs"/>
          <w:rtl/>
        </w:rPr>
        <w:t>کند</w:t>
      </w:r>
      <w:r w:rsidR="007A181B">
        <w:rPr>
          <w:rFonts w:hint="cs"/>
          <w:rtl/>
        </w:rPr>
        <w:t xml:space="preserve"> و اطلاق هیئت به حال خودش باقی می</w:t>
      </w:r>
      <w:r w:rsidR="007A181B">
        <w:rPr>
          <w:rtl/>
        </w:rPr>
        <w:softHyphen/>
      </w:r>
      <w:r>
        <w:rPr>
          <w:rFonts w:hint="cs"/>
          <w:rtl/>
        </w:rPr>
        <w:t>ماند. دلیلی که برای ادعای ایشان نقل شده است دو وجه است. وجه اول این بود که در این جا بین اطلاق هیئت و ماده تعارض وجود دارد</w:t>
      </w:r>
      <w:r w:rsidR="007A181B">
        <w:rPr>
          <w:rFonts w:hint="cs"/>
          <w:rtl/>
        </w:rPr>
        <w:t>؛</w:t>
      </w:r>
      <w:r>
        <w:rPr>
          <w:rFonts w:hint="cs"/>
          <w:rtl/>
        </w:rPr>
        <w:t xml:space="preserve"> زیرا علم به کذب احدهما وجود دارد. این علم به کذب</w:t>
      </w:r>
      <w:r w:rsidR="007A181B">
        <w:rPr>
          <w:rFonts w:hint="cs"/>
          <w:rtl/>
        </w:rPr>
        <w:t xml:space="preserve"> احدهما</w:t>
      </w:r>
      <w:r>
        <w:rPr>
          <w:rFonts w:hint="cs"/>
          <w:rtl/>
        </w:rPr>
        <w:t xml:space="preserve"> منشا می</w:t>
      </w:r>
      <w:r>
        <w:rPr>
          <w:rtl/>
        </w:rPr>
        <w:softHyphen/>
      </w:r>
      <w:r>
        <w:rPr>
          <w:rFonts w:hint="cs"/>
          <w:rtl/>
        </w:rPr>
        <w:t>شود که اطلاق ها با هم تعارض داشته باشند. مرجح با اطلاق هیئت است</w:t>
      </w:r>
      <w:r w:rsidR="007A181B">
        <w:rPr>
          <w:rFonts w:hint="cs"/>
          <w:rtl/>
        </w:rPr>
        <w:t>؛</w:t>
      </w:r>
      <w:r>
        <w:rPr>
          <w:rFonts w:hint="cs"/>
          <w:rtl/>
        </w:rPr>
        <w:t xml:space="preserve"> زیرا اطلاق هیئت شمولی است.</w:t>
      </w:r>
      <w:r w:rsidR="007A181B">
        <w:rPr>
          <w:rFonts w:hint="cs"/>
          <w:rtl/>
        </w:rPr>
        <w:t xml:space="preserve"> مثلا در</w:t>
      </w:r>
      <w:r>
        <w:rPr>
          <w:rFonts w:hint="cs"/>
          <w:rtl/>
        </w:rPr>
        <w:t xml:space="preserve"> ان</w:t>
      </w:r>
      <w:r w:rsidRPr="007A181B">
        <w:rPr>
          <w:rFonts w:hint="cs"/>
          <w:u w:val="single"/>
          <w:rtl/>
        </w:rPr>
        <w:t xml:space="preserve"> جائک زید فاکرمه </w:t>
      </w:r>
      <w:r>
        <w:rPr>
          <w:rFonts w:hint="cs"/>
          <w:rtl/>
        </w:rPr>
        <w:t>وجوب اکرام شمولی است</w:t>
      </w:r>
      <w:r w:rsidR="007A181B">
        <w:rPr>
          <w:rFonts w:hint="cs"/>
          <w:rtl/>
        </w:rPr>
        <w:t>. یعنی جمیع آنات را شامل می</w:t>
      </w:r>
      <w:r w:rsidR="007A181B">
        <w:rPr>
          <w:rtl/>
        </w:rPr>
        <w:softHyphen/>
      </w:r>
      <w:r>
        <w:rPr>
          <w:rFonts w:hint="cs"/>
          <w:rtl/>
        </w:rPr>
        <w:t>شود</w:t>
      </w:r>
      <w:r w:rsidR="007A181B">
        <w:rPr>
          <w:rFonts w:hint="cs"/>
          <w:rtl/>
        </w:rPr>
        <w:t xml:space="preserve"> و</w:t>
      </w:r>
      <w:r w:rsidR="00206433">
        <w:rPr>
          <w:rFonts w:hint="cs"/>
          <w:rtl/>
        </w:rPr>
        <w:t xml:space="preserve"> یک وجوب مستمری است و تا امتث</w:t>
      </w:r>
      <w:r>
        <w:rPr>
          <w:rFonts w:hint="cs"/>
          <w:rtl/>
        </w:rPr>
        <w:t>ال نشود باقی است. این که هر آن یک وجوب</w:t>
      </w:r>
      <w:r w:rsidR="007A181B">
        <w:rPr>
          <w:rFonts w:hint="cs"/>
          <w:rtl/>
        </w:rPr>
        <w:t xml:space="preserve"> داشته</w:t>
      </w:r>
      <w:r>
        <w:rPr>
          <w:rFonts w:hint="cs"/>
          <w:rtl/>
        </w:rPr>
        <w:t xml:space="preserve"> باشد </w:t>
      </w:r>
      <w:r w:rsidR="007A181B">
        <w:rPr>
          <w:rFonts w:hint="cs"/>
          <w:rtl/>
        </w:rPr>
        <w:t>و وجوب منحل به افراد بشود،</w:t>
      </w:r>
      <w:r>
        <w:rPr>
          <w:rFonts w:hint="cs"/>
          <w:rtl/>
        </w:rPr>
        <w:t>خلاف ارتکاز است. یک وجوب است که در جمیع آنات  مستمر است. بر خلاف اطلاق ماده که بدلی است و صرف الوجود اکرام را خواسته است و جمیع وجودات امکان ندارد</w:t>
      </w:r>
      <w:r w:rsidR="007A181B">
        <w:rPr>
          <w:rFonts w:hint="cs"/>
          <w:rtl/>
        </w:rPr>
        <w:t xml:space="preserve"> که مولا خواسته باشد</w:t>
      </w:r>
      <w:r>
        <w:rPr>
          <w:rFonts w:hint="cs"/>
          <w:rtl/>
        </w:rPr>
        <w:t>.</w:t>
      </w:r>
      <w:r w:rsidR="007A181B">
        <w:rPr>
          <w:rFonts w:hint="cs"/>
          <w:rtl/>
        </w:rPr>
        <w:t xml:space="preserve"> بنا بر این مطلب،</w:t>
      </w:r>
      <w:r>
        <w:rPr>
          <w:rFonts w:hint="cs"/>
          <w:rtl/>
        </w:rPr>
        <w:t xml:space="preserve"> عند التعارض بین اطلاق شمولی و بدلی، شمولی مرجح دارد. لذا به اطلاق هیئت اخذ می</w:t>
      </w:r>
      <w:r>
        <w:rPr>
          <w:rtl/>
        </w:rPr>
        <w:softHyphen/>
      </w:r>
      <w:r w:rsidR="00206433">
        <w:rPr>
          <w:rFonts w:hint="cs"/>
          <w:rtl/>
        </w:rPr>
        <w:t>شود</w:t>
      </w:r>
      <w:r>
        <w:rPr>
          <w:rFonts w:hint="cs"/>
          <w:rtl/>
        </w:rPr>
        <w:t xml:space="preserve"> و وجوب قید </w:t>
      </w:r>
      <w:r w:rsidR="007A181B">
        <w:rPr>
          <w:rFonts w:hint="cs"/>
          <w:rtl/>
        </w:rPr>
        <w:t>ندارد و ماده قید دارد</w:t>
      </w:r>
      <w:r>
        <w:rPr>
          <w:rFonts w:hint="cs"/>
          <w:rtl/>
        </w:rPr>
        <w:t>.</w:t>
      </w:r>
    </w:p>
    <w:p w:rsidR="00DC5109" w:rsidRDefault="00DC5109" w:rsidP="00DC5109">
      <w:pPr>
        <w:pStyle w:val="Heading4"/>
        <w:rPr>
          <w:rtl/>
        </w:rPr>
      </w:pPr>
      <w:bookmarkStart w:id="6" w:name="_Toc25658544"/>
      <w:r>
        <w:rPr>
          <w:rFonts w:hint="cs"/>
          <w:rtl/>
        </w:rPr>
        <w:lastRenderedPageBreak/>
        <w:t>عدم جریان مرجیت دلالی در تعارض بالذات</w:t>
      </w:r>
      <w:bookmarkEnd w:id="6"/>
    </w:p>
    <w:p w:rsidR="007A181B" w:rsidRDefault="007A181B" w:rsidP="00DC5109">
      <w:pPr>
        <w:jc w:val="both"/>
        <w:rPr>
          <w:rtl/>
        </w:rPr>
      </w:pPr>
      <w:r>
        <w:rPr>
          <w:rFonts w:hint="cs"/>
          <w:rtl/>
        </w:rPr>
        <w:t>مرحوم نائینی جواب بنایی ارائه کرد</w:t>
      </w:r>
      <w:r w:rsidR="00DC5109">
        <w:rPr>
          <w:rFonts w:hint="cs"/>
          <w:rtl/>
        </w:rPr>
        <w:t>. ایشان فرمود</w:t>
      </w:r>
      <w:r>
        <w:rPr>
          <w:rFonts w:hint="cs"/>
          <w:rtl/>
        </w:rPr>
        <w:t>ه است</w:t>
      </w:r>
      <w:r>
        <w:rPr>
          <w:rStyle w:val="FootnoteReference"/>
          <w:rtl/>
        </w:rPr>
        <w:footnoteReference w:id="2"/>
      </w:r>
      <w:r w:rsidR="00DC5109">
        <w:rPr>
          <w:rFonts w:hint="cs"/>
          <w:rtl/>
        </w:rPr>
        <w:t>:</w:t>
      </w:r>
      <w:r>
        <w:rPr>
          <w:rFonts w:hint="cs"/>
          <w:rtl/>
        </w:rPr>
        <w:t xml:space="preserve"> </w:t>
      </w:r>
      <w:r w:rsidR="00DC5109">
        <w:rPr>
          <w:rFonts w:hint="cs"/>
          <w:rtl/>
        </w:rPr>
        <w:t>هر چند که در تعارض شمولی و بدلی شمولیت مرجح است ولی در جایی است که تعارض بالذات باشد یعنی مدلول ها</w:t>
      </w:r>
      <w:r>
        <w:rPr>
          <w:rFonts w:hint="cs"/>
          <w:rtl/>
        </w:rPr>
        <w:t xml:space="preserve"> فی حد ذاتهما</w:t>
      </w:r>
      <w:r w:rsidR="00DC5109">
        <w:rPr>
          <w:rFonts w:hint="cs"/>
          <w:rtl/>
        </w:rPr>
        <w:t xml:space="preserve"> با هم اختلاف دارند و می</w:t>
      </w:r>
      <w:r w:rsidR="00DC5109">
        <w:rPr>
          <w:rtl/>
        </w:rPr>
        <w:softHyphen/>
      </w:r>
      <w:r w:rsidR="00DC5109">
        <w:rPr>
          <w:rFonts w:hint="cs"/>
          <w:rtl/>
        </w:rPr>
        <w:t>تواند یک مدلول قرینه بر مدلول دیگری باشد</w:t>
      </w:r>
      <w:r>
        <w:rPr>
          <w:rFonts w:hint="cs"/>
          <w:rtl/>
        </w:rPr>
        <w:t xml:space="preserve"> یا اقوی از دیگری باشد</w:t>
      </w:r>
      <w:r w:rsidR="00DC5109">
        <w:rPr>
          <w:rFonts w:hint="cs"/>
          <w:rtl/>
        </w:rPr>
        <w:t xml:space="preserve">. اگر تعارض بالعرض باشد این تقدم جاری نیست. محل بحث از نوع تعارض بالعرض است </w:t>
      </w:r>
      <w:r>
        <w:rPr>
          <w:rFonts w:hint="cs"/>
          <w:rtl/>
        </w:rPr>
        <w:t xml:space="preserve">لذا </w:t>
      </w:r>
      <w:r w:rsidR="00DC5109">
        <w:rPr>
          <w:rFonts w:hint="cs"/>
          <w:rtl/>
        </w:rPr>
        <w:t xml:space="preserve">در این جا قرینیت معنا ندارد. </w:t>
      </w:r>
    </w:p>
    <w:p w:rsidR="00DC5109" w:rsidRDefault="007A181B" w:rsidP="00DC5109">
      <w:pPr>
        <w:jc w:val="both"/>
        <w:rPr>
          <w:rtl/>
        </w:rPr>
      </w:pPr>
      <w:r>
        <w:rPr>
          <w:rFonts w:hint="cs"/>
          <w:rtl/>
        </w:rPr>
        <w:t xml:space="preserve">بعد </w:t>
      </w:r>
      <w:r w:rsidR="00DC5109">
        <w:rPr>
          <w:rFonts w:hint="cs"/>
          <w:rtl/>
        </w:rPr>
        <w:t>در فوائد فرموده است</w:t>
      </w:r>
      <w:r>
        <w:rPr>
          <w:rStyle w:val="FootnoteReference"/>
          <w:rtl/>
        </w:rPr>
        <w:footnoteReference w:id="3"/>
      </w:r>
      <w:r w:rsidR="00DC5109">
        <w:rPr>
          <w:rFonts w:hint="cs"/>
          <w:rtl/>
        </w:rPr>
        <w:t xml:space="preserve"> که وقتی علم اجمالی تعارض را پدید بیاورد اشتباه حجت با لاحجت است و در این مورد نه جای مرجحات دلالی است و نه جای مرجحات سند</w:t>
      </w:r>
      <w:r>
        <w:rPr>
          <w:rFonts w:hint="cs"/>
          <w:rtl/>
        </w:rPr>
        <w:t>ی است. در اجود فقط فرموده است:</w:t>
      </w:r>
      <w:r w:rsidR="00DC5109">
        <w:rPr>
          <w:rFonts w:hint="cs"/>
          <w:rtl/>
        </w:rPr>
        <w:t xml:space="preserve"> تعارض بالعرض اجنبی از مرجحات است ولی حکم آن را معین نکرده است. </w:t>
      </w:r>
    </w:p>
    <w:p w:rsidR="007A181B" w:rsidRDefault="007A181B" w:rsidP="007A181B">
      <w:pPr>
        <w:pStyle w:val="Heading5"/>
        <w:rPr>
          <w:rtl/>
        </w:rPr>
      </w:pPr>
      <w:bookmarkStart w:id="7" w:name="_Toc25658545"/>
      <w:r>
        <w:rPr>
          <w:rFonts w:hint="cs"/>
          <w:rtl/>
        </w:rPr>
        <w:t>اجرای مرجحات دلالی در تعارض بالعرض از منظر مرحوم نائینی</w:t>
      </w:r>
      <w:bookmarkEnd w:id="7"/>
    </w:p>
    <w:p w:rsidR="000E34C4" w:rsidRDefault="00DC5109" w:rsidP="00206433">
      <w:pPr>
        <w:jc w:val="both"/>
        <w:rPr>
          <w:rtl/>
        </w:rPr>
      </w:pPr>
      <w:r>
        <w:rPr>
          <w:rFonts w:hint="cs"/>
          <w:rtl/>
        </w:rPr>
        <w:t>ما گفتیم ادعای مرحوم نائینی نسبت به تعارض بالذات صحیح است که بحث اقوائیت و قرینیت مطرح می</w:t>
      </w:r>
      <w:r>
        <w:rPr>
          <w:rtl/>
        </w:rPr>
        <w:softHyphen/>
      </w:r>
      <w:r>
        <w:rPr>
          <w:rFonts w:hint="cs"/>
          <w:rtl/>
        </w:rPr>
        <w:t>شود. اما این که ایشان در تعارض بالعرض منکر مرجحات شده است</w:t>
      </w:r>
      <w:r w:rsidR="000E34C4">
        <w:rPr>
          <w:rFonts w:hint="cs"/>
          <w:rtl/>
        </w:rPr>
        <w:t>،</w:t>
      </w:r>
      <w:r w:rsidR="00206433">
        <w:rPr>
          <w:rFonts w:hint="cs"/>
          <w:rtl/>
        </w:rPr>
        <w:t xml:space="preserve"> کلیت ندارد</w:t>
      </w:r>
      <w:r>
        <w:rPr>
          <w:rFonts w:hint="cs"/>
          <w:rtl/>
        </w:rPr>
        <w:t xml:space="preserve">. ممکن است در تعارض بالعرض هم مدلول ها با هم ارتباط داشته باشند. تعارض بالعرض همیشه این گونه نیست که بی ربط باشند. این که از خارج علم به کذب احدهما داریم اعم است گاهی اوقات مدلول ها با هم ارتباط دارند و گاهی ارتباط ندارند. مثلا مرحوم نائینی قبول دارد که در باب اماکن اربعه دو طایفه روایت داریم که مدلول ها فی حد ذاتهما تنافی ندارند ولی علم اجمالی تعارض بالعرض به وجود آورده است اما مدلول ها با هم ارتباط دارند. </w:t>
      </w:r>
      <w:r w:rsidR="000E34C4" w:rsidRPr="000E34C4">
        <w:rPr>
          <w:rFonts w:hint="cs"/>
          <w:rtl/>
        </w:rPr>
        <w:t>مثلا در اماکن اربعه ما دو دسته روایت داریم یک دسته روایت می</w:t>
      </w:r>
      <w:r w:rsidR="000E34C4" w:rsidRPr="000E34C4">
        <w:rPr>
          <w:rtl/>
        </w:rPr>
        <w:softHyphen/>
      </w:r>
      <w:r w:rsidR="000E34C4" w:rsidRPr="000E34C4">
        <w:rPr>
          <w:rFonts w:hint="cs"/>
          <w:rtl/>
        </w:rPr>
        <w:t>گوید: نماز قصر است و یک دسته می</w:t>
      </w:r>
      <w:r w:rsidR="000E34C4" w:rsidRPr="000E34C4">
        <w:rPr>
          <w:rtl/>
        </w:rPr>
        <w:softHyphen/>
      </w:r>
      <w:r w:rsidR="000E34C4" w:rsidRPr="000E34C4">
        <w:rPr>
          <w:rFonts w:hint="cs"/>
          <w:rtl/>
        </w:rPr>
        <w:t>گوید: نماز تمام است. در این جا تعارض بالعرض است اما احکام اشتباه حجت از لا حجت را عمل نکرده است و این دو دسته را معالجه کرده است. دسته ای را که می</w:t>
      </w:r>
      <w:r w:rsidR="000E34C4" w:rsidRPr="000E34C4">
        <w:rPr>
          <w:rtl/>
        </w:rPr>
        <w:softHyphen/>
      </w:r>
      <w:r w:rsidR="000E34C4" w:rsidRPr="000E34C4">
        <w:rPr>
          <w:rFonts w:hint="cs"/>
          <w:rtl/>
        </w:rPr>
        <w:t>گویند نماز تمام بخوان دو دلالت دارند. یک دلالت این است که بر اصل تمام بودن نماز دلالت دارند که این دلالت را با نص بیان می</w:t>
      </w:r>
      <w:r w:rsidR="000E34C4" w:rsidRPr="000E34C4">
        <w:rPr>
          <w:rtl/>
        </w:rPr>
        <w:softHyphen/>
      </w:r>
      <w:r w:rsidR="000E34C4" w:rsidRPr="000E34C4">
        <w:rPr>
          <w:rFonts w:hint="cs"/>
          <w:rtl/>
        </w:rPr>
        <w:t>کنند و یک دلالت نسبت به تعین داشتن دارند که با اطلاق به دست می</w:t>
      </w:r>
      <w:r w:rsidR="000E34C4" w:rsidRPr="000E34C4">
        <w:rPr>
          <w:rtl/>
        </w:rPr>
        <w:softHyphen/>
      </w:r>
      <w:r w:rsidR="000E34C4" w:rsidRPr="000E34C4">
        <w:rPr>
          <w:rFonts w:hint="cs"/>
          <w:rtl/>
        </w:rPr>
        <w:t>آید. اما دسته ای که می</w:t>
      </w:r>
      <w:r w:rsidR="000E34C4" w:rsidRPr="000E34C4">
        <w:rPr>
          <w:rtl/>
        </w:rPr>
        <w:softHyphen/>
      </w:r>
      <w:r w:rsidR="000E34C4" w:rsidRPr="000E34C4">
        <w:rPr>
          <w:rFonts w:hint="cs"/>
          <w:rtl/>
        </w:rPr>
        <w:t>گویند قصر بخوان اصل قصر با نصوصیت است و تعین با اطلاق استفاده می</w:t>
      </w:r>
      <w:r w:rsidR="000E34C4" w:rsidRPr="000E34C4">
        <w:rPr>
          <w:rtl/>
        </w:rPr>
        <w:softHyphen/>
      </w:r>
      <w:r w:rsidR="000E34C4" w:rsidRPr="000E34C4">
        <w:rPr>
          <w:rFonts w:hint="cs"/>
          <w:rtl/>
        </w:rPr>
        <w:t>شود. اطلاق را کنار گذاشته است و نصوصیت را اخذ کرده است. در این جا جمع دلالی کرده است.</w:t>
      </w:r>
      <w:r w:rsidR="000E34C4">
        <w:rPr>
          <w:rFonts w:hint="cs"/>
          <w:rtl/>
        </w:rPr>
        <w:t xml:space="preserve"> یعنی اطلاق یک دسته را به وسیله نصوصیت دسته دیگر از بین برده است و یکی را قرینه دیگری قرار داده است.</w:t>
      </w:r>
    </w:p>
    <w:p w:rsidR="00DC5109" w:rsidRDefault="000E34C4" w:rsidP="000E34C4">
      <w:pPr>
        <w:jc w:val="both"/>
        <w:rPr>
          <w:rtl/>
        </w:rPr>
      </w:pPr>
      <w:r>
        <w:rPr>
          <w:rFonts w:hint="cs"/>
          <w:rtl/>
        </w:rPr>
        <w:lastRenderedPageBreak/>
        <w:t>یامثلا در باب مطلق و مقید مثبتین</w:t>
      </w:r>
      <w:r w:rsidR="00DC5109">
        <w:rPr>
          <w:rFonts w:hint="cs"/>
          <w:rtl/>
        </w:rPr>
        <w:t xml:space="preserve"> با هم تنافی ندارند. یک دلیل می</w:t>
      </w:r>
      <w:r w:rsidR="00DC5109">
        <w:rPr>
          <w:rtl/>
        </w:rPr>
        <w:softHyphen/>
      </w:r>
      <w:r w:rsidR="00DC5109">
        <w:rPr>
          <w:rFonts w:hint="cs"/>
          <w:rtl/>
        </w:rPr>
        <w:t>گوید مطلق رقبه آزاد شود ویک دلیل می</w:t>
      </w:r>
      <w:r w:rsidR="00DC5109">
        <w:rPr>
          <w:rtl/>
        </w:rPr>
        <w:softHyphen/>
      </w:r>
      <w:r w:rsidR="00DC5109">
        <w:rPr>
          <w:rFonts w:hint="cs"/>
          <w:rtl/>
        </w:rPr>
        <w:t>گوید رقبه مومن آزاد شود در این جا تنافی بین مدلول ها وجود ندارد. چون هر دو مثبت هستند و قید هم</w:t>
      </w:r>
      <w:r>
        <w:rPr>
          <w:rFonts w:hint="cs"/>
          <w:rtl/>
        </w:rPr>
        <w:t xml:space="preserve"> مفهوم ندارد. اما اگر علم </w:t>
      </w:r>
      <w:r w:rsidR="00DC5109">
        <w:rPr>
          <w:rFonts w:hint="cs"/>
          <w:rtl/>
        </w:rPr>
        <w:t xml:space="preserve"> به وحدت مطلوب داشتیم تعارض بالعرض پیدا می</w:t>
      </w:r>
      <w:r w:rsidR="00DC5109">
        <w:rPr>
          <w:rtl/>
        </w:rPr>
        <w:softHyphen/>
      </w:r>
      <w:r w:rsidR="00DC5109">
        <w:rPr>
          <w:rFonts w:hint="cs"/>
          <w:rtl/>
        </w:rPr>
        <w:t>کنند و حمل مطلق بر مقید می</w:t>
      </w:r>
      <w:r w:rsidR="00DC5109">
        <w:rPr>
          <w:rtl/>
        </w:rPr>
        <w:softHyphen/>
      </w:r>
      <w:r>
        <w:rPr>
          <w:rFonts w:hint="cs"/>
          <w:rtl/>
        </w:rPr>
        <w:t>شود.</w:t>
      </w:r>
      <w:r w:rsidR="00DC5109">
        <w:rPr>
          <w:rFonts w:hint="cs"/>
          <w:rtl/>
        </w:rPr>
        <w:t xml:space="preserve"> در دو مورد مطلق حمل بر مقید می</w:t>
      </w:r>
      <w:r w:rsidR="00DC5109">
        <w:rPr>
          <w:rtl/>
        </w:rPr>
        <w:softHyphen/>
      </w:r>
      <w:r w:rsidR="00DC5109">
        <w:rPr>
          <w:rFonts w:hint="cs"/>
          <w:rtl/>
        </w:rPr>
        <w:t xml:space="preserve">شود یکی در جایی است که مطلق و مقید متنافیان باشند و دیگری مثبتین هستند ولی علم به وحدت مطلوب داریم. </w:t>
      </w:r>
    </w:p>
    <w:p w:rsidR="00DC5109" w:rsidRDefault="00DC5109" w:rsidP="00DC5109">
      <w:pPr>
        <w:jc w:val="both"/>
        <w:rPr>
          <w:rtl/>
        </w:rPr>
      </w:pPr>
      <w:r>
        <w:rPr>
          <w:rFonts w:hint="cs"/>
          <w:rtl/>
        </w:rPr>
        <w:t>این که مرحوم نائینی فرموده است در موارد تعارض بالعرض احکام حجت با لاحجت جاری می</w:t>
      </w:r>
      <w:r>
        <w:rPr>
          <w:rtl/>
        </w:rPr>
        <w:softHyphen/>
      </w:r>
      <w:r>
        <w:rPr>
          <w:rFonts w:hint="cs"/>
          <w:rtl/>
        </w:rPr>
        <w:t>شود کلیت ندارد. اما مطلبی که در اجود فرموده است: در بحث ما جای اعمال مرجحات دلالی نیست و قضیه مرجحیت شمولی بر بدلی اجنبی از محل کلام است</w:t>
      </w:r>
      <w:r w:rsidR="000E34C4">
        <w:rPr>
          <w:rFonts w:hint="cs"/>
          <w:rtl/>
        </w:rPr>
        <w:t>، درست است. زیرا اطلاق هیئت نسبت به اطلاق ماده اجنبی است</w:t>
      </w:r>
      <w:r>
        <w:rPr>
          <w:rFonts w:hint="cs"/>
          <w:rtl/>
        </w:rPr>
        <w:t>. اطلاق هیئت ناظر به وجوب است و اطلاق ماده ناظر به</w:t>
      </w:r>
      <w:r w:rsidR="000E34C4">
        <w:rPr>
          <w:rFonts w:hint="cs"/>
          <w:rtl/>
        </w:rPr>
        <w:t xml:space="preserve"> واجب است. مثل</w:t>
      </w:r>
      <w:r>
        <w:rPr>
          <w:rFonts w:hint="cs"/>
          <w:rtl/>
        </w:rPr>
        <w:t xml:space="preserve"> اکرم العلماء و اد</w:t>
      </w:r>
      <w:r w:rsidR="000E34C4">
        <w:rPr>
          <w:rFonts w:hint="cs"/>
          <w:rtl/>
        </w:rPr>
        <w:t>ِّ</w:t>
      </w:r>
      <w:r>
        <w:rPr>
          <w:rFonts w:hint="cs"/>
          <w:rtl/>
        </w:rPr>
        <w:t xml:space="preserve">ب الفقراء است. جمع دلالی معنا ندارد. اشکال ما به قاعده کلی است که ادعا کرده است. هر گاه تعارض بالعرض شد اشتباه حجت از لاحجت است و جای مرجحات دلالی نیست. این مطلب کلیت ندارد. </w:t>
      </w:r>
    </w:p>
    <w:p w:rsidR="000E34C4" w:rsidRDefault="00DC5109" w:rsidP="000E34C4">
      <w:pPr>
        <w:jc w:val="both"/>
        <w:rPr>
          <w:rtl/>
        </w:rPr>
      </w:pPr>
      <w:r w:rsidRPr="000E34C4">
        <w:rPr>
          <w:rFonts w:hint="cs"/>
          <w:highlight w:val="yellow"/>
          <w:rtl/>
        </w:rPr>
        <w:t>نتیجه</w:t>
      </w:r>
      <w:r w:rsidR="000E34C4">
        <w:rPr>
          <w:rFonts w:hint="cs"/>
          <w:rtl/>
        </w:rPr>
        <w:t>: این که</w:t>
      </w:r>
      <w:r>
        <w:rPr>
          <w:rFonts w:hint="cs"/>
          <w:rtl/>
        </w:rPr>
        <w:t xml:space="preserve"> مرحوم نائینی فرموده است در تعارض بالعرض اشتباه حجت با لاحجت است</w:t>
      </w:r>
      <w:r w:rsidR="000E34C4">
        <w:rPr>
          <w:rFonts w:hint="cs"/>
          <w:rtl/>
        </w:rPr>
        <w:t>،</w:t>
      </w:r>
      <w:r>
        <w:rPr>
          <w:rFonts w:hint="cs"/>
          <w:rtl/>
        </w:rPr>
        <w:t xml:space="preserve"> به نحو مطلق پذیرفتنی نیست. باید تفصیل داد. بعضی از موارد اشتباه حجت از لاحجت است و</w:t>
      </w:r>
      <w:r w:rsidR="000E34C4">
        <w:rPr>
          <w:rFonts w:hint="cs"/>
          <w:rtl/>
        </w:rPr>
        <w:t xml:space="preserve"> در </w:t>
      </w:r>
      <w:r>
        <w:rPr>
          <w:rFonts w:hint="cs"/>
          <w:rtl/>
        </w:rPr>
        <w:t>بعضی</w:t>
      </w:r>
      <w:r w:rsidR="000E34C4">
        <w:rPr>
          <w:rFonts w:hint="cs"/>
          <w:rtl/>
        </w:rPr>
        <w:t xml:space="preserve"> موارد احکام اشتباه حجت از لاحجت جریان </w:t>
      </w:r>
      <w:r>
        <w:rPr>
          <w:rFonts w:hint="cs"/>
          <w:rtl/>
        </w:rPr>
        <w:t>ندارد. اما این که در مقام فرموده است در این جا تعارض بالعرض دارند و جای احکام مرجحات دلالی نیست</w:t>
      </w:r>
      <w:r w:rsidR="000E34C4">
        <w:rPr>
          <w:rFonts w:hint="cs"/>
          <w:rtl/>
        </w:rPr>
        <w:t>،</w:t>
      </w:r>
      <w:r>
        <w:rPr>
          <w:rFonts w:hint="cs"/>
          <w:rtl/>
        </w:rPr>
        <w:t xml:space="preserve"> درست است. چون دلالت ها ربطی با هم ندارند. پس اصل ادعا که در محل کلام جای مرجحات دلالی نیست درست است.</w:t>
      </w:r>
    </w:p>
    <w:p w:rsidR="000E34C4" w:rsidRDefault="000E34C4" w:rsidP="000E34C4">
      <w:pPr>
        <w:pStyle w:val="Heading5"/>
        <w:rPr>
          <w:rtl/>
        </w:rPr>
      </w:pPr>
      <w:bookmarkStart w:id="8" w:name="_Toc25658546"/>
      <w:r>
        <w:rPr>
          <w:rFonts w:hint="cs"/>
          <w:rtl/>
        </w:rPr>
        <w:t>عدم جریان نکته تقدم اطلاق شمولی بر بدلی در محل کلام</w:t>
      </w:r>
      <w:bookmarkEnd w:id="8"/>
    </w:p>
    <w:p w:rsidR="00DC5109" w:rsidRDefault="00DC5109" w:rsidP="000E34C4">
      <w:pPr>
        <w:jc w:val="both"/>
        <w:rPr>
          <w:rtl/>
        </w:rPr>
      </w:pPr>
      <w:r>
        <w:rPr>
          <w:rFonts w:hint="cs"/>
          <w:rtl/>
        </w:rPr>
        <w:t>بیانی که در تقدم اطلاق شم</w:t>
      </w:r>
      <w:r w:rsidR="000E34C4">
        <w:rPr>
          <w:rFonts w:hint="cs"/>
          <w:rtl/>
        </w:rPr>
        <w:t>ولی بر بدلی گفته شده است،</w:t>
      </w:r>
      <w:r>
        <w:rPr>
          <w:rFonts w:hint="cs"/>
          <w:rtl/>
        </w:rPr>
        <w:t xml:space="preserve"> در محل کلام جاری نیست. در تقدم اطلاق شمولی بر بدلی که مرحوم نائینی هم قبول دارد این گونه بیان کرده اند: اطلاق </w:t>
      </w:r>
      <w:r w:rsidR="000E34C4">
        <w:rPr>
          <w:rFonts w:hint="cs"/>
          <w:rtl/>
        </w:rPr>
        <w:t>بدلی معنایش</w:t>
      </w:r>
      <w:r>
        <w:rPr>
          <w:rFonts w:hint="cs"/>
          <w:rtl/>
        </w:rPr>
        <w:t xml:space="preserve"> تعلق امر به صرف وجود است</w:t>
      </w:r>
      <w:r w:rsidR="000E34C4">
        <w:rPr>
          <w:rFonts w:hint="cs"/>
          <w:rtl/>
        </w:rPr>
        <w:t>.</w:t>
      </w:r>
      <w:r>
        <w:rPr>
          <w:rFonts w:hint="cs"/>
          <w:rtl/>
        </w:rPr>
        <w:t xml:space="preserve"> این عقل است که می</w:t>
      </w:r>
      <w:r>
        <w:rPr>
          <w:rtl/>
        </w:rPr>
        <w:softHyphen/>
      </w:r>
      <w:r>
        <w:rPr>
          <w:rFonts w:hint="cs"/>
          <w:rtl/>
        </w:rPr>
        <w:t>گوید صرف الوجود با یک وجود حاصل می</w:t>
      </w:r>
      <w:r>
        <w:rPr>
          <w:rtl/>
        </w:rPr>
        <w:softHyphen/>
      </w:r>
      <w:r>
        <w:rPr>
          <w:rFonts w:hint="cs"/>
          <w:rtl/>
        </w:rPr>
        <w:t>شود پس ترخیص در تطبیق بر صرف الوجود وجود دارد. شارع که بدلیت را نگفته است و صرف الوجود را بیان کرده است</w:t>
      </w:r>
      <w:r w:rsidR="000E34C4">
        <w:rPr>
          <w:rFonts w:hint="cs"/>
          <w:rtl/>
        </w:rPr>
        <w:t>،</w:t>
      </w:r>
      <w:r>
        <w:rPr>
          <w:rFonts w:hint="cs"/>
          <w:rtl/>
        </w:rPr>
        <w:t xml:space="preserve"> بدلیت حکم عقل در مقام امتثال است. عقل است که می</w:t>
      </w:r>
      <w:r>
        <w:rPr>
          <w:rtl/>
        </w:rPr>
        <w:softHyphen/>
      </w:r>
      <w:r>
        <w:rPr>
          <w:rFonts w:hint="cs"/>
          <w:rtl/>
        </w:rPr>
        <w:t>گوید مطلوب صرف الوجود است و صرف الجود محقق می</w:t>
      </w:r>
      <w:r>
        <w:rPr>
          <w:rtl/>
        </w:rPr>
        <w:softHyphen/>
      </w:r>
      <w:r>
        <w:rPr>
          <w:rFonts w:hint="cs"/>
          <w:rtl/>
        </w:rPr>
        <w:t>شود با یک وجود</w:t>
      </w:r>
      <w:r w:rsidR="000E34C4">
        <w:rPr>
          <w:rFonts w:hint="cs"/>
          <w:rtl/>
        </w:rPr>
        <w:t>،</w:t>
      </w:r>
      <w:r>
        <w:rPr>
          <w:rFonts w:hint="cs"/>
          <w:rtl/>
        </w:rPr>
        <w:t xml:space="preserve"> پس ترخیص در تطبیق بر افراد علی البدل </w:t>
      </w:r>
      <w:r w:rsidR="000E34C4">
        <w:rPr>
          <w:rFonts w:hint="cs"/>
          <w:rtl/>
        </w:rPr>
        <w:t xml:space="preserve">وجود </w:t>
      </w:r>
      <w:r>
        <w:rPr>
          <w:rFonts w:hint="cs"/>
          <w:rtl/>
        </w:rPr>
        <w:t>دارد. اطلاق شمولی می</w:t>
      </w:r>
      <w:r>
        <w:rPr>
          <w:rtl/>
        </w:rPr>
        <w:softHyphen/>
      </w:r>
      <w:r>
        <w:rPr>
          <w:rFonts w:hint="cs"/>
          <w:rtl/>
        </w:rPr>
        <w:t>گوید لا تکرم الفاسق یعنی هر جا قاسق هست اکرام نشود. قائلین به تقدم شمولیت بر بدلیت می</w:t>
      </w:r>
      <w:r>
        <w:rPr>
          <w:rtl/>
        </w:rPr>
        <w:softHyphen/>
      </w:r>
      <w:r>
        <w:rPr>
          <w:rFonts w:hint="cs"/>
          <w:rtl/>
        </w:rPr>
        <w:t>گویند دلیل مطلق شمولی</w:t>
      </w:r>
      <w:r w:rsidR="00EB3D06">
        <w:rPr>
          <w:rFonts w:hint="cs"/>
          <w:rtl/>
        </w:rPr>
        <w:t xml:space="preserve"> شامل عالم فاسق می</w:t>
      </w:r>
      <w:r w:rsidR="00EB3D06">
        <w:rPr>
          <w:rtl/>
        </w:rPr>
        <w:softHyphen/>
      </w:r>
      <w:r w:rsidR="00EB3D06">
        <w:rPr>
          <w:rFonts w:hint="cs"/>
          <w:rtl/>
        </w:rPr>
        <w:t>شود و</w:t>
      </w:r>
      <w:r>
        <w:rPr>
          <w:rFonts w:hint="cs"/>
          <w:rtl/>
        </w:rPr>
        <w:t xml:space="preserve"> ترخیص را از ما می</w:t>
      </w:r>
      <w:r>
        <w:rPr>
          <w:rtl/>
        </w:rPr>
        <w:softHyphen/>
      </w:r>
      <w:r>
        <w:rPr>
          <w:rFonts w:hint="cs"/>
          <w:rtl/>
        </w:rPr>
        <w:t>گیرد.</w:t>
      </w:r>
      <w:r w:rsidR="00206433">
        <w:rPr>
          <w:rFonts w:hint="cs"/>
          <w:rtl/>
        </w:rPr>
        <w:t xml:space="preserve"> حکم عقل به خاطر متساوی</w:t>
      </w:r>
      <w:r w:rsidR="00EB3D06">
        <w:rPr>
          <w:rFonts w:hint="cs"/>
          <w:rtl/>
        </w:rPr>
        <w:t xml:space="preserve"> بودن افراد بود</w:t>
      </w:r>
      <w:r>
        <w:rPr>
          <w:rFonts w:hint="cs"/>
          <w:rtl/>
        </w:rPr>
        <w:t xml:space="preserve"> اما وقتی مطلق شمولی آمد فاسق های </w:t>
      </w:r>
      <w:bookmarkStart w:id="9" w:name="_GoBack"/>
      <w:bookmarkEnd w:id="9"/>
      <w:r>
        <w:rPr>
          <w:rFonts w:hint="cs"/>
          <w:rtl/>
        </w:rPr>
        <w:t>عالم با غیر</w:t>
      </w:r>
      <w:r w:rsidR="00EB3D06">
        <w:rPr>
          <w:rFonts w:hint="cs"/>
          <w:rtl/>
        </w:rPr>
        <w:t xml:space="preserve"> آن</w:t>
      </w:r>
      <w:r>
        <w:rPr>
          <w:rFonts w:hint="cs"/>
          <w:rtl/>
        </w:rPr>
        <w:t xml:space="preserve"> مساوی نیستند. اساس اطلاق بدلی مساوی بودن افراد است دلیل مخالف که شمول دارد مساوی بودن را به هم می</w:t>
      </w:r>
      <w:r>
        <w:rPr>
          <w:rtl/>
        </w:rPr>
        <w:softHyphen/>
      </w:r>
      <w:r>
        <w:rPr>
          <w:rFonts w:hint="cs"/>
          <w:rtl/>
        </w:rPr>
        <w:t xml:space="preserve">زند و عقل حکم به ترخیص در تطبیق بر عالم فاسق را ندارد. شاید عرفا هم مطلب این گونه باشد. مرحوم آخوند با دقت </w:t>
      </w:r>
      <w:r>
        <w:rPr>
          <w:rFonts w:hint="cs"/>
          <w:rtl/>
        </w:rPr>
        <w:lastRenderedPageBreak/>
        <w:t>عقلی مساله را بررسی کرده است و فرموده است هیچ کدام بر دیگری مقدم نمی</w:t>
      </w:r>
      <w:r>
        <w:rPr>
          <w:rtl/>
        </w:rPr>
        <w:softHyphen/>
      </w:r>
      <w:r>
        <w:rPr>
          <w:rFonts w:hint="cs"/>
          <w:rtl/>
        </w:rPr>
        <w:t>شود. زیرا هر دو با مقدمات حکمت ظهور دار شده اند. ولی عرف این گونه حکمی ندارد.</w:t>
      </w:r>
    </w:p>
    <w:p w:rsidR="00DC5109" w:rsidRDefault="00DC5109" w:rsidP="00DC5109">
      <w:pPr>
        <w:jc w:val="both"/>
        <w:rPr>
          <w:rtl/>
        </w:rPr>
      </w:pPr>
      <w:r>
        <w:rPr>
          <w:rFonts w:hint="cs"/>
          <w:rtl/>
        </w:rPr>
        <w:t>وجه تقدیم شمولی بر بدلی ت</w:t>
      </w:r>
      <w:r w:rsidR="00EB3D06">
        <w:rPr>
          <w:rFonts w:hint="cs"/>
          <w:rtl/>
        </w:rPr>
        <w:t xml:space="preserve">مام است </w:t>
      </w:r>
      <w:r>
        <w:rPr>
          <w:rFonts w:hint="cs"/>
          <w:rtl/>
        </w:rPr>
        <w:t>اما در محل کلام شمولی نسبت به افراد</w:t>
      </w:r>
      <w:r w:rsidR="00EB3D06">
        <w:rPr>
          <w:rFonts w:hint="cs"/>
          <w:rtl/>
        </w:rPr>
        <w:t xml:space="preserve"> وجود</w:t>
      </w:r>
      <w:r>
        <w:rPr>
          <w:rFonts w:hint="cs"/>
          <w:rtl/>
        </w:rPr>
        <w:t xml:space="preserve"> ندارد. در محل کلام</w:t>
      </w:r>
      <w:r w:rsidR="00EB3D06">
        <w:rPr>
          <w:rFonts w:hint="cs"/>
          <w:rtl/>
        </w:rPr>
        <w:t>،</w:t>
      </w:r>
      <w:r>
        <w:rPr>
          <w:rFonts w:hint="cs"/>
          <w:rtl/>
        </w:rPr>
        <w:t xml:space="preserve"> وجوب مستمر است و وجوب مستمر تساوی اقدام ماده را به هم نمی</w:t>
      </w:r>
      <w:r>
        <w:rPr>
          <w:rtl/>
        </w:rPr>
        <w:softHyphen/>
      </w:r>
      <w:r>
        <w:rPr>
          <w:rFonts w:hint="cs"/>
          <w:rtl/>
        </w:rPr>
        <w:t>زند. ماده مطلق است و می</w:t>
      </w:r>
      <w:r>
        <w:rPr>
          <w:rtl/>
        </w:rPr>
        <w:softHyphen/>
      </w:r>
      <w:r>
        <w:rPr>
          <w:rFonts w:hint="cs"/>
          <w:rtl/>
        </w:rPr>
        <w:t>گوید اکرام به نحو مطلق واجب است چه زید بیاید و چه نیاید. هیئت می</w:t>
      </w:r>
      <w:r>
        <w:rPr>
          <w:rtl/>
        </w:rPr>
        <w:softHyphen/>
      </w:r>
      <w:r>
        <w:rPr>
          <w:rFonts w:hint="cs"/>
          <w:rtl/>
        </w:rPr>
        <w:t>گوید وجوب مطلق است از الان تا زمانی که اکرام نشده است</w:t>
      </w:r>
      <w:r w:rsidR="00EB3D06">
        <w:rPr>
          <w:rFonts w:hint="cs"/>
          <w:rtl/>
        </w:rPr>
        <w:t>،</w:t>
      </w:r>
      <w:r>
        <w:rPr>
          <w:rFonts w:hint="cs"/>
          <w:rtl/>
        </w:rPr>
        <w:t xml:space="preserve"> وجوب هست. استمرار وجوب نمی</w:t>
      </w:r>
      <w:r>
        <w:rPr>
          <w:rtl/>
        </w:rPr>
        <w:softHyphen/>
      </w:r>
      <w:r>
        <w:rPr>
          <w:rFonts w:hint="cs"/>
          <w:rtl/>
        </w:rPr>
        <w:t>تواند اطلاق ماده را به هم بزند. نمی</w:t>
      </w:r>
      <w:r>
        <w:rPr>
          <w:rtl/>
        </w:rPr>
        <w:softHyphen/>
      </w:r>
      <w:r>
        <w:rPr>
          <w:rFonts w:hint="cs"/>
          <w:rtl/>
        </w:rPr>
        <w:t>تواند قرینه او باشد. در افراد</w:t>
      </w:r>
      <w:r w:rsidR="00EB3D06">
        <w:rPr>
          <w:rFonts w:hint="cs"/>
          <w:rtl/>
        </w:rPr>
        <w:t>،</w:t>
      </w:r>
      <w:r w:rsidR="00206433">
        <w:rPr>
          <w:rFonts w:hint="cs"/>
          <w:rtl/>
        </w:rPr>
        <w:t xml:space="preserve"> داستان تساوی افراد</w:t>
      </w:r>
      <w:r>
        <w:rPr>
          <w:rFonts w:hint="cs"/>
          <w:rtl/>
        </w:rPr>
        <w:t xml:space="preserve"> بود و اطلاق شمولی تساوی را از بین می</w:t>
      </w:r>
      <w:r>
        <w:rPr>
          <w:rtl/>
        </w:rPr>
        <w:softHyphen/>
      </w:r>
      <w:r>
        <w:rPr>
          <w:rFonts w:hint="cs"/>
          <w:rtl/>
        </w:rPr>
        <w:t>برد اما محل کلام این گونه نیست. وجوب در جمیع ازمنه هست این مطلب نمی</w:t>
      </w:r>
      <w:r>
        <w:rPr>
          <w:rtl/>
        </w:rPr>
        <w:softHyphen/>
      </w:r>
      <w:r>
        <w:rPr>
          <w:rFonts w:hint="cs"/>
          <w:rtl/>
        </w:rPr>
        <w:t>توان</w:t>
      </w:r>
      <w:r w:rsidR="00EB3D06">
        <w:rPr>
          <w:rFonts w:hint="cs"/>
          <w:rtl/>
        </w:rPr>
        <w:t>د قرینه بر این باشد که اکرام د</w:t>
      </w:r>
      <w:r>
        <w:rPr>
          <w:rFonts w:hint="cs"/>
          <w:rtl/>
        </w:rPr>
        <w:t xml:space="preserve">رخصوص زمان مجئ است. </w:t>
      </w:r>
    </w:p>
    <w:p w:rsidR="00DC5109" w:rsidRDefault="00DC5109" w:rsidP="00DC5109">
      <w:pPr>
        <w:jc w:val="both"/>
        <w:rPr>
          <w:rtl/>
        </w:rPr>
      </w:pPr>
      <w:r>
        <w:rPr>
          <w:rFonts w:hint="cs"/>
          <w:rtl/>
        </w:rPr>
        <w:t>به عبارت دیگر،</w:t>
      </w:r>
      <w:r w:rsidRPr="00EB3D06">
        <w:rPr>
          <w:rFonts w:hint="cs"/>
          <w:u w:val="single"/>
          <w:rtl/>
        </w:rPr>
        <w:t xml:space="preserve"> ان جائک زید فاکرمه </w:t>
      </w:r>
      <w:r>
        <w:rPr>
          <w:rFonts w:hint="cs"/>
          <w:rtl/>
        </w:rPr>
        <w:t>طبیعت اکرام را از ما خواسته است و این طبیعت می</w:t>
      </w:r>
      <w:r>
        <w:rPr>
          <w:rtl/>
        </w:rPr>
        <w:softHyphen/>
      </w:r>
      <w:r>
        <w:rPr>
          <w:rFonts w:hint="cs"/>
          <w:rtl/>
        </w:rPr>
        <w:t>گوید ترخیص در تطبیق بر افراد مختلف</w:t>
      </w:r>
      <w:r w:rsidR="00EB3D06">
        <w:rPr>
          <w:rFonts w:hint="cs"/>
          <w:rtl/>
        </w:rPr>
        <w:t xml:space="preserve"> وجود</w:t>
      </w:r>
      <w:r>
        <w:rPr>
          <w:rFonts w:hint="cs"/>
          <w:rtl/>
        </w:rPr>
        <w:t xml:space="preserve"> دارد. وجوب هیئت می</w:t>
      </w:r>
      <w:r>
        <w:rPr>
          <w:rtl/>
        </w:rPr>
        <w:softHyphen/>
      </w:r>
      <w:r>
        <w:rPr>
          <w:rFonts w:hint="cs"/>
          <w:rtl/>
        </w:rPr>
        <w:t>گوید وجوب من مستمر است. این استمرار، اطلاق ماده را به هم نمی</w:t>
      </w:r>
      <w:r>
        <w:rPr>
          <w:rtl/>
        </w:rPr>
        <w:softHyphen/>
      </w:r>
      <w:r w:rsidR="00206433">
        <w:rPr>
          <w:rFonts w:hint="cs"/>
          <w:rtl/>
        </w:rPr>
        <w:t>زند. وجوب مستمر تساوی افراد</w:t>
      </w:r>
      <w:r>
        <w:rPr>
          <w:rFonts w:hint="cs"/>
          <w:rtl/>
        </w:rPr>
        <w:t xml:space="preserve"> را از بین نمی</w:t>
      </w:r>
      <w:r>
        <w:rPr>
          <w:rtl/>
        </w:rPr>
        <w:softHyphen/>
      </w:r>
      <w:r>
        <w:rPr>
          <w:rFonts w:hint="cs"/>
          <w:rtl/>
        </w:rPr>
        <w:t>برد. شمولیت هیئت</w:t>
      </w:r>
      <w:r w:rsidR="00EB3D06">
        <w:rPr>
          <w:rFonts w:hint="cs"/>
          <w:rtl/>
        </w:rPr>
        <w:t>،</w:t>
      </w:r>
      <w:r>
        <w:rPr>
          <w:rFonts w:hint="cs"/>
          <w:rtl/>
        </w:rPr>
        <w:t xml:space="preserve"> تطبیق ماده را از بین نمی</w:t>
      </w:r>
      <w:r>
        <w:rPr>
          <w:rtl/>
        </w:rPr>
        <w:softHyphen/>
      </w:r>
      <w:r>
        <w:rPr>
          <w:rFonts w:hint="cs"/>
          <w:rtl/>
        </w:rPr>
        <w:t>برد. بر خلاف موارد دیگر که اطلاق بدلی می</w:t>
      </w:r>
      <w:r>
        <w:rPr>
          <w:rtl/>
        </w:rPr>
        <w:softHyphen/>
      </w:r>
      <w:r>
        <w:rPr>
          <w:rFonts w:hint="cs"/>
          <w:rtl/>
        </w:rPr>
        <w:t>گفت</w:t>
      </w:r>
      <w:r w:rsidR="00EB3D06">
        <w:rPr>
          <w:rFonts w:hint="cs"/>
          <w:rtl/>
        </w:rPr>
        <w:t>:</w:t>
      </w:r>
      <w:r>
        <w:rPr>
          <w:rFonts w:hint="cs"/>
          <w:rtl/>
        </w:rPr>
        <w:t xml:space="preserve"> </w:t>
      </w:r>
      <w:r w:rsidR="00EB3D06">
        <w:rPr>
          <w:rFonts w:hint="cs"/>
          <w:rtl/>
        </w:rPr>
        <w:t xml:space="preserve">در </w:t>
      </w:r>
      <w:r>
        <w:rPr>
          <w:rFonts w:hint="cs"/>
          <w:rtl/>
        </w:rPr>
        <w:t>تطبیق م</w:t>
      </w:r>
      <w:r w:rsidR="00EB3D06">
        <w:rPr>
          <w:rFonts w:hint="cs"/>
          <w:rtl/>
        </w:rPr>
        <w:t>ُ</w:t>
      </w:r>
      <w:r>
        <w:rPr>
          <w:rFonts w:hint="cs"/>
          <w:rtl/>
        </w:rPr>
        <w:t>جازی و اطلاق شمولی می</w:t>
      </w:r>
      <w:r>
        <w:rPr>
          <w:rtl/>
        </w:rPr>
        <w:softHyphen/>
      </w:r>
      <w:r>
        <w:rPr>
          <w:rFonts w:hint="cs"/>
          <w:rtl/>
        </w:rPr>
        <w:t>گفت ترخیص نداری. اما در محل کل</w:t>
      </w:r>
      <w:r w:rsidR="00EB3D06">
        <w:rPr>
          <w:rFonts w:hint="cs"/>
          <w:rtl/>
        </w:rPr>
        <w:t>ام این گونه نیست. اطلاق شمولی ن</w:t>
      </w:r>
      <w:r>
        <w:rPr>
          <w:rFonts w:hint="cs"/>
          <w:rtl/>
        </w:rPr>
        <w:t>ظ</w:t>
      </w:r>
      <w:r w:rsidR="00EB3D06">
        <w:rPr>
          <w:rFonts w:hint="cs"/>
          <w:rtl/>
        </w:rPr>
        <w:t>ا</w:t>
      </w:r>
      <w:r>
        <w:rPr>
          <w:rFonts w:hint="cs"/>
          <w:rtl/>
        </w:rPr>
        <w:t>رتی بر تطبیق بدلی ندارد.</w:t>
      </w:r>
    </w:p>
    <w:p w:rsidR="00EB3D06" w:rsidRDefault="00EB3D06" w:rsidP="00EB3D06">
      <w:pPr>
        <w:pStyle w:val="Heading4"/>
        <w:rPr>
          <w:rtl/>
        </w:rPr>
      </w:pPr>
      <w:bookmarkStart w:id="10" w:name="_Toc25658547"/>
      <w:r>
        <w:rPr>
          <w:rFonts w:hint="cs"/>
          <w:rtl/>
        </w:rPr>
        <w:t>رجوع تعارض بالعرض به تعارض بالذات</w:t>
      </w:r>
      <w:bookmarkEnd w:id="10"/>
    </w:p>
    <w:p w:rsidR="00DC5109" w:rsidRDefault="00EB3D06" w:rsidP="00DC5109">
      <w:pPr>
        <w:jc w:val="both"/>
        <w:rPr>
          <w:rtl/>
        </w:rPr>
      </w:pPr>
      <w:r>
        <w:rPr>
          <w:rFonts w:hint="cs"/>
          <w:rtl/>
        </w:rPr>
        <w:t>مرحوم سید محمد باقر صدر</w:t>
      </w:r>
      <w:r w:rsidR="00DC5109">
        <w:rPr>
          <w:rFonts w:hint="cs"/>
          <w:rtl/>
        </w:rPr>
        <w:t xml:space="preserve"> فرموده است</w:t>
      </w:r>
      <w:r>
        <w:rPr>
          <w:rStyle w:val="FootnoteReference"/>
          <w:rtl/>
        </w:rPr>
        <w:footnoteReference w:id="4"/>
      </w:r>
      <w:r w:rsidR="00DC5109">
        <w:rPr>
          <w:rFonts w:hint="cs"/>
          <w:rtl/>
        </w:rPr>
        <w:t>: همه تعارض های بالعرض به تعارض بالذات بر می</w:t>
      </w:r>
      <w:r w:rsidR="00DC5109">
        <w:rPr>
          <w:rtl/>
        </w:rPr>
        <w:softHyphen/>
      </w:r>
      <w:r w:rsidR="00DC5109">
        <w:rPr>
          <w:rFonts w:hint="cs"/>
          <w:rtl/>
        </w:rPr>
        <w:t>گرد</w:t>
      </w:r>
      <w:r>
        <w:rPr>
          <w:rFonts w:hint="cs"/>
          <w:rtl/>
        </w:rPr>
        <w:t>ن</w:t>
      </w:r>
      <w:r w:rsidR="00DC5109">
        <w:rPr>
          <w:rFonts w:hint="cs"/>
          <w:rtl/>
        </w:rPr>
        <w:t>د. علم اجمالی سبب می</w:t>
      </w:r>
      <w:r w:rsidR="00DC5109">
        <w:rPr>
          <w:rtl/>
        </w:rPr>
        <w:softHyphen/>
      </w:r>
      <w:r w:rsidR="00DC5109">
        <w:rPr>
          <w:rFonts w:hint="cs"/>
          <w:rtl/>
        </w:rPr>
        <w:t>شود که نفس مدلول</w:t>
      </w:r>
      <w:r>
        <w:rPr>
          <w:rFonts w:hint="cs"/>
          <w:rtl/>
        </w:rPr>
        <w:t xml:space="preserve"> ها با هم تنافی داشته باشند.( تنها فرقی که دارند این است که</w:t>
      </w:r>
      <w:r w:rsidR="00DC5109">
        <w:rPr>
          <w:rFonts w:hint="cs"/>
          <w:rtl/>
        </w:rPr>
        <w:t xml:space="preserve"> در تعارض بالذات</w:t>
      </w:r>
      <w:r>
        <w:rPr>
          <w:rFonts w:hint="cs"/>
          <w:rtl/>
        </w:rPr>
        <w:t xml:space="preserve"> به وجود دلیل ها تنافی هم وجود دارد ولی</w:t>
      </w:r>
      <w:r w:rsidR="00DC5109">
        <w:rPr>
          <w:rFonts w:hint="cs"/>
          <w:rtl/>
        </w:rPr>
        <w:t xml:space="preserve"> در تعارض بالعرض بعد از علم اجمالی مدلول ها با هم اختلاف پیدا می</w:t>
      </w:r>
      <w:r w:rsidR="00DC5109">
        <w:rPr>
          <w:rtl/>
        </w:rPr>
        <w:softHyphen/>
      </w:r>
      <w:r w:rsidR="00DC5109">
        <w:rPr>
          <w:rFonts w:hint="cs"/>
          <w:rtl/>
        </w:rPr>
        <w:t>کنند</w:t>
      </w:r>
      <w:r>
        <w:rPr>
          <w:rFonts w:hint="cs"/>
          <w:rtl/>
        </w:rPr>
        <w:t>)</w:t>
      </w:r>
      <w:r w:rsidR="00DC5109">
        <w:rPr>
          <w:rFonts w:hint="cs"/>
          <w:rtl/>
        </w:rPr>
        <w:t xml:space="preserve">. زیرا هر خطابی یک مدلول مطابقی دارد که وجوب هست و یک مدلول التزامی دارد </w:t>
      </w:r>
      <w:r>
        <w:rPr>
          <w:rFonts w:hint="cs"/>
          <w:rtl/>
        </w:rPr>
        <w:t>که عبارت است از این که</w:t>
      </w:r>
      <w:r w:rsidR="00DC5109">
        <w:rPr>
          <w:rFonts w:hint="cs"/>
          <w:rtl/>
        </w:rPr>
        <w:t xml:space="preserve"> اگر بنا باشد یکی</w:t>
      </w:r>
      <w:r>
        <w:rPr>
          <w:rFonts w:hint="cs"/>
          <w:rtl/>
        </w:rPr>
        <w:t xml:space="preserve"> از</w:t>
      </w:r>
      <w:r w:rsidR="00DC5109">
        <w:rPr>
          <w:rFonts w:hint="cs"/>
          <w:rtl/>
        </w:rPr>
        <w:t xml:space="preserve"> ما دو خطاب دروغ باشیم دیگری دروغ است. هر کدام از دو خطاب می</w:t>
      </w:r>
      <w:r w:rsidR="00DC5109">
        <w:rPr>
          <w:rtl/>
        </w:rPr>
        <w:softHyphen/>
      </w:r>
      <w:r>
        <w:rPr>
          <w:rFonts w:hint="cs"/>
          <w:rtl/>
        </w:rPr>
        <w:t>گوید</w:t>
      </w:r>
      <w:r w:rsidR="00DC5109">
        <w:rPr>
          <w:rFonts w:hint="cs"/>
          <w:rtl/>
        </w:rPr>
        <w:t xml:space="preserve"> من هستم و اگر دروغی در کار باشد دیگری است.علم اجمالی صغرای مدلول التزامی را محقق می</w:t>
      </w:r>
      <w:r w:rsidR="00DC5109">
        <w:rPr>
          <w:rtl/>
        </w:rPr>
        <w:softHyphen/>
      </w:r>
      <w:r w:rsidR="00DC5109">
        <w:rPr>
          <w:rFonts w:hint="cs"/>
          <w:rtl/>
        </w:rPr>
        <w:t>کند. شان علم اجمالی تولید صغری برای دلالت التزامی است و الا تکاذب به نحو تعلیقی در ذات خطابین هست و علم اجمالی صغری را تشکیل داده است. پس بعد از تحقق صغری خود همین خطاب دیگری را نفی می</w:t>
      </w:r>
      <w:r w:rsidR="00DC5109">
        <w:rPr>
          <w:rtl/>
        </w:rPr>
        <w:softHyphen/>
      </w:r>
      <w:r w:rsidR="00DC5109">
        <w:rPr>
          <w:rFonts w:hint="cs"/>
          <w:rtl/>
        </w:rPr>
        <w:t>کند. لذا کلام مرحوم نائینی که فرق بین تعارض بالذات و تعارض بالعرض گذاشته است درست نیست.</w:t>
      </w:r>
    </w:p>
    <w:p w:rsidR="001A1EA5" w:rsidRPr="006162A2" w:rsidRDefault="001A1EA5" w:rsidP="00DC5109">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3C5" w:rsidRDefault="004073C5" w:rsidP="008B750B">
      <w:pPr>
        <w:spacing w:line="240" w:lineRule="auto"/>
      </w:pPr>
      <w:r>
        <w:separator/>
      </w:r>
    </w:p>
  </w:endnote>
  <w:endnote w:type="continuationSeparator" w:id="0">
    <w:p w:rsidR="004073C5" w:rsidRDefault="004073C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06433" w:rsidRPr="00206433">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7B5C73" w:rsidP="001B6799">
          <w:pPr>
            <w:pStyle w:val="Footer"/>
            <w:bidi w:val="0"/>
            <w:rPr>
              <w:color w:val="808080" w:themeColor="background1" w:themeShade="80"/>
              <w:rtl/>
            </w:rPr>
          </w:pPr>
          <w:bookmarkStart w:id="18" w:name="BokAdres"/>
          <w:bookmarkEnd w:id="18"/>
          <w:r>
            <w:rPr>
              <w:color w:val="808080" w:themeColor="background1" w:themeShade="80"/>
            </w:rPr>
            <w:t>U1mg1_13980905-039_mk2_mfeb.ir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3C5" w:rsidRDefault="004073C5" w:rsidP="008B750B">
      <w:pPr>
        <w:spacing w:line="240" w:lineRule="auto"/>
      </w:pPr>
      <w:r>
        <w:separator/>
      </w:r>
    </w:p>
  </w:footnote>
  <w:footnote w:type="continuationSeparator" w:id="0">
    <w:p w:rsidR="004073C5" w:rsidRDefault="004073C5" w:rsidP="008B750B">
      <w:pPr>
        <w:spacing w:line="240" w:lineRule="auto"/>
      </w:pPr>
      <w:r>
        <w:continuationSeparator/>
      </w:r>
    </w:p>
  </w:footnote>
  <w:footnote w:id="1">
    <w:p w:rsidR="007A181B" w:rsidRPr="007A181B" w:rsidRDefault="007A181B" w:rsidP="007A181B">
      <w:pPr>
        <w:pStyle w:val="FootnoteText"/>
        <w:rPr>
          <w:rtl/>
        </w:rPr>
      </w:pPr>
      <w:r w:rsidRPr="007A181B">
        <w:footnoteRef/>
      </w:r>
      <w:r w:rsidRPr="007A181B">
        <w:rPr>
          <w:rtl/>
        </w:rPr>
        <w:t xml:space="preserve"> </w:t>
      </w:r>
      <w:hyperlink r:id="rId1" w:history="1">
        <w:r w:rsidRPr="007A181B">
          <w:rPr>
            <w:rStyle w:val="Hyperlink"/>
            <w:rFonts w:hint="cs"/>
            <w:rtl/>
          </w:rPr>
          <w:t>اجود</w:t>
        </w:r>
        <w:r w:rsidRPr="007A181B">
          <w:rPr>
            <w:rStyle w:val="Hyperlink"/>
            <w:rtl/>
          </w:rPr>
          <w:t xml:space="preserve"> </w:t>
        </w:r>
        <w:r w:rsidRPr="007A181B">
          <w:rPr>
            <w:rStyle w:val="Hyperlink"/>
            <w:rFonts w:hint="cs"/>
            <w:rtl/>
          </w:rPr>
          <w:t>التقریرات،</w:t>
        </w:r>
        <w:r w:rsidRPr="007A181B">
          <w:rPr>
            <w:rStyle w:val="Hyperlink"/>
            <w:rtl/>
          </w:rPr>
          <w:t xml:space="preserve"> </w:t>
        </w:r>
        <w:r w:rsidRPr="007A181B">
          <w:rPr>
            <w:rStyle w:val="Hyperlink"/>
            <w:rFonts w:hint="cs"/>
            <w:rtl/>
          </w:rPr>
          <w:t>نائینی،</w:t>
        </w:r>
        <w:r w:rsidRPr="007A181B">
          <w:rPr>
            <w:rStyle w:val="Hyperlink"/>
            <w:rtl/>
          </w:rPr>
          <w:t xml:space="preserve"> </w:t>
        </w:r>
        <w:r w:rsidRPr="007A181B">
          <w:rPr>
            <w:rStyle w:val="Hyperlink"/>
            <w:rFonts w:hint="cs"/>
            <w:rtl/>
          </w:rPr>
          <w:t>ج</w:t>
        </w:r>
        <w:r w:rsidRPr="007A181B">
          <w:rPr>
            <w:rStyle w:val="Hyperlink"/>
            <w:rtl/>
          </w:rPr>
          <w:t>1</w:t>
        </w:r>
        <w:r w:rsidRPr="007A181B">
          <w:rPr>
            <w:rStyle w:val="Hyperlink"/>
            <w:rFonts w:hint="cs"/>
            <w:rtl/>
          </w:rPr>
          <w:t>،</w:t>
        </w:r>
        <w:r w:rsidRPr="007A181B">
          <w:rPr>
            <w:rStyle w:val="Hyperlink"/>
            <w:rtl/>
          </w:rPr>
          <w:t xml:space="preserve"> </w:t>
        </w:r>
        <w:r w:rsidRPr="007A181B">
          <w:rPr>
            <w:rStyle w:val="Hyperlink"/>
            <w:rFonts w:hint="cs"/>
            <w:rtl/>
          </w:rPr>
          <w:t>ص</w:t>
        </w:r>
        <w:r w:rsidRPr="007A181B">
          <w:rPr>
            <w:rStyle w:val="Hyperlink"/>
            <w:rtl/>
          </w:rPr>
          <w:t>161.</w:t>
        </w:r>
      </w:hyperlink>
    </w:p>
  </w:footnote>
  <w:footnote w:id="2">
    <w:p w:rsidR="007A181B" w:rsidRPr="007A181B" w:rsidRDefault="007A181B" w:rsidP="007A181B">
      <w:pPr>
        <w:pStyle w:val="FootnoteText"/>
      </w:pPr>
      <w:r w:rsidRPr="007A181B">
        <w:footnoteRef/>
      </w:r>
      <w:r w:rsidRPr="007A181B">
        <w:rPr>
          <w:rtl/>
        </w:rPr>
        <w:t xml:space="preserve"> </w:t>
      </w:r>
      <w:hyperlink r:id="rId2" w:history="1">
        <w:r w:rsidRPr="007A181B">
          <w:rPr>
            <w:rStyle w:val="Hyperlink"/>
            <w:rFonts w:hint="cs"/>
            <w:rtl/>
          </w:rPr>
          <w:t>اجود</w:t>
        </w:r>
        <w:r w:rsidRPr="007A181B">
          <w:rPr>
            <w:rStyle w:val="Hyperlink"/>
            <w:rtl/>
          </w:rPr>
          <w:t xml:space="preserve"> </w:t>
        </w:r>
        <w:r w:rsidRPr="007A181B">
          <w:rPr>
            <w:rStyle w:val="Hyperlink"/>
            <w:rFonts w:hint="cs"/>
            <w:rtl/>
          </w:rPr>
          <w:t>التقریرات،</w:t>
        </w:r>
        <w:r w:rsidRPr="007A181B">
          <w:rPr>
            <w:rStyle w:val="Hyperlink"/>
            <w:rtl/>
          </w:rPr>
          <w:t xml:space="preserve"> </w:t>
        </w:r>
        <w:r w:rsidRPr="007A181B">
          <w:rPr>
            <w:rStyle w:val="Hyperlink"/>
            <w:rFonts w:hint="cs"/>
            <w:rtl/>
          </w:rPr>
          <w:t>نائینی،</w:t>
        </w:r>
        <w:r w:rsidRPr="007A181B">
          <w:rPr>
            <w:rStyle w:val="Hyperlink"/>
            <w:rtl/>
          </w:rPr>
          <w:t xml:space="preserve"> </w:t>
        </w:r>
        <w:r w:rsidRPr="007A181B">
          <w:rPr>
            <w:rStyle w:val="Hyperlink"/>
            <w:rFonts w:hint="cs"/>
            <w:rtl/>
          </w:rPr>
          <w:t>ج</w:t>
        </w:r>
        <w:r w:rsidRPr="007A181B">
          <w:rPr>
            <w:rStyle w:val="Hyperlink"/>
            <w:rtl/>
          </w:rPr>
          <w:t>1</w:t>
        </w:r>
        <w:r w:rsidRPr="007A181B">
          <w:rPr>
            <w:rStyle w:val="Hyperlink"/>
            <w:rFonts w:hint="cs"/>
            <w:rtl/>
          </w:rPr>
          <w:t>،</w:t>
        </w:r>
        <w:r w:rsidRPr="007A181B">
          <w:rPr>
            <w:rStyle w:val="Hyperlink"/>
            <w:rtl/>
          </w:rPr>
          <w:t xml:space="preserve"> </w:t>
        </w:r>
        <w:r w:rsidRPr="007A181B">
          <w:rPr>
            <w:rStyle w:val="Hyperlink"/>
            <w:rFonts w:hint="cs"/>
            <w:rtl/>
          </w:rPr>
          <w:t>ص</w:t>
        </w:r>
        <w:r w:rsidRPr="007A181B">
          <w:rPr>
            <w:rStyle w:val="Hyperlink"/>
            <w:rtl/>
          </w:rPr>
          <w:t>163.</w:t>
        </w:r>
      </w:hyperlink>
    </w:p>
  </w:footnote>
  <w:footnote w:id="3">
    <w:p w:rsidR="007A181B" w:rsidRPr="007A181B" w:rsidRDefault="007A181B" w:rsidP="007A181B">
      <w:pPr>
        <w:pStyle w:val="FootnoteText"/>
        <w:rPr>
          <w:rtl/>
        </w:rPr>
      </w:pPr>
      <w:r w:rsidRPr="007A181B">
        <w:footnoteRef/>
      </w:r>
      <w:r w:rsidRPr="007A181B">
        <w:rPr>
          <w:rtl/>
        </w:rPr>
        <w:t xml:space="preserve"> </w:t>
      </w:r>
      <w:hyperlink r:id="rId3" w:history="1">
        <w:r w:rsidRPr="007A181B">
          <w:rPr>
            <w:rStyle w:val="Hyperlink"/>
            <w:rFonts w:hint="cs"/>
            <w:rtl/>
          </w:rPr>
          <w:t>فوائد</w:t>
        </w:r>
        <w:r w:rsidRPr="007A181B">
          <w:rPr>
            <w:rStyle w:val="Hyperlink"/>
            <w:rtl/>
          </w:rPr>
          <w:t xml:space="preserve"> </w:t>
        </w:r>
        <w:r w:rsidRPr="007A181B">
          <w:rPr>
            <w:rStyle w:val="Hyperlink"/>
            <w:rFonts w:hint="cs"/>
            <w:rtl/>
          </w:rPr>
          <w:t>الاصول،</w:t>
        </w:r>
        <w:r w:rsidRPr="007A181B">
          <w:rPr>
            <w:rStyle w:val="Hyperlink"/>
            <w:rtl/>
          </w:rPr>
          <w:t xml:space="preserve"> </w:t>
        </w:r>
        <w:r w:rsidRPr="007A181B">
          <w:rPr>
            <w:rStyle w:val="Hyperlink"/>
            <w:rFonts w:hint="cs"/>
            <w:rtl/>
          </w:rPr>
          <w:t>محقق</w:t>
        </w:r>
        <w:r w:rsidRPr="007A181B">
          <w:rPr>
            <w:rStyle w:val="Hyperlink"/>
            <w:rtl/>
          </w:rPr>
          <w:t xml:space="preserve"> </w:t>
        </w:r>
        <w:r w:rsidRPr="007A181B">
          <w:rPr>
            <w:rStyle w:val="Hyperlink"/>
            <w:rFonts w:hint="cs"/>
            <w:rtl/>
          </w:rPr>
          <w:t>نایینی،</w:t>
        </w:r>
        <w:r w:rsidRPr="007A181B">
          <w:rPr>
            <w:rStyle w:val="Hyperlink"/>
            <w:rtl/>
          </w:rPr>
          <w:t xml:space="preserve"> </w:t>
        </w:r>
        <w:r w:rsidRPr="007A181B">
          <w:rPr>
            <w:rStyle w:val="Hyperlink"/>
            <w:rFonts w:hint="cs"/>
            <w:rtl/>
          </w:rPr>
          <w:t>ج</w:t>
        </w:r>
        <w:r w:rsidRPr="007A181B">
          <w:rPr>
            <w:rStyle w:val="Hyperlink"/>
            <w:rtl/>
          </w:rPr>
          <w:t>1</w:t>
        </w:r>
        <w:r w:rsidRPr="007A181B">
          <w:rPr>
            <w:rStyle w:val="Hyperlink"/>
            <w:rFonts w:hint="cs"/>
            <w:rtl/>
          </w:rPr>
          <w:t>،</w:t>
        </w:r>
        <w:r w:rsidRPr="007A181B">
          <w:rPr>
            <w:rStyle w:val="Hyperlink"/>
            <w:rtl/>
          </w:rPr>
          <w:t xml:space="preserve"> </w:t>
        </w:r>
        <w:r w:rsidRPr="007A181B">
          <w:rPr>
            <w:rStyle w:val="Hyperlink"/>
            <w:rFonts w:hint="cs"/>
            <w:rtl/>
          </w:rPr>
          <w:t>ص</w:t>
        </w:r>
        <w:r w:rsidRPr="007A181B">
          <w:rPr>
            <w:rStyle w:val="Hyperlink"/>
            <w:rtl/>
          </w:rPr>
          <w:t>216.</w:t>
        </w:r>
      </w:hyperlink>
    </w:p>
  </w:footnote>
  <w:footnote w:id="4">
    <w:p w:rsidR="00EB3D06" w:rsidRPr="00EB3D06" w:rsidRDefault="00EB3D06" w:rsidP="00EB3D06">
      <w:pPr>
        <w:pStyle w:val="FootnoteText"/>
      </w:pPr>
      <w:r w:rsidRPr="00EB3D06">
        <w:footnoteRef/>
      </w:r>
      <w:r w:rsidRPr="00EB3D06">
        <w:rPr>
          <w:rtl/>
        </w:rPr>
        <w:t xml:space="preserve"> </w:t>
      </w:r>
      <w:hyperlink r:id="rId4" w:history="1">
        <w:r w:rsidRPr="00EB3D06">
          <w:rPr>
            <w:rStyle w:val="Hyperlink"/>
            <w:rFonts w:hint="cs"/>
            <w:rtl/>
          </w:rPr>
          <w:t>بحوث</w:t>
        </w:r>
        <w:r w:rsidRPr="00EB3D06">
          <w:rPr>
            <w:rStyle w:val="Hyperlink"/>
            <w:rtl/>
          </w:rPr>
          <w:t xml:space="preserve"> </w:t>
        </w:r>
        <w:r w:rsidRPr="00EB3D06">
          <w:rPr>
            <w:rStyle w:val="Hyperlink"/>
            <w:rFonts w:hint="cs"/>
            <w:rtl/>
          </w:rPr>
          <w:t>فی</w:t>
        </w:r>
        <w:r w:rsidRPr="00EB3D06">
          <w:rPr>
            <w:rStyle w:val="Hyperlink"/>
            <w:rtl/>
          </w:rPr>
          <w:t xml:space="preserve"> </w:t>
        </w:r>
        <w:r w:rsidRPr="00EB3D06">
          <w:rPr>
            <w:rStyle w:val="Hyperlink"/>
            <w:rFonts w:hint="cs"/>
            <w:rtl/>
          </w:rPr>
          <w:t>علم</w:t>
        </w:r>
        <w:r w:rsidRPr="00EB3D06">
          <w:rPr>
            <w:rStyle w:val="Hyperlink"/>
            <w:rtl/>
          </w:rPr>
          <w:t xml:space="preserve"> </w:t>
        </w:r>
        <w:r w:rsidRPr="00EB3D06">
          <w:rPr>
            <w:rStyle w:val="Hyperlink"/>
            <w:rFonts w:hint="cs"/>
            <w:rtl/>
          </w:rPr>
          <w:t>الأصول،</w:t>
        </w:r>
        <w:r w:rsidRPr="00EB3D06">
          <w:rPr>
            <w:rStyle w:val="Hyperlink"/>
            <w:rtl/>
          </w:rPr>
          <w:t xml:space="preserve"> </w:t>
        </w:r>
        <w:r w:rsidRPr="00EB3D06">
          <w:rPr>
            <w:rStyle w:val="Hyperlink"/>
            <w:rFonts w:hint="cs"/>
            <w:rtl/>
          </w:rPr>
          <w:t>السید</w:t>
        </w:r>
        <w:r w:rsidRPr="00EB3D06">
          <w:rPr>
            <w:rStyle w:val="Hyperlink"/>
            <w:rtl/>
          </w:rPr>
          <w:t xml:space="preserve"> </w:t>
        </w:r>
        <w:r w:rsidRPr="00EB3D06">
          <w:rPr>
            <w:rStyle w:val="Hyperlink"/>
            <w:rFonts w:hint="cs"/>
            <w:rtl/>
          </w:rPr>
          <w:t>محمد</w:t>
        </w:r>
        <w:r w:rsidRPr="00EB3D06">
          <w:rPr>
            <w:rStyle w:val="Hyperlink"/>
            <w:rtl/>
          </w:rPr>
          <w:t xml:space="preserve"> </w:t>
        </w:r>
        <w:r w:rsidRPr="00EB3D06">
          <w:rPr>
            <w:rStyle w:val="Hyperlink"/>
            <w:rFonts w:hint="cs"/>
            <w:rtl/>
          </w:rPr>
          <w:t>باقر</w:t>
        </w:r>
        <w:r w:rsidRPr="00EB3D06">
          <w:rPr>
            <w:rStyle w:val="Hyperlink"/>
            <w:rtl/>
          </w:rPr>
          <w:t xml:space="preserve"> </w:t>
        </w:r>
        <w:r w:rsidRPr="00EB3D06">
          <w:rPr>
            <w:rStyle w:val="Hyperlink"/>
            <w:rFonts w:hint="cs"/>
            <w:rtl/>
          </w:rPr>
          <w:t>الصدر،</w:t>
        </w:r>
        <w:r w:rsidRPr="00EB3D06">
          <w:rPr>
            <w:rStyle w:val="Hyperlink"/>
            <w:rtl/>
          </w:rPr>
          <w:t xml:space="preserve"> </w:t>
        </w:r>
        <w:r w:rsidRPr="00EB3D06">
          <w:rPr>
            <w:rStyle w:val="Hyperlink"/>
            <w:rFonts w:hint="cs"/>
            <w:rtl/>
          </w:rPr>
          <w:t>ج</w:t>
        </w:r>
        <w:r w:rsidRPr="00EB3D06">
          <w:rPr>
            <w:rStyle w:val="Hyperlink"/>
            <w:rtl/>
          </w:rPr>
          <w:t>2</w:t>
        </w:r>
        <w:r w:rsidRPr="00EB3D06">
          <w:rPr>
            <w:rStyle w:val="Hyperlink"/>
            <w:rFonts w:hint="cs"/>
            <w:rtl/>
          </w:rPr>
          <w:t>،</w:t>
        </w:r>
        <w:r w:rsidRPr="00EB3D06">
          <w:rPr>
            <w:rStyle w:val="Hyperlink"/>
            <w:rtl/>
          </w:rPr>
          <w:t xml:space="preserve"> </w:t>
        </w:r>
        <w:r w:rsidRPr="00EB3D06">
          <w:rPr>
            <w:rStyle w:val="Hyperlink"/>
            <w:rFonts w:hint="cs"/>
            <w:rtl/>
          </w:rPr>
          <w:t>ص</w:t>
        </w:r>
        <w:r w:rsidRPr="00EB3D06">
          <w:rPr>
            <w:rStyle w:val="Hyperlink"/>
            <w:rtl/>
          </w:rPr>
          <w:t>219.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7B5C73">
      <w:rPr>
        <w:b/>
        <w:bCs/>
        <w:sz w:val="20"/>
        <w:szCs w:val="24"/>
        <w:rtl/>
      </w:rPr>
      <w:t>039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7B5C7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7B5C73">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7B5C73">
      <w:rPr>
        <w:sz w:val="24"/>
        <w:szCs w:val="24"/>
        <w:rtl/>
      </w:rPr>
      <w:t>5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7B5C73">
      <w:rPr>
        <w:rFonts w:hint="cs"/>
        <w:color w:val="000000" w:themeColor="text1"/>
        <w:sz w:val="24"/>
        <w:szCs w:val="24"/>
        <w:rtl/>
      </w:rPr>
      <w:t>دوران</w:t>
    </w:r>
    <w:r w:rsidR="007B5C73">
      <w:rPr>
        <w:color w:val="000000" w:themeColor="text1"/>
        <w:sz w:val="24"/>
        <w:szCs w:val="24"/>
        <w:rtl/>
      </w:rPr>
      <w:t xml:space="preserve"> </w:t>
    </w:r>
    <w:r w:rsidR="007B5C73">
      <w:rPr>
        <w:rFonts w:hint="cs"/>
        <w:color w:val="000000" w:themeColor="text1"/>
        <w:sz w:val="24"/>
        <w:szCs w:val="24"/>
        <w:rtl/>
      </w:rPr>
      <w:t>امر</w:t>
    </w:r>
    <w:r w:rsidR="007B5C73">
      <w:rPr>
        <w:color w:val="000000" w:themeColor="text1"/>
        <w:sz w:val="24"/>
        <w:szCs w:val="24"/>
        <w:rtl/>
      </w:rPr>
      <w:t xml:space="preserve"> </w:t>
    </w:r>
    <w:r w:rsidR="007B5C73">
      <w:rPr>
        <w:rFonts w:hint="cs"/>
        <w:color w:val="000000" w:themeColor="text1"/>
        <w:sz w:val="24"/>
        <w:szCs w:val="24"/>
        <w:rtl/>
      </w:rPr>
      <w:t>بین</w:t>
    </w:r>
    <w:r w:rsidR="007B5C73">
      <w:rPr>
        <w:color w:val="000000" w:themeColor="text1"/>
        <w:sz w:val="24"/>
        <w:szCs w:val="24"/>
        <w:rtl/>
      </w:rPr>
      <w:t xml:space="preserve"> </w:t>
    </w:r>
    <w:r w:rsidR="007B5C73">
      <w:rPr>
        <w:rFonts w:hint="cs"/>
        <w:color w:val="000000" w:themeColor="text1"/>
        <w:sz w:val="24"/>
        <w:szCs w:val="24"/>
        <w:rtl/>
      </w:rPr>
      <w:t>رجوع</w:t>
    </w:r>
    <w:r w:rsidR="007B5C73">
      <w:rPr>
        <w:color w:val="000000" w:themeColor="text1"/>
        <w:sz w:val="24"/>
        <w:szCs w:val="24"/>
        <w:rtl/>
      </w:rPr>
      <w:t xml:space="preserve"> </w:t>
    </w:r>
    <w:r w:rsidR="007B5C73">
      <w:rPr>
        <w:rFonts w:hint="cs"/>
        <w:color w:val="000000" w:themeColor="text1"/>
        <w:sz w:val="24"/>
        <w:szCs w:val="24"/>
        <w:rtl/>
      </w:rPr>
      <w:t>قید</w:t>
    </w:r>
    <w:r w:rsidR="007B5C73">
      <w:rPr>
        <w:color w:val="000000" w:themeColor="text1"/>
        <w:sz w:val="24"/>
        <w:szCs w:val="24"/>
        <w:rtl/>
      </w:rPr>
      <w:t xml:space="preserve"> </w:t>
    </w:r>
    <w:r w:rsidR="007B5C73">
      <w:rPr>
        <w:rFonts w:hint="cs"/>
        <w:color w:val="000000" w:themeColor="text1"/>
        <w:sz w:val="24"/>
        <w:szCs w:val="24"/>
        <w:rtl/>
      </w:rPr>
      <w:t>به</w:t>
    </w:r>
    <w:r w:rsidR="007B5C73">
      <w:rPr>
        <w:color w:val="000000" w:themeColor="text1"/>
        <w:sz w:val="24"/>
        <w:szCs w:val="24"/>
        <w:rtl/>
      </w:rPr>
      <w:t xml:space="preserve"> </w:t>
    </w:r>
    <w:r w:rsidR="007B5C73">
      <w:rPr>
        <w:rFonts w:hint="cs"/>
        <w:color w:val="000000" w:themeColor="text1"/>
        <w:sz w:val="24"/>
        <w:szCs w:val="24"/>
        <w:rtl/>
      </w:rPr>
      <w:t>ماده</w:t>
    </w:r>
    <w:r w:rsidR="007B5C73">
      <w:rPr>
        <w:color w:val="000000" w:themeColor="text1"/>
        <w:sz w:val="24"/>
        <w:szCs w:val="24"/>
        <w:rtl/>
      </w:rPr>
      <w:t xml:space="preserve"> </w:t>
    </w:r>
    <w:r w:rsidR="007B5C73">
      <w:rPr>
        <w:rFonts w:hint="cs"/>
        <w:color w:val="000000" w:themeColor="text1"/>
        <w:sz w:val="24"/>
        <w:szCs w:val="24"/>
        <w:rtl/>
      </w:rPr>
      <w:t>یا</w:t>
    </w:r>
    <w:r w:rsidR="007B5C73">
      <w:rPr>
        <w:color w:val="000000" w:themeColor="text1"/>
        <w:sz w:val="24"/>
        <w:szCs w:val="24"/>
        <w:rtl/>
      </w:rPr>
      <w:t xml:space="preserve"> </w:t>
    </w:r>
    <w:r w:rsidR="007B5C73">
      <w:rPr>
        <w:rFonts w:hint="cs"/>
        <w:color w:val="000000" w:themeColor="text1"/>
        <w:sz w:val="24"/>
        <w:szCs w:val="24"/>
        <w:rtl/>
      </w:rPr>
      <w:t>هیئت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7B5C73">
      <w:rPr>
        <w:rFonts w:hint="cs"/>
        <w:sz w:val="24"/>
        <w:szCs w:val="24"/>
        <w:rtl/>
      </w:rPr>
      <w:t>مهدی</w:t>
    </w:r>
    <w:r w:rsidR="007B5C73">
      <w:rPr>
        <w:sz w:val="24"/>
        <w:szCs w:val="24"/>
        <w:rtl/>
      </w:rPr>
      <w:t xml:space="preserve"> </w:t>
    </w:r>
    <w:r w:rsidR="007B5C73">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7B5C73">
      <w:rPr>
        <w:rFonts w:hint="cs"/>
        <w:sz w:val="24"/>
        <w:szCs w:val="24"/>
        <w:rtl/>
      </w:rPr>
      <w:t>بررسی</w:t>
    </w:r>
    <w:r w:rsidR="007B5C73">
      <w:rPr>
        <w:sz w:val="24"/>
        <w:szCs w:val="24"/>
        <w:rtl/>
      </w:rPr>
      <w:t xml:space="preserve"> </w:t>
    </w:r>
    <w:r w:rsidR="007B5C73">
      <w:rPr>
        <w:rFonts w:hint="cs"/>
        <w:sz w:val="24"/>
        <w:szCs w:val="24"/>
        <w:rtl/>
      </w:rPr>
      <w:t>کلام</w:t>
    </w:r>
    <w:r w:rsidR="007B5C73">
      <w:rPr>
        <w:sz w:val="24"/>
        <w:szCs w:val="24"/>
        <w:rtl/>
      </w:rPr>
      <w:t xml:space="preserve"> </w:t>
    </w:r>
    <w:r w:rsidR="007B5C73">
      <w:rPr>
        <w:rFonts w:hint="cs"/>
        <w:sz w:val="24"/>
        <w:szCs w:val="24"/>
        <w:rtl/>
      </w:rPr>
      <w:t>مرحوم</w:t>
    </w:r>
    <w:r w:rsidR="007B5C73">
      <w:rPr>
        <w:sz w:val="24"/>
        <w:szCs w:val="24"/>
        <w:rtl/>
      </w:rPr>
      <w:t xml:space="preserve"> </w:t>
    </w:r>
    <w:r w:rsidR="007B5C73">
      <w:rPr>
        <w:rFonts w:hint="cs"/>
        <w:sz w:val="24"/>
        <w:szCs w:val="24"/>
        <w:rtl/>
      </w:rPr>
      <w:t>نائینی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E34C4"/>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6433"/>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73C5"/>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68B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181B"/>
    <w:rsid w:val="007A4E18"/>
    <w:rsid w:val="007A7B8C"/>
    <w:rsid w:val="007B5C73"/>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C5109"/>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3D06"/>
    <w:rsid w:val="00EB78E3"/>
    <w:rsid w:val="00EB7BE3"/>
    <w:rsid w:val="00EC1C4B"/>
    <w:rsid w:val="00EC735A"/>
    <w:rsid w:val="00ED5F38"/>
    <w:rsid w:val="00ED6D81"/>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28F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92FD5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2/1/216/&#1575;&#1604;&#1575;&#1606;&#1589;&#1575;&#1601;" TargetMode="External"/><Relationship Id="rId2" Type="http://schemas.openxmlformats.org/officeDocument/2006/relationships/hyperlink" Target="http://lib.eshia.ir/10057/1/163/&#1589;&#1581;&#1740;&#1581;&#1575;" TargetMode="External"/><Relationship Id="rId1" Type="http://schemas.openxmlformats.org/officeDocument/2006/relationships/hyperlink" Target="http://lib.eshia.ir/10057/1/161/&#1575;&#1604;&#1578;&#1581;&#1602;&#1740;&#1602;" TargetMode="External"/><Relationship Id="rId4" Type="http://schemas.openxmlformats.org/officeDocument/2006/relationships/hyperlink" Target="http://lib.eshia.ir/13064/2/219/&#1575;&#1604;&#1585;&#1575;&#1576;&#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35A1E-F8B3-4202-BB9E-F0992E74A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37</TotalTime>
  <Pages>1</Pages>
  <Words>1233</Words>
  <Characters>7032</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8249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2019-11-26T10:02:00Z</cp:lastPrinted>
  <dcterms:created xsi:type="dcterms:W3CDTF">2019-11-26T05:37:00Z</dcterms:created>
  <dcterms:modified xsi:type="dcterms:W3CDTF">2019-11-26T10:02:00Z</dcterms:modified>
  <cp:contentStatus>ویرایش 2.5</cp:contentStatus>
  <cp:version>2.7</cp:version>
</cp:coreProperties>
</file>