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BB6101">
      <w:pPr>
        <w:jc w:val="both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008B" w:rsidRDefault="00F1008B" w:rsidP="00F1008B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 xml:space="preserve">TOC </w:instrText>
      </w:r>
      <w:r>
        <w:rPr>
          <w:noProof/>
          <w:webHidden/>
          <w:rtl/>
        </w:rPr>
        <w:instrText>\</w:instrText>
      </w:r>
      <w:r>
        <w:rPr>
          <w:noProof/>
          <w:webHidden/>
        </w:rPr>
        <w:instrText>o "</w:instrText>
      </w:r>
      <w:r>
        <w:rPr>
          <w:noProof/>
          <w:webHidden/>
          <w:rtl/>
        </w:rPr>
        <w:instrText>1-9</w:instrText>
      </w:r>
      <w:r>
        <w:rPr>
          <w:noProof/>
          <w:webHidden/>
        </w:rPr>
        <w:instrText>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28706757" w:history="1">
        <w:r w:rsidRPr="00DE58C4">
          <w:rPr>
            <w:rStyle w:val="Hyperlink"/>
            <w:rFonts w:hint="eastAsia"/>
            <w:noProof/>
            <w:rtl/>
          </w:rPr>
          <w:t>مقدمه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واجب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28706757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F1008B" w:rsidRDefault="00F1008B" w:rsidP="00F1008B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8706758" w:history="1">
        <w:r w:rsidRPr="00DE58C4">
          <w:rPr>
            <w:rStyle w:val="Hyperlink"/>
            <w:rFonts w:hint="eastAsia"/>
            <w:noProof/>
            <w:rtl/>
          </w:rPr>
          <w:t>واجب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نفس</w:t>
        </w:r>
        <w:r w:rsidRPr="00DE58C4">
          <w:rPr>
            <w:rStyle w:val="Hyperlink"/>
            <w:rFonts w:hint="cs"/>
            <w:noProof/>
            <w:rtl/>
          </w:rPr>
          <w:t>ی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و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غ</w:t>
        </w:r>
        <w:r w:rsidRPr="00DE58C4">
          <w:rPr>
            <w:rStyle w:val="Hyperlink"/>
            <w:rFonts w:hint="cs"/>
            <w:noProof/>
            <w:rtl/>
          </w:rPr>
          <w:t>ی</w:t>
        </w:r>
        <w:r w:rsidRPr="00DE58C4">
          <w:rPr>
            <w:rStyle w:val="Hyperlink"/>
            <w:rFonts w:hint="eastAsia"/>
            <w:noProof/>
            <w:rtl/>
          </w:rPr>
          <w:t>ر</w:t>
        </w:r>
        <w:r w:rsidRPr="00DE58C4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28706758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F1008B" w:rsidRDefault="00F1008B" w:rsidP="00F1008B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28706759" w:history="1">
        <w:r w:rsidRPr="00DE58C4">
          <w:rPr>
            <w:rStyle w:val="Hyperlink"/>
            <w:rFonts w:hint="eastAsia"/>
            <w:noProof/>
            <w:rtl/>
          </w:rPr>
          <w:t>حل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اشکال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عباد</w:t>
        </w:r>
        <w:r w:rsidRPr="00DE58C4">
          <w:rPr>
            <w:rStyle w:val="Hyperlink"/>
            <w:rFonts w:hint="cs"/>
            <w:noProof/>
            <w:rtl/>
          </w:rPr>
          <w:t>ی</w:t>
        </w:r>
        <w:r w:rsidRPr="00DE58C4">
          <w:rPr>
            <w:rStyle w:val="Hyperlink"/>
            <w:rFonts w:hint="eastAsia"/>
            <w:noProof/>
            <w:rtl/>
          </w:rPr>
          <w:t>ت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طهارات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ثلاث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28706759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F1008B" w:rsidRDefault="00F1008B" w:rsidP="00F1008B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8706760" w:history="1">
        <w:r w:rsidRPr="00DE58C4">
          <w:rPr>
            <w:rStyle w:val="Hyperlink"/>
            <w:rFonts w:hint="eastAsia"/>
            <w:noProof/>
            <w:rtl/>
          </w:rPr>
          <w:t>حل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اشکال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در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ناح</w:t>
        </w:r>
        <w:r w:rsidRPr="00DE58C4">
          <w:rPr>
            <w:rStyle w:val="Hyperlink"/>
            <w:rFonts w:hint="cs"/>
            <w:noProof/>
            <w:rtl/>
          </w:rPr>
          <w:t>ی</w:t>
        </w:r>
        <w:r w:rsidRPr="00DE58C4">
          <w:rPr>
            <w:rStyle w:val="Hyperlink"/>
            <w:rFonts w:hint="eastAsia"/>
            <w:noProof/>
            <w:rtl/>
          </w:rPr>
          <w:t>ه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منشا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تعبد</w:t>
        </w:r>
        <w:r w:rsidRPr="00DE58C4">
          <w:rPr>
            <w:rStyle w:val="Hyperlink"/>
            <w:rFonts w:hint="cs"/>
            <w:noProof/>
            <w:rtl/>
          </w:rPr>
          <w:t>ی</w:t>
        </w:r>
        <w:r w:rsidRPr="00DE58C4">
          <w:rPr>
            <w:rStyle w:val="Hyperlink"/>
            <w:rFonts w:hint="eastAsia"/>
            <w:noProof/>
            <w:rtl/>
          </w:rPr>
          <w:t>ت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طهارات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ثلاث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نه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ک</w:t>
        </w:r>
        <w:r w:rsidRPr="00DE58C4">
          <w:rPr>
            <w:rStyle w:val="Hyperlink"/>
            <w:rFonts w:hint="cs"/>
            <w:noProof/>
            <w:rtl/>
          </w:rPr>
          <w:t>ی</w:t>
        </w:r>
        <w:r w:rsidRPr="00DE58C4">
          <w:rPr>
            <w:rStyle w:val="Hyperlink"/>
            <w:rFonts w:hint="eastAsia"/>
            <w:noProof/>
            <w:rtl/>
          </w:rPr>
          <w:t>ف</w:t>
        </w:r>
        <w:r w:rsidRPr="00DE58C4">
          <w:rPr>
            <w:rStyle w:val="Hyperlink"/>
            <w:rFonts w:hint="cs"/>
            <w:noProof/>
            <w:rtl/>
          </w:rPr>
          <w:t>ی</w:t>
        </w:r>
        <w:r w:rsidRPr="00DE58C4">
          <w:rPr>
            <w:rStyle w:val="Hyperlink"/>
            <w:rFonts w:hint="eastAsia"/>
            <w:noProof/>
            <w:rtl/>
          </w:rPr>
          <w:t>ت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تعبد</w:t>
        </w:r>
        <w:r w:rsidRPr="00DE58C4">
          <w:rPr>
            <w:rStyle w:val="Hyperlink"/>
            <w:rFonts w:hint="cs"/>
            <w:noProof/>
            <w:rtl/>
          </w:rPr>
          <w:t>ی</w:t>
        </w:r>
        <w:r w:rsidRPr="00DE58C4">
          <w:rPr>
            <w:rStyle w:val="Hyperlink"/>
            <w:rFonts w:hint="eastAsia"/>
            <w:noProof/>
            <w:rtl/>
          </w:rPr>
          <w:t>ت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آنها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28706760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F1008B" w:rsidRDefault="00F1008B" w:rsidP="00F1008B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8706761" w:history="1">
        <w:r w:rsidRPr="00DE58C4">
          <w:rPr>
            <w:rStyle w:val="Hyperlink"/>
            <w:rFonts w:hint="eastAsia"/>
            <w:noProof/>
            <w:rtl/>
          </w:rPr>
          <w:t>حل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اشکال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تعبد</w:t>
        </w:r>
        <w:r w:rsidRPr="00DE58C4">
          <w:rPr>
            <w:rStyle w:val="Hyperlink"/>
            <w:rFonts w:hint="cs"/>
            <w:noProof/>
            <w:rtl/>
          </w:rPr>
          <w:t>ی</w:t>
        </w:r>
        <w:r w:rsidRPr="00DE58C4">
          <w:rPr>
            <w:rStyle w:val="Hyperlink"/>
            <w:rFonts w:hint="eastAsia"/>
            <w:noProof/>
            <w:rtl/>
          </w:rPr>
          <w:t>ت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طهارات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ثلاث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به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امر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استحباب</w:t>
        </w:r>
        <w:r w:rsidRPr="00DE58C4">
          <w:rPr>
            <w:rStyle w:val="Hyperlink"/>
            <w:rFonts w:hint="cs"/>
            <w:noProof/>
            <w:rtl/>
          </w:rPr>
          <w:t>ی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cs"/>
            <w:noProof/>
            <w:rtl/>
          </w:rPr>
          <w:t>ی</w:t>
        </w:r>
        <w:r w:rsidRPr="00DE58C4">
          <w:rPr>
            <w:rStyle w:val="Hyperlink"/>
            <w:rFonts w:hint="eastAsia"/>
            <w:noProof/>
            <w:rtl/>
          </w:rPr>
          <w:t>ا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توصل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به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ذ</w:t>
        </w:r>
        <w:r w:rsidRPr="00DE58C4">
          <w:rPr>
            <w:rStyle w:val="Hyperlink"/>
            <w:rFonts w:hint="cs"/>
            <w:noProof/>
            <w:rtl/>
          </w:rPr>
          <w:t>ی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المقدمه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28706761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F1008B" w:rsidRDefault="00F1008B" w:rsidP="00F1008B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8706762" w:history="1">
        <w:r w:rsidRPr="00DE58C4">
          <w:rPr>
            <w:rStyle w:val="Hyperlink"/>
            <w:rFonts w:hint="eastAsia"/>
            <w:noProof/>
            <w:rtl/>
          </w:rPr>
          <w:t>معنا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نداشتن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منشا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تعبد</w:t>
        </w:r>
        <w:r w:rsidRPr="00DE58C4">
          <w:rPr>
            <w:rStyle w:val="Hyperlink"/>
            <w:rFonts w:hint="cs"/>
            <w:noProof/>
            <w:rtl/>
          </w:rPr>
          <w:t>ی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بودن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قصد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توصل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به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مقدمه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28706762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F1008B" w:rsidRDefault="00F1008B" w:rsidP="00F1008B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8706763" w:history="1">
        <w:r w:rsidRPr="00DE58C4">
          <w:rPr>
            <w:rStyle w:val="Hyperlink"/>
            <w:rFonts w:hint="eastAsia"/>
            <w:noProof/>
            <w:rtl/>
          </w:rPr>
          <w:t>خلاف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ارتکاز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بودن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ادعا</w:t>
        </w:r>
        <w:r w:rsidRPr="00DE58C4">
          <w:rPr>
            <w:rStyle w:val="Hyperlink"/>
            <w:rFonts w:hint="cs"/>
            <w:noProof/>
            <w:rtl/>
          </w:rPr>
          <w:t>ی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مرحوم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اصفهان</w:t>
        </w:r>
        <w:r w:rsidRPr="00DE58C4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28706763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F1008B" w:rsidRDefault="00F1008B" w:rsidP="00F1008B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8706764" w:history="1">
        <w:r w:rsidRPr="00DE58C4">
          <w:rPr>
            <w:rStyle w:val="Hyperlink"/>
            <w:rFonts w:hint="eastAsia"/>
            <w:noProof/>
            <w:rtl/>
          </w:rPr>
          <w:t>عدم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منشا</w:t>
        </w:r>
        <w:r w:rsidRPr="00DE58C4">
          <w:rPr>
            <w:rStyle w:val="Hyperlink"/>
            <w:rFonts w:hint="cs"/>
            <w:noProof/>
            <w:rtl/>
          </w:rPr>
          <w:t>ی</w:t>
        </w:r>
        <w:r w:rsidRPr="00DE58C4">
          <w:rPr>
            <w:rStyle w:val="Hyperlink"/>
            <w:rFonts w:hint="eastAsia"/>
            <w:noProof/>
            <w:rtl/>
          </w:rPr>
          <w:t>ت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قصد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توصل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به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مقدمه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از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منظر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مرحوم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روحان</w:t>
        </w:r>
        <w:r w:rsidRPr="00DE58C4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28706764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F1008B" w:rsidRDefault="00F1008B" w:rsidP="00F1008B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8706765" w:history="1">
        <w:r w:rsidRPr="00DE58C4">
          <w:rPr>
            <w:rStyle w:val="Hyperlink"/>
            <w:rFonts w:hint="eastAsia"/>
            <w:noProof/>
            <w:rtl/>
          </w:rPr>
          <w:t>تکلف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داشتن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جواب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مرحوم</w:t>
        </w:r>
        <w:r w:rsidRPr="00DE58C4">
          <w:rPr>
            <w:rStyle w:val="Hyperlink"/>
            <w:noProof/>
            <w:rtl/>
          </w:rPr>
          <w:t xml:space="preserve"> </w:t>
        </w:r>
        <w:r w:rsidRPr="00DE58C4">
          <w:rPr>
            <w:rStyle w:val="Hyperlink"/>
            <w:rFonts w:hint="eastAsia"/>
            <w:noProof/>
            <w:rtl/>
          </w:rPr>
          <w:t>روحان</w:t>
        </w:r>
        <w:r w:rsidRPr="00DE58C4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28706765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F1008B" w:rsidP="00BB6101">
      <w:pPr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  <w:bookmarkStart w:id="0" w:name="_GoBack"/>
      <w:bookmarkEnd w:id="0"/>
    </w:p>
    <w:p w:rsidR="00F343FB" w:rsidRPr="00A6366F" w:rsidRDefault="00F842AD" w:rsidP="00BB6101">
      <w:pPr>
        <w:jc w:val="both"/>
      </w:pPr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1" w:name="BokSabj2_d"/>
      <w:bookmarkEnd w:id="1"/>
      <w:r w:rsidR="008B230F">
        <w:rPr>
          <w:rFonts w:hint="cs"/>
          <w:rtl/>
        </w:rPr>
        <w:t>حل</w:t>
      </w:r>
      <w:r w:rsidR="008B230F">
        <w:rPr>
          <w:rtl/>
        </w:rPr>
        <w:t xml:space="preserve"> </w:t>
      </w:r>
      <w:r w:rsidR="008B230F">
        <w:rPr>
          <w:rFonts w:hint="cs"/>
          <w:rtl/>
        </w:rPr>
        <w:t>اشکال</w:t>
      </w:r>
      <w:r w:rsidR="008B230F">
        <w:rPr>
          <w:rtl/>
        </w:rPr>
        <w:t xml:space="preserve"> </w:t>
      </w:r>
      <w:r w:rsidR="008B230F">
        <w:rPr>
          <w:rFonts w:hint="cs"/>
          <w:rtl/>
        </w:rPr>
        <w:t>تعبدیت</w:t>
      </w:r>
      <w:r w:rsidR="008B230F">
        <w:rPr>
          <w:rtl/>
        </w:rPr>
        <w:t xml:space="preserve"> </w:t>
      </w:r>
      <w:r w:rsidR="008B230F">
        <w:rPr>
          <w:rFonts w:hint="cs"/>
          <w:rtl/>
        </w:rPr>
        <w:t>طهارات</w:t>
      </w:r>
      <w:r w:rsidR="008B230F">
        <w:rPr>
          <w:rtl/>
        </w:rPr>
        <w:t xml:space="preserve"> </w:t>
      </w:r>
      <w:r w:rsidR="008B230F">
        <w:rPr>
          <w:rFonts w:hint="cs"/>
          <w:rtl/>
        </w:rPr>
        <w:t>ثلاث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2" w:name="BokSabj_d"/>
      <w:bookmarkEnd w:id="2"/>
      <w:r w:rsidR="008B230F">
        <w:rPr>
          <w:rFonts w:hint="cs"/>
          <w:rtl/>
        </w:rPr>
        <w:t>واجب</w:t>
      </w:r>
      <w:r w:rsidR="008B230F">
        <w:rPr>
          <w:rtl/>
        </w:rPr>
        <w:t xml:space="preserve"> </w:t>
      </w:r>
      <w:r w:rsidR="008B230F">
        <w:rPr>
          <w:rFonts w:hint="cs"/>
          <w:rtl/>
        </w:rPr>
        <w:t>نفسی</w:t>
      </w:r>
      <w:r w:rsidR="008B230F">
        <w:rPr>
          <w:rtl/>
        </w:rPr>
        <w:t xml:space="preserve"> </w:t>
      </w:r>
      <w:r w:rsidR="008B230F">
        <w:rPr>
          <w:rFonts w:hint="cs"/>
          <w:rtl/>
        </w:rPr>
        <w:t>و</w:t>
      </w:r>
      <w:r w:rsidR="008B230F">
        <w:rPr>
          <w:rtl/>
        </w:rPr>
        <w:t xml:space="preserve"> </w:t>
      </w:r>
      <w:r w:rsidR="008B230F">
        <w:rPr>
          <w:rFonts w:hint="cs"/>
          <w:rtl/>
        </w:rPr>
        <w:t>غیری</w:t>
      </w:r>
      <w:r w:rsidR="00386C11" w:rsidRPr="00A6366F">
        <w:rPr>
          <w:rFonts w:hint="cs"/>
          <w:rtl/>
        </w:rPr>
        <w:t xml:space="preserve"> /</w:t>
      </w:r>
      <w:bookmarkStart w:id="3" w:name="Bokkolli"/>
      <w:bookmarkEnd w:id="3"/>
      <w:r w:rsidR="008B230F">
        <w:rPr>
          <w:rFonts w:hint="cs"/>
          <w:rtl/>
        </w:rPr>
        <w:t>مقدمه</w:t>
      </w:r>
      <w:r w:rsidR="008B230F">
        <w:rPr>
          <w:rtl/>
        </w:rPr>
        <w:t xml:space="preserve"> </w:t>
      </w:r>
      <w:r w:rsidR="008B230F">
        <w:rPr>
          <w:rFonts w:hint="cs"/>
          <w:rtl/>
        </w:rPr>
        <w:t>واجب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BB6101">
      <w:pPr>
        <w:jc w:val="both"/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8632AD" w:rsidP="00BB6101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>بحث در مورد حل اشکال تعبدیت طهارات ثلاث بود. جلسه قبل به بررسی راه حل مرحوم شیخ و مرحوم خویی پرداخته شد. مرحوم شیخ فرمود: بیان زائد موجب تعبدیت عبادات ثلاث شده است و مرحوم خویی فرمود: یا امر نفسی و یا قصد توصل به مقدمه برای امتثال ذی المقدمه، موجب عبادیت طهارات ثلاث شده است. استاد، راه حل مرحوم شیخ و مرحوم خویی را مردود شمردند. در این جلسه به بررسی نقد مرحوم اصفهانی و مرحوم روحانی( صاحب کتاب منتقی الاصول) در رابطه با راه حل مرحوم خویی پرداخته می</w:t>
      </w:r>
      <w:r>
        <w:rPr>
          <w:rtl/>
        </w:rPr>
        <w:softHyphen/>
      </w:r>
      <w:r>
        <w:rPr>
          <w:rFonts w:hint="cs"/>
          <w:rtl/>
        </w:rPr>
        <w:t>شود.</w:t>
      </w:r>
    </w:p>
    <w:p w:rsidR="00247D2F" w:rsidRPr="003A6148" w:rsidRDefault="00247D2F" w:rsidP="00BB6101">
      <w:pPr>
        <w:pBdr>
          <w:bottom w:val="double" w:sz="6" w:space="1" w:color="auto"/>
        </w:pBdr>
        <w:jc w:val="both"/>
      </w:pPr>
    </w:p>
    <w:p w:rsidR="008F5B4D" w:rsidRDefault="008F5B4D" w:rsidP="00BB6101">
      <w:pPr>
        <w:jc w:val="both"/>
      </w:pPr>
    </w:p>
    <w:p w:rsidR="003E6650" w:rsidRDefault="008632AD" w:rsidP="00CA757B">
      <w:pPr>
        <w:pStyle w:val="Heading1"/>
        <w:rPr>
          <w:rtl/>
        </w:rPr>
      </w:pPr>
      <w:bookmarkStart w:id="4" w:name="_Toc28706757"/>
      <w:r>
        <w:rPr>
          <w:rFonts w:hint="cs"/>
          <w:rtl/>
        </w:rPr>
        <w:lastRenderedPageBreak/>
        <w:t>مقدمه واجب</w:t>
      </w:r>
      <w:bookmarkEnd w:id="4"/>
    </w:p>
    <w:p w:rsidR="008632AD" w:rsidRDefault="008632AD" w:rsidP="00CA757B">
      <w:pPr>
        <w:pStyle w:val="Heading2"/>
        <w:rPr>
          <w:rtl/>
        </w:rPr>
      </w:pPr>
      <w:bookmarkStart w:id="5" w:name="_Toc28706758"/>
      <w:r>
        <w:rPr>
          <w:rFonts w:hint="cs"/>
          <w:rtl/>
        </w:rPr>
        <w:t>واجب نفسی و غیری</w:t>
      </w:r>
      <w:bookmarkEnd w:id="5"/>
    </w:p>
    <w:p w:rsidR="008632AD" w:rsidRDefault="008632AD" w:rsidP="00CA757B">
      <w:pPr>
        <w:pStyle w:val="Heading3"/>
        <w:rPr>
          <w:rtl/>
        </w:rPr>
      </w:pPr>
      <w:bookmarkStart w:id="6" w:name="_Toc28706759"/>
      <w:r>
        <w:rPr>
          <w:rFonts w:hint="cs"/>
          <w:rtl/>
        </w:rPr>
        <w:t>حل اشکال عبادیت طهارات ثلاث</w:t>
      </w:r>
      <w:bookmarkEnd w:id="6"/>
    </w:p>
    <w:p w:rsidR="008632AD" w:rsidRPr="008632AD" w:rsidRDefault="008632AD" w:rsidP="00CA757B">
      <w:pPr>
        <w:pStyle w:val="Heading4"/>
        <w:rPr>
          <w:rtl/>
        </w:rPr>
      </w:pPr>
      <w:bookmarkStart w:id="7" w:name="_Toc28706760"/>
      <w:r w:rsidRPr="008632AD">
        <w:rPr>
          <w:rFonts w:hint="cs"/>
          <w:rtl/>
        </w:rPr>
        <w:t>حل اشکال در ناحیه منشا تعبدیت طهارات ثلاث نه کیفیت تعبدیت آنها</w:t>
      </w:r>
      <w:bookmarkEnd w:id="7"/>
    </w:p>
    <w:p w:rsidR="008632AD" w:rsidRDefault="008632AD" w:rsidP="004A3C19">
      <w:pPr>
        <w:jc w:val="both"/>
        <w:rPr>
          <w:rtl/>
        </w:rPr>
      </w:pPr>
      <w:r w:rsidRPr="008632AD">
        <w:rPr>
          <w:rFonts w:hint="cs"/>
          <w:rtl/>
        </w:rPr>
        <w:t>جواب حلی که مرحوم شیخ انصاری</w:t>
      </w:r>
      <w:r>
        <w:rPr>
          <w:rFonts w:hint="cs"/>
          <w:rtl/>
        </w:rPr>
        <w:t xml:space="preserve"> در جلسه قبل فرمود</w:t>
      </w:r>
      <w:r w:rsidRPr="008632AD">
        <w:rPr>
          <w:rFonts w:hint="cs"/>
          <w:rtl/>
        </w:rPr>
        <w:t xml:space="preserve">، ربطی به بحث ندارد. </w:t>
      </w:r>
      <w:r>
        <w:rPr>
          <w:rFonts w:hint="cs"/>
          <w:rtl/>
        </w:rPr>
        <w:t xml:space="preserve">یعنی </w:t>
      </w:r>
      <w:r w:rsidRPr="008632AD">
        <w:rPr>
          <w:rFonts w:hint="cs"/>
          <w:rtl/>
        </w:rPr>
        <w:t>ما نمی</w:t>
      </w:r>
      <w:r w:rsidRPr="008632AD">
        <w:rPr>
          <w:rtl/>
        </w:rPr>
        <w:softHyphen/>
      </w:r>
      <w:r w:rsidRPr="008632AD">
        <w:rPr>
          <w:rFonts w:hint="cs"/>
          <w:rtl/>
        </w:rPr>
        <w:t xml:space="preserve">خواهیم مجرد تعبدیت را درست کنیم که آیا به امر اول </w:t>
      </w:r>
      <w:r>
        <w:rPr>
          <w:rFonts w:hint="cs"/>
          <w:rtl/>
        </w:rPr>
        <w:t xml:space="preserve">تعبدیت شکل گرفته </w:t>
      </w:r>
      <w:r w:rsidRPr="008632AD">
        <w:rPr>
          <w:rFonts w:hint="cs"/>
          <w:rtl/>
        </w:rPr>
        <w:t>است یا به امر دوم</w:t>
      </w:r>
      <w:r>
        <w:rPr>
          <w:rFonts w:hint="cs"/>
          <w:rtl/>
        </w:rPr>
        <w:t xml:space="preserve"> شکل گرفته</w:t>
      </w:r>
      <w:r w:rsidRPr="008632AD">
        <w:rPr>
          <w:rFonts w:hint="cs"/>
          <w:rtl/>
        </w:rPr>
        <w:t xml:space="preserve"> است؟ </w:t>
      </w:r>
      <w:r>
        <w:rPr>
          <w:rFonts w:hint="cs"/>
          <w:rtl/>
        </w:rPr>
        <w:t xml:space="preserve">مثلا </w:t>
      </w:r>
      <w:r w:rsidRPr="008632AD">
        <w:rPr>
          <w:rFonts w:hint="cs"/>
          <w:rtl/>
        </w:rPr>
        <w:t xml:space="preserve">مرحوم </w:t>
      </w:r>
      <w:r>
        <w:rPr>
          <w:rFonts w:hint="cs"/>
          <w:rtl/>
        </w:rPr>
        <w:t>آخوند فرمود:</w:t>
      </w:r>
      <w:r w:rsidRPr="008632AD">
        <w:rPr>
          <w:rFonts w:hint="cs"/>
          <w:rtl/>
        </w:rPr>
        <w:t xml:space="preserve"> تعبدیت طها</w:t>
      </w:r>
      <w:r>
        <w:rPr>
          <w:rFonts w:hint="cs"/>
          <w:rtl/>
        </w:rPr>
        <w:t>رات ثلاث به امر نفسی است. طبق مبنای ایشان معنای تعبدیت</w:t>
      </w:r>
      <w:r w:rsidRPr="008632AD">
        <w:rPr>
          <w:rFonts w:hint="cs"/>
          <w:rtl/>
        </w:rPr>
        <w:t xml:space="preserve"> این است که</w:t>
      </w:r>
      <w:r>
        <w:rPr>
          <w:rFonts w:hint="cs"/>
          <w:rtl/>
        </w:rPr>
        <w:t xml:space="preserve"> عقلا</w:t>
      </w:r>
      <w:r w:rsidRPr="008632AD">
        <w:rPr>
          <w:rFonts w:hint="cs"/>
          <w:rtl/>
        </w:rPr>
        <w:t xml:space="preserve"> غرض فقط درصورت اتیان قربی وضو حاصل می</w:t>
      </w:r>
      <w:r w:rsidRPr="008632AD">
        <w:rPr>
          <w:rtl/>
        </w:rPr>
        <w:softHyphen/>
      </w:r>
      <w:r w:rsidRPr="008632AD">
        <w:rPr>
          <w:rFonts w:hint="cs"/>
          <w:rtl/>
        </w:rPr>
        <w:t xml:space="preserve">شود. مرحوم نائینی </w:t>
      </w:r>
      <w:r>
        <w:rPr>
          <w:rFonts w:hint="cs"/>
          <w:rtl/>
        </w:rPr>
        <w:t>فرمود:</w:t>
      </w:r>
      <w:r w:rsidRPr="008632AD">
        <w:rPr>
          <w:rFonts w:hint="cs"/>
          <w:rtl/>
        </w:rPr>
        <w:t xml:space="preserve"> تعبدیت طهارات ثلاث به </w:t>
      </w:r>
      <w:r>
        <w:rPr>
          <w:rFonts w:hint="cs"/>
          <w:rtl/>
        </w:rPr>
        <w:t>امر نفسی ضمنی است طبق مبنای ایشان معنای تعبدیت این</w:t>
      </w:r>
      <w:r w:rsidRPr="008632AD">
        <w:rPr>
          <w:rFonts w:hint="cs"/>
          <w:rtl/>
        </w:rPr>
        <w:t xml:space="preserve"> است که متمم الجعل آن را تعبدی می</w:t>
      </w:r>
      <w:r w:rsidRPr="008632AD">
        <w:rPr>
          <w:rtl/>
        </w:rPr>
        <w:softHyphen/>
      </w:r>
      <w:r w:rsidRPr="008632AD">
        <w:rPr>
          <w:rFonts w:hint="cs"/>
          <w:rtl/>
        </w:rPr>
        <w:t xml:space="preserve">کند. </w:t>
      </w:r>
      <w:r>
        <w:rPr>
          <w:rFonts w:hint="cs"/>
          <w:rtl/>
        </w:rPr>
        <w:t xml:space="preserve">در این مقام ما </w:t>
      </w:r>
      <w:r w:rsidRPr="008632AD">
        <w:rPr>
          <w:rFonts w:hint="cs"/>
          <w:rtl/>
        </w:rPr>
        <w:t xml:space="preserve">بحث کیفیت تعبدی </w:t>
      </w:r>
      <w:r>
        <w:rPr>
          <w:rFonts w:hint="cs"/>
          <w:rtl/>
        </w:rPr>
        <w:t>شدن را نداریم</w:t>
      </w:r>
      <w:r w:rsidRPr="008632AD">
        <w:rPr>
          <w:rFonts w:hint="cs"/>
          <w:rtl/>
        </w:rPr>
        <w:t>. تعبدیت طهارات ثلاث عقلی باشد یا با متمم الجعل باشد الان مهم نیست</w:t>
      </w:r>
      <w:r>
        <w:rPr>
          <w:rFonts w:hint="cs"/>
          <w:rtl/>
        </w:rPr>
        <w:t>.</w:t>
      </w:r>
      <w:r w:rsidRPr="008632AD">
        <w:rPr>
          <w:rFonts w:hint="cs"/>
          <w:rtl/>
        </w:rPr>
        <w:t xml:space="preserve"> ما به دنبال حل این اشکال هستیم که</w:t>
      </w:r>
      <w:r>
        <w:rPr>
          <w:rFonts w:hint="cs"/>
          <w:rtl/>
        </w:rPr>
        <w:t xml:space="preserve"> از یک طرف</w:t>
      </w:r>
      <w:r w:rsidRPr="008632AD">
        <w:rPr>
          <w:rFonts w:hint="cs"/>
          <w:rtl/>
        </w:rPr>
        <w:t xml:space="preserve"> طهارات ثلاث امر غیری دارند و</w:t>
      </w:r>
      <w:r>
        <w:rPr>
          <w:rFonts w:hint="cs"/>
          <w:rtl/>
        </w:rPr>
        <w:t xml:space="preserve"> از طرف دیگر</w:t>
      </w:r>
      <w:r w:rsidRPr="008632AD">
        <w:rPr>
          <w:rFonts w:hint="cs"/>
          <w:rtl/>
        </w:rPr>
        <w:t xml:space="preserve"> تقرب آور هم هستند. در حقیقت اشکال در جعل نیست</w:t>
      </w:r>
      <w:r w:rsidR="004A3C19">
        <w:rPr>
          <w:rFonts w:hint="cs"/>
          <w:rtl/>
        </w:rPr>
        <w:t>؛ بلکه اشکال در مجعول است؛</w:t>
      </w:r>
      <w:r w:rsidRPr="008632AD">
        <w:rPr>
          <w:rFonts w:hint="cs"/>
          <w:rtl/>
        </w:rPr>
        <w:t xml:space="preserve"> لذا احتیال مرحوم شیخ انصاری </w:t>
      </w:r>
      <w:r w:rsidR="004A3C19">
        <w:rPr>
          <w:rFonts w:hint="cs"/>
          <w:rtl/>
        </w:rPr>
        <w:t xml:space="preserve">که ناظر به کیفیت تعبدی شدن است، </w:t>
      </w:r>
      <w:r w:rsidRPr="008632AD">
        <w:rPr>
          <w:rFonts w:hint="cs"/>
          <w:rtl/>
        </w:rPr>
        <w:t>ربطی به اصل بحث ندارد.</w:t>
      </w:r>
    </w:p>
    <w:p w:rsidR="004A3C19" w:rsidRPr="008632AD" w:rsidRDefault="004A3C19" w:rsidP="004A3C19">
      <w:pPr>
        <w:jc w:val="both"/>
        <w:rPr>
          <w:rtl/>
        </w:rPr>
      </w:pPr>
      <w:r>
        <w:rPr>
          <w:rFonts w:hint="cs"/>
          <w:rtl/>
        </w:rPr>
        <w:t>علاوه بر این،</w:t>
      </w:r>
      <w:r w:rsidRPr="004A3C19">
        <w:rPr>
          <w:rFonts w:hint="cs"/>
          <w:rtl/>
        </w:rPr>
        <w:t xml:space="preserve"> اصل ادعای بی</w:t>
      </w:r>
      <w:r>
        <w:rPr>
          <w:rFonts w:hint="cs"/>
          <w:rtl/>
        </w:rPr>
        <w:t xml:space="preserve">ان زائد خلاف ظاهر است. ما برای تعبدیت ذی المقدمه(نماز) </w:t>
      </w:r>
      <w:r w:rsidRPr="004A3C19">
        <w:rPr>
          <w:rFonts w:hint="cs"/>
          <w:rtl/>
        </w:rPr>
        <w:t>بیان زائد نداریم</w:t>
      </w:r>
      <w:r>
        <w:rPr>
          <w:rFonts w:hint="cs"/>
          <w:rtl/>
        </w:rPr>
        <w:t>، فضلا از این که برای</w:t>
      </w:r>
      <w:r w:rsidRPr="004A3C19">
        <w:rPr>
          <w:rFonts w:hint="cs"/>
          <w:rtl/>
        </w:rPr>
        <w:t xml:space="preserve"> مقدمات بیان زائد داشته باشیم.</w:t>
      </w:r>
    </w:p>
    <w:p w:rsidR="008632AD" w:rsidRPr="008632AD" w:rsidRDefault="008632AD" w:rsidP="00CA757B">
      <w:pPr>
        <w:pStyle w:val="Heading4"/>
        <w:rPr>
          <w:rtl/>
        </w:rPr>
      </w:pPr>
      <w:bookmarkStart w:id="8" w:name="_Toc28706761"/>
      <w:r w:rsidRPr="008632AD">
        <w:rPr>
          <w:rFonts w:hint="cs"/>
          <w:rtl/>
        </w:rPr>
        <w:t>حل اشکال تعبدیت طهارات ثلاث به امر استحبابی یا توصل به ذی المقدمه</w:t>
      </w:r>
      <w:bookmarkEnd w:id="8"/>
    </w:p>
    <w:p w:rsidR="004A3C19" w:rsidRDefault="004A3C19" w:rsidP="008632AD">
      <w:pPr>
        <w:jc w:val="both"/>
        <w:rPr>
          <w:rtl/>
        </w:rPr>
      </w:pPr>
      <w:r>
        <w:rPr>
          <w:rFonts w:hint="cs"/>
          <w:rtl/>
        </w:rPr>
        <w:t>مرحوم خویی برای حل اشکال تعبدیت طهارات ثلاث فرمودند: منشا تعبدیت آنها یا به وسیله امر نفسی است و یا به وسیله توصل به مقدمه برای امتثال ذی المقدمه است.</w:t>
      </w:r>
    </w:p>
    <w:p w:rsidR="008632AD" w:rsidRPr="008632AD" w:rsidRDefault="008632AD" w:rsidP="004A3C19">
      <w:pPr>
        <w:jc w:val="both"/>
        <w:rPr>
          <w:rtl/>
        </w:rPr>
      </w:pPr>
      <w:r w:rsidRPr="008632AD">
        <w:rPr>
          <w:rFonts w:hint="cs"/>
          <w:rtl/>
        </w:rPr>
        <w:t>ما گفتیم خلط بین منشا تعبدیت و محقق عبادیت شده است. بحث ما در منشا تعبدیت است. یعنی امر غیری که نمی</w:t>
      </w:r>
      <w:r w:rsidRPr="008632AD">
        <w:rPr>
          <w:rtl/>
        </w:rPr>
        <w:softHyphen/>
      </w:r>
      <w:r w:rsidRPr="008632AD">
        <w:rPr>
          <w:rFonts w:hint="cs"/>
          <w:rtl/>
        </w:rPr>
        <w:t>تواند موجب تعبدیت شود</w:t>
      </w:r>
      <w:r w:rsidR="004A3C19">
        <w:rPr>
          <w:rFonts w:hint="cs"/>
          <w:rtl/>
        </w:rPr>
        <w:t>؛</w:t>
      </w:r>
      <w:r w:rsidRPr="008632AD">
        <w:rPr>
          <w:rFonts w:hint="cs"/>
          <w:rtl/>
        </w:rPr>
        <w:t xml:space="preserve"> پس تعبدیت طهارات ثلاث به چه چیزی است؟ این که عبادیت به قصد توصل درست شده باشد، صحیح نیست. همه قبول دارند (غیر</w:t>
      </w:r>
      <w:r w:rsidR="004A3C19">
        <w:rPr>
          <w:rFonts w:hint="cs"/>
          <w:rtl/>
        </w:rPr>
        <w:t xml:space="preserve"> از حاج شیخ اصفهانی و بعضی دیگر</w:t>
      </w:r>
      <w:r w:rsidRPr="008632AD">
        <w:rPr>
          <w:rFonts w:hint="cs"/>
          <w:rtl/>
        </w:rPr>
        <w:t xml:space="preserve"> که از ایشان تبعیت کرده اند) قصد توصل </w:t>
      </w:r>
      <w:r w:rsidR="004A3C19">
        <w:rPr>
          <w:rFonts w:hint="cs"/>
          <w:rtl/>
        </w:rPr>
        <w:t>،</w:t>
      </w:r>
      <w:r w:rsidRPr="008632AD">
        <w:rPr>
          <w:rFonts w:hint="cs"/>
          <w:rtl/>
        </w:rPr>
        <w:t>محقق عبادیت است</w:t>
      </w:r>
      <w:r w:rsidR="004A3C19">
        <w:rPr>
          <w:rFonts w:hint="cs"/>
          <w:rtl/>
        </w:rPr>
        <w:t>،</w:t>
      </w:r>
      <w:r w:rsidRPr="008632AD">
        <w:rPr>
          <w:rFonts w:hint="cs"/>
          <w:rtl/>
        </w:rPr>
        <w:t xml:space="preserve"> با این حال باز هم بحث کرده اند که منشا عبادیت طهارات ثلاث چیست؟ لذا تلازمی بین قصد توصل به مقدمه و عبادی شدن طهارات ثلاث نیست. اساسا محتمل نیست که شارع بفرماید: طهارات ثلاث را به قصد توصل به ذی المقدمه اتیان کنید. </w:t>
      </w:r>
    </w:p>
    <w:p w:rsidR="008632AD" w:rsidRPr="008632AD" w:rsidRDefault="004A3C19" w:rsidP="008632AD">
      <w:pPr>
        <w:jc w:val="both"/>
        <w:rPr>
          <w:rtl/>
        </w:rPr>
      </w:pPr>
      <w:r w:rsidRPr="004A3C19">
        <w:rPr>
          <w:rFonts w:hint="cs"/>
          <w:highlight w:val="yellow"/>
          <w:rtl/>
        </w:rPr>
        <w:lastRenderedPageBreak/>
        <w:t>نتیجه:</w:t>
      </w:r>
      <w:r w:rsidR="008632AD" w:rsidRPr="008632AD">
        <w:rPr>
          <w:rFonts w:hint="cs"/>
          <w:rtl/>
        </w:rPr>
        <w:t xml:space="preserve"> توصل به ذی المقدمه نمی</w:t>
      </w:r>
      <w:r w:rsidR="008632AD" w:rsidRPr="008632AD">
        <w:rPr>
          <w:rtl/>
        </w:rPr>
        <w:softHyphen/>
      </w:r>
      <w:r w:rsidR="008632AD" w:rsidRPr="008632AD">
        <w:rPr>
          <w:rFonts w:hint="cs"/>
          <w:rtl/>
        </w:rPr>
        <w:t>تواند منشا عبادیت بشود.</w:t>
      </w:r>
    </w:p>
    <w:p w:rsidR="004A3C19" w:rsidRDefault="004A3C19" w:rsidP="00CA757B">
      <w:pPr>
        <w:pStyle w:val="Heading5"/>
        <w:rPr>
          <w:rtl/>
        </w:rPr>
      </w:pPr>
      <w:bookmarkStart w:id="9" w:name="_Toc28706762"/>
      <w:r>
        <w:rPr>
          <w:rFonts w:hint="cs"/>
          <w:rtl/>
        </w:rPr>
        <w:t>معنا نداشتن منشا تعبدی بودن قصد توصل به مقدمه</w:t>
      </w:r>
      <w:bookmarkEnd w:id="9"/>
    </w:p>
    <w:p w:rsidR="008632AD" w:rsidRPr="008632AD" w:rsidRDefault="004A3C19" w:rsidP="00FF70F7">
      <w:pPr>
        <w:jc w:val="both"/>
        <w:rPr>
          <w:rtl/>
        </w:rPr>
      </w:pPr>
      <w:r>
        <w:rPr>
          <w:rFonts w:hint="cs"/>
          <w:rtl/>
        </w:rPr>
        <w:t>مرحوم حاج شیخ اص</w:t>
      </w:r>
      <w:r w:rsidR="008632AD" w:rsidRPr="008632AD">
        <w:rPr>
          <w:rFonts w:hint="cs"/>
          <w:rtl/>
        </w:rPr>
        <w:t>ف</w:t>
      </w:r>
      <w:r>
        <w:rPr>
          <w:rFonts w:hint="cs"/>
          <w:rtl/>
        </w:rPr>
        <w:t>ه</w:t>
      </w:r>
      <w:r w:rsidR="008632AD" w:rsidRPr="008632AD">
        <w:rPr>
          <w:rFonts w:hint="cs"/>
          <w:rtl/>
        </w:rPr>
        <w:t>انی یک ادعای خلا</w:t>
      </w:r>
      <w:r>
        <w:rPr>
          <w:rFonts w:hint="cs"/>
          <w:rtl/>
        </w:rPr>
        <w:t>ف اتکازی مطرح کرده است. ایشان ف</w:t>
      </w:r>
      <w:r w:rsidR="008632AD" w:rsidRPr="008632AD">
        <w:rPr>
          <w:rFonts w:hint="cs"/>
          <w:rtl/>
        </w:rPr>
        <w:t>ر</w:t>
      </w:r>
      <w:r w:rsidR="00991626">
        <w:rPr>
          <w:rFonts w:hint="cs"/>
          <w:rtl/>
        </w:rPr>
        <w:t>م</w:t>
      </w:r>
      <w:r w:rsidR="008632AD" w:rsidRPr="008632AD">
        <w:rPr>
          <w:rFonts w:hint="cs"/>
          <w:rtl/>
        </w:rPr>
        <w:t>وده است</w:t>
      </w:r>
      <w:r w:rsidR="00991626">
        <w:rPr>
          <w:rStyle w:val="FootnoteReference"/>
          <w:rtl/>
        </w:rPr>
        <w:footnoteReference w:id="1"/>
      </w:r>
      <w:r>
        <w:rPr>
          <w:rFonts w:hint="cs"/>
          <w:rtl/>
        </w:rPr>
        <w:t>:</w:t>
      </w:r>
      <w:r w:rsidR="008632AD" w:rsidRPr="008632AD">
        <w:rPr>
          <w:rFonts w:hint="cs"/>
          <w:rtl/>
        </w:rPr>
        <w:t xml:space="preserve"> قصد توصل</w:t>
      </w:r>
      <w:r>
        <w:rPr>
          <w:rFonts w:hint="cs"/>
          <w:rtl/>
        </w:rPr>
        <w:t xml:space="preserve"> به </w:t>
      </w:r>
      <w:r w:rsidR="005867BF">
        <w:rPr>
          <w:rFonts w:hint="cs"/>
          <w:rtl/>
        </w:rPr>
        <w:t>ذی ال</w:t>
      </w:r>
      <w:r>
        <w:rPr>
          <w:rFonts w:hint="cs"/>
          <w:rtl/>
        </w:rPr>
        <w:t>مقدمه،</w:t>
      </w:r>
      <w:r w:rsidR="008632AD" w:rsidRPr="008632AD">
        <w:rPr>
          <w:rFonts w:hint="cs"/>
          <w:rtl/>
        </w:rPr>
        <w:t xml:space="preserve"> معنا ندارد که طهارات ثلاث را عبادی کند؛ زیرا قصد توصل به </w:t>
      </w:r>
      <w:r w:rsidR="005867BF">
        <w:rPr>
          <w:rFonts w:hint="cs"/>
          <w:rtl/>
        </w:rPr>
        <w:t>ذی ال</w:t>
      </w:r>
      <w:r w:rsidR="008632AD" w:rsidRPr="008632AD">
        <w:rPr>
          <w:rFonts w:hint="cs"/>
          <w:rtl/>
        </w:rPr>
        <w:t xml:space="preserve">مقدمه اگر </w:t>
      </w:r>
      <w:r>
        <w:rPr>
          <w:rFonts w:hint="cs"/>
          <w:rtl/>
        </w:rPr>
        <w:t>به ذات</w:t>
      </w:r>
      <w:r w:rsidR="008632AD" w:rsidRPr="008632AD">
        <w:rPr>
          <w:rFonts w:hint="cs"/>
          <w:rtl/>
        </w:rPr>
        <w:t xml:space="preserve"> مقدمه باشد</w:t>
      </w:r>
      <w:r>
        <w:rPr>
          <w:rFonts w:hint="cs"/>
          <w:rtl/>
        </w:rPr>
        <w:t>،</w:t>
      </w:r>
      <w:r w:rsidR="008632AD" w:rsidRPr="008632AD">
        <w:rPr>
          <w:rFonts w:hint="cs"/>
          <w:rtl/>
        </w:rPr>
        <w:t xml:space="preserve"> مانند ستر عورت</w:t>
      </w:r>
      <w:r>
        <w:rPr>
          <w:rFonts w:hint="cs"/>
          <w:rtl/>
        </w:rPr>
        <w:t>،</w:t>
      </w:r>
      <w:r w:rsidR="008632AD" w:rsidRPr="008632AD">
        <w:rPr>
          <w:rFonts w:hint="cs"/>
          <w:rtl/>
        </w:rPr>
        <w:t xml:space="preserve"> اشکالی ندارد</w:t>
      </w:r>
      <w:r>
        <w:rPr>
          <w:rFonts w:hint="cs"/>
          <w:rtl/>
        </w:rPr>
        <w:t>؛</w:t>
      </w:r>
      <w:r w:rsidR="008632AD" w:rsidRPr="008632AD">
        <w:rPr>
          <w:rFonts w:hint="cs"/>
          <w:rtl/>
        </w:rPr>
        <w:t xml:space="preserve"> یعنی قصد ستر عورت برای نماز می</w:t>
      </w:r>
      <w:r w:rsidR="008632AD" w:rsidRPr="008632AD">
        <w:rPr>
          <w:rtl/>
        </w:rPr>
        <w:softHyphen/>
      </w:r>
      <w:r>
        <w:rPr>
          <w:rFonts w:hint="cs"/>
          <w:rtl/>
        </w:rPr>
        <w:t>کند</w:t>
      </w:r>
      <w:r w:rsidR="00FF70F7">
        <w:rPr>
          <w:rFonts w:hint="cs"/>
          <w:rtl/>
        </w:rPr>
        <w:t>؛ اما در جایی که مقدمه عبادی است</w:t>
      </w:r>
      <w:r w:rsidR="008632AD" w:rsidRPr="008632AD">
        <w:rPr>
          <w:rFonts w:hint="cs"/>
          <w:rtl/>
        </w:rPr>
        <w:t xml:space="preserve"> و قربیت در رتبه قبل باشد،</w:t>
      </w:r>
      <w:r w:rsidR="00FF70F7">
        <w:rPr>
          <w:rFonts w:hint="cs"/>
          <w:rtl/>
        </w:rPr>
        <w:t xml:space="preserve"> قصد توصل، موجب عبادیت نمی</w:t>
      </w:r>
      <w:r w:rsidR="00FF70F7">
        <w:rPr>
          <w:rtl/>
        </w:rPr>
        <w:softHyphen/>
      </w:r>
      <w:r w:rsidR="00FF70F7">
        <w:rPr>
          <w:rFonts w:hint="cs"/>
          <w:rtl/>
        </w:rPr>
        <w:t>شود؛ زیرا</w:t>
      </w:r>
      <w:r w:rsidR="008632AD" w:rsidRPr="008632AD">
        <w:rPr>
          <w:rFonts w:hint="cs"/>
          <w:rtl/>
        </w:rPr>
        <w:t xml:space="preserve"> ذات وضو که مقدمه نیست و خ</w:t>
      </w:r>
      <w:r w:rsidR="00FF70F7">
        <w:rPr>
          <w:rFonts w:hint="cs"/>
          <w:rtl/>
        </w:rPr>
        <w:t>ود توصل نیز قربی آور نیست؛ چون</w:t>
      </w:r>
      <w:r w:rsidR="008632AD" w:rsidRPr="008632AD">
        <w:rPr>
          <w:rFonts w:hint="cs"/>
          <w:rtl/>
        </w:rPr>
        <w:t xml:space="preserve"> با قصد توصل ما می</w:t>
      </w:r>
      <w:r w:rsidR="008632AD" w:rsidRPr="008632AD">
        <w:rPr>
          <w:rtl/>
        </w:rPr>
        <w:softHyphen/>
      </w:r>
      <w:r w:rsidR="008632AD" w:rsidRPr="008632AD">
        <w:rPr>
          <w:rFonts w:hint="cs"/>
          <w:rtl/>
        </w:rPr>
        <w:t xml:space="preserve">خواهیم قربی بودن را تصحیح کنیم. </w:t>
      </w:r>
      <w:r w:rsidR="00FF70F7">
        <w:rPr>
          <w:rFonts w:hint="cs"/>
          <w:rtl/>
        </w:rPr>
        <w:t>پس در مقدمات قربی گفته می</w:t>
      </w:r>
      <w:r w:rsidR="00FF70F7">
        <w:rPr>
          <w:rtl/>
        </w:rPr>
        <w:softHyphen/>
      </w:r>
      <w:r w:rsidR="00FF70F7">
        <w:rPr>
          <w:rFonts w:hint="cs"/>
          <w:rtl/>
        </w:rPr>
        <w:t>شود: اگر قصد توصل به ذات مقدمه تعلق گرفته باشد، صحیح نیست؛ چون ذات آنها مقدمیت ندارند. اگر قصد توصل به مقدمه قربی باشد و فرض این است که قصد توصل موجب قربیت آن شده است، صحیح نیست.(دلیل مطلب این است که مقدمه باید قبل از قصد توصل، قربی باشد و نمی</w:t>
      </w:r>
      <w:r w:rsidR="00FF70F7">
        <w:rPr>
          <w:rtl/>
        </w:rPr>
        <w:softHyphen/>
      </w:r>
      <w:r w:rsidR="00FF70F7">
        <w:rPr>
          <w:rFonts w:hint="cs"/>
          <w:rtl/>
        </w:rPr>
        <w:t>تواند قربیت را از قصد توصل به دست بیاورد)</w:t>
      </w:r>
    </w:p>
    <w:p w:rsidR="008632AD" w:rsidRPr="008632AD" w:rsidRDefault="008632AD" w:rsidP="008632AD">
      <w:pPr>
        <w:jc w:val="both"/>
        <w:rPr>
          <w:rtl/>
        </w:rPr>
      </w:pPr>
      <w:r w:rsidRPr="008632AD">
        <w:rPr>
          <w:rFonts w:hint="cs"/>
          <w:rtl/>
        </w:rPr>
        <w:t>بله؛ بعد از این که قصد توصل به ذات وضو تعلق گرفت، وضو عبادی است؛ ولی قصد توصل به وضوی عبادی نیست؛ بلکه به ذات وضو است که مقدمه نیست.</w:t>
      </w:r>
    </w:p>
    <w:p w:rsidR="00785680" w:rsidRDefault="00785680" w:rsidP="00785680">
      <w:pPr>
        <w:pStyle w:val="Heading6"/>
        <w:rPr>
          <w:rtl/>
        </w:rPr>
      </w:pPr>
      <w:bookmarkStart w:id="10" w:name="_Toc28706763"/>
      <w:r>
        <w:rPr>
          <w:rFonts w:hint="cs"/>
          <w:rtl/>
        </w:rPr>
        <w:t>خلاف ارتکاز بودن ادعای مرحوم اصفهانی</w:t>
      </w:r>
      <w:bookmarkEnd w:id="10"/>
    </w:p>
    <w:p w:rsidR="00FF70F7" w:rsidRDefault="008632AD" w:rsidP="008632AD">
      <w:pPr>
        <w:jc w:val="both"/>
        <w:rPr>
          <w:rtl/>
        </w:rPr>
      </w:pPr>
      <w:r w:rsidRPr="008632AD">
        <w:rPr>
          <w:rFonts w:hint="cs"/>
          <w:rtl/>
        </w:rPr>
        <w:t>به نظر ما ( مرحوم شهید صدر شبیه این اشکال را دارد</w:t>
      </w:r>
      <w:r w:rsidR="00991626">
        <w:rPr>
          <w:rStyle w:val="FootnoteReference"/>
          <w:rtl/>
        </w:rPr>
        <w:footnoteReference w:id="2"/>
      </w:r>
      <w:r w:rsidRPr="008632AD">
        <w:rPr>
          <w:rFonts w:hint="cs"/>
          <w:rtl/>
        </w:rPr>
        <w:t>)</w:t>
      </w:r>
      <w:r w:rsidR="00FF70F7">
        <w:rPr>
          <w:rFonts w:hint="cs"/>
          <w:rtl/>
        </w:rPr>
        <w:t xml:space="preserve"> ادعای مرحوم اصفهانی صحیح نیست. ما در ابتدا ارتکاز عرف را بررسی می</w:t>
      </w:r>
      <w:r w:rsidR="00FF70F7">
        <w:rPr>
          <w:rtl/>
        </w:rPr>
        <w:softHyphen/>
      </w:r>
      <w:r w:rsidR="00FF70F7">
        <w:rPr>
          <w:rFonts w:hint="cs"/>
          <w:rtl/>
        </w:rPr>
        <w:t>کنیم و بعد جواب حلی برای اشکال مرحوم اصفهانی مطرح می</w:t>
      </w:r>
      <w:r w:rsidR="00FF70F7">
        <w:rPr>
          <w:rtl/>
        </w:rPr>
        <w:softHyphen/>
      </w:r>
      <w:r w:rsidR="00FF70F7">
        <w:rPr>
          <w:rFonts w:hint="cs"/>
          <w:rtl/>
        </w:rPr>
        <w:t>کنیم.</w:t>
      </w:r>
    </w:p>
    <w:p w:rsidR="00785680" w:rsidRDefault="008632AD" w:rsidP="00785680">
      <w:pPr>
        <w:jc w:val="both"/>
        <w:rPr>
          <w:rtl/>
        </w:rPr>
      </w:pPr>
      <w:r w:rsidRPr="008632AD">
        <w:rPr>
          <w:rFonts w:hint="cs"/>
          <w:rtl/>
        </w:rPr>
        <w:t xml:space="preserve"> بلا اشکال اگر شارع </w:t>
      </w:r>
      <w:r w:rsidR="005867BF">
        <w:rPr>
          <w:rFonts w:hint="cs"/>
          <w:rtl/>
        </w:rPr>
        <w:t>می</w:t>
      </w:r>
      <w:r w:rsidR="005867BF">
        <w:rPr>
          <w:rtl/>
        </w:rPr>
        <w:softHyphen/>
      </w:r>
      <w:r w:rsidRPr="008632AD">
        <w:rPr>
          <w:rFonts w:hint="cs"/>
          <w:rtl/>
        </w:rPr>
        <w:t>فرمود: نماز را با وضوی قربی اتیان کن</w:t>
      </w:r>
      <w:r w:rsidR="00FF70F7">
        <w:rPr>
          <w:rFonts w:hint="cs"/>
          <w:rtl/>
        </w:rPr>
        <w:t>ید</w:t>
      </w:r>
      <w:r w:rsidRPr="008632AD">
        <w:rPr>
          <w:rFonts w:hint="cs"/>
          <w:rtl/>
        </w:rPr>
        <w:t xml:space="preserve"> و مکلف وضو را به قصد توصل به ذی المقدمه( اتیان نمازی که واجب است) اتیان کند، عرفا امتثال صدق می</w:t>
      </w:r>
      <w:r w:rsidRPr="008632AD">
        <w:rPr>
          <w:rtl/>
        </w:rPr>
        <w:softHyphen/>
      </w:r>
      <w:r w:rsidRPr="008632AD">
        <w:rPr>
          <w:rFonts w:hint="cs"/>
          <w:rtl/>
        </w:rPr>
        <w:t>کند. اگر مکلف فعلی را به قصد غایتِ واجب شده انجام دهد، امتثال محقق شده است. پس ادعای مرحوم اصف</w:t>
      </w:r>
      <w:r w:rsidR="00FF70F7">
        <w:rPr>
          <w:rFonts w:hint="cs"/>
          <w:rtl/>
        </w:rPr>
        <w:t>ه</w:t>
      </w:r>
      <w:r w:rsidRPr="008632AD">
        <w:rPr>
          <w:rFonts w:hint="cs"/>
          <w:rtl/>
        </w:rPr>
        <w:t>انی خلاف ارتکاز است.</w:t>
      </w:r>
    </w:p>
    <w:p w:rsidR="008632AD" w:rsidRDefault="00FF70F7" w:rsidP="008632AD">
      <w:pPr>
        <w:jc w:val="both"/>
        <w:rPr>
          <w:rtl/>
        </w:rPr>
      </w:pPr>
      <w:r>
        <w:rPr>
          <w:rFonts w:hint="cs"/>
          <w:rtl/>
        </w:rPr>
        <w:t xml:space="preserve">حل اشکال مرحوم اصفهانی به این بیان است: </w:t>
      </w:r>
      <w:r w:rsidR="008632AD" w:rsidRPr="008632AD">
        <w:rPr>
          <w:rFonts w:hint="cs"/>
          <w:rtl/>
        </w:rPr>
        <w:t>چیزی که شارع از مکلف خواسته است، طهارات عبادی است، بنا بر این مطلب، لازم نیست که</w:t>
      </w:r>
      <w:r>
        <w:rPr>
          <w:rFonts w:hint="cs"/>
          <w:rtl/>
        </w:rPr>
        <w:t xml:space="preserve"> فعل</w:t>
      </w:r>
      <w:r w:rsidR="008632AD" w:rsidRPr="008632AD">
        <w:rPr>
          <w:rFonts w:hint="cs"/>
          <w:rtl/>
        </w:rPr>
        <w:t xml:space="preserve"> اول عبادت بشود، بعد قصد توصل بشود. مهم این است که فعلی که از مکلف صادر می</w:t>
      </w:r>
      <w:r w:rsidR="008632AD" w:rsidRPr="008632AD">
        <w:rPr>
          <w:rtl/>
        </w:rPr>
        <w:softHyphen/>
      </w:r>
      <w:r w:rsidR="008632AD" w:rsidRPr="008632AD">
        <w:rPr>
          <w:rFonts w:hint="cs"/>
          <w:rtl/>
        </w:rPr>
        <w:t>شود به کیفیت عبادی باشد، هر چند که با همان کیفیت عبادی</w:t>
      </w:r>
      <w:r>
        <w:rPr>
          <w:rFonts w:hint="cs"/>
          <w:rtl/>
        </w:rPr>
        <w:t>، مقدمیت هم محقق بشود؛ یعنی</w:t>
      </w:r>
      <w:r w:rsidR="008632AD" w:rsidRPr="008632AD">
        <w:rPr>
          <w:rFonts w:hint="cs"/>
          <w:rtl/>
        </w:rPr>
        <w:t xml:space="preserve"> با همین قصدی که صورت می</w:t>
      </w:r>
      <w:r w:rsidR="008632AD" w:rsidRPr="008632AD">
        <w:rPr>
          <w:rtl/>
        </w:rPr>
        <w:softHyphen/>
      </w:r>
      <w:r w:rsidR="008632AD" w:rsidRPr="008632AD">
        <w:rPr>
          <w:rFonts w:hint="cs"/>
          <w:rtl/>
        </w:rPr>
        <w:t>گیرد</w:t>
      </w:r>
      <w:r>
        <w:rPr>
          <w:rFonts w:hint="cs"/>
          <w:rtl/>
        </w:rPr>
        <w:t>،</w:t>
      </w:r>
      <w:r w:rsidR="008632AD" w:rsidRPr="008632AD">
        <w:rPr>
          <w:rFonts w:hint="cs"/>
          <w:rtl/>
        </w:rPr>
        <w:t xml:space="preserve"> هم کیفیت </w:t>
      </w:r>
      <w:r w:rsidR="008632AD" w:rsidRPr="008632AD">
        <w:rPr>
          <w:rFonts w:hint="cs"/>
          <w:rtl/>
        </w:rPr>
        <w:lastRenderedPageBreak/>
        <w:t>عبادی محقق می</w:t>
      </w:r>
      <w:r w:rsidR="008632AD" w:rsidRPr="008632AD">
        <w:rPr>
          <w:rtl/>
        </w:rPr>
        <w:softHyphen/>
      </w:r>
      <w:r w:rsidR="008632AD" w:rsidRPr="008632AD">
        <w:rPr>
          <w:rFonts w:hint="cs"/>
          <w:rtl/>
        </w:rPr>
        <w:t>شود و هم وضو عبادی می</w:t>
      </w:r>
      <w:r w:rsidR="008632AD" w:rsidRPr="008632AD">
        <w:rPr>
          <w:rtl/>
        </w:rPr>
        <w:softHyphen/>
      </w:r>
      <w:r w:rsidR="008632AD" w:rsidRPr="008632AD">
        <w:rPr>
          <w:rFonts w:hint="cs"/>
          <w:rtl/>
        </w:rPr>
        <w:t>شود. پس لازم نیست اول عبادیت محقق بشود بع</w:t>
      </w:r>
      <w:r>
        <w:rPr>
          <w:rFonts w:hint="cs"/>
          <w:rtl/>
        </w:rPr>
        <w:t>د قصد توصل محقق بشود. اگر با نفس</w:t>
      </w:r>
      <w:r w:rsidR="008632AD" w:rsidRPr="008632AD">
        <w:rPr>
          <w:rFonts w:hint="cs"/>
          <w:rtl/>
        </w:rPr>
        <w:t xml:space="preserve"> قصد توصل</w:t>
      </w:r>
      <w:r>
        <w:rPr>
          <w:rFonts w:hint="cs"/>
          <w:rtl/>
        </w:rPr>
        <w:t>،</w:t>
      </w:r>
      <w:r w:rsidR="008632AD" w:rsidRPr="008632AD">
        <w:rPr>
          <w:rFonts w:hint="cs"/>
          <w:rtl/>
        </w:rPr>
        <w:t xml:space="preserve"> عبادیت محقق بشود</w:t>
      </w:r>
      <w:r>
        <w:rPr>
          <w:rFonts w:hint="cs"/>
          <w:rtl/>
        </w:rPr>
        <w:t>، کافی است؛</w:t>
      </w:r>
      <w:r w:rsidR="008632AD" w:rsidRPr="008632AD">
        <w:rPr>
          <w:rFonts w:hint="cs"/>
          <w:rtl/>
        </w:rPr>
        <w:t xml:space="preserve"> زیرا شارع طهارات عبادی را از مکلف خواسته است و با قصد توصل طهاراتِ عبادی امتثال شده است.</w:t>
      </w:r>
    </w:p>
    <w:p w:rsidR="00F1008B" w:rsidRPr="008632AD" w:rsidRDefault="00F1008B" w:rsidP="008632AD">
      <w:pPr>
        <w:jc w:val="both"/>
        <w:rPr>
          <w:rtl/>
        </w:rPr>
      </w:pPr>
      <w:r>
        <w:rPr>
          <w:rFonts w:hint="cs"/>
          <w:rtl/>
        </w:rPr>
        <w:t>فرق وضو با ساتر این است که در ساتر اگر قصد توصل بشود، مقدمه فقط به کیفیت عبادی امتثال می</w:t>
      </w:r>
      <w:r>
        <w:rPr>
          <w:rtl/>
        </w:rPr>
        <w:softHyphen/>
      </w:r>
      <w:r>
        <w:rPr>
          <w:rFonts w:hint="cs"/>
          <w:rtl/>
        </w:rPr>
        <w:t>شود؛ اما وقتی در وضو قصد توصل می</w:t>
      </w:r>
      <w:r>
        <w:rPr>
          <w:rtl/>
        </w:rPr>
        <w:softHyphen/>
      </w:r>
      <w:r>
        <w:rPr>
          <w:rFonts w:hint="cs"/>
          <w:rtl/>
        </w:rPr>
        <w:t>شود، دو امر اتفاق می</w:t>
      </w:r>
      <w:r>
        <w:rPr>
          <w:rtl/>
        </w:rPr>
        <w:softHyphen/>
      </w:r>
      <w:r>
        <w:rPr>
          <w:rFonts w:hint="cs"/>
          <w:rtl/>
        </w:rPr>
        <w:t>افتد: یکی این که مقدمیت محقق می</w:t>
      </w:r>
      <w:r>
        <w:rPr>
          <w:rtl/>
        </w:rPr>
        <w:softHyphen/>
      </w:r>
      <w:r>
        <w:rPr>
          <w:rFonts w:hint="cs"/>
          <w:rtl/>
        </w:rPr>
        <w:t>شود و دیگری این است که با کیفیت عبادی امتثال می</w:t>
      </w:r>
      <w:r>
        <w:rPr>
          <w:rtl/>
        </w:rPr>
        <w:softHyphen/>
      </w:r>
      <w:r>
        <w:rPr>
          <w:rFonts w:hint="cs"/>
          <w:rtl/>
        </w:rPr>
        <w:t>شود.</w:t>
      </w:r>
    </w:p>
    <w:p w:rsidR="00CA757B" w:rsidRDefault="00CA757B" w:rsidP="00F1008B">
      <w:pPr>
        <w:pStyle w:val="Heading5"/>
        <w:rPr>
          <w:rtl/>
        </w:rPr>
      </w:pPr>
      <w:bookmarkStart w:id="11" w:name="_Toc28706764"/>
      <w:r>
        <w:rPr>
          <w:rFonts w:hint="cs"/>
          <w:rtl/>
        </w:rPr>
        <w:t>عدم منشایت قصد توصل به مقدمه از منظر مرحوم روحانی</w:t>
      </w:r>
      <w:bookmarkEnd w:id="11"/>
    </w:p>
    <w:p w:rsidR="008632AD" w:rsidRPr="008632AD" w:rsidRDefault="00CA757B" w:rsidP="008632AD">
      <w:pPr>
        <w:jc w:val="both"/>
        <w:rPr>
          <w:rtl/>
        </w:rPr>
      </w:pPr>
      <w:r>
        <w:rPr>
          <w:rFonts w:hint="cs"/>
          <w:rtl/>
        </w:rPr>
        <w:t xml:space="preserve">مرحوم روحانی در کتاب </w:t>
      </w:r>
      <w:r w:rsidR="008632AD" w:rsidRPr="008632AD">
        <w:rPr>
          <w:rFonts w:hint="cs"/>
          <w:rtl/>
        </w:rPr>
        <w:t>منتقی الاصول فرموده است</w:t>
      </w:r>
      <w:r w:rsidR="00F1008B">
        <w:rPr>
          <w:rStyle w:val="FootnoteReference"/>
          <w:rtl/>
        </w:rPr>
        <w:footnoteReference w:id="3"/>
      </w:r>
      <w:r w:rsidR="008632AD" w:rsidRPr="008632AD">
        <w:rPr>
          <w:rFonts w:hint="cs"/>
          <w:rtl/>
        </w:rPr>
        <w:t>: قصد توصل</w:t>
      </w:r>
      <w:r>
        <w:rPr>
          <w:rFonts w:hint="cs"/>
          <w:rtl/>
        </w:rPr>
        <w:t>،</w:t>
      </w:r>
      <w:r w:rsidR="008632AD" w:rsidRPr="008632AD">
        <w:rPr>
          <w:rFonts w:hint="cs"/>
          <w:rtl/>
        </w:rPr>
        <w:t xml:space="preserve"> موجب عبادیت طهارات ثلاث نمی</w:t>
      </w:r>
      <w:r w:rsidR="008632AD" w:rsidRPr="008632AD">
        <w:rPr>
          <w:rtl/>
        </w:rPr>
        <w:softHyphen/>
      </w:r>
      <w:r w:rsidR="008632AD" w:rsidRPr="008632AD">
        <w:rPr>
          <w:rFonts w:hint="cs"/>
          <w:rtl/>
        </w:rPr>
        <w:t>شود. حتی در مثل ستر که مقدمیت مفروغ است</w:t>
      </w:r>
      <w:r>
        <w:rPr>
          <w:rFonts w:hint="cs"/>
          <w:rtl/>
        </w:rPr>
        <w:t>،</w:t>
      </w:r>
      <w:r w:rsidR="008632AD" w:rsidRPr="008632AD">
        <w:rPr>
          <w:rFonts w:hint="cs"/>
          <w:rtl/>
        </w:rPr>
        <w:t xml:space="preserve"> قصد توصل موجب عبادیت نمی</w:t>
      </w:r>
      <w:r w:rsidR="008632AD" w:rsidRPr="008632AD">
        <w:rPr>
          <w:rtl/>
        </w:rPr>
        <w:softHyphen/>
      </w:r>
      <w:r>
        <w:rPr>
          <w:rFonts w:hint="cs"/>
          <w:rtl/>
        </w:rPr>
        <w:t xml:space="preserve">شود؛ زیرا </w:t>
      </w:r>
      <w:r w:rsidR="008632AD" w:rsidRPr="008632AD">
        <w:rPr>
          <w:rFonts w:hint="cs"/>
          <w:rtl/>
        </w:rPr>
        <w:t xml:space="preserve"> قصد توصل به مقدمه برای </w:t>
      </w:r>
      <w:r>
        <w:rPr>
          <w:rFonts w:hint="cs"/>
          <w:rtl/>
        </w:rPr>
        <w:t>امتثال ذی المقدمه</w:t>
      </w:r>
      <w:r w:rsidR="008632AD" w:rsidRPr="008632AD">
        <w:rPr>
          <w:rFonts w:hint="cs"/>
          <w:rtl/>
        </w:rPr>
        <w:t>:</w:t>
      </w:r>
    </w:p>
    <w:p w:rsidR="008632AD" w:rsidRPr="008632AD" w:rsidRDefault="008632AD" w:rsidP="008632AD">
      <w:pPr>
        <w:numPr>
          <w:ilvl w:val="0"/>
          <w:numId w:val="16"/>
        </w:numPr>
        <w:jc w:val="both"/>
      </w:pPr>
      <w:r w:rsidRPr="008632AD">
        <w:rPr>
          <w:rFonts w:hint="cs"/>
          <w:rtl/>
        </w:rPr>
        <w:t>یا از باب این</w:t>
      </w:r>
      <w:r w:rsidR="00CA757B">
        <w:rPr>
          <w:rFonts w:hint="cs"/>
          <w:rtl/>
        </w:rPr>
        <w:t xml:space="preserve"> است</w:t>
      </w:r>
      <w:r w:rsidRPr="008632AD">
        <w:rPr>
          <w:rFonts w:hint="cs"/>
          <w:rtl/>
        </w:rPr>
        <w:t xml:space="preserve"> که شروع در امتثال ذی المقدمه است</w:t>
      </w:r>
      <w:r w:rsidR="00CA757B">
        <w:rPr>
          <w:rFonts w:hint="cs"/>
          <w:rtl/>
        </w:rPr>
        <w:t xml:space="preserve"> ثواب دارد و قرب آور است، در این صورت نفس</w:t>
      </w:r>
      <w:r w:rsidRPr="008632AD">
        <w:rPr>
          <w:rFonts w:hint="cs"/>
          <w:rtl/>
        </w:rPr>
        <w:t xml:space="preserve"> مقدمه عبادی نمی</w:t>
      </w:r>
      <w:r w:rsidRPr="008632AD">
        <w:rPr>
          <w:rtl/>
        </w:rPr>
        <w:softHyphen/>
      </w:r>
      <w:r w:rsidR="00CA757B">
        <w:rPr>
          <w:rFonts w:hint="cs"/>
          <w:rtl/>
        </w:rPr>
        <w:t xml:space="preserve">شود؛ بلکه </w:t>
      </w:r>
      <w:r w:rsidRPr="008632AD">
        <w:rPr>
          <w:rFonts w:hint="cs"/>
          <w:rtl/>
        </w:rPr>
        <w:t>ذی المقدمه عبادی است و شروع در امتثال ذی المقدمه</w:t>
      </w:r>
      <w:r w:rsidR="00CA757B">
        <w:rPr>
          <w:rFonts w:hint="cs"/>
          <w:rtl/>
        </w:rPr>
        <w:t xml:space="preserve"> عبادی است و چنین شروعی </w:t>
      </w:r>
      <w:r w:rsidRPr="008632AD">
        <w:rPr>
          <w:rFonts w:hint="cs"/>
          <w:rtl/>
        </w:rPr>
        <w:t>مقدمه را تعبدی نمی</w:t>
      </w:r>
      <w:r w:rsidRPr="008632AD">
        <w:rPr>
          <w:rtl/>
        </w:rPr>
        <w:softHyphen/>
      </w:r>
      <w:r w:rsidRPr="008632AD">
        <w:rPr>
          <w:rFonts w:hint="cs"/>
          <w:rtl/>
        </w:rPr>
        <w:t>کند.</w:t>
      </w:r>
    </w:p>
    <w:p w:rsidR="008632AD" w:rsidRPr="008632AD" w:rsidRDefault="008632AD" w:rsidP="008632AD">
      <w:pPr>
        <w:numPr>
          <w:ilvl w:val="0"/>
          <w:numId w:val="16"/>
        </w:numPr>
        <w:jc w:val="both"/>
      </w:pPr>
      <w:r w:rsidRPr="008632AD">
        <w:rPr>
          <w:rFonts w:hint="cs"/>
          <w:rtl/>
        </w:rPr>
        <w:t xml:space="preserve">یا از </w:t>
      </w:r>
      <w:r w:rsidR="00CA757B">
        <w:rPr>
          <w:rFonts w:hint="cs"/>
          <w:rtl/>
        </w:rPr>
        <w:t>این باب است</w:t>
      </w:r>
      <w:r w:rsidRPr="008632AD">
        <w:rPr>
          <w:rFonts w:hint="cs"/>
          <w:rtl/>
        </w:rPr>
        <w:t xml:space="preserve"> که کشف می</w:t>
      </w:r>
      <w:r w:rsidRPr="008632AD">
        <w:rPr>
          <w:rtl/>
        </w:rPr>
        <w:softHyphen/>
      </w:r>
      <w:r w:rsidRPr="008632AD">
        <w:rPr>
          <w:rFonts w:hint="cs"/>
          <w:rtl/>
        </w:rPr>
        <w:t xml:space="preserve">شود مکلف حسن سریره دارد. در این صورت مقدمه تعبدی امتثال نشده است. </w:t>
      </w:r>
      <w:r w:rsidR="00CA757B">
        <w:rPr>
          <w:rFonts w:hint="cs"/>
          <w:rtl/>
        </w:rPr>
        <w:t xml:space="preserve">ثواب </w:t>
      </w:r>
      <w:r w:rsidRPr="008632AD">
        <w:rPr>
          <w:rFonts w:hint="cs"/>
          <w:rtl/>
        </w:rPr>
        <w:t>از باب انقیاد است و ثواب بر فعل نیست</w:t>
      </w:r>
      <w:r w:rsidR="00CA757B">
        <w:rPr>
          <w:rFonts w:hint="cs"/>
          <w:rtl/>
        </w:rPr>
        <w:t>؛ بلکه ثواب</w:t>
      </w:r>
      <w:r w:rsidRPr="008632AD">
        <w:rPr>
          <w:rFonts w:hint="cs"/>
          <w:rtl/>
        </w:rPr>
        <w:t xml:space="preserve"> بر حسن سریره است.</w:t>
      </w:r>
    </w:p>
    <w:p w:rsidR="008632AD" w:rsidRPr="008632AD" w:rsidRDefault="008632AD" w:rsidP="008632AD">
      <w:pPr>
        <w:numPr>
          <w:ilvl w:val="0"/>
          <w:numId w:val="16"/>
        </w:numPr>
        <w:jc w:val="both"/>
      </w:pPr>
      <w:r w:rsidRPr="008632AD">
        <w:rPr>
          <w:rFonts w:hint="cs"/>
          <w:rtl/>
        </w:rPr>
        <w:t>یا از</w:t>
      </w:r>
      <w:r w:rsidR="00CA757B">
        <w:rPr>
          <w:rFonts w:hint="cs"/>
          <w:rtl/>
        </w:rPr>
        <w:t xml:space="preserve"> این باب است </w:t>
      </w:r>
      <w:r w:rsidRPr="008632AD">
        <w:rPr>
          <w:rFonts w:hint="cs"/>
          <w:rtl/>
        </w:rPr>
        <w:t>که مقدمه یک عبادت مستقله شده است. این احتمال مطلوب است</w:t>
      </w:r>
      <w:r w:rsidR="00CA757B">
        <w:rPr>
          <w:rFonts w:hint="cs"/>
          <w:rtl/>
        </w:rPr>
        <w:t>؛</w:t>
      </w:r>
      <w:r w:rsidRPr="008632AD">
        <w:rPr>
          <w:rFonts w:hint="cs"/>
          <w:rtl/>
        </w:rPr>
        <w:t xml:space="preserve"> ولی مرجحی برای ا</w:t>
      </w:r>
      <w:r w:rsidR="00CA757B">
        <w:rPr>
          <w:rFonts w:hint="cs"/>
          <w:rtl/>
        </w:rPr>
        <w:t>ی</w:t>
      </w:r>
      <w:r w:rsidRPr="008632AD">
        <w:rPr>
          <w:rFonts w:hint="cs"/>
          <w:rtl/>
        </w:rPr>
        <w:t>ن احتمال نداریم. پس قصد توصل</w:t>
      </w:r>
      <w:r w:rsidR="00CA757B">
        <w:rPr>
          <w:rFonts w:hint="cs"/>
          <w:rtl/>
        </w:rPr>
        <w:t>،</w:t>
      </w:r>
      <w:r w:rsidRPr="008632AD">
        <w:rPr>
          <w:rFonts w:hint="cs"/>
          <w:rtl/>
        </w:rPr>
        <w:t xml:space="preserve"> فعل را عبادی نمی</w:t>
      </w:r>
      <w:r w:rsidRPr="008632AD">
        <w:rPr>
          <w:rtl/>
        </w:rPr>
        <w:softHyphen/>
      </w:r>
      <w:r w:rsidRPr="008632AD">
        <w:rPr>
          <w:rFonts w:hint="cs"/>
          <w:rtl/>
        </w:rPr>
        <w:t xml:space="preserve">کند. </w:t>
      </w:r>
    </w:p>
    <w:p w:rsidR="00CA757B" w:rsidRDefault="00CA757B" w:rsidP="008632AD">
      <w:pPr>
        <w:jc w:val="both"/>
        <w:rPr>
          <w:rtl/>
        </w:rPr>
      </w:pPr>
      <w:r>
        <w:rPr>
          <w:rFonts w:hint="cs"/>
          <w:rtl/>
        </w:rPr>
        <w:t>در ادامه برای ادعای خویش، دو موید را مطرح کرده است:</w:t>
      </w:r>
    </w:p>
    <w:p w:rsidR="008632AD" w:rsidRPr="008632AD" w:rsidRDefault="008632AD" w:rsidP="008632AD">
      <w:pPr>
        <w:jc w:val="both"/>
        <w:rPr>
          <w:rtl/>
        </w:rPr>
      </w:pPr>
      <w:r w:rsidRPr="008632AD">
        <w:rPr>
          <w:rFonts w:hint="cs"/>
          <w:rtl/>
        </w:rPr>
        <w:t>موید اول این است که مردم</w:t>
      </w:r>
      <w:r w:rsidR="00CA757B">
        <w:rPr>
          <w:rFonts w:hint="cs"/>
          <w:rtl/>
        </w:rPr>
        <w:t>،</w:t>
      </w:r>
      <w:r w:rsidRPr="008632AD">
        <w:rPr>
          <w:rFonts w:hint="cs"/>
          <w:rtl/>
        </w:rPr>
        <w:t xml:space="preserve"> غالب مقدمات را برای ذی المقدمه امتثال می</w:t>
      </w:r>
      <w:r w:rsidRPr="008632AD">
        <w:rPr>
          <w:rtl/>
        </w:rPr>
        <w:softHyphen/>
      </w:r>
      <w:r w:rsidRPr="008632AD">
        <w:rPr>
          <w:rFonts w:hint="cs"/>
          <w:rtl/>
        </w:rPr>
        <w:t>کنند</w:t>
      </w:r>
      <w:r w:rsidR="00CA757B">
        <w:rPr>
          <w:rFonts w:hint="cs"/>
          <w:rtl/>
        </w:rPr>
        <w:t>؛</w:t>
      </w:r>
      <w:r w:rsidRPr="008632AD">
        <w:rPr>
          <w:rFonts w:hint="cs"/>
          <w:rtl/>
        </w:rPr>
        <w:t xml:space="preserve"> ولی کسی قائل به عبادیت آنها نمی</w:t>
      </w:r>
      <w:r w:rsidRPr="008632AD">
        <w:rPr>
          <w:rtl/>
        </w:rPr>
        <w:softHyphen/>
      </w:r>
      <w:r w:rsidRPr="008632AD">
        <w:rPr>
          <w:rFonts w:hint="cs"/>
          <w:rtl/>
        </w:rPr>
        <w:t xml:space="preserve">شود. </w:t>
      </w:r>
      <w:r w:rsidR="00CA757B">
        <w:rPr>
          <w:rFonts w:hint="cs"/>
          <w:rtl/>
        </w:rPr>
        <w:t xml:space="preserve">مثلا </w:t>
      </w:r>
      <w:r w:rsidRPr="008632AD">
        <w:rPr>
          <w:rFonts w:hint="cs"/>
          <w:rtl/>
        </w:rPr>
        <w:t>استقبال برای</w:t>
      </w:r>
      <w:r w:rsidR="00CA757B">
        <w:rPr>
          <w:rFonts w:hint="cs"/>
          <w:rtl/>
        </w:rPr>
        <w:t xml:space="preserve"> توصل به</w:t>
      </w:r>
      <w:r w:rsidRPr="008632AD">
        <w:rPr>
          <w:rFonts w:hint="cs"/>
          <w:rtl/>
        </w:rPr>
        <w:t xml:space="preserve"> نماز است</w:t>
      </w:r>
      <w:r w:rsidR="00CA757B">
        <w:rPr>
          <w:rFonts w:hint="cs"/>
          <w:rtl/>
        </w:rPr>
        <w:t>؛</w:t>
      </w:r>
      <w:r w:rsidRPr="008632AD">
        <w:rPr>
          <w:rFonts w:hint="cs"/>
          <w:rtl/>
        </w:rPr>
        <w:t xml:space="preserve"> ولی موجب عبادیت آنها نمی</w:t>
      </w:r>
      <w:r w:rsidRPr="008632AD">
        <w:rPr>
          <w:rtl/>
        </w:rPr>
        <w:softHyphen/>
      </w:r>
      <w:r w:rsidRPr="008632AD">
        <w:rPr>
          <w:rFonts w:hint="cs"/>
          <w:rtl/>
        </w:rPr>
        <w:t>شود.</w:t>
      </w:r>
    </w:p>
    <w:p w:rsidR="008632AD" w:rsidRPr="008632AD" w:rsidRDefault="008632AD" w:rsidP="008632AD">
      <w:pPr>
        <w:jc w:val="both"/>
        <w:rPr>
          <w:rtl/>
        </w:rPr>
      </w:pPr>
      <w:r w:rsidRPr="008632AD">
        <w:rPr>
          <w:rFonts w:hint="cs"/>
          <w:rtl/>
        </w:rPr>
        <w:t>موید دوم این است که مکلف ممکن</w:t>
      </w:r>
      <w:r w:rsidR="00CA757B">
        <w:rPr>
          <w:rFonts w:hint="cs"/>
          <w:rtl/>
        </w:rPr>
        <w:t xml:space="preserve"> است قصد توصل به ذی المقدمه بکند؛</w:t>
      </w:r>
      <w:r w:rsidRPr="008632AD">
        <w:rPr>
          <w:rFonts w:hint="cs"/>
          <w:rtl/>
        </w:rPr>
        <w:t xml:space="preserve"> ولی ذی</w:t>
      </w:r>
      <w:r w:rsidR="00CA757B">
        <w:rPr>
          <w:rFonts w:hint="cs"/>
          <w:rtl/>
        </w:rPr>
        <w:t xml:space="preserve"> المقدمه برای خودنمایی اتیان کند،</w:t>
      </w:r>
      <w:r w:rsidRPr="008632AD">
        <w:rPr>
          <w:rFonts w:hint="cs"/>
          <w:rtl/>
        </w:rPr>
        <w:t xml:space="preserve"> در این جا مقدمه عبادی نیست.</w:t>
      </w:r>
    </w:p>
    <w:p w:rsidR="00CA757B" w:rsidRDefault="00CA757B" w:rsidP="00F1008B">
      <w:pPr>
        <w:pStyle w:val="Heading6"/>
        <w:rPr>
          <w:rtl/>
        </w:rPr>
      </w:pPr>
      <w:bookmarkStart w:id="12" w:name="_Toc28706765"/>
      <w:r>
        <w:rPr>
          <w:rFonts w:hint="cs"/>
          <w:rtl/>
        </w:rPr>
        <w:lastRenderedPageBreak/>
        <w:t>تکلف داشتن جواب مرحوم روحانی</w:t>
      </w:r>
      <w:bookmarkEnd w:id="12"/>
    </w:p>
    <w:p w:rsidR="008632AD" w:rsidRPr="008632AD" w:rsidRDefault="008632AD" w:rsidP="008632AD">
      <w:pPr>
        <w:jc w:val="both"/>
        <w:rPr>
          <w:rtl/>
        </w:rPr>
      </w:pPr>
      <w:r w:rsidRPr="008632AD">
        <w:rPr>
          <w:rFonts w:hint="cs"/>
          <w:rtl/>
        </w:rPr>
        <w:t>به نظر ما این مطالب تکلفات هستند. بسیاری از مردم غافل از امر استحبابی هستند و باید گفته شود که طهارات ثلاثی که از بسیاری از مردم صادر می</w:t>
      </w:r>
      <w:r w:rsidRPr="008632AD">
        <w:rPr>
          <w:rtl/>
        </w:rPr>
        <w:softHyphen/>
      </w:r>
      <w:r w:rsidRPr="008632AD">
        <w:rPr>
          <w:rFonts w:hint="cs"/>
          <w:rtl/>
        </w:rPr>
        <w:t>شو</w:t>
      </w:r>
      <w:r w:rsidR="00CA757B">
        <w:rPr>
          <w:rFonts w:hint="cs"/>
          <w:rtl/>
        </w:rPr>
        <w:t>ند باطل هستند</w:t>
      </w:r>
      <w:r w:rsidRPr="008632AD">
        <w:rPr>
          <w:rFonts w:hint="cs"/>
          <w:rtl/>
        </w:rPr>
        <w:t>. در این جا حق با مرحوم خویی است. برای این که فعلی تعبدیا از مکلف صادر بشود</w:t>
      </w:r>
      <w:r w:rsidR="00CA757B">
        <w:rPr>
          <w:rFonts w:hint="cs"/>
          <w:rtl/>
        </w:rPr>
        <w:t>، منتسب بودن فعل</w:t>
      </w:r>
      <w:r w:rsidRPr="008632AD">
        <w:rPr>
          <w:rFonts w:hint="cs"/>
          <w:rtl/>
        </w:rPr>
        <w:t xml:space="preserve"> به خداوند کافی است. ممکن است به نحو عبادی امتثال کردن واجب نباشد </w:t>
      </w:r>
      <w:r w:rsidR="00CA757B">
        <w:rPr>
          <w:rFonts w:hint="cs"/>
          <w:rtl/>
        </w:rPr>
        <w:t>؛</w:t>
      </w:r>
      <w:r w:rsidRPr="008632AD">
        <w:rPr>
          <w:rFonts w:hint="cs"/>
          <w:rtl/>
        </w:rPr>
        <w:t>اما برای اشتغال به عبادت</w:t>
      </w:r>
      <w:r w:rsidR="00CA757B">
        <w:rPr>
          <w:rFonts w:hint="cs"/>
          <w:rtl/>
        </w:rPr>
        <w:t>،</w:t>
      </w:r>
      <w:r w:rsidRPr="008632AD">
        <w:rPr>
          <w:rFonts w:hint="cs"/>
          <w:rtl/>
        </w:rPr>
        <w:t xml:space="preserve"> صرف استناد به خداوند کفایت می</w:t>
      </w:r>
      <w:r w:rsidRPr="008632AD">
        <w:rPr>
          <w:rtl/>
        </w:rPr>
        <w:softHyphen/>
      </w:r>
      <w:r w:rsidRPr="008632AD">
        <w:rPr>
          <w:rFonts w:hint="cs"/>
          <w:rtl/>
        </w:rPr>
        <w:t>کند. قوام عبادیت به استناد عمل به خداوند است. حال فرقی نمی</w:t>
      </w:r>
      <w:r w:rsidRPr="008632AD">
        <w:rPr>
          <w:rtl/>
        </w:rPr>
        <w:softHyphen/>
      </w:r>
      <w:r w:rsidRPr="008632AD">
        <w:rPr>
          <w:rFonts w:hint="cs"/>
          <w:rtl/>
        </w:rPr>
        <w:t>کند که طهارات ثلاث باشد یا غیر آنها باشد. اگر امر نفسی را قبول داریم</w:t>
      </w:r>
      <w:r w:rsidR="00CA757B">
        <w:rPr>
          <w:rFonts w:hint="cs"/>
          <w:rtl/>
        </w:rPr>
        <w:t>،</w:t>
      </w:r>
      <w:r w:rsidRPr="008632AD">
        <w:rPr>
          <w:rFonts w:hint="cs"/>
          <w:rtl/>
        </w:rPr>
        <w:t xml:space="preserve"> مکلف می</w:t>
      </w:r>
      <w:r w:rsidRPr="008632AD">
        <w:rPr>
          <w:rtl/>
        </w:rPr>
        <w:softHyphen/>
      </w:r>
      <w:r w:rsidRPr="008632AD">
        <w:rPr>
          <w:rFonts w:hint="cs"/>
          <w:rtl/>
        </w:rPr>
        <w:t>تواند عملش را مستقیما به خدا نسبت دهد</w:t>
      </w:r>
      <w:r w:rsidR="00CA757B">
        <w:rPr>
          <w:rFonts w:hint="cs"/>
          <w:rtl/>
        </w:rPr>
        <w:t>.</w:t>
      </w:r>
      <w:r w:rsidRPr="008632AD">
        <w:rPr>
          <w:rFonts w:hint="cs"/>
          <w:rtl/>
        </w:rPr>
        <w:t xml:space="preserve"> اگر امر نفسی را قبول نداریم</w:t>
      </w:r>
      <w:r w:rsidR="00CA757B">
        <w:rPr>
          <w:rFonts w:hint="cs"/>
          <w:rtl/>
        </w:rPr>
        <w:t>،</w:t>
      </w:r>
      <w:r w:rsidRPr="008632AD">
        <w:rPr>
          <w:rFonts w:hint="cs"/>
          <w:rtl/>
        </w:rPr>
        <w:t xml:space="preserve"> صرف این که قصد کنیم وضو می</w:t>
      </w:r>
      <w:r w:rsidRPr="008632AD">
        <w:rPr>
          <w:rtl/>
        </w:rPr>
        <w:softHyphen/>
      </w:r>
      <w:r w:rsidRPr="008632AD">
        <w:rPr>
          <w:rFonts w:hint="cs"/>
          <w:rtl/>
        </w:rPr>
        <w:t>گیریم برای این که می</w:t>
      </w:r>
      <w:r w:rsidRPr="008632AD">
        <w:rPr>
          <w:rtl/>
        </w:rPr>
        <w:softHyphen/>
      </w:r>
      <w:r w:rsidR="00CA757B">
        <w:rPr>
          <w:rFonts w:hint="cs"/>
          <w:rtl/>
        </w:rPr>
        <w:t>خواهیم به ذی المقدمه</w:t>
      </w:r>
      <w:r w:rsidR="00CA757B">
        <w:rPr>
          <w:rtl/>
        </w:rPr>
        <w:softHyphen/>
      </w:r>
      <w:r w:rsidR="00CA757B">
        <w:rPr>
          <w:rFonts w:hint="cs"/>
          <w:rtl/>
        </w:rPr>
        <w:t>ای</w:t>
      </w:r>
      <w:r w:rsidRPr="008632AD">
        <w:rPr>
          <w:rFonts w:hint="cs"/>
          <w:rtl/>
        </w:rPr>
        <w:t xml:space="preserve"> برسیم که خداوند به امتثال آن دستور داده است، کافی است.</w:t>
      </w:r>
    </w:p>
    <w:p w:rsidR="001A1EA5" w:rsidRPr="006162A2" w:rsidRDefault="008632AD" w:rsidP="00F1008B">
      <w:pPr>
        <w:jc w:val="both"/>
        <w:rPr>
          <w:rtl/>
        </w:rPr>
      </w:pPr>
      <w:r w:rsidRPr="008632AD">
        <w:rPr>
          <w:rFonts w:hint="cs"/>
          <w:rtl/>
        </w:rPr>
        <w:t>به نظر ما قصد توصل به ذی المقدمه هم محقق عبادیت است؛ زیرا توصل از مواردی است که با آن</w:t>
      </w:r>
      <w:r w:rsidR="00CA757B">
        <w:rPr>
          <w:rFonts w:hint="cs"/>
          <w:rtl/>
        </w:rPr>
        <w:t>،</w:t>
      </w:r>
      <w:r w:rsidRPr="008632AD">
        <w:rPr>
          <w:rFonts w:hint="cs"/>
          <w:rtl/>
        </w:rPr>
        <w:t xml:space="preserve"> اضافه فعل به خداوند محقق می</w:t>
      </w:r>
      <w:r w:rsidRPr="008632AD">
        <w:rPr>
          <w:rtl/>
        </w:rPr>
        <w:softHyphen/>
      </w:r>
      <w:r w:rsidRPr="008632AD">
        <w:rPr>
          <w:rFonts w:hint="cs"/>
          <w:rtl/>
        </w:rPr>
        <w:t>شود. چیزی که ما دلیل داریم این است که وضو باید به عنوان یک عبادت از مکلف صادر بشود</w:t>
      </w:r>
      <w:r w:rsidR="00CA757B">
        <w:rPr>
          <w:rFonts w:hint="cs"/>
          <w:rtl/>
        </w:rPr>
        <w:t>،</w:t>
      </w:r>
      <w:r w:rsidRPr="008632AD">
        <w:rPr>
          <w:rFonts w:hint="cs"/>
          <w:rtl/>
        </w:rPr>
        <w:t xml:space="preserve"> حال یا به نحو انقیاد است و یا به نحو شروع در امتثال ذی المقدمه است</w:t>
      </w:r>
      <w:r w:rsidR="00CA757B">
        <w:rPr>
          <w:rFonts w:hint="cs"/>
          <w:rtl/>
        </w:rPr>
        <w:t xml:space="preserve"> و یا به خاطر امر نفسی داشتن نفس</w:t>
      </w:r>
      <w:r w:rsidRPr="008632AD">
        <w:rPr>
          <w:rFonts w:hint="cs"/>
          <w:rtl/>
        </w:rPr>
        <w:t xml:space="preserve"> وضو است.</w:t>
      </w:r>
      <w:r w:rsidR="00F1008B" w:rsidRPr="001A27D7">
        <w:rPr>
          <w:rtl/>
        </w:rPr>
        <w:t xml:space="preserve"> </w:t>
      </w: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7C9" w:rsidRDefault="000147C9" w:rsidP="008B750B">
      <w:pPr>
        <w:spacing w:line="240" w:lineRule="auto"/>
      </w:pPr>
      <w:r>
        <w:separator/>
      </w:r>
    </w:p>
  </w:endnote>
  <w:endnote w:type="continuationSeparator" w:id="0">
    <w:p w:rsidR="000147C9" w:rsidRDefault="000147C9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panose1 w:val="00000500000000020004"/>
    <w:charset w:val="0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F1008B" w:rsidRPr="00F1008B">
            <w:rPr>
              <w:noProof/>
              <w:rtl/>
              <w:lang w:val="fa-IR"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8B230F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0" w:name="BokAdres"/>
          <w:bookmarkEnd w:id="20"/>
          <w:r>
            <w:rPr>
              <w:color w:val="808080" w:themeColor="background1" w:themeShade="80"/>
            </w:rPr>
            <w:t>U1mg1_13981010-063_mk2_mfeb.ir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7C9" w:rsidRDefault="000147C9" w:rsidP="008B750B">
      <w:pPr>
        <w:spacing w:line="240" w:lineRule="auto"/>
      </w:pPr>
      <w:r>
        <w:separator/>
      </w:r>
    </w:p>
  </w:footnote>
  <w:footnote w:type="continuationSeparator" w:id="0">
    <w:p w:rsidR="000147C9" w:rsidRDefault="000147C9" w:rsidP="008B750B">
      <w:pPr>
        <w:spacing w:line="240" w:lineRule="auto"/>
      </w:pPr>
      <w:r>
        <w:continuationSeparator/>
      </w:r>
    </w:p>
  </w:footnote>
  <w:footnote w:id="1">
    <w:p w:rsidR="00991626" w:rsidRPr="00991626" w:rsidRDefault="00991626" w:rsidP="00991626">
      <w:pPr>
        <w:pStyle w:val="FootnoteText"/>
        <w:rPr>
          <w:rFonts w:hint="cs"/>
        </w:rPr>
      </w:pPr>
      <w:r w:rsidRPr="00991626">
        <w:footnoteRef/>
      </w:r>
      <w:r w:rsidRPr="00991626">
        <w:rPr>
          <w:rtl/>
        </w:rPr>
        <w:t xml:space="preserve"> </w:t>
      </w:r>
      <w:hyperlink r:id="rId1" w:history="1">
        <w:r w:rsidRPr="00991626">
          <w:rPr>
            <w:rStyle w:val="Hyperlink"/>
            <w:rFonts w:hint="cs"/>
            <w:rtl/>
          </w:rPr>
          <w:t>نهایة</w:t>
        </w:r>
        <w:r w:rsidRPr="00991626">
          <w:rPr>
            <w:rStyle w:val="Hyperlink"/>
            <w:rtl/>
          </w:rPr>
          <w:t xml:space="preserve"> </w:t>
        </w:r>
        <w:r w:rsidRPr="00991626">
          <w:rPr>
            <w:rStyle w:val="Hyperlink"/>
            <w:rFonts w:hint="cs"/>
            <w:rtl/>
          </w:rPr>
          <w:t>الدرایه</w:t>
        </w:r>
        <w:r w:rsidRPr="00991626">
          <w:rPr>
            <w:rStyle w:val="Hyperlink"/>
            <w:rtl/>
          </w:rPr>
          <w:t xml:space="preserve"> </w:t>
        </w:r>
        <w:r w:rsidRPr="00991626">
          <w:rPr>
            <w:rStyle w:val="Hyperlink"/>
            <w:rFonts w:hint="cs"/>
            <w:rtl/>
          </w:rPr>
          <w:t>فی</w:t>
        </w:r>
        <w:r w:rsidRPr="00991626">
          <w:rPr>
            <w:rStyle w:val="Hyperlink"/>
            <w:rtl/>
          </w:rPr>
          <w:t xml:space="preserve"> </w:t>
        </w:r>
        <w:r w:rsidRPr="00991626">
          <w:rPr>
            <w:rStyle w:val="Hyperlink"/>
            <w:rFonts w:hint="cs"/>
            <w:rtl/>
          </w:rPr>
          <w:t>شرح</w:t>
        </w:r>
        <w:r w:rsidRPr="00991626">
          <w:rPr>
            <w:rStyle w:val="Hyperlink"/>
            <w:rtl/>
          </w:rPr>
          <w:t xml:space="preserve"> </w:t>
        </w:r>
        <w:r w:rsidRPr="00991626">
          <w:rPr>
            <w:rStyle w:val="Hyperlink"/>
            <w:rFonts w:hint="cs"/>
            <w:rtl/>
          </w:rPr>
          <w:t>الکفایه،</w:t>
        </w:r>
        <w:r w:rsidRPr="00991626">
          <w:rPr>
            <w:rStyle w:val="Hyperlink"/>
            <w:rtl/>
          </w:rPr>
          <w:t xml:space="preserve"> </w:t>
        </w:r>
        <w:r w:rsidRPr="00991626">
          <w:rPr>
            <w:rStyle w:val="Hyperlink"/>
            <w:rFonts w:hint="cs"/>
            <w:rtl/>
          </w:rPr>
          <w:t>محمد</w:t>
        </w:r>
        <w:r w:rsidRPr="00991626">
          <w:rPr>
            <w:rStyle w:val="Hyperlink"/>
            <w:rtl/>
          </w:rPr>
          <w:t xml:space="preserve"> </w:t>
        </w:r>
        <w:r w:rsidRPr="00991626">
          <w:rPr>
            <w:rStyle w:val="Hyperlink"/>
            <w:rFonts w:hint="cs"/>
            <w:rtl/>
          </w:rPr>
          <w:t>حسین</w:t>
        </w:r>
        <w:r w:rsidRPr="00991626">
          <w:rPr>
            <w:rStyle w:val="Hyperlink"/>
            <w:rtl/>
          </w:rPr>
          <w:t xml:space="preserve"> </w:t>
        </w:r>
        <w:r w:rsidRPr="00991626">
          <w:rPr>
            <w:rStyle w:val="Hyperlink"/>
            <w:rFonts w:hint="cs"/>
            <w:rtl/>
          </w:rPr>
          <w:t>اصفهانی،</w:t>
        </w:r>
        <w:r w:rsidRPr="00991626">
          <w:rPr>
            <w:rStyle w:val="Hyperlink"/>
            <w:rtl/>
          </w:rPr>
          <w:t xml:space="preserve"> </w:t>
        </w:r>
        <w:r w:rsidRPr="00991626">
          <w:rPr>
            <w:rStyle w:val="Hyperlink"/>
            <w:rFonts w:hint="cs"/>
            <w:rtl/>
          </w:rPr>
          <w:t>ج</w:t>
        </w:r>
        <w:r w:rsidRPr="00991626">
          <w:rPr>
            <w:rStyle w:val="Hyperlink"/>
            <w:rtl/>
          </w:rPr>
          <w:t>2</w:t>
        </w:r>
        <w:r w:rsidRPr="00991626">
          <w:rPr>
            <w:rStyle w:val="Hyperlink"/>
            <w:rFonts w:hint="cs"/>
            <w:rtl/>
          </w:rPr>
          <w:t>،</w:t>
        </w:r>
        <w:r w:rsidRPr="00991626">
          <w:rPr>
            <w:rStyle w:val="Hyperlink"/>
            <w:rtl/>
          </w:rPr>
          <w:t xml:space="preserve"> </w:t>
        </w:r>
        <w:r w:rsidRPr="00991626">
          <w:rPr>
            <w:rStyle w:val="Hyperlink"/>
            <w:rFonts w:hint="cs"/>
            <w:rtl/>
          </w:rPr>
          <w:t>ص</w:t>
        </w:r>
        <w:r w:rsidRPr="00991626">
          <w:rPr>
            <w:rStyle w:val="Hyperlink"/>
            <w:rtl/>
          </w:rPr>
          <w:t>129.</w:t>
        </w:r>
      </w:hyperlink>
    </w:p>
  </w:footnote>
  <w:footnote w:id="2">
    <w:p w:rsidR="00991626" w:rsidRPr="00991626" w:rsidRDefault="00991626" w:rsidP="00991626">
      <w:pPr>
        <w:pStyle w:val="FootnoteText"/>
        <w:rPr>
          <w:rFonts w:hint="cs"/>
        </w:rPr>
      </w:pPr>
      <w:r w:rsidRPr="00991626">
        <w:footnoteRef/>
      </w:r>
      <w:r w:rsidRPr="00991626">
        <w:rPr>
          <w:rtl/>
        </w:rPr>
        <w:t xml:space="preserve"> </w:t>
      </w:r>
      <w:hyperlink r:id="rId2" w:history="1">
        <w:r w:rsidRPr="00991626">
          <w:rPr>
            <w:rStyle w:val="Hyperlink"/>
            <w:rFonts w:hint="cs"/>
            <w:rtl/>
          </w:rPr>
          <w:t>بحوث</w:t>
        </w:r>
        <w:r w:rsidRPr="00991626">
          <w:rPr>
            <w:rStyle w:val="Hyperlink"/>
            <w:rtl/>
          </w:rPr>
          <w:t xml:space="preserve"> </w:t>
        </w:r>
        <w:r w:rsidRPr="00991626">
          <w:rPr>
            <w:rStyle w:val="Hyperlink"/>
            <w:rFonts w:hint="cs"/>
            <w:rtl/>
          </w:rPr>
          <w:t>فی</w:t>
        </w:r>
        <w:r w:rsidRPr="00991626">
          <w:rPr>
            <w:rStyle w:val="Hyperlink"/>
            <w:rtl/>
          </w:rPr>
          <w:t xml:space="preserve"> </w:t>
        </w:r>
        <w:r w:rsidRPr="00991626">
          <w:rPr>
            <w:rStyle w:val="Hyperlink"/>
            <w:rFonts w:hint="cs"/>
            <w:rtl/>
          </w:rPr>
          <w:t>علم</w:t>
        </w:r>
        <w:r w:rsidRPr="00991626">
          <w:rPr>
            <w:rStyle w:val="Hyperlink"/>
            <w:rtl/>
          </w:rPr>
          <w:t xml:space="preserve"> </w:t>
        </w:r>
        <w:r w:rsidRPr="00991626">
          <w:rPr>
            <w:rStyle w:val="Hyperlink"/>
            <w:rFonts w:hint="cs"/>
            <w:rtl/>
          </w:rPr>
          <w:t>الأصول،</w:t>
        </w:r>
        <w:r w:rsidRPr="00991626">
          <w:rPr>
            <w:rStyle w:val="Hyperlink"/>
            <w:rtl/>
          </w:rPr>
          <w:t xml:space="preserve"> </w:t>
        </w:r>
        <w:r w:rsidRPr="00991626">
          <w:rPr>
            <w:rStyle w:val="Hyperlink"/>
            <w:rFonts w:hint="cs"/>
            <w:rtl/>
          </w:rPr>
          <w:t>السید</w:t>
        </w:r>
        <w:r w:rsidRPr="00991626">
          <w:rPr>
            <w:rStyle w:val="Hyperlink"/>
            <w:rtl/>
          </w:rPr>
          <w:t xml:space="preserve"> </w:t>
        </w:r>
        <w:r w:rsidRPr="00991626">
          <w:rPr>
            <w:rStyle w:val="Hyperlink"/>
            <w:rFonts w:hint="cs"/>
            <w:rtl/>
          </w:rPr>
          <w:t>محمد</w:t>
        </w:r>
        <w:r w:rsidRPr="00991626">
          <w:rPr>
            <w:rStyle w:val="Hyperlink"/>
            <w:rtl/>
          </w:rPr>
          <w:t xml:space="preserve"> </w:t>
        </w:r>
        <w:r w:rsidRPr="00991626">
          <w:rPr>
            <w:rStyle w:val="Hyperlink"/>
            <w:rFonts w:hint="cs"/>
            <w:rtl/>
          </w:rPr>
          <w:t>باقر</w:t>
        </w:r>
        <w:r w:rsidRPr="00991626">
          <w:rPr>
            <w:rStyle w:val="Hyperlink"/>
            <w:rtl/>
          </w:rPr>
          <w:t xml:space="preserve"> </w:t>
        </w:r>
        <w:r w:rsidRPr="00991626">
          <w:rPr>
            <w:rStyle w:val="Hyperlink"/>
            <w:rFonts w:hint="cs"/>
            <w:rtl/>
          </w:rPr>
          <w:t>الصدر،</w:t>
        </w:r>
        <w:r w:rsidRPr="00991626">
          <w:rPr>
            <w:rStyle w:val="Hyperlink"/>
            <w:rtl/>
          </w:rPr>
          <w:t xml:space="preserve"> </w:t>
        </w:r>
        <w:r w:rsidRPr="00991626">
          <w:rPr>
            <w:rStyle w:val="Hyperlink"/>
            <w:rFonts w:hint="cs"/>
            <w:rtl/>
          </w:rPr>
          <w:t>ج</w:t>
        </w:r>
        <w:r w:rsidRPr="00991626">
          <w:rPr>
            <w:rStyle w:val="Hyperlink"/>
            <w:rtl/>
          </w:rPr>
          <w:t>2</w:t>
        </w:r>
        <w:r w:rsidRPr="00991626">
          <w:rPr>
            <w:rStyle w:val="Hyperlink"/>
            <w:rFonts w:hint="cs"/>
            <w:rtl/>
          </w:rPr>
          <w:t>،</w:t>
        </w:r>
        <w:r w:rsidRPr="00991626">
          <w:rPr>
            <w:rStyle w:val="Hyperlink"/>
            <w:rtl/>
          </w:rPr>
          <w:t xml:space="preserve"> </w:t>
        </w:r>
        <w:r w:rsidRPr="00991626">
          <w:rPr>
            <w:rStyle w:val="Hyperlink"/>
            <w:rFonts w:hint="cs"/>
            <w:rtl/>
          </w:rPr>
          <w:t>ص</w:t>
        </w:r>
        <w:r w:rsidRPr="00991626">
          <w:rPr>
            <w:rStyle w:val="Hyperlink"/>
            <w:rtl/>
          </w:rPr>
          <w:t>238.</w:t>
        </w:r>
      </w:hyperlink>
    </w:p>
  </w:footnote>
  <w:footnote w:id="3">
    <w:p w:rsidR="00F1008B" w:rsidRPr="00F1008B" w:rsidRDefault="00F1008B" w:rsidP="00F1008B">
      <w:pPr>
        <w:pStyle w:val="FootnoteText"/>
        <w:rPr>
          <w:rFonts w:hint="cs"/>
          <w:rtl/>
        </w:rPr>
      </w:pPr>
      <w:r w:rsidRPr="00F1008B">
        <w:footnoteRef/>
      </w:r>
      <w:r w:rsidRPr="00F1008B">
        <w:rPr>
          <w:rtl/>
        </w:rPr>
        <w:t xml:space="preserve"> </w:t>
      </w:r>
      <w:hyperlink r:id="rId3" w:history="1">
        <w:r w:rsidRPr="00F1008B">
          <w:rPr>
            <w:rStyle w:val="Hyperlink"/>
            <w:rFonts w:hint="cs"/>
            <w:rtl/>
          </w:rPr>
          <w:t>منتقی</w:t>
        </w:r>
        <w:r w:rsidRPr="00F1008B">
          <w:rPr>
            <w:rStyle w:val="Hyperlink"/>
            <w:rtl/>
          </w:rPr>
          <w:t xml:space="preserve"> </w:t>
        </w:r>
        <w:r w:rsidRPr="00F1008B">
          <w:rPr>
            <w:rStyle w:val="Hyperlink"/>
            <w:rFonts w:hint="cs"/>
            <w:rtl/>
          </w:rPr>
          <w:t>الاصول،</w:t>
        </w:r>
        <w:r w:rsidRPr="00F1008B">
          <w:rPr>
            <w:rStyle w:val="Hyperlink"/>
            <w:rtl/>
          </w:rPr>
          <w:t xml:space="preserve"> </w:t>
        </w:r>
        <w:r w:rsidRPr="00F1008B">
          <w:rPr>
            <w:rStyle w:val="Hyperlink"/>
            <w:rFonts w:hint="cs"/>
            <w:rtl/>
          </w:rPr>
          <w:t>سید</w:t>
        </w:r>
        <w:r w:rsidRPr="00F1008B">
          <w:rPr>
            <w:rStyle w:val="Hyperlink"/>
            <w:rtl/>
          </w:rPr>
          <w:t xml:space="preserve"> </w:t>
        </w:r>
        <w:r w:rsidRPr="00F1008B">
          <w:rPr>
            <w:rStyle w:val="Hyperlink"/>
            <w:rFonts w:hint="cs"/>
            <w:rtl/>
          </w:rPr>
          <w:t>محمد</w:t>
        </w:r>
        <w:r w:rsidRPr="00F1008B">
          <w:rPr>
            <w:rStyle w:val="Hyperlink"/>
            <w:rtl/>
          </w:rPr>
          <w:t xml:space="preserve"> </w:t>
        </w:r>
        <w:r w:rsidRPr="00F1008B">
          <w:rPr>
            <w:rStyle w:val="Hyperlink"/>
            <w:rFonts w:hint="cs"/>
            <w:rtl/>
          </w:rPr>
          <w:t>حسینی</w:t>
        </w:r>
        <w:r w:rsidRPr="00F1008B">
          <w:rPr>
            <w:rStyle w:val="Hyperlink"/>
            <w:rtl/>
          </w:rPr>
          <w:t xml:space="preserve"> </w:t>
        </w:r>
        <w:r w:rsidRPr="00F1008B">
          <w:rPr>
            <w:rStyle w:val="Hyperlink"/>
            <w:rFonts w:hint="cs"/>
            <w:rtl/>
          </w:rPr>
          <w:t>روحانی،</w:t>
        </w:r>
        <w:r w:rsidRPr="00F1008B">
          <w:rPr>
            <w:rStyle w:val="Hyperlink"/>
            <w:rtl/>
          </w:rPr>
          <w:t xml:space="preserve"> </w:t>
        </w:r>
        <w:r w:rsidRPr="00F1008B">
          <w:rPr>
            <w:rStyle w:val="Hyperlink"/>
            <w:rFonts w:hint="cs"/>
            <w:rtl/>
          </w:rPr>
          <w:t>ج</w:t>
        </w:r>
        <w:r w:rsidRPr="00F1008B">
          <w:rPr>
            <w:rStyle w:val="Hyperlink"/>
            <w:rtl/>
          </w:rPr>
          <w:t>2</w:t>
        </w:r>
        <w:r w:rsidRPr="00F1008B">
          <w:rPr>
            <w:rStyle w:val="Hyperlink"/>
            <w:rFonts w:hint="cs"/>
            <w:rtl/>
          </w:rPr>
          <w:t>،</w:t>
        </w:r>
        <w:r w:rsidRPr="00F1008B">
          <w:rPr>
            <w:rStyle w:val="Hyperlink"/>
            <w:rtl/>
          </w:rPr>
          <w:t xml:space="preserve"> </w:t>
        </w:r>
        <w:r w:rsidRPr="00F1008B">
          <w:rPr>
            <w:rStyle w:val="Hyperlink"/>
            <w:rFonts w:hint="cs"/>
            <w:rtl/>
          </w:rPr>
          <w:t>ص</w:t>
        </w:r>
        <w:r w:rsidRPr="00F1008B">
          <w:rPr>
            <w:rStyle w:val="Hyperlink"/>
            <w:rtl/>
          </w:rPr>
          <w:t>261.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3" w:name="BokNum"/>
    <w:bookmarkEnd w:id="13"/>
    <w:r w:rsidR="008B230F">
      <w:rPr>
        <w:b/>
        <w:bCs/>
        <w:sz w:val="20"/>
        <w:szCs w:val="24"/>
        <w:rtl/>
      </w:rPr>
      <w:t>063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4" w:name="Bokdars"/>
    <w:bookmarkEnd w:id="14"/>
    <w:r w:rsidR="008B230F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5" w:name="Bokostad"/>
    <w:bookmarkEnd w:id="15"/>
    <w:r w:rsidR="008B230F">
      <w:rPr>
        <w:rFonts w:hint="cs"/>
        <w:b/>
        <w:bCs/>
        <w:color w:val="632423" w:themeColor="accent2" w:themeShade="80"/>
        <w:sz w:val="20"/>
        <w:szCs w:val="24"/>
        <w:rtl/>
      </w:rPr>
      <w:t>گنجی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6" w:name="BokTarikh"/>
    <w:bookmarkEnd w:id="16"/>
    <w:r w:rsidR="008B230F">
      <w:rPr>
        <w:sz w:val="24"/>
        <w:szCs w:val="24"/>
        <w:rtl/>
      </w:rPr>
      <w:t>10 /10 /1398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7" w:name="BokSabj"/>
    <w:bookmarkEnd w:id="17"/>
    <w:r w:rsidR="008B230F">
      <w:rPr>
        <w:rFonts w:hint="cs"/>
        <w:color w:val="000000" w:themeColor="text1"/>
        <w:sz w:val="24"/>
        <w:szCs w:val="24"/>
        <w:rtl/>
      </w:rPr>
      <w:t>واجب</w:t>
    </w:r>
    <w:r w:rsidR="008B230F">
      <w:rPr>
        <w:color w:val="000000" w:themeColor="text1"/>
        <w:sz w:val="24"/>
        <w:szCs w:val="24"/>
        <w:rtl/>
      </w:rPr>
      <w:t xml:space="preserve"> </w:t>
    </w:r>
    <w:r w:rsidR="008B230F">
      <w:rPr>
        <w:rFonts w:hint="cs"/>
        <w:color w:val="000000" w:themeColor="text1"/>
        <w:sz w:val="24"/>
        <w:szCs w:val="24"/>
        <w:rtl/>
      </w:rPr>
      <w:t>نفسی</w:t>
    </w:r>
    <w:r w:rsidR="008B230F">
      <w:rPr>
        <w:color w:val="000000" w:themeColor="text1"/>
        <w:sz w:val="24"/>
        <w:szCs w:val="24"/>
        <w:rtl/>
      </w:rPr>
      <w:t xml:space="preserve"> </w:t>
    </w:r>
    <w:r w:rsidR="008B230F">
      <w:rPr>
        <w:rFonts w:hint="cs"/>
        <w:color w:val="000000" w:themeColor="text1"/>
        <w:sz w:val="24"/>
        <w:szCs w:val="24"/>
        <w:rtl/>
      </w:rPr>
      <w:t>و</w:t>
    </w:r>
    <w:r w:rsidR="008B230F">
      <w:rPr>
        <w:color w:val="000000" w:themeColor="text1"/>
        <w:sz w:val="24"/>
        <w:szCs w:val="24"/>
        <w:rtl/>
      </w:rPr>
      <w:t xml:space="preserve"> </w:t>
    </w:r>
    <w:r w:rsidR="008B230F">
      <w:rPr>
        <w:rFonts w:hint="cs"/>
        <w:color w:val="000000" w:themeColor="text1"/>
        <w:sz w:val="24"/>
        <w:szCs w:val="24"/>
        <w:rtl/>
      </w:rPr>
      <w:t>غیری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18" w:name="Bokmoqarer"/>
    <w:bookmarkEnd w:id="18"/>
    <w:r w:rsidR="008B230F">
      <w:rPr>
        <w:rFonts w:hint="cs"/>
        <w:sz w:val="24"/>
        <w:szCs w:val="24"/>
        <w:rtl/>
      </w:rPr>
      <w:t>مهدی</w:t>
    </w:r>
    <w:r w:rsidR="008B230F">
      <w:rPr>
        <w:sz w:val="24"/>
        <w:szCs w:val="24"/>
        <w:rtl/>
      </w:rPr>
      <w:t xml:space="preserve"> </w:t>
    </w:r>
    <w:r w:rsidR="008B230F">
      <w:rPr>
        <w:rFonts w:hint="cs"/>
        <w:sz w:val="24"/>
        <w:szCs w:val="24"/>
        <w:rtl/>
      </w:rPr>
      <w:t>خیشه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9" w:name="BokSabj2"/>
    <w:bookmarkEnd w:id="19"/>
    <w:r w:rsidR="008B230F">
      <w:rPr>
        <w:rFonts w:hint="cs"/>
        <w:sz w:val="24"/>
        <w:szCs w:val="24"/>
        <w:rtl/>
      </w:rPr>
      <w:t>حل</w:t>
    </w:r>
    <w:r w:rsidR="008B230F">
      <w:rPr>
        <w:sz w:val="24"/>
        <w:szCs w:val="24"/>
        <w:rtl/>
      </w:rPr>
      <w:t xml:space="preserve"> </w:t>
    </w:r>
    <w:r w:rsidR="008B230F">
      <w:rPr>
        <w:rFonts w:hint="cs"/>
        <w:sz w:val="24"/>
        <w:szCs w:val="24"/>
        <w:rtl/>
      </w:rPr>
      <w:t>اشکال</w:t>
    </w:r>
    <w:r w:rsidR="008B230F">
      <w:rPr>
        <w:sz w:val="24"/>
        <w:szCs w:val="24"/>
        <w:rtl/>
      </w:rPr>
      <w:t xml:space="preserve"> </w:t>
    </w:r>
    <w:r w:rsidR="008B230F">
      <w:rPr>
        <w:rFonts w:hint="cs"/>
        <w:sz w:val="24"/>
        <w:szCs w:val="24"/>
        <w:rtl/>
      </w:rPr>
      <w:t>تعبدیت</w:t>
    </w:r>
    <w:r w:rsidR="008B230F">
      <w:rPr>
        <w:sz w:val="24"/>
        <w:szCs w:val="24"/>
        <w:rtl/>
      </w:rPr>
      <w:t xml:space="preserve"> </w:t>
    </w:r>
    <w:r w:rsidR="008B230F">
      <w:rPr>
        <w:rFonts w:hint="cs"/>
        <w:sz w:val="24"/>
        <w:szCs w:val="24"/>
        <w:rtl/>
      </w:rPr>
      <w:t>طهارات</w:t>
    </w:r>
    <w:r w:rsidR="008B230F">
      <w:rPr>
        <w:sz w:val="24"/>
        <w:szCs w:val="24"/>
        <w:rtl/>
      </w:rPr>
      <w:t xml:space="preserve"> </w:t>
    </w:r>
    <w:r w:rsidR="008B230F">
      <w:rPr>
        <w:rFonts w:hint="cs"/>
        <w:sz w:val="24"/>
        <w:szCs w:val="24"/>
        <w:rtl/>
      </w:rPr>
      <w:t>ثلاث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CA7924"/>
    <w:multiLevelType w:val="hybridMultilevel"/>
    <w:tmpl w:val="8FCAA4DC"/>
    <w:lvl w:ilvl="0" w:tplc="2932C5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5"/>
  </w:num>
  <w:num w:numId="14">
    <w:abstractNumId w:val="12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147C9"/>
    <w:rsid w:val="00025777"/>
    <w:rsid w:val="00025B70"/>
    <w:rsid w:val="000353D7"/>
    <w:rsid w:val="00055496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3402C"/>
    <w:rsid w:val="00335032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A3C19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867BF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680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2AD"/>
    <w:rsid w:val="00863390"/>
    <w:rsid w:val="0086385C"/>
    <w:rsid w:val="00871916"/>
    <w:rsid w:val="008956DD"/>
    <w:rsid w:val="008A510E"/>
    <w:rsid w:val="008A522A"/>
    <w:rsid w:val="008B230F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1626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1296B"/>
    <w:rsid w:val="00B2292F"/>
    <w:rsid w:val="00B43169"/>
    <w:rsid w:val="00B501A8"/>
    <w:rsid w:val="00B55AE4"/>
    <w:rsid w:val="00B70B46"/>
    <w:rsid w:val="00B739B0"/>
    <w:rsid w:val="00B814A3"/>
    <w:rsid w:val="00B96F38"/>
    <w:rsid w:val="00BB6101"/>
    <w:rsid w:val="00BC716B"/>
    <w:rsid w:val="00BD0E74"/>
    <w:rsid w:val="00BD5F8C"/>
    <w:rsid w:val="00BE29DD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3EE2"/>
    <w:rsid w:val="00CA757B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552B9"/>
    <w:rsid w:val="00D735B2"/>
    <w:rsid w:val="00D74021"/>
    <w:rsid w:val="00D76D01"/>
    <w:rsid w:val="00D922A9"/>
    <w:rsid w:val="00D9394A"/>
    <w:rsid w:val="00DB0CBB"/>
    <w:rsid w:val="00DB67CC"/>
    <w:rsid w:val="00DC3783"/>
    <w:rsid w:val="00DE1070"/>
    <w:rsid w:val="00E00219"/>
    <w:rsid w:val="00E0316B"/>
    <w:rsid w:val="00E1382B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008B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814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0F7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5BEACA01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3050/2/261/&#1579;&#1604;&#1575;&#1579;&#1577;" TargetMode="External"/><Relationship Id="rId2" Type="http://schemas.openxmlformats.org/officeDocument/2006/relationships/hyperlink" Target="http://lib.eshia.ir/13064/2/238/&#1575;&#1604;&#1578;&#1581;&#1602;&#1740;&#1602;" TargetMode="External"/><Relationship Id="rId1" Type="http://schemas.openxmlformats.org/officeDocument/2006/relationships/hyperlink" Target="http://lib.eshia.ir/27897/2/129/&#1601;&#1705;&#1740;&#1601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F5CFE-0FA5-4BA1-A5A3-D52505F3D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64</TotalTime>
  <Pages>1</Pages>
  <Words>1159</Words>
  <Characters>6610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7754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Acer</cp:lastModifiedBy>
  <cp:revision>9</cp:revision>
  <cp:lastPrinted>2019-12-31T14:16:00Z</cp:lastPrinted>
  <dcterms:created xsi:type="dcterms:W3CDTF">2019-12-31T05:42:00Z</dcterms:created>
  <dcterms:modified xsi:type="dcterms:W3CDTF">2019-12-31T14:16:00Z</dcterms:modified>
  <cp:contentStatus>ویرایش 2.5</cp:contentStatus>
  <cp:version>2.7</cp:version>
</cp:coreProperties>
</file>