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94B9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A69BA" w:rsidRDefault="003B5B1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4061082" w:history="1">
        <w:r w:rsidR="00CA69BA" w:rsidRPr="00F67A33">
          <w:rPr>
            <w:rStyle w:val="Hyperlink"/>
            <w:rFonts w:hint="eastAsia"/>
            <w:noProof/>
            <w:rtl/>
          </w:rPr>
          <w:t>مقدمه</w:t>
        </w:r>
        <w:r w:rsidR="00CA69BA" w:rsidRPr="00F67A33">
          <w:rPr>
            <w:rStyle w:val="Hyperlink"/>
            <w:noProof/>
            <w:rtl/>
          </w:rPr>
          <w:t xml:space="preserve"> </w:t>
        </w:r>
        <w:r w:rsidR="00CA69BA" w:rsidRPr="00F67A33">
          <w:rPr>
            <w:rStyle w:val="Hyperlink"/>
            <w:rFonts w:hint="eastAsia"/>
            <w:noProof/>
            <w:rtl/>
          </w:rPr>
          <w:t>واجب</w:t>
        </w:r>
        <w:r w:rsidR="00CA69BA">
          <w:rPr>
            <w:noProof/>
            <w:webHidden/>
            <w:rtl/>
          </w:rPr>
          <w:tab/>
        </w:r>
        <w:r w:rsidR="00CA69BA">
          <w:rPr>
            <w:rStyle w:val="Hyperlink"/>
            <w:noProof/>
            <w:rtl/>
          </w:rPr>
          <w:fldChar w:fldCharType="begin"/>
        </w:r>
        <w:r w:rsidR="00CA69BA">
          <w:rPr>
            <w:noProof/>
            <w:webHidden/>
            <w:rtl/>
          </w:rPr>
          <w:instrText xml:space="preserve"> </w:instrText>
        </w:r>
        <w:r w:rsidR="00CA69BA">
          <w:rPr>
            <w:noProof/>
            <w:webHidden/>
          </w:rPr>
          <w:instrText xml:space="preserve">PAGEREF </w:instrText>
        </w:r>
        <w:r w:rsidR="00CA69BA">
          <w:rPr>
            <w:noProof/>
            <w:webHidden/>
            <w:rtl/>
          </w:rPr>
          <w:instrText>_</w:instrText>
        </w:r>
        <w:r w:rsidR="00CA69BA">
          <w:rPr>
            <w:noProof/>
            <w:webHidden/>
          </w:rPr>
          <w:instrText>Toc</w:instrText>
        </w:r>
        <w:r w:rsidR="00CA69BA">
          <w:rPr>
            <w:noProof/>
            <w:webHidden/>
            <w:rtl/>
          </w:rPr>
          <w:instrText xml:space="preserve">34061082 </w:instrText>
        </w:r>
        <w:r w:rsidR="00CA69BA">
          <w:rPr>
            <w:noProof/>
            <w:webHidden/>
          </w:rPr>
          <w:instrText>\h</w:instrText>
        </w:r>
        <w:r w:rsidR="00CA69BA">
          <w:rPr>
            <w:noProof/>
            <w:webHidden/>
            <w:rtl/>
          </w:rPr>
          <w:instrText xml:space="preserve"> </w:instrText>
        </w:r>
        <w:r w:rsidR="00CA69BA">
          <w:rPr>
            <w:rStyle w:val="Hyperlink"/>
            <w:noProof/>
            <w:rtl/>
          </w:rPr>
        </w:r>
        <w:r w:rsidR="00CA69BA">
          <w:rPr>
            <w:rStyle w:val="Hyperlink"/>
            <w:noProof/>
            <w:rtl/>
          </w:rPr>
          <w:fldChar w:fldCharType="separate"/>
        </w:r>
        <w:r w:rsidR="00CA69BA">
          <w:rPr>
            <w:noProof/>
            <w:webHidden/>
            <w:rtl/>
          </w:rPr>
          <w:t>2</w:t>
        </w:r>
        <w:r w:rsidR="00CA69BA">
          <w:rPr>
            <w:rStyle w:val="Hyperlink"/>
            <w:noProof/>
            <w:rtl/>
          </w:rPr>
          <w:fldChar w:fldCharType="end"/>
        </w:r>
      </w:hyperlink>
    </w:p>
    <w:p w:rsidR="00CA69BA" w:rsidRDefault="00CA69BA">
      <w:pPr>
        <w:pStyle w:val="TOC2"/>
        <w:tabs>
          <w:tab w:val="right" w:leader="dot" w:pos="10194"/>
        </w:tabs>
        <w:rPr>
          <w:rFonts w:asciiTheme="minorHAnsi" w:eastAsiaTheme="minorEastAsia" w:hAnsiTheme="minorHAnsi" w:cstheme="minorBidi"/>
          <w:bCs w:val="0"/>
          <w:noProof/>
          <w:color w:val="auto"/>
          <w:szCs w:val="22"/>
          <w:rtl/>
        </w:rPr>
      </w:pPr>
      <w:hyperlink w:anchor="_Toc34061083" w:history="1">
        <w:r w:rsidRPr="00F67A33">
          <w:rPr>
            <w:rStyle w:val="Hyperlink"/>
            <w:rFonts w:hint="eastAsia"/>
            <w:noProof/>
            <w:rtl/>
          </w:rPr>
          <w:t>مقتضا</w:t>
        </w:r>
        <w:r w:rsidRPr="00F67A33">
          <w:rPr>
            <w:rStyle w:val="Hyperlink"/>
            <w:rFonts w:hint="cs"/>
            <w:noProof/>
            <w:rtl/>
          </w:rPr>
          <w:t>ی</w:t>
        </w:r>
        <w:r w:rsidRPr="00F67A33">
          <w:rPr>
            <w:rStyle w:val="Hyperlink"/>
            <w:noProof/>
            <w:rtl/>
          </w:rPr>
          <w:t xml:space="preserve"> </w:t>
        </w:r>
        <w:r w:rsidRPr="00F67A33">
          <w:rPr>
            <w:rStyle w:val="Hyperlink"/>
            <w:rFonts w:hint="eastAsia"/>
            <w:noProof/>
            <w:rtl/>
          </w:rPr>
          <w:t>اصل</w:t>
        </w:r>
        <w:r w:rsidRPr="00F67A33">
          <w:rPr>
            <w:rStyle w:val="Hyperlink"/>
            <w:noProof/>
            <w:rtl/>
          </w:rPr>
          <w:t xml:space="preserve"> </w:t>
        </w:r>
        <w:r w:rsidRPr="00F67A33">
          <w:rPr>
            <w:rStyle w:val="Hyperlink"/>
            <w:rFonts w:hint="eastAsia"/>
            <w:noProof/>
            <w:rtl/>
          </w:rPr>
          <w:t>در</w:t>
        </w:r>
        <w:r w:rsidRPr="00F67A33">
          <w:rPr>
            <w:rStyle w:val="Hyperlink"/>
            <w:noProof/>
            <w:rtl/>
          </w:rPr>
          <w:t xml:space="preserve"> </w:t>
        </w:r>
        <w:r w:rsidRPr="00F67A33">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69BA" w:rsidRDefault="00CA69BA">
      <w:pPr>
        <w:pStyle w:val="TOC3"/>
        <w:tabs>
          <w:tab w:val="right" w:leader="dot" w:pos="10194"/>
        </w:tabs>
        <w:rPr>
          <w:rFonts w:asciiTheme="minorHAnsi" w:eastAsiaTheme="minorEastAsia" w:hAnsiTheme="minorHAnsi" w:cstheme="minorBidi"/>
          <w:bCs w:val="0"/>
          <w:iCs w:val="0"/>
          <w:noProof/>
          <w:color w:val="auto"/>
          <w:szCs w:val="22"/>
          <w:rtl/>
        </w:rPr>
      </w:pPr>
      <w:hyperlink w:anchor="_Toc34061084" w:history="1">
        <w:r w:rsidRPr="00F67A33">
          <w:rPr>
            <w:rStyle w:val="Hyperlink"/>
            <w:rFonts w:hint="eastAsia"/>
            <w:noProof/>
            <w:rtl/>
          </w:rPr>
          <w:t>مقتضا</w:t>
        </w:r>
        <w:r w:rsidRPr="00F67A33">
          <w:rPr>
            <w:rStyle w:val="Hyperlink"/>
            <w:rFonts w:hint="cs"/>
            <w:noProof/>
            <w:rtl/>
          </w:rPr>
          <w:t>ی</w:t>
        </w:r>
        <w:r w:rsidRPr="00F67A33">
          <w:rPr>
            <w:rStyle w:val="Hyperlink"/>
            <w:noProof/>
            <w:rtl/>
          </w:rPr>
          <w:t xml:space="preserve"> </w:t>
        </w:r>
        <w:r w:rsidRPr="00F67A33">
          <w:rPr>
            <w:rStyle w:val="Hyperlink"/>
            <w:rFonts w:hint="eastAsia"/>
            <w:noProof/>
            <w:rtl/>
          </w:rPr>
          <w:t>اصل</w:t>
        </w:r>
        <w:r w:rsidRPr="00F67A33">
          <w:rPr>
            <w:rStyle w:val="Hyperlink"/>
            <w:noProof/>
            <w:rtl/>
          </w:rPr>
          <w:t xml:space="preserve"> </w:t>
        </w:r>
        <w:r w:rsidRPr="00F67A33">
          <w:rPr>
            <w:rStyle w:val="Hyperlink"/>
            <w:rFonts w:hint="eastAsia"/>
            <w:noProof/>
            <w:rtl/>
          </w:rPr>
          <w:t>عمل</w:t>
        </w:r>
        <w:r w:rsidRPr="00F67A33">
          <w:rPr>
            <w:rStyle w:val="Hyperlink"/>
            <w:rFonts w:hint="cs"/>
            <w:noProof/>
            <w:rtl/>
          </w:rPr>
          <w:t>ی</w:t>
        </w:r>
        <w:r w:rsidRPr="00F67A33">
          <w:rPr>
            <w:rStyle w:val="Hyperlink"/>
            <w:noProof/>
            <w:rtl/>
          </w:rPr>
          <w:t xml:space="preserve"> </w:t>
        </w:r>
        <w:r w:rsidRPr="00F67A33">
          <w:rPr>
            <w:rStyle w:val="Hyperlink"/>
            <w:rFonts w:hint="eastAsia"/>
            <w:noProof/>
            <w:rtl/>
          </w:rPr>
          <w:t>در</w:t>
        </w:r>
        <w:r w:rsidRPr="00F67A33">
          <w:rPr>
            <w:rStyle w:val="Hyperlink"/>
            <w:noProof/>
            <w:rtl/>
          </w:rPr>
          <w:t xml:space="preserve"> </w:t>
        </w:r>
        <w:r w:rsidRPr="00F67A33">
          <w:rPr>
            <w:rStyle w:val="Hyperlink"/>
            <w:rFonts w:hint="eastAsia"/>
            <w:noProof/>
            <w:rtl/>
          </w:rPr>
          <w:t>فرع</w:t>
        </w:r>
        <w:r w:rsidRPr="00F67A33">
          <w:rPr>
            <w:rStyle w:val="Hyperlink"/>
            <w:noProof/>
            <w:rtl/>
          </w:rPr>
          <w:t xml:space="preserve"> </w:t>
        </w:r>
        <w:r w:rsidRPr="00F67A33">
          <w:rPr>
            <w:rStyle w:val="Hyperlink"/>
            <w:rFonts w:hint="eastAsia"/>
            <w:noProof/>
            <w:rtl/>
          </w:rPr>
          <w:t>فقه</w:t>
        </w:r>
        <w:r w:rsidRPr="00F67A3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69BA" w:rsidRDefault="00CA69BA">
      <w:pPr>
        <w:pStyle w:val="TOC4"/>
        <w:tabs>
          <w:tab w:val="right" w:leader="dot" w:pos="10194"/>
        </w:tabs>
        <w:rPr>
          <w:rFonts w:asciiTheme="minorHAnsi" w:eastAsiaTheme="minorEastAsia" w:hAnsiTheme="minorHAnsi" w:cstheme="minorBidi"/>
          <w:bCs w:val="0"/>
          <w:noProof/>
          <w:color w:val="auto"/>
          <w:szCs w:val="22"/>
          <w:rtl/>
        </w:rPr>
      </w:pPr>
      <w:hyperlink w:anchor="_Toc34061085" w:history="1">
        <w:r w:rsidRPr="00F67A33">
          <w:rPr>
            <w:rStyle w:val="Hyperlink"/>
            <w:rFonts w:hint="eastAsia"/>
            <w:noProof/>
            <w:rtl/>
          </w:rPr>
          <w:t>تکم</w:t>
        </w:r>
        <w:r w:rsidRPr="00F67A33">
          <w:rPr>
            <w:rStyle w:val="Hyperlink"/>
            <w:rFonts w:hint="cs"/>
            <w:noProof/>
            <w:rtl/>
          </w:rPr>
          <w:t>ی</w:t>
        </w:r>
        <w:r w:rsidRPr="00F67A33">
          <w:rPr>
            <w:rStyle w:val="Hyperlink"/>
            <w:rFonts w:hint="eastAsia"/>
            <w:noProof/>
            <w:rtl/>
          </w:rPr>
          <w:t>ل</w:t>
        </w:r>
        <w:r w:rsidRPr="00F67A33">
          <w:rPr>
            <w:rStyle w:val="Hyperlink"/>
            <w:noProof/>
            <w:rtl/>
          </w:rPr>
          <w:t xml:space="preserve"> </w:t>
        </w:r>
        <w:r w:rsidRPr="00F67A33">
          <w:rPr>
            <w:rStyle w:val="Hyperlink"/>
            <w:rFonts w:hint="eastAsia"/>
            <w:noProof/>
            <w:rtl/>
          </w:rPr>
          <w:t>ب</w:t>
        </w:r>
        <w:r w:rsidRPr="00F67A33">
          <w:rPr>
            <w:rStyle w:val="Hyperlink"/>
            <w:rFonts w:hint="cs"/>
            <w:noProof/>
            <w:rtl/>
          </w:rPr>
          <w:t>ی</w:t>
        </w:r>
        <w:r w:rsidRPr="00F67A33">
          <w:rPr>
            <w:rStyle w:val="Hyperlink"/>
            <w:rFonts w:hint="eastAsia"/>
            <w:noProof/>
            <w:rtl/>
          </w:rPr>
          <w:t>ان</w:t>
        </w:r>
        <w:r w:rsidRPr="00F67A33">
          <w:rPr>
            <w:rStyle w:val="Hyperlink"/>
            <w:noProof/>
            <w:rtl/>
          </w:rPr>
          <w:t xml:space="preserve"> </w:t>
        </w:r>
        <w:r w:rsidRPr="00F67A33">
          <w:rPr>
            <w:rStyle w:val="Hyperlink"/>
            <w:rFonts w:hint="eastAsia"/>
            <w:noProof/>
            <w:rtl/>
          </w:rPr>
          <w:t>مرحوم</w:t>
        </w:r>
        <w:r w:rsidRPr="00F67A33">
          <w:rPr>
            <w:rStyle w:val="Hyperlink"/>
            <w:noProof/>
            <w:rtl/>
          </w:rPr>
          <w:t xml:space="preserve"> </w:t>
        </w:r>
        <w:r w:rsidRPr="00F67A33">
          <w:rPr>
            <w:rStyle w:val="Hyperlink"/>
            <w:rFonts w:hint="eastAsia"/>
            <w:noProof/>
            <w:rtl/>
          </w:rPr>
          <w:t>صدر</w:t>
        </w:r>
        <w:r w:rsidRPr="00F67A33">
          <w:rPr>
            <w:rStyle w:val="Hyperlink"/>
            <w:noProof/>
            <w:rtl/>
          </w:rPr>
          <w:t xml:space="preserve"> </w:t>
        </w:r>
        <w:r w:rsidRPr="00F67A33">
          <w:rPr>
            <w:rStyle w:val="Hyperlink"/>
            <w:rFonts w:hint="eastAsia"/>
            <w:noProof/>
            <w:rtl/>
          </w:rPr>
          <w:t>برا</w:t>
        </w:r>
        <w:r w:rsidRPr="00F67A33">
          <w:rPr>
            <w:rStyle w:val="Hyperlink"/>
            <w:rFonts w:hint="cs"/>
            <w:noProof/>
            <w:rtl/>
          </w:rPr>
          <w:t>ی</w:t>
        </w:r>
        <w:r w:rsidRPr="00F67A33">
          <w:rPr>
            <w:rStyle w:val="Hyperlink"/>
            <w:noProof/>
            <w:rtl/>
          </w:rPr>
          <w:t xml:space="preserve"> </w:t>
        </w:r>
        <w:r w:rsidRPr="00F67A33">
          <w:rPr>
            <w:rStyle w:val="Hyperlink"/>
            <w:rFonts w:hint="eastAsia"/>
            <w:noProof/>
            <w:rtl/>
          </w:rPr>
          <w:t>تسج</w:t>
        </w:r>
        <w:r w:rsidRPr="00F67A33">
          <w:rPr>
            <w:rStyle w:val="Hyperlink"/>
            <w:rFonts w:hint="cs"/>
            <w:noProof/>
            <w:rtl/>
          </w:rPr>
          <w:t>ی</w:t>
        </w:r>
        <w:r w:rsidRPr="00F67A33">
          <w:rPr>
            <w:rStyle w:val="Hyperlink"/>
            <w:rFonts w:hint="eastAsia"/>
            <w:noProof/>
            <w:rtl/>
          </w:rPr>
          <w:t>ل</w:t>
        </w:r>
        <w:r w:rsidRPr="00F67A33">
          <w:rPr>
            <w:rStyle w:val="Hyperlink"/>
            <w:noProof/>
            <w:rtl/>
          </w:rPr>
          <w:t xml:space="preserve"> </w:t>
        </w:r>
        <w:r w:rsidRPr="00F67A33">
          <w:rPr>
            <w:rStyle w:val="Hyperlink"/>
            <w:rFonts w:hint="eastAsia"/>
            <w:noProof/>
            <w:rtl/>
          </w:rPr>
          <w:t>اشکال</w:t>
        </w:r>
        <w:r w:rsidRPr="00F67A33">
          <w:rPr>
            <w:rStyle w:val="Hyperlink"/>
            <w:noProof/>
            <w:rtl/>
          </w:rPr>
          <w:t xml:space="preserve"> </w:t>
        </w:r>
        <w:r w:rsidRPr="00F67A33">
          <w:rPr>
            <w:rStyle w:val="Hyperlink"/>
            <w:rFonts w:hint="eastAsia"/>
            <w:noProof/>
            <w:rtl/>
          </w:rPr>
          <w:t>دوم</w:t>
        </w:r>
        <w:r w:rsidRPr="00F67A33">
          <w:rPr>
            <w:rStyle w:val="Hyperlink"/>
            <w:noProof/>
            <w:rtl/>
          </w:rPr>
          <w:t xml:space="preserve"> </w:t>
        </w:r>
        <w:r w:rsidRPr="00F67A33">
          <w:rPr>
            <w:rStyle w:val="Hyperlink"/>
            <w:rFonts w:hint="eastAsia"/>
            <w:noProof/>
            <w:rtl/>
          </w:rPr>
          <w:t>بر</w:t>
        </w:r>
        <w:r w:rsidRPr="00F67A33">
          <w:rPr>
            <w:rStyle w:val="Hyperlink"/>
            <w:noProof/>
            <w:rtl/>
          </w:rPr>
          <w:t xml:space="preserve"> </w:t>
        </w:r>
        <w:r w:rsidRPr="00F67A33">
          <w:rPr>
            <w:rStyle w:val="Hyperlink"/>
            <w:rFonts w:hint="eastAsia"/>
            <w:noProof/>
            <w:rtl/>
          </w:rPr>
          <w:t>جر</w:t>
        </w:r>
        <w:r w:rsidRPr="00F67A33">
          <w:rPr>
            <w:rStyle w:val="Hyperlink"/>
            <w:rFonts w:hint="cs"/>
            <w:noProof/>
            <w:rtl/>
          </w:rPr>
          <w:t>ی</w:t>
        </w:r>
        <w:r w:rsidRPr="00F67A33">
          <w:rPr>
            <w:rStyle w:val="Hyperlink"/>
            <w:rFonts w:hint="eastAsia"/>
            <w:noProof/>
            <w:rtl/>
          </w:rPr>
          <w:t>ان</w:t>
        </w:r>
        <w:r w:rsidRPr="00F67A33">
          <w:rPr>
            <w:rStyle w:val="Hyperlink"/>
            <w:noProof/>
            <w:rtl/>
          </w:rPr>
          <w:t xml:space="preserve"> </w:t>
        </w:r>
        <w:r w:rsidRPr="00F67A33">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69BA" w:rsidRDefault="00CA69BA">
      <w:pPr>
        <w:pStyle w:val="TOC5"/>
        <w:tabs>
          <w:tab w:val="right" w:leader="dot" w:pos="10194"/>
        </w:tabs>
        <w:rPr>
          <w:rFonts w:asciiTheme="minorHAnsi" w:eastAsiaTheme="minorEastAsia" w:hAnsiTheme="minorHAnsi" w:cstheme="minorBidi"/>
          <w:bCs w:val="0"/>
          <w:noProof/>
          <w:color w:val="auto"/>
          <w:szCs w:val="22"/>
          <w:rtl/>
        </w:rPr>
      </w:pPr>
      <w:hyperlink w:anchor="_Toc34061086" w:history="1">
        <w:r w:rsidRPr="00F67A33">
          <w:rPr>
            <w:rStyle w:val="Hyperlink"/>
            <w:rFonts w:hint="eastAsia"/>
            <w:noProof/>
            <w:rtl/>
          </w:rPr>
          <w:t>اشکال</w:t>
        </w:r>
        <w:r w:rsidRPr="00F67A33">
          <w:rPr>
            <w:rStyle w:val="Hyperlink"/>
            <w:noProof/>
            <w:rtl/>
          </w:rPr>
          <w:t xml:space="preserve"> </w:t>
        </w:r>
        <w:r w:rsidRPr="00F67A33">
          <w:rPr>
            <w:rStyle w:val="Hyperlink"/>
            <w:rFonts w:hint="eastAsia"/>
            <w:noProof/>
            <w:rtl/>
          </w:rPr>
          <w:t>صغرو</w:t>
        </w:r>
        <w:r w:rsidRPr="00F67A33">
          <w:rPr>
            <w:rStyle w:val="Hyperlink"/>
            <w:rFonts w:hint="cs"/>
            <w:noProof/>
            <w:rtl/>
          </w:rPr>
          <w:t>ی</w:t>
        </w:r>
        <w:r w:rsidRPr="00F67A33">
          <w:rPr>
            <w:rStyle w:val="Hyperlink"/>
            <w:noProof/>
            <w:rtl/>
          </w:rPr>
          <w:t xml:space="preserve"> </w:t>
        </w:r>
        <w:r w:rsidRPr="00F67A33">
          <w:rPr>
            <w:rStyle w:val="Hyperlink"/>
            <w:rFonts w:hint="eastAsia"/>
            <w:noProof/>
            <w:rtl/>
          </w:rPr>
          <w:t>استاد</w:t>
        </w:r>
        <w:r w:rsidRPr="00F67A33">
          <w:rPr>
            <w:rStyle w:val="Hyperlink"/>
            <w:noProof/>
            <w:rtl/>
          </w:rPr>
          <w:t xml:space="preserve"> </w:t>
        </w:r>
        <w:r w:rsidRPr="00F67A33">
          <w:rPr>
            <w:rStyle w:val="Hyperlink"/>
            <w:rFonts w:hint="eastAsia"/>
            <w:noProof/>
            <w:rtl/>
          </w:rPr>
          <w:t>به</w:t>
        </w:r>
        <w:r w:rsidRPr="00F67A33">
          <w:rPr>
            <w:rStyle w:val="Hyperlink"/>
            <w:noProof/>
            <w:rtl/>
          </w:rPr>
          <w:t xml:space="preserve"> </w:t>
        </w:r>
        <w:r w:rsidRPr="00F67A33">
          <w:rPr>
            <w:rStyle w:val="Hyperlink"/>
            <w:rFonts w:hint="eastAsia"/>
            <w:noProof/>
            <w:rtl/>
          </w:rPr>
          <w:t>مرحوم</w:t>
        </w:r>
        <w:r w:rsidRPr="00F67A33">
          <w:rPr>
            <w:rStyle w:val="Hyperlink"/>
            <w:noProof/>
            <w:rtl/>
          </w:rPr>
          <w:t xml:space="preserve"> </w:t>
        </w:r>
        <w:r w:rsidRPr="00F67A33">
          <w:rPr>
            <w:rStyle w:val="Hyperlink"/>
            <w:rFonts w:hint="eastAsia"/>
            <w:noProof/>
            <w:rtl/>
          </w:rPr>
          <w:t>صدر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69BA" w:rsidRDefault="00CA69BA">
      <w:pPr>
        <w:pStyle w:val="TOC4"/>
        <w:tabs>
          <w:tab w:val="right" w:leader="dot" w:pos="10194"/>
        </w:tabs>
        <w:rPr>
          <w:rFonts w:asciiTheme="minorHAnsi" w:eastAsiaTheme="minorEastAsia" w:hAnsiTheme="minorHAnsi" w:cstheme="minorBidi"/>
          <w:bCs w:val="0"/>
          <w:noProof/>
          <w:color w:val="auto"/>
          <w:szCs w:val="22"/>
          <w:rtl/>
        </w:rPr>
      </w:pPr>
      <w:hyperlink w:anchor="_Toc34061087" w:history="1">
        <w:r w:rsidRPr="00F67A33">
          <w:rPr>
            <w:rStyle w:val="Hyperlink"/>
            <w:rFonts w:hint="eastAsia"/>
            <w:noProof/>
            <w:rtl/>
          </w:rPr>
          <w:t>بررس</w:t>
        </w:r>
        <w:r w:rsidRPr="00F67A33">
          <w:rPr>
            <w:rStyle w:val="Hyperlink"/>
            <w:rFonts w:hint="cs"/>
            <w:noProof/>
            <w:rtl/>
          </w:rPr>
          <w:t>ی</w:t>
        </w:r>
        <w:r w:rsidRPr="00F67A33">
          <w:rPr>
            <w:rStyle w:val="Hyperlink"/>
            <w:noProof/>
            <w:rtl/>
          </w:rPr>
          <w:t xml:space="preserve"> </w:t>
        </w:r>
        <w:r w:rsidRPr="00F67A33">
          <w:rPr>
            <w:rStyle w:val="Hyperlink"/>
            <w:rFonts w:hint="eastAsia"/>
            <w:noProof/>
            <w:rtl/>
          </w:rPr>
          <w:t>اشکال</w:t>
        </w:r>
        <w:r w:rsidRPr="00F67A33">
          <w:rPr>
            <w:rStyle w:val="Hyperlink"/>
            <w:noProof/>
            <w:rtl/>
          </w:rPr>
          <w:t xml:space="preserve"> </w:t>
        </w:r>
        <w:r w:rsidRPr="00F67A33">
          <w:rPr>
            <w:rStyle w:val="Hyperlink"/>
            <w:rFonts w:hint="eastAsia"/>
            <w:noProof/>
            <w:rtl/>
          </w:rPr>
          <w:t>سوم</w:t>
        </w:r>
        <w:r w:rsidRPr="00F67A33">
          <w:rPr>
            <w:rStyle w:val="Hyperlink"/>
            <w:noProof/>
            <w:rtl/>
          </w:rPr>
          <w:t xml:space="preserve"> </w:t>
        </w:r>
        <w:r w:rsidRPr="00F67A33">
          <w:rPr>
            <w:rStyle w:val="Hyperlink"/>
            <w:rFonts w:hint="eastAsia"/>
            <w:noProof/>
            <w:rtl/>
          </w:rPr>
          <w:t>جر</w:t>
        </w:r>
        <w:r w:rsidRPr="00F67A33">
          <w:rPr>
            <w:rStyle w:val="Hyperlink"/>
            <w:rFonts w:hint="cs"/>
            <w:noProof/>
            <w:rtl/>
          </w:rPr>
          <w:t>ی</w:t>
        </w:r>
        <w:r w:rsidRPr="00F67A33">
          <w:rPr>
            <w:rStyle w:val="Hyperlink"/>
            <w:rFonts w:hint="eastAsia"/>
            <w:noProof/>
            <w:rtl/>
          </w:rPr>
          <w:t>ان</w:t>
        </w:r>
        <w:r w:rsidRPr="00F67A33">
          <w:rPr>
            <w:rStyle w:val="Hyperlink"/>
            <w:noProof/>
            <w:rtl/>
          </w:rPr>
          <w:t xml:space="preserve"> </w:t>
        </w:r>
        <w:r w:rsidRPr="00F67A33">
          <w:rPr>
            <w:rStyle w:val="Hyperlink"/>
            <w:rFonts w:hint="eastAsia"/>
            <w:noProof/>
            <w:rtl/>
          </w:rPr>
          <w:t>اصل</w:t>
        </w:r>
        <w:r w:rsidRPr="00F67A33">
          <w:rPr>
            <w:rStyle w:val="Hyperlink"/>
            <w:noProof/>
            <w:rtl/>
          </w:rPr>
          <w:t xml:space="preserve"> </w:t>
        </w:r>
        <w:r w:rsidRPr="00F67A33">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A69BA" w:rsidRDefault="00CA69BA">
      <w:pPr>
        <w:pStyle w:val="TOC2"/>
        <w:tabs>
          <w:tab w:val="right" w:leader="dot" w:pos="10194"/>
        </w:tabs>
        <w:rPr>
          <w:rFonts w:asciiTheme="minorHAnsi" w:eastAsiaTheme="minorEastAsia" w:hAnsiTheme="minorHAnsi" w:cstheme="minorBidi"/>
          <w:bCs w:val="0"/>
          <w:noProof/>
          <w:color w:val="auto"/>
          <w:szCs w:val="22"/>
          <w:rtl/>
        </w:rPr>
      </w:pPr>
      <w:hyperlink w:anchor="_Toc34061088" w:history="1">
        <w:r w:rsidRPr="00F67A33">
          <w:rPr>
            <w:rStyle w:val="Hyperlink"/>
            <w:rFonts w:hint="eastAsia"/>
            <w:noProof/>
            <w:rtl/>
          </w:rPr>
          <w:t>بررس</w:t>
        </w:r>
        <w:r w:rsidRPr="00F67A33">
          <w:rPr>
            <w:rStyle w:val="Hyperlink"/>
            <w:rFonts w:hint="cs"/>
            <w:noProof/>
            <w:rtl/>
          </w:rPr>
          <w:t>ی</w:t>
        </w:r>
        <w:r w:rsidRPr="00F67A33">
          <w:rPr>
            <w:rStyle w:val="Hyperlink"/>
            <w:noProof/>
            <w:rtl/>
          </w:rPr>
          <w:t xml:space="preserve"> </w:t>
        </w:r>
        <w:r w:rsidRPr="00F67A33">
          <w:rPr>
            <w:rStyle w:val="Hyperlink"/>
            <w:rFonts w:hint="eastAsia"/>
            <w:noProof/>
            <w:rtl/>
          </w:rPr>
          <w:t>وجوب</w:t>
        </w:r>
        <w:r w:rsidRPr="00F67A33">
          <w:rPr>
            <w:rStyle w:val="Hyperlink"/>
            <w:noProof/>
            <w:rtl/>
          </w:rPr>
          <w:t xml:space="preserve"> </w:t>
        </w:r>
        <w:r w:rsidRPr="00F67A33">
          <w:rPr>
            <w:rStyle w:val="Hyperlink"/>
            <w:rFonts w:hint="eastAsia"/>
            <w:noProof/>
            <w:rtl/>
          </w:rPr>
          <w:t>مقدمه</w:t>
        </w:r>
        <w:r w:rsidRPr="00F67A33">
          <w:rPr>
            <w:rStyle w:val="Hyperlink"/>
            <w:noProof/>
            <w:rtl/>
          </w:rPr>
          <w:t xml:space="preserve"> </w:t>
        </w:r>
        <w:r w:rsidRPr="00F67A3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A69BA" w:rsidRDefault="00CA69BA">
      <w:pPr>
        <w:pStyle w:val="TOC3"/>
        <w:tabs>
          <w:tab w:val="right" w:leader="dot" w:pos="10194"/>
        </w:tabs>
        <w:rPr>
          <w:rFonts w:asciiTheme="minorHAnsi" w:eastAsiaTheme="minorEastAsia" w:hAnsiTheme="minorHAnsi" w:cstheme="minorBidi"/>
          <w:bCs w:val="0"/>
          <w:iCs w:val="0"/>
          <w:noProof/>
          <w:color w:val="auto"/>
          <w:szCs w:val="22"/>
          <w:rtl/>
        </w:rPr>
      </w:pPr>
      <w:hyperlink w:anchor="_Toc34061089" w:history="1">
        <w:r w:rsidRPr="00F67A33">
          <w:rPr>
            <w:rStyle w:val="Hyperlink"/>
            <w:rFonts w:hint="eastAsia"/>
            <w:noProof/>
            <w:rtl/>
          </w:rPr>
          <w:t>قول</w:t>
        </w:r>
        <w:r w:rsidRPr="00F67A33">
          <w:rPr>
            <w:rStyle w:val="Hyperlink"/>
            <w:noProof/>
            <w:rtl/>
          </w:rPr>
          <w:t xml:space="preserve"> </w:t>
        </w:r>
        <w:r w:rsidRPr="00F67A33">
          <w:rPr>
            <w:rStyle w:val="Hyperlink"/>
            <w:rFonts w:hint="eastAsia"/>
            <w:noProof/>
            <w:rtl/>
          </w:rPr>
          <w:t>به</w:t>
        </w:r>
        <w:r w:rsidRPr="00F67A33">
          <w:rPr>
            <w:rStyle w:val="Hyperlink"/>
            <w:noProof/>
            <w:rtl/>
          </w:rPr>
          <w:t xml:space="preserve"> </w:t>
        </w:r>
        <w:r w:rsidRPr="00F67A33">
          <w:rPr>
            <w:rStyle w:val="Hyperlink"/>
            <w:rFonts w:hint="eastAsia"/>
            <w:noProof/>
            <w:rtl/>
          </w:rPr>
          <w:t>وجوب</w:t>
        </w:r>
        <w:r w:rsidRPr="00F67A33">
          <w:rPr>
            <w:rStyle w:val="Hyperlink"/>
            <w:noProof/>
            <w:rtl/>
          </w:rPr>
          <w:t xml:space="preserve"> </w:t>
        </w:r>
        <w:r w:rsidRPr="00F67A33">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A69BA" w:rsidRDefault="00CA69BA">
      <w:pPr>
        <w:pStyle w:val="TOC3"/>
        <w:tabs>
          <w:tab w:val="right" w:leader="dot" w:pos="10194"/>
        </w:tabs>
        <w:rPr>
          <w:rFonts w:asciiTheme="minorHAnsi" w:eastAsiaTheme="minorEastAsia" w:hAnsiTheme="minorHAnsi" w:cstheme="minorBidi"/>
          <w:bCs w:val="0"/>
          <w:iCs w:val="0"/>
          <w:noProof/>
          <w:color w:val="auto"/>
          <w:szCs w:val="22"/>
          <w:rtl/>
        </w:rPr>
      </w:pPr>
      <w:hyperlink w:anchor="_Toc34061090" w:history="1">
        <w:r w:rsidRPr="00F67A33">
          <w:rPr>
            <w:rStyle w:val="Hyperlink"/>
            <w:rFonts w:hint="eastAsia"/>
            <w:noProof/>
            <w:rtl/>
          </w:rPr>
          <w:t>انکار</w:t>
        </w:r>
        <w:r w:rsidRPr="00F67A33">
          <w:rPr>
            <w:rStyle w:val="Hyperlink"/>
            <w:noProof/>
            <w:rtl/>
          </w:rPr>
          <w:t xml:space="preserve"> </w:t>
        </w:r>
        <w:r w:rsidRPr="00F67A33">
          <w:rPr>
            <w:rStyle w:val="Hyperlink"/>
            <w:rFonts w:hint="eastAsia"/>
            <w:noProof/>
            <w:rtl/>
          </w:rPr>
          <w:t>وجوب</w:t>
        </w:r>
        <w:r w:rsidRPr="00F67A33">
          <w:rPr>
            <w:rStyle w:val="Hyperlink"/>
            <w:noProof/>
            <w:rtl/>
          </w:rPr>
          <w:t xml:space="preserve"> </w:t>
        </w:r>
        <w:r w:rsidRPr="00F67A33">
          <w:rPr>
            <w:rStyle w:val="Hyperlink"/>
            <w:rFonts w:hint="eastAsia"/>
            <w:noProof/>
            <w:rtl/>
          </w:rPr>
          <w:t>مقدمه</w:t>
        </w:r>
        <w:r w:rsidRPr="00F67A33">
          <w:rPr>
            <w:rStyle w:val="Hyperlink"/>
            <w:noProof/>
            <w:rtl/>
          </w:rPr>
          <w:t xml:space="preserve"> </w:t>
        </w:r>
        <w:r w:rsidRPr="00F67A33">
          <w:rPr>
            <w:rStyle w:val="Hyperlink"/>
            <w:rFonts w:hint="eastAsia"/>
            <w:noProof/>
            <w:rtl/>
          </w:rPr>
          <w:t>از</w:t>
        </w:r>
        <w:r w:rsidRPr="00F67A33">
          <w:rPr>
            <w:rStyle w:val="Hyperlink"/>
            <w:noProof/>
            <w:rtl/>
          </w:rPr>
          <w:t xml:space="preserve"> </w:t>
        </w:r>
        <w:r w:rsidRPr="00F67A33">
          <w:rPr>
            <w:rStyle w:val="Hyperlink"/>
            <w:rFonts w:hint="eastAsia"/>
            <w:noProof/>
            <w:rtl/>
          </w:rPr>
          <w:t>منظر</w:t>
        </w:r>
        <w:r w:rsidRPr="00F67A33">
          <w:rPr>
            <w:rStyle w:val="Hyperlink"/>
            <w:noProof/>
            <w:rtl/>
          </w:rPr>
          <w:t xml:space="preserve"> </w:t>
        </w:r>
        <w:r w:rsidRPr="00F67A33">
          <w:rPr>
            <w:rStyle w:val="Hyperlink"/>
            <w:rFonts w:hint="eastAsia"/>
            <w:noProof/>
            <w:rtl/>
          </w:rPr>
          <w:t>مرحوم</w:t>
        </w:r>
        <w:r w:rsidRPr="00F67A33">
          <w:rPr>
            <w:rStyle w:val="Hyperlink"/>
            <w:noProof/>
            <w:rtl/>
          </w:rPr>
          <w:t xml:space="preserve"> </w:t>
        </w:r>
        <w:r w:rsidRPr="00F67A33">
          <w:rPr>
            <w:rStyle w:val="Hyperlink"/>
            <w:rFonts w:hint="eastAsia"/>
            <w:noProof/>
            <w:rtl/>
          </w:rPr>
          <w:t>خو</w:t>
        </w:r>
        <w:r w:rsidRPr="00F67A33">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34061090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3B5B1D" w:rsidP="00194B91">
      <w:pPr>
        <w:jc w:val="both"/>
      </w:pPr>
      <w:r>
        <w:rPr>
          <w:rFonts w:cs="B Titr"/>
          <w:noProof/>
          <w:webHidden/>
          <w:color w:val="632423" w:themeColor="accent2" w:themeShade="80"/>
          <w:szCs w:val="24"/>
          <w:rtl/>
        </w:rPr>
        <w:fldChar w:fldCharType="end"/>
      </w:r>
    </w:p>
    <w:p w:rsidR="00F343FB" w:rsidRPr="00A6366F" w:rsidRDefault="00F842AD" w:rsidP="00194B9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B6254">
        <w:rPr>
          <w:rFonts w:hint="cs"/>
          <w:rtl/>
        </w:rPr>
        <w:t>مقتضای</w:t>
      </w:r>
      <w:r w:rsidR="00DB6254">
        <w:rPr>
          <w:rtl/>
        </w:rPr>
        <w:t xml:space="preserve"> </w:t>
      </w:r>
      <w:r w:rsidR="00DB6254">
        <w:rPr>
          <w:rFonts w:hint="cs"/>
          <w:rtl/>
        </w:rPr>
        <w:t>اصل</w:t>
      </w:r>
      <w:r w:rsidR="00DB6254">
        <w:rPr>
          <w:rtl/>
        </w:rPr>
        <w:t xml:space="preserve"> </w:t>
      </w:r>
      <w:r w:rsidR="00DB6254">
        <w:rPr>
          <w:rFonts w:hint="cs"/>
          <w:rtl/>
        </w:rPr>
        <w:t>عملی</w:t>
      </w:r>
      <w:r w:rsidR="00DB6254">
        <w:rPr>
          <w:rtl/>
        </w:rPr>
        <w:t xml:space="preserve"> </w:t>
      </w:r>
      <w:r w:rsidR="00DB6254">
        <w:rPr>
          <w:rFonts w:hint="cs"/>
          <w:rtl/>
        </w:rPr>
        <w:t>در</w:t>
      </w:r>
      <w:r w:rsidR="00DB6254">
        <w:rPr>
          <w:rtl/>
        </w:rPr>
        <w:t xml:space="preserve"> </w:t>
      </w:r>
      <w:r w:rsidR="00DB6254">
        <w:rPr>
          <w:rFonts w:hint="cs"/>
          <w:rtl/>
        </w:rPr>
        <w:t>فرع</w:t>
      </w:r>
      <w:r w:rsidR="00DB6254">
        <w:rPr>
          <w:rtl/>
        </w:rPr>
        <w:t xml:space="preserve"> </w:t>
      </w:r>
      <w:r w:rsidR="00DB6254">
        <w:rPr>
          <w:rFonts w:hint="cs"/>
          <w:rtl/>
        </w:rPr>
        <w:t>فقهی</w:t>
      </w:r>
      <w:r w:rsidR="00025B70">
        <w:rPr>
          <w:rFonts w:hint="cs"/>
          <w:rtl/>
        </w:rPr>
        <w:t xml:space="preserve"> </w:t>
      </w:r>
      <w:r w:rsidR="00386C11" w:rsidRPr="00A6366F">
        <w:rPr>
          <w:rFonts w:hint="cs"/>
          <w:rtl/>
        </w:rPr>
        <w:t>/</w:t>
      </w:r>
      <w:bookmarkStart w:id="1" w:name="BokSabj_d"/>
      <w:bookmarkStart w:id="2" w:name="_GoBack"/>
      <w:bookmarkEnd w:id="1"/>
      <w:bookmarkEnd w:id="2"/>
      <w:r w:rsidR="00DB6254">
        <w:rPr>
          <w:rFonts w:hint="cs"/>
          <w:rtl/>
        </w:rPr>
        <w:t>مقتضای</w:t>
      </w:r>
      <w:r w:rsidR="00DB6254">
        <w:rPr>
          <w:rtl/>
        </w:rPr>
        <w:t xml:space="preserve"> </w:t>
      </w:r>
      <w:r w:rsidR="00DB6254">
        <w:rPr>
          <w:rFonts w:hint="cs"/>
          <w:rtl/>
        </w:rPr>
        <w:t>اصل</w:t>
      </w:r>
      <w:r w:rsidR="00DB6254">
        <w:rPr>
          <w:rtl/>
        </w:rPr>
        <w:t xml:space="preserve"> </w:t>
      </w:r>
      <w:r w:rsidR="00DB6254">
        <w:rPr>
          <w:rFonts w:hint="cs"/>
          <w:rtl/>
        </w:rPr>
        <w:t>در</w:t>
      </w:r>
      <w:r w:rsidR="00DB6254">
        <w:rPr>
          <w:rtl/>
        </w:rPr>
        <w:t xml:space="preserve"> </w:t>
      </w:r>
      <w:r w:rsidR="00DB6254">
        <w:rPr>
          <w:rFonts w:hint="cs"/>
          <w:rtl/>
        </w:rPr>
        <w:t>مساله</w:t>
      </w:r>
      <w:r w:rsidR="00386C11" w:rsidRPr="00A6366F">
        <w:rPr>
          <w:rFonts w:hint="cs"/>
          <w:rtl/>
        </w:rPr>
        <w:t xml:space="preserve"> /</w:t>
      </w:r>
      <w:bookmarkStart w:id="3" w:name="Bokkolli"/>
      <w:bookmarkEnd w:id="3"/>
      <w:r w:rsidR="00DB6254">
        <w:rPr>
          <w:rFonts w:hint="cs"/>
          <w:rtl/>
        </w:rPr>
        <w:t>مقدمه</w:t>
      </w:r>
      <w:r w:rsidR="00DB6254">
        <w:rPr>
          <w:rtl/>
        </w:rPr>
        <w:t xml:space="preserve"> </w:t>
      </w:r>
      <w:r w:rsidR="00DB6254">
        <w:rPr>
          <w:rFonts w:hint="cs"/>
          <w:rtl/>
        </w:rPr>
        <w:t>واجب</w:t>
      </w:r>
      <w:r w:rsidR="001B6799" w:rsidRPr="00A6366F">
        <w:rPr>
          <w:rFonts w:hint="cs"/>
          <w:rtl/>
        </w:rPr>
        <w:t xml:space="preserve"> </w:t>
      </w:r>
    </w:p>
    <w:p w:rsidR="008F5B4D" w:rsidRPr="009C66D5" w:rsidRDefault="008F5B4D" w:rsidP="00194B91">
      <w:pPr>
        <w:jc w:val="both"/>
        <w:rPr>
          <w:rStyle w:val="Emphasis"/>
          <w:b/>
          <w:bCs w:val="0"/>
          <w:rtl/>
        </w:rPr>
      </w:pPr>
      <w:r w:rsidRPr="009C66D5">
        <w:rPr>
          <w:rStyle w:val="Emphasis"/>
          <w:rFonts w:hint="cs"/>
          <w:b/>
          <w:bCs w:val="0"/>
          <w:rtl/>
        </w:rPr>
        <w:t>خلاصه مباحث گذشته:</w:t>
      </w:r>
    </w:p>
    <w:p w:rsidR="003A6148" w:rsidRDefault="00183F36" w:rsidP="00183F36">
      <w:pPr>
        <w:pBdr>
          <w:bottom w:val="double" w:sz="6" w:space="1" w:color="auto"/>
        </w:pBdr>
        <w:jc w:val="both"/>
        <w:rPr>
          <w:rtl/>
        </w:rPr>
      </w:pPr>
      <w:r w:rsidRPr="00183F36">
        <w:rPr>
          <w:rFonts w:hint="cs"/>
          <w:rtl/>
        </w:rPr>
        <w:t>بحث در مورد اصل عملی در مساله فقهی بود. اصلی که مجال جریان داشت، استصحاب عدم وجوب مقدمه بود. سه اشکال بر این اص</w:t>
      </w:r>
      <w:r>
        <w:rPr>
          <w:rFonts w:hint="cs"/>
          <w:rtl/>
        </w:rPr>
        <w:t>ل مطرح شد. اشکال اول در مورد این بود که وجوب مقدمه، لازمه ماهیت وجوب ذی المقدمه است. اشکال دوم در مورد احتمال انفکاک بین دو حکم متلازم بود. اشکال سوم در مورد ثمره نداشتن استصحاب بود. در این جلسه به بررسی اشکال سوم و ادله وجوب و عدم وجوب مقدمه پرداخته می</w:t>
      </w:r>
      <w:r>
        <w:rPr>
          <w:rtl/>
        </w:rPr>
        <w:softHyphen/>
      </w:r>
      <w:r>
        <w:rPr>
          <w:rFonts w:hint="cs"/>
          <w:rtl/>
        </w:rPr>
        <w:t>شود.</w:t>
      </w:r>
    </w:p>
    <w:p w:rsidR="00247D2F" w:rsidRPr="003A6148" w:rsidRDefault="00247D2F" w:rsidP="00194B91">
      <w:pPr>
        <w:pBdr>
          <w:bottom w:val="double" w:sz="6" w:space="1" w:color="auto"/>
        </w:pBdr>
        <w:jc w:val="both"/>
      </w:pPr>
    </w:p>
    <w:p w:rsidR="008F5B4D" w:rsidRDefault="008F5B4D" w:rsidP="00194B91">
      <w:pPr>
        <w:jc w:val="both"/>
      </w:pPr>
    </w:p>
    <w:p w:rsidR="00EA4244" w:rsidRDefault="00EA4244" w:rsidP="00EA4244">
      <w:pPr>
        <w:pStyle w:val="Heading1"/>
        <w:rPr>
          <w:rFonts w:hint="cs"/>
          <w:rtl/>
        </w:rPr>
      </w:pPr>
      <w:bookmarkStart w:id="4" w:name="_Toc34061082"/>
      <w:r>
        <w:rPr>
          <w:rFonts w:hint="cs"/>
          <w:rtl/>
        </w:rPr>
        <w:lastRenderedPageBreak/>
        <w:t>مقدمه واجب</w:t>
      </w:r>
      <w:bookmarkEnd w:id="4"/>
    </w:p>
    <w:p w:rsidR="00EA4244" w:rsidRDefault="00EA4244" w:rsidP="00EA4244">
      <w:pPr>
        <w:pStyle w:val="Heading2"/>
        <w:rPr>
          <w:rFonts w:hint="cs"/>
          <w:rtl/>
        </w:rPr>
      </w:pPr>
      <w:bookmarkStart w:id="5" w:name="_Toc34061083"/>
      <w:r>
        <w:rPr>
          <w:rFonts w:hint="cs"/>
          <w:rtl/>
        </w:rPr>
        <w:t>مقتضای اصل در مساله</w:t>
      </w:r>
      <w:bookmarkEnd w:id="5"/>
    </w:p>
    <w:p w:rsidR="00EA4244" w:rsidRDefault="00EA4244" w:rsidP="00EA4244">
      <w:pPr>
        <w:pStyle w:val="Heading3"/>
        <w:rPr>
          <w:rFonts w:hint="cs"/>
          <w:rtl/>
        </w:rPr>
      </w:pPr>
      <w:bookmarkStart w:id="6" w:name="_Toc34061084"/>
      <w:r>
        <w:rPr>
          <w:rFonts w:hint="cs"/>
          <w:rtl/>
        </w:rPr>
        <w:t>مقتضای اصل عملی در فرع فقهی</w:t>
      </w:r>
      <w:bookmarkEnd w:id="6"/>
    </w:p>
    <w:p w:rsidR="00EA4244" w:rsidRDefault="00EA4244" w:rsidP="00EA4244">
      <w:pPr>
        <w:pStyle w:val="Heading4"/>
        <w:rPr>
          <w:rtl/>
        </w:rPr>
      </w:pPr>
      <w:bookmarkStart w:id="7" w:name="_Toc34061085"/>
      <w:r>
        <w:rPr>
          <w:rFonts w:hint="cs"/>
          <w:rtl/>
        </w:rPr>
        <w:t>تکمیل بیان مرحوم صدر برای تسجیل اشکال دوم بر جریان استصحاب</w:t>
      </w:r>
      <w:bookmarkEnd w:id="7"/>
    </w:p>
    <w:p w:rsidR="00194B91" w:rsidRDefault="00194B91" w:rsidP="00EA4244">
      <w:pPr>
        <w:jc w:val="both"/>
        <w:rPr>
          <w:rtl/>
        </w:rPr>
      </w:pPr>
      <w:r>
        <w:rPr>
          <w:rFonts w:hint="cs"/>
          <w:rtl/>
        </w:rPr>
        <w:t xml:space="preserve">نکته ای که از اشکال دوم باقی مانده این است که </w:t>
      </w:r>
      <w:r w:rsidR="00EA4244">
        <w:rPr>
          <w:rFonts w:hint="cs"/>
          <w:rtl/>
        </w:rPr>
        <w:t>ادعای</w:t>
      </w:r>
      <w:r>
        <w:rPr>
          <w:rFonts w:hint="cs"/>
          <w:rtl/>
        </w:rPr>
        <w:t xml:space="preserve"> مرحوم سید محمد باقر صدر</w:t>
      </w:r>
      <w:r w:rsidR="00EA4244">
        <w:rPr>
          <w:rFonts w:hint="cs"/>
          <w:rtl/>
        </w:rPr>
        <w:t xml:space="preserve"> در جلسه گذشته</w:t>
      </w:r>
      <w:r>
        <w:rPr>
          <w:rFonts w:hint="cs"/>
          <w:rtl/>
        </w:rPr>
        <w:t xml:space="preserve"> نا</w:t>
      </w:r>
      <w:r w:rsidR="00EA4244">
        <w:rPr>
          <w:rFonts w:hint="cs"/>
          <w:rtl/>
        </w:rPr>
        <w:t>قص بیان شد. ادعای ایشان این است</w:t>
      </w:r>
      <w:r w:rsidR="00CA69BA">
        <w:rPr>
          <w:rStyle w:val="FootnoteReference"/>
          <w:rtl/>
        </w:rPr>
        <w:footnoteReference w:id="1"/>
      </w:r>
      <w:r w:rsidR="00EA4244">
        <w:rPr>
          <w:rFonts w:hint="cs"/>
          <w:rtl/>
        </w:rPr>
        <w:t xml:space="preserve"> که</w:t>
      </w:r>
      <w:r>
        <w:rPr>
          <w:rFonts w:hint="cs"/>
          <w:rtl/>
        </w:rPr>
        <w:t xml:space="preserve"> </w:t>
      </w:r>
      <w:r w:rsidR="00EA4244">
        <w:rPr>
          <w:rFonts w:hint="cs"/>
          <w:rtl/>
        </w:rPr>
        <w:t>محذور در محل کلام (احتمال انفکاک بین متلازمین)</w:t>
      </w:r>
      <w:r>
        <w:rPr>
          <w:rFonts w:hint="cs"/>
          <w:rtl/>
        </w:rPr>
        <w:t xml:space="preserve"> در نفس تعبد به حکم ظاهری است نه در تفکیک بین متلازمین حکمین واقعیین باشد تا گفته شود، اشکالی ندارد</w:t>
      </w:r>
      <w:r w:rsidR="00EA4244">
        <w:rPr>
          <w:rFonts w:hint="cs"/>
          <w:rtl/>
        </w:rPr>
        <w:t xml:space="preserve"> و</w:t>
      </w:r>
      <w:r>
        <w:rPr>
          <w:rFonts w:hint="cs"/>
          <w:rtl/>
        </w:rPr>
        <w:t xml:space="preserve"> اصل عدم وجوب جاری می</w:t>
      </w:r>
      <w:r>
        <w:rPr>
          <w:rtl/>
        </w:rPr>
        <w:softHyphen/>
      </w:r>
      <w:r>
        <w:rPr>
          <w:rFonts w:hint="cs"/>
          <w:rtl/>
        </w:rPr>
        <w:t>شود و تفکیک بین دو حکم واقعی (مراد از واقعی در مقابل ظاهری است و به معنای انشائی نیست) لازم نمی</w:t>
      </w:r>
      <w:r>
        <w:rPr>
          <w:rtl/>
        </w:rPr>
        <w:softHyphen/>
      </w:r>
      <w:r>
        <w:rPr>
          <w:rFonts w:hint="cs"/>
          <w:rtl/>
        </w:rPr>
        <w:t xml:space="preserve">آید. </w:t>
      </w:r>
    </w:p>
    <w:p w:rsidR="00194B91" w:rsidRDefault="00194B91" w:rsidP="00194B91">
      <w:pPr>
        <w:jc w:val="both"/>
        <w:rPr>
          <w:rFonts w:hint="cs"/>
          <w:rtl/>
        </w:rPr>
      </w:pPr>
      <w:r>
        <w:rPr>
          <w:rFonts w:hint="cs"/>
          <w:rtl/>
        </w:rPr>
        <w:t xml:space="preserve">بیان مطلب این است: همان طوری که تفکیک بین دو حکم واقعی محال است، تفکیک بین دو حکم متلازم </w:t>
      </w:r>
      <w:r w:rsidR="00EA4244">
        <w:rPr>
          <w:rFonts w:hint="cs"/>
          <w:rtl/>
        </w:rPr>
        <w:t>در مقام ظاهر نیز محال است؛ یعنی</w:t>
      </w:r>
      <w:r>
        <w:rPr>
          <w:rFonts w:hint="cs"/>
          <w:rtl/>
        </w:rPr>
        <w:t xml:space="preserve"> اگر شارع ما را متعبد به جریان استصحاب کند، احت</w:t>
      </w:r>
      <w:r w:rsidR="00EA4244">
        <w:rPr>
          <w:rFonts w:hint="cs"/>
          <w:rtl/>
        </w:rPr>
        <w:t xml:space="preserve">مال دارد که بین دو حکم </w:t>
      </w:r>
      <w:r>
        <w:rPr>
          <w:rFonts w:hint="cs"/>
          <w:rtl/>
        </w:rPr>
        <w:t xml:space="preserve">متلازم </w:t>
      </w:r>
      <w:r w:rsidR="00EA4244">
        <w:rPr>
          <w:rFonts w:hint="cs"/>
          <w:rtl/>
        </w:rPr>
        <w:t xml:space="preserve">در مقام ظاهر </w:t>
      </w:r>
      <w:r>
        <w:rPr>
          <w:rFonts w:hint="cs"/>
          <w:rtl/>
        </w:rPr>
        <w:t>تفکیک لازم بیاید</w:t>
      </w:r>
      <w:r w:rsidR="00EA4244">
        <w:rPr>
          <w:rStyle w:val="FootnoteReference"/>
          <w:rtl/>
        </w:rPr>
        <w:footnoteReference w:id="2"/>
      </w:r>
      <w:r>
        <w:rPr>
          <w:rFonts w:hint="cs"/>
          <w:rtl/>
        </w:rPr>
        <w:t xml:space="preserve"> و احتمال استحاله نفس تعبد وجود دارد؛ پس در حقیقت ما شک داریم که آیا امکان دارد شارع ما را متعبد به جریان اصل کرده باشد یا نه؟ در این گونه موارد اصل جاری نمی</w:t>
      </w:r>
      <w:r>
        <w:rPr>
          <w:rtl/>
        </w:rPr>
        <w:softHyphen/>
      </w:r>
      <w:r>
        <w:rPr>
          <w:rFonts w:hint="cs"/>
          <w:rtl/>
        </w:rPr>
        <w:t>شود.</w:t>
      </w:r>
    </w:p>
    <w:p w:rsidR="00EA4244" w:rsidRDefault="00EA4244" w:rsidP="00EA4244">
      <w:pPr>
        <w:pStyle w:val="Heading5"/>
        <w:rPr>
          <w:rtl/>
        </w:rPr>
      </w:pPr>
      <w:bookmarkStart w:id="8" w:name="_Toc34061086"/>
      <w:r>
        <w:rPr>
          <w:rFonts w:hint="cs"/>
          <w:rtl/>
        </w:rPr>
        <w:t>اشکال صغروی استاد به مرحوم صدر</w:t>
      </w:r>
      <w:bookmarkEnd w:id="8"/>
    </w:p>
    <w:p w:rsidR="008955BB" w:rsidRDefault="00194B91" w:rsidP="008955BB">
      <w:pPr>
        <w:jc w:val="both"/>
        <w:rPr>
          <w:rtl/>
        </w:rPr>
      </w:pPr>
      <w:r>
        <w:rPr>
          <w:rFonts w:hint="cs"/>
          <w:rtl/>
        </w:rPr>
        <w:t xml:space="preserve">به نظر ما کلام مرحوم صدر از لحاظ کبروی صحیح است؛ یعنی اگر ما احتمال استحاله تعبد را بدهیم، معقول نیست که متعبد بشویم؛ اما به نظر ما از لحاظ صغروی </w:t>
      </w:r>
      <w:r w:rsidR="008955BB">
        <w:rPr>
          <w:rFonts w:hint="cs"/>
          <w:rtl/>
        </w:rPr>
        <w:t>اشکال وجود دارد. ما نتوانستیم بیانی از ایشان پیدا کنیم که دلی</w:t>
      </w:r>
      <w:r w:rsidR="00D23308">
        <w:rPr>
          <w:rFonts w:hint="cs"/>
          <w:rtl/>
        </w:rPr>
        <w:t>ل استحاله تفکیک بین دو حکم متلازم در مقام ظاهر را بیان کرده</w:t>
      </w:r>
      <w:r w:rsidR="008955BB">
        <w:rPr>
          <w:rFonts w:hint="cs"/>
          <w:rtl/>
        </w:rPr>
        <w:t xml:space="preserve"> باشد. اصل اشکال دوم این بود که تفکیک بین دو حکم متلازم واقعی محال است و در جایی که احتمال این استحاله باشد، باز هم محال است؛ چون احتمال استحاله نیز محال است.</w:t>
      </w:r>
      <w:r w:rsidR="00D23308">
        <w:rPr>
          <w:rFonts w:hint="cs"/>
          <w:rtl/>
        </w:rPr>
        <w:t xml:space="preserve"> مرحوم صدر فرموده</w:t>
      </w:r>
      <w:r w:rsidR="008955BB">
        <w:rPr>
          <w:rFonts w:hint="cs"/>
          <w:rtl/>
        </w:rPr>
        <w:t>:</w:t>
      </w:r>
      <w:r w:rsidR="00D23308">
        <w:rPr>
          <w:rFonts w:hint="cs"/>
          <w:rtl/>
        </w:rPr>
        <w:t xml:space="preserve"> تفکیک بین دو حکم متلازم در مقام ظاهر</w:t>
      </w:r>
      <w:r w:rsidR="008955BB">
        <w:rPr>
          <w:rFonts w:hint="cs"/>
          <w:rtl/>
        </w:rPr>
        <w:t xml:space="preserve"> محال است و در محل کلام احتمال استحاله وجود دارد</w:t>
      </w:r>
      <w:r w:rsidR="00D23308">
        <w:rPr>
          <w:rFonts w:hint="cs"/>
          <w:rtl/>
        </w:rPr>
        <w:t>؛</w:t>
      </w:r>
      <w:r w:rsidR="008955BB">
        <w:rPr>
          <w:rFonts w:hint="cs"/>
          <w:rtl/>
        </w:rPr>
        <w:t xml:space="preserve"> پس اگر اصل جاری بشود، احتمال </w:t>
      </w:r>
      <w:r w:rsidR="008955BB">
        <w:rPr>
          <w:rFonts w:hint="cs"/>
          <w:rtl/>
        </w:rPr>
        <w:lastRenderedPageBreak/>
        <w:t>استحاله وجود دارد و منجر به استحاله در نفس تعبد می</w:t>
      </w:r>
      <w:r w:rsidR="008955BB">
        <w:rPr>
          <w:rtl/>
        </w:rPr>
        <w:softHyphen/>
      </w:r>
      <w:r w:rsidR="008955BB">
        <w:rPr>
          <w:rFonts w:hint="cs"/>
          <w:rtl/>
        </w:rPr>
        <w:t>شود.</w:t>
      </w:r>
      <w:r w:rsidR="00D23308">
        <w:rPr>
          <w:rFonts w:hint="cs"/>
          <w:rtl/>
        </w:rPr>
        <w:t xml:space="preserve"> </w:t>
      </w:r>
      <w:r w:rsidR="008955BB">
        <w:rPr>
          <w:rFonts w:hint="cs"/>
          <w:rtl/>
        </w:rPr>
        <w:t xml:space="preserve">در حقیقت استحاله </w:t>
      </w:r>
      <w:r w:rsidR="00D23308">
        <w:rPr>
          <w:rFonts w:hint="cs"/>
          <w:rtl/>
        </w:rPr>
        <w:t>تفکیک بین دو حکم</w:t>
      </w:r>
      <w:r w:rsidR="008955BB">
        <w:rPr>
          <w:rFonts w:hint="cs"/>
          <w:rtl/>
        </w:rPr>
        <w:t xml:space="preserve"> متلازم </w:t>
      </w:r>
      <w:r w:rsidR="00D23308">
        <w:rPr>
          <w:rFonts w:hint="cs"/>
          <w:rtl/>
        </w:rPr>
        <w:t>در مقام ظاهر برهان ندارد و اشکالی ندارد که دو حکم متلازم در مقام ظاهر انفکاک پیدا کرده باشند؛ زیرا حکم ظاهری</w:t>
      </w:r>
      <w:r w:rsidR="008955BB">
        <w:rPr>
          <w:rFonts w:hint="cs"/>
          <w:rtl/>
        </w:rPr>
        <w:t xml:space="preserve"> ما را متعبد به ترتیب آثار می</w:t>
      </w:r>
      <w:r w:rsidR="008955BB">
        <w:rPr>
          <w:rtl/>
        </w:rPr>
        <w:softHyphen/>
      </w:r>
      <w:r w:rsidR="008955BB">
        <w:rPr>
          <w:rFonts w:hint="cs"/>
          <w:rtl/>
        </w:rPr>
        <w:t>کند</w:t>
      </w:r>
      <w:r w:rsidR="00D23308">
        <w:rPr>
          <w:rFonts w:hint="cs"/>
          <w:rtl/>
        </w:rPr>
        <w:t xml:space="preserve"> و این گونه اشکالات مطرح نیست.</w:t>
      </w:r>
    </w:p>
    <w:p w:rsidR="008955BB" w:rsidRDefault="008955BB" w:rsidP="008955BB">
      <w:pPr>
        <w:jc w:val="both"/>
        <w:rPr>
          <w:rtl/>
        </w:rPr>
      </w:pPr>
      <w:r>
        <w:rPr>
          <w:rFonts w:hint="cs"/>
          <w:rtl/>
        </w:rPr>
        <w:t>شاید در ذهن مرحوم صدر این مطلب بوده است که حکم ظاهری با حکم واقعی جمع نمی</w:t>
      </w:r>
      <w:r>
        <w:rPr>
          <w:rtl/>
        </w:rPr>
        <w:softHyphen/>
      </w:r>
      <w:r w:rsidR="00D23308">
        <w:rPr>
          <w:rFonts w:hint="cs"/>
          <w:rtl/>
        </w:rPr>
        <w:t>شود</w:t>
      </w:r>
      <w:r>
        <w:rPr>
          <w:rFonts w:hint="cs"/>
          <w:rtl/>
        </w:rPr>
        <w:t xml:space="preserve"> و معنا ندارد که در واقع</w:t>
      </w:r>
      <w:r w:rsidR="00D23308">
        <w:rPr>
          <w:rFonts w:hint="cs"/>
          <w:rtl/>
        </w:rPr>
        <w:t>،</w:t>
      </w:r>
      <w:r>
        <w:rPr>
          <w:rFonts w:hint="cs"/>
          <w:rtl/>
        </w:rPr>
        <w:t xml:space="preserve"> مقدمه واجب باشد و در ظاهر اصل عدم وجوب جاری بشود، بعد در مقام بیان این گونه فرموده است که تفکیک در مقام ظاهر هم محال است. کما این که مرحوم آخوند نیز این مطلب را اذعان می</w:t>
      </w:r>
      <w:r>
        <w:rPr>
          <w:rtl/>
        </w:rPr>
        <w:softHyphen/>
      </w:r>
      <w:r>
        <w:rPr>
          <w:rFonts w:hint="cs"/>
          <w:rtl/>
        </w:rPr>
        <w:t>کرد و می</w:t>
      </w:r>
      <w:r>
        <w:rPr>
          <w:rtl/>
        </w:rPr>
        <w:softHyphen/>
      </w:r>
      <w:r>
        <w:rPr>
          <w:rFonts w:hint="cs"/>
          <w:rtl/>
        </w:rPr>
        <w:t>فرمود: معنا ندارد با فرض وجوب واقعی</w:t>
      </w:r>
      <w:r w:rsidR="00D23308">
        <w:rPr>
          <w:rFonts w:hint="cs"/>
          <w:rtl/>
        </w:rPr>
        <w:t>، مولا</w:t>
      </w:r>
      <w:r>
        <w:rPr>
          <w:rFonts w:hint="cs"/>
          <w:rtl/>
        </w:rPr>
        <w:t xml:space="preserve"> اذن در ترک نیز داشته باشیم.</w:t>
      </w:r>
    </w:p>
    <w:p w:rsidR="008955BB" w:rsidRDefault="008955BB" w:rsidP="008955BB">
      <w:pPr>
        <w:jc w:val="both"/>
        <w:rPr>
          <w:rFonts w:hint="cs"/>
          <w:rtl/>
        </w:rPr>
      </w:pPr>
      <w:r>
        <w:rPr>
          <w:rFonts w:hint="cs"/>
          <w:rtl/>
        </w:rPr>
        <w:t>ما جواب دادیم به این که بیان مرحوم آخوند در بحث قاعده ح</w:t>
      </w:r>
      <w:r w:rsidR="00D23308">
        <w:rPr>
          <w:rFonts w:hint="cs"/>
          <w:rtl/>
        </w:rPr>
        <w:t>ِ</w:t>
      </w:r>
      <w:r>
        <w:rPr>
          <w:rFonts w:hint="cs"/>
          <w:rtl/>
        </w:rPr>
        <w:t>ل</w:t>
      </w:r>
      <w:r w:rsidR="00D23308">
        <w:rPr>
          <w:rFonts w:hint="cs"/>
          <w:rtl/>
        </w:rPr>
        <w:t>ّ</w:t>
      </w:r>
      <w:r>
        <w:rPr>
          <w:rFonts w:hint="cs"/>
          <w:rtl/>
        </w:rPr>
        <w:t xml:space="preserve"> و اشکال ایشان قابل ح</w:t>
      </w:r>
      <w:r w:rsidR="00D23308">
        <w:rPr>
          <w:rFonts w:hint="cs"/>
          <w:rtl/>
        </w:rPr>
        <w:t>َ</w:t>
      </w:r>
      <w:r>
        <w:rPr>
          <w:rFonts w:hint="cs"/>
          <w:rtl/>
        </w:rPr>
        <w:t>ل است و در این جا مشکل جمع بین حکم واقعی و ظاهری وجود ندارد.</w:t>
      </w:r>
    </w:p>
    <w:p w:rsidR="00D23308" w:rsidRDefault="008955BB" w:rsidP="00D23308">
      <w:pPr>
        <w:jc w:val="both"/>
        <w:rPr>
          <w:rFonts w:hint="cs"/>
          <w:rtl/>
        </w:rPr>
      </w:pPr>
      <w:r>
        <w:rPr>
          <w:rFonts w:hint="cs"/>
          <w:rtl/>
        </w:rPr>
        <w:t xml:space="preserve">خلاصه بحث: اگر ملازمه ای بین وجوب مقدمه و ذی المقدمه وجود داشته باشد، این ملازمه بین وجوب فعلی واقعی (در مقابل ظاهری) مقدمه و ذی المقدمه است. </w:t>
      </w:r>
      <w:r w:rsidR="00F03AB6">
        <w:rPr>
          <w:rFonts w:hint="cs"/>
          <w:rtl/>
        </w:rPr>
        <w:t>چیزی که از جریان اصل استصحاب لازم می</w:t>
      </w:r>
      <w:r w:rsidR="00F03AB6">
        <w:rPr>
          <w:rtl/>
        </w:rPr>
        <w:softHyphen/>
      </w:r>
      <w:r w:rsidR="00F03AB6">
        <w:rPr>
          <w:rFonts w:hint="cs"/>
          <w:rtl/>
        </w:rPr>
        <w:t>آید این است که ذی المقدمه وجوب فعلی واقعی دارد و مقدمه وجوب فعلی ظاهری ندارد و تفکیک در مقام ظاهر لازم می</w:t>
      </w:r>
      <w:r w:rsidR="00F03AB6">
        <w:rPr>
          <w:rtl/>
        </w:rPr>
        <w:softHyphen/>
      </w:r>
      <w:r w:rsidR="00F03AB6">
        <w:rPr>
          <w:rFonts w:hint="cs"/>
          <w:rtl/>
        </w:rPr>
        <w:t>آید</w:t>
      </w:r>
      <w:r w:rsidR="00D23308">
        <w:rPr>
          <w:rFonts w:hint="cs"/>
          <w:rtl/>
        </w:rPr>
        <w:t xml:space="preserve">. به نظر ما این گونه تفکیک اشکالی ندارد. اما مرحوم آخوند فرمود: </w:t>
      </w:r>
      <w:r w:rsidR="00F03AB6">
        <w:rPr>
          <w:rFonts w:hint="cs"/>
          <w:rtl/>
        </w:rPr>
        <w:t>در جایی که شک داریم که آیا از جریان اصل</w:t>
      </w:r>
      <w:r w:rsidR="00D23308">
        <w:rPr>
          <w:rFonts w:hint="cs"/>
          <w:rtl/>
        </w:rPr>
        <w:t>،</w:t>
      </w:r>
      <w:r w:rsidR="00F03AB6">
        <w:rPr>
          <w:rFonts w:hint="cs"/>
          <w:rtl/>
        </w:rPr>
        <w:t xml:space="preserve"> استحاله لازم می</w:t>
      </w:r>
      <w:r w:rsidR="00F03AB6">
        <w:rPr>
          <w:rtl/>
        </w:rPr>
        <w:softHyphen/>
      </w:r>
      <w:r w:rsidR="00D23308">
        <w:rPr>
          <w:rFonts w:hint="cs"/>
          <w:rtl/>
        </w:rPr>
        <w:t xml:space="preserve">آید یا نه؟ </w:t>
      </w:r>
      <w:r w:rsidR="00F03AB6">
        <w:rPr>
          <w:rFonts w:hint="cs"/>
          <w:rtl/>
        </w:rPr>
        <w:t>تمسک به اطلاق می</w:t>
      </w:r>
      <w:r w:rsidR="00F03AB6">
        <w:rPr>
          <w:rtl/>
        </w:rPr>
        <w:softHyphen/>
      </w:r>
      <w:r w:rsidR="00D23308">
        <w:rPr>
          <w:rFonts w:hint="cs"/>
          <w:rtl/>
        </w:rPr>
        <w:t>شود و کشف می</w:t>
      </w:r>
      <w:r w:rsidR="00D23308">
        <w:rPr>
          <w:rtl/>
        </w:rPr>
        <w:softHyphen/>
      </w:r>
      <w:r w:rsidR="00D23308">
        <w:rPr>
          <w:rFonts w:hint="cs"/>
          <w:rtl/>
        </w:rPr>
        <w:t>شود که تلازمی در کار نیست.</w:t>
      </w:r>
    </w:p>
    <w:p w:rsidR="008955BB" w:rsidRDefault="00F03AB6" w:rsidP="00D23308">
      <w:pPr>
        <w:jc w:val="both"/>
        <w:rPr>
          <w:rFonts w:hint="cs"/>
          <w:rtl/>
        </w:rPr>
      </w:pPr>
      <w:r>
        <w:rPr>
          <w:rFonts w:hint="cs"/>
          <w:rtl/>
        </w:rPr>
        <w:t>ما بالاتر گفتیم و ادعا کردیم تفکیک در مقام ظاهر هیچ تنافی با ملازمه واقعیه ندارد. لذا استصحاب عدم وجوب مقدمه ظاهرا مشکل احتمال استحاله و تفکیک بین متلازمین را ندارد. هر چند که تفکیک لازم می</w:t>
      </w:r>
      <w:r>
        <w:rPr>
          <w:rtl/>
        </w:rPr>
        <w:softHyphen/>
      </w:r>
      <w:r>
        <w:rPr>
          <w:rFonts w:hint="cs"/>
          <w:rtl/>
        </w:rPr>
        <w:t>آید</w:t>
      </w:r>
      <w:r w:rsidR="00D23308">
        <w:rPr>
          <w:rFonts w:hint="cs"/>
          <w:rtl/>
        </w:rPr>
        <w:t>؛</w:t>
      </w:r>
      <w:r>
        <w:rPr>
          <w:rFonts w:hint="cs"/>
          <w:rtl/>
        </w:rPr>
        <w:t xml:space="preserve"> ولی تفکیک در مقام ظاهر است که مرحوم آخوند ادعا می</w:t>
      </w:r>
      <w:r>
        <w:rPr>
          <w:rtl/>
        </w:rPr>
        <w:softHyphen/>
      </w:r>
      <w:r w:rsidR="00D23308">
        <w:rPr>
          <w:rFonts w:hint="cs"/>
          <w:rtl/>
        </w:rPr>
        <w:t>کرد اشکال دارد و در صدد حل آن بود.</w:t>
      </w:r>
    </w:p>
    <w:p w:rsidR="00F03AB6" w:rsidRDefault="00F03AB6" w:rsidP="00D23308">
      <w:pPr>
        <w:pStyle w:val="Heading4"/>
        <w:rPr>
          <w:rFonts w:hint="cs"/>
          <w:rtl/>
        </w:rPr>
      </w:pPr>
      <w:bookmarkStart w:id="9" w:name="_Toc34061087"/>
      <w:r>
        <w:rPr>
          <w:rFonts w:hint="cs"/>
          <w:rtl/>
        </w:rPr>
        <w:t>بررسی اشکال سوم جریان اصل استصحاب</w:t>
      </w:r>
      <w:bookmarkEnd w:id="9"/>
    </w:p>
    <w:p w:rsidR="00F03AB6" w:rsidRDefault="00F03AB6" w:rsidP="008955BB">
      <w:pPr>
        <w:jc w:val="both"/>
        <w:rPr>
          <w:rFonts w:hint="cs"/>
          <w:rtl/>
        </w:rPr>
      </w:pPr>
      <w:r>
        <w:rPr>
          <w:rFonts w:hint="cs"/>
          <w:rtl/>
        </w:rPr>
        <w:t>مرحوم خویی فرموده ا</w:t>
      </w:r>
      <w:r w:rsidR="003B5B1D">
        <w:rPr>
          <w:rFonts w:hint="cs"/>
          <w:rtl/>
        </w:rPr>
        <w:t>ست</w:t>
      </w:r>
      <w:r w:rsidR="00CA69BA">
        <w:rPr>
          <w:rStyle w:val="FootnoteReference"/>
          <w:rtl/>
        </w:rPr>
        <w:footnoteReference w:id="3"/>
      </w:r>
      <w:r w:rsidR="003B5B1D">
        <w:rPr>
          <w:rFonts w:hint="cs"/>
          <w:rtl/>
        </w:rPr>
        <w:t>:</w:t>
      </w:r>
      <w:r>
        <w:rPr>
          <w:rFonts w:hint="cs"/>
          <w:rtl/>
        </w:rPr>
        <w:t xml:space="preserve"> اصل استصحاب جاری نیست؛ زیرا جریان اصل ثمره ندارد و عقل ما را ملزم به اتیان مقدمه می</w:t>
      </w:r>
      <w:r>
        <w:rPr>
          <w:rtl/>
        </w:rPr>
        <w:softHyphen/>
      </w:r>
      <w:r>
        <w:rPr>
          <w:rFonts w:hint="cs"/>
          <w:rtl/>
        </w:rPr>
        <w:t>کن</w:t>
      </w:r>
      <w:r w:rsidR="003B5B1D">
        <w:rPr>
          <w:rFonts w:hint="cs"/>
          <w:rtl/>
        </w:rPr>
        <w:t>د. ما جواب دادیم: جریان استصحاب</w:t>
      </w:r>
      <w:r>
        <w:rPr>
          <w:rFonts w:hint="cs"/>
          <w:rtl/>
        </w:rPr>
        <w:t xml:space="preserve"> اثر دارد و اثر آن می</w:t>
      </w:r>
      <w:r>
        <w:rPr>
          <w:rtl/>
        </w:rPr>
        <w:softHyphen/>
      </w:r>
      <w:r>
        <w:rPr>
          <w:rFonts w:hint="cs"/>
          <w:rtl/>
        </w:rPr>
        <w:t>تواند جواز افتاء باشد. همین مقدار اثر برای جریان استصحاب کافی است.</w:t>
      </w:r>
    </w:p>
    <w:p w:rsidR="00F03AB6" w:rsidRDefault="00F03AB6" w:rsidP="003B5B1D">
      <w:pPr>
        <w:jc w:val="both"/>
        <w:rPr>
          <w:rtl/>
        </w:rPr>
      </w:pPr>
      <w:r>
        <w:rPr>
          <w:rFonts w:hint="cs"/>
          <w:rtl/>
        </w:rPr>
        <w:lastRenderedPageBreak/>
        <w:t xml:space="preserve">اما سائر آثاری که برای استصحاب مطرح کردند، </w:t>
      </w:r>
      <w:r w:rsidR="003B5B1D">
        <w:rPr>
          <w:rFonts w:hint="cs"/>
          <w:rtl/>
        </w:rPr>
        <w:t>مج</w:t>
      </w:r>
      <w:r>
        <w:rPr>
          <w:rFonts w:hint="cs"/>
          <w:rtl/>
        </w:rPr>
        <w:t xml:space="preserve">ال ندارند. سائر </w:t>
      </w:r>
      <w:r w:rsidR="003B5B1D">
        <w:rPr>
          <w:rFonts w:hint="cs"/>
          <w:rtl/>
        </w:rPr>
        <w:t>آثار همان ثمرات فقهیه مانند</w:t>
      </w:r>
      <w:r>
        <w:rPr>
          <w:rFonts w:hint="cs"/>
          <w:rtl/>
        </w:rPr>
        <w:t xml:space="preserve"> جواز و عدم جواز اخذ اجرت بر مقدمه و یا صدق وفای ب</w:t>
      </w:r>
      <w:r w:rsidR="003B5B1D">
        <w:rPr>
          <w:rFonts w:hint="cs"/>
          <w:rtl/>
        </w:rPr>
        <w:t>ه نذر و عدم صدق وفای به نذر بود.</w:t>
      </w:r>
      <w:r>
        <w:rPr>
          <w:rFonts w:hint="cs"/>
          <w:rtl/>
        </w:rPr>
        <w:t xml:space="preserve"> دلیل این مطلب این است که کبریات این آثار تمام نیست. علاوه بر اشکالات کبروی که در آن ثمرات وجود داشت، مرحوم خویی از لحاظ صغروی هم در آن آثار اشکال </w:t>
      </w:r>
      <w:r w:rsidR="003B5B1D">
        <w:rPr>
          <w:rFonts w:hint="cs"/>
          <w:rtl/>
        </w:rPr>
        <w:t>داشتند</w:t>
      </w:r>
      <w:r>
        <w:rPr>
          <w:rFonts w:hint="cs"/>
          <w:rtl/>
        </w:rPr>
        <w:t xml:space="preserve"> و ایشان قبول ندار</w:t>
      </w:r>
      <w:r w:rsidR="003B5B1D">
        <w:rPr>
          <w:rFonts w:hint="cs"/>
          <w:rtl/>
        </w:rPr>
        <w:t>د که اخذ اجرت بر واجبات حرام باشد و لو این که واجب غیری باشد</w:t>
      </w:r>
      <w:r>
        <w:rPr>
          <w:rFonts w:hint="cs"/>
          <w:rtl/>
        </w:rPr>
        <w:t xml:space="preserve"> و قبول ندارد که واجبات غیری فسق آور باشند؛ لذا منکر ثمره برای جریان اصل استصحاب می</w:t>
      </w:r>
      <w:r>
        <w:rPr>
          <w:rtl/>
        </w:rPr>
        <w:softHyphen/>
      </w:r>
      <w:r>
        <w:rPr>
          <w:rFonts w:hint="cs"/>
          <w:rtl/>
        </w:rPr>
        <w:t>شود.</w:t>
      </w:r>
    </w:p>
    <w:p w:rsidR="00F03AB6" w:rsidRDefault="00F03AB6" w:rsidP="00F03AB6">
      <w:pPr>
        <w:jc w:val="both"/>
        <w:rPr>
          <w:rFonts w:hint="cs"/>
          <w:rtl/>
        </w:rPr>
      </w:pPr>
      <w:r>
        <w:rPr>
          <w:rFonts w:hint="cs"/>
          <w:rtl/>
        </w:rPr>
        <w:t>بله؛</w:t>
      </w:r>
      <w:r w:rsidR="003B5B1D">
        <w:rPr>
          <w:rFonts w:hint="cs"/>
          <w:rtl/>
        </w:rPr>
        <w:t xml:space="preserve"> مرحوم خویی</w:t>
      </w:r>
      <w:r>
        <w:rPr>
          <w:rFonts w:hint="cs"/>
          <w:rtl/>
        </w:rPr>
        <w:t xml:space="preserve"> داستان اجتماع وجوب و حرمت در مقدمه حرام (فی الجمله یعنی در غیر منحصره یا منحصره)  قبول کرد؛ لذا این سوال مطرح می</w:t>
      </w:r>
      <w:r>
        <w:rPr>
          <w:rtl/>
        </w:rPr>
        <w:softHyphen/>
      </w:r>
      <w:r>
        <w:rPr>
          <w:rFonts w:hint="cs"/>
          <w:rtl/>
        </w:rPr>
        <w:t>شود که آیا به لحاظ این اثر می</w:t>
      </w:r>
      <w:r>
        <w:rPr>
          <w:rtl/>
        </w:rPr>
        <w:softHyphen/>
      </w:r>
      <w:r>
        <w:rPr>
          <w:rFonts w:hint="cs"/>
          <w:rtl/>
        </w:rPr>
        <w:t>توان اصل استصحاب</w:t>
      </w:r>
      <w:r w:rsidR="00C921D8">
        <w:rPr>
          <w:rFonts w:hint="cs"/>
          <w:rtl/>
        </w:rPr>
        <w:t xml:space="preserve"> عدم وجوب</w:t>
      </w:r>
      <w:r>
        <w:rPr>
          <w:rFonts w:hint="cs"/>
          <w:rtl/>
        </w:rPr>
        <w:t xml:space="preserve"> را جاری کرد و قائل به عدم وجوب</w:t>
      </w:r>
      <w:r w:rsidR="00C921D8">
        <w:rPr>
          <w:rFonts w:hint="cs"/>
          <w:rtl/>
        </w:rPr>
        <w:t xml:space="preserve"> مقدمه</w:t>
      </w:r>
      <w:r>
        <w:rPr>
          <w:rFonts w:hint="cs"/>
          <w:rtl/>
        </w:rPr>
        <w:t xml:space="preserve"> شد و در نتیجه تعارض وجوب و حرمت رخ ندهد؟</w:t>
      </w:r>
    </w:p>
    <w:p w:rsidR="003B5B1D" w:rsidRDefault="00F03AB6" w:rsidP="003B5B1D">
      <w:pPr>
        <w:jc w:val="both"/>
        <w:rPr>
          <w:rtl/>
        </w:rPr>
      </w:pPr>
      <w:r>
        <w:rPr>
          <w:rFonts w:hint="cs"/>
          <w:rtl/>
        </w:rPr>
        <w:t>در جواب می</w:t>
      </w:r>
      <w:r>
        <w:rPr>
          <w:rtl/>
        </w:rPr>
        <w:softHyphen/>
      </w:r>
      <w:r>
        <w:rPr>
          <w:rFonts w:hint="cs"/>
          <w:rtl/>
        </w:rPr>
        <w:t>گوییم:</w:t>
      </w:r>
      <w:r w:rsidR="00C921D8">
        <w:rPr>
          <w:rFonts w:hint="cs"/>
          <w:rtl/>
        </w:rPr>
        <w:t xml:space="preserve"> مجالی برای استصحاب به لحاظ این اثر نیست. ما باید اول تعبد استصحابی را تصحیح بکنیم و بعد بگوییم </w:t>
      </w:r>
      <w:r w:rsidR="003B5B1D">
        <w:rPr>
          <w:rFonts w:hint="cs"/>
          <w:rtl/>
        </w:rPr>
        <w:t xml:space="preserve">از جریان استصحاب </w:t>
      </w:r>
      <w:r w:rsidR="00C921D8">
        <w:rPr>
          <w:rFonts w:hint="cs"/>
          <w:rtl/>
        </w:rPr>
        <w:t>اجتماع لازم می</w:t>
      </w:r>
      <w:r w:rsidR="00C921D8">
        <w:rPr>
          <w:rtl/>
        </w:rPr>
        <w:softHyphen/>
      </w:r>
      <w:r w:rsidR="00C921D8">
        <w:rPr>
          <w:rFonts w:hint="cs"/>
          <w:rtl/>
        </w:rPr>
        <w:t>آید یا نمی</w:t>
      </w:r>
      <w:r w:rsidR="00C921D8">
        <w:rPr>
          <w:rtl/>
        </w:rPr>
        <w:softHyphen/>
      </w:r>
      <w:r w:rsidR="00C921D8">
        <w:rPr>
          <w:rFonts w:hint="cs"/>
          <w:rtl/>
        </w:rPr>
        <w:t>آید. مرحوم خویی اساسا منکر تعبد استصحابی است؛ یعنی اساسا استصحاب عدم وجوب</w:t>
      </w:r>
      <w:r w:rsidR="003B5B1D">
        <w:rPr>
          <w:rFonts w:hint="cs"/>
          <w:rtl/>
        </w:rPr>
        <w:t xml:space="preserve"> را لغو می</w:t>
      </w:r>
      <w:r w:rsidR="003B5B1D">
        <w:rPr>
          <w:rtl/>
        </w:rPr>
        <w:softHyphen/>
      </w:r>
      <w:r w:rsidR="003B5B1D">
        <w:rPr>
          <w:rFonts w:hint="cs"/>
          <w:rtl/>
        </w:rPr>
        <w:t>داند و</w:t>
      </w:r>
      <w:r w:rsidR="00C921D8">
        <w:rPr>
          <w:rFonts w:hint="cs"/>
          <w:rtl/>
        </w:rPr>
        <w:t xml:space="preserve"> وقتی اثر عملی ندارد</w:t>
      </w:r>
      <w:r w:rsidR="003B5B1D">
        <w:rPr>
          <w:rFonts w:hint="cs"/>
          <w:rtl/>
        </w:rPr>
        <w:t>،</w:t>
      </w:r>
      <w:r w:rsidR="00C921D8">
        <w:rPr>
          <w:rFonts w:hint="cs"/>
          <w:rtl/>
        </w:rPr>
        <w:t xml:space="preserve"> نوبت نمی</w:t>
      </w:r>
      <w:r w:rsidR="00C921D8">
        <w:rPr>
          <w:rtl/>
        </w:rPr>
        <w:softHyphen/>
      </w:r>
      <w:r w:rsidR="00C921D8">
        <w:rPr>
          <w:rFonts w:hint="cs"/>
          <w:rtl/>
        </w:rPr>
        <w:t>رسید به این ثمره که استصحاب عدم وجوب بشود و ثمره آ</w:t>
      </w:r>
      <w:r w:rsidR="003B5B1D">
        <w:rPr>
          <w:rFonts w:hint="cs"/>
          <w:rtl/>
        </w:rPr>
        <w:t xml:space="preserve">ن عدم اجتماع وجوب و حرمت باشد؛ زیرا </w:t>
      </w:r>
      <w:r w:rsidR="00C921D8">
        <w:rPr>
          <w:rFonts w:hint="cs"/>
          <w:rtl/>
        </w:rPr>
        <w:t>استصحاب یا باید خودش اثر عملی باشد و یا موضوع اثر عملی باشد. از منظر مرحوم خویی</w:t>
      </w:r>
      <w:r w:rsidR="003B5B1D">
        <w:rPr>
          <w:rFonts w:hint="cs"/>
          <w:rtl/>
        </w:rPr>
        <w:t>،</w:t>
      </w:r>
      <w:r w:rsidR="00C921D8">
        <w:rPr>
          <w:rFonts w:hint="cs"/>
          <w:rtl/>
        </w:rPr>
        <w:t xml:space="preserve"> فقهی نیست که شارع بگوید استصحاب عدم وجوب مقدمه را جاری کنید تا اجتماع و تعارض وجوب و حرمت لازم نیاید؛ لذا جواب مرحوم خویی منحصر به این مطلب است که استصحاب اثر عملی ندارد. </w:t>
      </w:r>
    </w:p>
    <w:p w:rsidR="00C921D8" w:rsidRDefault="003B5B1D" w:rsidP="003B5B1D">
      <w:pPr>
        <w:jc w:val="both"/>
        <w:rPr>
          <w:rtl/>
        </w:rPr>
      </w:pPr>
      <w:r>
        <w:rPr>
          <w:rFonts w:hint="cs"/>
          <w:rtl/>
        </w:rPr>
        <w:t xml:space="preserve">حال، </w:t>
      </w:r>
      <w:r w:rsidR="00C921D8">
        <w:rPr>
          <w:rFonts w:hint="cs"/>
          <w:rtl/>
        </w:rPr>
        <w:t>ممکن است کسی بگوید: جواز افتاء اثر استصحاب است و این مقدار هم کفایت می</w:t>
      </w:r>
      <w:r w:rsidR="00C921D8">
        <w:rPr>
          <w:rtl/>
        </w:rPr>
        <w:softHyphen/>
      </w:r>
      <w:r w:rsidR="00C921D8">
        <w:rPr>
          <w:rFonts w:hint="cs"/>
          <w:rtl/>
        </w:rPr>
        <w:t>کند. ما و مرحوم آخوند این ثمره را قبول کردیم و قائل شدیم که استصحاب اثر دارد و لغو نیست.</w:t>
      </w:r>
    </w:p>
    <w:p w:rsidR="00C921D8" w:rsidRDefault="00C921D8" w:rsidP="00F03AB6">
      <w:pPr>
        <w:jc w:val="both"/>
        <w:rPr>
          <w:rtl/>
        </w:rPr>
      </w:pPr>
      <w:r w:rsidRPr="00C921D8">
        <w:rPr>
          <w:rFonts w:hint="cs"/>
          <w:highlight w:val="yellow"/>
          <w:rtl/>
        </w:rPr>
        <w:t>نتیجه</w:t>
      </w:r>
      <w:r>
        <w:rPr>
          <w:rFonts w:hint="cs"/>
          <w:rtl/>
        </w:rPr>
        <w:t>: ما تابع مرحوم آخوند هستیم و مجال برای جریان استصحاب وجود دارد.</w:t>
      </w:r>
    </w:p>
    <w:p w:rsidR="003B5B1D" w:rsidRDefault="003B5B1D" w:rsidP="00CA69BA">
      <w:pPr>
        <w:pStyle w:val="Heading2"/>
        <w:rPr>
          <w:rtl/>
        </w:rPr>
      </w:pPr>
      <w:bookmarkStart w:id="10" w:name="_Toc34061088"/>
      <w:r>
        <w:rPr>
          <w:rFonts w:hint="cs"/>
          <w:rtl/>
        </w:rPr>
        <w:lastRenderedPageBreak/>
        <w:t>بررسی وجوب مقدمه واجب</w:t>
      </w:r>
      <w:bookmarkEnd w:id="10"/>
    </w:p>
    <w:p w:rsidR="00CA69BA" w:rsidRPr="00CA69BA" w:rsidRDefault="00CA69BA" w:rsidP="00CA69BA">
      <w:pPr>
        <w:pStyle w:val="Heading3"/>
        <w:rPr>
          <w:rtl/>
        </w:rPr>
      </w:pPr>
      <w:bookmarkStart w:id="11" w:name="_Toc34061089"/>
      <w:r>
        <w:rPr>
          <w:rFonts w:hint="cs"/>
          <w:rtl/>
        </w:rPr>
        <w:t>قول به وجوب مقدمه</w:t>
      </w:r>
      <w:bookmarkEnd w:id="11"/>
    </w:p>
    <w:p w:rsidR="004A4BC4" w:rsidRDefault="004A4BC4" w:rsidP="00F03AB6">
      <w:pPr>
        <w:jc w:val="both"/>
        <w:rPr>
          <w:rFonts w:hint="cs"/>
          <w:rtl/>
        </w:rPr>
      </w:pPr>
      <w:r>
        <w:rPr>
          <w:rFonts w:hint="cs"/>
          <w:rtl/>
        </w:rPr>
        <w:t>مشهور بین علماء سابقین این بوده است که مقدمه واجب، واجب است. مرحوم آخوند نیز این قول را پذیرفته است</w:t>
      </w:r>
      <w:r w:rsidR="00CA69BA">
        <w:rPr>
          <w:rStyle w:val="FootnoteReference"/>
          <w:rtl/>
        </w:rPr>
        <w:footnoteReference w:id="4"/>
      </w:r>
      <w:r>
        <w:rPr>
          <w:rFonts w:hint="cs"/>
          <w:rtl/>
        </w:rPr>
        <w:t xml:space="preserve"> و برای این قول به وجدان تمسک کرده </w:t>
      </w:r>
      <w:r w:rsidR="003B5B1D">
        <w:rPr>
          <w:rFonts w:hint="cs"/>
          <w:rtl/>
        </w:rPr>
        <w:t>است؛ یعنی</w:t>
      </w:r>
      <w:r>
        <w:rPr>
          <w:rFonts w:hint="cs"/>
          <w:rtl/>
        </w:rPr>
        <w:t xml:space="preserve"> وجدان اقوی شاهد است بر این که وقتی مولایی چیزی را اراده می</w:t>
      </w:r>
      <w:r>
        <w:rPr>
          <w:rtl/>
        </w:rPr>
        <w:softHyphen/>
      </w:r>
      <w:r>
        <w:rPr>
          <w:rFonts w:hint="cs"/>
          <w:rtl/>
        </w:rPr>
        <w:t>کند و ملتفت به این مطلب هست که موقوف بر یک مقدمه است، آن مقدمه را اراده می</w:t>
      </w:r>
      <w:r>
        <w:rPr>
          <w:rtl/>
        </w:rPr>
        <w:softHyphen/>
      </w:r>
      <w:r>
        <w:rPr>
          <w:rFonts w:hint="cs"/>
          <w:rtl/>
        </w:rPr>
        <w:t xml:space="preserve">کند. </w:t>
      </w:r>
    </w:p>
    <w:p w:rsidR="004A4BC4" w:rsidRDefault="004A4BC4" w:rsidP="00F03AB6">
      <w:pPr>
        <w:jc w:val="both"/>
      </w:pPr>
      <w:r>
        <w:rPr>
          <w:rFonts w:hint="cs"/>
          <w:rtl/>
        </w:rPr>
        <w:t xml:space="preserve">مرحوم شیخ </w:t>
      </w:r>
      <w:r w:rsidR="003B5B1D">
        <w:rPr>
          <w:rFonts w:hint="cs"/>
          <w:rtl/>
        </w:rPr>
        <w:t>فرموده است هر کس وجدان</w:t>
      </w:r>
      <w:r>
        <w:rPr>
          <w:rFonts w:hint="cs"/>
          <w:rtl/>
        </w:rPr>
        <w:t xml:space="preserve"> و قریحه درستی داشته باشد، اعتراف می</w:t>
      </w:r>
      <w:r>
        <w:rPr>
          <w:rtl/>
        </w:rPr>
        <w:softHyphen/>
      </w:r>
      <w:r>
        <w:rPr>
          <w:rFonts w:hint="cs"/>
          <w:rtl/>
        </w:rPr>
        <w:t>کند که مولا در صورت اراده ذی المقدمه، مقدمه را اراده می</w:t>
      </w:r>
      <w:r>
        <w:rPr>
          <w:rtl/>
        </w:rPr>
        <w:softHyphen/>
      </w:r>
      <w:r>
        <w:rPr>
          <w:rFonts w:hint="cs"/>
          <w:rtl/>
        </w:rPr>
        <w:t>کند.</w:t>
      </w:r>
    </w:p>
    <w:p w:rsidR="004A4BC4" w:rsidRDefault="004A4BC4" w:rsidP="00F03AB6">
      <w:pPr>
        <w:jc w:val="both"/>
        <w:rPr>
          <w:rFonts w:hint="cs"/>
          <w:rtl/>
        </w:rPr>
      </w:pPr>
      <w:r>
        <w:rPr>
          <w:rFonts w:hint="cs"/>
          <w:rtl/>
        </w:rPr>
        <w:t>مرحوم آخوند و آغا ضیاء در صدد این مطلب هستند که همین امر وجدانی را با طرح یکسری منبهات مسج</w:t>
      </w:r>
      <w:r w:rsidR="003B5B1D">
        <w:rPr>
          <w:rFonts w:hint="cs"/>
          <w:rtl/>
        </w:rPr>
        <w:t>ّ</w:t>
      </w:r>
      <w:r>
        <w:rPr>
          <w:rFonts w:hint="cs"/>
          <w:rtl/>
        </w:rPr>
        <w:t>ل کنند. مرحوم آخوند فرموده است: گاهی اوقات آمر همین امر وجدانی را به لفظ می</w:t>
      </w:r>
      <w:r>
        <w:rPr>
          <w:rtl/>
        </w:rPr>
        <w:softHyphen/>
      </w:r>
      <w:r>
        <w:rPr>
          <w:rFonts w:hint="cs"/>
          <w:rtl/>
        </w:rPr>
        <w:t>آورد؛ یعنی می</w:t>
      </w:r>
      <w:r>
        <w:rPr>
          <w:rtl/>
        </w:rPr>
        <w:softHyphen/>
      </w:r>
      <w:r>
        <w:rPr>
          <w:rFonts w:hint="cs"/>
          <w:rtl/>
        </w:rPr>
        <w:t>گوید: ادخل السوق و اشتر اللحم. به ضمیمه کردن</w:t>
      </w:r>
      <w:r w:rsidR="003B5B1D">
        <w:rPr>
          <w:rFonts w:hint="cs"/>
          <w:rtl/>
        </w:rPr>
        <w:t xml:space="preserve"> این</w:t>
      </w:r>
      <w:r>
        <w:rPr>
          <w:rFonts w:hint="cs"/>
          <w:rtl/>
        </w:rPr>
        <w:t xml:space="preserve"> نکته که بین ادخل السوق و اشتر اللحم هیچ فرقی از جهت اعمال</w:t>
      </w:r>
      <w:r w:rsidR="003B5B1D">
        <w:rPr>
          <w:rFonts w:hint="cs"/>
          <w:rtl/>
        </w:rPr>
        <w:t xml:space="preserve"> مولویت نیست؛ یعنی این گونه نیست که ادخل السوق ارشادی باشد و اشتر اللحم</w:t>
      </w:r>
      <w:r>
        <w:rPr>
          <w:rFonts w:hint="cs"/>
          <w:rtl/>
        </w:rPr>
        <w:t xml:space="preserve"> مولوی باشد. پس مقدمه وجوب شرعی مولوی دارد. هر چند ادخل السوق مقدمه است؛ ولی در آن اعمال مولویت شده است.</w:t>
      </w:r>
    </w:p>
    <w:p w:rsidR="004A4BC4" w:rsidRDefault="004A4BC4" w:rsidP="00297A59">
      <w:pPr>
        <w:jc w:val="both"/>
        <w:rPr>
          <w:rtl/>
        </w:rPr>
      </w:pPr>
      <w:r>
        <w:rPr>
          <w:rFonts w:hint="cs"/>
          <w:rtl/>
        </w:rPr>
        <w:t>مرحوم آغا ضیاء فرموده است</w:t>
      </w:r>
      <w:r w:rsidR="00CA69BA">
        <w:rPr>
          <w:rStyle w:val="FootnoteReference"/>
          <w:rtl/>
        </w:rPr>
        <w:footnoteReference w:id="5"/>
      </w:r>
      <w:r>
        <w:rPr>
          <w:rFonts w:hint="cs"/>
          <w:rtl/>
        </w:rPr>
        <w:t>: همان طوری که نسبت</w:t>
      </w:r>
      <w:r w:rsidR="003B5B1D">
        <w:rPr>
          <w:rFonts w:hint="cs"/>
          <w:rtl/>
        </w:rPr>
        <w:t xml:space="preserve"> به افعال مباشری گفته می</w:t>
      </w:r>
      <w:r w:rsidR="003B5B1D">
        <w:rPr>
          <w:rtl/>
        </w:rPr>
        <w:softHyphen/>
      </w:r>
      <w:r w:rsidR="003B5B1D">
        <w:rPr>
          <w:rFonts w:hint="cs"/>
          <w:rtl/>
        </w:rPr>
        <w:t>شود که</w:t>
      </w:r>
      <w:r>
        <w:rPr>
          <w:rFonts w:hint="cs"/>
          <w:rtl/>
        </w:rPr>
        <w:t xml:space="preserve"> وقتی کسی اراده ذی المقدمه می</w:t>
      </w:r>
      <w:r>
        <w:rPr>
          <w:rtl/>
        </w:rPr>
        <w:softHyphen/>
      </w:r>
      <w:r>
        <w:rPr>
          <w:rFonts w:hint="cs"/>
          <w:rtl/>
        </w:rPr>
        <w:t>کند اراده مقدمه آن را نیز دارد. مثلا اگر بخواهد آب بخورد، مقدمه آن را نیز اراده می</w:t>
      </w:r>
      <w:r>
        <w:rPr>
          <w:rtl/>
        </w:rPr>
        <w:softHyphen/>
      </w:r>
      <w:r>
        <w:rPr>
          <w:rFonts w:hint="cs"/>
          <w:rtl/>
        </w:rPr>
        <w:t>کند، همچنین نسبت به امر کردن</w:t>
      </w:r>
      <w:r w:rsidR="003B5B1D">
        <w:rPr>
          <w:rFonts w:hint="cs"/>
          <w:rtl/>
        </w:rPr>
        <w:t xml:space="preserve"> به ذی المقدمه</w:t>
      </w:r>
      <w:r>
        <w:rPr>
          <w:rFonts w:hint="cs"/>
          <w:rtl/>
        </w:rPr>
        <w:t xml:space="preserve"> که یک اراده تشریعی است، اراده مقدمه </w:t>
      </w:r>
      <w:r w:rsidR="00297A59" w:rsidRPr="00297A59">
        <w:rPr>
          <w:rFonts w:hint="cs"/>
          <w:rtl/>
        </w:rPr>
        <w:t xml:space="preserve">(مقدماتی که موقوف علیه هستند) </w:t>
      </w:r>
      <w:r>
        <w:rPr>
          <w:rFonts w:hint="cs"/>
          <w:rtl/>
        </w:rPr>
        <w:t xml:space="preserve">را نیز دارد. منبه این مطلب این است که </w:t>
      </w:r>
      <w:r w:rsidR="00297A59">
        <w:rPr>
          <w:rFonts w:hint="cs"/>
          <w:rtl/>
        </w:rPr>
        <w:t>برای انجام ذی المقدمه، یکسری امور</w:t>
      </w:r>
      <w:r w:rsidR="003B5B1D">
        <w:rPr>
          <w:rFonts w:hint="cs"/>
          <w:rtl/>
        </w:rPr>
        <w:t xml:space="preserve"> </w:t>
      </w:r>
      <w:r w:rsidR="00297A59">
        <w:rPr>
          <w:rFonts w:hint="cs"/>
          <w:rtl/>
        </w:rPr>
        <w:t>هستند که مقدمه هستند و ذی المقدمه موقوف بر آنهاست و یک سری امور هستند که منضمات مقدمه هستند. مثلا دخول در سوق مقدمه است و زیر س</w:t>
      </w:r>
      <w:r w:rsidR="003B5B1D">
        <w:rPr>
          <w:rFonts w:hint="cs"/>
          <w:rtl/>
        </w:rPr>
        <w:t>قف راه رفتن از منضمات این مقدمه</w:t>
      </w:r>
      <w:r w:rsidR="00297A59">
        <w:rPr>
          <w:rFonts w:hint="cs"/>
          <w:rtl/>
        </w:rPr>
        <w:t xml:space="preserve"> است. مرحوم آغا ضیاء می</w:t>
      </w:r>
      <w:r w:rsidR="00297A59">
        <w:rPr>
          <w:rtl/>
        </w:rPr>
        <w:softHyphen/>
      </w:r>
      <w:r w:rsidR="00297A59">
        <w:rPr>
          <w:rFonts w:hint="cs"/>
          <w:rtl/>
        </w:rPr>
        <w:t>فرماید: منبه اراده مقدمه این است که منضمات را اراده نمی</w:t>
      </w:r>
      <w:r w:rsidR="00297A59">
        <w:rPr>
          <w:rtl/>
        </w:rPr>
        <w:softHyphen/>
      </w:r>
      <w:r w:rsidR="00297A59">
        <w:rPr>
          <w:rFonts w:hint="cs"/>
          <w:rtl/>
        </w:rPr>
        <w:t>کند؛ ولی مقدمه را اراده می</w:t>
      </w:r>
      <w:r w:rsidR="00297A59">
        <w:rPr>
          <w:rtl/>
        </w:rPr>
        <w:softHyphen/>
      </w:r>
      <w:r w:rsidR="00297A59">
        <w:rPr>
          <w:rFonts w:hint="cs"/>
          <w:rtl/>
        </w:rPr>
        <w:t>کند.</w:t>
      </w:r>
    </w:p>
    <w:p w:rsidR="00C921D8" w:rsidRDefault="00297A59" w:rsidP="003B5B1D">
      <w:pPr>
        <w:pStyle w:val="Heading3"/>
        <w:rPr>
          <w:rFonts w:hint="cs"/>
          <w:rtl/>
        </w:rPr>
      </w:pPr>
      <w:bookmarkStart w:id="12" w:name="_Toc34061090"/>
      <w:r>
        <w:rPr>
          <w:rFonts w:hint="cs"/>
          <w:rtl/>
        </w:rPr>
        <w:lastRenderedPageBreak/>
        <w:t>انکار وجوب مقدمه</w:t>
      </w:r>
      <w:r w:rsidR="003B5B1D">
        <w:rPr>
          <w:rFonts w:hint="cs"/>
          <w:rtl/>
        </w:rPr>
        <w:t xml:space="preserve"> از منظر مرحوم خویی</w:t>
      </w:r>
      <w:bookmarkEnd w:id="12"/>
    </w:p>
    <w:p w:rsidR="00297A59" w:rsidRDefault="00297A59" w:rsidP="003B5B1D">
      <w:pPr>
        <w:jc w:val="both"/>
      </w:pPr>
      <w:r>
        <w:rPr>
          <w:rFonts w:hint="cs"/>
          <w:rtl/>
        </w:rPr>
        <w:t>مرحوم خویی فرموده است</w:t>
      </w:r>
      <w:r w:rsidR="00CA69BA">
        <w:rPr>
          <w:rStyle w:val="FootnoteReference"/>
          <w:rtl/>
        </w:rPr>
        <w:footnoteReference w:id="6"/>
      </w:r>
      <w:r>
        <w:rPr>
          <w:rFonts w:hint="cs"/>
          <w:rtl/>
        </w:rPr>
        <w:t>: به نظر ما وجدان ش</w:t>
      </w:r>
      <w:r w:rsidR="003B5B1D">
        <w:rPr>
          <w:rFonts w:hint="cs"/>
          <w:rtl/>
        </w:rPr>
        <w:t>اهد بر این است که ایجاب ذی المقد</w:t>
      </w:r>
      <w:r>
        <w:rPr>
          <w:rFonts w:hint="cs"/>
          <w:rtl/>
        </w:rPr>
        <w:t>مه، مستلزم ایجاب مقدمه نیست و فرموده است: این که از اراده ذی المقدمه، اراده  به مقدمه ترشح می</w:t>
      </w:r>
      <w:r>
        <w:rPr>
          <w:rtl/>
        </w:rPr>
        <w:softHyphen/>
      </w:r>
      <w:r>
        <w:rPr>
          <w:rFonts w:hint="cs"/>
          <w:rtl/>
        </w:rPr>
        <w:t xml:space="preserve">کند، منظور چیست؟ اگر مقصود از اراده مقدمه، شوق اکید است که فلاسفه قائل هستند، اجنبی از احکام شرعیه است. مثلا </w:t>
      </w:r>
      <w:r w:rsidR="003B5B1D">
        <w:rPr>
          <w:rFonts w:hint="cs"/>
          <w:rtl/>
        </w:rPr>
        <w:t>شوق اکید اجنبی از احکام مباح</w:t>
      </w:r>
      <w:r>
        <w:rPr>
          <w:rFonts w:hint="cs"/>
          <w:rtl/>
        </w:rPr>
        <w:t xml:space="preserve"> است. اساسا مرحوم خویی منکر این مطلب است که اراده و کراهت و شوق اکید از مبادی احکام تکلیفیه باش</w:t>
      </w:r>
      <w:r w:rsidR="003B5B1D">
        <w:rPr>
          <w:rFonts w:hint="cs"/>
          <w:rtl/>
        </w:rPr>
        <w:t>ن</w:t>
      </w:r>
      <w:r>
        <w:rPr>
          <w:rFonts w:hint="cs"/>
          <w:rtl/>
        </w:rPr>
        <w:t>د</w:t>
      </w:r>
      <w:r w:rsidR="003B5B1D">
        <w:rPr>
          <w:rFonts w:hint="cs"/>
          <w:rtl/>
        </w:rPr>
        <w:t>.</w:t>
      </w:r>
      <w:r>
        <w:rPr>
          <w:rFonts w:hint="cs"/>
          <w:rtl/>
        </w:rPr>
        <w:t xml:space="preserve"> حکم یک امر اعتباری است و ربطی به اراده و کراهت ندارد. ممکن است مولا نسبت به چیزی کراهت داشته باشد</w:t>
      </w:r>
      <w:r w:rsidR="003B5B1D">
        <w:rPr>
          <w:rFonts w:hint="cs"/>
          <w:rtl/>
        </w:rPr>
        <w:t>؛ ولی به عبدش امر به همان متعلقی</w:t>
      </w:r>
      <w:r>
        <w:rPr>
          <w:rFonts w:hint="cs"/>
          <w:rtl/>
        </w:rPr>
        <w:t xml:space="preserve"> کند که کراهت داشته است.</w:t>
      </w:r>
    </w:p>
    <w:p w:rsidR="00297A59" w:rsidRDefault="003B5B1D" w:rsidP="00F03AB6">
      <w:pPr>
        <w:jc w:val="both"/>
        <w:rPr>
          <w:rFonts w:hint="cs"/>
          <w:rtl/>
        </w:rPr>
      </w:pPr>
      <w:r>
        <w:rPr>
          <w:rFonts w:hint="cs"/>
          <w:rtl/>
        </w:rPr>
        <w:t xml:space="preserve">و </w:t>
      </w:r>
      <w:r w:rsidR="00297A59">
        <w:rPr>
          <w:rFonts w:hint="cs"/>
          <w:rtl/>
        </w:rPr>
        <w:t xml:space="preserve">اگر مقصود از اراده مقدمه، اعمال قدرت و هجمه نفس به سمت مقدمه است، در احکام شرعیه قطعا اشتباه است؛ زیرا اگر قرار باشد که خداوند هجمه داشته باشد، فعل از قدرت عبد خارج است. اگر خداوند هجمه به مقدمه داشته باشد، </w:t>
      </w:r>
      <w:r>
        <w:rPr>
          <w:rFonts w:hint="cs"/>
          <w:rtl/>
        </w:rPr>
        <w:t xml:space="preserve">مقدمه </w:t>
      </w:r>
      <w:r w:rsidR="00297A59">
        <w:rPr>
          <w:rFonts w:hint="cs"/>
          <w:rtl/>
        </w:rPr>
        <w:t>تحت اختیار عبد نیست.</w:t>
      </w:r>
    </w:p>
    <w:p w:rsidR="00297A59" w:rsidRDefault="00183F36" w:rsidP="00F03AB6">
      <w:pPr>
        <w:jc w:val="both"/>
        <w:rPr>
          <w:rFonts w:hint="cs"/>
          <w:rtl/>
        </w:rPr>
      </w:pPr>
      <w:r>
        <w:rPr>
          <w:rFonts w:hint="cs"/>
          <w:rtl/>
        </w:rPr>
        <w:t>اگر مقصود از اراده مقدمه، اعتبار مقدمه بر ذمه مکلف است، صحیح است؛ ولی وجدان حاکم بر خلاف این مطلب است. کدام وجدان می</w:t>
      </w:r>
      <w:r>
        <w:rPr>
          <w:rtl/>
        </w:rPr>
        <w:softHyphen/>
      </w:r>
      <w:r>
        <w:rPr>
          <w:rFonts w:hint="cs"/>
          <w:rtl/>
        </w:rPr>
        <w:t>گوید: اگر ذی المقدمه را واجب کند</w:t>
      </w:r>
      <w:r w:rsidR="003B5B1D">
        <w:rPr>
          <w:rFonts w:hint="cs"/>
          <w:rtl/>
        </w:rPr>
        <w:t>،</w:t>
      </w:r>
      <w:r>
        <w:rPr>
          <w:rFonts w:hint="cs"/>
          <w:rtl/>
        </w:rPr>
        <w:t xml:space="preserve"> مقدمه را</w:t>
      </w:r>
      <w:r w:rsidR="003B5B1D">
        <w:rPr>
          <w:rFonts w:hint="cs"/>
          <w:rtl/>
        </w:rPr>
        <w:t xml:space="preserve"> هم</w:t>
      </w:r>
      <w:r>
        <w:rPr>
          <w:rFonts w:hint="cs"/>
          <w:rtl/>
        </w:rPr>
        <w:t xml:space="preserve"> بر عهده گذاشته است. منبه این مطلب این است که جعل مقدمه بر عهده مکلف، لغو است؛ زیرا فرض این است که عقل می</w:t>
      </w:r>
      <w:r>
        <w:rPr>
          <w:rtl/>
        </w:rPr>
        <w:softHyphen/>
      </w:r>
      <w:r>
        <w:rPr>
          <w:rFonts w:hint="cs"/>
          <w:rtl/>
        </w:rPr>
        <w:t xml:space="preserve">گوید: مقدمه باید اتیان شود. </w:t>
      </w:r>
    </w:p>
    <w:p w:rsidR="00183F36" w:rsidRDefault="00183F36" w:rsidP="00F03AB6">
      <w:pPr>
        <w:jc w:val="both"/>
        <w:rPr>
          <w:rFonts w:hint="cs"/>
          <w:rtl/>
        </w:rPr>
      </w:pPr>
      <w:r w:rsidRPr="003B5B1D">
        <w:rPr>
          <w:rFonts w:hint="cs"/>
          <w:color w:val="000080"/>
          <w:rtl/>
        </w:rPr>
        <w:t>نتیجه</w:t>
      </w:r>
      <w:r>
        <w:rPr>
          <w:rFonts w:hint="cs"/>
          <w:rtl/>
        </w:rPr>
        <w:t>: مرحوم خویی ملازمه بین وجوب مقدمه و وجوب ذی المقدمه را انکار کرده است.</w:t>
      </w:r>
    </w:p>
    <w:p w:rsidR="00C921D8" w:rsidRPr="00F03AB6" w:rsidRDefault="00C921D8" w:rsidP="00F03AB6">
      <w:pPr>
        <w:jc w:val="both"/>
        <w:rPr>
          <w:rtl/>
        </w:rPr>
      </w:pPr>
    </w:p>
    <w:sectPr w:rsidR="00C921D8" w:rsidRPr="00F03AB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BCA" w:rsidRDefault="005B7BCA" w:rsidP="008B750B">
      <w:pPr>
        <w:spacing w:line="240" w:lineRule="auto"/>
      </w:pPr>
      <w:r>
        <w:separator/>
      </w:r>
    </w:p>
  </w:endnote>
  <w:endnote w:type="continuationSeparator" w:id="0">
    <w:p w:rsidR="005B7BCA" w:rsidRDefault="005B7B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A69BA" w:rsidRPr="00CA69BA">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DB6254" w:rsidP="001B6799">
          <w:pPr>
            <w:pStyle w:val="Footer"/>
            <w:bidi w:val="0"/>
            <w:rPr>
              <w:color w:val="808080" w:themeColor="background1" w:themeShade="80"/>
              <w:rtl/>
            </w:rPr>
          </w:pPr>
          <w:bookmarkStart w:id="20" w:name="BokAdres"/>
          <w:bookmarkEnd w:id="20"/>
          <w:r>
            <w:rPr>
              <w:color w:val="808080" w:themeColor="background1" w:themeShade="80"/>
            </w:rPr>
            <w:t>U1mg1_13981212-095_mk2_mfeb.ir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BCA" w:rsidRDefault="005B7BCA" w:rsidP="008B750B">
      <w:pPr>
        <w:spacing w:line="240" w:lineRule="auto"/>
      </w:pPr>
      <w:r>
        <w:separator/>
      </w:r>
    </w:p>
  </w:footnote>
  <w:footnote w:type="continuationSeparator" w:id="0">
    <w:p w:rsidR="005B7BCA" w:rsidRDefault="005B7BCA" w:rsidP="008B750B">
      <w:pPr>
        <w:spacing w:line="240" w:lineRule="auto"/>
      </w:pPr>
      <w:r>
        <w:continuationSeparator/>
      </w:r>
    </w:p>
  </w:footnote>
  <w:footnote w:id="1">
    <w:p w:rsidR="00CA69BA" w:rsidRPr="00CA69BA" w:rsidRDefault="00CA69BA" w:rsidP="00CA69BA">
      <w:pPr>
        <w:pStyle w:val="FootnoteText"/>
        <w:rPr>
          <w:rFonts w:hint="cs"/>
        </w:rPr>
      </w:pPr>
      <w:r w:rsidRPr="00CA69BA">
        <w:footnoteRef/>
      </w:r>
      <w:r w:rsidRPr="00CA69BA">
        <w:rPr>
          <w:rtl/>
        </w:rPr>
        <w:t xml:space="preserve"> </w:t>
      </w:r>
      <w:hyperlink r:id="rId1" w:history="1">
        <w:r w:rsidRPr="00CA69BA">
          <w:rPr>
            <w:rStyle w:val="Hyperlink"/>
            <w:rFonts w:hint="cs"/>
            <w:rtl/>
          </w:rPr>
          <w:t>بحوث</w:t>
        </w:r>
        <w:r w:rsidRPr="00CA69BA">
          <w:rPr>
            <w:rStyle w:val="Hyperlink"/>
            <w:rtl/>
          </w:rPr>
          <w:t xml:space="preserve"> </w:t>
        </w:r>
        <w:r w:rsidRPr="00CA69BA">
          <w:rPr>
            <w:rStyle w:val="Hyperlink"/>
            <w:rFonts w:hint="cs"/>
            <w:rtl/>
          </w:rPr>
          <w:t>فی</w:t>
        </w:r>
        <w:r w:rsidRPr="00CA69BA">
          <w:rPr>
            <w:rStyle w:val="Hyperlink"/>
            <w:rtl/>
          </w:rPr>
          <w:t xml:space="preserve"> </w:t>
        </w:r>
        <w:r w:rsidRPr="00CA69BA">
          <w:rPr>
            <w:rStyle w:val="Hyperlink"/>
            <w:rFonts w:hint="cs"/>
            <w:rtl/>
          </w:rPr>
          <w:t>علم</w:t>
        </w:r>
        <w:r w:rsidRPr="00CA69BA">
          <w:rPr>
            <w:rStyle w:val="Hyperlink"/>
            <w:rtl/>
          </w:rPr>
          <w:t xml:space="preserve"> </w:t>
        </w:r>
        <w:r w:rsidRPr="00CA69BA">
          <w:rPr>
            <w:rStyle w:val="Hyperlink"/>
            <w:rFonts w:hint="cs"/>
            <w:rtl/>
          </w:rPr>
          <w:t>الأصول،</w:t>
        </w:r>
        <w:r w:rsidRPr="00CA69BA">
          <w:rPr>
            <w:rStyle w:val="Hyperlink"/>
            <w:rtl/>
          </w:rPr>
          <w:t xml:space="preserve"> </w:t>
        </w:r>
        <w:r w:rsidRPr="00CA69BA">
          <w:rPr>
            <w:rStyle w:val="Hyperlink"/>
            <w:rFonts w:hint="cs"/>
            <w:rtl/>
          </w:rPr>
          <w:t>السید</w:t>
        </w:r>
        <w:r w:rsidRPr="00CA69BA">
          <w:rPr>
            <w:rStyle w:val="Hyperlink"/>
            <w:rtl/>
          </w:rPr>
          <w:t xml:space="preserve"> </w:t>
        </w:r>
        <w:r w:rsidRPr="00CA69BA">
          <w:rPr>
            <w:rStyle w:val="Hyperlink"/>
            <w:rFonts w:hint="cs"/>
            <w:rtl/>
          </w:rPr>
          <w:t>محمد</w:t>
        </w:r>
        <w:r w:rsidRPr="00CA69BA">
          <w:rPr>
            <w:rStyle w:val="Hyperlink"/>
            <w:rtl/>
          </w:rPr>
          <w:t xml:space="preserve"> </w:t>
        </w:r>
        <w:r w:rsidRPr="00CA69BA">
          <w:rPr>
            <w:rStyle w:val="Hyperlink"/>
            <w:rFonts w:hint="cs"/>
            <w:rtl/>
          </w:rPr>
          <w:t>باقر</w:t>
        </w:r>
        <w:r w:rsidRPr="00CA69BA">
          <w:rPr>
            <w:rStyle w:val="Hyperlink"/>
            <w:rtl/>
          </w:rPr>
          <w:t xml:space="preserve"> </w:t>
        </w:r>
        <w:r w:rsidRPr="00CA69BA">
          <w:rPr>
            <w:rStyle w:val="Hyperlink"/>
            <w:rFonts w:hint="cs"/>
            <w:rtl/>
          </w:rPr>
          <w:t>الصدر،</w:t>
        </w:r>
        <w:r w:rsidRPr="00CA69BA">
          <w:rPr>
            <w:rStyle w:val="Hyperlink"/>
            <w:rtl/>
          </w:rPr>
          <w:t xml:space="preserve"> </w:t>
        </w:r>
        <w:r w:rsidRPr="00CA69BA">
          <w:rPr>
            <w:rStyle w:val="Hyperlink"/>
            <w:rFonts w:hint="cs"/>
            <w:rtl/>
          </w:rPr>
          <w:t>ج</w:t>
        </w:r>
        <w:r w:rsidRPr="00CA69BA">
          <w:rPr>
            <w:rStyle w:val="Hyperlink"/>
            <w:rtl/>
          </w:rPr>
          <w:t>2</w:t>
        </w:r>
        <w:r w:rsidRPr="00CA69BA">
          <w:rPr>
            <w:rStyle w:val="Hyperlink"/>
            <w:rFonts w:hint="cs"/>
            <w:rtl/>
          </w:rPr>
          <w:t>،</w:t>
        </w:r>
        <w:r w:rsidRPr="00CA69BA">
          <w:rPr>
            <w:rStyle w:val="Hyperlink"/>
            <w:rtl/>
          </w:rPr>
          <w:t xml:space="preserve"> </w:t>
        </w:r>
        <w:r w:rsidRPr="00CA69BA">
          <w:rPr>
            <w:rStyle w:val="Hyperlink"/>
            <w:rFonts w:hint="cs"/>
            <w:rtl/>
          </w:rPr>
          <w:t>ص</w:t>
        </w:r>
        <w:r w:rsidRPr="00CA69BA">
          <w:rPr>
            <w:rStyle w:val="Hyperlink"/>
            <w:rtl/>
          </w:rPr>
          <w:t>286.</w:t>
        </w:r>
      </w:hyperlink>
    </w:p>
  </w:footnote>
  <w:footnote w:id="2">
    <w:p w:rsidR="00EA4244" w:rsidRDefault="00EA4244">
      <w:pPr>
        <w:pStyle w:val="FootnoteText"/>
        <w:rPr>
          <w:rFonts w:hint="cs"/>
        </w:rPr>
      </w:pPr>
      <w:r>
        <w:rPr>
          <w:rStyle w:val="FootnoteReference"/>
        </w:rPr>
        <w:footnoteRef/>
      </w:r>
      <w:r>
        <w:rPr>
          <w:rtl/>
        </w:rPr>
        <w:t xml:space="preserve"> </w:t>
      </w:r>
      <w:r>
        <w:rPr>
          <w:rFonts w:hint="cs"/>
          <w:rtl/>
        </w:rPr>
        <w:t>مقرر: مراد از مقام ظاهر این است که تفکیک بین حکم ظاهری(عدم وجوب مقدمه) و حکم فعلی واقعی ذی المقدمه لازم می</w:t>
      </w:r>
      <w:r>
        <w:rPr>
          <w:rtl/>
        </w:rPr>
        <w:softHyphen/>
      </w:r>
      <w:r>
        <w:rPr>
          <w:rFonts w:hint="cs"/>
          <w:rtl/>
        </w:rPr>
        <w:t>آید و احتمال دارد که در واقع بین وجوب ذی المقدمه و وجوب مقدمه تلازم وجود داشته باشد. پس احتمال استحاله در محل کلام وجود دارد. هر چند که تفکیک بین یک حکم ظاهری و یک حکم فعلی ذی المقدمه است؛ ولی به نظر مرحوم صدر این نوع احتمال استحاله نیز محال است.</w:t>
      </w:r>
    </w:p>
  </w:footnote>
  <w:footnote w:id="3">
    <w:p w:rsidR="00CA69BA" w:rsidRPr="00CA69BA" w:rsidRDefault="00CA69BA" w:rsidP="00CA69BA">
      <w:pPr>
        <w:pStyle w:val="FootnoteText"/>
        <w:rPr>
          <w:rFonts w:hint="cs"/>
          <w:rtl/>
        </w:rPr>
      </w:pPr>
      <w:r w:rsidRPr="00CA69BA">
        <w:footnoteRef/>
      </w:r>
      <w:r w:rsidRPr="00CA69BA">
        <w:rPr>
          <w:rtl/>
        </w:rPr>
        <w:t xml:space="preserve"> </w:t>
      </w:r>
      <w:hyperlink r:id="rId2" w:history="1">
        <w:r w:rsidRPr="00CA69BA">
          <w:rPr>
            <w:rStyle w:val="Hyperlink"/>
            <w:rFonts w:hint="cs"/>
            <w:rtl/>
          </w:rPr>
          <w:t>محاضرات</w:t>
        </w:r>
        <w:r w:rsidRPr="00CA69BA">
          <w:rPr>
            <w:rStyle w:val="Hyperlink"/>
            <w:rtl/>
          </w:rPr>
          <w:t xml:space="preserve"> </w:t>
        </w:r>
        <w:r w:rsidRPr="00CA69BA">
          <w:rPr>
            <w:rStyle w:val="Hyperlink"/>
            <w:rFonts w:hint="cs"/>
            <w:rtl/>
          </w:rPr>
          <w:t>فی</w:t>
        </w:r>
        <w:r w:rsidRPr="00CA69BA">
          <w:rPr>
            <w:rStyle w:val="Hyperlink"/>
            <w:rtl/>
          </w:rPr>
          <w:t xml:space="preserve"> </w:t>
        </w:r>
        <w:r w:rsidRPr="00CA69BA">
          <w:rPr>
            <w:rStyle w:val="Hyperlink"/>
            <w:rFonts w:hint="cs"/>
            <w:rtl/>
          </w:rPr>
          <w:t>الاصول،</w:t>
        </w:r>
        <w:r w:rsidRPr="00CA69BA">
          <w:rPr>
            <w:rStyle w:val="Hyperlink"/>
            <w:rtl/>
          </w:rPr>
          <w:t xml:space="preserve"> </w:t>
        </w:r>
        <w:r w:rsidRPr="00CA69BA">
          <w:rPr>
            <w:rStyle w:val="Hyperlink"/>
            <w:rFonts w:hint="cs"/>
            <w:rtl/>
          </w:rPr>
          <w:t>الخوئی،</w:t>
        </w:r>
        <w:r w:rsidRPr="00CA69BA">
          <w:rPr>
            <w:rStyle w:val="Hyperlink"/>
            <w:rtl/>
          </w:rPr>
          <w:t xml:space="preserve"> </w:t>
        </w:r>
        <w:r w:rsidRPr="00CA69BA">
          <w:rPr>
            <w:rStyle w:val="Hyperlink"/>
            <w:rFonts w:hint="cs"/>
            <w:rtl/>
          </w:rPr>
          <w:t>السید</w:t>
        </w:r>
        <w:r w:rsidRPr="00CA69BA">
          <w:rPr>
            <w:rStyle w:val="Hyperlink"/>
            <w:rtl/>
          </w:rPr>
          <w:t xml:space="preserve"> </w:t>
        </w:r>
        <w:r w:rsidRPr="00CA69BA">
          <w:rPr>
            <w:rStyle w:val="Hyperlink"/>
            <w:rFonts w:hint="cs"/>
            <w:rtl/>
          </w:rPr>
          <w:t>ابولقاسیم،</w:t>
        </w:r>
        <w:r w:rsidRPr="00CA69BA">
          <w:rPr>
            <w:rStyle w:val="Hyperlink"/>
            <w:rtl/>
          </w:rPr>
          <w:t xml:space="preserve"> </w:t>
        </w:r>
        <w:r w:rsidRPr="00CA69BA">
          <w:rPr>
            <w:rStyle w:val="Hyperlink"/>
            <w:rFonts w:hint="cs"/>
            <w:rtl/>
          </w:rPr>
          <w:t>ج</w:t>
        </w:r>
        <w:r w:rsidRPr="00CA69BA">
          <w:rPr>
            <w:rStyle w:val="Hyperlink"/>
            <w:rtl/>
          </w:rPr>
          <w:t>2</w:t>
        </w:r>
        <w:r w:rsidRPr="00CA69BA">
          <w:rPr>
            <w:rStyle w:val="Hyperlink"/>
            <w:rFonts w:hint="cs"/>
            <w:rtl/>
          </w:rPr>
          <w:t>،</w:t>
        </w:r>
        <w:r w:rsidRPr="00CA69BA">
          <w:rPr>
            <w:rStyle w:val="Hyperlink"/>
            <w:rtl/>
          </w:rPr>
          <w:t xml:space="preserve"> </w:t>
        </w:r>
        <w:r w:rsidRPr="00CA69BA">
          <w:rPr>
            <w:rStyle w:val="Hyperlink"/>
            <w:rFonts w:hint="cs"/>
            <w:rtl/>
          </w:rPr>
          <w:t>ص</w:t>
        </w:r>
        <w:r w:rsidRPr="00CA69BA">
          <w:rPr>
            <w:rStyle w:val="Hyperlink"/>
            <w:rtl/>
          </w:rPr>
          <w:t>435.</w:t>
        </w:r>
      </w:hyperlink>
    </w:p>
  </w:footnote>
  <w:footnote w:id="4">
    <w:p w:rsidR="00CA69BA" w:rsidRPr="00CA69BA" w:rsidRDefault="00CA69BA" w:rsidP="00CA69BA">
      <w:pPr>
        <w:pStyle w:val="FootnoteText"/>
        <w:rPr>
          <w:rFonts w:hint="cs"/>
          <w:rtl/>
        </w:rPr>
      </w:pPr>
      <w:r w:rsidRPr="00CA69BA">
        <w:footnoteRef/>
      </w:r>
      <w:r w:rsidRPr="00CA69BA">
        <w:rPr>
          <w:rtl/>
        </w:rPr>
        <w:t xml:space="preserve"> </w:t>
      </w:r>
      <w:hyperlink r:id="rId3" w:history="1">
        <w:r w:rsidRPr="00CA69BA">
          <w:rPr>
            <w:rStyle w:val="Hyperlink"/>
            <w:rFonts w:hint="cs"/>
            <w:rtl/>
          </w:rPr>
          <w:t>کفایه</w:t>
        </w:r>
        <w:r w:rsidRPr="00CA69BA">
          <w:rPr>
            <w:rStyle w:val="Hyperlink"/>
            <w:rtl/>
          </w:rPr>
          <w:t xml:space="preserve"> </w:t>
        </w:r>
        <w:r w:rsidRPr="00CA69BA">
          <w:rPr>
            <w:rStyle w:val="Hyperlink"/>
            <w:rFonts w:hint="cs"/>
            <w:rtl/>
          </w:rPr>
          <w:t>الاصول،</w:t>
        </w:r>
        <w:r w:rsidRPr="00CA69BA">
          <w:rPr>
            <w:rStyle w:val="Hyperlink"/>
            <w:rtl/>
          </w:rPr>
          <w:t xml:space="preserve"> </w:t>
        </w:r>
        <w:r w:rsidRPr="00CA69BA">
          <w:rPr>
            <w:rStyle w:val="Hyperlink"/>
            <w:rFonts w:hint="cs"/>
            <w:rtl/>
          </w:rPr>
          <w:t>آخوند</w:t>
        </w:r>
        <w:r w:rsidRPr="00CA69BA">
          <w:rPr>
            <w:rStyle w:val="Hyperlink"/>
            <w:rtl/>
          </w:rPr>
          <w:t xml:space="preserve"> </w:t>
        </w:r>
        <w:r w:rsidRPr="00CA69BA">
          <w:rPr>
            <w:rStyle w:val="Hyperlink"/>
            <w:rFonts w:hint="cs"/>
            <w:rtl/>
          </w:rPr>
          <w:t>خراسانی،</w:t>
        </w:r>
        <w:r w:rsidRPr="00CA69BA">
          <w:rPr>
            <w:rStyle w:val="Hyperlink"/>
            <w:rtl/>
          </w:rPr>
          <w:t xml:space="preserve"> </w:t>
        </w:r>
        <w:r w:rsidRPr="00CA69BA">
          <w:rPr>
            <w:rStyle w:val="Hyperlink"/>
            <w:rFonts w:hint="cs"/>
            <w:rtl/>
          </w:rPr>
          <w:t>ج</w:t>
        </w:r>
        <w:r w:rsidRPr="00CA69BA">
          <w:rPr>
            <w:rStyle w:val="Hyperlink"/>
            <w:rtl/>
          </w:rPr>
          <w:t>1</w:t>
        </w:r>
        <w:r w:rsidRPr="00CA69BA">
          <w:rPr>
            <w:rStyle w:val="Hyperlink"/>
            <w:rFonts w:hint="cs"/>
            <w:rtl/>
          </w:rPr>
          <w:t>،</w:t>
        </w:r>
        <w:r w:rsidRPr="00CA69BA">
          <w:rPr>
            <w:rStyle w:val="Hyperlink"/>
            <w:rtl/>
          </w:rPr>
          <w:t xml:space="preserve"> </w:t>
        </w:r>
        <w:r w:rsidRPr="00CA69BA">
          <w:rPr>
            <w:rStyle w:val="Hyperlink"/>
            <w:rFonts w:hint="cs"/>
            <w:rtl/>
          </w:rPr>
          <w:t>ص</w:t>
        </w:r>
        <w:r w:rsidRPr="00CA69BA">
          <w:rPr>
            <w:rStyle w:val="Hyperlink"/>
            <w:rtl/>
          </w:rPr>
          <w:t>126.</w:t>
        </w:r>
      </w:hyperlink>
    </w:p>
  </w:footnote>
  <w:footnote w:id="5">
    <w:p w:rsidR="00CA69BA" w:rsidRPr="00CA69BA" w:rsidRDefault="00CA69BA" w:rsidP="00CA69BA">
      <w:pPr>
        <w:pStyle w:val="FootnoteText"/>
        <w:rPr>
          <w:rFonts w:hint="cs"/>
        </w:rPr>
      </w:pPr>
      <w:r w:rsidRPr="00CA69BA">
        <w:footnoteRef/>
      </w:r>
      <w:r w:rsidRPr="00CA69BA">
        <w:rPr>
          <w:rtl/>
        </w:rPr>
        <w:t xml:space="preserve"> </w:t>
      </w:r>
      <w:hyperlink r:id="rId4" w:history="1">
        <w:r w:rsidRPr="00CA69BA">
          <w:rPr>
            <w:rStyle w:val="Hyperlink"/>
            <w:rFonts w:hint="cs"/>
            <w:rtl/>
          </w:rPr>
          <w:t>نهایة</w:t>
        </w:r>
        <w:r w:rsidRPr="00CA69BA">
          <w:rPr>
            <w:rStyle w:val="Hyperlink"/>
            <w:rtl/>
          </w:rPr>
          <w:t xml:space="preserve"> </w:t>
        </w:r>
        <w:r w:rsidRPr="00CA69BA">
          <w:rPr>
            <w:rStyle w:val="Hyperlink"/>
            <w:rFonts w:hint="cs"/>
            <w:rtl/>
          </w:rPr>
          <w:t>الافکار،</w:t>
        </w:r>
        <w:r w:rsidRPr="00CA69BA">
          <w:rPr>
            <w:rStyle w:val="Hyperlink"/>
            <w:rtl/>
          </w:rPr>
          <w:t xml:space="preserve"> </w:t>
        </w:r>
        <w:r w:rsidRPr="00CA69BA">
          <w:rPr>
            <w:rStyle w:val="Hyperlink"/>
            <w:rFonts w:hint="cs"/>
            <w:rtl/>
          </w:rPr>
          <w:t>آقا</w:t>
        </w:r>
        <w:r w:rsidRPr="00CA69BA">
          <w:rPr>
            <w:rStyle w:val="Hyperlink"/>
            <w:rtl/>
          </w:rPr>
          <w:t xml:space="preserve"> </w:t>
        </w:r>
        <w:r w:rsidRPr="00CA69BA">
          <w:rPr>
            <w:rStyle w:val="Hyperlink"/>
            <w:rFonts w:hint="cs"/>
            <w:rtl/>
          </w:rPr>
          <w:t>ضیاء</w:t>
        </w:r>
        <w:r w:rsidRPr="00CA69BA">
          <w:rPr>
            <w:rStyle w:val="Hyperlink"/>
            <w:rtl/>
          </w:rPr>
          <w:t xml:space="preserve"> </w:t>
        </w:r>
        <w:r w:rsidRPr="00CA69BA">
          <w:rPr>
            <w:rStyle w:val="Hyperlink"/>
            <w:rFonts w:hint="cs"/>
            <w:rtl/>
          </w:rPr>
          <w:t>الدین</w:t>
        </w:r>
        <w:r w:rsidRPr="00CA69BA">
          <w:rPr>
            <w:rStyle w:val="Hyperlink"/>
            <w:rtl/>
          </w:rPr>
          <w:t xml:space="preserve"> </w:t>
        </w:r>
        <w:r w:rsidRPr="00CA69BA">
          <w:rPr>
            <w:rStyle w:val="Hyperlink"/>
            <w:rFonts w:hint="cs"/>
            <w:rtl/>
          </w:rPr>
          <w:t>العراقی،</w:t>
        </w:r>
        <w:r w:rsidRPr="00CA69BA">
          <w:rPr>
            <w:rStyle w:val="Hyperlink"/>
            <w:rtl/>
          </w:rPr>
          <w:t xml:space="preserve"> </w:t>
        </w:r>
        <w:r w:rsidRPr="00CA69BA">
          <w:rPr>
            <w:rStyle w:val="Hyperlink"/>
            <w:rFonts w:hint="cs"/>
            <w:rtl/>
          </w:rPr>
          <w:t>ج</w:t>
        </w:r>
        <w:r w:rsidRPr="00CA69BA">
          <w:rPr>
            <w:rStyle w:val="Hyperlink"/>
            <w:rtl/>
          </w:rPr>
          <w:t>2</w:t>
        </w:r>
        <w:r w:rsidRPr="00CA69BA">
          <w:rPr>
            <w:rStyle w:val="Hyperlink"/>
            <w:rFonts w:hint="cs"/>
            <w:rtl/>
          </w:rPr>
          <w:t>،</w:t>
        </w:r>
        <w:r w:rsidRPr="00CA69BA">
          <w:rPr>
            <w:rStyle w:val="Hyperlink"/>
            <w:rtl/>
          </w:rPr>
          <w:t xml:space="preserve"> </w:t>
        </w:r>
        <w:r w:rsidRPr="00CA69BA">
          <w:rPr>
            <w:rStyle w:val="Hyperlink"/>
            <w:rFonts w:hint="cs"/>
            <w:rtl/>
          </w:rPr>
          <w:t>ص</w:t>
        </w:r>
        <w:r w:rsidRPr="00CA69BA">
          <w:rPr>
            <w:rStyle w:val="Hyperlink"/>
            <w:rtl/>
          </w:rPr>
          <w:t>351.</w:t>
        </w:r>
      </w:hyperlink>
    </w:p>
  </w:footnote>
  <w:footnote w:id="6">
    <w:p w:rsidR="00CA69BA" w:rsidRPr="00CA69BA" w:rsidRDefault="00CA69BA" w:rsidP="00CA69BA">
      <w:pPr>
        <w:pStyle w:val="FootnoteText"/>
        <w:rPr>
          <w:rFonts w:hint="cs"/>
        </w:rPr>
      </w:pPr>
      <w:r w:rsidRPr="00CA69BA">
        <w:footnoteRef/>
      </w:r>
      <w:r w:rsidRPr="00CA69BA">
        <w:rPr>
          <w:rtl/>
        </w:rPr>
        <w:t xml:space="preserve"> </w:t>
      </w:r>
      <w:hyperlink r:id="rId5" w:history="1">
        <w:r w:rsidRPr="00CA69BA">
          <w:rPr>
            <w:rStyle w:val="Hyperlink"/>
            <w:rFonts w:hint="cs"/>
            <w:rtl/>
          </w:rPr>
          <w:t>محاضرات</w:t>
        </w:r>
        <w:r w:rsidRPr="00CA69BA">
          <w:rPr>
            <w:rStyle w:val="Hyperlink"/>
            <w:rtl/>
          </w:rPr>
          <w:t xml:space="preserve"> </w:t>
        </w:r>
        <w:r w:rsidRPr="00CA69BA">
          <w:rPr>
            <w:rStyle w:val="Hyperlink"/>
            <w:rFonts w:hint="cs"/>
            <w:rtl/>
          </w:rPr>
          <w:t>فی</w:t>
        </w:r>
        <w:r w:rsidRPr="00CA69BA">
          <w:rPr>
            <w:rStyle w:val="Hyperlink"/>
            <w:rtl/>
          </w:rPr>
          <w:t xml:space="preserve"> </w:t>
        </w:r>
        <w:r w:rsidRPr="00CA69BA">
          <w:rPr>
            <w:rStyle w:val="Hyperlink"/>
            <w:rFonts w:hint="cs"/>
            <w:rtl/>
          </w:rPr>
          <w:t>الاصول،</w:t>
        </w:r>
        <w:r w:rsidRPr="00CA69BA">
          <w:rPr>
            <w:rStyle w:val="Hyperlink"/>
            <w:rtl/>
          </w:rPr>
          <w:t xml:space="preserve"> </w:t>
        </w:r>
        <w:r w:rsidRPr="00CA69BA">
          <w:rPr>
            <w:rStyle w:val="Hyperlink"/>
            <w:rFonts w:hint="cs"/>
            <w:rtl/>
          </w:rPr>
          <w:t>الخوئی،</w:t>
        </w:r>
        <w:r w:rsidRPr="00CA69BA">
          <w:rPr>
            <w:rStyle w:val="Hyperlink"/>
            <w:rtl/>
          </w:rPr>
          <w:t xml:space="preserve"> </w:t>
        </w:r>
        <w:r w:rsidRPr="00CA69BA">
          <w:rPr>
            <w:rStyle w:val="Hyperlink"/>
            <w:rFonts w:hint="cs"/>
            <w:rtl/>
          </w:rPr>
          <w:t>السید</w:t>
        </w:r>
        <w:r w:rsidRPr="00CA69BA">
          <w:rPr>
            <w:rStyle w:val="Hyperlink"/>
            <w:rtl/>
          </w:rPr>
          <w:t xml:space="preserve"> </w:t>
        </w:r>
        <w:r w:rsidRPr="00CA69BA">
          <w:rPr>
            <w:rStyle w:val="Hyperlink"/>
            <w:rFonts w:hint="cs"/>
            <w:rtl/>
          </w:rPr>
          <w:t>ابولقاسیم،</w:t>
        </w:r>
        <w:r w:rsidRPr="00CA69BA">
          <w:rPr>
            <w:rStyle w:val="Hyperlink"/>
            <w:rtl/>
          </w:rPr>
          <w:t xml:space="preserve"> </w:t>
        </w:r>
        <w:r w:rsidRPr="00CA69BA">
          <w:rPr>
            <w:rStyle w:val="Hyperlink"/>
            <w:rFonts w:hint="cs"/>
            <w:rtl/>
          </w:rPr>
          <w:t>ج</w:t>
        </w:r>
        <w:r w:rsidRPr="00CA69BA">
          <w:rPr>
            <w:rStyle w:val="Hyperlink"/>
            <w:rtl/>
          </w:rPr>
          <w:t>2</w:t>
        </w:r>
        <w:r w:rsidRPr="00CA69BA">
          <w:rPr>
            <w:rStyle w:val="Hyperlink"/>
            <w:rFonts w:hint="cs"/>
            <w:rtl/>
          </w:rPr>
          <w:t>،</w:t>
        </w:r>
        <w:r w:rsidRPr="00CA69BA">
          <w:rPr>
            <w:rStyle w:val="Hyperlink"/>
            <w:rtl/>
          </w:rPr>
          <w:t xml:space="preserve"> </w:t>
        </w:r>
        <w:r w:rsidRPr="00CA69BA">
          <w:rPr>
            <w:rStyle w:val="Hyperlink"/>
            <w:rFonts w:hint="cs"/>
            <w:rtl/>
          </w:rPr>
          <w:t>ص</w:t>
        </w:r>
        <w:r w:rsidRPr="00CA69BA">
          <w:rPr>
            <w:rStyle w:val="Hyperlink"/>
            <w:rtl/>
          </w:rPr>
          <w:t>437.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DB6254">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DB625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DB625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DB6254">
      <w:rPr>
        <w:sz w:val="24"/>
        <w:szCs w:val="24"/>
        <w:rtl/>
      </w:rPr>
      <w:t>12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DB6254">
      <w:rPr>
        <w:rFonts w:hint="cs"/>
        <w:color w:val="000000" w:themeColor="text1"/>
        <w:sz w:val="24"/>
        <w:szCs w:val="24"/>
        <w:rtl/>
      </w:rPr>
      <w:t>مقتضای</w:t>
    </w:r>
    <w:r w:rsidR="00DB6254">
      <w:rPr>
        <w:color w:val="000000" w:themeColor="text1"/>
        <w:sz w:val="24"/>
        <w:szCs w:val="24"/>
        <w:rtl/>
      </w:rPr>
      <w:t xml:space="preserve"> </w:t>
    </w:r>
    <w:r w:rsidR="00DB6254">
      <w:rPr>
        <w:rFonts w:hint="cs"/>
        <w:color w:val="000000" w:themeColor="text1"/>
        <w:sz w:val="24"/>
        <w:szCs w:val="24"/>
        <w:rtl/>
      </w:rPr>
      <w:t>اصل</w:t>
    </w:r>
    <w:r w:rsidR="00DB6254">
      <w:rPr>
        <w:color w:val="000000" w:themeColor="text1"/>
        <w:sz w:val="24"/>
        <w:szCs w:val="24"/>
        <w:rtl/>
      </w:rPr>
      <w:t xml:space="preserve"> </w:t>
    </w:r>
    <w:r w:rsidR="00DB6254">
      <w:rPr>
        <w:rFonts w:hint="cs"/>
        <w:color w:val="000000" w:themeColor="text1"/>
        <w:sz w:val="24"/>
        <w:szCs w:val="24"/>
        <w:rtl/>
      </w:rPr>
      <w:t>در</w:t>
    </w:r>
    <w:r w:rsidR="00DB6254">
      <w:rPr>
        <w:color w:val="000000" w:themeColor="text1"/>
        <w:sz w:val="24"/>
        <w:szCs w:val="24"/>
        <w:rtl/>
      </w:rPr>
      <w:t xml:space="preserve"> </w:t>
    </w:r>
    <w:r w:rsidR="00DB6254">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DB6254">
      <w:rPr>
        <w:rFonts w:hint="cs"/>
        <w:sz w:val="24"/>
        <w:szCs w:val="24"/>
        <w:rtl/>
      </w:rPr>
      <w:t>مهدی</w:t>
    </w:r>
    <w:r w:rsidR="00DB6254">
      <w:rPr>
        <w:sz w:val="24"/>
        <w:szCs w:val="24"/>
        <w:rtl/>
      </w:rPr>
      <w:t xml:space="preserve"> </w:t>
    </w:r>
    <w:r w:rsidR="00DB625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DB6254">
      <w:rPr>
        <w:rFonts w:hint="cs"/>
        <w:sz w:val="24"/>
        <w:szCs w:val="24"/>
        <w:rtl/>
      </w:rPr>
      <w:t>مقتضای</w:t>
    </w:r>
    <w:r w:rsidR="00DB6254">
      <w:rPr>
        <w:sz w:val="24"/>
        <w:szCs w:val="24"/>
        <w:rtl/>
      </w:rPr>
      <w:t xml:space="preserve"> </w:t>
    </w:r>
    <w:r w:rsidR="00DB6254">
      <w:rPr>
        <w:rFonts w:hint="cs"/>
        <w:sz w:val="24"/>
        <w:szCs w:val="24"/>
        <w:rtl/>
      </w:rPr>
      <w:t>اصل</w:t>
    </w:r>
    <w:r w:rsidR="00DB6254">
      <w:rPr>
        <w:sz w:val="24"/>
        <w:szCs w:val="24"/>
        <w:rtl/>
      </w:rPr>
      <w:t xml:space="preserve"> </w:t>
    </w:r>
    <w:r w:rsidR="00DB6254">
      <w:rPr>
        <w:rFonts w:hint="cs"/>
        <w:sz w:val="24"/>
        <w:szCs w:val="24"/>
        <w:rtl/>
      </w:rPr>
      <w:t>عملی</w:t>
    </w:r>
    <w:r w:rsidR="00DB6254">
      <w:rPr>
        <w:sz w:val="24"/>
        <w:szCs w:val="24"/>
        <w:rtl/>
      </w:rPr>
      <w:t xml:space="preserve"> </w:t>
    </w:r>
    <w:r w:rsidR="00DB6254">
      <w:rPr>
        <w:rFonts w:hint="cs"/>
        <w:sz w:val="24"/>
        <w:szCs w:val="24"/>
        <w:rtl/>
      </w:rPr>
      <w:t>در</w:t>
    </w:r>
    <w:r w:rsidR="00DB6254">
      <w:rPr>
        <w:sz w:val="24"/>
        <w:szCs w:val="24"/>
        <w:rtl/>
      </w:rPr>
      <w:t xml:space="preserve"> </w:t>
    </w:r>
    <w:r w:rsidR="00DB6254">
      <w:rPr>
        <w:rFonts w:hint="cs"/>
        <w:sz w:val="24"/>
        <w:szCs w:val="24"/>
        <w:rtl/>
      </w:rPr>
      <w:t>فرع</w:t>
    </w:r>
    <w:r w:rsidR="00DB6254">
      <w:rPr>
        <w:sz w:val="24"/>
        <w:szCs w:val="24"/>
        <w:rtl/>
      </w:rPr>
      <w:t xml:space="preserve"> </w:t>
    </w:r>
    <w:r w:rsidR="00DB6254">
      <w:rPr>
        <w:rFonts w:hint="cs"/>
        <w:sz w:val="24"/>
        <w:szCs w:val="24"/>
        <w:rtl/>
      </w:rPr>
      <w:t>فقهی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3F36"/>
    <w:rsid w:val="00187DFA"/>
    <w:rsid w:val="00194B91"/>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7A59"/>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5B1D"/>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4BC4"/>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5BB"/>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1D8"/>
    <w:rsid w:val="00CA10B0"/>
    <w:rsid w:val="00CA2F8E"/>
    <w:rsid w:val="00CA3EE2"/>
    <w:rsid w:val="00CA69BA"/>
    <w:rsid w:val="00CA7FD5"/>
    <w:rsid w:val="00CB3287"/>
    <w:rsid w:val="00CB33E2"/>
    <w:rsid w:val="00CB4E68"/>
    <w:rsid w:val="00CC2733"/>
    <w:rsid w:val="00CD0050"/>
    <w:rsid w:val="00CE7481"/>
    <w:rsid w:val="00CF0A8F"/>
    <w:rsid w:val="00D048CE"/>
    <w:rsid w:val="00D10998"/>
    <w:rsid w:val="00D15CBD"/>
    <w:rsid w:val="00D221CB"/>
    <w:rsid w:val="00D23308"/>
    <w:rsid w:val="00D23391"/>
    <w:rsid w:val="00D31805"/>
    <w:rsid w:val="00D552B9"/>
    <w:rsid w:val="00D735B2"/>
    <w:rsid w:val="00D74021"/>
    <w:rsid w:val="00D76D01"/>
    <w:rsid w:val="00D922A9"/>
    <w:rsid w:val="00D9394A"/>
    <w:rsid w:val="00DB0CBB"/>
    <w:rsid w:val="00DB6254"/>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244"/>
    <w:rsid w:val="00EA45E7"/>
    <w:rsid w:val="00EB78E3"/>
    <w:rsid w:val="00EB7BE3"/>
    <w:rsid w:val="00EC1C4B"/>
    <w:rsid w:val="00EC735A"/>
    <w:rsid w:val="00ED5F38"/>
    <w:rsid w:val="00EF27FE"/>
    <w:rsid w:val="00F03AB6"/>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F1981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26/&#1593;&#1585;&#1601;&#1578;" TargetMode="External"/><Relationship Id="rId2" Type="http://schemas.openxmlformats.org/officeDocument/2006/relationships/hyperlink" Target="http://lib.eshia.ir/13106/2/435/&#1602;&#1575;&#1576;&#1604;" TargetMode="External"/><Relationship Id="rId1" Type="http://schemas.openxmlformats.org/officeDocument/2006/relationships/hyperlink" Target="http://lib.eshia.ir/13064/2/286/&#1607;&#1584;&#1575;" TargetMode="External"/><Relationship Id="rId5" Type="http://schemas.openxmlformats.org/officeDocument/2006/relationships/hyperlink" Target="http://lib.eshia.ir/13106/2/437/&#1575;&#1604;&#1579;&#1575;&#1606;&#1740;" TargetMode="External"/><Relationship Id="rId4" Type="http://schemas.openxmlformats.org/officeDocument/2006/relationships/hyperlink" Target="http://lib.eshia.ir/13053/2/351/&#1593;&#1585;&#1601;&#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C2F6-2156-4C14-A3F8-8271C45CB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113</TotalTime>
  <Pages>6</Pages>
  <Words>1338</Words>
  <Characters>7631</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2020-03-02T13:43:00Z</cp:lastPrinted>
  <dcterms:created xsi:type="dcterms:W3CDTF">2020-03-02T11:50:00Z</dcterms:created>
  <dcterms:modified xsi:type="dcterms:W3CDTF">2020-03-02T13:43:00Z</dcterms:modified>
  <cp:contentStatus>ویرایش 2.5</cp:contentStatus>
  <cp:version>2.7</cp:version>
</cp:coreProperties>
</file>