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2B2C1D">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E18C2" w:rsidRDefault="004E18C2" w:rsidP="004E18C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4647316" w:history="1">
        <w:r w:rsidRPr="006934F3">
          <w:rPr>
            <w:rStyle w:val="Hyperlink"/>
            <w:rFonts w:hint="eastAsia"/>
            <w:noProof/>
            <w:rtl/>
          </w:rPr>
          <w:t>مقدمه</w:t>
        </w:r>
        <w:r w:rsidRPr="006934F3">
          <w:rPr>
            <w:rStyle w:val="Hyperlink"/>
            <w:noProof/>
            <w:rtl/>
          </w:rPr>
          <w:t xml:space="preserve"> </w:t>
        </w:r>
        <w:r w:rsidRPr="006934F3">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34647316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821949">
          <w:rPr>
            <w:noProof/>
            <w:webHidden/>
            <w:rtl/>
          </w:rPr>
          <w:t>1</w:t>
        </w:r>
        <w:r>
          <w:rPr>
            <w:rStyle w:val="Hyperlink"/>
            <w:noProof/>
            <w:rtl/>
          </w:rPr>
          <w:fldChar w:fldCharType="end"/>
        </w:r>
      </w:hyperlink>
    </w:p>
    <w:p w:rsidR="004E18C2" w:rsidRDefault="004E18C2" w:rsidP="004E18C2">
      <w:pPr>
        <w:pStyle w:val="TOC2"/>
        <w:tabs>
          <w:tab w:val="right" w:leader="dot" w:pos="10194"/>
        </w:tabs>
        <w:rPr>
          <w:rFonts w:asciiTheme="minorHAnsi" w:eastAsiaTheme="minorEastAsia" w:hAnsiTheme="minorHAnsi" w:cstheme="minorBidi"/>
          <w:bCs w:val="0"/>
          <w:noProof/>
          <w:color w:val="auto"/>
          <w:szCs w:val="22"/>
          <w:rtl/>
        </w:rPr>
      </w:pPr>
      <w:hyperlink w:anchor="_Toc34647317" w:history="1">
        <w:r w:rsidRPr="006934F3">
          <w:rPr>
            <w:rStyle w:val="Hyperlink"/>
            <w:rFonts w:hint="eastAsia"/>
            <w:noProof/>
            <w:rtl/>
          </w:rPr>
          <w:t>بررس</w:t>
        </w:r>
        <w:r w:rsidRPr="006934F3">
          <w:rPr>
            <w:rStyle w:val="Hyperlink"/>
            <w:rFonts w:hint="cs"/>
            <w:noProof/>
            <w:rtl/>
          </w:rPr>
          <w:t>ی</w:t>
        </w:r>
        <w:r w:rsidRPr="006934F3">
          <w:rPr>
            <w:rStyle w:val="Hyperlink"/>
            <w:noProof/>
            <w:rtl/>
          </w:rPr>
          <w:t xml:space="preserve"> </w:t>
        </w:r>
        <w:r w:rsidRPr="006934F3">
          <w:rPr>
            <w:rStyle w:val="Hyperlink"/>
            <w:rFonts w:hint="eastAsia"/>
            <w:noProof/>
            <w:rtl/>
          </w:rPr>
          <w:t>وجوب</w:t>
        </w:r>
        <w:r w:rsidRPr="006934F3">
          <w:rPr>
            <w:rStyle w:val="Hyperlink"/>
            <w:noProof/>
            <w:rtl/>
          </w:rPr>
          <w:t xml:space="preserve"> </w:t>
        </w:r>
        <w:r w:rsidRPr="006934F3">
          <w:rPr>
            <w:rStyle w:val="Hyperlink"/>
            <w:rFonts w:hint="eastAsia"/>
            <w:noProof/>
            <w:rtl/>
          </w:rPr>
          <w:t>مقدمه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34647317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821949">
          <w:rPr>
            <w:noProof/>
            <w:webHidden/>
            <w:rtl/>
          </w:rPr>
          <w:t>1</w:t>
        </w:r>
        <w:r>
          <w:rPr>
            <w:rStyle w:val="Hyperlink"/>
            <w:noProof/>
            <w:rtl/>
          </w:rPr>
          <w:fldChar w:fldCharType="end"/>
        </w:r>
      </w:hyperlink>
    </w:p>
    <w:p w:rsidR="004E18C2" w:rsidRDefault="004E18C2" w:rsidP="004E18C2">
      <w:pPr>
        <w:pStyle w:val="TOC3"/>
        <w:tabs>
          <w:tab w:val="right" w:leader="dot" w:pos="10194"/>
        </w:tabs>
        <w:rPr>
          <w:rFonts w:asciiTheme="minorHAnsi" w:eastAsiaTheme="minorEastAsia" w:hAnsiTheme="minorHAnsi" w:cstheme="minorBidi"/>
          <w:bCs w:val="0"/>
          <w:iCs w:val="0"/>
          <w:noProof/>
          <w:color w:val="auto"/>
          <w:szCs w:val="22"/>
          <w:rtl/>
        </w:rPr>
      </w:pPr>
      <w:hyperlink w:anchor="_Toc34647318" w:history="1">
        <w:r w:rsidRPr="006934F3">
          <w:rPr>
            <w:rStyle w:val="Hyperlink"/>
            <w:rFonts w:hint="eastAsia"/>
            <w:noProof/>
            <w:rtl/>
          </w:rPr>
          <w:t>ادله</w:t>
        </w:r>
        <w:r w:rsidRPr="006934F3">
          <w:rPr>
            <w:rStyle w:val="Hyperlink"/>
            <w:noProof/>
            <w:rtl/>
          </w:rPr>
          <w:t xml:space="preserve"> </w:t>
        </w:r>
        <w:r w:rsidRPr="006934F3">
          <w:rPr>
            <w:rStyle w:val="Hyperlink"/>
            <w:rFonts w:hint="eastAsia"/>
            <w:noProof/>
            <w:rtl/>
          </w:rPr>
          <w:t>وجوب</w:t>
        </w:r>
        <w:r w:rsidRPr="006934F3">
          <w:rPr>
            <w:rStyle w:val="Hyperlink"/>
            <w:noProof/>
            <w:rtl/>
          </w:rPr>
          <w:t xml:space="preserve"> </w:t>
        </w:r>
        <w:r w:rsidRPr="006934F3">
          <w:rPr>
            <w:rStyle w:val="Hyperlink"/>
            <w:rFonts w:hint="eastAsia"/>
            <w:noProof/>
            <w:rtl/>
          </w:rPr>
          <w:t>و</w:t>
        </w:r>
        <w:r w:rsidRPr="006934F3">
          <w:rPr>
            <w:rStyle w:val="Hyperlink"/>
            <w:noProof/>
            <w:rtl/>
          </w:rPr>
          <w:t xml:space="preserve"> </w:t>
        </w:r>
        <w:r w:rsidRPr="006934F3">
          <w:rPr>
            <w:rStyle w:val="Hyperlink"/>
            <w:rFonts w:hint="eastAsia"/>
            <w:noProof/>
            <w:rtl/>
          </w:rPr>
          <w:t>عدم</w:t>
        </w:r>
        <w:r w:rsidRPr="006934F3">
          <w:rPr>
            <w:rStyle w:val="Hyperlink"/>
            <w:noProof/>
            <w:rtl/>
          </w:rPr>
          <w:t xml:space="preserve"> </w:t>
        </w:r>
        <w:r w:rsidRPr="006934F3">
          <w:rPr>
            <w:rStyle w:val="Hyperlink"/>
            <w:rFonts w:hint="eastAsia"/>
            <w:noProof/>
            <w:rtl/>
          </w:rPr>
          <w:t>وجوب</w:t>
        </w:r>
        <w:r w:rsidRPr="006934F3">
          <w:rPr>
            <w:rStyle w:val="Hyperlink"/>
            <w:noProof/>
            <w:rtl/>
          </w:rPr>
          <w:t xml:space="preserve"> </w:t>
        </w:r>
        <w:r w:rsidRPr="006934F3">
          <w:rPr>
            <w:rStyle w:val="Hyperlink"/>
            <w:rFonts w:hint="eastAsia"/>
            <w:noProof/>
            <w:rtl/>
          </w:rPr>
          <w:t>مقدمه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34647318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821949">
          <w:rPr>
            <w:noProof/>
            <w:webHidden/>
            <w:rtl/>
          </w:rPr>
          <w:t>1</w:t>
        </w:r>
        <w:r>
          <w:rPr>
            <w:rStyle w:val="Hyperlink"/>
            <w:noProof/>
            <w:rtl/>
          </w:rPr>
          <w:fldChar w:fldCharType="end"/>
        </w:r>
      </w:hyperlink>
    </w:p>
    <w:p w:rsidR="004E18C2" w:rsidRDefault="004E18C2" w:rsidP="004E18C2">
      <w:pPr>
        <w:pStyle w:val="TOC4"/>
        <w:tabs>
          <w:tab w:val="right" w:leader="dot" w:pos="10194"/>
        </w:tabs>
        <w:rPr>
          <w:rFonts w:asciiTheme="minorHAnsi" w:eastAsiaTheme="minorEastAsia" w:hAnsiTheme="minorHAnsi" w:cstheme="minorBidi"/>
          <w:bCs w:val="0"/>
          <w:noProof/>
          <w:color w:val="auto"/>
          <w:szCs w:val="22"/>
          <w:rtl/>
        </w:rPr>
      </w:pPr>
      <w:hyperlink w:anchor="_Toc34647319" w:history="1">
        <w:r w:rsidRPr="006934F3">
          <w:rPr>
            <w:rStyle w:val="Hyperlink"/>
            <w:rFonts w:hint="eastAsia"/>
            <w:noProof/>
            <w:rtl/>
          </w:rPr>
          <w:t>وجود</w:t>
        </w:r>
        <w:r w:rsidRPr="006934F3">
          <w:rPr>
            <w:rStyle w:val="Hyperlink"/>
            <w:noProof/>
            <w:rtl/>
          </w:rPr>
          <w:t xml:space="preserve"> </w:t>
        </w:r>
        <w:r w:rsidRPr="006934F3">
          <w:rPr>
            <w:rStyle w:val="Hyperlink"/>
            <w:rFonts w:hint="eastAsia"/>
            <w:noProof/>
            <w:rtl/>
          </w:rPr>
          <w:t>اوامر</w:t>
        </w:r>
        <w:r w:rsidRPr="006934F3">
          <w:rPr>
            <w:rStyle w:val="Hyperlink"/>
            <w:noProof/>
            <w:rtl/>
          </w:rPr>
          <w:t xml:space="preserve"> </w:t>
        </w:r>
        <w:r w:rsidRPr="006934F3">
          <w:rPr>
            <w:rStyle w:val="Hyperlink"/>
            <w:rFonts w:hint="eastAsia"/>
            <w:noProof/>
            <w:rtl/>
          </w:rPr>
          <w:t>مولو</w:t>
        </w:r>
        <w:r w:rsidRPr="006934F3">
          <w:rPr>
            <w:rStyle w:val="Hyperlink"/>
            <w:rFonts w:hint="cs"/>
            <w:noProof/>
            <w:rtl/>
          </w:rPr>
          <w:t>ی</w:t>
        </w:r>
        <w:r w:rsidRPr="006934F3">
          <w:rPr>
            <w:rStyle w:val="Hyperlink"/>
            <w:rFonts w:hint="eastAsia"/>
            <w:noProof/>
            <w:rtl/>
          </w:rPr>
          <w:t>ه</w:t>
        </w:r>
        <w:r w:rsidRPr="006934F3">
          <w:rPr>
            <w:rStyle w:val="Hyperlink"/>
            <w:noProof/>
            <w:rtl/>
          </w:rPr>
          <w:t xml:space="preserve"> </w:t>
        </w:r>
        <w:r w:rsidRPr="006934F3">
          <w:rPr>
            <w:rStyle w:val="Hyperlink"/>
            <w:rFonts w:hint="eastAsia"/>
            <w:noProof/>
            <w:rtl/>
          </w:rPr>
          <w:t>متعلق</w:t>
        </w:r>
        <w:r w:rsidRPr="006934F3">
          <w:rPr>
            <w:rStyle w:val="Hyperlink"/>
            <w:noProof/>
            <w:rtl/>
          </w:rPr>
          <w:t xml:space="preserve"> </w:t>
        </w:r>
        <w:r w:rsidRPr="006934F3">
          <w:rPr>
            <w:rStyle w:val="Hyperlink"/>
            <w:rFonts w:hint="eastAsia"/>
            <w:noProof/>
            <w:rtl/>
          </w:rPr>
          <w:t>به</w:t>
        </w:r>
        <w:r w:rsidRPr="006934F3">
          <w:rPr>
            <w:rStyle w:val="Hyperlink"/>
            <w:noProof/>
            <w:rtl/>
          </w:rPr>
          <w:t xml:space="preserve"> </w:t>
        </w:r>
        <w:r w:rsidRPr="006934F3">
          <w:rPr>
            <w:rStyle w:val="Hyperlink"/>
            <w:rFonts w:hint="eastAsia"/>
            <w:noProof/>
            <w:rtl/>
          </w:rPr>
          <w:t>مقدمات</w:t>
        </w:r>
        <w:r w:rsidRPr="006934F3">
          <w:rPr>
            <w:rStyle w:val="Hyperlink"/>
            <w:noProof/>
            <w:rtl/>
          </w:rPr>
          <w:t xml:space="preserve"> </w:t>
        </w:r>
        <w:r w:rsidRPr="006934F3">
          <w:rPr>
            <w:rStyle w:val="Hyperlink"/>
            <w:rFonts w:hint="eastAsia"/>
            <w:noProof/>
            <w:rtl/>
          </w:rPr>
          <w:t>در</w:t>
        </w:r>
        <w:r w:rsidRPr="006934F3">
          <w:rPr>
            <w:rStyle w:val="Hyperlink"/>
            <w:noProof/>
            <w:rtl/>
          </w:rPr>
          <w:t xml:space="preserve"> </w:t>
        </w:r>
        <w:r w:rsidRPr="006934F3">
          <w:rPr>
            <w:rStyle w:val="Hyperlink"/>
            <w:rFonts w:hint="eastAsia"/>
            <w:noProof/>
            <w:rtl/>
          </w:rPr>
          <w:t>شر</w:t>
        </w:r>
        <w:r w:rsidRPr="006934F3">
          <w:rPr>
            <w:rStyle w:val="Hyperlink"/>
            <w:rFonts w:hint="cs"/>
            <w:noProof/>
            <w:rtl/>
          </w:rPr>
          <w:t>ی</w:t>
        </w:r>
        <w:r w:rsidRPr="006934F3">
          <w:rPr>
            <w:rStyle w:val="Hyperlink"/>
            <w:rFonts w:hint="eastAsia"/>
            <w:noProof/>
            <w:rtl/>
          </w:rPr>
          <w:t>عت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34647319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821949">
          <w:rPr>
            <w:noProof/>
            <w:webHidden/>
            <w:rtl/>
          </w:rPr>
          <w:t>1</w:t>
        </w:r>
        <w:r>
          <w:rPr>
            <w:rStyle w:val="Hyperlink"/>
            <w:noProof/>
            <w:rtl/>
          </w:rPr>
          <w:fldChar w:fldCharType="end"/>
        </w:r>
      </w:hyperlink>
    </w:p>
    <w:p w:rsidR="004E18C2" w:rsidRDefault="004E18C2" w:rsidP="004E18C2">
      <w:pPr>
        <w:pStyle w:val="TOC5"/>
        <w:tabs>
          <w:tab w:val="right" w:leader="dot" w:pos="10194"/>
        </w:tabs>
        <w:rPr>
          <w:rFonts w:asciiTheme="minorHAnsi" w:eastAsiaTheme="minorEastAsia" w:hAnsiTheme="minorHAnsi" w:cstheme="minorBidi"/>
          <w:bCs w:val="0"/>
          <w:noProof/>
          <w:color w:val="auto"/>
          <w:szCs w:val="22"/>
          <w:rtl/>
        </w:rPr>
      </w:pPr>
      <w:hyperlink w:anchor="_Toc34647320" w:history="1">
        <w:r w:rsidRPr="006934F3">
          <w:rPr>
            <w:rStyle w:val="Hyperlink"/>
            <w:rFonts w:hint="eastAsia"/>
            <w:noProof/>
            <w:rtl/>
          </w:rPr>
          <w:t>لغو</w:t>
        </w:r>
        <w:r w:rsidRPr="006934F3">
          <w:rPr>
            <w:rStyle w:val="Hyperlink"/>
            <w:rFonts w:hint="cs"/>
            <w:noProof/>
            <w:rtl/>
          </w:rPr>
          <w:t>ی</w:t>
        </w:r>
        <w:r w:rsidRPr="006934F3">
          <w:rPr>
            <w:rStyle w:val="Hyperlink"/>
            <w:rFonts w:hint="eastAsia"/>
            <w:noProof/>
            <w:rtl/>
          </w:rPr>
          <w:t>ت</w:t>
        </w:r>
        <w:r w:rsidRPr="006934F3">
          <w:rPr>
            <w:rStyle w:val="Hyperlink"/>
            <w:noProof/>
            <w:rtl/>
          </w:rPr>
          <w:t xml:space="preserve"> </w:t>
        </w:r>
        <w:r w:rsidRPr="006934F3">
          <w:rPr>
            <w:rStyle w:val="Hyperlink"/>
            <w:rFonts w:hint="eastAsia"/>
            <w:noProof/>
            <w:rtl/>
          </w:rPr>
          <w:t>اعمال</w:t>
        </w:r>
        <w:r w:rsidRPr="006934F3">
          <w:rPr>
            <w:rStyle w:val="Hyperlink"/>
            <w:noProof/>
            <w:rtl/>
          </w:rPr>
          <w:t xml:space="preserve"> </w:t>
        </w:r>
        <w:r w:rsidRPr="006934F3">
          <w:rPr>
            <w:rStyle w:val="Hyperlink"/>
            <w:rFonts w:hint="eastAsia"/>
            <w:noProof/>
            <w:rtl/>
          </w:rPr>
          <w:t>مولو</w:t>
        </w:r>
        <w:r w:rsidRPr="006934F3">
          <w:rPr>
            <w:rStyle w:val="Hyperlink"/>
            <w:rFonts w:hint="cs"/>
            <w:noProof/>
            <w:rtl/>
          </w:rPr>
          <w:t>ی</w:t>
        </w:r>
        <w:r w:rsidRPr="006934F3">
          <w:rPr>
            <w:rStyle w:val="Hyperlink"/>
            <w:rFonts w:hint="eastAsia"/>
            <w:noProof/>
            <w:rtl/>
          </w:rPr>
          <w:t>ت</w:t>
        </w:r>
        <w:r w:rsidRPr="006934F3">
          <w:rPr>
            <w:rStyle w:val="Hyperlink"/>
            <w:noProof/>
            <w:rtl/>
          </w:rPr>
          <w:t xml:space="preserve"> </w:t>
        </w:r>
        <w:r w:rsidRPr="006934F3">
          <w:rPr>
            <w:rStyle w:val="Hyperlink"/>
            <w:rFonts w:hint="eastAsia"/>
            <w:noProof/>
            <w:rtl/>
          </w:rPr>
          <w:t>نسبت</w:t>
        </w:r>
        <w:r w:rsidRPr="006934F3">
          <w:rPr>
            <w:rStyle w:val="Hyperlink"/>
            <w:noProof/>
            <w:rtl/>
          </w:rPr>
          <w:t xml:space="preserve"> </w:t>
        </w:r>
        <w:r w:rsidRPr="006934F3">
          <w:rPr>
            <w:rStyle w:val="Hyperlink"/>
            <w:rFonts w:hint="eastAsia"/>
            <w:noProof/>
            <w:rtl/>
          </w:rPr>
          <w:t>به</w:t>
        </w:r>
        <w:r w:rsidRPr="006934F3">
          <w:rPr>
            <w:rStyle w:val="Hyperlink"/>
            <w:noProof/>
            <w:rtl/>
          </w:rPr>
          <w:t xml:space="preserve"> </w:t>
        </w:r>
        <w:r w:rsidRPr="006934F3">
          <w:rPr>
            <w:rStyle w:val="Hyperlink"/>
            <w:rFonts w:hint="eastAsia"/>
            <w:noProof/>
            <w:rtl/>
          </w:rPr>
          <w:t>مقدمات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34647320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821949">
          <w:rPr>
            <w:noProof/>
            <w:webHidden/>
            <w:rtl/>
          </w:rPr>
          <w:t>1</w:t>
        </w:r>
        <w:r>
          <w:rPr>
            <w:rStyle w:val="Hyperlink"/>
            <w:noProof/>
            <w:rtl/>
          </w:rPr>
          <w:fldChar w:fldCharType="end"/>
        </w:r>
      </w:hyperlink>
    </w:p>
    <w:p w:rsidR="004E18C2" w:rsidRDefault="004E18C2" w:rsidP="004E18C2">
      <w:pPr>
        <w:pStyle w:val="TOC6"/>
        <w:tabs>
          <w:tab w:val="right" w:leader="dot" w:pos="10194"/>
        </w:tabs>
        <w:rPr>
          <w:rFonts w:asciiTheme="minorHAnsi" w:eastAsiaTheme="minorEastAsia" w:hAnsiTheme="minorHAnsi" w:cstheme="minorBidi"/>
          <w:bCs w:val="0"/>
          <w:noProof/>
          <w:color w:val="auto"/>
          <w:szCs w:val="22"/>
          <w:rtl/>
        </w:rPr>
      </w:pPr>
      <w:hyperlink w:anchor="_Toc34647321" w:history="1">
        <w:r w:rsidRPr="006934F3">
          <w:rPr>
            <w:rStyle w:val="Hyperlink"/>
            <w:rFonts w:hint="eastAsia"/>
            <w:noProof/>
            <w:rtl/>
          </w:rPr>
          <w:t>جواب</w:t>
        </w:r>
        <w:r w:rsidRPr="006934F3">
          <w:rPr>
            <w:rStyle w:val="Hyperlink"/>
            <w:noProof/>
            <w:rtl/>
          </w:rPr>
          <w:t xml:space="preserve"> </w:t>
        </w:r>
        <w:r w:rsidRPr="006934F3">
          <w:rPr>
            <w:rStyle w:val="Hyperlink"/>
            <w:rFonts w:hint="eastAsia"/>
            <w:noProof/>
            <w:rtl/>
          </w:rPr>
          <w:t>استاد</w:t>
        </w:r>
        <w:r w:rsidRPr="006934F3">
          <w:rPr>
            <w:rStyle w:val="Hyperlink"/>
            <w:noProof/>
            <w:rtl/>
          </w:rPr>
          <w:t xml:space="preserve"> </w:t>
        </w:r>
        <w:r w:rsidRPr="006934F3">
          <w:rPr>
            <w:rStyle w:val="Hyperlink"/>
            <w:rFonts w:hint="eastAsia"/>
            <w:noProof/>
            <w:rtl/>
          </w:rPr>
          <w:t>از</w:t>
        </w:r>
        <w:r w:rsidRPr="006934F3">
          <w:rPr>
            <w:rStyle w:val="Hyperlink"/>
            <w:noProof/>
            <w:rtl/>
          </w:rPr>
          <w:t xml:space="preserve"> </w:t>
        </w:r>
        <w:r w:rsidRPr="006934F3">
          <w:rPr>
            <w:rStyle w:val="Hyperlink"/>
            <w:rFonts w:hint="eastAsia"/>
            <w:noProof/>
            <w:rtl/>
          </w:rPr>
          <w:t>لغو</w:t>
        </w:r>
        <w:r w:rsidRPr="006934F3">
          <w:rPr>
            <w:rStyle w:val="Hyperlink"/>
            <w:rFonts w:hint="cs"/>
            <w:noProof/>
            <w:rtl/>
          </w:rPr>
          <w:t>ی</w:t>
        </w:r>
        <w:r w:rsidRPr="006934F3">
          <w:rPr>
            <w:rStyle w:val="Hyperlink"/>
            <w:rFonts w:hint="eastAsia"/>
            <w:noProof/>
            <w:rtl/>
          </w:rPr>
          <w:t>ت</w:t>
        </w:r>
        <w:r w:rsidRPr="006934F3">
          <w:rPr>
            <w:rStyle w:val="Hyperlink"/>
            <w:noProof/>
            <w:rtl/>
          </w:rPr>
          <w:t xml:space="preserve"> </w:t>
        </w:r>
        <w:r w:rsidRPr="006934F3">
          <w:rPr>
            <w:rStyle w:val="Hyperlink"/>
            <w:rFonts w:hint="eastAsia"/>
            <w:noProof/>
            <w:rtl/>
          </w:rPr>
          <w:t>اعمال</w:t>
        </w:r>
        <w:r w:rsidRPr="006934F3">
          <w:rPr>
            <w:rStyle w:val="Hyperlink"/>
            <w:noProof/>
            <w:rtl/>
          </w:rPr>
          <w:t xml:space="preserve"> </w:t>
        </w:r>
        <w:r w:rsidRPr="006934F3">
          <w:rPr>
            <w:rStyle w:val="Hyperlink"/>
            <w:rFonts w:hint="eastAsia"/>
            <w:noProof/>
            <w:rtl/>
          </w:rPr>
          <w:t>مولو</w:t>
        </w:r>
        <w:r w:rsidRPr="006934F3">
          <w:rPr>
            <w:rStyle w:val="Hyperlink"/>
            <w:rFonts w:hint="cs"/>
            <w:noProof/>
            <w:rtl/>
          </w:rPr>
          <w:t>ی</w:t>
        </w:r>
        <w:r w:rsidRPr="006934F3">
          <w:rPr>
            <w:rStyle w:val="Hyperlink"/>
            <w:rFonts w:hint="eastAsia"/>
            <w:noProof/>
            <w:rtl/>
          </w:rPr>
          <w:t>ت</w:t>
        </w:r>
        <w:r w:rsidRPr="006934F3">
          <w:rPr>
            <w:rStyle w:val="Hyperlink"/>
            <w:noProof/>
            <w:rtl/>
          </w:rPr>
          <w:t xml:space="preserve"> </w:t>
        </w:r>
        <w:r w:rsidRPr="006934F3">
          <w:rPr>
            <w:rStyle w:val="Hyperlink"/>
            <w:rFonts w:hint="eastAsia"/>
            <w:noProof/>
            <w:rtl/>
          </w:rPr>
          <w:t>نسبت</w:t>
        </w:r>
        <w:r w:rsidRPr="006934F3">
          <w:rPr>
            <w:rStyle w:val="Hyperlink"/>
            <w:noProof/>
            <w:rtl/>
          </w:rPr>
          <w:t xml:space="preserve"> </w:t>
        </w:r>
        <w:r w:rsidRPr="006934F3">
          <w:rPr>
            <w:rStyle w:val="Hyperlink"/>
            <w:rFonts w:hint="eastAsia"/>
            <w:noProof/>
            <w:rtl/>
          </w:rPr>
          <w:t>به</w:t>
        </w:r>
        <w:r w:rsidRPr="006934F3">
          <w:rPr>
            <w:rStyle w:val="Hyperlink"/>
            <w:noProof/>
            <w:rtl/>
          </w:rPr>
          <w:t xml:space="preserve"> </w:t>
        </w:r>
        <w:r w:rsidRPr="006934F3">
          <w:rPr>
            <w:rStyle w:val="Hyperlink"/>
            <w:rFonts w:hint="eastAsia"/>
            <w:noProof/>
            <w:rtl/>
          </w:rPr>
          <w:t>مقدمات</w:t>
        </w:r>
        <w:r w:rsidRPr="006934F3">
          <w:rPr>
            <w:rStyle w:val="Hyperlink"/>
            <w:noProof/>
            <w:rtl/>
          </w:rPr>
          <w:t xml:space="preserve">: </w:t>
        </w:r>
        <w:r w:rsidRPr="006934F3">
          <w:rPr>
            <w:rStyle w:val="Hyperlink"/>
            <w:rFonts w:hint="eastAsia"/>
            <w:noProof/>
            <w:rtl/>
          </w:rPr>
          <w:t>محرک</w:t>
        </w:r>
        <w:r w:rsidRPr="006934F3">
          <w:rPr>
            <w:rStyle w:val="Hyperlink"/>
            <w:rFonts w:hint="cs"/>
            <w:noProof/>
            <w:rtl/>
          </w:rPr>
          <w:t>ی</w:t>
        </w:r>
        <w:r w:rsidRPr="006934F3">
          <w:rPr>
            <w:rStyle w:val="Hyperlink"/>
            <w:rFonts w:hint="eastAsia"/>
            <w:noProof/>
            <w:rtl/>
          </w:rPr>
          <w:t>ت</w:t>
        </w:r>
        <w:r w:rsidRPr="006934F3">
          <w:rPr>
            <w:rStyle w:val="Hyperlink"/>
            <w:noProof/>
            <w:rtl/>
          </w:rPr>
          <w:t xml:space="preserve"> </w:t>
        </w:r>
        <w:r w:rsidRPr="006934F3">
          <w:rPr>
            <w:rStyle w:val="Hyperlink"/>
            <w:rFonts w:hint="eastAsia"/>
            <w:noProof/>
            <w:rtl/>
          </w:rPr>
          <w:t>ب</w:t>
        </w:r>
        <w:r w:rsidRPr="006934F3">
          <w:rPr>
            <w:rStyle w:val="Hyperlink"/>
            <w:rFonts w:hint="cs"/>
            <w:noProof/>
            <w:rtl/>
          </w:rPr>
          <w:t>ی</w:t>
        </w:r>
        <w:r w:rsidRPr="006934F3">
          <w:rPr>
            <w:rStyle w:val="Hyperlink"/>
            <w:rFonts w:hint="eastAsia"/>
            <w:noProof/>
            <w:rtl/>
          </w:rPr>
          <w:t>شتر</w:t>
        </w:r>
        <w:r w:rsidRPr="006934F3">
          <w:rPr>
            <w:rStyle w:val="Hyperlink"/>
            <w:noProof/>
            <w:rtl/>
          </w:rPr>
          <w:t xml:space="preserve"> </w:t>
        </w:r>
        <w:r w:rsidRPr="006934F3">
          <w:rPr>
            <w:rStyle w:val="Hyperlink"/>
            <w:rFonts w:hint="eastAsia"/>
            <w:noProof/>
            <w:rtl/>
          </w:rPr>
          <w:t>برا</w:t>
        </w:r>
        <w:r w:rsidRPr="006934F3">
          <w:rPr>
            <w:rStyle w:val="Hyperlink"/>
            <w:rFonts w:hint="cs"/>
            <w:noProof/>
            <w:rtl/>
          </w:rPr>
          <w:t>ی</w:t>
        </w:r>
        <w:r w:rsidRPr="006934F3">
          <w:rPr>
            <w:rStyle w:val="Hyperlink"/>
            <w:noProof/>
            <w:rtl/>
          </w:rPr>
          <w:t xml:space="preserve"> </w:t>
        </w:r>
        <w:r w:rsidRPr="006934F3">
          <w:rPr>
            <w:rStyle w:val="Hyperlink"/>
            <w:rFonts w:hint="eastAsia"/>
            <w:noProof/>
            <w:rtl/>
          </w:rPr>
          <w:t>امتثال</w:t>
        </w:r>
        <w:r w:rsidRPr="006934F3">
          <w:rPr>
            <w:rStyle w:val="Hyperlink"/>
            <w:noProof/>
            <w:rtl/>
          </w:rPr>
          <w:t xml:space="preserve"> </w:t>
        </w:r>
        <w:r w:rsidRPr="006934F3">
          <w:rPr>
            <w:rStyle w:val="Hyperlink"/>
            <w:rFonts w:hint="eastAsia"/>
            <w:noProof/>
            <w:rtl/>
          </w:rPr>
          <w:t>ذ</w:t>
        </w:r>
        <w:r w:rsidRPr="006934F3">
          <w:rPr>
            <w:rStyle w:val="Hyperlink"/>
            <w:rFonts w:hint="cs"/>
            <w:noProof/>
            <w:rtl/>
          </w:rPr>
          <w:t>ی</w:t>
        </w:r>
        <w:r w:rsidRPr="006934F3">
          <w:rPr>
            <w:rStyle w:val="Hyperlink"/>
            <w:noProof/>
            <w:rtl/>
          </w:rPr>
          <w:t xml:space="preserve"> </w:t>
        </w:r>
        <w:r w:rsidRPr="006934F3">
          <w:rPr>
            <w:rStyle w:val="Hyperlink"/>
            <w:rFonts w:hint="eastAsia"/>
            <w:noProof/>
            <w:rtl/>
          </w:rPr>
          <w:t>المقدمه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34647321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821949">
          <w:rPr>
            <w:noProof/>
            <w:webHidden/>
            <w:rtl/>
          </w:rPr>
          <w:t>2</w:t>
        </w:r>
        <w:r>
          <w:rPr>
            <w:rStyle w:val="Hyperlink"/>
            <w:noProof/>
            <w:rtl/>
          </w:rPr>
          <w:fldChar w:fldCharType="end"/>
        </w:r>
      </w:hyperlink>
    </w:p>
    <w:p w:rsidR="004E18C2" w:rsidRDefault="004E18C2" w:rsidP="004E18C2">
      <w:pPr>
        <w:pStyle w:val="TOC5"/>
        <w:tabs>
          <w:tab w:val="right" w:leader="dot" w:pos="10194"/>
        </w:tabs>
        <w:rPr>
          <w:rFonts w:asciiTheme="minorHAnsi" w:eastAsiaTheme="minorEastAsia" w:hAnsiTheme="minorHAnsi" w:cstheme="minorBidi"/>
          <w:bCs w:val="0"/>
          <w:noProof/>
          <w:color w:val="auto"/>
          <w:szCs w:val="22"/>
          <w:rtl/>
        </w:rPr>
      </w:pPr>
      <w:hyperlink w:anchor="_Toc34647322" w:history="1">
        <w:r w:rsidRPr="006934F3">
          <w:rPr>
            <w:rStyle w:val="Hyperlink"/>
            <w:rFonts w:hint="eastAsia"/>
            <w:noProof/>
            <w:rtl/>
          </w:rPr>
          <w:t>بررس</w:t>
        </w:r>
        <w:r w:rsidRPr="006934F3">
          <w:rPr>
            <w:rStyle w:val="Hyperlink"/>
            <w:rFonts w:hint="cs"/>
            <w:noProof/>
            <w:rtl/>
          </w:rPr>
          <w:t>ی</w:t>
        </w:r>
        <w:r w:rsidRPr="006934F3">
          <w:rPr>
            <w:rStyle w:val="Hyperlink"/>
            <w:noProof/>
            <w:rtl/>
          </w:rPr>
          <w:t xml:space="preserve"> </w:t>
        </w:r>
        <w:r w:rsidRPr="006934F3">
          <w:rPr>
            <w:rStyle w:val="Hyperlink"/>
            <w:rFonts w:hint="eastAsia"/>
            <w:noProof/>
            <w:rtl/>
          </w:rPr>
          <w:t>مقدمه</w:t>
        </w:r>
        <w:r w:rsidRPr="006934F3">
          <w:rPr>
            <w:rStyle w:val="Hyperlink"/>
            <w:noProof/>
            <w:rtl/>
          </w:rPr>
          <w:t xml:space="preserve"> </w:t>
        </w:r>
        <w:r w:rsidRPr="006934F3">
          <w:rPr>
            <w:rStyle w:val="Hyperlink"/>
            <w:rFonts w:hint="eastAsia"/>
            <w:noProof/>
            <w:rtl/>
          </w:rPr>
          <w:t>دوم</w:t>
        </w:r>
        <w:r w:rsidRPr="006934F3">
          <w:rPr>
            <w:rStyle w:val="Hyperlink"/>
            <w:noProof/>
            <w:rtl/>
          </w:rPr>
          <w:t xml:space="preserve"> </w:t>
        </w:r>
        <w:r w:rsidRPr="006934F3">
          <w:rPr>
            <w:rStyle w:val="Hyperlink"/>
            <w:rFonts w:hint="eastAsia"/>
            <w:noProof/>
            <w:rtl/>
          </w:rPr>
          <w:t>استدلال</w:t>
        </w:r>
        <w:r w:rsidRPr="006934F3">
          <w:rPr>
            <w:rStyle w:val="Hyperlink"/>
            <w:noProof/>
            <w:rtl/>
          </w:rPr>
          <w:t xml:space="preserve"> </w:t>
        </w:r>
        <w:r w:rsidRPr="006934F3">
          <w:rPr>
            <w:rStyle w:val="Hyperlink"/>
            <w:rFonts w:hint="eastAsia"/>
            <w:noProof/>
            <w:rtl/>
          </w:rPr>
          <w:t>اعمال</w:t>
        </w:r>
        <w:r w:rsidRPr="006934F3">
          <w:rPr>
            <w:rStyle w:val="Hyperlink"/>
            <w:noProof/>
            <w:rtl/>
          </w:rPr>
          <w:t xml:space="preserve"> </w:t>
        </w:r>
        <w:r w:rsidRPr="006934F3">
          <w:rPr>
            <w:rStyle w:val="Hyperlink"/>
            <w:rFonts w:hint="eastAsia"/>
            <w:noProof/>
            <w:rtl/>
          </w:rPr>
          <w:t>مولو</w:t>
        </w:r>
        <w:r w:rsidRPr="006934F3">
          <w:rPr>
            <w:rStyle w:val="Hyperlink"/>
            <w:rFonts w:hint="cs"/>
            <w:noProof/>
            <w:rtl/>
          </w:rPr>
          <w:t>ی</w:t>
        </w:r>
        <w:r w:rsidRPr="006934F3">
          <w:rPr>
            <w:rStyle w:val="Hyperlink"/>
            <w:rFonts w:hint="eastAsia"/>
            <w:noProof/>
            <w:rtl/>
          </w:rPr>
          <w:t>ت</w:t>
        </w:r>
        <w:r w:rsidRPr="006934F3">
          <w:rPr>
            <w:rStyle w:val="Hyperlink"/>
            <w:noProof/>
            <w:rtl/>
          </w:rPr>
          <w:t xml:space="preserve"> </w:t>
        </w:r>
        <w:r w:rsidRPr="006934F3">
          <w:rPr>
            <w:rStyle w:val="Hyperlink"/>
            <w:rFonts w:hint="eastAsia"/>
            <w:noProof/>
            <w:rtl/>
          </w:rPr>
          <w:t>نسبت</w:t>
        </w:r>
        <w:r w:rsidRPr="006934F3">
          <w:rPr>
            <w:rStyle w:val="Hyperlink"/>
            <w:noProof/>
            <w:rtl/>
          </w:rPr>
          <w:t xml:space="preserve"> </w:t>
        </w:r>
        <w:r w:rsidRPr="006934F3">
          <w:rPr>
            <w:rStyle w:val="Hyperlink"/>
            <w:rFonts w:hint="eastAsia"/>
            <w:noProof/>
            <w:rtl/>
          </w:rPr>
          <w:t>به</w:t>
        </w:r>
        <w:r w:rsidRPr="006934F3">
          <w:rPr>
            <w:rStyle w:val="Hyperlink"/>
            <w:noProof/>
            <w:rtl/>
          </w:rPr>
          <w:t xml:space="preserve"> </w:t>
        </w:r>
        <w:r w:rsidRPr="006934F3">
          <w:rPr>
            <w:rStyle w:val="Hyperlink"/>
            <w:rFonts w:hint="eastAsia"/>
            <w:noProof/>
            <w:rtl/>
          </w:rPr>
          <w:t>مقدمات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34647322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821949">
          <w:rPr>
            <w:noProof/>
            <w:webHidden/>
            <w:rtl/>
          </w:rPr>
          <w:t>2</w:t>
        </w:r>
        <w:r>
          <w:rPr>
            <w:rStyle w:val="Hyperlink"/>
            <w:noProof/>
            <w:rtl/>
          </w:rPr>
          <w:fldChar w:fldCharType="end"/>
        </w:r>
      </w:hyperlink>
    </w:p>
    <w:p w:rsidR="004E18C2" w:rsidRDefault="004E18C2" w:rsidP="004E18C2">
      <w:pPr>
        <w:pStyle w:val="TOC6"/>
        <w:tabs>
          <w:tab w:val="right" w:leader="dot" w:pos="10194"/>
        </w:tabs>
        <w:rPr>
          <w:rFonts w:asciiTheme="minorHAnsi" w:eastAsiaTheme="minorEastAsia" w:hAnsiTheme="minorHAnsi" w:cstheme="minorBidi"/>
          <w:bCs w:val="0"/>
          <w:noProof/>
          <w:color w:val="auto"/>
          <w:szCs w:val="22"/>
          <w:rtl/>
        </w:rPr>
      </w:pPr>
      <w:hyperlink w:anchor="_Toc34647323" w:history="1">
        <w:r w:rsidRPr="006934F3">
          <w:rPr>
            <w:rStyle w:val="Hyperlink"/>
            <w:rFonts w:hint="eastAsia"/>
            <w:noProof/>
            <w:rtl/>
          </w:rPr>
          <w:t>اشکال</w:t>
        </w:r>
        <w:r w:rsidRPr="006934F3">
          <w:rPr>
            <w:rStyle w:val="Hyperlink"/>
            <w:noProof/>
            <w:rtl/>
          </w:rPr>
          <w:t xml:space="preserve"> </w:t>
        </w:r>
        <w:r w:rsidRPr="006934F3">
          <w:rPr>
            <w:rStyle w:val="Hyperlink"/>
            <w:rFonts w:hint="eastAsia"/>
            <w:noProof/>
            <w:rtl/>
          </w:rPr>
          <w:t>استاد</w:t>
        </w:r>
        <w:r w:rsidRPr="006934F3">
          <w:rPr>
            <w:rStyle w:val="Hyperlink"/>
            <w:noProof/>
            <w:rtl/>
          </w:rPr>
          <w:t xml:space="preserve">: </w:t>
        </w:r>
        <w:r w:rsidRPr="006934F3">
          <w:rPr>
            <w:rStyle w:val="Hyperlink"/>
            <w:rFonts w:hint="eastAsia"/>
            <w:noProof/>
            <w:rtl/>
          </w:rPr>
          <w:t>عدم</w:t>
        </w:r>
        <w:r w:rsidRPr="006934F3">
          <w:rPr>
            <w:rStyle w:val="Hyperlink"/>
            <w:noProof/>
            <w:rtl/>
          </w:rPr>
          <w:t xml:space="preserve"> </w:t>
        </w:r>
        <w:r w:rsidRPr="006934F3">
          <w:rPr>
            <w:rStyle w:val="Hyperlink"/>
            <w:rFonts w:hint="eastAsia"/>
            <w:noProof/>
            <w:rtl/>
          </w:rPr>
          <w:t>تعد</w:t>
        </w:r>
        <w:r w:rsidRPr="006934F3">
          <w:rPr>
            <w:rStyle w:val="Hyperlink"/>
            <w:rFonts w:hint="cs"/>
            <w:noProof/>
            <w:rtl/>
          </w:rPr>
          <w:t>ی</w:t>
        </w:r>
        <w:r w:rsidRPr="006934F3">
          <w:rPr>
            <w:rStyle w:val="Hyperlink"/>
            <w:noProof/>
            <w:rtl/>
          </w:rPr>
          <w:t xml:space="preserve"> </w:t>
        </w:r>
        <w:r w:rsidRPr="006934F3">
          <w:rPr>
            <w:rStyle w:val="Hyperlink"/>
            <w:rFonts w:hint="eastAsia"/>
            <w:noProof/>
            <w:rtl/>
          </w:rPr>
          <w:t>از</w:t>
        </w:r>
        <w:r w:rsidRPr="006934F3">
          <w:rPr>
            <w:rStyle w:val="Hyperlink"/>
            <w:noProof/>
            <w:rtl/>
          </w:rPr>
          <w:t xml:space="preserve"> </w:t>
        </w:r>
        <w:r w:rsidRPr="006934F3">
          <w:rPr>
            <w:rStyle w:val="Hyperlink"/>
            <w:rFonts w:hint="eastAsia"/>
            <w:noProof/>
            <w:rtl/>
          </w:rPr>
          <w:t>وجوب</w:t>
        </w:r>
        <w:r w:rsidRPr="006934F3">
          <w:rPr>
            <w:rStyle w:val="Hyperlink"/>
            <w:noProof/>
            <w:rtl/>
          </w:rPr>
          <w:t xml:space="preserve"> </w:t>
        </w:r>
        <w:r w:rsidRPr="006934F3">
          <w:rPr>
            <w:rStyle w:val="Hyperlink"/>
            <w:rFonts w:hint="eastAsia"/>
            <w:noProof/>
            <w:rtl/>
          </w:rPr>
          <w:t>مولو</w:t>
        </w:r>
        <w:r w:rsidRPr="006934F3">
          <w:rPr>
            <w:rStyle w:val="Hyperlink"/>
            <w:rFonts w:hint="cs"/>
            <w:noProof/>
            <w:rtl/>
          </w:rPr>
          <w:t>ی</w:t>
        </w:r>
        <w:r w:rsidRPr="006934F3">
          <w:rPr>
            <w:rStyle w:val="Hyperlink"/>
            <w:noProof/>
            <w:rtl/>
          </w:rPr>
          <w:t xml:space="preserve"> </w:t>
        </w:r>
        <w:r w:rsidRPr="006934F3">
          <w:rPr>
            <w:rStyle w:val="Hyperlink"/>
            <w:rFonts w:hint="eastAsia"/>
            <w:noProof/>
            <w:rtl/>
          </w:rPr>
          <w:t>داشتن</w:t>
        </w:r>
        <w:r w:rsidRPr="006934F3">
          <w:rPr>
            <w:rStyle w:val="Hyperlink"/>
            <w:noProof/>
            <w:rtl/>
          </w:rPr>
          <w:t xml:space="preserve"> </w:t>
        </w:r>
        <w:r w:rsidRPr="006934F3">
          <w:rPr>
            <w:rStyle w:val="Hyperlink"/>
            <w:rFonts w:hint="eastAsia"/>
            <w:noProof/>
            <w:rtl/>
          </w:rPr>
          <w:t>بعض</w:t>
        </w:r>
        <w:r w:rsidRPr="006934F3">
          <w:rPr>
            <w:rStyle w:val="Hyperlink"/>
            <w:rFonts w:hint="cs"/>
            <w:noProof/>
            <w:rtl/>
          </w:rPr>
          <w:t>ی</w:t>
        </w:r>
        <w:r w:rsidRPr="006934F3">
          <w:rPr>
            <w:rStyle w:val="Hyperlink"/>
            <w:noProof/>
            <w:rtl/>
          </w:rPr>
          <w:t xml:space="preserve"> </w:t>
        </w:r>
        <w:r w:rsidRPr="006934F3">
          <w:rPr>
            <w:rStyle w:val="Hyperlink"/>
            <w:rFonts w:hint="eastAsia"/>
            <w:noProof/>
            <w:rtl/>
          </w:rPr>
          <w:t>مقدمات</w:t>
        </w:r>
        <w:r w:rsidRPr="006934F3">
          <w:rPr>
            <w:rStyle w:val="Hyperlink"/>
            <w:noProof/>
            <w:rtl/>
          </w:rPr>
          <w:t xml:space="preserve"> </w:t>
        </w:r>
        <w:r w:rsidRPr="006934F3">
          <w:rPr>
            <w:rStyle w:val="Hyperlink"/>
            <w:rFonts w:hint="eastAsia"/>
            <w:noProof/>
            <w:rtl/>
          </w:rPr>
          <w:t>به</w:t>
        </w:r>
        <w:r w:rsidRPr="006934F3">
          <w:rPr>
            <w:rStyle w:val="Hyperlink"/>
            <w:noProof/>
            <w:rtl/>
          </w:rPr>
          <w:t xml:space="preserve"> </w:t>
        </w:r>
        <w:r w:rsidRPr="006934F3">
          <w:rPr>
            <w:rStyle w:val="Hyperlink"/>
            <w:rFonts w:hint="eastAsia"/>
            <w:noProof/>
            <w:rtl/>
          </w:rPr>
          <w:t>بعض</w:t>
        </w:r>
        <w:r w:rsidRPr="006934F3">
          <w:rPr>
            <w:rStyle w:val="Hyperlink"/>
            <w:rFonts w:hint="cs"/>
            <w:noProof/>
            <w:rtl/>
          </w:rPr>
          <w:t>ی</w:t>
        </w:r>
        <w:r w:rsidRPr="006934F3">
          <w:rPr>
            <w:rStyle w:val="Hyperlink"/>
            <w:noProof/>
            <w:rtl/>
          </w:rPr>
          <w:t xml:space="preserve"> </w:t>
        </w:r>
        <w:r w:rsidRPr="006934F3">
          <w:rPr>
            <w:rStyle w:val="Hyperlink"/>
            <w:rFonts w:hint="eastAsia"/>
            <w:noProof/>
            <w:rtl/>
          </w:rPr>
          <w:t>د</w:t>
        </w:r>
        <w:r w:rsidRPr="006934F3">
          <w:rPr>
            <w:rStyle w:val="Hyperlink"/>
            <w:rFonts w:hint="cs"/>
            <w:noProof/>
            <w:rtl/>
          </w:rPr>
          <w:t>ی</w:t>
        </w:r>
        <w:r w:rsidRPr="006934F3">
          <w:rPr>
            <w:rStyle w:val="Hyperlink"/>
            <w:rFonts w:hint="eastAsia"/>
            <w:noProof/>
            <w:rtl/>
          </w:rPr>
          <w:t>گر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34647323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821949">
          <w:rPr>
            <w:noProof/>
            <w:webHidden/>
            <w:rtl/>
          </w:rPr>
          <w:t>3</w:t>
        </w:r>
        <w:r>
          <w:rPr>
            <w:rStyle w:val="Hyperlink"/>
            <w:noProof/>
            <w:rtl/>
          </w:rPr>
          <w:fldChar w:fldCharType="end"/>
        </w:r>
      </w:hyperlink>
    </w:p>
    <w:p w:rsidR="004E18C2" w:rsidRDefault="004E18C2" w:rsidP="004E18C2">
      <w:pPr>
        <w:pStyle w:val="TOC7"/>
        <w:tabs>
          <w:tab w:val="right" w:leader="dot" w:pos="10194"/>
        </w:tabs>
        <w:rPr>
          <w:rFonts w:asciiTheme="minorHAnsi" w:eastAsiaTheme="minorEastAsia" w:hAnsiTheme="minorHAnsi" w:cstheme="minorBidi"/>
          <w:bCs w:val="0"/>
          <w:noProof/>
          <w:color w:val="auto"/>
          <w:szCs w:val="22"/>
          <w:rtl/>
        </w:rPr>
      </w:pPr>
      <w:hyperlink w:anchor="_Toc34647324" w:history="1">
        <w:r w:rsidRPr="006934F3">
          <w:rPr>
            <w:rStyle w:val="Hyperlink"/>
            <w:rFonts w:hint="eastAsia"/>
            <w:noProof/>
            <w:rtl/>
          </w:rPr>
          <w:t>جواب</w:t>
        </w:r>
        <w:r w:rsidRPr="006934F3">
          <w:rPr>
            <w:rStyle w:val="Hyperlink"/>
            <w:noProof/>
            <w:rtl/>
          </w:rPr>
          <w:t xml:space="preserve"> </w:t>
        </w:r>
        <w:r w:rsidRPr="006934F3">
          <w:rPr>
            <w:rStyle w:val="Hyperlink"/>
            <w:rFonts w:hint="eastAsia"/>
            <w:noProof/>
            <w:rtl/>
          </w:rPr>
          <w:t>استاد</w:t>
        </w:r>
        <w:r w:rsidRPr="006934F3">
          <w:rPr>
            <w:rStyle w:val="Hyperlink"/>
            <w:noProof/>
            <w:rtl/>
          </w:rPr>
          <w:t xml:space="preserve">: </w:t>
        </w:r>
        <w:r w:rsidRPr="006934F3">
          <w:rPr>
            <w:rStyle w:val="Hyperlink"/>
            <w:rFonts w:hint="eastAsia"/>
            <w:noProof/>
            <w:rtl/>
          </w:rPr>
          <w:t>تلازم</w:t>
        </w:r>
        <w:r w:rsidRPr="006934F3">
          <w:rPr>
            <w:rStyle w:val="Hyperlink"/>
            <w:noProof/>
            <w:rtl/>
          </w:rPr>
          <w:t xml:space="preserve"> </w:t>
        </w:r>
        <w:r w:rsidRPr="006934F3">
          <w:rPr>
            <w:rStyle w:val="Hyperlink"/>
            <w:rFonts w:hint="eastAsia"/>
            <w:noProof/>
            <w:rtl/>
          </w:rPr>
          <w:t>عرف</w:t>
        </w:r>
        <w:r w:rsidRPr="006934F3">
          <w:rPr>
            <w:rStyle w:val="Hyperlink"/>
            <w:rFonts w:hint="cs"/>
            <w:noProof/>
            <w:rtl/>
          </w:rPr>
          <w:t>ی</w:t>
        </w:r>
        <w:r w:rsidRPr="006934F3">
          <w:rPr>
            <w:rStyle w:val="Hyperlink"/>
            <w:rFonts w:hint="eastAsia"/>
            <w:noProof/>
            <w:rtl/>
          </w:rPr>
          <w:t>ه</w:t>
        </w:r>
        <w:r w:rsidRPr="006934F3">
          <w:rPr>
            <w:rStyle w:val="Hyperlink"/>
            <w:noProof/>
            <w:rtl/>
          </w:rPr>
          <w:t xml:space="preserve"> </w:t>
        </w:r>
        <w:r w:rsidRPr="006934F3">
          <w:rPr>
            <w:rStyle w:val="Hyperlink"/>
            <w:rFonts w:hint="eastAsia"/>
            <w:noProof/>
            <w:rtl/>
          </w:rPr>
          <w:t>ب</w:t>
        </w:r>
        <w:r w:rsidRPr="006934F3">
          <w:rPr>
            <w:rStyle w:val="Hyperlink"/>
            <w:rFonts w:hint="cs"/>
            <w:noProof/>
            <w:rtl/>
          </w:rPr>
          <w:t>ی</w:t>
        </w:r>
        <w:r w:rsidRPr="006934F3">
          <w:rPr>
            <w:rStyle w:val="Hyperlink"/>
            <w:rFonts w:hint="eastAsia"/>
            <w:noProof/>
            <w:rtl/>
          </w:rPr>
          <w:t>ن</w:t>
        </w:r>
        <w:r w:rsidRPr="006934F3">
          <w:rPr>
            <w:rStyle w:val="Hyperlink"/>
            <w:noProof/>
            <w:rtl/>
          </w:rPr>
          <w:t xml:space="preserve"> </w:t>
        </w:r>
        <w:r w:rsidRPr="006934F3">
          <w:rPr>
            <w:rStyle w:val="Hyperlink"/>
            <w:rFonts w:hint="eastAsia"/>
            <w:noProof/>
            <w:rtl/>
          </w:rPr>
          <w:t>وجوب</w:t>
        </w:r>
        <w:r w:rsidRPr="006934F3">
          <w:rPr>
            <w:rStyle w:val="Hyperlink"/>
            <w:noProof/>
            <w:rtl/>
          </w:rPr>
          <w:t xml:space="preserve"> </w:t>
        </w:r>
        <w:r w:rsidRPr="006934F3">
          <w:rPr>
            <w:rStyle w:val="Hyperlink"/>
            <w:rFonts w:hint="eastAsia"/>
            <w:noProof/>
            <w:rtl/>
          </w:rPr>
          <w:t>ذ</w:t>
        </w:r>
        <w:r w:rsidRPr="006934F3">
          <w:rPr>
            <w:rStyle w:val="Hyperlink"/>
            <w:rFonts w:hint="cs"/>
            <w:noProof/>
            <w:rtl/>
          </w:rPr>
          <w:t>ی</w:t>
        </w:r>
        <w:r w:rsidRPr="006934F3">
          <w:rPr>
            <w:rStyle w:val="Hyperlink"/>
            <w:noProof/>
            <w:rtl/>
          </w:rPr>
          <w:t xml:space="preserve"> </w:t>
        </w:r>
        <w:r w:rsidRPr="006934F3">
          <w:rPr>
            <w:rStyle w:val="Hyperlink"/>
            <w:rFonts w:hint="eastAsia"/>
            <w:noProof/>
            <w:rtl/>
          </w:rPr>
          <w:t>المقدمه</w:t>
        </w:r>
        <w:r w:rsidRPr="006934F3">
          <w:rPr>
            <w:rStyle w:val="Hyperlink"/>
            <w:noProof/>
            <w:rtl/>
          </w:rPr>
          <w:t xml:space="preserve"> </w:t>
        </w:r>
        <w:r w:rsidRPr="006934F3">
          <w:rPr>
            <w:rStyle w:val="Hyperlink"/>
            <w:rFonts w:hint="eastAsia"/>
            <w:noProof/>
            <w:rtl/>
          </w:rPr>
          <w:t>و</w:t>
        </w:r>
        <w:r w:rsidRPr="006934F3">
          <w:rPr>
            <w:rStyle w:val="Hyperlink"/>
            <w:noProof/>
            <w:rtl/>
          </w:rPr>
          <w:t xml:space="preserve"> </w:t>
        </w:r>
        <w:r w:rsidRPr="006934F3">
          <w:rPr>
            <w:rStyle w:val="Hyperlink"/>
            <w:rFonts w:hint="eastAsia"/>
            <w:noProof/>
            <w:rtl/>
          </w:rPr>
          <w:t>مقدمه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34647324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821949">
          <w:rPr>
            <w:noProof/>
            <w:webHidden/>
            <w:rtl/>
          </w:rPr>
          <w:t>3</w:t>
        </w:r>
        <w:r>
          <w:rPr>
            <w:rStyle w:val="Hyperlink"/>
            <w:noProof/>
            <w:rtl/>
          </w:rPr>
          <w:fldChar w:fldCharType="end"/>
        </w:r>
      </w:hyperlink>
    </w:p>
    <w:p w:rsidR="004E18C2" w:rsidRDefault="004E18C2" w:rsidP="004E18C2">
      <w:pPr>
        <w:pStyle w:val="TOC4"/>
        <w:tabs>
          <w:tab w:val="right" w:leader="dot" w:pos="10194"/>
        </w:tabs>
        <w:rPr>
          <w:rFonts w:asciiTheme="minorHAnsi" w:eastAsiaTheme="minorEastAsia" w:hAnsiTheme="minorHAnsi" w:cstheme="minorBidi"/>
          <w:bCs w:val="0"/>
          <w:noProof/>
          <w:color w:val="auto"/>
          <w:szCs w:val="22"/>
          <w:rtl/>
        </w:rPr>
      </w:pPr>
      <w:hyperlink w:anchor="_Toc34647325" w:history="1">
        <w:r w:rsidRPr="006934F3">
          <w:rPr>
            <w:rStyle w:val="Hyperlink"/>
            <w:rFonts w:hint="eastAsia"/>
            <w:noProof/>
            <w:rtl/>
          </w:rPr>
          <w:t>دل</w:t>
        </w:r>
        <w:r w:rsidRPr="006934F3">
          <w:rPr>
            <w:rStyle w:val="Hyperlink"/>
            <w:rFonts w:hint="cs"/>
            <w:noProof/>
            <w:rtl/>
          </w:rPr>
          <w:t>ی</w:t>
        </w:r>
        <w:r w:rsidRPr="006934F3">
          <w:rPr>
            <w:rStyle w:val="Hyperlink"/>
            <w:rFonts w:hint="eastAsia"/>
            <w:noProof/>
            <w:rtl/>
          </w:rPr>
          <w:t>ل</w:t>
        </w:r>
        <w:r w:rsidRPr="006934F3">
          <w:rPr>
            <w:rStyle w:val="Hyperlink"/>
            <w:noProof/>
            <w:rtl/>
          </w:rPr>
          <w:t xml:space="preserve"> </w:t>
        </w:r>
        <w:r w:rsidRPr="006934F3">
          <w:rPr>
            <w:rStyle w:val="Hyperlink"/>
            <w:rFonts w:hint="eastAsia"/>
            <w:noProof/>
            <w:rtl/>
          </w:rPr>
          <w:t>سوم</w:t>
        </w:r>
        <w:r w:rsidRPr="006934F3">
          <w:rPr>
            <w:rStyle w:val="Hyperlink"/>
            <w:noProof/>
            <w:rtl/>
          </w:rPr>
          <w:t xml:space="preserve"> </w:t>
        </w:r>
        <w:r w:rsidRPr="006934F3">
          <w:rPr>
            <w:rStyle w:val="Hyperlink"/>
            <w:rFonts w:hint="eastAsia"/>
            <w:noProof/>
            <w:rtl/>
          </w:rPr>
          <w:t>وجوب</w:t>
        </w:r>
        <w:r w:rsidRPr="006934F3">
          <w:rPr>
            <w:rStyle w:val="Hyperlink"/>
            <w:noProof/>
            <w:rtl/>
          </w:rPr>
          <w:t xml:space="preserve"> </w:t>
        </w:r>
        <w:r w:rsidRPr="006934F3">
          <w:rPr>
            <w:rStyle w:val="Hyperlink"/>
            <w:rFonts w:hint="eastAsia"/>
            <w:noProof/>
            <w:rtl/>
          </w:rPr>
          <w:t>شرع</w:t>
        </w:r>
        <w:r w:rsidRPr="006934F3">
          <w:rPr>
            <w:rStyle w:val="Hyperlink"/>
            <w:rFonts w:hint="cs"/>
            <w:noProof/>
            <w:rtl/>
          </w:rPr>
          <w:t>ی</w:t>
        </w:r>
        <w:r w:rsidRPr="006934F3">
          <w:rPr>
            <w:rStyle w:val="Hyperlink"/>
            <w:noProof/>
            <w:rtl/>
          </w:rPr>
          <w:t xml:space="preserve"> </w:t>
        </w:r>
        <w:r w:rsidRPr="006934F3">
          <w:rPr>
            <w:rStyle w:val="Hyperlink"/>
            <w:rFonts w:hint="eastAsia"/>
            <w:noProof/>
            <w:rtl/>
          </w:rPr>
          <w:t>مقدمه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34647325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821949">
          <w:rPr>
            <w:noProof/>
            <w:webHidden/>
            <w:rtl/>
          </w:rPr>
          <w:t>3</w:t>
        </w:r>
        <w:r>
          <w:rPr>
            <w:rStyle w:val="Hyperlink"/>
            <w:noProof/>
            <w:rtl/>
          </w:rPr>
          <w:fldChar w:fldCharType="end"/>
        </w:r>
      </w:hyperlink>
    </w:p>
    <w:p w:rsidR="004E18C2" w:rsidRDefault="004E18C2" w:rsidP="004E18C2">
      <w:pPr>
        <w:pStyle w:val="TOC5"/>
        <w:tabs>
          <w:tab w:val="right" w:leader="dot" w:pos="10194"/>
        </w:tabs>
        <w:rPr>
          <w:rFonts w:asciiTheme="minorHAnsi" w:eastAsiaTheme="minorEastAsia" w:hAnsiTheme="minorHAnsi" w:cstheme="minorBidi"/>
          <w:bCs w:val="0"/>
          <w:noProof/>
          <w:color w:val="auto"/>
          <w:szCs w:val="22"/>
          <w:rtl/>
        </w:rPr>
      </w:pPr>
      <w:hyperlink w:anchor="_Toc34647326" w:history="1">
        <w:r w:rsidRPr="006934F3">
          <w:rPr>
            <w:rStyle w:val="Hyperlink"/>
            <w:rFonts w:hint="eastAsia"/>
            <w:noProof/>
            <w:rtl/>
          </w:rPr>
          <w:t>بطلان</w:t>
        </w:r>
        <w:r w:rsidRPr="006934F3">
          <w:rPr>
            <w:rStyle w:val="Hyperlink"/>
            <w:noProof/>
            <w:rtl/>
          </w:rPr>
          <w:t xml:space="preserve"> </w:t>
        </w:r>
        <w:r w:rsidRPr="006934F3">
          <w:rPr>
            <w:rStyle w:val="Hyperlink"/>
            <w:rFonts w:hint="eastAsia"/>
            <w:noProof/>
            <w:rtl/>
          </w:rPr>
          <w:t>مقدمه</w:t>
        </w:r>
        <w:r w:rsidRPr="006934F3">
          <w:rPr>
            <w:rStyle w:val="Hyperlink"/>
            <w:noProof/>
            <w:rtl/>
          </w:rPr>
          <w:t xml:space="preserve"> </w:t>
        </w:r>
        <w:r w:rsidRPr="006934F3">
          <w:rPr>
            <w:rStyle w:val="Hyperlink"/>
            <w:rFonts w:hint="eastAsia"/>
            <w:noProof/>
            <w:rtl/>
          </w:rPr>
          <w:t>اول</w:t>
        </w:r>
        <w:r w:rsidRPr="006934F3">
          <w:rPr>
            <w:rStyle w:val="Hyperlink"/>
            <w:noProof/>
            <w:rtl/>
          </w:rPr>
          <w:t xml:space="preserve"> </w:t>
        </w:r>
        <w:r w:rsidRPr="006934F3">
          <w:rPr>
            <w:rStyle w:val="Hyperlink"/>
            <w:rFonts w:hint="eastAsia"/>
            <w:noProof/>
            <w:rtl/>
          </w:rPr>
          <w:t>دل</w:t>
        </w:r>
        <w:r w:rsidRPr="006934F3">
          <w:rPr>
            <w:rStyle w:val="Hyperlink"/>
            <w:rFonts w:hint="cs"/>
            <w:noProof/>
            <w:rtl/>
          </w:rPr>
          <w:t>ی</w:t>
        </w:r>
        <w:r w:rsidRPr="006934F3">
          <w:rPr>
            <w:rStyle w:val="Hyperlink"/>
            <w:rFonts w:hint="eastAsia"/>
            <w:noProof/>
            <w:rtl/>
          </w:rPr>
          <w:t>ل</w:t>
        </w:r>
        <w:r w:rsidRPr="006934F3">
          <w:rPr>
            <w:rStyle w:val="Hyperlink"/>
            <w:noProof/>
            <w:rtl/>
          </w:rPr>
          <w:t xml:space="preserve"> </w:t>
        </w:r>
        <w:r w:rsidRPr="006934F3">
          <w:rPr>
            <w:rStyle w:val="Hyperlink"/>
            <w:rFonts w:hint="eastAsia"/>
            <w:noProof/>
            <w:rtl/>
          </w:rPr>
          <w:t>سوم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34647326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821949">
          <w:rPr>
            <w:noProof/>
            <w:webHidden/>
            <w:rtl/>
          </w:rPr>
          <w:t>4</w:t>
        </w:r>
        <w:r>
          <w:rPr>
            <w:rStyle w:val="Hyperlink"/>
            <w:noProof/>
            <w:rtl/>
          </w:rPr>
          <w:fldChar w:fldCharType="end"/>
        </w:r>
      </w:hyperlink>
    </w:p>
    <w:p w:rsidR="004E18C2" w:rsidRDefault="004E18C2" w:rsidP="004E18C2">
      <w:pPr>
        <w:pStyle w:val="TOC6"/>
        <w:tabs>
          <w:tab w:val="right" w:leader="dot" w:pos="10194"/>
        </w:tabs>
        <w:rPr>
          <w:rFonts w:asciiTheme="minorHAnsi" w:eastAsiaTheme="minorEastAsia" w:hAnsiTheme="minorHAnsi" w:cstheme="minorBidi"/>
          <w:bCs w:val="0"/>
          <w:noProof/>
          <w:color w:val="auto"/>
          <w:szCs w:val="22"/>
          <w:rtl/>
        </w:rPr>
      </w:pPr>
      <w:hyperlink w:anchor="_Toc34647327" w:history="1">
        <w:r w:rsidRPr="006934F3">
          <w:rPr>
            <w:rStyle w:val="Hyperlink"/>
            <w:rFonts w:hint="eastAsia"/>
            <w:noProof/>
            <w:rtl/>
          </w:rPr>
          <w:t>توج</w:t>
        </w:r>
        <w:r w:rsidRPr="006934F3">
          <w:rPr>
            <w:rStyle w:val="Hyperlink"/>
            <w:rFonts w:hint="cs"/>
            <w:noProof/>
            <w:rtl/>
          </w:rPr>
          <w:t>ی</w:t>
        </w:r>
        <w:r w:rsidRPr="006934F3">
          <w:rPr>
            <w:rStyle w:val="Hyperlink"/>
            <w:rFonts w:hint="eastAsia"/>
            <w:noProof/>
            <w:rtl/>
          </w:rPr>
          <w:t>ه</w:t>
        </w:r>
        <w:r w:rsidRPr="006934F3">
          <w:rPr>
            <w:rStyle w:val="Hyperlink"/>
            <w:noProof/>
            <w:rtl/>
          </w:rPr>
          <w:t xml:space="preserve"> </w:t>
        </w:r>
        <w:r w:rsidRPr="006934F3">
          <w:rPr>
            <w:rStyle w:val="Hyperlink"/>
            <w:rFonts w:hint="eastAsia"/>
            <w:noProof/>
            <w:rtl/>
          </w:rPr>
          <w:t>استدلال</w:t>
        </w:r>
        <w:r w:rsidRPr="006934F3">
          <w:rPr>
            <w:rStyle w:val="Hyperlink"/>
            <w:noProof/>
            <w:rtl/>
          </w:rPr>
          <w:t xml:space="preserve"> </w:t>
        </w:r>
        <w:r w:rsidRPr="006934F3">
          <w:rPr>
            <w:rStyle w:val="Hyperlink"/>
            <w:rFonts w:hint="eastAsia"/>
            <w:noProof/>
            <w:rtl/>
          </w:rPr>
          <w:t>سوم</w:t>
        </w:r>
        <w:r w:rsidRPr="006934F3">
          <w:rPr>
            <w:rStyle w:val="Hyperlink"/>
            <w:noProof/>
            <w:rtl/>
          </w:rPr>
          <w:t xml:space="preserve"> </w:t>
        </w:r>
        <w:r w:rsidRPr="006934F3">
          <w:rPr>
            <w:rStyle w:val="Hyperlink"/>
            <w:rFonts w:hint="eastAsia"/>
            <w:noProof/>
            <w:rtl/>
          </w:rPr>
          <w:t>از</w:t>
        </w:r>
        <w:r w:rsidRPr="006934F3">
          <w:rPr>
            <w:rStyle w:val="Hyperlink"/>
            <w:noProof/>
            <w:rtl/>
          </w:rPr>
          <w:t xml:space="preserve"> </w:t>
        </w:r>
        <w:r w:rsidRPr="006934F3">
          <w:rPr>
            <w:rStyle w:val="Hyperlink"/>
            <w:rFonts w:hint="eastAsia"/>
            <w:noProof/>
            <w:rtl/>
          </w:rPr>
          <w:t>منظر</w:t>
        </w:r>
        <w:r w:rsidRPr="006934F3">
          <w:rPr>
            <w:rStyle w:val="Hyperlink"/>
            <w:noProof/>
            <w:rtl/>
          </w:rPr>
          <w:t xml:space="preserve"> </w:t>
        </w:r>
        <w:r w:rsidRPr="006934F3">
          <w:rPr>
            <w:rStyle w:val="Hyperlink"/>
            <w:rFonts w:hint="eastAsia"/>
            <w:noProof/>
            <w:rtl/>
          </w:rPr>
          <w:t>استاد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34647327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821949">
          <w:rPr>
            <w:noProof/>
            <w:webHidden/>
            <w:rtl/>
          </w:rPr>
          <w:t>5</w:t>
        </w:r>
        <w:r>
          <w:rPr>
            <w:rStyle w:val="Hyperlink"/>
            <w:noProof/>
            <w:rtl/>
          </w:rPr>
          <w:fldChar w:fldCharType="end"/>
        </w:r>
      </w:hyperlink>
    </w:p>
    <w:p w:rsidR="00C91EB6" w:rsidRPr="00C91EB6" w:rsidRDefault="004E18C2" w:rsidP="002B2C1D">
      <w:pPr>
        <w:jc w:val="both"/>
      </w:pPr>
      <w:r>
        <w:rPr>
          <w:rFonts w:cs="B Titr"/>
          <w:noProof/>
          <w:webHidden/>
          <w:color w:val="632423" w:themeColor="accent2" w:themeShade="80"/>
          <w:szCs w:val="24"/>
          <w:rtl/>
        </w:rPr>
        <w:fldChar w:fldCharType="end"/>
      </w:r>
    </w:p>
    <w:p w:rsidR="008F5B4D" w:rsidRDefault="00F842AD" w:rsidP="002B2C1D">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4135D0">
        <w:rPr>
          <w:rFonts w:hint="cs"/>
          <w:rtl/>
        </w:rPr>
        <w:t>ادله</w:t>
      </w:r>
      <w:r w:rsidR="004135D0">
        <w:rPr>
          <w:rtl/>
        </w:rPr>
        <w:t xml:space="preserve"> </w:t>
      </w:r>
      <w:r w:rsidR="004135D0">
        <w:rPr>
          <w:rFonts w:hint="cs"/>
          <w:rtl/>
        </w:rPr>
        <w:t>وجوب</w:t>
      </w:r>
      <w:r w:rsidR="004135D0">
        <w:rPr>
          <w:rtl/>
        </w:rPr>
        <w:t xml:space="preserve"> </w:t>
      </w:r>
      <w:r w:rsidR="004135D0">
        <w:rPr>
          <w:rFonts w:hint="cs"/>
          <w:rtl/>
        </w:rPr>
        <w:t>و</w:t>
      </w:r>
      <w:r w:rsidR="004135D0">
        <w:rPr>
          <w:rtl/>
        </w:rPr>
        <w:t xml:space="preserve"> </w:t>
      </w:r>
      <w:r w:rsidR="004135D0">
        <w:rPr>
          <w:rFonts w:hint="cs"/>
          <w:rtl/>
        </w:rPr>
        <w:t>عدم</w:t>
      </w:r>
      <w:r w:rsidR="004135D0">
        <w:rPr>
          <w:rtl/>
        </w:rPr>
        <w:t xml:space="preserve"> </w:t>
      </w:r>
      <w:r w:rsidR="004135D0">
        <w:rPr>
          <w:rFonts w:hint="cs"/>
          <w:rtl/>
        </w:rPr>
        <w:t>وجوب</w:t>
      </w:r>
      <w:r w:rsidR="004135D0">
        <w:rPr>
          <w:rtl/>
        </w:rPr>
        <w:t xml:space="preserve"> </w:t>
      </w:r>
      <w:r w:rsidR="004135D0">
        <w:rPr>
          <w:rFonts w:hint="cs"/>
          <w:rtl/>
        </w:rPr>
        <w:t>مقدمه</w:t>
      </w:r>
      <w:r w:rsidR="00025B70">
        <w:rPr>
          <w:rFonts w:hint="cs"/>
          <w:rtl/>
        </w:rPr>
        <w:t xml:space="preserve"> </w:t>
      </w:r>
      <w:r w:rsidR="00386C11" w:rsidRPr="00A6366F">
        <w:rPr>
          <w:rFonts w:hint="cs"/>
          <w:rtl/>
        </w:rPr>
        <w:t>/</w:t>
      </w:r>
      <w:bookmarkStart w:id="2" w:name="BokSabj_d"/>
      <w:bookmarkEnd w:id="2"/>
      <w:r w:rsidR="004135D0">
        <w:rPr>
          <w:rFonts w:hint="cs"/>
          <w:rtl/>
        </w:rPr>
        <w:t>بررسی</w:t>
      </w:r>
      <w:r w:rsidR="004135D0">
        <w:rPr>
          <w:rtl/>
        </w:rPr>
        <w:t xml:space="preserve"> </w:t>
      </w:r>
      <w:r w:rsidR="004135D0">
        <w:rPr>
          <w:rFonts w:hint="cs"/>
          <w:rtl/>
        </w:rPr>
        <w:t>وجوب</w:t>
      </w:r>
      <w:r w:rsidR="004135D0">
        <w:rPr>
          <w:rtl/>
        </w:rPr>
        <w:t xml:space="preserve"> </w:t>
      </w:r>
      <w:r w:rsidR="004135D0">
        <w:rPr>
          <w:rFonts w:hint="cs"/>
          <w:rtl/>
        </w:rPr>
        <w:t>مقدمه</w:t>
      </w:r>
      <w:r w:rsidR="00386C11" w:rsidRPr="00A6366F">
        <w:rPr>
          <w:rFonts w:hint="cs"/>
          <w:rtl/>
        </w:rPr>
        <w:t xml:space="preserve"> /</w:t>
      </w:r>
      <w:bookmarkStart w:id="3" w:name="Bokkolli"/>
      <w:bookmarkEnd w:id="3"/>
      <w:r w:rsidR="004135D0">
        <w:rPr>
          <w:rFonts w:hint="cs"/>
          <w:rtl/>
        </w:rPr>
        <w:t>مقدمه</w:t>
      </w:r>
      <w:r w:rsidR="004135D0">
        <w:rPr>
          <w:rtl/>
        </w:rPr>
        <w:t xml:space="preserve"> </w:t>
      </w:r>
      <w:r w:rsidR="004135D0">
        <w:rPr>
          <w:rFonts w:hint="cs"/>
          <w:rtl/>
        </w:rPr>
        <w:t>واجب</w:t>
      </w:r>
      <w:r w:rsidR="001B6799" w:rsidRPr="00A6366F">
        <w:rPr>
          <w:rFonts w:hint="cs"/>
          <w:rtl/>
        </w:rPr>
        <w:t xml:space="preserve"> </w:t>
      </w:r>
    </w:p>
    <w:p w:rsidR="003E6650" w:rsidRDefault="007B1766" w:rsidP="002B2C1D">
      <w:pPr>
        <w:pStyle w:val="Heading1"/>
        <w:jc w:val="both"/>
        <w:rPr>
          <w:rFonts w:hint="cs"/>
          <w:rtl/>
        </w:rPr>
      </w:pPr>
      <w:bookmarkStart w:id="4" w:name="_Toc34647316"/>
      <w:r>
        <w:rPr>
          <w:rFonts w:hint="cs"/>
          <w:rtl/>
        </w:rPr>
        <w:t>مقدمه واجب</w:t>
      </w:r>
      <w:bookmarkEnd w:id="4"/>
    </w:p>
    <w:p w:rsidR="007B1766" w:rsidRDefault="007B1766" w:rsidP="002B2C1D">
      <w:pPr>
        <w:pStyle w:val="Heading2"/>
        <w:jc w:val="both"/>
        <w:rPr>
          <w:rtl/>
        </w:rPr>
      </w:pPr>
      <w:bookmarkStart w:id="5" w:name="_Toc34647317"/>
      <w:r>
        <w:rPr>
          <w:rFonts w:hint="cs"/>
          <w:rtl/>
        </w:rPr>
        <w:t>بررسی وجوب مقدمه</w:t>
      </w:r>
      <w:bookmarkEnd w:id="5"/>
    </w:p>
    <w:p w:rsidR="007B1766" w:rsidRDefault="007B1766" w:rsidP="002B2C1D">
      <w:pPr>
        <w:pStyle w:val="Heading3"/>
        <w:jc w:val="both"/>
        <w:rPr>
          <w:rFonts w:hint="cs"/>
          <w:rtl/>
        </w:rPr>
      </w:pPr>
      <w:bookmarkStart w:id="6" w:name="_Toc34647318"/>
      <w:r>
        <w:rPr>
          <w:rFonts w:hint="cs"/>
          <w:rtl/>
        </w:rPr>
        <w:t>ادله وجوب و عدم وجوب مقدمه</w:t>
      </w:r>
      <w:bookmarkEnd w:id="6"/>
    </w:p>
    <w:p w:rsidR="002F4C5E" w:rsidRDefault="002F4C5E" w:rsidP="002B2C1D">
      <w:pPr>
        <w:pStyle w:val="Heading4"/>
        <w:jc w:val="both"/>
        <w:rPr>
          <w:rtl/>
        </w:rPr>
      </w:pPr>
      <w:bookmarkStart w:id="7" w:name="_Toc34647319"/>
      <w:r>
        <w:rPr>
          <w:rFonts w:hint="cs"/>
          <w:rtl/>
        </w:rPr>
        <w:t>وجود اوامر مولویه متعلق به مقدمات در شریعت</w:t>
      </w:r>
      <w:bookmarkEnd w:id="7"/>
    </w:p>
    <w:p w:rsidR="007B1766" w:rsidRDefault="007B1766" w:rsidP="002B2C1D">
      <w:pPr>
        <w:jc w:val="both"/>
        <w:rPr>
          <w:rtl/>
        </w:rPr>
      </w:pPr>
      <w:r>
        <w:rPr>
          <w:rFonts w:hint="cs"/>
          <w:rtl/>
        </w:rPr>
        <w:t>بحث در مورد اثبات وجوب مقدمه از طریق تعلق اوامر به مقدمات در شریعت بود. گفته شده بود:</w:t>
      </w:r>
      <w:r w:rsidR="002B2C1D">
        <w:rPr>
          <w:rFonts w:hint="cs"/>
          <w:rtl/>
        </w:rPr>
        <w:t xml:space="preserve"> مقدمه اول این استدلال این است که</w:t>
      </w:r>
      <w:r>
        <w:rPr>
          <w:rFonts w:hint="cs"/>
          <w:rtl/>
        </w:rPr>
        <w:t xml:space="preserve"> این اوامر مولویه هستند و</w:t>
      </w:r>
      <w:r w:rsidR="002B2C1D">
        <w:rPr>
          <w:rFonts w:hint="cs"/>
          <w:rtl/>
        </w:rPr>
        <w:t xml:space="preserve"> مقدمه دوم این استدلال این است که</w:t>
      </w:r>
      <w:r>
        <w:rPr>
          <w:rFonts w:hint="cs"/>
          <w:rtl/>
        </w:rPr>
        <w:t xml:space="preserve"> به ضمیمه عدم تفاوت بین این مقدمات و مقدماتی که امر مستقل در شریعت به آنها تعلق نگرفته است، اثبات وجوب مقدمه می</w:t>
      </w:r>
      <w:r>
        <w:rPr>
          <w:rtl/>
        </w:rPr>
        <w:softHyphen/>
      </w:r>
      <w:r>
        <w:rPr>
          <w:rFonts w:hint="cs"/>
          <w:rtl/>
        </w:rPr>
        <w:t>شود.</w:t>
      </w:r>
      <w:r w:rsidR="002B2C1D">
        <w:rPr>
          <w:rFonts w:hint="cs"/>
          <w:rtl/>
        </w:rPr>
        <w:t xml:space="preserve"> بحث در مورد بررسی مقدمه اول بود.</w:t>
      </w:r>
    </w:p>
    <w:p w:rsidR="002F4C5E" w:rsidRDefault="002F4C5E" w:rsidP="002B2C1D">
      <w:pPr>
        <w:pStyle w:val="Heading5"/>
        <w:jc w:val="both"/>
        <w:rPr>
          <w:rtl/>
        </w:rPr>
      </w:pPr>
      <w:bookmarkStart w:id="8" w:name="_Toc34647320"/>
      <w:r>
        <w:rPr>
          <w:rFonts w:hint="cs"/>
          <w:rtl/>
        </w:rPr>
        <w:t>لغویت اعمال مولویت نسبت به مقدمات</w:t>
      </w:r>
      <w:bookmarkEnd w:id="8"/>
    </w:p>
    <w:p w:rsidR="007B1766" w:rsidRDefault="007B1766" w:rsidP="002B2C1D">
      <w:pPr>
        <w:jc w:val="both"/>
        <w:rPr>
          <w:rFonts w:hint="cs"/>
          <w:rtl/>
        </w:rPr>
      </w:pPr>
      <w:r>
        <w:rPr>
          <w:rFonts w:hint="cs"/>
          <w:rtl/>
        </w:rPr>
        <w:t xml:space="preserve">در جواب گفته شده بود: اعمال مولویت نسبت به مقدمات لغو است؛ زیرا امر </w:t>
      </w:r>
      <w:r w:rsidR="004E18C2">
        <w:rPr>
          <w:rFonts w:hint="cs"/>
          <w:rtl/>
        </w:rPr>
        <w:t xml:space="preserve">به </w:t>
      </w:r>
      <w:r>
        <w:rPr>
          <w:rFonts w:hint="cs"/>
          <w:rtl/>
        </w:rPr>
        <w:t xml:space="preserve">ذی المقدمه یا نسبت به مقدمه محرکیت دارد که در این صورت اعمال مولویت نسبت به مقدمه لغو است و یا محرکیت نسبت به مقدمه ندارد که در این صورت نیز اعمال </w:t>
      </w:r>
      <w:r w:rsidR="004E18C2">
        <w:rPr>
          <w:rFonts w:hint="cs"/>
          <w:rtl/>
        </w:rPr>
        <w:lastRenderedPageBreak/>
        <w:t xml:space="preserve">مولویت نسبت به مقدمه لغو </w:t>
      </w:r>
      <w:r>
        <w:rPr>
          <w:rFonts w:hint="cs"/>
          <w:rtl/>
        </w:rPr>
        <w:t>است؛ زیرا وقتی که امر به ذی المقدمه که استحقاق ثواب و عقاب دارد، محرکیت نسبت به ذی المقدمه نداشت، امر به مقدمه که استحقاق ثواب و عقاب ندارد، محرکیت نسبت به مقدمه ندارد.</w:t>
      </w:r>
    </w:p>
    <w:p w:rsidR="002F4C5E" w:rsidRDefault="002F4C5E" w:rsidP="002B2C1D">
      <w:pPr>
        <w:pStyle w:val="Heading6"/>
        <w:jc w:val="both"/>
        <w:rPr>
          <w:rtl/>
        </w:rPr>
      </w:pPr>
      <w:bookmarkStart w:id="9" w:name="_Toc34647321"/>
      <w:r>
        <w:rPr>
          <w:rFonts w:hint="cs"/>
          <w:rtl/>
        </w:rPr>
        <w:t>جواب استاد از لغویت اعمال مولویت نسبت به مقدمات: محرکیت بیشتر برای امتثال ذی المقدمه</w:t>
      </w:r>
      <w:bookmarkEnd w:id="9"/>
    </w:p>
    <w:p w:rsidR="007B1766" w:rsidRDefault="007B1766" w:rsidP="002B2C1D">
      <w:pPr>
        <w:jc w:val="both"/>
        <w:rPr>
          <w:rtl/>
        </w:rPr>
      </w:pPr>
      <w:r>
        <w:rPr>
          <w:rFonts w:hint="cs"/>
          <w:rtl/>
        </w:rPr>
        <w:t>ما گفتیم: امر به مقدمه چون باعث زیاد شدن امر می</w:t>
      </w:r>
      <w:r>
        <w:rPr>
          <w:rtl/>
        </w:rPr>
        <w:softHyphen/>
      </w:r>
      <w:r>
        <w:rPr>
          <w:rFonts w:hint="cs"/>
          <w:rtl/>
        </w:rPr>
        <w:t>شود (یک امر به ذی المقدمه و یک امر به مقدمه) محرکیت بیشتری برای مکلف به وجود می</w:t>
      </w:r>
      <w:r>
        <w:rPr>
          <w:rtl/>
        </w:rPr>
        <w:softHyphen/>
      </w:r>
      <w:r>
        <w:rPr>
          <w:rFonts w:hint="cs"/>
          <w:rtl/>
        </w:rPr>
        <w:t>آورد و لغو نیست. وقتی مولا اول یک امر به ذی المقدمه دارد و بعد هم یک امر</w:t>
      </w:r>
      <w:r w:rsidR="00821949">
        <w:rPr>
          <w:rFonts w:hint="cs"/>
          <w:rtl/>
        </w:rPr>
        <w:t xml:space="preserve"> به</w:t>
      </w:r>
      <w:r>
        <w:rPr>
          <w:rFonts w:hint="cs"/>
          <w:rtl/>
        </w:rPr>
        <w:t xml:space="preserve"> مقدمه صادر می</w:t>
      </w:r>
      <w:r>
        <w:rPr>
          <w:rtl/>
        </w:rPr>
        <w:softHyphen/>
      </w:r>
      <w:r>
        <w:rPr>
          <w:rFonts w:hint="cs"/>
          <w:rtl/>
        </w:rPr>
        <w:t>کند یا اول امر به مقدمه را صادر می</w:t>
      </w:r>
      <w:r>
        <w:rPr>
          <w:rtl/>
        </w:rPr>
        <w:softHyphen/>
      </w:r>
      <w:r>
        <w:rPr>
          <w:rFonts w:hint="cs"/>
          <w:rtl/>
        </w:rPr>
        <w:t>کند و بعد امر به ذی المقدمه را صادر می</w:t>
      </w:r>
      <w:r>
        <w:rPr>
          <w:rtl/>
        </w:rPr>
        <w:softHyphen/>
      </w:r>
      <w:r>
        <w:rPr>
          <w:rFonts w:hint="cs"/>
          <w:rtl/>
        </w:rPr>
        <w:t>کند، محرکیت بیشتری برای مکلف نسبت به انجام عمل</w:t>
      </w:r>
      <w:r w:rsidR="002F4C5E">
        <w:rPr>
          <w:rFonts w:hint="cs"/>
          <w:rtl/>
        </w:rPr>
        <w:t xml:space="preserve"> (ذی المقدمه)</w:t>
      </w:r>
      <w:r>
        <w:rPr>
          <w:rFonts w:hint="cs"/>
          <w:rtl/>
        </w:rPr>
        <w:t xml:space="preserve"> ایجاد می</w:t>
      </w:r>
      <w:r>
        <w:rPr>
          <w:rtl/>
        </w:rPr>
        <w:softHyphen/>
      </w:r>
      <w:r>
        <w:rPr>
          <w:rFonts w:hint="cs"/>
          <w:rtl/>
        </w:rPr>
        <w:t>کند و نفس محرکیت بیشتر</w:t>
      </w:r>
      <w:r w:rsidR="00821949">
        <w:rPr>
          <w:rFonts w:hint="cs"/>
          <w:rtl/>
        </w:rPr>
        <w:t>،</w:t>
      </w:r>
      <w:r>
        <w:rPr>
          <w:rFonts w:hint="cs"/>
          <w:rtl/>
        </w:rPr>
        <w:t xml:space="preserve"> اثری است که </w:t>
      </w:r>
      <w:r w:rsidR="002F4C5E">
        <w:rPr>
          <w:rFonts w:hint="cs"/>
          <w:rtl/>
        </w:rPr>
        <w:t>لغویت را از بین می</w:t>
      </w:r>
      <w:r w:rsidR="002F4C5E">
        <w:rPr>
          <w:rtl/>
        </w:rPr>
        <w:softHyphen/>
      </w:r>
      <w:r w:rsidR="002F4C5E">
        <w:rPr>
          <w:rFonts w:hint="cs"/>
          <w:rtl/>
        </w:rPr>
        <w:t>برد.</w:t>
      </w:r>
    </w:p>
    <w:p w:rsidR="002F4C5E" w:rsidRDefault="002F4C5E" w:rsidP="002B2C1D">
      <w:pPr>
        <w:jc w:val="both"/>
        <w:rPr>
          <w:rtl/>
        </w:rPr>
      </w:pPr>
      <w:r>
        <w:rPr>
          <w:rFonts w:hint="cs"/>
          <w:rtl/>
        </w:rPr>
        <w:t>به عبارت دیگر،</w:t>
      </w:r>
      <w:r w:rsidR="00821949">
        <w:rPr>
          <w:rFonts w:hint="cs"/>
          <w:rtl/>
        </w:rPr>
        <w:t xml:space="preserve"> به خاطر امتثال ذی المقدمه،</w:t>
      </w:r>
      <w:r>
        <w:rPr>
          <w:rFonts w:hint="cs"/>
          <w:rtl/>
        </w:rPr>
        <w:t xml:space="preserve"> گاهی اوقات نفس ذی المقدمه را تاکید می</w:t>
      </w:r>
      <w:r>
        <w:rPr>
          <w:rtl/>
        </w:rPr>
        <w:softHyphen/>
      </w:r>
      <w:r>
        <w:rPr>
          <w:rFonts w:hint="cs"/>
          <w:rtl/>
        </w:rPr>
        <w:t>کند و گاهی اوقات اعمال مولویت نسبت به مقدمه دارد؛ لذا بالوجدان درک می</w:t>
      </w:r>
      <w:r>
        <w:rPr>
          <w:rtl/>
        </w:rPr>
        <w:softHyphen/>
      </w:r>
      <w:r>
        <w:rPr>
          <w:rFonts w:hint="cs"/>
          <w:rtl/>
        </w:rPr>
        <w:t>کنیم که اعمال مولویت نسبت به مقدمات وجود دارد و هیچ فرقی نسبت به اعمال مولویت در ذی المقدمه و مقدمه نمی</w:t>
      </w:r>
      <w:r>
        <w:rPr>
          <w:rtl/>
        </w:rPr>
        <w:softHyphen/>
      </w:r>
      <w:r>
        <w:rPr>
          <w:rFonts w:hint="cs"/>
          <w:rtl/>
        </w:rPr>
        <w:t>یابیم (ادخل السوق و اشتر اللحم) و از این اعمال مولویت کشف می</w:t>
      </w:r>
      <w:r>
        <w:rPr>
          <w:rtl/>
        </w:rPr>
        <w:softHyphen/>
      </w:r>
      <w:r>
        <w:rPr>
          <w:rFonts w:hint="cs"/>
          <w:rtl/>
        </w:rPr>
        <w:t>کنیم که مقدمه ایجاب مولوی دارد، هر چند که ایجاب مولوی نسبت به مقدمه غیری است و به غرض انجام ذی المقدمه است؛ ولی بالاخره اعمال مولویت نسبت به مقدمه شده است.</w:t>
      </w:r>
    </w:p>
    <w:p w:rsidR="002F4C5E" w:rsidRDefault="002F4C5E" w:rsidP="002B2C1D">
      <w:pPr>
        <w:jc w:val="both"/>
        <w:rPr>
          <w:rFonts w:hint="cs"/>
          <w:rtl/>
        </w:rPr>
      </w:pPr>
      <w:r>
        <w:rPr>
          <w:rFonts w:hint="cs"/>
          <w:rtl/>
        </w:rPr>
        <w:t>خلاصه: برای این که فعل ذی المقدمه قطعا محقق بشود دو صیاغت وجود دارد:</w:t>
      </w:r>
    </w:p>
    <w:p w:rsidR="002F4C5E" w:rsidRDefault="002F4C5E" w:rsidP="002B2C1D">
      <w:pPr>
        <w:pStyle w:val="ListParagraph"/>
        <w:numPr>
          <w:ilvl w:val="0"/>
          <w:numId w:val="16"/>
        </w:numPr>
        <w:jc w:val="both"/>
        <w:rPr>
          <w:rFonts w:hint="cs"/>
        </w:rPr>
      </w:pPr>
      <w:r>
        <w:rPr>
          <w:rFonts w:hint="cs"/>
          <w:rtl/>
        </w:rPr>
        <w:t>تاکید نفس ذی المقدمه.</w:t>
      </w:r>
    </w:p>
    <w:p w:rsidR="002F4C5E" w:rsidRDefault="002F4C5E" w:rsidP="002B2C1D">
      <w:pPr>
        <w:pStyle w:val="ListParagraph"/>
        <w:numPr>
          <w:ilvl w:val="0"/>
          <w:numId w:val="16"/>
        </w:numPr>
        <w:jc w:val="both"/>
        <w:rPr>
          <w:rFonts w:hint="cs"/>
        </w:rPr>
      </w:pPr>
      <w:r>
        <w:rPr>
          <w:rFonts w:hint="cs"/>
          <w:rtl/>
        </w:rPr>
        <w:t>اعمال مولویت نسبت به مقدمه.</w:t>
      </w:r>
    </w:p>
    <w:p w:rsidR="002F4C5E" w:rsidRPr="001A27D7" w:rsidRDefault="002F4C5E" w:rsidP="002B2C1D">
      <w:pPr>
        <w:jc w:val="both"/>
        <w:rPr>
          <w:rtl/>
        </w:rPr>
      </w:pPr>
      <w:r>
        <w:rPr>
          <w:rFonts w:hint="cs"/>
          <w:rtl/>
        </w:rPr>
        <w:t xml:space="preserve">قسم دوم مورد بحث ما است و اعمال مولویت برای فعل ذی المقدمه یک اثری است و لغو نیست؛ پس ادعای مرحوم اصفهانی که فرمود: اعمال مولویت نسبت به مقدمه </w:t>
      </w:r>
      <w:r w:rsidR="002B2C1D">
        <w:rPr>
          <w:rFonts w:hint="cs"/>
          <w:rtl/>
        </w:rPr>
        <w:t xml:space="preserve">لغو است، صحیح نیست. </w:t>
      </w:r>
    </w:p>
    <w:p w:rsidR="001A1EA5" w:rsidRDefault="002B2C1D" w:rsidP="002B2C1D">
      <w:pPr>
        <w:jc w:val="both"/>
        <w:rPr>
          <w:rtl/>
        </w:rPr>
      </w:pPr>
      <w:r w:rsidRPr="002B2C1D">
        <w:rPr>
          <w:rFonts w:hint="cs"/>
          <w:highlight w:val="yellow"/>
          <w:rtl/>
        </w:rPr>
        <w:t>نتیجه:</w:t>
      </w:r>
      <w:r>
        <w:rPr>
          <w:rFonts w:hint="cs"/>
          <w:rtl/>
        </w:rPr>
        <w:t xml:space="preserve"> حمل امر به مقدمات بر غیر مولوی</w:t>
      </w:r>
      <w:r w:rsidR="00821949">
        <w:rPr>
          <w:rFonts w:hint="cs"/>
          <w:rtl/>
        </w:rPr>
        <w:t>ت</w:t>
      </w:r>
      <w:r>
        <w:rPr>
          <w:rFonts w:hint="cs"/>
          <w:rtl/>
        </w:rPr>
        <w:t xml:space="preserve"> صحیح نیست و مقدمه اول (اعمال مولویت نسبت به مقدمات) استدلال وجوب شرعی مقدمه تمام است</w:t>
      </w:r>
    </w:p>
    <w:p w:rsidR="002B2C1D" w:rsidRDefault="002B2C1D" w:rsidP="002B2C1D">
      <w:pPr>
        <w:pStyle w:val="Heading5"/>
        <w:jc w:val="both"/>
        <w:rPr>
          <w:rtl/>
        </w:rPr>
      </w:pPr>
      <w:bookmarkStart w:id="10" w:name="_Toc34647322"/>
      <w:r>
        <w:rPr>
          <w:rFonts w:hint="cs"/>
          <w:rtl/>
        </w:rPr>
        <w:t>بررسی مقدمه دوم استدلال اعمال مولویت نسبت به مقدمات</w:t>
      </w:r>
      <w:bookmarkEnd w:id="10"/>
    </w:p>
    <w:p w:rsidR="002B2C1D" w:rsidRDefault="002B2C1D" w:rsidP="002B2C1D">
      <w:pPr>
        <w:jc w:val="both"/>
        <w:rPr>
          <w:rtl/>
        </w:rPr>
      </w:pPr>
      <w:r>
        <w:rPr>
          <w:rFonts w:hint="cs"/>
          <w:rtl/>
        </w:rPr>
        <w:t>مقدمه دوم استدلال بر وجوب شرعی مقدمه این بود که از مقدماتی که به آنها امر مولوی تعلق گرفته است، تعدی می</w:t>
      </w:r>
      <w:r>
        <w:rPr>
          <w:rtl/>
        </w:rPr>
        <w:softHyphen/>
      </w:r>
      <w:r>
        <w:rPr>
          <w:rFonts w:hint="cs"/>
          <w:rtl/>
        </w:rPr>
        <w:t>کنیم و نسبت به سائر مقدمات هم که امر مولوی مستقلی به آنها تعلق نگرفته است هم همین استدلال جاری است</w:t>
      </w:r>
      <w:r w:rsidR="00821949">
        <w:rPr>
          <w:rFonts w:hint="cs"/>
          <w:rtl/>
        </w:rPr>
        <w:t>؛ یعنی</w:t>
      </w:r>
      <w:r>
        <w:rPr>
          <w:rFonts w:hint="cs"/>
          <w:rtl/>
        </w:rPr>
        <w:t xml:space="preserve"> وقتی که مقدماتی در شریعت داشتیم که به آنها امر مولوی مستقل تعلق گرفته است، به طور طبیعی نسبت به مقدمات دیگری که به آنها </w:t>
      </w:r>
      <w:r>
        <w:rPr>
          <w:rFonts w:hint="cs"/>
          <w:rtl/>
        </w:rPr>
        <w:lastRenderedPageBreak/>
        <w:t>امر مولوی مستقلی تعلق نگرفته است هم این گونه است که وقتی امر مولوی به ذی المقدمه تعلق گرفته است، مستتبع تعلق امر مولوی به مقدمه هست. دلیل تعدی این است که ملاک تعلق امر مولوی مستقل به مقدمه، مقدمیت است که در سائر مقدمات نیز وجود دارد.</w:t>
      </w:r>
    </w:p>
    <w:p w:rsidR="002B2C1D" w:rsidRDefault="0011107E" w:rsidP="00D36BFF">
      <w:pPr>
        <w:pStyle w:val="Heading6"/>
        <w:rPr>
          <w:rtl/>
        </w:rPr>
      </w:pPr>
      <w:bookmarkStart w:id="11" w:name="_Toc34647323"/>
      <w:r>
        <w:rPr>
          <w:rFonts w:hint="cs"/>
          <w:rtl/>
        </w:rPr>
        <w:t xml:space="preserve">اشکال استاد: </w:t>
      </w:r>
      <w:r w:rsidR="002B2C1D">
        <w:rPr>
          <w:rFonts w:hint="cs"/>
          <w:rtl/>
        </w:rPr>
        <w:t>عدم تعدی از وجوب مولوی داشتن بعضی مقدمات به بعضی دیگر</w:t>
      </w:r>
      <w:bookmarkEnd w:id="11"/>
    </w:p>
    <w:p w:rsidR="0011107E" w:rsidRDefault="0011107E" w:rsidP="002B2C1D">
      <w:pPr>
        <w:jc w:val="both"/>
        <w:rPr>
          <w:rFonts w:hint="cs"/>
          <w:rtl/>
        </w:rPr>
      </w:pPr>
      <w:r>
        <w:rPr>
          <w:rFonts w:hint="cs"/>
          <w:rtl/>
        </w:rPr>
        <w:t>به نظر ما این مطلب درست نیست که گفته شود: در شریعت موارد زیادی داریم که نسبت به مقدمات اعمال مولوی شده است</w:t>
      </w:r>
      <w:r w:rsidR="00821949">
        <w:rPr>
          <w:rFonts w:hint="cs"/>
          <w:rtl/>
        </w:rPr>
        <w:t>؛</w:t>
      </w:r>
      <w:r>
        <w:rPr>
          <w:rFonts w:hint="cs"/>
          <w:rtl/>
        </w:rPr>
        <w:t xml:space="preserve"> پس در سائر مقدمات هم اعمال مولوی شده است</w:t>
      </w:r>
      <w:r w:rsidR="00821949">
        <w:rPr>
          <w:rFonts w:hint="cs"/>
          <w:rtl/>
        </w:rPr>
        <w:t>،</w:t>
      </w:r>
      <w:r>
        <w:rPr>
          <w:rFonts w:hint="cs"/>
          <w:rtl/>
        </w:rPr>
        <w:t xml:space="preserve"> هر چند که این اعمال مولویت در بطن امر به ذی المقدمه است؛ زیرا ما نمی</w:t>
      </w:r>
      <w:r>
        <w:rPr>
          <w:rtl/>
        </w:rPr>
        <w:softHyphen/>
      </w:r>
      <w:r>
        <w:rPr>
          <w:rFonts w:hint="cs"/>
          <w:rtl/>
        </w:rPr>
        <w:t>دانیم که نکته اعمال مولویت در مقدماتی که امر مستقل مولوی به آنها تعلق گرفته است، چه چیزی است؟ شاید نکته آن مقدمات، در سائر مقدمات وجود نداشته باشد.</w:t>
      </w:r>
    </w:p>
    <w:p w:rsidR="0011107E" w:rsidRDefault="0011107E" w:rsidP="002B2C1D">
      <w:pPr>
        <w:jc w:val="both"/>
        <w:rPr>
          <w:rtl/>
        </w:rPr>
      </w:pPr>
      <w:r>
        <w:rPr>
          <w:rFonts w:hint="cs"/>
          <w:rtl/>
        </w:rPr>
        <w:t xml:space="preserve">این که گفته شده است: </w:t>
      </w:r>
      <w:r w:rsidRPr="0011107E">
        <w:rPr>
          <w:rFonts w:hint="cs"/>
          <w:u w:val="single"/>
          <w:rtl/>
        </w:rPr>
        <w:t>حکم الامثال فیما یجوز و فیما لا یجوز واحد است</w:t>
      </w:r>
      <w:r>
        <w:rPr>
          <w:rFonts w:hint="cs"/>
          <w:rtl/>
        </w:rPr>
        <w:t>، در شریعت دلیل ندارد. در بعضی موارد شارع حکم به وجوب کرد</w:t>
      </w:r>
      <w:r w:rsidR="00821949">
        <w:rPr>
          <w:rFonts w:hint="cs"/>
          <w:rtl/>
        </w:rPr>
        <w:t>ه است و در امثال آن ساکت شده</w:t>
      </w:r>
      <w:r>
        <w:rPr>
          <w:rFonts w:hint="cs"/>
          <w:rtl/>
        </w:rPr>
        <w:t xml:space="preserve"> و حکم نکرده است.</w:t>
      </w:r>
    </w:p>
    <w:p w:rsidR="0011107E" w:rsidRDefault="0011107E" w:rsidP="00D36BFF">
      <w:pPr>
        <w:pStyle w:val="Heading7"/>
        <w:rPr>
          <w:rtl/>
        </w:rPr>
      </w:pPr>
      <w:bookmarkStart w:id="12" w:name="_Toc34647324"/>
      <w:r>
        <w:rPr>
          <w:rFonts w:hint="cs"/>
          <w:rtl/>
        </w:rPr>
        <w:t xml:space="preserve">جواب استاد: </w:t>
      </w:r>
      <w:r w:rsidR="00D36BFF">
        <w:rPr>
          <w:rFonts w:hint="cs"/>
          <w:rtl/>
        </w:rPr>
        <w:t>تلازم عرفیه بین وجوب ذی المقدمه و مقدمه</w:t>
      </w:r>
      <w:bookmarkEnd w:id="12"/>
    </w:p>
    <w:p w:rsidR="0011107E" w:rsidRDefault="0011107E" w:rsidP="0011107E">
      <w:pPr>
        <w:jc w:val="both"/>
        <w:rPr>
          <w:rtl/>
        </w:rPr>
      </w:pPr>
      <w:r>
        <w:rPr>
          <w:rFonts w:hint="cs"/>
          <w:rtl/>
        </w:rPr>
        <w:t>ما برای صحت مقدمه دوم صیاغت را عوض می</w:t>
      </w:r>
      <w:r>
        <w:rPr>
          <w:rtl/>
        </w:rPr>
        <w:softHyphen/>
      </w:r>
      <w:r>
        <w:rPr>
          <w:rFonts w:hint="cs"/>
          <w:rtl/>
        </w:rPr>
        <w:t>کنیم و می</w:t>
      </w:r>
      <w:r>
        <w:rPr>
          <w:rtl/>
        </w:rPr>
        <w:softHyphen/>
      </w:r>
      <w:r>
        <w:rPr>
          <w:rFonts w:hint="cs"/>
          <w:rtl/>
        </w:rPr>
        <w:t xml:space="preserve">گوییم: خیلی اوقات در </w:t>
      </w:r>
      <w:r w:rsidRPr="00821949">
        <w:rPr>
          <w:rFonts w:hint="cs"/>
          <w:u w:val="single"/>
          <w:rtl/>
        </w:rPr>
        <w:t>اوامر عرفیه</w:t>
      </w:r>
      <w:r>
        <w:rPr>
          <w:rFonts w:hint="cs"/>
          <w:rtl/>
        </w:rPr>
        <w:t xml:space="preserve"> امر به ذی المقدمه مستتبع امر به مقدمه هم هست؛ پس اولا خیلی اوقات امر به مقدمه، مستتبع امر به مقدمه هم هست و اراده ذی المقدمه ملازمه با اراده مقدمه دارد و ثانیا در مواردی که امر مستقل مولوی به مقدمه شده است </w:t>
      </w:r>
      <w:r w:rsidRPr="0011107E">
        <w:rPr>
          <w:rFonts w:hint="cs"/>
          <w:u w:val="single"/>
          <w:rtl/>
        </w:rPr>
        <w:t>به خاطر همین ملازمه و استتباع است</w:t>
      </w:r>
      <w:r>
        <w:rPr>
          <w:rFonts w:hint="cs"/>
          <w:rtl/>
        </w:rPr>
        <w:t>، نتیجه گرفته می</w:t>
      </w:r>
      <w:r>
        <w:rPr>
          <w:rtl/>
        </w:rPr>
        <w:softHyphen/>
      </w:r>
      <w:r>
        <w:rPr>
          <w:rFonts w:hint="cs"/>
          <w:rtl/>
        </w:rPr>
        <w:t>شود که</w:t>
      </w:r>
      <w:r w:rsidRPr="00D36BFF">
        <w:rPr>
          <w:rFonts w:hint="cs"/>
          <w:u w:val="single"/>
          <w:rtl/>
        </w:rPr>
        <w:t xml:space="preserve"> عرفا</w:t>
      </w:r>
      <w:r>
        <w:rPr>
          <w:rFonts w:hint="cs"/>
          <w:rtl/>
        </w:rPr>
        <w:t xml:space="preserve"> امر به ذی المقدمه، امر به مقدمه است و یا اگر این مطلب پذیرفته نشد، لا اقل امر به ذی المقدمه همان طوری که ابراز حب به ذی المقدمه است، ابراز حب به مقدمه هم هست.</w:t>
      </w:r>
    </w:p>
    <w:p w:rsidR="0011107E" w:rsidRDefault="0011107E" w:rsidP="0011107E">
      <w:pPr>
        <w:jc w:val="both"/>
        <w:rPr>
          <w:rtl/>
        </w:rPr>
      </w:pPr>
      <w:r w:rsidRPr="00821949">
        <w:rPr>
          <w:rFonts w:hint="cs"/>
          <w:highlight w:val="yellow"/>
          <w:rtl/>
        </w:rPr>
        <w:t>نتیجه</w:t>
      </w:r>
      <w:r>
        <w:rPr>
          <w:rFonts w:hint="cs"/>
          <w:rtl/>
        </w:rPr>
        <w:t>: به نظر ما امر ب</w:t>
      </w:r>
      <w:r w:rsidR="00D36BFF">
        <w:rPr>
          <w:rFonts w:hint="cs"/>
          <w:rtl/>
        </w:rPr>
        <w:t>ه شئ دلالت بر امر به مقدمات است و ملازمه عرفیه (نه عقلیه) بین وجوب ذی المقدمه و مقدمه وجود دارد.</w:t>
      </w:r>
    </w:p>
    <w:p w:rsidR="0011107E" w:rsidRDefault="00D36BFF" w:rsidP="004E18C2">
      <w:pPr>
        <w:pStyle w:val="Heading4"/>
        <w:rPr>
          <w:rFonts w:hint="cs"/>
          <w:rtl/>
        </w:rPr>
      </w:pPr>
      <w:bookmarkStart w:id="13" w:name="_Toc34647325"/>
      <w:r>
        <w:rPr>
          <w:rFonts w:hint="cs"/>
          <w:rtl/>
        </w:rPr>
        <w:t xml:space="preserve">دلیل </w:t>
      </w:r>
      <w:r w:rsidR="004E18C2">
        <w:rPr>
          <w:rFonts w:hint="cs"/>
          <w:rtl/>
        </w:rPr>
        <w:t>سوم</w:t>
      </w:r>
      <w:r>
        <w:rPr>
          <w:rFonts w:hint="cs"/>
          <w:rtl/>
        </w:rPr>
        <w:t xml:space="preserve"> وجوب</w:t>
      </w:r>
      <w:r w:rsidR="004E18C2">
        <w:rPr>
          <w:rFonts w:hint="cs"/>
          <w:rtl/>
        </w:rPr>
        <w:t xml:space="preserve"> شرعی</w:t>
      </w:r>
      <w:r>
        <w:rPr>
          <w:rFonts w:hint="cs"/>
          <w:rtl/>
        </w:rPr>
        <w:t xml:space="preserve"> مقدمه</w:t>
      </w:r>
      <w:bookmarkEnd w:id="13"/>
    </w:p>
    <w:p w:rsidR="00D36BFF" w:rsidRDefault="00D36BFF" w:rsidP="002B2C1D">
      <w:pPr>
        <w:jc w:val="both"/>
        <w:rPr>
          <w:rFonts w:hint="cs"/>
          <w:rtl/>
        </w:rPr>
      </w:pPr>
      <w:r>
        <w:rPr>
          <w:rFonts w:hint="cs"/>
          <w:rtl/>
        </w:rPr>
        <w:t>این دلیل از طرف ابوالحسن بصری مطرح شده است و مرحوم آخوند نیز این دلیل را مطرح کرده است</w:t>
      </w:r>
      <w:r w:rsidR="00821949">
        <w:rPr>
          <w:rStyle w:val="FootnoteReference"/>
          <w:rtl/>
        </w:rPr>
        <w:footnoteReference w:id="1"/>
      </w:r>
      <w:r>
        <w:rPr>
          <w:rFonts w:hint="cs"/>
          <w:rtl/>
        </w:rPr>
        <w:t xml:space="preserve"> و خصوصیت این دلیل این است که جامع است بر خلاف ادله دیگر که هر کدام جهاتی را شامل می</w:t>
      </w:r>
      <w:r>
        <w:rPr>
          <w:rtl/>
        </w:rPr>
        <w:softHyphen/>
      </w:r>
      <w:r>
        <w:rPr>
          <w:rFonts w:hint="cs"/>
          <w:rtl/>
        </w:rPr>
        <w:t>شد.</w:t>
      </w:r>
    </w:p>
    <w:p w:rsidR="00D36BFF" w:rsidRDefault="00D36BFF" w:rsidP="002B2C1D">
      <w:pPr>
        <w:jc w:val="both"/>
        <w:rPr>
          <w:rFonts w:hint="cs"/>
          <w:rtl/>
        </w:rPr>
      </w:pPr>
      <w:r>
        <w:rPr>
          <w:rFonts w:hint="cs"/>
          <w:rtl/>
        </w:rPr>
        <w:lastRenderedPageBreak/>
        <w:t>بیان دلیل: اگر مقدمه واجب نباشد، ترک آن باید جایز باشد. حال که ترک مقدمه جایز شد، لازمه</w:t>
      </w:r>
      <w:r>
        <w:rPr>
          <w:rtl/>
        </w:rPr>
        <w:softHyphen/>
      </w:r>
      <w:r>
        <w:rPr>
          <w:rFonts w:hint="cs"/>
          <w:rtl/>
        </w:rPr>
        <w:t>اش این است که یا باید گفته شود وجوب ذی المقدمه مشروط است و یا اگر وجوب ذی المقدمه مطلق است</w:t>
      </w:r>
      <w:r w:rsidR="00821949">
        <w:rPr>
          <w:rFonts w:hint="cs"/>
          <w:rtl/>
        </w:rPr>
        <w:t>، امر به غیر مقدور است و در هردو صورت اشکال وجود دارد؛ پس باید گفته شود که وجوب مقدمه شرعی است.</w:t>
      </w:r>
    </w:p>
    <w:p w:rsidR="00D36BFF" w:rsidRDefault="00D36BFF" w:rsidP="002B2C1D">
      <w:pPr>
        <w:jc w:val="both"/>
        <w:rPr>
          <w:rtl/>
        </w:rPr>
      </w:pPr>
      <w:r>
        <w:rPr>
          <w:rFonts w:hint="cs"/>
          <w:rtl/>
        </w:rPr>
        <w:t>مرحوم آخوند دو اصلاحیه به این استدلال بیان فرموده است.</w:t>
      </w:r>
    </w:p>
    <w:p w:rsidR="00D36BFF" w:rsidRDefault="00D36BFF" w:rsidP="00D36BFF">
      <w:pPr>
        <w:pStyle w:val="ListParagraph"/>
        <w:numPr>
          <w:ilvl w:val="0"/>
          <w:numId w:val="17"/>
        </w:numPr>
        <w:jc w:val="both"/>
      </w:pPr>
      <w:r>
        <w:rPr>
          <w:rFonts w:hint="cs"/>
          <w:rtl/>
        </w:rPr>
        <w:t>اینکه در دلیل بیان شد اگر مقدمه واجب نباشد، ترک آن باید جایز باشد، باطل است؛ ممکن است شارع مقدمه را واجب ن</w:t>
      </w:r>
      <w:r w:rsidR="00821949">
        <w:rPr>
          <w:rFonts w:hint="cs"/>
          <w:rtl/>
        </w:rPr>
        <w:t>کرده باشد و مباح هم نکرده باشد؛ لذا</w:t>
      </w:r>
      <w:r>
        <w:rPr>
          <w:rFonts w:hint="cs"/>
          <w:rtl/>
        </w:rPr>
        <w:t xml:space="preserve"> مرحوم آخوند جواز را به معنای عدمی تفسیر کرده است و فرموده است: مراد از جواز، عدم المنع است. ما یک جواز به معنای اعم داریم که همان عدم حرمت است و یک جواز به معنای اخص است که به معنای جعل اباحه برای چیزی است. مرحوم آخوند فرموده است: مراد از جواز ترک مقدمه به معنای عدم حرمت ترک مقدمه است.</w:t>
      </w:r>
    </w:p>
    <w:p w:rsidR="00D36BFF" w:rsidRDefault="00D36BFF" w:rsidP="00D36BFF">
      <w:pPr>
        <w:pStyle w:val="ListParagraph"/>
        <w:numPr>
          <w:ilvl w:val="0"/>
          <w:numId w:val="17"/>
        </w:numPr>
        <w:jc w:val="both"/>
      </w:pPr>
      <w:r>
        <w:rPr>
          <w:rFonts w:hint="cs"/>
          <w:rtl/>
        </w:rPr>
        <w:t>ابوالحسن گفته بود:</w:t>
      </w:r>
      <w:r w:rsidRPr="00D36BFF">
        <w:rPr>
          <w:rFonts w:hint="cs"/>
          <w:rtl/>
        </w:rPr>
        <w:t xml:space="preserve"> </w:t>
      </w:r>
      <w:r w:rsidRPr="00D36BFF">
        <w:rPr>
          <w:rFonts w:hint="cs"/>
          <w:u w:val="single"/>
          <w:rtl/>
        </w:rPr>
        <w:t>و</w:t>
      </w:r>
      <w:r w:rsidRPr="00D36BFF">
        <w:rPr>
          <w:u w:val="single"/>
          <w:rtl/>
        </w:rPr>
        <w:t xml:space="preserve"> </w:t>
      </w:r>
      <w:r w:rsidRPr="00D36BFF">
        <w:rPr>
          <w:rFonts w:hint="cs"/>
          <w:u w:val="single"/>
          <w:rtl/>
        </w:rPr>
        <w:t>هو</w:t>
      </w:r>
      <w:r w:rsidRPr="00D36BFF">
        <w:rPr>
          <w:u w:val="single"/>
          <w:rtl/>
        </w:rPr>
        <w:t xml:space="preserve"> </w:t>
      </w:r>
      <w:r w:rsidRPr="00D36BFF">
        <w:rPr>
          <w:rFonts w:hint="cs"/>
          <w:u w:val="single"/>
          <w:rtl/>
        </w:rPr>
        <w:t>أنه</w:t>
      </w:r>
      <w:r w:rsidRPr="00D36BFF">
        <w:rPr>
          <w:u w:val="single"/>
          <w:rtl/>
        </w:rPr>
        <w:t xml:space="preserve"> </w:t>
      </w:r>
      <w:r w:rsidRPr="00D36BFF">
        <w:rPr>
          <w:rFonts w:hint="cs"/>
          <w:u w:val="single"/>
          <w:rtl/>
        </w:rPr>
        <w:t>لو</w:t>
      </w:r>
      <w:r w:rsidRPr="00D36BFF">
        <w:rPr>
          <w:u w:val="single"/>
          <w:rtl/>
        </w:rPr>
        <w:t xml:space="preserve"> </w:t>
      </w:r>
      <w:r w:rsidRPr="00D36BFF">
        <w:rPr>
          <w:rFonts w:hint="cs"/>
          <w:u w:val="single"/>
          <w:rtl/>
        </w:rPr>
        <w:t>لم</w:t>
      </w:r>
      <w:r w:rsidRPr="00D36BFF">
        <w:rPr>
          <w:u w:val="single"/>
          <w:rtl/>
        </w:rPr>
        <w:t xml:space="preserve"> </w:t>
      </w:r>
      <w:r w:rsidRPr="00D36BFF">
        <w:rPr>
          <w:rFonts w:hint="cs"/>
          <w:u w:val="single"/>
          <w:rtl/>
        </w:rPr>
        <w:t>يجب</w:t>
      </w:r>
      <w:r w:rsidRPr="00D36BFF">
        <w:rPr>
          <w:u w:val="single"/>
          <w:rtl/>
        </w:rPr>
        <w:t xml:space="preserve"> </w:t>
      </w:r>
      <w:r w:rsidRPr="00D36BFF">
        <w:rPr>
          <w:rFonts w:hint="cs"/>
          <w:u w:val="single"/>
          <w:rtl/>
        </w:rPr>
        <w:t>المقدمة</w:t>
      </w:r>
      <w:r w:rsidRPr="00D36BFF">
        <w:rPr>
          <w:u w:val="single"/>
          <w:rtl/>
        </w:rPr>
        <w:t xml:space="preserve"> </w:t>
      </w:r>
      <w:r w:rsidRPr="00D36BFF">
        <w:rPr>
          <w:rFonts w:hint="cs"/>
          <w:u w:val="single"/>
          <w:rtl/>
        </w:rPr>
        <w:t>لجاز</w:t>
      </w:r>
      <w:r w:rsidRPr="00D36BFF">
        <w:rPr>
          <w:u w:val="single"/>
          <w:rtl/>
        </w:rPr>
        <w:t xml:space="preserve"> </w:t>
      </w:r>
      <w:r w:rsidRPr="00D36BFF">
        <w:rPr>
          <w:rFonts w:hint="cs"/>
          <w:u w:val="single"/>
          <w:rtl/>
        </w:rPr>
        <w:t>تركها</w:t>
      </w:r>
      <w:r w:rsidRPr="00D36BFF">
        <w:rPr>
          <w:u w:val="single"/>
          <w:rtl/>
        </w:rPr>
        <w:t xml:space="preserve"> </w:t>
      </w:r>
      <w:r w:rsidRPr="00D36BFF">
        <w:rPr>
          <w:rFonts w:hint="cs"/>
          <w:u w:val="single"/>
          <w:rtl/>
        </w:rPr>
        <w:t>و</w:t>
      </w:r>
      <w:r w:rsidRPr="00D36BFF">
        <w:rPr>
          <w:u w:val="single"/>
          <w:rtl/>
        </w:rPr>
        <w:t xml:space="preserve"> </w:t>
      </w:r>
      <w:r w:rsidRPr="00D36BFF">
        <w:rPr>
          <w:rFonts w:hint="cs"/>
          <w:u w:val="single"/>
          <w:rtl/>
        </w:rPr>
        <w:t>حينئذ</w:t>
      </w:r>
      <w:r w:rsidRPr="00D36BFF">
        <w:rPr>
          <w:u w:val="single"/>
          <w:rtl/>
        </w:rPr>
        <w:t xml:space="preserve"> </w:t>
      </w:r>
      <w:r w:rsidRPr="00D36BFF">
        <w:rPr>
          <w:rFonts w:hint="cs"/>
          <w:u w:val="single"/>
          <w:rtl/>
        </w:rPr>
        <w:t>فإن</w:t>
      </w:r>
      <w:r w:rsidRPr="00D36BFF">
        <w:rPr>
          <w:u w:val="single"/>
          <w:rtl/>
        </w:rPr>
        <w:t xml:space="preserve"> </w:t>
      </w:r>
      <w:r w:rsidRPr="00D36BFF">
        <w:rPr>
          <w:rFonts w:hint="cs"/>
          <w:u w:val="single"/>
          <w:rtl/>
        </w:rPr>
        <w:t>بقي</w:t>
      </w:r>
      <w:r w:rsidRPr="00D36BFF">
        <w:rPr>
          <w:u w:val="single"/>
          <w:rtl/>
        </w:rPr>
        <w:t xml:space="preserve"> </w:t>
      </w:r>
      <w:r w:rsidRPr="00D36BFF">
        <w:rPr>
          <w:rFonts w:hint="cs"/>
          <w:u w:val="single"/>
          <w:rtl/>
        </w:rPr>
        <w:t>الواجب</w:t>
      </w:r>
      <w:r w:rsidRPr="00D36BFF">
        <w:rPr>
          <w:u w:val="single"/>
          <w:rtl/>
        </w:rPr>
        <w:t xml:space="preserve"> </w:t>
      </w:r>
      <w:r w:rsidRPr="00D36BFF">
        <w:rPr>
          <w:rFonts w:hint="cs"/>
          <w:u w:val="single"/>
          <w:rtl/>
        </w:rPr>
        <w:t>على</w:t>
      </w:r>
      <w:r w:rsidRPr="00D36BFF">
        <w:rPr>
          <w:u w:val="single"/>
          <w:rtl/>
        </w:rPr>
        <w:t xml:space="preserve"> </w:t>
      </w:r>
      <w:r w:rsidRPr="00D36BFF">
        <w:rPr>
          <w:rFonts w:hint="cs"/>
          <w:u w:val="single"/>
          <w:rtl/>
        </w:rPr>
        <w:t>وجوبه</w:t>
      </w:r>
      <w:r w:rsidRPr="00D36BFF">
        <w:rPr>
          <w:u w:val="single"/>
          <w:rtl/>
        </w:rPr>
        <w:t xml:space="preserve"> </w:t>
      </w:r>
      <w:r w:rsidRPr="00D36BFF">
        <w:rPr>
          <w:rFonts w:hint="cs"/>
          <w:u w:val="single"/>
          <w:rtl/>
        </w:rPr>
        <w:t>يلزم</w:t>
      </w:r>
      <w:r w:rsidRPr="00D36BFF">
        <w:rPr>
          <w:u w:val="single"/>
          <w:rtl/>
        </w:rPr>
        <w:t xml:space="preserve"> </w:t>
      </w:r>
      <w:r w:rsidRPr="00D36BFF">
        <w:rPr>
          <w:rFonts w:hint="cs"/>
          <w:u w:val="single"/>
          <w:rtl/>
        </w:rPr>
        <w:t>التكيف</w:t>
      </w:r>
      <w:r w:rsidRPr="00D36BFF">
        <w:rPr>
          <w:u w:val="single"/>
          <w:rtl/>
        </w:rPr>
        <w:t xml:space="preserve"> </w:t>
      </w:r>
      <w:r w:rsidRPr="00D36BFF">
        <w:rPr>
          <w:rFonts w:hint="cs"/>
          <w:u w:val="single"/>
          <w:rtl/>
        </w:rPr>
        <w:t>بما</w:t>
      </w:r>
      <w:r w:rsidRPr="00D36BFF">
        <w:rPr>
          <w:u w:val="single"/>
          <w:rtl/>
        </w:rPr>
        <w:t xml:space="preserve"> </w:t>
      </w:r>
      <w:r w:rsidRPr="00D36BFF">
        <w:rPr>
          <w:rFonts w:hint="cs"/>
          <w:u w:val="single"/>
          <w:rtl/>
        </w:rPr>
        <w:t>لا</w:t>
      </w:r>
      <w:r w:rsidRPr="00D36BFF">
        <w:rPr>
          <w:u w:val="single"/>
          <w:rtl/>
        </w:rPr>
        <w:t xml:space="preserve"> </w:t>
      </w:r>
      <w:r w:rsidRPr="00D36BFF">
        <w:rPr>
          <w:rFonts w:hint="cs"/>
          <w:u w:val="single"/>
          <w:rtl/>
        </w:rPr>
        <w:t>يطاق</w:t>
      </w:r>
      <w:r w:rsidRPr="00D36BFF">
        <w:rPr>
          <w:u w:val="single"/>
          <w:rtl/>
        </w:rPr>
        <w:t xml:space="preserve"> </w:t>
      </w:r>
      <w:r w:rsidRPr="00D36BFF">
        <w:rPr>
          <w:rFonts w:hint="cs"/>
          <w:u w:val="single"/>
          <w:rtl/>
        </w:rPr>
        <w:t>و</w:t>
      </w:r>
      <w:r w:rsidRPr="00D36BFF">
        <w:rPr>
          <w:u w:val="single"/>
          <w:rtl/>
        </w:rPr>
        <w:t xml:space="preserve"> </w:t>
      </w:r>
      <w:r w:rsidRPr="00D36BFF">
        <w:rPr>
          <w:rFonts w:hint="cs"/>
          <w:u w:val="single"/>
          <w:rtl/>
        </w:rPr>
        <w:t>إلا</w:t>
      </w:r>
      <w:r w:rsidRPr="00D36BFF">
        <w:rPr>
          <w:u w:val="single"/>
          <w:rtl/>
        </w:rPr>
        <w:t xml:space="preserve"> </w:t>
      </w:r>
      <w:r w:rsidRPr="00D36BFF">
        <w:rPr>
          <w:rFonts w:hint="cs"/>
          <w:u w:val="single"/>
          <w:rtl/>
        </w:rPr>
        <w:t>خرج</w:t>
      </w:r>
      <w:r w:rsidRPr="00D36BFF">
        <w:rPr>
          <w:u w:val="single"/>
          <w:rtl/>
        </w:rPr>
        <w:t xml:space="preserve"> </w:t>
      </w:r>
      <w:r w:rsidRPr="00D36BFF">
        <w:rPr>
          <w:rFonts w:hint="cs"/>
          <w:u w:val="single"/>
          <w:rtl/>
        </w:rPr>
        <w:t>الواجب</w:t>
      </w:r>
      <w:r w:rsidRPr="00D36BFF">
        <w:rPr>
          <w:u w:val="single"/>
          <w:rtl/>
        </w:rPr>
        <w:t xml:space="preserve"> </w:t>
      </w:r>
      <w:r w:rsidRPr="00D36BFF">
        <w:rPr>
          <w:rFonts w:hint="cs"/>
          <w:u w:val="single"/>
          <w:rtl/>
        </w:rPr>
        <w:t>المطلق</w:t>
      </w:r>
      <w:r w:rsidRPr="00D36BFF">
        <w:rPr>
          <w:u w:val="single"/>
          <w:rtl/>
        </w:rPr>
        <w:t xml:space="preserve"> </w:t>
      </w:r>
      <w:r w:rsidRPr="00D36BFF">
        <w:rPr>
          <w:rFonts w:hint="cs"/>
          <w:u w:val="single"/>
          <w:rtl/>
        </w:rPr>
        <w:t>عن</w:t>
      </w:r>
      <w:r w:rsidRPr="00D36BFF">
        <w:rPr>
          <w:u w:val="single"/>
          <w:rtl/>
        </w:rPr>
        <w:t xml:space="preserve"> </w:t>
      </w:r>
      <w:r w:rsidRPr="00D36BFF">
        <w:rPr>
          <w:rFonts w:hint="cs"/>
          <w:u w:val="single"/>
          <w:rtl/>
        </w:rPr>
        <w:t>وجوبه‏</w:t>
      </w:r>
      <w:r>
        <w:rPr>
          <w:rFonts w:hint="cs"/>
          <w:rtl/>
        </w:rPr>
        <w:t xml:space="preserve"> ظاهر حینئذ این است که وقتی مقدمه را ترک کرد نه این که به معنای وقتی که جواز ترک داشت</w:t>
      </w:r>
      <w:r w:rsidR="00821949">
        <w:rPr>
          <w:rFonts w:hint="cs"/>
          <w:rtl/>
        </w:rPr>
        <w:t>؛ پس</w:t>
      </w:r>
      <w:r>
        <w:rPr>
          <w:rFonts w:hint="cs"/>
          <w:rtl/>
        </w:rPr>
        <w:t xml:space="preserve"> معنای</w:t>
      </w:r>
      <w:r w:rsidR="00E40EBA">
        <w:rPr>
          <w:rFonts w:hint="cs"/>
          <w:rtl/>
        </w:rPr>
        <w:t xml:space="preserve"> ع</w:t>
      </w:r>
      <w:r>
        <w:rPr>
          <w:rFonts w:hint="cs"/>
          <w:rtl/>
        </w:rPr>
        <w:t>بارت این است: و</w:t>
      </w:r>
      <w:r w:rsidR="00E40EBA">
        <w:rPr>
          <w:rFonts w:hint="cs"/>
          <w:rtl/>
        </w:rPr>
        <w:t>قتی که مقدمه را ترک کرد، امر مطلق به ذی المقدمه صحیح نیست.</w:t>
      </w:r>
    </w:p>
    <w:p w:rsidR="00E40EBA" w:rsidRDefault="00E40EBA" w:rsidP="00E40EBA">
      <w:pPr>
        <w:jc w:val="both"/>
        <w:rPr>
          <w:rtl/>
        </w:rPr>
      </w:pPr>
      <w:r>
        <w:rPr>
          <w:rFonts w:hint="cs"/>
          <w:rtl/>
        </w:rPr>
        <w:t xml:space="preserve">مرحوم آخوند با این دو اصلاحیه، </w:t>
      </w:r>
      <w:r w:rsidR="00821949">
        <w:rPr>
          <w:rFonts w:hint="cs"/>
          <w:rtl/>
        </w:rPr>
        <w:t xml:space="preserve">از </w:t>
      </w:r>
      <w:r>
        <w:rPr>
          <w:rFonts w:hint="cs"/>
          <w:rtl/>
        </w:rPr>
        <w:t>واضح البطلان بودن</w:t>
      </w:r>
      <w:r w:rsidR="00821949">
        <w:rPr>
          <w:rFonts w:hint="cs"/>
          <w:rtl/>
        </w:rPr>
        <w:t>،</w:t>
      </w:r>
      <w:r>
        <w:rPr>
          <w:rFonts w:hint="cs"/>
          <w:rtl/>
        </w:rPr>
        <w:t xml:space="preserve"> این استدلال را نجات داده است؛ اما باز هم مرحوم آخوند فرموده است که این استدلال دارای اشکال است.</w:t>
      </w:r>
    </w:p>
    <w:p w:rsidR="00E40EBA" w:rsidRDefault="00E40EBA" w:rsidP="004E18C2">
      <w:pPr>
        <w:pStyle w:val="Heading5"/>
        <w:rPr>
          <w:rtl/>
        </w:rPr>
      </w:pPr>
      <w:bookmarkStart w:id="14" w:name="_Toc34647326"/>
      <w:r>
        <w:rPr>
          <w:rFonts w:hint="cs"/>
          <w:rtl/>
        </w:rPr>
        <w:t>بطلان مقدمه اول دلیل سوم</w:t>
      </w:r>
      <w:bookmarkEnd w:id="14"/>
    </w:p>
    <w:p w:rsidR="00E40EBA" w:rsidRDefault="00E40EBA" w:rsidP="00E40EBA">
      <w:pPr>
        <w:jc w:val="both"/>
        <w:rPr>
          <w:rtl/>
        </w:rPr>
      </w:pPr>
      <w:r>
        <w:rPr>
          <w:rFonts w:hint="cs"/>
          <w:rtl/>
        </w:rPr>
        <w:t>مقدمه اول استدلال سوم این بود: اگر مقدمه وجوب نداشته باشد، ترک مقدمه منع ندارد. حال سوال این است که مراد از عدم منع، عدم منع عقلی است یا عقلا و شرعا است؟ اگر عدم منع ترک عقلا و شرعا است که اشتباه است؛ زیرا بحث ما در مورد وجوب شرعی بحث می</w:t>
      </w:r>
      <w:r>
        <w:rPr>
          <w:rtl/>
        </w:rPr>
        <w:softHyphen/>
      </w:r>
      <w:r>
        <w:rPr>
          <w:rFonts w:hint="cs"/>
          <w:rtl/>
        </w:rPr>
        <w:t>کنیم. وقتی طرف ملازمه خصوص وجوب شرعی است، باید تالی هم عدم منع ترک شرعی باشد.</w:t>
      </w:r>
    </w:p>
    <w:p w:rsidR="00091C51" w:rsidRDefault="00E40EBA" w:rsidP="00E40EBA">
      <w:pPr>
        <w:jc w:val="both"/>
        <w:rPr>
          <w:rtl/>
        </w:rPr>
      </w:pPr>
      <w:r>
        <w:rPr>
          <w:rFonts w:hint="cs"/>
          <w:rtl/>
        </w:rPr>
        <w:t>اگر مراد از عدم منع ترک شرعی باشد که فایده ندارد؛ زیرا با حینئذ سازگاری ندارد؛ چون معنای حینئذ این بود: وقتی که مقدمه را ترک کرد ذی المقدمه غیر مقدور است، در حالی که غیر مقدور نمی</w:t>
      </w:r>
      <w:r>
        <w:rPr>
          <w:rtl/>
        </w:rPr>
        <w:softHyphen/>
      </w:r>
      <w:r>
        <w:rPr>
          <w:rFonts w:hint="cs"/>
          <w:rtl/>
        </w:rPr>
        <w:t>شود. وقتی که مکلف مقدمه</w:t>
      </w:r>
      <w:r>
        <w:rPr>
          <w:rtl/>
        </w:rPr>
        <w:softHyphen/>
      </w:r>
      <w:r>
        <w:rPr>
          <w:rFonts w:hint="cs"/>
          <w:rtl/>
        </w:rPr>
        <w:t>ای که منع شرعی ندارد ترک کند، سبب نمی</w:t>
      </w:r>
      <w:r>
        <w:rPr>
          <w:rtl/>
        </w:rPr>
        <w:softHyphen/>
      </w:r>
      <w:r>
        <w:rPr>
          <w:rFonts w:hint="cs"/>
          <w:rtl/>
        </w:rPr>
        <w:t>شود که ت</w:t>
      </w:r>
      <w:r w:rsidR="00091C51">
        <w:rPr>
          <w:rFonts w:hint="cs"/>
          <w:rtl/>
        </w:rPr>
        <w:t>کلیف به ذی المقدمه غیر مقدور</w:t>
      </w:r>
      <w:r>
        <w:rPr>
          <w:rFonts w:hint="cs"/>
          <w:rtl/>
        </w:rPr>
        <w:t xml:space="preserve"> بشود؛ زیرا وقتی که مکلف مقدمه شرعی که منع شرعی از ترکش نداشت را ترک کرد، یا هنوز مجالی برای اتیان مقدمه وجود دارد، ذی المقدمه هنوز مقدور است و یا این که</w:t>
      </w:r>
      <w:r w:rsidR="00091C51">
        <w:rPr>
          <w:rFonts w:hint="cs"/>
          <w:rtl/>
        </w:rPr>
        <w:t xml:space="preserve"> مجالی برای اتیان نیست و چون در وقتش اتیان نشده است و امکان امتثال ذی المقدمه نیست، هر چند که ذی المقدمه غیر مقدور است؛ ولی این </w:t>
      </w:r>
      <w:r w:rsidR="00091C51">
        <w:rPr>
          <w:rFonts w:hint="cs"/>
          <w:rtl/>
        </w:rPr>
        <w:lastRenderedPageBreak/>
        <w:t>غیر مقدور بالاختیار و بالعصیان است؛ زیرا عقل حکم به اتیان مقدمه به خاطر اتیان ذی المقدمه می</w:t>
      </w:r>
      <w:r w:rsidR="00091C51">
        <w:rPr>
          <w:rtl/>
        </w:rPr>
        <w:softHyphen/>
      </w:r>
      <w:r w:rsidR="00091C51">
        <w:rPr>
          <w:rFonts w:hint="cs"/>
          <w:rtl/>
        </w:rPr>
        <w:t>کرد و الامتناع بالاختیار لا ینافی الاختیار عقابا.</w:t>
      </w:r>
    </w:p>
    <w:p w:rsidR="00D17DB8" w:rsidRDefault="00D17DB8" w:rsidP="004E18C2">
      <w:pPr>
        <w:pStyle w:val="Heading6"/>
        <w:rPr>
          <w:rtl/>
        </w:rPr>
      </w:pPr>
      <w:bookmarkStart w:id="15" w:name="_Toc34647327"/>
      <w:r>
        <w:rPr>
          <w:rFonts w:hint="cs"/>
          <w:rtl/>
        </w:rPr>
        <w:t>توجیه استدلال سوم از منظر استاد</w:t>
      </w:r>
      <w:bookmarkEnd w:id="15"/>
    </w:p>
    <w:p w:rsidR="00E40EBA" w:rsidRDefault="00091C51" w:rsidP="00E40EBA">
      <w:pPr>
        <w:jc w:val="both"/>
        <w:rPr>
          <w:rtl/>
        </w:rPr>
      </w:pPr>
      <w:r>
        <w:rPr>
          <w:rFonts w:hint="cs"/>
          <w:rtl/>
        </w:rPr>
        <w:t>وقتی که عقل می</w:t>
      </w:r>
      <w:r>
        <w:rPr>
          <w:rtl/>
        </w:rPr>
        <w:softHyphen/>
      </w:r>
      <w:r>
        <w:rPr>
          <w:rFonts w:hint="cs"/>
          <w:rtl/>
        </w:rPr>
        <w:t>گوید: باید مقدمه به خاطر اتیان ذی المقدمه اتیان شود، عدم منع شرعی ترک مقدمه، سبب غیر مقدور شدن ذی المقدمه نمی</w:t>
      </w:r>
      <w:r>
        <w:rPr>
          <w:rtl/>
        </w:rPr>
        <w:softHyphen/>
      </w:r>
      <w:r>
        <w:rPr>
          <w:rFonts w:hint="cs"/>
          <w:rtl/>
        </w:rPr>
        <w:t>شود. بله؛ اگر شارع گفته بود: مقدمه را ترک کنید یا بگوید: مقدمه مباح به معنای اخص است، می</w:t>
      </w:r>
      <w:r>
        <w:rPr>
          <w:rtl/>
        </w:rPr>
        <w:softHyphen/>
      </w:r>
      <w:r>
        <w:rPr>
          <w:rFonts w:hint="cs"/>
          <w:rtl/>
        </w:rPr>
        <w:t>شد این استدلال را قبول کرد؛ ولی فرض کلام این است که عدم منع شرعی از ترک دارد؛ یعنی شارع نسبت به اتیان مقدمه ساکت است و از طرفی عقل حکم به اتیان می</w:t>
      </w:r>
      <w:r>
        <w:rPr>
          <w:rtl/>
        </w:rPr>
        <w:softHyphen/>
      </w:r>
      <w:r>
        <w:rPr>
          <w:rFonts w:hint="cs"/>
          <w:rtl/>
        </w:rPr>
        <w:t>کند؛ پس باید ذی مقدمه امتثال شود.</w:t>
      </w:r>
    </w:p>
    <w:p w:rsidR="00D17DB8" w:rsidRDefault="00091C51" w:rsidP="00E40EBA">
      <w:pPr>
        <w:jc w:val="both"/>
        <w:rPr>
          <w:rtl/>
        </w:rPr>
      </w:pPr>
      <w:r>
        <w:rPr>
          <w:rFonts w:hint="cs"/>
          <w:rtl/>
        </w:rPr>
        <w:t>به نظر ما در ذهن مستدل این بوده است که جواز ترک مقدمه به معنای اباحه خاص است و شارع رفع ید از وجوب مقدمه کرده و گفته است که مقدمه جایز است. وقتی که شارع خودش گفته است مقدمه جایز است؛ یعنی ذی المقدمه را به صورت مطلق نمی</w:t>
      </w:r>
      <w:r>
        <w:rPr>
          <w:rtl/>
        </w:rPr>
        <w:softHyphen/>
      </w:r>
      <w:r w:rsidR="00D17DB8">
        <w:rPr>
          <w:rFonts w:hint="cs"/>
          <w:rtl/>
        </w:rPr>
        <w:t>خواهم.</w:t>
      </w:r>
    </w:p>
    <w:p w:rsidR="00091C51" w:rsidRDefault="00091C51" w:rsidP="00E40EBA">
      <w:pPr>
        <w:jc w:val="both"/>
        <w:rPr>
          <w:rFonts w:hint="cs"/>
          <w:rtl/>
        </w:rPr>
      </w:pPr>
      <w:r>
        <w:rPr>
          <w:rFonts w:hint="cs"/>
          <w:rtl/>
        </w:rPr>
        <w:t>نکته این ادعا این است که هر واقعه</w:t>
      </w:r>
      <w:r>
        <w:rPr>
          <w:rtl/>
        </w:rPr>
        <w:softHyphen/>
      </w:r>
      <w:r>
        <w:rPr>
          <w:rFonts w:hint="cs"/>
          <w:rtl/>
        </w:rPr>
        <w:t>ای یک حکمی دارد، حال اگر شارع مقدمه را واجب نکرده است، معنایش این ا</w:t>
      </w:r>
      <w:r w:rsidR="00D17DB8">
        <w:rPr>
          <w:rFonts w:hint="cs"/>
          <w:rtl/>
        </w:rPr>
        <w:t>ست که برای مقدمه اباحه جعل کردم و مراد از حینئذ این است که وقتی شارع مقدمه را مباح کرده است، تکلیف به ذی المقدمه به صورت مطلق مقدور نیست.</w:t>
      </w:r>
    </w:p>
    <w:p w:rsidR="00D17DB8" w:rsidRDefault="00D17DB8" w:rsidP="00E40EBA">
      <w:pPr>
        <w:jc w:val="both"/>
        <w:rPr>
          <w:u w:val="single"/>
          <w:rtl/>
        </w:rPr>
      </w:pPr>
      <w:r>
        <w:rPr>
          <w:rFonts w:hint="cs"/>
          <w:rtl/>
        </w:rPr>
        <w:t xml:space="preserve">نتیجه: دو اصلاحیه مرحوم آخوند صحیح نیست و ظاهرا مستدل این گونه اراده کرده است: </w:t>
      </w:r>
      <w:r w:rsidRPr="00D17DB8">
        <w:rPr>
          <w:rFonts w:hint="cs"/>
          <w:u w:val="single"/>
          <w:rtl/>
        </w:rPr>
        <w:t>اولا مراد از جواز، جعل اباحه به معنا اخص است</w:t>
      </w:r>
      <w:r>
        <w:rPr>
          <w:rFonts w:hint="cs"/>
          <w:rtl/>
        </w:rPr>
        <w:t xml:space="preserve"> </w:t>
      </w:r>
      <w:r w:rsidRPr="00D17DB8">
        <w:rPr>
          <w:rFonts w:hint="cs"/>
          <w:u w:val="single"/>
          <w:rtl/>
        </w:rPr>
        <w:t xml:space="preserve">و </w:t>
      </w:r>
      <w:r>
        <w:rPr>
          <w:rFonts w:hint="cs"/>
          <w:u w:val="single"/>
          <w:rtl/>
        </w:rPr>
        <w:t xml:space="preserve">ثانیا </w:t>
      </w:r>
      <w:r w:rsidRPr="00D17DB8">
        <w:rPr>
          <w:rFonts w:hint="cs"/>
          <w:u w:val="single"/>
          <w:rtl/>
        </w:rPr>
        <w:t>مراد از حینئذ این است که وقتی شارع مقدمه را مباح کرده است، تکلیف به ذی المقدمه به صورت مطلق غیر مقدور است.</w:t>
      </w:r>
    </w:p>
    <w:p w:rsidR="00D17DB8" w:rsidRDefault="00D17DB8" w:rsidP="00E40EBA">
      <w:pPr>
        <w:jc w:val="both"/>
        <w:rPr>
          <w:rtl/>
        </w:rPr>
      </w:pPr>
      <w:r>
        <w:rPr>
          <w:rFonts w:hint="cs"/>
          <w:rtl/>
        </w:rPr>
        <w:t>خلاصه بحث: برای وجوب شرعی مقدمه اولا به ملازمه عقلیه استدلال شده بود؛ یعنی اراده ذی المقدمه مستلزم اراده مقدمه است. ما گفتیم باید تعبیر به ملازمه طبعیه کرد نه عقلیه. ثانیا برای ملازمه عقلیه به قاعده کلما حکم به العقل حکم به الشرع تمسک کرده بودند. ثالثا به ورود تعلق اوامر مولویه به مقدمات در شریعت تمسک شده بود. رابعا به ملازمه عرفیه برای وجوب مقدمه تمسک شده بود.</w:t>
      </w:r>
    </w:p>
    <w:p w:rsidR="002B2C1D" w:rsidRPr="006162A2" w:rsidRDefault="00D17DB8" w:rsidP="00821949">
      <w:pPr>
        <w:jc w:val="both"/>
        <w:rPr>
          <w:rtl/>
        </w:rPr>
      </w:pPr>
      <w:r>
        <w:rPr>
          <w:rFonts w:hint="cs"/>
          <w:rtl/>
        </w:rPr>
        <w:t>به نظر ما امر به ذی المقدمه عرفا امر به مقدمه است. فهم عرفی علمای سابق نیز این گونه بوده است که امر به ذی المقدمه عرفا امر به مقدمه است. نکته این استدلال نیز دو مطلب است: یکی این است که خیلی اوقات امر مستقل به مقدمات تعلق گرفته است و دیگر این است که نکته تعلق امر به مقدمه، مستتبع بودن امر به ذی المقدمه نسبت به امر به مقدمه است.</w:t>
      </w:r>
      <w:r w:rsidR="00821949" w:rsidRPr="006162A2">
        <w:rPr>
          <w:rtl/>
        </w:rPr>
        <w:t xml:space="preserve"> </w:t>
      </w:r>
    </w:p>
    <w:sectPr w:rsidR="002B2C1D"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183" w:rsidRDefault="00A55183" w:rsidP="008B750B">
      <w:pPr>
        <w:spacing w:line="240" w:lineRule="auto"/>
      </w:pPr>
      <w:r>
        <w:separator/>
      </w:r>
    </w:p>
  </w:endnote>
  <w:endnote w:type="continuationSeparator" w:id="0">
    <w:p w:rsidR="00A55183" w:rsidRDefault="00A5518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21949" w:rsidRPr="00821949">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4135D0" w:rsidP="001B6799">
          <w:pPr>
            <w:pStyle w:val="Footer"/>
            <w:bidi w:val="0"/>
            <w:rPr>
              <w:color w:val="808080" w:themeColor="background1" w:themeShade="80"/>
              <w:rtl/>
            </w:rPr>
          </w:pPr>
          <w:bookmarkStart w:id="23" w:name="BokAdres"/>
          <w:bookmarkEnd w:id="23"/>
          <w:r>
            <w:rPr>
              <w:color w:val="808080" w:themeColor="background1" w:themeShade="80"/>
            </w:rPr>
            <w:t>U1mg1_13981219-099_mk2_mfeb.ir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183" w:rsidRDefault="00A55183" w:rsidP="008B750B">
      <w:pPr>
        <w:spacing w:line="240" w:lineRule="auto"/>
      </w:pPr>
      <w:r>
        <w:separator/>
      </w:r>
    </w:p>
  </w:footnote>
  <w:footnote w:type="continuationSeparator" w:id="0">
    <w:p w:rsidR="00A55183" w:rsidRDefault="00A55183" w:rsidP="008B750B">
      <w:pPr>
        <w:spacing w:line="240" w:lineRule="auto"/>
      </w:pPr>
      <w:r>
        <w:continuationSeparator/>
      </w:r>
    </w:p>
  </w:footnote>
  <w:footnote w:id="1">
    <w:p w:rsidR="00821949" w:rsidRPr="00821949" w:rsidRDefault="00821949" w:rsidP="00821949">
      <w:pPr>
        <w:pStyle w:val="FootnoteText"/>
        <w:rPr>
          <w:rFonts w:hint="cs"/>
        </w:rPr>
      </w:pPr>
      <w:r w:rsidRPr="00821949">
        <w:footnoteRef/>
      </w:r>
      <w:r w:rsidRPr="00821949">
        <w:rPr>
          <w:rtl/>
        </w:rPr>
        <w:t xml:space="preserve"> </w:t>
      </w:r>
      <w:hyperlink r:id="rId1" w:history="1">
        <w:r w:rsidRPr="00821949">
          <w:rPr>
            <w:rStyle w:val="Hyperlink"/>
            <w:rFonts w:hint="cs"/>
            <w:rtl/>
          </w:rPr>
          <w:t>کفایه</w:t>
        </w:r>
        <w:r w:rsidRPr="00821949">
          <w:rPr>
            <w:rStyle w:val="Hyperlink"/>
            <w:rtl/>
          </w:rPr>
          <w:t xml:space="preserve"> </w:t>
        </w:r>
        <w:r w:rsidRPr="00821949">
          <w:rPr>
            <w:rStyle w:val="Hyperlink"/>
            <w:rFonts w:hint="cs"/>
            <w:rtl/>
          </w:rPr>
          <w:t>الاصول،</w:t>
        </w:r>
        <w:r w:rsidRPr="00821949">
          <w:rPr>
            <w:rStyle w:val="Hyperlink"/>
            <w:rtl/>
          </w:rPr>
          <w:t xml:space="preserve"> </w:t>
        </w:r>
        <w:r w:rsidRPr="00821949">
          <w:rPr>
            <w:rStyle w:val="Hyperlink"/>
            <w:rFonts w:hint="cs"/>
            <w:rtl/>
          </w:rPr>
          <w:t>آخوند</w:t>
        </w:r>
        <w:r w:rsidRPr="00821949">
          <w:rPr>
            <w:rStyle w:val="Hyperlink"/>
            <w:rtl/>
          </w:rPr>
          <w:t xml:space="preserve"> </w:t>
        </w:r>
        <w:r w:rsidRPr="00821949">
          <w:rPr>
            <w:rStyle w:val="Hyperlink"/>
            <w:rFonts w:hint="cs"/>
            <w:rtl/>
          </w:rPr>
          <w:t>خراسانی،</w:t>
        </w:r>
        <w:r w:rsidRPr="00821949">
          <w:rPr>
            <w:rStyle w:val="Hyperlink"/>
            <w:rtl/>
          </w:rPr>
          <w:t xml:space="preserve"> </w:t>
        </w:r>
        <w:r w:rsidRPr="00821949">
          <w:rPr>
            <w:rStyle w:val="Hyperlink"/>
            <w:rFonts w:hint="cs"/>
            <w:rtl/>
          </w:rPr>
          <w:t>ج</w:t>
        </w:r>
        <w:r w:rsidRPr="00821949">
          <w:rPr>
            <w:rStyle w:val="Hyperlink"/>
            <w:rtl/>
          </w:rPr>
          <w:t>1</w:t>
        </w:r>
        <w:r w:rsidRPr="00821949">
          <w:rPr>
            <w:rStyle w:val="Hyperlink"/>
            <w:rFonts w:hint="cs"/>
            <w:rtl/>
          </w:rPr>
          <w:t>،</w:t>
        </w:r>
        <w:r w:rsidRPr="00821949">
          <w:rPr>
            <w:rStyle w:val="Hyperlink"/>
            <w:rtl/>
          </w:rPr>
          <w:t xml:space="preserve"> </w:t>
        </w:r>
        <w:r w:rsidRPr="00821949">
          <w:rPr>
            <w:rStyle w:val="Hyperlink"/>
            <w:rFonts w:hint="cs"/>
            <w:rtl/>
          </w:rPr>
          <w:t>ص</w:t>
        </w:r>
        <w:r w:rsidRPr="00821949">
          <w:rPr>
            <w:rStyle w:val="Hyperlink"/>
            <w:rtl/>
          </w:rPr>
          <w:t>127.</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4135D0">
      <w:rPr>
        <w:b/>
        <w:bCs/>
        <w:sz w:val="20"/>
        <w:szCs w:val="24"/>
        <w:rtl/>
      </w:rPr>
      <w:t>099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4135D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4135D0">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4135D0">
      <w:rPr>
        <w:sz w:val="24"/>
        <w:szCs w:val="24"/>
        <w:rtl/>
      </w:rPr>
      <w:t>19 /12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4135D0">
      <w:rPr>
        <w:rFonts w:hint="cs"/>
        <w:color w:val="000000" w:themeColor="text1"/>
        <w:sz w:val="24"/>
        <w:szCs w:val="24"/>
        <w:rtl/>
      </w:rPr>
      <w:t>بررسی</w:t>
    </w:r>
    <w:r w:rsidR="004135D0">
      <w:rPr>
        <w:color w:val="000000" w:themeColor="text1"/>
        <w:sz w:val="24"/>
        <w:szCs w:val="24"/>
        <w:rtl/>
      </w:rPr>
      <w:t xml:space="preserve"> </w:t>
    </w:r>
    <w:r w:rsidR="004135D0">
      <w:rPr>
        <w:rFonts w:hint="cs"/>
        <w:color w:val="000000" w:themeColor="text1"/>
        <w:sz w:val="24"/>
        <w:szCs w:val="24"/>
        <w:rtl/>
      </w:rPr>
      <w:t>وجوب</w:t>
    </w:r>
    <w:r w:rsidR="004135D0">
      <w:rPr>
        <w:color w:val="000000" w:themeColor="text1"/>
        <w:sz w:val="24"/>
        <w:szCs w:val="24"/>
        <w:rtl/>
      </w:rPr>
      <w:t xml:space="preserve"> </w:t>
    </w:r>
    <w:r w:rsidR="004135D0">
      <w:rPr>
        <w:rFonts w:hint="cs"/>
        <w:color w:val="000000" w:themeColor="text1"/>
        <w:sz w:val="24"/>
        <w:szCs w:val="24"/>
        <w:rtl/>
      </w:rPr>
      <w:t>مقدمه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4135D0">
      <w:rPr>
        <w:rFonts w:hint="cs"/>
        <w:sz w:val="24"/>
        <w:szCs w:val="24"/>
        <w:rtl/>
      </w:rPr>
      <w:t>مهدی</w:t>
    </w:r>
    <w:r w:rsidR="004135D0">
      <w:rPr>
        <w:sz w:val="24"/>
        <w:szCs w:val="24"/>
        <w:rtl/>
      </w:rPr>
      <w:t xml:space="preserve"> </w:t>
    </w:r>
    <w:r w:rsidR="004135D0">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4135D0">
      <w:rPr>
        <w:rFonts w:hint="cs"/>
        <w:sz w:val="24"/>
        <w:szCs w:val="24"/>
        <w:rtl/>
      </w:rPr>
      <w:t>ادله</w:t>
    </w:r>
    <w:r w:rsidR="004135D0">
      <w:rPr>
        <w:sz w:val="24"/>
        <w:szCs w:val="24"/>
        <w:rtl/>
      </w:rPr>
      <w:t xml:space="preserve"> </w:t>
    </w:r>
    <w:r w:rsidR="004135D0">
      <w:rPr>
        <w:rFonts w:hint="cs"/>
        <w:sz w:val="24"/>
        <w:szCs w:val="24"/>
        <w:rtl/>
      </w:rPr>
      <w:t>وجوب</w:t>
    </w:r>
    <w:r w:rsidR="004135D0">
      <w:rPr>
        <w:sz w:val="24"/>
        <w:szCs w:val="24"/>
        <w:rtl/>
      </w:rPr>
      <w:t xml:space="preserve"> </w:t>
    </w:r>
    <w:r w:rsidR="004135D0">
      <w:rPr>
        <w:rFonts w:hint="cs"/>
        <w:sz w:val="24"/>
        <w:szCs w:val="24"/>
        <w:rtl/>
      </w:rPr>
      <w:t>و</w:t>
    </w:r>
    <w:r w:rsidR="004135D0">
      <w:rPr>
        <w:sz w:val="24"/>
        <w:szCs w:val="24"/>
        <w:rtl/>
      </w:rPr>
      <w:t xml:space="preserve"> </w:t>
    </w:r>
    <w:r w:rsidR="004135D0">
      <w:rPr>
        <w:rFonts w:hint="cs"/>
        <w:sz w:val="24"/>
        <w:szCs w:val="24"/>
        <w:rtl/>
      </w:rPr>
      <w:t>عدم</w:t>
    </w:r>
    <w:r w:rsidR="004135D0">
      <w:rPr>
        <w:sz w:val="24"/>
        <w:szCs w:val="24"/>
        <w:rtl/>
      </w:rPr>
      <w:t xml:space="preserve"> </w:t>
    </w:r>
    <w:r w:rsidR="004135D0">
      <w:rPr>
        <w:rFonts w:hint="cs"/>
        <w:sz w:val="24"/>
        <w:szCs w:val="24"/>
        <w:rtl/>
      </w:rPr>
      <w:t>وجوب</w:t>
    </w:r>
    <w:r w:rsidR="004135D0">
      <w:rPr>
        <w:sz w:val="24"/>
        <w:szCs w:val="24"/>
        <w:rtl/>
      </w:rPr>
      <w:t xml:space="preserve"> </w:t>
    </w:r>
    <w:r w:rsidR="004135D0">
      <w:rPr>
        <w:rFonts w:hint="cs"/>
        <w:sz w:val="24"/>
        <w:szCs w:val="24"/>
        <w:rtl/>
      </w:rPr>
      <w:t>مقدمه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160D1D"/>
    <w:multiLevelType w:val="hybridMultilevel"/>
    <w:tmpl w:val="3FEEDDB8"/>
    <w:lvl w:ilvl="0" w:tplc="1B7245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D47B93"/>
    <w:multiLevelType w:val="hybridMultilevel"/>
    <w:tmpl w:val="C5D06840"/>
    <w:lvl w:ilvl="0" w:tplc="051EA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6"/>
  </w:num>
  <w:num w:numId="14">
    <w:abstractNumId w:val="13"/>
  </w:num>
  <w:num w:numId="15">
    <w:abstractNumId w:val="14"/>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1C51"/>
    <w:rsid w:val="00094847"/>
    <w:rsid w:val="00096C63"/>
    <w:rsid w:val="000B5DB5"/>
    <w:rsid w:val="000C3947"/>
    <w:rsid w:val="000D2A37"/>
    <w:rsid w:val="000D30E9"/>
    <w:rsid w:val="000D6818"/>
    <w:rsid w:val="000E335E"/>
    <w:rsid w:val="000F16CF"/>
    <w:rsid w:val="000F5BAC"/>
    <w:rsid w:val="00102585"/>
    <w:rsid w:val="0011107E"/>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2C1D"/>
    <w:rsid w:val="002B575F"/>
    <w:rsid w:val="002B729B"/>
    <w:rsid w:val="002C23B5"/>
    <w:rsid w:val="002C53A2"/>
    <w:rsid w:val="002D0040"/>
    <w:rsid w:val="002D2FA8"/>
    <w:rsid w:val="002E220F"/>
    <w:rsid w:val="002F4C5E"/>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135D0"/>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18C2"/>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B1766"/>
    <w:rsid w:val="007C6D9E"/>
    <w:rsid w:val="007D1C43"/>
    <w:rsid w:val="007D6C53"/>
    <w:rsid w:val="007E1564"/>
    <w:rsid w:val="007E1E87"/>
    <w:rsid w:val="007E5B3F"/>
    <w:rsid w:val="007F2257"/>
    <w:rsid w:val="0080091D"/>
    <w:rsid w:val="00804108"/>
    <w:rsid w:val="00804FC4"/>
    <w:rsid w:val="00816367"/>
    <w:rsid w:val="00816A0B"/>
    <w:rsid w:val="00821949"/>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55183"/>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17DB8"/>
    <w:rsid w:val="00D221CB"/>
    <w:rsid w:val="00D23391"/>
    <w:rsid w:val="00D31805"/>
    <w:rsid w:val="00D36BFF"/>
    <w:rsid w:val="00D552B9"/>
    <w:rsid w:val="00D735B2"/>
    <w:rsid w:val="00D74021"/>
    <w:rsid w:val="00D76D01"/>
    <w:rsid w:val="00D922A9"/>
    <w:rsid w:val="00D9394A"/>
    <w:rsid w:val="00DB0CBB"/>
    <w:rsid w:val="00DB67CC"/>
    <w:rsid w:val="00DC3783"/>
    <w:rsid w:val="00DE1070"/>
    <w:rsid w:val="00E00219"/>
    <w:rsid w:val="00E0316B"/>
    <w:rsid w:val="00E25E10"/>
    <w:rsid w:val="00E40EBA"/>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2E7DF"/>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127/&#1575;&#1604;&#1576;&#1589;&#1585;&#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BD7757-716C-42A8-A4A4-138A3C81D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106</TotalTime>
  <Pages>5</Pages>
  <Words>1459</Words>
  <Characters>8318</Characters>
  <Application>Microsoft Office Word</Application>
  <DocSecurity>0</DocSecurity>
  <Lines>69</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9758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2020-03-09T08:42:00Z</cp:lastPrinted>
  <dcterms:created xsi:type="dcterms:W3CDTF">2020-03-09T06:58:00Z</dcterms:created>
  <dcterms:modified xsi:type="dcterms:W3CDTF">2020-03-09T08:42:00Z</dcterms:modified>
  <cp:contentStatus>ویرایش 2.5</cp:contentStatus>
  <cp:version>2.7</cp:version>
</cp:coreProperties>
</file>