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70C37">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75914" w:rsidRDefault="00075914" w:rsidP="00075914">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41765290" w:history="1">
        <w:r w:rsidRPr="00CD4353">
          <w:rPr>
            <w:rStyle w:val="Hyperlink"/>
            <w:rFonts w:hint="eastAsia"/>
            <w:noProof/>
            <w:rtl/>
          </w:rPr>
          <w:t>امر</w:t>
        </w:r>
        <w:r w:rsidRPr="00CD4353">
          <w:rPr>
            <w:rStyle w:val="Hyperlink"/>
            <w:noProof/>
            <w:rtl/>
          </w:rPr>
          <w:t xml:space="preserve"> </w:t>
        </w:r>
        <w:r w:rsidRPr="00CD4353">
          <w:rPr>
            <w:rStyle w:val="Hyperlink"/>
            <w:rFonts w:hint="eastAsia"/>
            <w:noProof/>
            <w:rtl/>
          </w:rPr>
          <w:t>به</w:t>
        </w:r>
        <w:r w:rsidRPr="00CD4353">
          <w:rPr>
            <w:rStyle w:val="Hyperlink"/>
            <w:noProof/>
            <w:rtl/>
          </w:rPr>
          <w:t xml:space="preserve"> </w:t>
        </w:r>
        <w:r w:rsidRPr="00CD4353">
          <w:rPr>
            <w:rStyle w:val="Hyperlink"/>
            <w:rFonts w:hint="eastAsia"/>
            <w:noProof/>
            <w:rtl/>
          </w:rPr>
          <w:t>ش</w:t>
        </w:r>
        <w:r w:rsidRPr="00CD4353">
          <w:rPr>
            <w:rStyle w:val="Hyperlink"/>
            <w:rFonts w:hint="cs"/>
            <w:noProof/>
            <w:rtl/>
          </w:rPr>
          <w:t>ی</w:t>
        </w:r>
        <w:r w:rsidRPr="00CD4353">
          <w:rPr>
            <w:rStyle w:val="Hyperlink"/>
            <w:rFonts w:hint="eastAsia"/>
            <w:noProof/>
            <w:rtl/>
          </w:rPr>
          <w:t>ئ</w:t>
        </w:r>
        <w:r w:rsidRPr="00CD4353">
          <w:rPr>
            <w:rStyle w:val="Hyperlink"/>
            <w:noProof/>
            <w:rtl/>
          </w:rPr>
          <w:t xml:space="preserve"> </w:t>
        </w:r>
        <w:r w:rsidRPr="00CD4353">
          <w:rPr>
            <w:rStyle w:val="Hyperlink"/>
            <w:rFonts w:hint="eastAsia"/>
            <w:noProof/>
            <w:rtl/>
          </w:rPr>
          <w:t>و</w:t>
        </w:r>
        <w:r w:rsidRPr="00CD4353">
          <w:rPr>
            <w:rStyle w:val="Hyperlink"/>
            <w:noProof/>
            <w:rtl/>
          </w:rPr>
          <w:t xml:space="preserve"> </w:t>
        </w:r>
        <w:r w:rsidRPr="00CD4353">
          <w:rPr>
            <w:rStyle w:val="Hyperlink"/>
            <w:rFonts w:hint="eastAsia"/>
            <w:noProof/>
            <w:rtl/>
          </w:rPr>
          <w:t>اقتضا</w:t>
        </w:r>
        <w:r w:rsidRPr="00CD4353">
          <w:rPr>
            <w:rStyle w:val="Hyperlink"/>
            <w:rFonts w:hint="cs"/>
            <w:noProof/>
            <w:rtl/>
          </w:rPr>
          <w:t>ی</w:t>
        </w:r>
        <w:r w:rsidRPr="00CD4353">
          <w:rPr>
            <w:rStyle w:val="Hyperlink"/>
            <w:noProof/>
            <w:rtl/>
          </w:rPr>
          <w:t xml:space="preserve"> </w:t>
        </w:r>
        <w:r w:rsidRPr="00CD4353">
          <w:rPr>
            <w:rStyle w:val="Hyperlink"/>
            <w:rFonts w:hint="eastAsia"/>
            <w:noProof/>
            <w:rtl/>
          </w:rPr>
          <w:t>نه</w:t>
        </w:r>
        <w:r w:rsidRPr="00CD4353">
          <w:rPr>
            <w:rStyle w:val="Hyperlink"/>
            <w:rFonts w:hint="cs"/>
            <w:noProof/>
            <w:rtl/>
          </w:rPr>
          <w:t>ی</w:t>
        </w:r>
        <w:r w:rsidRPr="00CD4353">
          <w:rPr>
            <w:rStyle w:val="Hyperlink"/>
            <w:noProof/>
            <w:rtl/>
          </w:rPr>
          <w:t xml:space="preserve"> </w:t>
        </w:r>
        <w:r w:rsidRPr="00CD4353">
          <w:rPr>
            <w:rStyle w:val="Hyperlink"/>
            <w:rFonts w:hint="eastAsia"/>
            <w:noProof/>
            <w:rtl/>
          </w:rPr>
          <w:t>از</w:t>
        </w:r>
        <w:r w:rsidRPr="00CD4353">
          <w:rPr>
            <w:rStyle w:val="Hyperlink"/>
            <w:noProof/>
            <w:rtl/>
          </w:rPr>
          <w:t xml:space="preserve"> </w:t>
        </w:r>
        <w:r w:rsidRPr="00CD4353">
          <w:rPr>
            <w:rStyle w:val="Hyperlink"/>
            <w:rFonts w:hint="eastAsia"/>
            <w:noProof/>
            <w:rtl/>
          </w:rPr>
          <w:t>ضد</w:t>
        </w:r>
        <w:r w:rsidRPr="00CD4353">
          <w:rPr>
            <w:rStyle w:val="Hyperlink"/>
            <w:noProof/>
            <w:rtl/>
          </w:rPr>
          <w:t xml:space="preserve"> </w:t>
        </w:r>
        <w:r w:rsidRPr="00CD4353">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41765290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266FBE">
          <w:rPr>
            <w:noProof/>
            <w:webHidden/>
            <w:rtl/>
          </w:rPr>
          <w:t>2</w:t>
        </w:r>
        <w:r>
          <w:rPr>
            <w:rStyle w:val="Hyperlink"/>
            <w:noProof/>
            <w:rtl/>
          </w:rPr>
          <w:fldChar w:fldCharType="end"/>
        </w:r>
      </w:hyperlink>
    </w:p>
    <w:p w:rsidR="00075914" w:rsidRDefault="00075914" w:rsidP="00075914">
      <w:pPr>
        <w:pStyle w:val="TOC2"/>
        <w:tabs>
          <w:tab w:val="right" w:leader="dot" w:pos="10194"/>
        </w:tabs>
        <w:rPr>
          <w:rFonts w:asciiTheme="minorHAnsi" w:eastAsiaTheme="minorEastAsia" w:hAnsiTheme="minorHAnsi" w:cstheme="minorBidi"/>
          <w:bCs w:val="0"/>
          <w:noProof/>
          <w:color w:val="auto"/>
          <w:szCs w:val="22"/>
          <w:rtl/>
        </w:rPr>
      </w:pPr>
      <w:hyperlink w:anchor="_Toc41765291" w:history="1">
        <w:r w:rsidRPr="00CD4353">
          <w:rPr>
            <w:rStyle w:val="Hyperlink"/>
            <w:rFonts w:hint="eastAsia"/>
            <w:noProof/>
            <w:rtl/>
          </w:rPr>
          <w:t>ثمره</w:t>
        </w:r>
        <w:r w:rsidRPr="00CD4353">
          <w:rPr>
            <w:rStyle w:val="Hyperlink"/>
            <w:noProof/>
            <w:rtl/>
          </w:rPr>
          <w:t xml:space="preserve"> </w:t>
        </w:r>
        <w:r w:rsidRPr="00CD4353">
          <w:rPr>
            <w:rStyle w:val="Hyperlink"/>
            <w:rFonts w:hint="eastAsia"/>
            <w:noProof/>
            <w:rtl/>
          </w:rPr>
          <w:t>مساله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41765291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266FBE">
          <w:rPr>
            <w:noProof/>
            <w:webHidden/>
            <w:rtl/>
          </w:rPr>
          <w:t>2</w:t>
        </w:r>
        <w:r>
          <w:rPr>
            <w:rStyle w:val="Hyperlink"/>
            <w:noProof/>
            <w:rtl/>
          </w:rPr>
          <w:fldChar w:fldCharType="end"/>
        </w:r>
      </w:hyperlink>
    </w:p>
    <w:p w:rsidR="00075914" w:rsidRDefault="00075914" w:rsidP="00075914">
      <w:pPr>
        <w:pStyle w:val="TOC3"/>
        <w:tabs>
          <w:tab w:val="right" w:leader="dot" w:pos="10194"/>
        </w:tabs>
        <w:rPr>
          <w:rFonts w:asciiTheme="minorHAnsi" w:eastAsiaTheme="minorEastAsia" w:hAnsiTheme="minorHAnsi" w:cstheme="minorBidi"/>
          <w:bCs w:val="0"/>
          <w:iCs w:val="0"/>
          <w:noProof/>
          <w:color w:val="auto"/>
          <w:szCs w:val="22"/>
          <w:rtl/>
        </w:rPr>
      </w:pPr>
      <w:hyperlink w:anchor="_Toc41765292" w:history="1">
        <w:r w:rsidRPr="00CD4353">
          <w:rPr>
            <w:rStyle w:val="Hyperlink"/>
            <w:rFonts w:hint="eastAsia"/>
            <w:noProof/>
            <w:rtl/>
          </w:rPr>
          <w:t>تصح</w:t>
        </w:r>
        <w:r w:rsidRPr="00CD4353">
          <w:rPr>
            <w:rStyle w:val="Hyperlink"/>
            <w:rFonts w:hint="cs"/>
            <w:noProof/>
            <w:rtl/>
          </w:rPr>
          <w:t>ی</w:t>
        </w:r>
        <w:r w:rsidRPr="00CD4353">
          <w:rPr>
            <w:rStyle w:val="Hyperlink"/>
            <w:rFonts w:hint="eastAsia"/>
            <w:noProof/>
            <w:rtl/>
          </w:rPr>
          <w:t>ح</w:t>
        </w:r>
        <w:r w:rsidRPr="00CD4353">
          <w:rPr>
            <w:rStyle w:val="Hyperlink"/>
            <w:noProof/>
            <w:rtl/>
          </w:rPr>
          <w:t xml:space="preserve"> </w:t>
        </w:r>
        <w:r w:rsidRPr="00CD4353">
          <w:rPr>
            <w:rStyle w:val="Hyperlink"/>
            <w:rFonts w:hint="eastAsia"/>
            <w:noProof/>
            <w:rtl/>
          </w:rPr>
          <w:t>ضد</w:t>
        </w:r>
        <w:r w:rsidRPr="00CD4353">
          <w:rPr>
            <w:rStyle w:val="Hyperlink"/>
            <w:noProof/>
            <w:rtl/>
          </w:rPr>
          <w:t xml:space="preserve"> </w:t>
        </w:r>
        <w:r w:rsidRPr="00CD4353">
          <w:rPr>
            <w:rStyle w:val="Hyperlink"/>
            <w:rFonts w:hint="eastAsia"/>
            <w:noProof/>
            <w:rtl/>
          </w:rPr>
          <w:t>عباد</w:t>
        </w:r>
        <w:r w:rsidRPr="00CD4353">
          <w:rPr>
            <w:rStyle w:val="Hyperlink"/>
            <w:rFonts w:hint="cs"/>
            <w:noProof/>
            <w:rtl/>
          </w:rPr>
          <w:t>ی</w:t>
        </w:r>
        <w:r w:rsidRPr="00CD4353">
          <w:rPr>
            <w:rStyle w:val="Hyperlink"/>
            <w:noProof/>
            <w:rtl/>
          </w:rPr>
          <w:t xml:space="preserve"> </w:t>
        </w:r>
        <w:r w:rsidRPr="00CD4353">
          <w:rPr>
            <w:rStyle w:val="Hyperlink"/>
            <w:rFonts w:hint="eastAsia"/>
            <w:noProof/>
            <w:rtl/>
          </w:rPr>
          <w:t>بنا</w:t>
        </w:r>
        <w:r w:rsidRPr="00CD4353">
          <w:rPr>
            <w:rStyle w:val="Hyperlink"/>
            <w:noProof/>
            <w:rtl/>
          </w:rPr>
          <w:t xml:space="preserve"> </w:t>
        </w:r>
        <w:r w:rsidRPr="00CD4353">
          <w:rPr>
            <w:rStyle w:val="Hyperlink"/>
            <w:rFonts w:hint="eastAsia"/>
            <w:noProof/>
            <w:rtl/>
          </w:rPr>
          <w:t>بر</w:t>
        </w:r>
        <w:r w:rsidRPr="00CD4353">
          <w:rPr>
            <w:rStyle w:val="Hyperlink"/>
            <w:noProof/>
            <w:rtl/>
          </w:rPr>
          <w:t xml:space="preserve"> </w:t>
        </w:r>
        <w:r w:rsidRPr="00CD4353">
          <w:rPr>
            <w:rStyle w:val="Hyperlink"/>
            <w:rFonts w:hint="eastAsia"/>
            <w:noProof/>
            <w:rtl/>
          </w:rPr>
          <w:t>عدم</w:t>
        </w:r>
        <w:r w:rsidRPr="00CD4353">
          <w:rPr>
            <w:rStyle w:val="Hyperlink"/>
            <w:noProof/>
            <w:rtl/>
          </w:rPr>
          <w:t xml:space="preserve"> </w:t>
        </w:r>
        <w:r w:rsidRPr="00CD4353">
          <w:rPr>
            <w:rStyle w:val="Hyperlink"/>
            <w:rFonts w:hint="eastAsia"/>
            <w:noProof/>
            <w:rtl/>
          </w:rPr>
          <w:t>اقتضاء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41765292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266FBE">
          <w:rPr>
            <w:noProof/>
            <w:webHidden/>
            <w:rtl/>
          </w:rPr>
          <w:t>2</w:t>
        </w:r>
        <w:r>
          <w:rPr>
            <w:rStyle w:val="Hyperlink"/>
            <w:noProof/>
            <w:rtl/>
          </w:rPr>
          <w:fldChar w:fldCharType="end"/>
        </w:r>
      </w:hyperlink>
    </w:p>
    <w:p w:rsidR="00075914" w:rsidRDefault="00075914" w:rsidP="00075914">
      <w:pPr>
        <w:pStyle w:val="TOC4"/>
        <w:tabs>
          <w:tab w:val="right" w:leader="dot" w:pos="10194"/>
        </w:tabs>
        <w:rPr>
          <w:rFonts w:asciiTheme="minorHAnsi" w:eastAsiaTheme="minorEastAsia" w:hAnsiTheme="minorHAnsi" w:cstheme="minorBidi"/>
          <w:bCs w:val="0"/>
          <w:noProof/>
          <w:color w:val="auto"/>
          <w:szCs w:val="22"/>
          <w:rtl/>
        </w:rPr>
      </w:pPr>
      <w:hyperlink w:anchor="_Toc41765293" w:history="1">
        <w:r w:rsidRPr="00CD4353">
          <w:rPr>
            <w:rStyle w:val="Hyperlink"/>
            <w:rFonts w:hint="eastAsia"/>
            <w:noProof/>
            <w:rtl/>
          </w:rPr>
          <w:t>عدم</w:t>
        </w:r>
        <w:r w:rsidRPr="00CD4353">
          <w:rPr>
            <w:rStyle w:val="Hyperlink"/>
            <w:noProof/>
            <w:rtl/>
          </w:rPr>
          <w:t xml:space="preserve"> </w:t>
        </w:r>
        <w:r w:rsidRPr="00CD4353">
          <w:rPr>
            <w:rStyle w:val="Hyperlink"/>
            <w:rFonts w:hint="eastAsia"/>
            <w:noProof/>
            <w:rtl/>
          </w:rPr>
          <w:t>صحت</w:t>
        </w:r>
        <w:r w:rsidRPr="00CD4353">
          <w:rPr>
            <w:rStyle w:val="Hyperlink"/>
            <w:noProof/>
            <w:rtl/>
          </w:rPr>
          <w:t xml:space="preserve"> </w:t>
        </w:r>
        <w:r w:rsidRPr="00CD4353">
          <w:rPr>
            <w:rStyle w:val="Hyperlink"/>
            <w:rFonts w:hint="eastAsia"/>
            <w:noProof/>
            <w:rtl/>
          </w:rPr>
          <w:t>تصح</w:t>
        </w:r>
        <w:r w:rsidRPr="00CD4353">
          <w:rPr>
            <w:rStyle w:val="Hyperlink"/>
            <w:rFonts w:hint="cs"/>
            <w:noProof/>
            <w:rtl/>
          </w:rPr>
          <w:t>ی</w:t>
        </w:r>
        <w:r w:rsidRPr="00CD4353">
          <w:rPr>
            <w:rStyle w:val="Hyperlink"/>
            <w:rFonts w:hint="eastAsia"/>
            <w:noProof/>
            <w:rtl/>
          </w:rPr>
          <w:t>ح</w:t>
        </w:r>
        <w:r w:rsidRPr="00CD4353">
          <w:rPr>
            <w:rStyle w:val="Hyperlink"/>
            <w:noProof/>
            <w:rtl/>
          </w:rPr>
          <w:t xml:space="preserve"> </w:t>
        </w:r>
        <w:r w:rsidRPr="00CD4353">
          <w:rPr>
            <w:rStyle w:val="Hyperlink"/>
            <w:rFonts w:hint="eastAsia"/>
            <w:noProof/>
            <w:rtl/>
          </w:rPr>
          <w:t>ضد</w:t>
        </w:r>
        <w:r w:rsidRPr="00CD4353">
          <w:rPr>
            <w:rStyle w:val="Hyperlink"/>
            <w:noProof/>
            <w:rtl/>
          </w:rPr>
          <w:t xml:space="preserve"> </w:t>
        </w:r>
        <w:r w:rsidRPr="00CD4353">
          <w:rPr>
            <w:rStyle w:val="Hyperlink"/>
            <w:rFonts w:hint="eastAsia"/>
            <w:noProof/>
            <w:rtl/>
          </w:rPr>
          <w:t>عباد</w:t>
        </w:r>
        <w:r w:rsidRPr="00CD4353">
          <w:rPr>
            <w:rStyle w:val="Hyperlink"/>
            <w:rFonts w:hint="cs"/>
            <w:noProof/>
            <w:rtl/>
          </w:rPr>
          <w:t>یِ</w:t>
        </w:r>
        <w:r w:rsidRPr="00CD4353">
          <w:rPr>
            <w:rStyle w:val="Hyperlink"/>
            <w:noProof/>
            <w:rtl/>
          </w:rPr>
          <w:t xml:space="preserve"> </w:t>
        </w:r>
        <w:r w:rsidRPr="00CD4353">
          <w:rPr>
            <w:rStyle w:val="Hyperlink"/>
            <w:rFonts w:hint="eastAsia"/>
            <w:noProof/>
            <w:rtl/>
          </w:rPr>
          <w:t>مهم</w:t>
        </w:r>
        <w:r w:rsidRPr="00CD4353">
          <w:rPr>
            <w:rStyle w:val="Hyperlink"/>
            <w:noProof/>
            <w:rtl/>
          </w:rPr>
          <w:t xml:space="preserve"> </w:t>
        </w:r>
        <w:r w:rsidRPr="00CD4353">
          <w:rPr>
            <w:rStyle w:val="Hyperlink"/>
            <w:rFonts w:hint="eastAsia"/>
            <w:noProof/>
            <w:rtl/>
          </w:rPr>
          <w:t>بنا</w:t>
        </w:r>
        <w:r w:rsidRPr="00CD4353">
          <w:rPr>
            <w:rStyle w:val="Hyperlink"/>
            <w:noProof/>
            <w:rtl/>
          </w:rPr>
          <w:t xml:space="preserve"> </w:t>
        </w:r>
        <w:r w:rsidRPr="00CD4353">
          <w:rPr>
            <w:rStyle w:val="Hyperlink"/>
            <w:rFonts w:hint="eastAsia"/>
            <w:noProof/>
            <w:rtl/>
          </w:rPr>
          <w:t>بر</w:t>
        </w:r>
        <w:r w:rsidRPr="00CD4353">
          <w:rPr>
            <w:rStyle w:val="Hyperlink"/>
            <w:noProof/>
            <w:rtl/>
          </w:rPr>
          <w:t xml:space="preserve"> </w:t>
        </w:r>
        <w:r w:rsidRPr="00CD4353">
          <w:rPr>
            <w:rStyle w:val="Hyperlink"/>
            <w:rFonts w:hint="eastAsia"/>
            <w:noProof/>
            <w:rtl/>
          </w:rPr>
          <w:t>شرط</w:t>
        </w:r>
        <w:r w:rsidRPr="00CD4353">
          <w:rPr>
            <w:rStyle w:val="Hyperlink"/>
            <w:noProof/>
            <w:rtl/>
          </w:rPr>
          <w:t xml:space="preserve"> </w:t>
        </w:r>
        <w:r w:rsidRPr="00CD4353">
          <w:rPr>
            <w:rStyle w:val="Hyperlink"/>
            <w:rFonts w:hint="eastAsia"/>
            <w:noProof/>
            <w:rtl/>
          </w:rPr>
          <w:t>شرع</w:t>
        </w:r>
        <w:r w:rsidRPr="00CD4353">
          <w:rPr>
            <w:rStyle w:val="Hyperlink"/>
            <w:rFonts w:hint="cs"/>
            <w:noProof/>
            <w:rtl/>
          </w:rPr>
          <w:t>ی</w:t>
        </w:r>
        <w:r w:rsidRPr="00CD4353">
          <w:rPr>
            <w:rStyle w:val="Hyperlink"/>
            <w:noProof/>
            <w:rtl/>
          </w:rPr>
          <w:t xml:space="preserve"> </w:t>
        </w:r>
        <w:r w:rsidRPr="00CD4353">
          <w:rPr>
            <w:rStyle w:val="Hyperlink"/>
            <w:rFonts w:hint="eastAsia"/>
            <w:noProof/>
            <w:rtl/>
          </w:rPr>
          <w:t>بودن</w:t>
        </w:r>
        <w:r w:rsidRPr="00CD4353">
          <w:rPr>
            <w:rStyle w:val="Hyperlink"/>
            <w:noProof/>
            <w:rtl/>
          </w:rPr>
          <w:t xml:space="preserve"> </w:t>
        </w:r>
        <w:r w:rsidRPr="00CD4353">
          <w:rPr>
            <w:rStyle w:val="Hyperlink"/>
            <w:rFonts w:hint="eastAsia"/>
            <w:noProof/>
            <w:rtl/>
          </w:rPr>
          <w:t>قدرت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41765293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266FBE">
          <w:rPr>
            <w:noProof/>
            <w:webHidden/>
            <w:rtl/>
          </w:rPr>
          <w:t>3</w:t>
        </w:r>
        <w:r>
          <w:rPr>
            <w:rStyle w:val="Hyperlink"/>
            <w:noProof/>
            <w:rtl/>
          </w:rPr>
          <w:fldChar w:fldCharType="end"/>
        </w:r>
      </w:hyperlink>
    </w:p>
    <w:p w:rsidR="00075914" w:rsidRDefault="00075914" w:rsidP="00075914">
      <w:pPr>
        <w:pStyle w:val="TOC5"/>
        <w:tabs>
          <w:tab w:val="right" w:leader="dot" w:pos="10194"/>
        </w:tabs>
        <w:rPr>
          <w:rFonts w:asciiTheme="minorHAnsi" w:eastAsiaTheme="minorEastAsia" w:hAnsiTheme="minorHAnsi" w:cstheme="minorBidi"/>
          <w:bCs w:val="0"/>
          <w:noProof/>
          <w:color w:val="auto"/>
          <w:szCs w:val="22"/>
          <w:rtl/>
        </w:rPr>
      </w:pPr>
      <w:hyperlink w:anchor="_Toc41765294" w:history="1">
        <w:r w:rsidRPr="00CD4353">
          <w:rPr>
            <w:rStyle w:val="Hyperlink"/>
            <w:rFonts w:hint="eastAsia"/>
            <w:noProof/>
            <w:rtl/>
          </w:rPr>
          <w:t>بررس</w:t>
        </w:r>
        <w:r w:rsidRPr="00CD4353">
          <w:rPr>
            <w:rStyle w:val="Hyperlink"/>
            <w:rFonts w:hint="cs"/>
            <w:noProof/>
            <w:rtl/>
          </w:rPr>
          <w:t>ی</w:t>
        </w:r>
        <w:r w:rsidRPr="00CD4353">
          <w:rPr>
            <w:rStyle w:val="Hyperlink"/>
            <w:noProof/>
            <w:rtl/>
          </w:rPr>
          <w:t xml:space="preserve"> </w:t>
        </w:r>
        <w:r w:rsidRPr="00CD4353">
          <w:rPr>
            <w:rStyle w:val="Hyperlink"/>
            <w:rFonts w:hint="eastAsia"/>
            <w:noProof/>
            <w:rtl/>
          </w:rPr>
          <w:t>ادعا</w:t>
        </w:r>
        <w:r w:rsidRPr="00CD4353">
          <w:rPr>
            <w:rStyle w:val="Hyperlink"/>
            <w:rFonts w:hint="cs"/>
            <w:noProof/>
            <w:rtl/>
          </w:rPr>
          <w:t>ی</w:t>
        </w:r>
        <w:r w:rsidRPr="00CD4353">
          <w:rPr>
            <w:rStyle w:val="Hyperlink"/>
            <w:noProof/>
            <w:rtl/>
          </w:rPr>
          <w:t xml:space="preserve"> </w:t>
        </w:r>
        <w:r w:rsidRPr="00CD4353">
          <w:rPr>
            <w:rStyle w:val="Hyperlink"/>
            <w:rFonts w:hint="eastAsia"/>
            <w:noProof/>
            <w:rtl/>
          </w:rPr>
          <w:t>مرحوم</w:t>
        </w:r>
        <w:r w:rsidRPr="00CD4353">
          <w:rPr>
            <w:rStyle w:val="Hyperlink"/>
            <w:noProof/>
            <w:rtl/>
          </w:rPr>
          <w:t xml:space="preserve"> </w:t>
        </w:r>
        <w:r w:rsidRPr="00CD4353">
          <w:rPr>
            <w:rStyle w:val="Hyperlink"/>
            <w:rFonts w:hint="eastAsia"/>
            <w:noProof/>
            <w:rtl/>
          </w:rPr>
          <w:t>نائ</w:t>
        </w:r>
        <w:r w:rsidRPr="00CD4353">
          <w:rPr>
            <w:rStyle w:val="Hyperlink"/>
            <w:rFonts w:hint="cs"/>
            <w:noProof/>
            <w:rtl/>
          </w:rPr>
          <w:t>ی</w:t>
        </w:r>
        <w:r w:rsidRPr="00CD4353">
          <w:rPr>
            <w:rStyle w:val="Hyperlink"/>
            <w:rFonts w:hint="eastAsia"/>
            <w:noProof/>
            <w:rtl/>
          </w:rPr>
          <w:t>ن</w:t>
        </w:r>
        <w:r w:rsidRPr="00CD4353">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41765294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266FBE">
          <w:rPr>
            <w:noProof/>
            <w:webHidden/>
            <w:rtl/>
          </w:rPr>
          <w:t>3</w:t>
        </w:r>
        <w:r>
          <w:rPr>
            <w:rStyle w:val="Hyperlink"/>
            <w:noProof/>
            <w:rtl/>
          </w:rPr>
          <w:fldChar w:fldCharType="end"/>
        </w:r>
      </w:hyperlink>
    </w:p>
    <w:p w:rsidR="00075914" w:rsidRDefault="00075914" w:rsidP="00075914">
      <w:pPr>
        <w:pStyle w:val="TOC6"/>
        <w:tabs>
          <w:tab w:val="right" w:leader="dot" w:pos="10194"/>
        </w:tabs>
        <w:rPr>
          <w:rFonts w:asciiTheme="minorHAnsi" w:eastAsiaTheme="minorEastAsia" w:hAnsiTheme="minorHAnsi" w:cstheme="minorBidi"/>
          <w:bCs w:val="0"/>
          <w:noProof/>
          <w:color w:val="auto"/>
          <w:szCs w:val="22"/>
          <w:rtl/>
        </w:rPr>
      </w:pPr>
      <w:hyperlink w:anchor="_Toc41765295" w:history="1">
        <w:r w:rsidRPr="00CD4353">
          <w:rPr>
            <w:rStyle w:val="Hyperlink"/>
            <w:rFonts w:hint="eastAsia"/>
            <w:noProof/>
            <w:rtl/>
          </w:rPr>
          <w:t>مرحله</w:t>
        </w:r>
        <w:r w:rsidRPr="00CD4353">
          <w:rPr>
            <w:rStyle w:val="Hyperlink"/>
            <w:noProof/>
            <w:rtl/>
          </w:rPr>
          <w:t xml:space="preserve"> </w:t>
        </w:r>
        <w:r w:rsidRPr="00CD4353">
          <w:rPr>
            <w:rStyle w:val="Hyperlink"/>
            <w:rFonts w:hint="eastAsia"/>
            <w:noProof/>
            <w:rtl/>
          </w:rPr>
          <w:t>اول</w:t>
        </w:r>
        <w:r w:rsidRPr="00CD4353">
          <w:rPr>
            <w:rStyle w:val="Hyperlink"/>
            <w:noProof/>
            <w:rtl/>
          </w:rPr>
          <w:t xml:space="preserve">: </w:t>
        </w:r>
        <w:r w:rsidRPr="00CD4353">
          <w:rPr>
            <w:rStyle w:val="Hyperlink"/>
            <w:rFonts w:hint="eastAsia"/>
            <w:noProof/>
            <w:rtl/>
          </w:rPr>
          <w:t>توض</w:t>
        </w:r>
        <w:r w:rsidRPr="00CD4353">
          <w:rPr>
            <w:rStyle w:val="Hyperlink"/>
            <w:rFonts w:hint="cs"/>
            <w:noProof/>
            <w:rtl/>
          </w:rPr>
          <w:t>ی</w:t>
        </w:r>
        <w:r w:rsidRPr="00CD4353">
          <w:rPr>
            <w:rStyle w:val="Hyperlink"/>
            <w:rFonts w:hint="eastAsia"/>
            <w:noProof/>
            <w:rtl/>
          </w:rPr>
          <w:t>ح</w:t>
        </w:r>
        <w:r w:rsidRPr="00CD4353">
          <w:rPr>
            <w:rStyle w:val="Hyperlink"/>
            <w:noProof/>
            <w:rtl/>
          </w:rPr>
          <w:t xml:space="preserve"> </w:t>
        </w:r>
        <w:r w:rsidRPr="00CD4353">
          <w:rPr>
            <w:rStyle w:val="Hyperlink"/>
            <w:rFonts w:hint="eastAsia"/>
            <w:noProof/>
            <w:rtl/>
          </w:rPr>
          <w:t>مبنا</w:t>
        </w:r>
        <w:r w:rsidRPr="00CD4353">
          <w:rPr>
            <w:rStyle w:val="Hyperlink"/>
            <w:rFonts w:hint="cs"/>
            <w:noProof/>
            <w:rtl/>
          </w:rPr>
          <w:t>ی</w:t>
        </w:r>
        <w:r w:rsidRPr="00CD4353">
          <w:rPr>
            <w:rStyle w:val="Hyperlink"/>
            <w:noProof/>
            <w:rtl/>
          </w:rPr>
          <w:t xml:space="preserve"> </w:t>
        </w:r>
        <w:r w:rsidRPr="00CD4353">
          <w:rPr>
            <w:rStyle w:val="Hyperlink"/>
            <w:rFonts w:hint="eastAsia"/>
            <w:noProof/>
            <w:rtl/>
          </w:rPr>
          <w:t>شرط</w:t>
        </w:r>
        <w:r w:rsidRPr="00CD4353">
          <w:rPr>
            <w:rStyle w:val="Hyperlink"/>
            <w:noProof/>
            <w:rtl/>
          </w:rPr>
          <w:t xml:space="preserve"> </w:t>
        </w:r>
        <w:r w:rsidRPr="00CD4353">
          <w:rPr>
            <w:rStyle w:val="Hyperlink"/>
            <w:rFonts w:hint="eastAsia"/>
            <w:noProof/>
            <w:rtl/>
          </w:rPr>
          <w:t>شرع</w:t>
        </w:r>
        <w:r w:rsidRPr="00CD4353">
          <w:rPr>
            <w:rStyle w:val="Hyperlink"/>
            <w:rFonts w:hint="cs"/>
            <w:noProof/>
            <w:rtl/>
          </w:rPr>
          <w:t>ی</w:t>
        </w:r>
        <w:r w:rsidRPr="00CD4353">
          <w:rPr>
            <w:rStyle w:val="Hyperlink"/>
            <w:noProof/>
            <w:rtl/>
          </w:rPr>
          <w:t xml:space="preserve"> </w:t>
        </w:r>
        <w:r w:rsidRPr="00CD4353">
          <w:rPr>
            <w:rStyle w:val="Hyperlink"/>
            <w:rFonts w:hint="eastAsia"/>
            <w:noProof/>
            <w:rtl/>
          </w:rPr>
          <w:t>بودن</w:t>
        </w:r>
        <w:r w:rsidRPr="00CD4353">
          <w:rPr>
            <w:rStyle w:val="Hyperlink"/>
            <w:noProof/>
            <w:rtl/>
          </w:rPr>
          <w:t xml:space="preserve"> </w:t>
        </w:r>
        <w:r w:rsidRPr="00CD4353">
          <w:rPr>
            <w:rStyle w:val="Hyperlink"/>
            <w:rFonts w:hint="eastAsia"/>
            <w:noProof/>
            <w:rtl/>
          </w:rPr>
          <w:t>قدرت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41765295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266FBE">
          <w:rPr>
            <w:noProof/>
            <w:webHidden/>
            <w:rtl/>
          </w:rPr>
          <w:t>3</w:t>
        </w:r>
        <w:r>
          <w:rPr>
            <w:rStyle w:val="Hyperlink"/>
            <w:noProof/>
            <w:rtl/>
          </w:rPr>
          <w:fldChar w:fldCharType="end"/>
        </w:r>
      </w:hyperlink>
    </w:p>
    <w:p w:rsidR="00075914" w:rsidRDefault="00075914" w:rsidP="00075914">
      <w:pPr>
        <w:pStyle w:val="TOC7"/>
        <w:tabs>
          <w:tab w:val="right" w:leader="dot" w:pos="10194"/>
        </w:tabs>
        <w:rPr>
          <w:rFonts w:asciiTheme="minorHAnsi" w:eastAsiaTheme="minorEastAsia" w:hAnsiTheme="minorHAnsi" w:cstheme="minorBidi"/>
          <w:bCs w:val="0"/>
          <w:noProof/>
          <w:color w:val="auto"/>
          <w:szCs w:val="22"/>
          <w:rtl/>
        </w:rPr>
      </w:pPr>
      <w:hyperlink w:anchor="_Toc41765296" w:history="1">
        <w:r w:rsidRPr="00CD4353">
          <w:rPr>
            <w:rStyle w:val="Hyperlink"/>
            <w:rFonts w:hint="eastAsia"/>
            <w:noProof/>
            <w:rtl/>
          </w:rPr>
          <w:t>ب</w:t>
        </w:r>
        <w:r w:rsidRPr="00CD4353">
          <w:rPr>
            <w:rStyle w:val="Hyperlink"/>
            <w:rFonts w:hint="cs"/>
            <w:noProof/>
            <w:rtl/>
          </w:rPr>
          <w:t>ی</w:t>
        </w:r>
        <w:r w:rsidRPr="00CD4353">
          <w:rPr>
            <w:rStyle w:val="Hyperlink"/>
            <w:rFonts w:hint="eastAsia"/>
            <w:noProof/>
            <w:rtl/>
          </w:rPr>
          <w:t>ان</w:t>
        </w:r>
        <w:r w:rsidRPr="00CD4353">
          <w:rPr>
            <w:rStyle w:val="Hyperlink"/>
            <w:noProof/>
            <w:rtl/>
          </w:rPr>
          <w:t xml:space="preserve"> </w:t>
        </w:r>
        <w:r w:rsidRPr="00CD4353">
          <w:rPr>
            <w:rStyle w:val="Hyperlink"/>
            <w:rFonts w:hint="eastAsia"/>
            <w:noProof/>
            <w:rtl/>
          </w:rPr>
          <w:t>اعتبار</w:t>
        </w:r>
        <w:r w:rsidRPr="00CD4353">
          <w:rPr>
            <w:rStyle w:val="Hyperlink"/>
            <w:noProof/>
            <w:rtl/>
          </w:rPr>
          <w:t xml:space="preserve"> </w:t>
        </w:r>
        <w:r w:rsidRPr="00CD4353">
          <w:rPr>
            <w:rStyle w:val="Hyperlink"/>
            <w:rFonts w:hint="eastAsia"/>
            <w:noProof/>
            <w:rtl/>
          </w:rPr>
          <w:t>شرع</w:t>
        </w:r>
        <w:r w:rsidRPr="00CD4353">
          <w:rPr>
            <w:rStyle w:val="Hyperlink"/>
            <w:rFonts w:hint="cs"/>
            <w:noProof/>
            <w:rtl/>
          </w:rPr>
          <w:t>ی</w:t>
        </w:r>
        <w:r w:rsidRPr="00CD4353">
          <w:rPr>
            <w:rStyle w:val="Hyperlink"/>
            <w:noProof/>
            <w:rtl/>
          </w:rPr>
          <w:t xml:space="preserve"> </w:t>
        </w:r>
        <w:r w:rsidRPr="00CD4353">
          <w:rPr>
            <w:rStyle w:val="Hyperlink"/>
            <w:rFonts w:hint="eastAsia"/>
            <w:noProof/>
            <w:rtl/>
          </w:rPr>
          <w:t>اخذ</w:t>
        </w:r>
        <w:r w:rsidRPr="00CD4353">
          <w:rPr>
            <w:rStyle w:val="Hyperlink"/>
            <w:noProof/>
            <w:rtl/>
          </w:rPr>
          <w:t xml:space="preserve"> </w:t>
        </w:r>
        <w:r w:rsidRPr="00CD4353">
          <w:rPr>
            <w:rStyle w:val="Hyperlink"/>
            <w:rFonts w:hint="eastAsia"/>
            <w:noProof/>
            <w:rtl/>
          </w:rPr>
          <w:t>قدرت</w:t>
        </w:r>
        <w:r w:rsidRPr="00CD4353">
          <w:rPr>
            <w:rStyle w:val="Hyperlink"/>
            <w:noProof/>
            <w:rtl/>
          </w:rPr>
          <w:t xml:space="preserve"> </w:t>
        </w:r>
        <w:r w:rsidRPr="00CD4353">
          <w:rPr>
            <w:rStyle w:val="Hyperlink"/>
            <w:rFonts w:hint="eastAsia"/>
            <w:noProof/>
            <w:rtl/>
          </w:rPr>
          <w:t>در</w:t>
        </w:r>
        <w:r w:rsidRPr="00CD4353">
          <w:rPr>
            <w:rStyle w:val="Hyperlink"/>
            <w:noProof/>
            <w:rtl/>
          </w:rPr>
          <w:t xml:space="preserve"> </w:t>
        </w:r>
        <w:r w:rsidRPr="00CD4353">
          <w:rPr>
            <w:rStyle w:val="Hyperlink"/>
            <w:rFonts w:hint="eastAsia"/>
            <w:noProof/>
            <w:rtl/>
          </w:rPr>
          <w:t>متعلق</w:t>
        </w:r>
        <w:r w:rsidRPr="00CD4353">
          <w:rPr>
            <w:rStyle w:val="Hyperlink"/>
            <w:noProof/>
            <w:rtl/>
          </w:rPr>
          <w:t xml:space="preserve"> </w:t>
        </w:r>
        <w:r w:rsidRPr="00CD4353">
          <w:rPr>
            <w:rStyle w:val="Hyperlink"/>
            <w:rFonts w:hint="eastAsia"/>
            <w:noProof/>
            <w:rtl/>
          </w:rPr>
          <w:t>خطاب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41765296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266FBE">
          <w:rPr>
            <w:noProof/>
            <w:webHidden/>
            <w:rtl/>
          </w:rPr>
          <w:t>3</w:t>
        </w:r>
        <w:r>
          <w:rPr>
            <w:rStyle w:val="Hyperlink"/>
            <w:noProof/>
            <w:rtl/>
          </w:rPr>
          <w:fldChar w:fldCharType="end"/>
        </w:r>
      </w:hyperlink>
    </w:p>
    <w:p w:rsidR="00075914" w:rsidRDefault="00075914" w:rsidP="00075914">
      <w:pPr>
        <w:pStyle w:val="TOC8"/>
        <w:tabs>
          <w:tab w:val="right" w:leader="dot" w:pos="10194"/>
        </w:tabs>
        <w:rPr>
          <w:rFonts w:asciiTheme="minorHAnsi" w:eastAsiaTheme="minorEastAsia" w:hAnsiTheme="minorHAnsi" w:cstheme="minorBidi"/>
          <w:noProof/>
          <w:color w:val="auto"/>
          <w:szCs w:val="22"/>
          <w:rtl/>
        </w:rPr>
      </w:pPr>
      <w:hyperlink w:anchor="_Toc41765297" w:history="1">
        <w:r w:rsidRPr="00CD4353">
          <w:rPr>
            <w:rStyle w:val="Hyperlink"/>
            <w:rFonts w:hint="eastAsia"/>
            <w:noProof/>
            <w:rtl/>
          </w:rPr>
          <w:t>ب</w:t>
        </w:r>
        <w:r w:rsidRPr="00CD4353">
          <w:rPr>
            <w:rStyle w:val="Hyperlink"/>
            <w:rFonts w:hint="cs"/>
            <w:noProof/>
            <w:rtl/>
          </w:rPr>
          <w:t>ی</w:t>
        </w:r>
        <w:r w:rsidRPr="00CD4353">
          <w:rPr>
            <w:rStyle w:val="Hyperlink"/>
            <w:rFonts w:hint="eastAsia"/>
            <w:noProof/>
            <w:rtl/>
          </w:rPr>
          <w:t>ان</w:t>
        </w:r>
        <w:r w:rsidRPr="00CD4353">
          <w:rPr>
            <w:rStyle w:val="Hyperlink"/>
            <w:noProof/>
            <w:rtl/>
          </w:rPr>
          <w:t xml:space="preserve"> </w:t>
        </w:r>
        <w:r w:rsidRPr="00CD4353">
          <w:rPr>
            <w:rStyle w:val="Hyperlink"/>
            <w:rFonts w:hint="eastAsia"/>
            <w:noProof/>
            <w:rtl/>
          </w:rPr>
          <w:t>اول</w:t>
        </w:r>
        <w:r w:rsidRPr="00CD4353">
          <w:rPr>
            <w:rStyle w:val="Hyperlink"/>
            <w:noProof/>
            <w:rtl/>
          </w:rPr>
          <w:t xml:space="preserve"> </w:t>
        </w:r>
        <w:r w:rsidRPr="00CD4353">
          <w:rPr>
            <w:rStyle w:val="Hyperlink"/>
            <w:rFonts w:hint="eastAsia"/>
            <w:noProof/>
            <w:rtl/>
          </w:rPr>
          <w:t>برا</w:t>
        </w:r>
        <w:r w:rsidRPr="00CD4353">
          <w:rPr>
            <w:rStyle w:val="Hyperlink"/>
            <w:rFonts w:hint="cs"/>
            <w:noProof/>
            <w:rtl/>
          </w:rPr>
          <w:t>ی</w:t>
        </w:r>
        <w:r w:rsidRPr="00CD4353">
          <w:rPr>
            <w:rStyle w:val="Hyperlink"/>
            <w:noProof/>
            <w:rtl/>
          </w:rPr>
          <w:t xml:space="preserve"> </w:t>
        </w:r>
        <w:r w:rsidRPr="00CD4353">
          <w:rPr>
            <w:rStyle w:val="Hyperlink"/>
            <w:rFonts w:hint="eastAsia"/>
            <w:noProof/>
            <w:rtl/>
          </w:rPr>
          <w:t>رد</w:t>
        </w:r>
        <w:r w:rsidRPr="00CD4353">
          <w:rPr>
            <w:rStyle w:val="Hyperlink"/>
            <w:noProof/>
            <w:rtl/>
          </w:rPr>
          <w:t xml:space="preserve"> </w:t>
        </w:r>
        <w:r w:rsidRPr="00CD4353">
          <w:rPr>
            <w:rStyle w:val="Hyperlink"/>
            <w:rFonts w:hint="eastAsia"/>
            <w:noProof/>
            <w:rtl/>
          </w:rPr>
          <w:t>اعتبار</w:t>
        </w:r>
        <w:r w:rsidRPr="00CD4353">
          <w:rPr>
            <w:rStyle w:val="Hyperlink"/>
            <w:noProof/>
            <w:rtl/>
          </w:rPr>
          <w:t xml:space="preserve"> </w:t>
        </w:r>
        <w:r w:rsidRPr="00CD4353">
          <w:rPr>
            <w:rStyle w:val="Hyperlink"/>
            <w:rFonts w:hint="eastAsia"/>
            <w:noProof/>
            <w:rtl/>
          </w:rPr>
          <w:t>شرع</w:t>
        </w:r>
        <w:r w:rsidRPr="00CD4353">
          <w:rPr>
            <w:rStyle w:val="Hyperlink"/>
            <w:rFonts w:hint="cs"/>
            <w:noProof/>
            <w:rtl/>
          </w:rPr>
          <w:t>ی</w:t>
        </w:r>
        <w:r w:rsidRPr="00CD4353">
          <w:rPr>
            <w:rStyle w:val="Hyperlink"/>
            <w:noProof/>
            <w:rtl/>
          </w:rPr>
          <w:t xml:space="preserve"> </w:t>
        </w:r>
        <w:r w:rsidRPr="00CD4353">
          <w:rPr>
            <w:rStyle w:val="Hyperlink"/>
            <w:rFonts w:hint="eastAsia"/>
            <w:noProof/>
            <w:rtl/>
          </w:rPr>
          <w:t>اخذ</w:t>
        </w:r>
        <w:r w:rsidRPr="00CD4353">
          <w:rPr>
            <w:rStyle w:val="Hyperlink"/>
            <w:noProof/>
            <w:rtl/>
          </w:rPr>
          <w:t xml:space="preserve"> </w:t>
        </w:r>
        <w:r w:rsidRPr="00CD4353">
          <w:rPr>
            <w:rStyle w:val="Hyperlink"/>
            <w:rFonts w:hint="eastAsia"/>
            <w:noProof/>
            <w:rtl/>
          </w:rPr>
          <w:t>قدرت</w:t>
        </w:r>
        <w:r w:rsidRPr="00CD4353">
          <w:rPr>
            <w:rStyle w:val="Hyperlink"/>
            <w:noProof/>
            <w:rtl/>
          </w:rPr>
          <w:t xml:space="preserve"> </w:t>
        </w:r>
        <w:r w:rsidRPr="00CD4353">
          <w:rPr>
            <w:rStyle w:val="Hyperlink"/>
            <w:rFonts w:hint="eastAsia"/>
            <w:noProof/>
            <w:rtl/>
          </w:rPr>
          <w:t>در</w:t>
        </w:r>
        <w:r w:rsidRPr="00CD4353">
          <w:rPr>
            <w:rStyle w:val="Hyperlink"/>
            <w:noProof/>
            <w:rtl/>
          </w:rPr>
          <w:t xml:space="preserve"> </w:t>
        </w:r>
        <w:r w:rsidRPr="00CD4353">
          <w:rPr>
            <w:rStyle w:val="Hyperlink"/>
            <w:rFonts w:hint="eastAsia"/>
            <w:noProof/>
            <w:rtl/>
          </w:rPr>
          <w:t>متعلق</w:t>
        </w:r>
        <w:r w:rsidRPr="00CD4353">
          <w:rPr>
            <w:rStyle w:val="Hyperlink"/>
            <w:noProof/>
            <w:rtl/>
          </w:rPr>
          <w:t xml:space="preserve"> </w:t>
        </w:r>
        <w:r w:rsidRPr="00CD4353">
          <w:rPr>
            <w:rStyle w:val="Hyperlink"/>
            <w:rFonts w:hint="eastAsia"/>
            <w:noProof/>
            <w:rtl/>
          </w:rPr>
          <w:t>خطاب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41765297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266FBE">
          <w:rPr>
            <w:noProof/>
            <w:webHidden/>
            <w:rtl/>
          </w:rPr>
          <w:t>4</w:t>
        </w:r>
        <w:r>
          <w:rPr>
            <w:rStyle w:val="Hyperlink"/>
            <w:noProof/>
            <w:rtl/>
          </w:rPr>
          <w:fldChar w:fldCharType="end"/>
        </w:r>
      </w:hyperlink>
    </w:p>
    <w:p w:rsidR="00075914" w:rsidRDefault="00075914" w:rsidP="00075914">
      <w:pPr>
        <w:pStyle w:val="TOC9"/>
        <w:tabs>
          <w:tab w:val="right" w:leader="dot" w:pos="10194"/>
        </w:tabs>
        <w:rPr>
          <w:rFonts w:asciiTheme="minorHAnsi" w:eastAsiaTheme="minorEastAsia" w:hAnsiTheme="minorHAnsi" w:cstheme="minorBidi"/>
          <w:noProof/>
          <w:color w:val="auto"/>
          <w:szCs w:val="22"/>
          <w:rtl/>
        </w:rPr>
      </w:pPr>
      <w:hyperlink w:anchor="_Toc41765298" w:history="1">
        <w:r w:rsidRPr="00CD4353">
          <w:rPr>
            <w:rStyle w:val="Hyperlink"/>
            <w:rFonts w:hint="eastAsia"/>
            <w:noProof/>
            <w:rtl/>
          </w:rPr>
          <w:t>رد</w:t>
        </w:r>
        <w:r w:rsidRPr="00CD4353">
          <w:rPr>
            <w:rStyle w:val="Hyperlink"/>
            <w:noProof/>
            <w:rtl/>
          </w:rPr>
          <w:t xml:space="preserve"> </w:t>
        </w:r>
        <w:r w:rsidRPr="00CD4353">
          <w:rPr>
            <w:rStyle w:val="Hyperlink"/>
            <w:rFonts w:hint="eastAsia"/>
            <w:noProof/>
            <w:rtl/>
          </w:rPr>
          <w:t>ب</w:t>
        </w:r>
        <w:r w:rsidRPr="00CD4353">
          <w:rPr>
            <w:rStyle w:val="Hyperlink"/>
            <w:rFonts w:hint="cs"/>
            <w:noProof/>
            <w:rtl/>
          </w:rPr>
          <w:t>ی</w:t>
        </w:r>
        <w:r w:rsidRPr="00CD4353">
          <w:rPr>
            <w:rStyle w:val="Hyperlink"/>
            <w:rFonts w:hint="eastAsia"/>
            <w:noProof/>
            <w:rtl/>
          </w:rPr>
          <w:t>ان</w:t>
        </w:r>
        <w:r w:rsidRPr="00CD4353">
          <w:rPr>
            <w:rStyle w:val="Hyperlink"/>
            <w:noProof/>
            <w:rtl/>
          </w:rPr>
          <w:t xml:space="preserve"> </w:t>
        </w:r>
        <w:r w:rsidRPr="00CD4353">
          <w:rPr>
            <w:rStyle w:val="Hyperlink"/>
            <w:rFonts w:hint="eastAsia"/>
            <w:noProof/>
            <w:rtl/>
          </w:rPr>
          <w:t>اول</w:t>
        </w:r>
        <w:r w:rsidRPr="00CD4353">
          <w:rPr>
            <w:rStyle w:val="Hyperlink"/>
            <w:noProof/>
            <w:rtl/>
          </w:rPr>
          <w:t xml:space="preserve">: </w:t>
        </w:r>
        <w:r w:rsidRPr="00CD4353">
          <w:rPr>
            <w:rStyle w:val="Hyperlink"/>
            <w:rFonts w:hint="eastAsia"/>
            <w:noProof/>
            <w:rtl/>
          </w:rPr>
          <w:t>ب</w:t>
        </w:r>
        <w:r w:rsidRPr="00CD4353">
          <w:rPr>
            <w:rStyle w:val="Hyperlink"/>
            <w:rFonts w:hint="cs"/>
            <w:noProof/>
            <w:rtl/>
          </w:rPr>
          <w:t>ی</w:t>
        </w:r>
        <w:r w:rsidRPr="00CD4353">
          <w:rPr>
            <w:rStyle w:val="Hyperlink"/>
            <w:rFonts w:hint="eastAsia"/>
            <w:noProof/>
            <w:rtl/>
          </w:rPr>
          <w:t>ان</w:t>
        </w:r>
        <w:r w:rsidRPr="00CD4353">
          <w:rPr>
            <w:rStyle w:val="Hyperlink"/>
            <w:noProof/>
            <w:rtl/>
          </w:rPr>
          <w:t xml:space="preserve"> </w:t>
        </w:r>
        <w:r w:rsidRPr="00CD4353">
          <w:rPr>
            <w:rStyle w:val="Hyperlink"/>
            <w:rFonts w:hint="eastAsia"/>
            <w:noProof/>
            <w:rtl/>
          </w:rPr>
          <w:t>معنا</w:t>
        </w:r>
        <w:r w:rsidRPr="00CD4353">
          <w:rPr>
            <w:rStyle w:val="Hyperlink"/>
            <w:rFonts w:hint="cs"/>
            <w:noProof/>
            <w:rtl/>
          </w:rPr>
          <w:t>ی</w:t>
        </w:r>
        <w:r w:rsidRPr="00CD4353">
          <w:rPr>
            <w:rStyle w:val="Hyperlink"/>
            <w:noProof/>
            <w:rtl/>
          </w:rPr>
          <w:t xml:space="preserve"> </w:t>
        </w:r>
        <w:r w:rsidRPr="00CD4353">
          <w:rPr>
            <w:rStyle w:val="Hyperlink"/>
            <w:rFonts w:hint="eastAsia"/>
            <w:noProof/>
            <w:rtl/>
          </w:rPr>
          <w:t>امکان</w:t>
        </w:r>
        <w:r w:rsidRPr="00CD4353">
          <w:rPr>
            <w:rStyle w:val="Hyperlink"/>
            <w:noProof/>
            <w:rtl/>
          </w:rPr>
          <w:t xml:space="preserve"> </w:t>
        </w:r>
        <w:r w:rsidRPr="00CD4353">
          <w:rPr>
            <w:rStyle w:val="Hyperlink"/>
            <w:rFonts w:hint="eastAsia"/>
            <w:noProof/>
            <w:rtl/>
          </w:rPr>
          <w:t>ا</w:t>
        </w:r>
        <w:r w:rsidRPr="00CD4353">
          <w:rPr>
            <w:rStyle w:val="Hyperlink"/>
            <w:rFonts w:hint="cs"/>
            <w:noProof/>
            <w:rtl/>
          </w:rPr>
          <w:t>ی</w:t>
        </w:r>
        <w:r w:rsidRPr="00CD4353">
          <w:rPr>
            <w:rStyle w:val="Hyperlink"/>
            <w:rFonts w:hint="eastAsia"/>
            <w:noProof/>
            <w:rtl/>
          </w:rPr>
          <w:t>جاد</w:t>
        </w:r>
        <w:r w:rsidRPr="00CD4353">
          <w:rPr>
            <w:rStyle w:val="Hyperlink"/>
            <w:noProof/>
            <w:rtl/>
          </w:rPr>
          <w:t xml:space="preserve"> </w:t>
        </w:r>
        <w:r w:rsidRPr="00CD4353">
          <w:rPr>
            <w:rStyle w:val="Hyperlink"/>
            <w:rFonts w:hint="eastAsia"/>
            <w:noProof/>
            <w:rtl/>
          </w:rPr>
          <w:t>داع</w:t>
        </w:r>
        <w:r w:rsidRPr="00CD4353">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41765298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266FBE">
          <w:rPr>
            <w:noProof/>
            <w:webHidden/>
            <w:rtl/>
          </w:rPr>
          <w:t>4</w:t>
        </w:r>
        <w:r>
          <w:rPr>
            <w:rStyle w:val="Hyperlink"/>
            <w:noProof/>
            <w:rtl/>
          </w:rPr>
          <w:fldChar w:fldCharType="end"/>
        </w:r>
      </w:hyperlink>
    </w:p>
    <w:p w:rsidR="00075914" w:rsidRDefault="00075914" w:rsidP="00075914">
      <w:pPr>
        <w:pStyle w:val="TOC8"/>
        <w:tabs>
          <w:tab w:val="right" w:leader="dot" w:pos="10194"/>
        </w:tabs>
        <w:rPr>
          <w:rFonts w:asciiTheme="minorHAnsi" w:eastAsiaTheme="minorEastAsia" w:hAnsiTheme="minorHAnsi" w:cstheme="minorBidi"/>
          <w:noProof/>
          <w:color w:val="auto"/>
          <w:szCs w:val="22"/>
          <w:rtl/>
        </w:rPr>
      </w:pPr>
      <w:hyperlink w:anchor="_Toc41765299" w:history="1">
        <w:r w:rsidRPr="00CD4353">
          <w:rPr>
            <w:rStyle w:val="Hyperlink"/>
            <w:rFonts w:hint="eastAsia"/>
            <w:noProof/>
            <w:rtl/>
          </w:rPr>
          <w:t>ب</w:t>
        </w:r>
        <w:r w:rsidRPr="00CD4353">
          <w:rPr>
            <w:rStyle w:val="Hyperlink"/>
            <w:rFonts w:hint="cs"/>
            <w:noProof/>
            <w:rtl/>
          </w:rPr>
          <w:t>ی</w:t>
        </w:r>
        <w:r w:rsidRPr="00CD4353">
          <w:rPr>
            <w:rStyle w:val="Hyperlink"/>
            <w:rFonts w:hint="eastAsia"/>
            <w:noProof/>
            <w:rtl/>
          </w:rPr>
          <w:t>ان</w:t>
        </w:r>
        <w:r w:rsidRPr="00CD4353">
          <w:rPr>
            <w:rStyle w:val="Hyperlink"/>
            <w:noProof/>
            <w:rtl/>
          </w:rPr>
          <w:t xml:space="preserve"> </w:t>
        </w:r>
        <w:r w:rsidRPr="00CD4353">
          <w:rPr>
            <w:rStyle w:val="Hyperlink"/>
            <w:rFonts w:hint="eastAsia"/>
            <w:noProof/>
            <w:rtl/>
          </w:rPr>
          <w:t>دوم</w:t>
        </w:r>
        <w:r w:rsidRPr="00CD4353">
          <w:rPr>
            <w:rStyle w:val="Hyperlink"/>
            <w:noProof/>
            <w:rtl/>
          </w:rPr>
          <w:t xml:space="preserve"> </w:t>
        </w:r>
        <w:r w:rsidRPr="00CD4353">
          <w:rPr>
            <w:rStyle w:val="Hyperlink"/>
            <w:rFonts w:hint="eastAsia"/>
            <w:noProof/>
            <w:rtl/>
          </w:rPr>
          <w:t>برا</w:t>
        </w:r>
        <w:r w:rsidRPr="00CD4353">
          <w:rPr>
            <w:rStyle w:val="Hyperlink"/>
            <w:rFonts w:hint="cs"/>
            <w:noProof/>
            <w:rtl/>
          </w:rPr>
          <w:t>ی</w:t>
        </w:r>
        <w:r w:rsidRPr="00CD4353">
          <w:rPr>
            <w:rStyle w:val="Hyperlink"/>
            <w:noProof/>
            <w:rtl/>
          </w:rPr>
          <w:t xml:space="preserve"> </w:t>
        </w:r>
        <w:r w:rsidRPr="00CD4353">
          <w:rPr>
            <w:rStyle w:val="Hyperlink"/>
            <w:rFonts w:hint="eastAsia"/>
            <w:noProof/>
            <w:rtl/>
          </w:rPr>
          <w:t>رد</w:t>
        </w:r>
        <w:r w:rsidRPr="00CD4353">
          <w:rPr>
            <w:rStyle w:val="Hyperlink"/>
            <w:noProof/>
            <w:rtl/>
          </w:rPr>
          <w:t xml:space="preserve"> </w:t>
        </w:r>
        <w:r w:rsidRPr="00CD4353">
          <w:rPr>
            <w:rStyle w:val="Hyperlink"/>
            <w:rFonts w:hint="eastAsia"/>
            <w:noProof/>
            <w:rtl/>
          </w:rPr>
          <w:t>اعتبار</w:t>
        </w:r>
        <w:r w:rsidRPr="00CD4353">
          <w:rPr>
            <w:rStyle w:val="Hyperlink"/>
            <w:noProof/>
            <w:rtl/>
          </w:rPr>
          <w:t xml:space="preserve"> </w:t>
        </w:r>
        <w:r w:rsidRPr="00CD4353">
          <w:rPr>
            <w:rStyle w:val="Hyperlink"/>
            <w:rFonts w:hint="eastAsia"/>
            <w:noProof/>
            <w:rtl/>
          </w:rPr>
          <w:t>شرع</w:t>
        </w:r>
        <w:r w:rsidRPr="00CD4353">
          <w:rPr>
            <w:rStyle w:val="Hyperlink"/>
            <w:rFonts w:hint="cs"/>
            <w:noProof/>
            <w:rtl/>
          </w:rPr>
          <w:t>ی</w:t>
        </w:r>
        <w:r w:rsidRPr="00CD4353">
          <w:rPr>
            <w:rStyle w:val="Hyperlink"/>
            <w:noProof/>
            <w:rtl/>
          </w:rPr>
          <w:t xml:space="preserve"> </w:t>
        </w:r>
        <w:r w:rsidRPr="00CD4353">
          <w:rPr>
            <w:rStyle w:val="Hyperlink"/>
            <w:rFonts w:hint="eastAsia"/>
            <w:noProof/>
            <w:rtl/>
          </w:rPr>
          <w:t>اخذ</w:t>
        </w:r>
        <w:r w:rsidRPr="00CD4353">
          <w:rPr>
            <w:rStyle w:val="Hyperlink"/>
            <w:noProof/>
            <w:rtl/>
          </w:rPr>
          <w:t xml:space="preserve"> </w:t>
        </w:r>
        <w:r w:rsidRPr="00CD4353">
          <w:rPr>
            <w:rStyle w:val="Hyperlink"/>
            <w:rFonts w:hint="eastAsia"/>
            <w:noProof/>
            <w:rtl/>
          </w:rPr>
          <w:t>قدرت</w:t>
        </w:r>
        <w:r w:rsidRPr="00CD4353">
          <w:rPr>
            <w:rStyle w:val="Hyperlink"/>
            <w:noProof/>
            <w:rtl/>
          </w:rPr>
          <w:t xml:space="preserve"> </w:t>
        </w:r>
        <w:r w:rsidRPr="00CD4353">
          <w:rPr>
            <w:rStyle w:val="Hyperlink"/>
            <w:rFonts w:hint="eastAsia"/>
            <w:noProof/>
            <w:rtl/>
          </w:rPr>
          <w:t>در</w:t>
        </w:r>
        <w:r w:rsidRPr="00CD4353">
          <w:rPr>
            <w:rStyle w:val="Hyperlink"/>
            <w:noProof/>
            <w:rtl/>
          </w:rPr>
          <w:t xml:space="preserve"> </w:t>
        </w:r>
        <w:r w:rsidRPr="00CD4353">
          <w:rPr>
            <w:rStyle w:val="Hyperlink"/>
            <w:rFonts w:hint="eastAsia"/>
            <w:noProof/>
            <w:rtl/>
          </w:rPr>
          <w:t>متعلق</w:t>
        </w:r>
        <w:r w:rsidRPr="00CD4353">
          <w:rPr>
            <w:rStyle w:val="Hyperlink"/>
            <w:noProof/>
            <w:rtl/>
          </w:rPr>
          <w:t xml:space="preserve"> </w:t>
        </w:r>
        <w:r w:rsidRPr="00CD4353">
          <w:rPr>
            <w:rStyle w:val="Hyperlink"/>
            <w:rFonts w:hint="eastAsia"/>
            <w:noProof/>
            <w:rtl/>
          </w:rPr>
          <w:t>خطاب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41765299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266FBE">
          <w:rPr>
            <w:noProof/>
            <w:webHidden/>
            <w:rtl/>
          </w:rPr>
          <w:t>5</w:t>
        </w:r>
        <w:r>
          <w:rPr>
            <w:rStyle w:val="Hyperlink"/>
            <w:noProof/>
            <w:rtl/>
          </w:rPr>
          <w:fldChar w:fldCharType="end"/>
        </w:r>
      </w:hyperlink>
    </w:p>
    <w:p w:rsidR="00075914" w:rsidRDefault="00075914" w:rsidP="00075914">
      <w:pPr>
        <w:pStyle w:val="TOC9"/>
        <w:tabs>
          <w:tab w:val="right" w:leader="dot" w:pos="10194"/>
        </w:tabs>
        <w:rPr>
          <w:rFonts w:asciiTheme="minorHAnsi" w:eastAsiaTheme="minorEastAsia" w:hAnsiTheme="minorHAnsi" w:cstheme="minorBidi"/>
          <w:noProof/>
          <w:color w:val="auto"/>
          <w:szCs w:val="22"/>
          <w:rtl/>
        </w:rPr>
      </w:pPr>
      <w:hyperlink w:anchor="_Toc41765300" w:history="1">
        <w:r w:rsidRPr="00CD4353">
          <w:rPr>
            <w:rStyle w:val="Hyperlink"/>
            <w:rFonts w:hint="eastAsia"/>
            <w:noProof/>
            <w:rtl/>
          </w:rPr>
          <w:t>رد</w:t>
        </w:r>
        <w:r w:rsidRPr="00CD4353">
          <w:rPr>
            <w:rStyle w:val="Hyperlink"/>
            <w:noProof/>
            <w:rtl/>
          </w:rPr>
          <w:t xml:space="preserve"> </w:t>
        </w:r>
        <w:r w:rsidRPr="00CD4353">
          <w:rPr>
            <w:rStyle w:val="Hyperlink"/>
            <w:rFonts w:hint="eastAsia"/>
            <w:noProof/>
            <w:rtl/>
          </w:rPr>
          <w:t>ب</w:t>
        </w:r>
        <w:r w:rsidRPr="00CD4353">
          <w:rPr>
            <w:rStyle w:val="Hyperlink"/>
            <w:rFonts w:hint="cs"/>
            <w:noProof/>
            <w:rtl/>
          </w:rPr>
          <w:t>ی</w:t>
        </w:r>
        <w:r w:rsidRPr="00CD4353">
          <w:rPr>
            <w:rStyle w:val="Hyperlink"/>
            <w:rFonts w:hint="eastAsia"/>
            <w:noProof/>
            <w:rtl/>
          </w:rPr>
          <w:t>ان</w:t>
        </w:r>
        <w:r w:rsidRPr="00CD4353">
          <w:rPr>
            <w:rStyle w:val="Hyperlink"/>
            <w:noProof/>
            <w:rtl/>
          </w:rPr>
          <w:t xml:space="preserve"> </w:t>
        </w:r>
        <w:r w:rsidRPr="00CD4353">
          <w:rPr>
            <w:rStyle w:val="Hyperlink"/>
            <w:rFonts w:hint="eastAsia"/>
            <w:noProof/>
            <w:rtl/>
          </w:rPr>
          <w:t>دوم</w:t>
        </w:r>
        <w:r w:rsidRPr="00CD4353">
          <w:rPr>
            <w:rStyle w:val="Hyperlink"/>
            <w:noProof/>
            <w:rtl/>
          </w:rPr>
          <w:t xml:space="preserve">: </w:t>
        </w:r>
        <w:r w:rsidRPr="00CD4353">
          <w:rPr>
            <w:rStyle w:val="Hyperlink"/>
            <w:rFonts w:hint="eastAsia"/>
            <w:noProof/>
            <w:rtl/>
          </w:rPr>
          <w:t>انتفاء</w:t>
        </w:r>
        <w:r w:rsidRPr="00CD4353">
          <w:rPr>
            <w:rStyle w:val="Hyperlink"/>
            <w:noProof/>
            <w:rtl/>
          </w:rPr>
          <w:t xml:space="preserve"> </w:t>
        </w:r>
        <w:r w:rsidRPr="00CD4353">
          <w:rPr>
            <w:rStyle w:val="Hyperlink"/>
            <w:rFonts w:hint="eastAsia"/>
            <w:noProof/>
            <w:rtl/>
          </w:rPr>
          <w:t>بعث</w:t>
        </w:r>
        <w:r w:rsidRPr="00CD4353">
          <w:rPr>
            <w:rStyle w:val="Hyperlink"/>
            <w:noProof/>
            <w:rtl/>
          </w:rPr>
          <w:t xml:space="preserve"> </w:t>
        </w:r>
        <w:r w:rsidRPr="00CD4353">
          <w:rPr>
            <w:rStyle w:val="Hyperlink"/>
            <w:rFonts w:hint="eastAsia"/>
            <w:noProof/>
            <w:rtl/>
          </w:rPr>
          <w:t>نحو</w:t>
        </w:r>
        <w:r w:rsidRPr="00CD4353">
          <w:rPr>
            <w:rStyle w:val="Hyperlink"/>
            <w:noProof/>
            <w:rtl/>
          </w:rPr>
          <w:t xml:space="preserve"> </w:t>
        </w:r>
        <w:r w:rsidRPr="00CD4353">
          <w:rPr>
            <w:rStyle w:val="Hyperlink"/>
            <w:rFonts w:hint="eastAsia"/>
            <w:noProof/>
            <w:rtl/>
          </w:rPr>
          <w:t>العمل</w:t>
        </w:r>
        <w:r w:rsidRPr="00CD4353">
          <w:rPr>
            <w:rStyle w:val="Hyperlink"/>
            <w:noProof/>
            <w:rtl/>
          </w:rPr>
          <w:t xml:space="preserve"> </w:t>
        </w:r>
        <w:r w:rsidRPr="00CD4353">
          <w:rPr>
            <w:rStyle w:val="Hyperlink"/>
            <w:rFonts w:hint="eastAsia"/>
            <w:noProof/>
            <w:rtl/>
          </w:rPr>
          <w:t>در</w:t>
        </w:r>
        <w:r w:rsidRPr="00CD4353">
          <w:rPr>
            <w:rStyle w:val="Hyperlink"/>
            <w:noProof/>
            <w:rtl/>
          </w:rPr>
          <w:t xml:space="preserve"> </w:t>
        </w:r>
        <w:r w:rsidRPr="00CD4353">
          <w:rPr>
            <w:rStyle w:val="Hyperlink"/>
            <w:rFonts w:hint="eastAsia"/>
            <w:noProof/>
            <w:rtl/>
          </w:rPr>
          <w:t>حق</w:t>
        </w:r>
        <w:r w:rsidRPr="00CD4353">
          <w:rPr>
            <w:rStyle w:val="Hyperlink"/>
            <w:noProof/>
            <w:rtl/>
          </w:rPr>
          <w:t xml:space="preserve"> </w:t>
        </w:r>
        <w:r w:rsidRPr="00CD4353">
          <w:rPr>
            <w:rStyle w:val="Hyperlink"/>
            <w:rFonts w:hint="eastAsia"/>
            <w:noProof/>
            <w:rtl/>
          </w:rPr>
          <w:t>عاجز</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41765300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266FBE">
          <w:rPr>
            <w:noProof/>
            <w:webHidden/>
            <w:rtl/>
          </w:rPr>
          <w:t>5</w:t>
        </w:r>
        <w:r>
          <w:rPr>
            <w:rStyle w:val="Hyperlink"/>
            <w:noProof/>
            <w:rtl/>
          </w:rPr>
          <w:fldChar w:fldCharType="end"/>
        </w:r>
      </w:hyperlink>
    </w:p>
    <w:p w:rsidR="00075914" w:rsidRDefault="00075914" w:rsidP="00075914">
      <w:pPr>
        <w:pStyle w:val="TOC8"/>
        <w:tabs>
          <w:tab w:val="right" w:leader="dot" w:pos="10194"/>
        </w:tabs>
        <w:rPr>
          <w:rFonts w:asciiTheme="minorHAnsi" w:eastAsiaTheme="minorEastAsia" w:hAnsiTheme="minorHAnsi" w:cstheme="minorBidi"/>
          <w:noProof/>
          <w:color w:val="auto"/>
          <w:szCs w:val="22"/>
          <w:rtl/>
        </w:rPr>
      </w:pPr>
      <w:hyperlink w:anchor="_Toc41765301" w:history="1">
        <w:r w:rsidRPr="00CD4353">
          <w:rPr>
            <w:rStyle w:val="Hyperlink"/>
            <w:rFonts w:hint="eastAsia"/>
            <w:noProof/>
            <w:rtl/>
          </w:rPr>
          <w:t>ب</w:t>
        </w:r>
        <w:r w:rsidRPr="00CD4353">
          <w:rPr>
            <w:rStyle w:val="Hyperlink"/>
            <w:rFonts w:hint="cs"/>
            <w:noProof/>
            <w:rtl/>
          </w:rPr>
          <w:t>ی</w:t>
        </w:r>
        <w:r w:rsidRPr="00CD4353">
          <w:rPr>
            <w:rStyle w:val="Hyperlink"/>
            <w:rFonts w:hint="eastAsia"/>
            <w:noProof/>
            <w:rtl/>
          </w:rPr>
          <w:t>ان</w:t>
        </w:r>
        <w:r w:rsidRPr="00CD4353">
          <w:rPr>
            <w:rStyle w:val="Hyperlink"/>
            <w:noProof/>
            <w:rtl/>
          </w:rPr>
          <w:t xml:space="preserve"> </w:t>
        </w:r>
        <w:r w:rsidRPr="00CD4353">
          <w:rPr>
            <w:rStyle w:val="Hyperlink"/>
            <w:rFonts w:hint="eastAsia"/>
            <w:noProof/>
            <w:rtl/>
          </w:rPr>
          <w:t>سوم</w:t>
        </w:r>
        <w:r w:rsidRPr="00CD4353">
          <w:rPr>
            <w:rStyle w:val="Hyperlink"/>
            <w:noProof/>
            <w:rtl/>
          </w:rPr>
          <w:t xml:space="preserve"> </w:t>
        </w:r>
        <w:r w:rsidRPr="00CD4353">
          <w:rPr>
            <w:rStyle w:val="Hyperlink"/>
            <w:rFonts w:hint="eastAsia"/>
            <w:noProof/>
            <w:rtl/>
          </w:rPr>
          <w:t>و</w:t>
        </w:r>
        <w:r w:rsidRPr="00CD4353">
          <w:rPr>
            <w:rStyle w:val="Hyperlink"/>
            <w:noProof/>
            <w:rtl/>
          </w:rPr>
          <w:t xml:space="preserve"> </w:t>
        </w:r>
        <w:r w:rsidRPr="00CD4353">
          <w:rPr>
            <w:rStyle w:val="Hyperlink"/>
            <w:rFonts w:hint="eastAsia"/>
            <w:noProof/>
            <w:rtl/>
          </w:rPr>
          <w:t>مختار</w:t>
        </w:r>
        <w:r w:rsidRPr="00CD4353">
          <w:rPr>
            <w:rStyle w:val="Hyperlink"/>
            <w:noProof/>
            <w:rtl/>
          </w:rPr>
          <w:t xml:space="preserve"> </w:t>
        </w:r>
        <w:r w:rsidRPr="00CD4353">
          <w:rPr>
            <w:rStyle w:val="Hyperlink"/>
            <w:rFonts w:hint="eastAsia"/>
            <w:noProof/>
            <w:rtl/>
          </w:rPr>
          <w:t>استاد</w:t>
        </w:r>
        <w:r w:rsidRPr="00CD4353">
          <w:rPr>
            <w:rStyle w:val="Hyperlink"/>
            <w:noProof/>
            <w:rtl/>
          </w:rPr>
          <w:t xml:space="preserve"> </w:t>
        </w:r>
        <w:r w:rsidRPr="00CD4353">
          <w:rPr>
            <w:rStyle w:val="Hyperlink"/>
            <w:rFonts w:hint="eastAsia"/>
            <w:noProof/>
            <w:rtl/>
          </w:rPr>
          <w:t>برا</w:t>
        </w:r>
        <w:r w:rsidRPr="00CD4353">
          <w:rPr>
            <w:rStyle w:val="Hyperlink"/>
            <w:rFonts w:hint="cs"/>
            <w:noProof/>
            <w:rtl/>
          </w:rPr>
          <w:t>ی</w:t>
        </w:r>
        <w:r w:rsidRPr="00CD4353">
          <w:rPr>
            <w:rStyle w:val="Hyperlink"/>
            <w:noProof/>
            <w:rtl/>
          </w:rPr>
          <w:t xml:space="preserve"> </w:t>
        </w:r>
        <w:r w:rsidRPr="00CD4353">
          <w:rPr>
            <w:rStyle w:val="Hyperlink"/>
            <w:rFonts w:hint="eastAsia"/>
            <w:noProof/>
            <w:rtl/>
          </w:rPr>
          <w:t>رد</w:t>
        </w:r>
        <w:r w:rsidRPr="00CD4353">
          <w:rPr>
            <w:rStyle w:val="Hyperlink"/>
            <w:noProof/>
            <w:rtl/>
          </w:rPr>
          <w:t xml:space="preserve"> </w:t>
        </w:r>
        <w:r w:rsidRPr="00CD4353">
          <w:rPr>
            <w:rStyle w:val="Hyperlink"/>
            <w:rFonts w:hint="eastAsia"/>
            <w:noProof/>
            <w:rtl/>
          </w:rPr>
          <w:t>اعتبار</w:t>
        </w:r>
        <w:r w:rsidRPr="00CD4353">
          <w:rPr>
            <w:rStyle w:val="Hyperlink"/>
            <w:noProof/>
            <w:rtl/>
          </w:rPr>
          <w:t xml:space="preserve"> </w:t>
        </w:r>
        <w:r w:rsidRPr="00CD4353">
          <w:rPr>
            <w:rStyle w:val="Hyperlink"/>
            <w:rFonts w:hint="eastAsia"/>
            <w:noProof/>
            <w:rtl/>
          </w:rPr>
          <w:t>شرع</w:t>
        </w:r>
        <w:r w:rsidRPr="00CD4353">
          <w:rPr>
            <w:rStyle w:val="Hyperlink"/>
            <w:rFonts w:hint="cs"/>
            <w:noProof/>
            <w:rtl/>
          </w:rPr>
          <w:t>ی</w:t>
        </w:r>
        <w:r w:rsidRPr="00CD4353">
          <w:rPr>
            <w:rStyle w:val="Hyperlink"/>
            <w:noProof/>
            <w:rtl/>
          </w:rPr>
          <w:t xml:space="preserve"> </w:t>
        </w:r>
        <w:r w:rsidRPr="00CD4353">
          <w:rPr>
            <w:rStyle w:val="Hyperlink"/>
            <w:rFonts w:hint="eastAsia"/>
            <w:noProof/>
            <w:rtl/>
          </w:rPr>
          <w:t>اخذ</w:t>
        </w:r>
        <w:r w:rsidRPr="00CD4353">
          <w:rPr>
            <w:rStyle w:val="Hyperlink"/>
            <w:noProof/>
            <w:rtl/>
          </w:rPr>
          <w:t xml:space="preserve"> </w:t>
        </w:r>
        <w:r w:rsidRPr="00CD4353">
          <w:rPr>
            <w:rStyle w:val="Hyperlink"/>
            <w:rFonts w:hint="eastAsia"/>
            <w:noProof/>
            <w:rtl/>
          </w:rPr>
          <w:t>قدرت</w:t>
        </w:r>
        <w:r w:rsidRPr="00CD4353">
          <w:rPr>
            <w:rStyle w:val="Hyperlink"/>
            <w:noProof/>
            <w:rtl/>
          </w:rPr>
          <w:t xml:space="preserve"> </w:t>
        </w:r>
        <w:r w:rsidRPr="00CD4353">
          <w:rPr>
            <w:rStyle w:val="Hyperlink"/>
            <w:rFonts w:hint="eastAsia"/>
            <w:noProof/>
            <w:rtl/>
          </w:rPr>
          <w:t>در</w:t>
        </w:r>
        <w:r w:rsidRPr="00CD4353">
          <w:rPr>
            <w:rStyle w:val="Hyperlink"/>
            <w:noProof/>
            <w:rtl/>
          </w:rPr>
          <w:t xml:space="preserve"> </w:t>
        </w:r>
        <w:r w:rsidRPr="00CD4353">
          <w:rPr>
            <w:rStyle w:val="Hyperlink"/>
            <w:rFonts w:hint="eastAsia"/>
            <w:noProof/>
            <w:rtl/>
          </w:rPr>
          <w:t>متعلق</w:t>
        </w:r>
        <w:r w:rsidRPr="00CD4353">
          <w:rPr>
            <w:rStyle w:val="Hyperlink"/>
            <w:noProof/>
            <w:rtl/>
          </w:rPr>
          <w:t xml:space="preserve"> </w:t>
        </w:r>
        <w:r w:rsidRPr="00CD4353">
          <w:rPr>
            <w:rStyle w:val="Hyperlink"/>
            <w:rFonts w:hint="eastAsia"/>
            <w:noProof/>
            <w:rtl/>
          </w:rPr>
          <w:t>خطاب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41765301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266FBE">
          <w:rPr>
            <w:noProof/>
            <w:webHidden/>
            <w:rtl/>
          </w:rPr>
          <w:t>5</w:t>
        </w:r>
        <w:r>
          <w:rPr>
            <w:rStyle w:val="Hyperlink"/>
            <w:noProof/>
            <w:rtl/>
          </w:rPr>
          <w:fldChar w:fldCharType="end"/>
        </w:r>
      </w:hyperlink>
    </w:p>
    <w:p w:rsidR="00C91EB6" w:rsidRPr="00C91EB6" w:rsidRDefault="00075914" w:rsidP="00770C37">
      <w:pPr>
        <w:jc w:val="both"/>
      </w:pPr>
      <w:r>
        <w:rPr>
          <w:rFonts w:cs="B Titr"/>
          <w:noProof/>
          <w:webHidden/>
          <w:color w:val="632423" w:themeColor="accent2" w:themeShade="80"/>
          <w:szCs w:val="24"/>
          <w:rtl/>
        </w:rPr>
        <w:fldChar w:fldCharType="end"/>
      </w:r>
    </w:p>
    <w:p w:rsidR="00F343FB" w:rsidRPr="00A6366F" w:rsidRDefault="00F842AD" w:rsidP="00770C37">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7362A">
        <w:rPr>
          <w:rFonts w:hint="cs"/>
          <w:rtl/>
        </w:rPr>
        <w:t>تصحیح</w:t>
      </w:r>
      <w:r w:rsidR="00E7362A">
        <w:rPr>
          <w:rtl/>
        </w:rPr>
        <w:t xml:space="preserve"> </w:t>
      </w:r>
      <w:r w:rsidR="00E7362A">
        <w:rPr>
          <w:rFonts w:hint="cs"/>
          <w:rtl/>
        </w:rPr>
        <w:t>امر</w:t>
      </w:r>
      <w:r w:rsidR="00E7362A">
        <w:rPr>
          <w:rtl/>
        </w:rPr>
        <w:t xml:space="preserve"> </w:t>
      </w:r>
      <w:r w:rsidR="00E7362A">
        <w:rPr>
          <w:rFonts w:hint="cs"/>
          <w:rtl/>
        </w:rPr>
        <w:t>به</w:t>
      </w:r>
      <w:r w:rsidR="00E7362A">
        <w:rPr>
          <w:rtl/>
        </w:rPr>
        <w:t xml:space="preserve"> </w:t>
      </w:r>
      <w:r w:rsidR="00E7362A">
        <w:rPr>
          <w:rFonts w:hint="cs"/>
          <w:rtl/>
        </w:rPr>
        <w:t>ضد</w:t>
      </w:r>
      <w:r w:rsidR="00E7362A">
        <w:rPr>
          <w:rtl/>
        </w:rPr>
        <w:t xml:space="preserve"> </w:t>
      </w:r>
      <w:r w:rsidR="00E7362A">
        <w:rPr>
          <w:rFonts w:hint="cs"/>
          <w:rtl/>
        </w:rPr>
        <w:t>عبادی</w:t>
      </w:r>
      <w:r w:rsidR="00025B70">
        <w:rPr>
          <w:rFonts w:hint="cs"/>
          <w:rtl/>
        </w:rPr>
        <w:t xml:space="preserve"> </w:t>
      </w:r>
      <w:r w:rsidR="00386C11" w:rsidRPr="00A6366F">
        <w:rPr>
          <w:rFonts w:hint="cs"/>
          <w:rtl/>
        </w:rPr>
        <w:t>/</w:t>
      </w:r>
      <w:bookmarkStart w:id="2" w:name="BokSabj_d"/>
      <w:bookmarkEnd w:id="2"/>
      <w:r w:rsidR="00E7362A">
        <w:rPr>
          <w:rFonts w:hint="cs"/>
          <w:rtl/>
        </w:rPr>
        <w:t>ثمره</w:t>
      </w:r>
      <w:r w:rsidR="00E7362A">
        <w:rPr>
          <w:rtl/>
        </w:rPr>
        <w:t xml:space="preserve"> </w:t>
      </w:r>
      <w:r w:rsidR="00E7362A">
        <w:rPr>
          <w:rFonts w:hint="cs"/>
          <w:rtl/>
        </w:rPr>
        <w:t>مساله</w:t>
      </w:r>
      <w:r w:rsidR="00386C11" w:rsidRPr="00A6366F">
        <w:rPr>
          <w:rFonts w:hint="cs"/>
          <w:rtl/>
        </w:rPr>
        <w:t xml:space="preserve"> /</w:t>
      </w:r>
      <w:bookmarkStart w:id="3" w:name="Bokkolli"/>
      <w:bookmarkEnd w:id="3"/>
      <w:r w:rsidR="00E7362A">
        <w:rPr>
          <w:rFonts w:hint="cs"/>
          <w:rtl/>
        </w:rPr>
        <w:t>امر</w:t>
      </w:r>
      <w:r w:rsidR="00E7362A">
        <w:rPr>
          <w:rtl/>
        </w:rPr>
        <w:t xml:space="preserve"> </w:t>
      </w:r>
      <w:r w:rsidR="00E7362A">
        <w:rPr>
          <w:rFonts w:hint="cs"/>
          <w:rtl/>
        </w:rPr>
        <w:t>به</w:t>
      </w:r>
      <w:r w:rsidR="00E7362A">
        <w:rPr>
          <w:rtl/>
        </w:rPr>
        <w:t xml:space="preserve"> </w:t>
      </w:r>
      <w:r w:rsidR="00E7362A">
        <w:rPr>
          <w:rFonts w:hint="cs"/>
          <w:rtl/>
        </w:rPr>
        <w:t>شیئ</w:t>
      </w:r>
      <w:r w:rsidR="00E7362A">
        <w:rPr>
          <w:rtl/>
        </w:rPr>
        <w:t xml:space="preserve"> </w:t>
      </w:r>
      <w:r w:rsidR="00E7362A">
        <w:rPr>
          <w:rFonts w:hint="cs"/>
          <w:rtl/>
        </w:rPr>
        <w:t>و</w:t>
      </w:r>
      <w:r w:rsidR="00E7362A">
        <w:rPr>
          <w:rtl/>
        </w:rPr>
        <w:t xml:space="preserve"> </w:t>
      </w:r>
      <w:r w:rsidR="00E7362A">
        <w:rPr>
          <w:rFonts w:hint="cs"/>
          <w:rtl/>
        </w:rPr>
        <w:t>اقتضای</w:t>
      </w:r>
      <w:r w:rsidR="00E7362A">
        <w:rPr>
          <w:rtl/>
        </w:rPr>
        <w:t xml:space="preserve"> </w:t>
      </w:r>
      <w:r w:rsidR="00E7362A">
        <w:rPr>
          <w:rFonts w:hint="cs"/>
          <w:rtl/>
        </w:rPr>
        <w:t>نهی</w:t>
      </w:r>
      <w:r w:rsidR="00E7362A">
        <w:rPr>
          <w:rtl/>
        </w:rPr>
        <w:t xml:space="preserve"> </w:t>
      </w:r>
      <w:r w:rsidR="00E7362A">
        <w:rPr>
          <w:rFonts w:hint="cs"/>
          <w:rtl/>
        </w:rPr>
        <w:t>از</w:t>
      </w:r>
      <w:r w:rsidR="00E7362A">
        <w:rPr>
          <w:rtl/>
        </w:rPr>
        <w:t xml:space="preserve"> </w:t>
      </w:r>
      <w:r w:rsidR="00E7362A">
        <w:rPr>
          <w:rFonts w:hint="cs"/>
          <w:rtl/>
        </w:rPr>
        <w:t>ضد</w:t>
      </w:r>
      <w:r w:rsidR="00E7362A">
        <w:rPr>
          <w:rtl/>
        </w:rPr>
        <w:t xml:space="preserve"> </w:t>
      </w:r>
      <w:r w:rsidR="00E7362A">
        <w:rPr>
          <w:rFonts w:hint="cs"/>
          <w:rtl/>
        </w:rPr>
        <w:t>آن</w:t>
      </w:r>
      <w:r w:rsidR="001B6799" w:rsidRPr="00A6366F">
        <w:rPr>
          <w:rFonts w:hint="cs"/>
          <w:rtl/>
        </w:rPr>
        <w:t xml:space="preserve"> </w:t>
      </w:r>
    </w:p>
    <w:p w:rsidR="008F5B4D" w:rsidRPr="009C66D5" w:rsidRDefault="008F5B4D" w:rsidP="00770C37">
      <w:pPr>
        <w:jc w:val="both"/>
        <w:rPr>
          <w:rStyle w:val="Emphasis"/>
          <w:b/>
          <w:bCs w:val="0"/>
          <w:rtl/>
        </w:rPr>
      </w:pPr>
      <w:r w:rsidRPr="009C66D5">
        <w:rPr>
          <w:rStyle w:val="Emphasis"/>
          <w:rFonts w:hint="cs"/>
          <w:b/>
          <w:bCs w:val="0"/>
          <w:rtl/>
        </w:rPr>
        <w:t>خلاصه مباحث گذشته:</w:t>
      </w:r>
    </w:p>
    <w:p w:rsidR="003A6148" w:rsidRDefault="009F5704" w:rsidP="00770C37">
      <w:pPr>
        <w:pBdr>
          <w:bottom w:val="double" w:sz="6" w:space="1" w:color="auto"/>
        </w:pBdr>
        <w:jc w:val="both"/>
        <w:rPr>
          <w:rtl/>
        </w:rPr>
      </w:pPr>
      <w:r>
        <w:rPr>
          <w:rFonts w:hint="cs"/>
          <w:rtl/>
        </w:rPr>
        <w:t>بحث در مورد ثمره مساله امر به شیئ و اقتضای نهی از ضد بود. بعضی منکر ثمره شده و ادعا کرده بودند که ضد عبادیِ مهم علی ای حال باطل است. در این جلسه به بیان مرحوم محقق ثانی برای ارانه راه حل تصحیح ضد عبادی بنا بر عدم اقتضاء پرداخته می</w:t>
      </w:r>
      <w:r>
        <w:rPr>
          <w:rtl/>
        </w:rPr>
        <w:softHyphen/>
      </w:r>
      <w:r>
        <w:rPr>
          <w:rFonts w:hint="cs"/>
          <w:rtl/>
        </w:rPr>
        <w:t>شود.</w:t>
      </w:r>
    </w:p>
    <w:p w:rsidR="00247D2F" w:rsidRPr="003A6148" w:rsidRDefault="00247D2F" w:rsidP="00770C37">
      <w:pPr>
        <w:pBdr>
          <w:bottom w:val="double" w:sz="6" w:space="1" w:color="auto"/>
        </w:pBdr>
        <w:jc w:val="both"/>
      </w:pPr>
    </w:p>
    <w:p w:rsidR="008F5B4D" w:rsidRDefault="008F5B4D" w:rsidP="00770C37">
      <w:pPr>
        <w:jc w:val="both"/>
        <w:rPr>
          <w:rFonts w:hint="cs"/>
        </w:rPr>
      </w:pPr>
    </w:p>
    <w:p w:rsidR="003E6650" w:rsidRDefault="00770C37" w:rsidP="00770C37">
      <w:pPr>
        <w:pStyle w:val="Heading1"/>
        <w:rPr>
          <w:rFonts w:hint="cs"/>
          <w:rtl/>
        </w:rPr>
      </w:pPr>
      <w:bookmarkStart w:id="4" w:name="_Toc41765290"/>
      <w:r>
        <w:rPr>
          <w:rFonts w:hint="cs"/>
          <w:rtl/>
        </w:rPr>
        <w:lastRenderedPageBreak/>
        <w:t>امر به شیئ و اقتضای نهی از ضد آن</w:t>
      </w:r>
      <w:bookmarkEnd w:id="4"/>
    </w:p>
    <w:p w:rsidR="00770C37" w:rsidRDefault="00770C37" w:rsidP="00770C37">
      <w:pPr>
        <w:pStyle w:val="Heading2"/>
        <w:rPr>
          <w:rFonts w:hint="cs"/>
          <w:rtl/>
        </w:rPr>
      </w:pPr>
      <w:bookmarkStart w:id="5" w:name="_Toc41765291"/>
      <w:r>
        <w:rPr>
          <w:rFonts w:hint="cs"/>
          <w:rtl/>
        </w:rPr>
        <w:t>ثمره مساله</w:t>
      </w:r>
      <w:bookmarkEnd w:id="5"/>
    </w:p>
    <w:p w:rsidR="00770C37" w:rsidRDefault="00770C37" w:rsidP="00770C37">
      <w:pPr>
        <w:pStyle w:val="Heading3"/>
        <w:rPr>
          <w:rtl/>
        </w:rPr>
      </w:pPr>
      <w:bookmarkStart w:id="6" w:name="_Toc41765292"/>
      <w:r>
        <w:rPr>
          <w:rFonts w:hint="cs"/>
          <w:rtl/>
        </w:rPr>
        <w:t>تصحیح ضد عبادی بنا بر عدم اقتضاء</w:t>
      </w:r>
      <w:bookmarkEnd w:id="6"/>
    </w:p>
    <w:p w:rsidR="00770C37" w:rsidRDefault="00770C37" w:rsidP="00770C37">
      <w:pPr>
        <w:jc w:val="both"/>
        <w:rPr>
          <w:rtl/>
        </w:rPr>
      </w:pPr>
      <w:r>
        <w:rPr>
          <w:rFonts w:hint="cs"/>
          <w:rtl/>
        </w:rPr>
        <w:t>بحث در مورد ثمره اقتضای امر به شیئ و نهی از ضد آن بود. آیا ثمره ای بر این بحث مترتب هست یا نه؟ بعضی مانند شیخ بهائی</w:t>
      </w:r>
      <w:r>
        <w:rPr>
          <w:rFonts w:hint="cs"/>
          <w:rtl/>
        </w:rPr>
        <w:t xml:space="preserve"> منکر ثمره شده</w:t>
      </w:r>
      <w:r>
        <w:rPr>
          <w:rFonts w:hint="cs"/>
          <w:rtl/>
        </w:rPr>
        <w:t xml:space="preserve"> </w:t>
      </w:r>
      <w:r>
        <w:rPr>
          <w:rFonts w:hint="cs"/>
          <w:rtl/>
        </w:rPr>
        <w:t xml:space="preserve">و </w:t>
      </w:r>
      <w:r>
        <w:rPr>
          <w:rFonts w:hint="cs"/>
          <w:rtl/>
        </w:rPr>
        <w:t>فرموده بود</w:t>
      </w:r>
      <w:r>
        <w:rPr>
          <w:rFonts w:hint="cs"/>
          <w:rtl/>
        </w:rPr>
        <w:t xml:space="preserve">ند: </w:t>
      </w:r>
      <w:r>
        <w:rPr>
          <w:rFonts w:hint="cs"/>
          <w:rtl/>
        </w:rPr>
        <w:t>ضد عبادی علی ای حال باطل است. بنا بر</w:t>
      </w:r>
      <w:r>
        <w:rPr>
          <w:rFonts w:hint="cs"/>
          <w:rtl/>
        </w:rPr>
        <w:t xml:space="preserve"> این که امر به شیئ مقتضی نهی از ضد آن باشد،</w:t>
      </w:r>
      <w:r>
        <w:rPr>
          <w:rFonts w:hint="cs"/>
          <w:rtl/>
        </w:rPr>
        <w:t xml:space="preserve"> واضح است و بنا بر عدم اقتضا نیز به خاطر عدم وجود امر</w:t>
      </w:r>
      <w:r>
        <w:rPr>
          <w:rFonts w:hint="cs"/>
          <w:rtl/>
        </w:rPr>
        <w:t>، ضد عبادی</w:t>
      </w:r>
      <w:r>
        <w:rPr>
          <w:rFonts w:hint="cs"/>
          <w:rtl/>
        </w:rPr>
        <w:t xml:space="preserve"> باطل </w:t>
      </w:r>
      <w:r>
        <w:rPr>
          <w:rFonts w:hint="cs"/>
          <w:rtl/>
        </w:rPr>
        <w:t>است و</w:t>
      </w:r>
      <w:r>
        <w:rPr>
          <w:rFonts w:hint="cs"/>
          <w:rtl/>
        </w:rPr>
        <w:t xml:space="preserve"> امر</w:t>
      </w:r>
      <w:r>
        <w:rPr>
          <w:rFonts w:hint="cs"/>
          <w:rtl/>
        </w:rPr>
        <w:t xml:space="preserve"> به ضد عبادی</w:t>
      </w:r>
      <w:r>
        <w:rPr>
          <w:rFonts w:hint="cs"/>
          <w:rtl/>
        </w:rPr>
        <w:t xml:space="preserve"> به خاطر مزاحمت با امر به اهم ساقط شده است.</w:t>
      </w:r>
    </w:p>
    <w:p w:rsidR="00770C37" w:rsidRDefault="00770C37" w:rsidP="00770C37">
      <w:pPr>
        <w:jc w:val="both"/>
        <w:rPr>
          <w:rFonts w:hint="cs"/>
          <w:rtl/>
        </w:rPr>
      </w:pPr>
      <w:r>
        <w:rPr>
          <w:rFonts w:hint="cs"/>
          <w:rtl/>
        </w:rPr>
        <w:t>مرحوم محقق ثانی فرموده بود: ما می</w:t>
      </w:r>
      <w:r>
        <w:rPr>
          <w:rtl/>
        </w:rPr>
        <w:softHyphen/>
      </w:r>
      <w:r>
        <w:rPr>
          <w:rFonts w:hint="cs"/>
          <w:rtl/>
        </w:rPr>
        <w:t>توانیم برای ضد عبادی</w:t>
      </w:r>
      <w:r>
        <w:rPr>
          <w:rFonts w:hint="cs"/>
          <w:rtl/>
        </w:rPr>
        <w:t>ِ</w:t>
      </w:r>
      <w:r>
        <w:rPr>
          <w:rFonts w:hint="cs"/>
          <w:rtl/>
        </w:rPr>
        <w:t xml:space="preserve"> مهم امر درست کنیم</w:t>
      </w:r>
      <w:r>
        <w:rPr>
          <w:rFonts w:hint="cs"/>
          <w:rtl/>
        </w:rPr>
        <w:t>. حتی بنا بر این که قصد امر معتبر</w:t>
      </w:r>
      <w:r>
        <w:rPr>
          <w:rFonts w:hint="cs"/>
          <w:rtl/>
        </w:rPr>
        <w:t xml:space="preserve"> باشد</w:t>
      </w:r>
      <w:r>
        <w:rPr>
          <w:rFonts w:hint="cs"/>
          <w:rtl/>
        </w:rPr>
        <w:t>، می</w:t>
      </w:r>
      <w:r>
        <w:rPr>
          <w:rtl/>
        </w:rPr>
        <w:softHyphen/>
      </w:r>
      <w:r>
        <w:rPr>
          <w:rFonts w:hint="cs"/>
          <w:rtl/>
        </w:rPr>
        <w:t>توانیم</w:t>
      </w:r>
      <w:r>
        <w:rPr>
          <w:rFonts w:hint="cs"/>
          <w:rtl/>
        </w:rPr>
        <w:t xml:space="preserve"> وجود امر را تصحیح کنیم</w:t>
      </w:r>
      <w:r>
        <w:rPr>
          <w:rFonts w:hint="cs"/>
          <w:rtl/>
        </w:rPr>
        <w:t>،</w:t>
      </w:r>
      <w:r>
        <w:rPr>
          <w:rFonts w:hint="cs"/>
          <w:rtl/>
        </w:rPr>
        <w:t xml:space="preserve"> ولی</w:t>
      </w:r>
      <w:r>
        <w:rPr>
          <w:rFonts w:hint="cs"/>
          <w:rtl/>
        </w:rPr>
        <w:t xml:space="preserve"> این تصحیح</w:t>
      </w:r>
      <w:r>
        <w:rPr>
          <w:rFonts w:hint="cs"/>
          <w:rtl/>
        </w:rPr>
        <w:t xml:space="preserve"> در خصوص متزاحمینی</w:t>
      </w:r>
      <w:r>
        <w:rPr>
          <w:rFonts w:hint="cs"/>
          <w:rtl/>
        </w:rPr>
        <w:t xml:space="preserve"> است</w:t>
      </w:r>
      <w:r>
        <w:rPr>
          <w:rFonts w:hint="cs"/>
          <w:rtl/>
        </w:rPr>
        <w:t xml:space="preserve"> که یکی از آنها موسع و دیگر</w:t>
      </w:r>
      <w:r>
        <w:rPr>
          <w:rFonts w:hint="cs"/>
          <w:rtl/>
        </w:rPr>
        <w:t>ی مضیق است.</w:t>
      </w:r>
    </w:p>
    <w:p w:rsidR="00770C37" w:rsidRDefault="00770C37" w:rsidP="00770C37">
      <w:pPr>
        <w:jc w:val="both"/>
        <w:rPr>
          <w:rFonts w:hint="cs"/>
          <w:rtl/>
        </w:rPr>
      </w:pPr>
      <w:r>
        <w:rPr>
          <w:rFonts w:hint="cs"/>
          <w:rtl/>
        </w:rPr>
        <w:t>گاهی اوقات متزاحمین مضیق هستند مانن</w:t>
      </w:r>
      <w:r>
        <w:rPr>
          <w:rFonts w:hint="cs"/>
          <w:rtl/>
        </w:rPr>
        <w:t>د تزاحم حج عن نفسه و حج عن غیره؛ یعنی</w:t>
      </w:r>
      <w:r>
        <w:rPr>
          <w:rFonts w:hint="cs"/>
          <w:rtl/>
        </w:rPr>
        <w:t xml:space="preserve"> اگر شخصی در ابتدا مستطیع نباشد و اجیر بشود برای این که حج از غیر انجام بدهد و اتفاقا در همان سال هم مستطیع شد، بعضی گفته اند: این مورد از باب تزاحم دو واجب مضیق است. اگر فرض شود که حج ع</w:t>
      </w:r>
      <w:r>
        <w:rPr>
          <w:rFonts w:hint="cs"/>
          <w:rtl/>
        </w:rPr>
        <w:t>ن نفسه اهم و حج عن غیره مهم است،</w:t>
      </w:r>
      <w:r>
        <w:rPr>
          <w:rFonts w:hint="cs"/>
          <w:rtl/>
        </w:rPr>
        <w:t xml:space="preserve"> در این جا مرحوم محقق ثانی فرموده است: راه</w:t>
      </w:r>
      <w:r>
        <w:rPr>
          <w:rFonts w:hint="cs"/>
          <w:rtl/>
        </w:rPr>
        <w:t>ی برای تصحیح حج عن غیره نداریم.</w:t>
      </w:r>
    </w:p>
    <w:p w:rsidR="00266ED4" w:rsidRDefault="00770C37" w:rsidP="00266ED4">
      <w:pPr>
        <w:jc w:val="both"/>
        <w:rPr>
          <w:rtl/>
        </w:rPr>
      </w:pPr>
      <w:r>
        <w:rPr>
          <w:rFonts w:hint="cs"/>
          <w:rtl/>
        </w:rPr>
        <w:t>اما اگر تزاحم بین واجب موسع و مضیق باشد</w:t>
      </w:r>
      <w:r>
        <w:rPr>
          <w:rFonts w:hint="cs"/>
          <w:rtl/>
        </w:rPr>
        <w:t>،</w:t>
      </w:r>
      <w:r>
        <w:rPr>
          <w:rFonts w:hint="cs"/>
          <w:rtl/>
        </w:rPr>
        <w:t xml:space="preserve"> مثلا</w:t>
      </w:r>
      <w:r>
        <w:rPr>
          <w:rFonts w:hint="cs"/>
          <w:rtl/>
        </w:rPr>
        <w:t xml:space="preserve"> مکلف اول وقت وارد مسجد شده</w:t>
      </w:r>
      <w:r>
        <w:rPr>
          <w:rFonts w:hint="cs"/>
          <w:rtl/>
        </w:rPr>
        <w:t xml:space="preserve"> و امر موسع به صلات داریم و از طرفی هم امر به ازاله که مضیق است نیز داریم. در این جا محقق ثانی فرموده است: بنا بر عدم اقتضا، ما می</w:t>
      </w:r>
      <w:r>
        <w:rPr>
          <w:rtl/>
        </w:rPr>
        <w:softHyphen/>
      </w:r>
      <w:r>
        <w:rPr>
          <w:rFonts w:hint="cs"/>
          <w:rtl/>
        </w:rPr>
        <w:t>توانیم صلات عند ترک الازاله را تصحیح ک</w:t>
      </w:r>
      <w:r>
        <w:rPr>
          <w:rFonts w:hint="cs"/>
          <w:rtl/>
        </w:rPr>
        <w:t>نیم</w:t>
      </w:r>
      <w:r>
        <w:rPr>
          <w:rFonts w:hint="cs"/>
          <w:rtl/>
        </w:rPr>
        <w:t>.</w:t>
      </w:r>
      <w:r>
        <w:rPr>
          <w:rFonts w:hint="cs"/>
          <w:rtl/>
        </w:rPr>
        <w:t xml:space="preserve"> بیان مطلب این است که</w:t>
      </w:r>
      <w:r>
        <w:rPr>
          <w:rFonts w:hint="cs"/>
          <w:rtl/>
        </w:rPr>
        <w:t xml:space="preserve"> بنا بر اقتضاء، صلات عند ترک الازاله نهی دارد و اطلاقات امر به صلات را مقید می</w:t>
      </w:r>
      <w:r>
        <w:rPr>
          <w:rtl/>
        </w:rPr>
        <w:softHyphen/>
      </w:r>
      <w:r>
        <w:rPr>
          <w:rFonts w:hint="cs"/>
          <w:rtl/>
        </w:rPr>
        <w:t>کند؛ اما بنا بر عدم اقتضاء، ما مقیدی نداریم. هر چند که فرد مزاحم بما هو ماموربه را نمی</w:t>
      </w:r>
      <w:r>
        <w:rPr>
          <w:rtl/>
        </w:rPr>
        <w:softHyphen/>
      </w:r>
      <w:r>
        <w:rPr>
          <w:rFonts w:hint="cs"/>
          <w:rtl/>
        </w:rPr>
        <w:t>توانیم اتیان کنیم؛ اما از باب امتثال امر به جامع می</w:t>
      </w:r>
      <w:r>
        <w:rPr>
          <w:rtl/>
        </w:rPr>
        <w:softHyphen/>
      </w:r>
      <w:r w:rsidR="00266ED4">
        <w:rPr>
          <w:rFonts w:hint="cs"/>
          <w:rtl/>
        </w:rPr>
        <w:t>توانیم آن را اتیان کنیم. مثلا</w:t>
      </w:r>
      <w:r>
        <w:rPr>
          <w:rFonts w:hint="cs"/>
          <w:rtl/>
        </w:rPr>
        <w:t xml:space="preserve"> صلات عند ترک </w:t>
      </w:r>
      <w:r w:rsidR="00266ED4">
        <w:rPr>
          <w:rFonts w:hint="cs"/>
          <w:rtl/>
        </w:rPr>
        <w:t>ال</w:t>
      </w:r>
      <w:r>
        <w:rPr>
          <w:rFonts w:hint="cs"/>
          <w:rtl/>
        </w:rPr>
        <w:t>ازاله هر چند فردی از طبیعت صلات بما هو ماموربه نیست؛ اما چون فردی از آن طبیعت است و طبیعت بر این فرد انطباق پیدا می</w:t>
      </w:r>
      <w:r>
        <w:rPr>
          <w:rtl/>
        </w:rPr>
        <w:softHyphen/>
      </w:r>
      <w:r>
        <w:rPr>
          <w:rFonts w:hint="cs"/>
          <w:rtl/>
        </w:rPr>
        <w:t>کند ما می</w:t>
      </w:r>
      <w:r>
        <w:rPr>
          <w:rtl/>
        </w:rPr>
        <w:softHyphen/>
      </w:r>
      <w:r>
        <w:rPr>
          <w:rFonts w:hint="cs"/>
          <w:rtl/>
        </w:rPr>
        <w:t>توانیم نماز را به قصد امر به طبیعت اتیان کنیم و وقتی اتیان کردیم، طبیعت بر آن فرد منطبق می</w:t>
      </w:r>
      <w:r>
        <w:rPr>
          <w:rtl/>
        </w:rPr>
        <w:softHyphen/>
      </w:r>
      <w:r>
        <w:rPr>
          <w:rFonts w:hint="cs"/>
          <w:rtl/>
        </w:rPr>
        <w:t>شود و امر هم ساقط می</w:t>
      </w:r>
      <w:r>
        <w:rPr>
          <w:rtl/>
        </w:rPr>
        <w:softHyphen/>
      </w:r>
      <w:r w:rsidR="00266ED4">
        <w:rPr>
          <w:rFonts w:hint="cs"/>
          <w:rtl/>
        </w:rPr>
        <w:t>شود.</w:t>
      </w:r>
    </w:p>
    <w:p w:rsidR="00266ED4" w:rsidRDefault="00266ED4" w:rsidP="00266ED4">
      <w:pPr>
        <w:pStyle w:val="Heading4"/>
        <w:rPr>
          <w:rtl/>
        </w:rPr>
      </w:pPr>
      <w:bookmarkStart w:id="7" w:name="_Toc41765293"/>
      <w:r>
        <w:rPr>
          <w:rFonts w:hint="cs"/>
          <w:rtl/>
        </w:rPr>
        <w:lastRenderedPageBreak/>
        <w:t>عدم صحت تصحیح ضد عبادیِ مهم بنا بر شرط شرعی بودن قدرت</w:t>
      </w:r>
      <w:bookmarkEnd w:id="7"/>
    </w:p>
    <w:p w:rsidR="00770C37" w:rsidRDefault="00770C37" w:rsidP="00266ED4">
      <w:pPr>
        <w:jc w:val="both"/>
        <w:rPr>
          <w:rtl/>
        </w:rPr>
      </w:pPr>
      <w:r>
        <w:rPr>
          <w:rFonts w:hint="cs"/>
          <w:rtl/>
        </w:rPr>
        <w:t>مرحوم نائینی فرموده است</w:t>
      </w:r>
      <w:r w:rsidR="00266ED4">
        <w:rPr>
          <w:rStyle w:val="FootnoteReference"/>
          <w:rtl/>
        </w:rPr>
        <w:footnoteReference w:id="1"/>
      </w:r>
      <w:r>
        <w:rPr>
          <w:rFonts w:hint="cs"/>
          <w:rtl/>
        </w:rPr>
        <w:t>: بنا بر این که قصد امر</w:t>
      </w:r>
      <w:r w:rsidR="00266ED4">
        <w:rPr>
          <w:rFonts w:hint="cs"/>
          <w:rtl/>
        </w:rPr>
        <w:t xml:space="preserve"> در امتثال</w:t>
      </w:r>
      <w:r>
        <w:rPr>
          <w:rFonts w:hint="cs"/>
          <w:rtl/>
        </w:rPr>
        <w:t xml:space="preserve"> معتبر باشد، ادعای محقق ثانی بنا بر یک ف</w:t>
      </w:r>
      <w:r w:rsidR="00266ED4">
        <w:rPr>
          <w:rFonts w:hint="cs"/>
          <w:rtl/>
        </w:rPr>
        <w:t>رض صحیح است و بنا بر فرض دیگر صحیح نیست</w:t>
      </w:r>
      <w:r>
        <w:rPr>
          <w:rFonts w:hint="cs"/>
          <w:rtl/>
        </w:rPr>
        <w:t>. بیان مطلب این است: مشهور قائل هستند به این که قدرت</w:t>
      </w:r>
      <w:r w:rsidR="00266ED4">
        <w:rPr>
          <w:rFonts w:hint="cs"/>
          <w:rtl/>
        </w:rPr>
        <w:t>، شرط عقلی تکلیف است؛ یعنی</w:t>
      </w:r>
      <w:r>
        <w:rPr>
          <w:rFonts w:hint="cs"/>
          <w:rtl/>
        </w:rPr>
        <w:t xml:space="preserve"> اطلاق در خطاب شارع به حال خود باقی است. مثلا اطلاق اذا زالت الشمس وجبت الصلاة باقی است. بله؛ اگر در حین زوال شمس قدرت بر اتیان به صلات نبود، عقل حکم به قبح تکلیف عاجز می</w:t>
      </w:r>
      <w:r>
        <w:rPr>
          <w:rtl/>
        </w:rPr>
        <w:softHyphen/>
      </w:r>
      <w:r>
        <w:rPr>
          <w:rFonts w:hint="cs"/>
          <w:rtl/>
        </w:rPr>
        <w:t>کند. بنا بر مبنای مشهور، اگر امر به شیئ مقتضی نهی از ضد نباشد، اطلاق امر به مهم باقی است</w:t>
      </w:r>
      <w:r w:rsidR="00266ED4">
        <w:rPr>
          <w:rFonts w:hint="cs"/>
          <w:rtl/>
        </w:rPr>
        <w:t xml:space="preserve"> و تصحیح ضد عبادیِ مهم تمام است.</w:t>
      </w:r>
    </w:p>
    <w:p w:rsidR="00770C37" w:rsidRDefault="00770C37" w:rsidP="00266ED4">
      <w:pPr>
        <w:jc w:val="both"/>
        <w:rPr>
          <w:rFonts w:hint="cs"/>
          <w:rtl/>
        </w:rPr>
      </w:pPr>
      <w:r>
        <w:rPr>
          <w:rFonts w:hint="cs"/>
          <w:rtl/>
        </w:rPr>
        <w:t xml:space="preserve">اما بنا بر مبنای صحیح که اعتبار قدرت به اقتضای نفس خطاب است، متعلق خطاب حصه مقدوره است و چون امر به اهم </w:t>
      </w:r>
      <w:r w:rsidR="00266ED4">
        <w:rPr>
          <w:rFonts w:hint="cs"/>
          <w:rtl/>
        </w:rPr>
        <w:t xml:space="preserve">را </w:t>
      </w:r>
      <w:r>
        <w:rPr>
          <w:rFonts w:hint="cs"/>
          <w:rtl/>
        </w:rPr>
        <w:t>د</w:t>
      </w:r>
      <w:r w:rsidR="00266ED4">
        <w:rPr>
          <w:rFonts w:hint="cs"/>
          <w:rtl/>
        </w:rPr>
        <w:t xml:space="preserve">اریم شرعا صلات مقدور مکلف نیست، </w:t>
      </w:r>
      <w:r>
        <w:rPr>
          <w:rFonts w:hint="cs"/>
          <w:rtl/>
        </w:rPr>
        <w:t>در نتیجه وجهی برای شمول متعلق خطاب نسبت به فرد اهم وجود ندارد و بنا بر این که قصد امر معتبر باشد، تصحیح ضد عبادی تمام نیست.</w:t>
      </w:r>
    </w:p>
    <w:p w:rsidR="00266ED4" w:rsidRDefault="00266ED4" w:rsidP="00266ED4">
      <w:pPr>
        <w:pStyle w:val="Heading5"/>
        <w:rPr>
          <w:rtl/>
        </w:rPr>
      </w:pPr>
      <w:bookmarkStart w:id="8" w:name="_Toc41765294"/>
      <w:r>
        <w:rPr>
          <w:rFonts w:hint="cs"/>
          <w:rtl/>
        </w:rPr>
        <w:t>بررسی ادعای مرحوم نائینی</w:t>
      </w:r>
      <w:bookmarkEnd w:id="8"/>
    </w:p>
    <w:p w:rsidR="00770C37" w:rsidRDefault="00770C37" w:rsidP="00770C37">
      <w:pPr>
        <w:jc w:val="both"/>
        <w:rPr>
          <w:rFonts w:hint="cs"/>
          <w:rtl/>
        </w:rPr>
      </w:pPr>
      <w:r>
        <w:rPr>
          <w:rFonts w:hint="cs"/>
          <w:rtl/>
        </w:rPr>
        <w:t>ادعای مرحوم نائینی ما باید بررسی کنیم و اولا باید مبنای اخذ قدرت در متعلق به نفس خطاب را توضیح بدهیم و ثانیا اگر قبول کردیم که چنین مبنایی صحیح است تفصیل مرحوم نائینی صحیح است یا نه؟</w:t>
      </w:r>
    </w:p>
    <w:p w:rsidR="00770C37" w:rsidRDefault="00770C37" w:rsidP="00266ED4">
      <w:pPr>
        <w:pStyle w:val="Heading6"/>
        <w:rPr>
          <w:rFonts w:hint="cs"/>
          <w:rtl/>
        </w:rPr>
      </w:pPr>
      <w:bookmarkStart w:id="9" w:name="_Toc41765295"/>
      <w:r>
        <w:rPr>
          <w:rFonts w:hint="cs"/>
          <w:rtl/>
        </w:rPr>
        <w:t>مرحله اول</w:t>
      </w:r>
      <w:r w:rsidR="00266ED4">
        <w:rPr>
          <w:rFonts w:hint="cs"/>
          <w:rtl/>
        </w:rPr>
        <w:t>: توضیح مبنای شرط شرعی بودن قدرت</w:t>
      </w:r>
      <w:bookmarkEnd w:id="9"/>
      <w:r w:rsidR="00266ED4">
        <w:rPr>
          <w:rFonts w:hint="cs"/>
          <w:rtl/>
        </w:rPr>
        <w:t xml:space="preserve"> </w:t>
      </w:r>
    </w:p>
    <w:p w:rsidR="00770C37" w:rsidRDefault="00770C37" w:rsidP="00266ED4">
      <w:pPr>
        <w:pStyle w:val="Heading7"/>
        <w:rPr>
          <w:rtl/>
        </w:rPr>
      </w:pPr>
      <w:bookmarkStart w:id="10" w:name="_Toc41765296"/>
      <w:r>
        <w:rPr>
          <w:rFonts w:hint="cs"/>
          <w:rtl/>
        </w:rPr>
        <w:t>بیان اعتبار شرعی اخذ قدرت در متعلق خطاب</w:t>
      </w:r>
      <w:bookmarkEnd w:id="10"/>
    </w:p>
    <w:p w:rsidR="00770C37" w:rsidRDefault="00770C37" w:rsidP="00266ED4">
      <w:pPr>
        <w:jc w:val="both"/>
        <w:rPr>
          <w:rFonts w:hint="cs"/>
          <w:rtl/>
        </w:rPr>
      </w:pPr>
      <w:r>
        <w:rPr>
          <w:rFonts w:hint="cs"/>
          <w:rtl/>
        </w:rPr>
        <w:t>مرحوم نائینی فرمود</w:t>
      </w:r>
      <w:r w:rsidR="00266ED4">
        <w:rPr>
          <w:rFonts w:hint="cs"/>
          <w:rtl/>
        </w:rPr>
        <w:t>ه است</w:t>
      </w:r>
      <w:r>
        <w:rPr>
          <w:rFonts w:hint="cs"/>
          <w:rtl/>
        </w:rPr>
        <w:t xml:space="preserve">: غرض از تکلیف کردن مولا، جعل داعی در نفس مکلف نحو العمل است. تا این که انبعاث به فعل داشته باشد و مکلف با اختیار خودش، آن طرفی که مولا به آن امر کرده است را انجام دهد. این غرض در حق عاجز منتفی است. شخصی که عاجز از عمل است، جعل داعی نحو العمل معنا ندارد. بنا </w:t>
      </w:r>
      <w:r w:rsidR="00266ED4">
        <w:rPr>
          <w:rFonts w:hint="cs"/>
          <w:rtl/>
        </w:rPr>
        <w:t>بر این، نفس تکلیف کردن، مقتضی اعتبار قدرت است</w:t>
      </w:r>
      <w:r>
        <w:rPr>
          <w:rFonts w:hint="cs"/>
          <w:rtl/>
        </w:rPr>
        <w:t>. کان</w:t>
      </w:r>
      <w:r w:rsidR="00266ED4">
        <w:rPr>
          <w:rFonts w:hint="cs"/>
          <w:rtl/>
        </w:rPr>
        <w:t>ّ</w:t>
      </w:r>
      <w:r>
        <w:rPr>
          <w:rFonts w:hint="cs"/>
          <w:rtl/>
        </w:rPr>
        <w:t xml:space="preserve"> ایشان ادعا دارد که خطاب انصراف به حصه مقدوره دارد. هر چند که تکلیف مطلق است؛ اما چون غرض خصوصیت دارد، خطاب هم مضیق به جایی می</w:t>
      </w:r>
      <w:r>
        <w:rPr>
          <w:rtl/>
        </w:rPr>
        <w:softHyphen/>
      </w:r>
      <w:r>
        <w:rPr>
          <w:rFonts w:hint="cs"/>
          <w:rtl/>
        </w:rPr>
        <w:t>شود که متعلق خطاب مقدور باشد.</w:t>
      </w:r>
    </w:p>
    <w:p w:rsidR="00770C37" w:rsidRDefault="00770C37" w:rsidP="00266ED4">
      <w:pPr>
        <w:pStyle w:val="Heading8"/>
        <w:rPr>
          <w:rtl/>
        </w:rPr>
      </w:pPr>
      <w:bookmarkStart w:id="11" w:name="_Toc41765297"/>
      <w:r>
        <w:rPr>
          <w:rFonts w:hint="cs"/>
          <w:rtl/>
        </w:rPr>
        <w:lastRenderedPageBreak/>
        <w:t>بیان اول برای رد اعتبار شرعی اخذ قدرت در متعلق خطاب</w:t>
      </w:r>
      <w:bookmarkEnd w:id="11"/>
    </w:p>
    <w:p w:rsidR="00AD7652" w:rsidRDefault="00770C37" w:rsidP="00770C37">
      <w:pPr>
        <w:jc w:val="both"/>
        <w:rPr>
          <w:rtl/>
        </w:rPr>
      </w:pPr>
      <w:r>
        <w:rPr>
          <w:rFonts w:hint="cs"/>
          <w:rtl/>
        </w:rPr>
        <w:t>گفته شده است</w:t>
      </w:r>
      <w:r w:rsidR="00266ED4">
        <w:rPr>
          <w:rStyle w:val="FootnoteReference"/>
          <w:rtl/>
        </w:rPr>
        <w:footnoteReference w:id="2"/>
      </w:r>
      <w:r w:rsidR="00266ED4">
        <w:rPr>
          <w:rFonts w:hint="cs"/>
          <w:rtl/>
        </w:rPr>
        <w:t>:</w:t>
      </w:r>
      <w:r w:rsidR="00AD7652">
        <w:rPr>
          <w:rFonts w:hint="cs"/>
          <w:rtl/>
        </w:rPr>
        <w:t xml:space="preserve"> </w:t>
      </w:r>
      <w:r>
        <w:rPr>
          <w:rFonts w:hint="cs"/>
          <w:rtl/>
        </w:rPr>
        <w:t>بیان مرحوم نائینی مدعا</w:t>
      </w:r>
      <w:r w:rsidR="00AD7652">
        <w:rPr>
          <w:rFonts w:hint="cs"/>
          <w:rtl/>
        </w:rPr>
        <w:t>ی ایشان</w:t>
      </w:r>
      <w:r>
        <w:rPr>
          <w:rFonts w:hint="cs"/>
          <w:rtl/>
        </w:rPr>
        <w:t xml:space="preserve"> را ثابت نمی</w:t>
      </w:r>
      <w:r>
        <w:rPr>
          <w:rtl/>
        </w:rPr>
        <w:softHyphen/>
      </w:r>
      <w:r>
        <w:rPr>
          <w:rFonts w:hint="cs"/>
          <w:rtl/>
        </w:rPr>
        <w:t>کند. ظاهر خطاب اطلاق دارد و ما باید یک قرینه ای بر خلاف ظاهر داشته باشیم و این مقداری که ایشان فرموده است، قرینیت بر این مطلب ندارد که مراد از متعلق، حصه مقدوره است. این که غرض از جعل تکلیف، ایجاد داعی در نفس مکلف است، مورد قبول است؛ اما این که</w:t>
      </w:r>
      <w:r w:rsidR="00AD7652">
        <w:rPr>
          <w:rFonts w:hint="cs"/>
          <w:rtl/>
        </w:rPr>
        <w:t xml:space="preserve"> اثبات کند که</w:t>
      </w:r>
      <w:r>
        <w:rPr>
          <w:rFonts w:hint="cs"/>
          <w:rtl/>
        </w:rPr>
        <w:t xml:space="preserve"> باید متعلق</w:t>
      </w:r>
      <w:r w:rsidR="00AD7652">
        <w:rPr>
          <w:rFonts w:hint="cs"/>
          <w:rtl/>
        </w:rPr>
        <w:t xml:space="preserve"> تکلیف</w:t>
      </w:r>
      <w:r>
        <w:rPr>
          <w:rFonts w:hint="cs"/>
          <w:rtl/>
        </w:rPr>
        <w:t xml:space="preserve"> حصه مقدوره باشد</w:t>
      </w:r>
      <w:r w:rsidR="00AD7652">
        <w:rPr>
          <w:rFonts w:hint="cs"/>
          <w:rtl/>
        </w:rPr>
        <w:t xml:space="preserve">، </w:t>
      </w:r>
      <w:r>
        <w:rPr>
          <w:rFonts w:hint="cs"/>
          <w:rtl/>
        </w:rPr>
        <w:t>صحیح نیست؛ زیرا اگر غرض از تکلیف جعل داعی بالف</w:t>
      </w:r>
      <w:r w:rsidR="00AD7652">
        <w:rPr>
          <w:rFonts w:hint="cs"/>
          <w:rtl/>
        </w:rPr>
        <w:t>عل باشد، حق با مرحوم نائینی است؛ زیرا</w:t>
      </w:r>
      <w:r>
        <w:rPr>
          <w:rFonts w:hint="cs"/>
          <w:rtl/>
        </w:rPr>
        <w:t xml:space="preserve"> شارع تکلیف را که جعل می</w:t>
      </w:r>
      <w:r>
        <w:rPr>
          <w:rtl/>
        </w:rPr>
        <w:softHyphen/>
      </w:r>
      <w:r>
        <w:rPr>
          <w:rFonts w:hint="cs"/>
          <w:rtl/>
        </w:rPr>
        <w:t>کند</w:t>
      </w:r>
      <w:r w:rsidR="00AD7652">
        <w:rPr>
          <w:rFonts w:hint="cs"/>
          <w:rtl/>
        </w:rPr>
        <w:t xml:space="preserve"> به غرض داعویت فعلی</w:t>
      </w:r>
      <w:r>
        <w:rPr>
          <w:rFonts w:hint="cs"/>
          <w:rtl/>
        </w:rPr>
        <w:t xml:space="preserve"> است و داعویت فعلی در </w:t>
      </w:r>
      <w:r w:rsidR="00AD7652">
        <w:rPr>
          <w:rFonts w:hint="cs"/>
          <w:rtl/>
        </w:rPr>
        <w:t xml:space="preserve">حق </w:t>
      </w:r>
      <w:r>
        <w:rPr>
          <w:rFonts w:hint="cs"/>
          <w:rtl/>
        </w:rPr>
        <w:t>عاجز امکان ندارد</w:t>
      </w:r>
      <w:r w:rsidR="00AD7652">
        <w:rPr>
          <w:rFonts w:hint="cs"/>
          <w:rtl/>
        </w:rPr>
        <w:t>؛ پس متعلق خطاب حصه مقدور است.</w:t>
      </w:r>
    </w:p>
    <w:p w:rsidR="00770C37" w:rsidRDefault="00770C37" w:rsidP="00770C37">
      <w:pPr>
        <w:jc w:val="both"/>
        <w:rPr>
          <w:rtl/>
        </w:rPr>
      </w:pPr>
      <w:r>
        <w:rPr>
          <w:rFonts w:hint="cs"/>
          <w:rtl/>
        </w:rPr>
        <w:t xml:space="preserve"> اما غرض از جعل شارع، ایجاد داعی فعلی نیست. شاهد این مطلب این است که عصاة  از مسلمین داعی بالفعل نحو العمل ندارند و در عین حال نیز مکلف هستند.</w:t>
      </w:r>
      <w:r w:rsidR="00AD7652">
        <w:rPr>
          <w:rFonts w:hint="cs"/>
          <w:rtl/>
        </w:rPr>
        <w:t xml:space="preserve"> در حقیقت</w:t>
      </w:r>
      <w:r>
        <w:rPr>
          <w:rFonts w:hint="cs"/>
          <w:rtl/>
        </w:rPr>
        <w:t xml:space="preserve"> غرض از جعل تکلیف، جعل ما یمکن این یکون داعیا است. داعی اقتضایی غرض از تکلیف است؛ یعنی یک چیزی باشد که اگر شرایط موجود و موانع مفقود بود، داعی فعلیت پیدا کند. این نوع داعی در حق عاجز و قادر وجود دارد. اگر عجز بر طرف شود داعویت فعلیت پیدا می</w:t>
      </w:r>
      <w:r>
        <w:rPr>
          <w:rtl/>
        </w:rPr>
        <w:softHyphen/>
      </w:r>
      <w:r>
        <w:rPr>
          <w:rFonts w:hint="cs"/>
          <w:rtl/>
        </w:rPr>
        <w:t>کند. در حقیقت عجز مانع برای فعلیت یافتن داعی است، نه این که</w:t>
      </w:r>
      <w:r w:rsidR="00AD7652">
        <w:rPr>
          <w:rFonts w:hint="cs"/>
          <w:rtl/>
        </w:rPr>
        <w:t xml:space="preserve"> عجز</w:t>
      </w:r>
      <w:r>
        <w:rPr>
          <w:rFonts w:hint="cs"/>
          <w:rtl/>
        </w:rPr>
        <w:t xml:space="preserve"> مقتضی داعویت را از بین ببرد؛ لذا وجهی ندارد که اطلاق خطاب امر به مهم را تقیید به قادرین بزنیم.</w:t>
      </w:r>
    </w:p>
    <w:p w:rsidR="00770C37" w:rsidRDefault="00770C37" w:rsidP="00770C37">
      <w:pPr>
        <w:jc w:val="both"/>
        <w:rPr>
          <w:rtl/>
        </w:rPr>
      </w:pPr>
      <w:r>
        <w:rPr>
          <w:rFonts w:hint="cs"/>
          <w:rtl/>
        </w:rPr>
        <w:t>بله؛ از باب این که تکلیف کردن عاجز لغو است و لغو هم قبیح است، شارع مقدس نسبت به عاجز تکلیف ندارد. تکلیف نداشتن را عقل می</w:t>
      </w:r>
      <w:r>
        <w:rPr>
          <w:rtl/>
        </w:rPr>
        <w:softHyphen/>
      </w:r>
      <w:r>
        <w:rPr>
          <w:rFonts w:hint="cs"/>
          <w:rtl/>
        </w:rPr>
        <w:t>گوید نه این که از اول خطاب شارع تعلق به حصه مقدور داشته باشد.</w:t>
      </w:r>
    </w:p>
    <w:p w:rsidR="00AD7652" w:rsidRDefault="00AD7652" w:rsidP="00AD7652">
      <w:pPr>
        <w:pStyle w:val="Heading9"/>
        <w:rPr>
          <w:rtl/>
        </w:rPr>
      </w:pPr>
      <w:bookmarkStart w:id="12" w:name="_Toc41765298"/>
      <w:r>
        <w:rPr>
          <w:rFonts w:hint="cs"/>
          <w:rtl/>
        </w:rPr>
        <w:t>رد بیان اول: بیان معنای امکان ایجاد داعی</w:t>
      </w:r>
      <w:bookmarkEnd w:id="12"/>
    </w:p>
    <w:p w:rsidR="00AD7652" w:rsidRDefault="00770C37" w:rsidP="00770C37">
      <w:pPr>
        <w:jc w:val="both"/>
        <w:rPr>
          <w:rtl/>
        </w:rPr>
      </w:pPr>
      <w:r>
        <w:rPr>
          <w:rFonts w:hint="cs"/>
          <w:rtl/>
        </w:rPr>
        <w:t xml:space="preserve">به نظر ما ادعای صاحب کتاب منتقی الاصول ناتمام است. مرحوم نائینی ادعا دارد که غرض از تکلیف ایجاد داعی فعلی است و ایشان هم قبول دارد که صلاحیت برای ایجاد داعی را داشته باشد کافی است؛ ولی </w:t>
      </w:r>
      <w:r w:rsidR="00AD7652">
        <w:rPr>
          <w:rFonts w:hint="cs"/>
          <w:rtl/>
        </w:rPr>
        <w:t>اقتضای ایجاد داعی باید معنا بشود</w:t>
      </w:r>
      <w:r>
        <w:rPr>
          <w:rFonts w:hint="cs"/>
          <w:rtl/>
        </w:rPr>
        <w:t>. مراد از اقتضای ایجاد داعی این است که اگر خطاب واصل شد و نفس مکلف منقاد بود، فعلی می</w:t>
      </w:r>
      <w:r>
        <w:rPr>
          <w:rtl/>
        </w:rPr>
        <w:softHyphen/>
      </w:r>
      <w:r>
        <w:rPr>
          <w:rFonts w:hint="cs"/>
          <w:rtl/>
        </w:rPr>
        <w:t>شود و م</w:t>
      </w:r>
      <w:r w:rsidR="00AD7652">
        <w:rPr>
          <w:rFonts w:hint="cs"/>
          <w:rtl/>
        </w:rPr>
        <w:t>راد از امکان، امکان فلسفی نیست.</w:t>
      </w:r>
    </w:p>
    <w:p w:rsidR="00770C37" w:rsidRDefault="00770C37" w:rsidP="00770C37">
      <w:pPr>
        <w:jc w:val="both"/>
        <w:rPr>
          <w:rFonts w:hint="cs"/>
          <w:rtl/>
        </w:rPr>
      </w:pPr>
      <w:r>
        <w:rPr>
          <w:rFonts w:hint="cs"/>
          <w:rtl/>
        </w:rPr>
        <w:t>در حقیقت غرض از جعل این است که وقتی خطاب رسید و زمینه قابل فراهم بود، فعلی می</w:t>
      </w:r>
      <w:r>
        <w:rPr>
          <w:rtl/>
        </w:rPr>
        <w:softHyphen/>
      </w:r>
      <w:r>
        <w:rPr>
          <w:rFonts w:hint="cs"/>
          <w:rtl/>
        </w:rPr>
        <w:t>شود؛ پس امکان به لحاظ نفس قابل است نه این که امکان به معنای فلسفی باشد. اساسا گفتنی نیست که در حق عاجز گفته شود: ایجاد داعی امکانی وجود دارد؛ یعنی اگر عجز آن بر طرف شود، انبعاث پیدا می</w:t>
      </w:r>
      <w:r>
        <w:rPr>
          <w:rtl/>
        </w:rPr>
        <w:softHyphen/>
      </w:r>
      <w:r>
        <w:rPr>
          <w:rFonts w:hint="cs"/>
          <w:rtl/>
        </w:rPr>
        <w:t>کند؛ پس در حق عاجز نیز ایجاد داعی امکانی، وجود ندارد.</w:t>
      </w:r>
    </w:p>
    <w:p w:rsidR="00770C37" w:rsidRDefault="00770C37" w:rsidP="00770C37">
      <w:pPr>
        <w:jc w:val="both"/>
        <w:rPr>
          <w:rtl/>
        </w:rPr>
      </w:pPr>
      <w:r w:rsidRPr="00AD7652">
        <w:rPr>
          <w:rFonts w:hint="cs"/>
          <w:highlight w:val="yellow"/>
          <w:rtl/>
        </w:rPr>
        <w:lastRenderedPageBreak/>
        <w:t>نتیجه</w:t>
      </w:r>
      <w:r>
        <w:rPr>
          <w:rFonts w:hint="cs"/>
          <w:rtl/>
        </w:rPr>
        <w:t>: ما قبول داریم که غرض از امر کردن، باعثیت امکانی است، اما معنای امکان این است که اگر واصل شد و زمینه قابل هم وجود داشت، باعثیت فعلیت پیدا می</w:t>
      </w:r>
      <w:r>
        <w:rPr>
          <w:rtl/>
        </w:rPr>
        <w:softHyphen/>
      </w:r>
      <w:r>
        <w:rPr>
          <w:rFonts w:hint="cs"/>
          <w:rtl/>
        </w:rPr>
        <w:t>کند.</w:t>
      </w:r>
    </w:p>
    <w:p w:rsidR="00770C37" w:rsidRDefault="00770C37" w:rsidP="00AD7652">
      <w:pPr>
        <w:pStyle w:val="Heading8"/>
        <w:rPr>
          <w:rFonts w:hint="cs"/>
          <w:rtl/>
        </w:rPr>
      </w:pPr>
      <w:bookmarkStart w:id="13" w:name="_Toc41765299"/>
      <w:r>
        <w:rPr>
          <w:rFonts w:hint="cs"/>
          <w:rtl/>
        </w:rPr>
        <w:t>بیان دوم برای رد اعتبار شرعی اخذ قدرت در متعلق خطاب</w:t>
      </w:r>
      <w:bookmarkEnd w:id="13"/>
    </w:p>
    <w:p w:rsidR="00770C37" w:rsidRDefault="00770C37" w:rsidP="00AD7652">
      <w:pPr>
        <w:jc w:val="both"/>
        <w:rPr>
          <w:rFonts w:hint="cs"/>
          <w:rtl/>
        </w:rPr>
      </w:pPr>
      <w:r>
        <w:rPr>
          <w:rFonts w:hint="cs"/>
          <w:rtl/>
        </w:rPr>
        <w:t>مرحوم خویی فرموده است</w:t>
      </w:r>
      <w:r w:rsidR="009F5704">
        <w:rPr>
          <w:rStyle w:val="FootnoteReference"/>
          <w:rtl/>
        </w:rPr>
        <w:footnoteReference w:id="3"/>
      </w:r>
      <w:r>
        <w:rPr>
          <w:rFonts w:hint="cs"/>
          <w:rtl/>
        </w:rPr>
        <w:t>: قدرت شرط ف</w:t>
      </w:r>
      <w:r w:rsidR="00AD7652">
        <w:rPr>
          <w:rFonts w:hint="cs"/>
          <w:rtl/>
        </w:rPr>
        <w:t>علیت تکلیف نیست و تکالیف عام هستند</w:t>
      </w:r>
      <w:r>
        <w:rPr>
          <w:rFonts w:hint="cs"/>
          <w:rtl/>
        </w:rPr>
        <w:t xml:space="preserve"> و شامل عاجزین هم می</w:t>
      </w:r>
      <w:r>
        <w:rPr>
          <w:rtl/>
        </w:rPr>
        <w:softHyphen/>
      </w:r>
      <w:r>
        <w:rPr>
          <w:rFonts w:hint="cs"/>
          <w:rtl/>
        </w:rPr>
        <w:t>شود</w:t>
      </w:r>
      <w:r w:rsidR="00AD7652">
        <w:rPr>
          <w:rFonts w:hint="cs"/>
          <w:rtl/>
        </w:rPr>
        <w:t>؛</w:t>
      </w:r>
      <w:r>
        <w:rPr>
          <w:rFonts w:hint="cs"/>
          <w:rtl/>
        </w:rPr>
        <w:t xml:space="preserve"> اما معذور است و قدرت شرط تنجز تکلیف است و شرط فعلیت تکلیف نیست</w:t>
      </w:r>
      <w:r w:rsidR="00AD7652">
        <w:rPr>
          <w:rStyle w:val="FootnoteReference"/>
          <w:rtl/>
        </w:rPr>
        <w:footnoteReference w:id="4"/>
      </w:r>
      <w:r w:rsidR="00AD7652">
        <w:rPr>
          <w:rFonts w:hint="cs"/>
          <w:rtl/>
        </w:rPr>
        <w:t xml:space="preserve">. بیان مطلب این است که حقیقت تکلیف جعل تکلیف بر ذمه </w:t>
      </w:r>
      <w:r>
        <w:rPr>
          <w:rFonts w:hint="cs"/>
          <w:rtl/>
        </w:rPr>
        <w:t>است. مثلا معنای اذا زالت الشمس وجبت الصلاة، همان ثبوث صلات بر ذمه مکلف است، خصوصا اگر وجب به معنای ثبت باشد. بنا بر این مطلب، جعل تکلیف بر عهده دائر مدار قدرت نیست. نظیر باب ضمانات. اگر شخصی در خواب چیزی را تلف کند، ضامن است و ربطی به قدرت داشتن و نداشتن ندارد. بله؛ چون که عقاب عاجز قبیح است، در حق تکلیف، خطاب به عاجز تنجز پیدا نمی</w:t>
      </w:r>
      <w:r>
        <w:rPr>
          <w:rtl/>
        </w:rPr>
        <w:softHyphen/>
      </w:r>
      <w:r>
        <w:rPr>
          <w:rFonts w:hint="cs"/>
          <w:rtl/>
        </w:rPr>
        <w:t>کند.</w:t>
      </w:r>
    </w:p>
    <w:p w:rsidR="00770C37" w:rsidRDefault="00770C37" w:rsidP="00770C37">
      <w:pPr>
        <w:jc w:val="both"/>
        <w:rPr>
          <w:rtl/>
        </w:rPr>
      </w:pPr>
      <w:r>
        <w:rPr>
          <w:rFonts w:hint="cs"/>
          <w:rtl/>
        </w:rPr>
        <w:t>مرحوم خویی این مطلب را ظاهرا فقط در این جا فرموده است و در موارد دیگر قائل به شرطیت قدرت در مرحله فعلیت خطاب است.</w:t>
      </w:r>
    </w:p>
    <w:p w:rsidR="00AD7652" w:rsidRDefault="00AD7652" w:rsidP="00AD7652">
      <w:pPr>
        <w:pStyle w:val="Heading9"/>
        <w:rPr>
          <w:rFonts w:hint="cs"/>
          <w:rtl/>
        </w:rPr>
      </w:pPr>
      <w:bookmarkStart w:id="14" w:name="_Toc41765300"/>
      <w:r>
        <w:rPr>
          <w:rFonts w:hint="cs"/>
          <w:rtl/>
        </w:rPr>
        <w:t>رد بیان دوم: انتفاء بعث نحو العمل در حق عاجز</w:t>
      </w:r>
      <w:bookmarkEnd w:id="14"/>
    </w:p>
    <w:p w:rsidR="00770C37" w:rsidRDefault="00770C37" w:rsidP="00770C37">
      <w:pPr>
        <w:jc w:val="both"/>
        <w:rPr>
          <w:rtl/>
        </w:rPr>
      </w:pPr>
      <w:r>
        <w:rPr>
          <w:rFonts w:hint="cs"/>
          <w:rtl/>
        </w:rPr>
        <w:t xml:space="preserve">به نظر ما ادعای مرحوم خویی ناتمام است. بر فرض که حقیقت تکلیف جعل تکلیف بر ذمه باشد، قیاس حقیقت تکالیف به باب ضمانات، مع الفارق است. در باب ضمانات اشکالی ندارد که عاجز هم ضامن باشد؛ </w:t>
      </w:r>
      <w:r w:rsidRPr="00AD7652">
        <w:rPr>
          <w:rFonts w:hint="cs"/>
          <w:u w:val="single"/>
          <w:rtl/>
        </w:rPr>
        <w:t>اما در باب تکالیف به نظر ما هر چند که حقیقت تکلیف، جعل فعل بر ذمه مکلف باشد؛ ولی به غرض بعث نحو العمل است و در حق عاجز بعث نحو العمل دارای اشکال است.</w:t>
      </w:r>
      <w:r>
        <w:rPr>
          <w:rFonts w:hint="cs"/>
          <w:rtl/>
        </w:rPr>
        <w:t xml:space="preserve"> ما بالوجدان احساس فرق می</w:t>
      </w:r>
      <w:r>
        <w:rPr>
          <w:rtl/>
        </w:rPr>
        <w:softHyphen/>
      </w:r>
      <w:r>
        <w:rPr>
          <w:rFonts w:hint="cs"/>
          <w:rtl/>
        </w:rPr>
        <w:t>کنیم بین این که شارع بفرماید: نماز بخوانید و بین این که بفرماید: من اتلف مال الغیر فهو له ضامن.</w:t>
      </w:r>
    </w:p>
    <w:p w:rsidR="00770C37" w:rsidRDefault="00770C37" w:rsidP="00AD7652">
      <w:pPr>
        <w:pStyle w:val="Heading8"/>
        <w:rPr>
          <w:rFonts w:hint="cs"/>
          <w:rtl/>
        </w:rPr>
      </w:pPr>
      <w:bookmarkStart w:id="15" w:name="_Toc41765301"/>
      <w:r>
        <w:rPr>
          <w:rFonts w:hint="cs"/>
          <w:rtl/>
        </w:rPr>
        <w:t>بیان سوم</w:t>
      </w:r>
      <w:r w:rsidR="00AD7652">
        <w:rPr>
          <w:rFonts w:hint="cs"/>
          <w:rtl/>
        </w:rPr>
        <w:t xml:space="preserve"> و مختار استاد</w:t>
      </w:r>
      <w:r>
        <w:rPr>
          <w:rFonts w:hint="cs"/>
          <w:rtl/>
        </w:rPr>
        <w:t xml:space="preserve"> برای رد اعتبار شرعی اخذ قدرت در متعلق خطاب</w:t>
      </w:r>
      <w:bookmarkEnd w:id="15"/>
    </w:p>
    <w:p w:rsidR="00AD7652" w:rsidRDefault="00770C37" w:rsidP="00770C37">
      <w:pPr>
        <w:jc w:val="both"/>
        <w:rPr>
          <w:rFonts w:hint="cs"/>
          <w:rtl/>
        </w:rPr>
      </w:pPr>
      <w:r>
        <w:rPr>
          <w:rFonts w:hint="cs"/>
          <w:rtl/>
        </w:rPr>
        <w:t>ظاهر خطاب این است که طبیعت ماموربه واجب است و غرض از تکلیف هم یا این است که تکلیف، ایجاد داعی امکانی می</w:t>
      </w:r>
      <w:r>
        <w:rPr>
          <w:rtl/>
        </w:rPr>
        <w:softHyphen/>
      </w:r>
      <w:r>
        <w:rPr>
          <w:rFonts w:hint="cs"/>
          <w:rtl/>
        </w:rPr>
        <w:t>کند و یا ایجاد داعی فعلی می</w:t>
      </w:r>
      <w:r>
        <w:rPr>
          <w:rtl/>
        </w:rPr>
        <w:softHyphen/>
      </w:r>
      <w:r>
        <w:rPr>
          <w:rFonts w:hint="cs"/>
          <w:rtl/>
        </w:rPr>
        <w:t>کند؛ ولی غرض مذکور موجب تقی</w:t>
      </w:r>
      <w:r w:rsidR="00AD7652">
        <w:rPr>
          <w:rFonts w:hint="cs"/>
          <w:rtl/>
        </w:rPr>
        <w:t>ی</w:t>
      </w:r>
      <w:r>
        <w:rPr>
          <w:rFonts w:hint="cs"/>
          <w:rtl/>
        </w:rPr>
        <w:t>د متعلق تکلیف به حصه مقدور نمی</w:t>
      </w:r>
      <w:r>
        <w:rPr>
          <w:rtl/>
        </w:rPr>
        <w:softHyphen/>
      </w:r>
      <w:r>
        <w:rPr>
          <w:rFonts w:hint="cs"/>
          <w:rtl/>
        </w:rPr>
        <w:t>شود؛ زیرا ام</w:t>
      </w:r>
      <w:r w:rsidR="00AD7652">
        <w:rPr>
          <w:rFonts w:hint="cs"/>
          <w:rtl/>
        </w:rPr>
        <w:t xml:space="preserve">ر به طبیعت در جایی </w:t>
      </w:r>
      <w:r>
        <w:rPr>
          <w:rFonts w:hint="cs"/>
          <w:rtl/>
        </w:rPr>
        <w:t>که لا اقل مکلف ب</w:t>
      </w:r>
      <w:r w:rsidR="00AD7652">
        <w:rPr>
          <w:rFonts w:hint="cs"/>
          <w:rtl/>
        </w:rPr>
        <w:t>ر فردی از تکلیف قدرت داشته باشد،عقلائیت دارد.</w:t>
      </w:r>
    </w:p>
    <w:p w:rsidR="00770C37" w:rsidRDefault="00770C37" w:rsidP="00770C37">
      <w:pPr>
        <w:jc w:val="both"/>
        <w:rPr>
          <w:rtl/>
        </w:rPr>
      </w:pPr>
      <w:r>
        <w:rPr>
          <w:rFonts w:hint="cs"/>
          <w:rtl/>
        </w:rPr>
        <w:lastRenderedPageBreak/>
        <w:t xml:space="preserve">ما قبول داریم که تکلیف عاجز قبیح است؛ ولی امر به طبیعت در فرض این که مکلف قدرت بر فردی بر طبیعت داشته باشد عقلائیت دارد. اگر مکلف به یک نماز بین زوال و غروب قدرت داشته باشد صحیح است که امر به طبیعت داشته باشد و لزومی ندارد که شارع مقید کند به این که همان فردی که قدرت داری انجام بده، از طرفی هم فرض مساله در جایی است که ضد عبادی، واجب موسع است؛ پس مولا امر به </w:t>
      </w:r>
      <w:r w:rsidRPr="00075914">
        <w:rPr>
          <w:rFonts w:hint="cs"/>
          <w:u w:val="single"/>
          <w:rtl/>
        </w:rPr>
        <w:t>طبیعت به غرض تحریک نحو الطبیعه</w:t>
      </w:r>
      <w:r>
        <w:rPr>
          <w:rFonts w:hint="cs"/>
          <w:rtl/>
        </w:rPr>
        <w:t xml:space="preserve"> می</w:t>
      </w:r>
      <w:r>
        <w:rPr>
          <w:rtl/>
        </w:rPr>
        <w:softHyphen/>
      </w:r>
      <w:r>
        <w:rPr>
          <w:rFonts w:hint="cs"/>
          <w:rtl/>
        </w:rPr>
        <w:t>تواند داشته باشد، هر چند که بر یک فرد قدرت بر امتثال وجود دارد.</w:t>
      </w:r>
    </w:p>
    <w:p w:rsidR="00770C37" w:rsidRDefault="00770C37" w:rsidP="00770C37">
      <w:pPr>
        <w:jc w:val="both"/>
        <w:rPr>
          <w:rFonts w:hint="cs"/>
          <w:rtl/>
        </w:rPr>
      </w:pPr>
      <w:r>
        <w:rPr>
          <w:rFonts w:hint="cs"/>
          <w:rtl/>
        </w:rPr>
        <w:t>پس وجهی ندارد که گفته شود نفس خطاب قدرت را معتبر می</w:t>
      </w:r>
      <w:r>
        <w:rPr>
          <w:rtl/>
        </w:rPr>
        <w:softHyphen/>
      </w:r>
      <w:r>
        <w:rPr>
          <w:rFonts w:hint="cs"/>
          <w:rtl/>
        </w:rPr>
        <w:t>داند؛ بلکه خطاب می</w:t>
      </w:r>
      <w:r>
        <w:rPr>
          <w:rtl/>
        </w:rPr>
        <w:softHyphen/>
      </w:r>
      <w:r>
        <w:rPr>
          <w:rFonts w:hint="cs"/>
          <w:rtl/>
        </w:rPr>
        <w:t>تواند از اول مطلق باشد و همین که مکلف قدرت بر یک فرد هم داشته باشد کفایت می</w:t>
      </w:r>
      <w:r>
        <w:rPr>
          <w:rtl/>
        </w:rPr>
        <w:softHyphen/>
      </w:r>
      <w:r>
        <w:rPr>
          <w:rFonts w:hint="cs"/>
          <w:rtl/>
        </w:rPr>
        <w:t>کند که خطاب منصرف</w:t>
      </w:r>
      <w:r w:rsidR="00075914">
        <w:rPr>
          <w:rFonts w:hint="cs"/>
          <w:rtl/>
        </w:rPr>
        <w:t xml:space="preserve"> به</w:t>
      </w:r>
      <w:r>
        <w:rPr>
          <w:rFonts w:hint="cs"/>
          <w:rtl/>
        </w:rPr>
        <w:t xml:space="preserve"> حصه مقدور نشود. وقتی که طبیعت (و لو این که در ضمن یک فرد باشد) مقدور است، ملزمی ندارد که خطاب مقید به حصه مقدور بشود.</w:t>
      </w:r>
    </w:p>
    <w:p w:rsidR="00770C37" w:rsidRDefault="00770C37" w:rsidP="00770C37">
      <w:pPr>
        <w:jc w:val="both"/>
        <w:rPr>
          <w:rtl/>
        </w:rPr>
      </w:pPr>
    </w:p>
    <w:p w:rsidR="00770C37" w:rsidRPr="001A27D7" w:rsidRDefault="00770C37" w:rsidP="00770C37">
      <w:pPr>
        <w:jc w:val="both"/>
        <w:rPr>
          <w:rtl/>
        </w:rPr>
      </w:pPr>
    </w:p>
    <w:p w:rsidR="001A1EA5" w:rsidRPr="006162A2" w:rsidRDefault="001A1EA5" w:rsidP="00770C37">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42A" w:rsidRDefault="00D1742A" w:rsidP="008B750B">
      <w:pPr>
        <w:spacing w:line="240" w:lineRule="auto"/>
      </w:pPr>
      <w:r>
        <w:separator/>
      </w:r>
    </w:p>
  </w:endnote>
  <w:endnote w:type="continuationSeparator" w:id="0">
    <w:p w:rsidR="00D1742A" w:rsidRDefault="00D1742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92E74" w:rsidRPr="00392E7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7362A" w:rsidP="001B6799">
          <w:pPr>
            <w:pStyle w:val="Footer"/>
            <w:bidi w:val="0"/>
            <w:rPr>
              <w:color w:val="808080" w:themeColor="background1" w:themeShade="80"/>
              <w:rtl/>
            </w:rPr>
          </w:pPr>
          <w:bookmarkStart w:id="23" w:name="BokAdres"/>
          <w:bookmarkEnd w:id="23"/>
          <w:r>
            <w:rPr>
              <w:color w:val="808080" w:themeColor="background1" w:themeShade="80"/>
            </w:rPr>
            <w:t>U1mg1_13990310-116_mk2_mfeb.ir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42A" w:rsidRDefault="00D1742A" w:rsidP="008B750B">
      <w:pPr>
        <w:spacing w:line="240" w:lineRule="auto"/>
      </w:pPr>
      <w:r>
        <w:separator/>
      </w:r>
    </w:p>
  </w:footnote>
  <w:footnote w:type="continuationSeparator" w:id="0">
    <w:p w:rsidR="00D1742A" w:rsidRDefault="00D1742A" w:rsidP="008B750B">
      <w:pPr>
        <w:spacing w:line="240" w:lineRule="auto"/>
      </w:pPr>
      <w:r>
        <w:continuationSeparator/>
      </w:r>
    </w:p>
  </w:footnote>
  <w:footnote w:id="1">
    <w:p w:rsidR="00266ED4" w:rsidRPr="00266ED4" w:rsidRDefault="00266ED4" w:rsidP="00266ED4">
      <w:pPr>
        <w:pStyle w:val="FootnoteText"/>
        <w:rPr>
          <w:rFonts w:hint="cs"/>
        </w:rPr>
      </w:pPr>
      <w:r w:rsidRPr="00266ED4">
        <w:footnoteRef/>
      </w:r>
      <w:r w:rsidRPr="00266ED4">
        <w:rPr>
          <w:rtl/>
        </w:rPr>
        <w:t xml:space="preserve"> </w:t>
      </w:r>
      <w:hyperlink r:id="rId1" w:history="1">
        <w:r w:rsidRPr="00266ED4">
          <w:rPr>
            <w:rStyle w:val="Hyperlink"/>
            <w:rFonts w:hint="cs"/>
            <w:rtl/>
          </w:rPr>
          <w:t>اجود</w:t>
        </w:r>
        <w:r w:rsidRPr="00266ED4">
          <w:rPr>
            <w:rStyle w:val="Hyperlink"/>
            <w:rtl/>
          </w:rPr>
          <w:t xml:space="preserve"> </w:t>
        </w:r>
        <w:r w:rsidRPr="00266ED4">
          <w:rPr>
            <w:rStyle w:val="Hyperlink"/>
            <w:rFonts w:hint="cs"/>
            <w:rtl/>
          </w:rPr>
          <w:t>التقریرات،</w:t>
        </w:r>
        <w:r w:rsidRPr="00266ED4">
          <w:rPr>
            <w:rStyle w:val="Hyperlink"/>
            <w:rtl/>
          </w:rPr>
          <w:t xml:space="preserve"> </w:t>
        </w:r>
        <w:r w:rsidRPr="00266ED4">
          <w:rPr>
            <w:rStyle w:val="Hyperlink"/>
            <w:rFonts w:hint="cs"/>
            <w:rtl/>
          </w:rPr>
          <w:t>نائینی،</w:t>
        </w:r>
        <w:r w:rsidRPr="00266ED4">
          <w:rPr>
            <w:rStyle w:val="Hyperlink"/>
            <w:rtl/>
          </w:rPr>
          <w:t xml:space="preserve"> </w:t>
        </w:r>
        <w:r w:rsidRPr="00266ED4">
          <w:rPr>
            <w:rStyle w:val="Hyperlink"/>
            <w:rFonts w:hint="cs"/>
            <w:rtl/>
          </w:rPr>
          <w:t>ج</w:t>
        </w:r>
        <w:r w:rsidRPr="00266ED4">
          <w:rPr>
            <w:rStyle w:val="Hyperlink"/>
            <w:rtl/>
          </w:rPr>
          <w:t>1</w:t>
        </w:r>
        <w:r w:rsidRPr="00266ED4">
          <w:rPr>
            <w:rStyle w:val="Hyperlink"/>
            <w:rFonts w:hint="cs"/>
            <w:rtl/>
          </w:rPr>
          <w:t>،</w:t>
        </w:r>
        <w:r w:rsidRPr="00266ED4">
          <w:rPr>
            <w:rStyle w:val="Hyperlink"/>
            <w:rtl/>
          </w:rPr>
          <w:t xml:space="preserve"> </w:t>
        </w:r>
        <w:r w:rsidRPr="00266ED4">
          <w:rPr>
            <w:rStyle w:val="Hyperlink"/>
            <w:rFonts w:hint="cs"/>
            <w:rtl/>
          </w:rPr>
          <w:t>ص</w:t>
        </w:r>
        <w:r w:rsidRPr="00266ED4">
          <w:rPr>
            <w:rStyle w:val="Hyperlink"/>
            <w:rtl/>
          </w:rPr>
          <w:t>263.</w:t>
        </w:r>
      </w:hyperlink>
    </w:p>
  </w:footnote>
  <w:footnote w:id="2">
    <w:p w:rsidR="00266ED4" w:rsidRPr="00266ED4" w:rsidRDefault="00266ED4" w:rsidP="00266ED4">
      <w:pPr>
        <w:pStyle w:val="FootnoteText"/>
        <w:rPr>
          <w:rFonts w:hint="cs"/>
          <w:rtl/>
        </w:rPr>
      </w:pPr>
      <w:r w:rsidRPr="00266ED4">
        <w:footnoteRef/>
      </w:r>
      <w:r w:rsidRPr="00266ED4">
        <w:rPr>
          <w:rtl/>
        </w:rPr>
        <w:t xml:space="preserve"> </w:t>
      </w:r>
      <w:hyperlink r:id="rId2" w:history="1">
        <w:r w:rsidRPr="00266ED4">
          <w:rPr>
            <w:rStyle w:val="Hyperlink"/>
            <w:rFonts w:hint="cs"/>
            <w:rtl/>
          </w:rPr>
          <w:t>منتقی</w:t>
        </w:r>
        <w:r w:rsidRPr="00266ED4">
          <w:rPr>
            <w:rStyle w:val="Hyperlink"/>
            <w:rtl/>
          </w:rPr>
          <w:t xml:space="preserve"> </w:t>
        </w:r>
        <w:r w:rsidRPr="00266ED4">
          <w:rPr>
            <w:rStyle w:val="Hyperlink"/>
            <w:rFonts w:hint="cs"/>
            <w:rtl/>
          </w:rPr>
          <w:t>الاصول،</w:t>
        </w:r>
        <w:r w:rsidRPr="00266ED4">
          <w:rPr>
            <w:rStyle w:val="Hyperlink"/>
            <w:rtl/>
          </w:rPr>
          <w:t xml:space="preserve"> </w:t>
        </w:r>
        <w:r w:rsidRPr="00266ED4">
          <w:rPr>
            <w:rStyle w:val="Hyperlink"/>
            <w:rFonts w:hint="cs"/>
            <w:rtl/>
          </w:rPr>
          <w:t>سید</w:t>
        </w:r>
        <w:r w:rsidRPr="00266ED4">
          <w:rPr>
            <w:rStyle w:val="Hyperlink"/>
            <w:rtl/>
          </w:rPr>
          <w:t xml:space="preserve"> </w:t>
        </w:r>
        <w:r w:rsidRPr="00266ED4">
          <w:rPr>
            <w:rStyle w:val="Hyperlink"/>
            <w:rFonts w:hint="cs"/>
            <w:rtl/>
          </w:rPr>
          <w:t>محمد</w:t>
        </w:r>
        <w:r w:rsidRPr="00266ED4">
          <w:rPr>
            <w:rStyle w:val="Hyperlink"/>
            <w:rtl/>
          </w:rPr>
          <w:t xml:space="preserve"> </w:t>
        </w:r>
        <w:r w:rsidRPr="00266ED4">
          <w:rPr>
            <w:rStyle w:val="Hyperlink"/>
            <w:rFonts w:hint="cs"/>
            <w:rtl/>
          </w:rPr>
          <w:t>حسینی</w:t>
        </w:r>
        <w:r w:rsidRPr="00266ED4">
          <w:rPr>
            <w:rStyle w:val="Hyperlink"/>
            <w:rtl/>
          </w:rPr>
          <w:t xml:space="preserve"> </w:t>
        </w:r>
        <w:r w:rsidRPr="00266ED4">
          <w:rPr>
            <w:rStyle w:val="Hyperlink"/>
            <w:rFonts w:hint="cs"/>
            <w:rtl/>
          </w:rPr>
          <w:t>روحانی،</w:t>
        </w:r>
        <w:r w:rsidRPr="00266ED4">
          <w:rPr>
            <w:rStyle w:val="Hyperlink"/>
            <w:rtl/>
          </w:rPr>
          <w:t xml:space="preserve"> </w:t>
        </w:r>
        <w:r w:rsidRPr="00266ED4">
          <w:rPr>
            <w:rStyle w:val="Hyperlink"/>
            <w:rFonts w:hint="cs"/>
            <w:rtl/>
          </w:rPr>
          <w:t>ج</w:t>
        </w:r>
        <w:r w:rsidRPr="00266ED4">
          <w:rPr>
            <w:rStyle w:val="Hyperlink"/>
            <w:rtl/>
          </w:rPr>
          <w:t>2</w:t>
        </w:r>
        <w:r w:rsidRPr="00266ED4">
          <w:rPr>
            <w:rStyle w:val="Hyperlink"/>
            <w:rFonts w:hint="cs"/>
            <w:rtl/>
          </w:rPr>
          <w:t>،</w:t>
        </w:r>
        <w:r w:rsidRPr="00266ED4">
          <w:rPr>
            <w:rStyle w:val="Hyperlink"/>
            <w:rtl/>
          </w:rPr>
          <w:t xml:space="preserve"> </w:t>
        </w:r>
        <w:r w:rsidRPr="00266ED4">
          <w:rPr>
            <w:rStyle w:val="Hyperlink"/>
            <w:rFonts w:hint="cs"/>
            <w:rtl/>
          </w:rPr>
          <w:t>ص</w:t>
        </w:r>
        <w:r w:rsidRPr="00266ED4">
          <w:rPr>
            <w:rStyle w:val="Hyperlink"/>
            <w:rtl/>
          </w:rPr>
          <w:t>367.</w:t>
        </w:r>
      </w:hyperlink>
    </w:p>
  </w:footnote>
  <w:footnote w:id="3">
    <w:p w:rsidR="009F5704" w:rsidRPr="009F5704" w:rsidRDefault="009F5704" w:rsidP="009F5704">
      <w:pPr>
        <w:pStyle w:val="FootnoteText"/>
        <w:rPr>
          <w:rFonts w:hint="cs"/>
        </w:rPr>
      </w:pPr>
      <w:r w:rsidRPr="009F5704">
        <w:footnoteRef/>
      </w:r>
      <w:r w:rsidRPr="009F5704">
        <w:rPr>
          <w:rtl/>
        </w:rPr>
        <w:t xml:space="preserve"> </w:t>
      </w:r>
      <w:hyperlink r:id="rId3" w:history="1">
        <w:r w:rsidRPr="009F5704">
          <w:rPr>
            <w:rStyle w:val="Hyperlink"/>
            <w:rFonts w:hint="cs"/>
            <w:rtl/>
          </w:rPr>
          <w:t>محاضرات</w:t>
        </w:r>
        <w:r w:rsidRPr="009F5704">
          <w:rPr>
            <w:rStyle w:val="Hyperlink"/>
            <w:rtl/>
          </w:rPr>
          <w:t xml:space="preserve"> </w:t>
        </w:r>
        <w:r w:rsidRPr="009F5704">
          <w:rPr>
            <w:rStyle w:val="Hyperlink"/>
            <w:rFonts w:hint="cs"/>
            <w:rtl/>
          </w:rPr>
          <w:t>فی</w:t>
        </w:r>
        <w:r w:rsidRPr="009F5704">
          <w:rPr>
            <w:rStyle w:val="Hyperlink"/>
            <w:rtl/>
          </w:rPr>
          <w:t xml:space="preserve"> </w:t>
        </w:r>
        <w:r w:rsidRPr="009F5704">
          <w:rPr>
            <w:rStyle w:val="Hyperlink"/>
            <w:rFonts w:hint="cs"/>
            <w:rtl/>
          </w:rPr>
          <w:t>الاصول،</w:t>
        </w:r>
        <w:r w:rsidRPr="009F5704">
          <w:rPr>
            <w:rStyle w:val="Hyperlink"/>
            <w:rtl/>
          </w:rPr>
          <w:t xml:space="preserve"> </w:t>
        </w:r>
        <w:r w:rsidRPr="009F5704">
          <w:rPr>
            <w:rStyle w:val="Hyperlink"/>
            <w:rFonts w:hint="cs"/>
            <w:rtl/>
          </w:rPr>
          <w:t>الخوئی،</w:t>
        </w:r>
        <w:r w:rsidRPr="009F5704">
          <w:rPr>
            <w:rStyle w:val="Hyperlink"/>
            <w:rtl/>
          </w:rPr>
          <w:t xml:space="preserve"> </w:t>
        </w:r>
        <w:r w:rsidRPr="009F5704">
          <w:rPr>
            <w:rStyle w:val="Hyperlink"/>
            <w:rFonts w:hint="cs"/>
            <w:rtl/>
          </w:rPr>
          <w:t>السید</w:t>
        </w:r>
        <w:r w:rsidRPr="009F5704">
          <w:rPr>
            <w:rStyle w:val="Hyperlink"/>
            <w:rtl/>
          </w:rPr>
          <w:t xml:space="preserve"> </w:t>
        </w:r>
        <w:r w:rsidRPr="009F5704">
          <w:rPr>
            <w:rStyle w:val="Hyperlink"/>
            <w:rFonts w:hint="cs"/>
            <w:rtl/>
          </w:rPr>
          <w:t>ابولقاسیم،</w:t>
        </w:r>
        <w:r w:rsidRPr="009F5704">
          <w:rPr>
            <w:rStyle w:val="Hyperlink"/>
            <w:rtl/>
          </w:rPr>
          <w:t xml:space="preserve"> </w:t>
        </w:r>
        <w:r w:rsidRPr="009F5704">
          <w:rPr>
            <w:rStyle w:val="Hyperlink"/>
            <w:rFonts w:hint="cs"/>
            <w:rtl/>
          </w:rPr>
          <w:t>ج</w:t>
        </w:r>
        <w:r w:rsidRPr="009F5704">
          <w:rPr>
            <w:rStyle w:val="Hyperlink"/>
            <w:rtl/>
          </w:rPr>
          <w:t>3</w:t>
        </w:r>
        <w:r w:rsidRPr="009F5704">
          <w:rPr>
            <w:rStyle w:val="Hyperlink"/>
            <w:rFonts w:hint="cs"/>
            <w:rtl/>
          </w:rPr>
          <w:t>،</w:t>
        </w:r>
        <w:r w:rsidRPr="009F5704">
          <w:rPr>
            <w:rStyle w:val="Hyperlink"/>
            <w:rtl/>
          </w:rPr>
          <w:t xml:space="preserve"> </w:t>
        </w:r>
        <w:r w:rsidRPr="009F5704">
          <w:rPr>
            <w:rStyle w:val="Hyperlink"/>
            <w:rFonts w:hint="cs"/>
            <w:rtl/>
          </w:rPr>
          <w:t>ص</w:t>
        </w:r>
        <w:r w:rsidRPr="009F5704">
          <w:rPr>
            <w:rStyle w:val="Hyperlink"/>
            <w:rtl/>
          </w:rPr>
          <w:t>54.</w:t>
        </w:r>
      </w:hyperlink>
    </w:p>
  </w:footnote>
  <w:footnote w:id="4">
    <w:p w:rsidR="00AD7652" w:rsidRDefault="00AD7652" w:rsidP="00AD7652">
      <w:pPr>
        <w:pStyle w:val="FootnoteText"/>
        <w:rPr>
          <w:rFonts w:hint="cs"/>
          <w:rtl/>
        </w:rPr>
      </w:pPr>
      <w:r>
        <w:rPr>
          <w:rStyle w:val="FootnoteReference"/>
        </w:rPr>
        <w:footnoteRef/>
      </w:r>
      <w:r>
        <w:rPr>
          <w:rtl/>
        </w:rPr>
        <w:t xml:space="preserve"> </w:t>
      </w:r>
      <w:r w:rsidRPr="00AD7652">
        <w:rPr>
          <w:rFonts w:hint="cs"/>
          <w:rtl/>
        </w:rPr>
        <w:t>مرحوم روحانی ادعا می</w:t>
      </w:r>
      <w:r w:rsidRPr="00AD7652">
        <w:rPr>
          <w:rtl/>
        </w:rPr>
        <w:softHyphen/>
      </w:r>
      <w:r w:rsidRPr="00AD7652">
        <w:rPr>
          <w:rFonts w:hint="cs"/>
          <w:rtl/>
        </w:rPr>
        <w:t>کرد که تعلق خطاب به عاجز مانع دارد؛ اما مرحوم خویی قائل است که شامل عاجز هم می</w:t>
      </w:r>
      <w:r w:rsidRPr="00AD7652">
        <w:rPr>
          <w:rtl/>
        </w:rPr>
        <w:softHyphen/>
      </w:r>
      <w:r>
        <w:rPr>
          <w:rFonts w:hint="cs"/>
          <w:rtl/>
        </w:rPr>
        <w:t>شود</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E7362A">
      <w:rPr>
        <w:b/>
        <w:bCs/>
        <w:sz w:val="20"/>
        <w:szCs w:val="24"/>
        <w:rtl/>
      </w:rPr>
      <w:t>116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E7362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E7362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E7362A">
      <w:rPr>
        <w:sz w:val="24"/>
        <w:szCs w:val="24"/>
        <w:rtl/>
      </w:rPr>
      <w:t>10 /3 /1399</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E7362A">
      <w:rPr>
        <w:rFonts w:hint="cs"/>
        <w:color w:val="000000" w:themeColor="text1"/>
        <w:sz w:val="24"/>
        <w:szCs w:val="24"/>
        <w:rtl/>
      </w:rPr>
      <w:t>ثمره</w:t>
    </w:r>
    <w:r w:rsidR="00E7362A">
      <w:rPr>
        <w:color w:val="000000" w:themeColor="text1"/>
        <w:sz w:val="24"/>
        <w:szCs w:val="24"/>
        <w:rtl/>
      </w:rPr>
      <w:t xml:space="preserve"> </w:t>
    </w:r>
    <w:r w:rsidR="00E7362A">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E7362A">
      <w:rPr>
        <w:rFonts w:hint="cs"/>
        <w:sz w:val="24"/>
        <w:szCs w:val="24"/>
        <w:rtl/>
      </w:rPr>
      <w:t>مهدی</w:t>
    </w:r>
    <w:r w:rsidR="00E7362A">
      <w:rPr>
        <w:sz w:val="24"/>
        <w:szCs w:val="24"/>
        <w:rtl/>
      </w:rPr>
      <w:t xml:space="preserve"> </w:t>
    </w:r>
    <w:r w:rsidR="00E7362A">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E7362A">
      <w:rPr>
        <w:rFonts w:hint="cs"/>
        <w:sz w:val="24"/>
        <w:szCs w:val="24"/>
        <w:rtl/>
      </w:rPr>
      <w:t>تصحیح</w:t>
    </w:r>
    <w:r w:rsidR="00E7362A">
      <w:rPr>
        <w:sz w:val="24"/>
        <w:szCs w:val="24"/>
        <w:rtl/>
      </w:rPr>
      <w:t xml:space="preserve"> </w:t>
    </w:r>
    <w:r w:rsidR="00E7362A">
      <w:rPr>
        <w:rFonts w:hint="cs"/>
        <w:sz w:val="24"/>
        <w:szCs w:val="24"/>
        <w:rtl/>
      </w:rPr>
      <w:t>امر</w:t>
    </w:r>
    <w:r w:rsidR="00E7362A">
      <w:rPr>
        <w:sz w:val="24"/>
        <w:szCs w:val="24"/>
        <w:rtl/>
      </w:rPr>
      <w:t xml:space="preserve"> </w:t>
    </w:r>
    <w:r w:rsidR="00E7362A">
      <w:rPr>
        <w:rFonts w:hint="cs"/>
        <w:sz w:val="24"/>
        <w:szCs w:val="24"/>
        <w:rtl/>
      </w:rPr>
      <w:t>به</w:t>
    </w:r>
    <w:r w:rsidR="00E7362A">
      <w:rPr>
        <w:sz w:val="24"/>
        <w:szCs w:val="24"/>
        <w:rtl/>
      </w:rPr>
      <w:t xml:space="preserve"> </w:t>
    </w:r>
    <w:r w:rsidR="00E7362A">
      <w:rPr>
        <w:rFonts w:hint="cs"/>
        <w:sz w:val="24"/>
        <w:szCs w:val="24"/>
        <w:rtl/>
      </w:rPr>
      <w:t>ضد</w:t>
    </w:r>
    <w:r w:rsidR="00E7362A">
      <w:rPr>
        <w:sz w:val="24"/>
        <w:szCs w:val="24"/>
        <w:rtl/>
      </w:rPr>
      <w:t xml:space="preserve"> </w:t>
    </w:r>
    <w:r w:rsidR="00E7362A">
      <w:rPr>
        <w:rFonts w:hint="cs"/>
        <w:sz w:val="24"/>
        <w:szCs w:val="24"/>
        <w:rtl/>
      </w:rPr>
      <w:t>عبادی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5914"/>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6ED4"/>
    <w:rsid w:val="00266FBE"/>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2E74"/>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0C37"/>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5704"/>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765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1742A"/>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362A"/>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0A0F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6/3/54/&#1575;&#1608;&#1585;&#1583;" TargetMode="External"/><Relationship Id="rId2" Type="http://schemas.openxmlformats.org/officeDocument/2006/relationships/hyperlink" Target="http://lib.eshia.ir/13050/2/367/&#1590;&#1593;&#1601;" TargetMode="External"/><Relationship Id="rId1" Type="http://schemas.openxmlformats.org/officeDocument/2006/relationships/hyperlink" Target="http://lib.eshia.ir/10057/1/263/&#1740;&#1578;&#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29200-EC56-4E1C-86F9-76729BEA5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40</TotalTime>
  <Pages>1</Pages>
  <Words>1420</Words>
  <Characters>8099</Characters>
  <Application>Microsoft Office Word</Application>
  <DocSecurity>0</DocSecurity>
  <Lines>67</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9501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cp:lastPrinted>2020-05-30T16:46:00Z</cp:lastPrinted>
  <dcterms:created xsi:type="dcterms:W3CDTF">2020-05-30T16:05:00Z</dcterms:created>
  <dcterms:modified xsi:type="dcterms:W3CDTF">2020-05-30T16:46:00Z</dcterms:modified>
  <cp:contentStatus>ویرایش 2.5</cp:contentStatus>
  <cp:version>2.7</cp:version>
</cp:coreProperties>
</file>