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9E7" w:rsidRDefault="003671FB" w:rsidP="00813F31">
      <w:pPr>
        <w:bidi/>
        <w:ind w:left="-64"/>
        <w:jc w:val="both"/>
        <w:rPr>
          <w:rtl/>
        </w:rPr>
      </w:pPr>
      <w:r w:rsidRPr="00B06114">
        <w:rPr>
          <w:rFonts w:hint="cs"/>
          <w:rtl/>
        </w:rPr>
        <w:t>صوت 15</w:t>
      </w:r>
      <w:r>
        <w:rPr>
          <w:rFonts w:hint="cs"/>
          <w:rtl/>
        </w:rPr>
        <w:t>9</w:t>
      </w:r>
      <w:r w:rsidRPr="00B06114">
        <w:rPr>
          <w:rFonts w:hint="cs"/>
          <w:rtl/>
        </w:rPr>
        <w:t xml:space="preserve"> ادامه بررسی حدیث رفع</w:t>
      </w:r>
    </w:p>
    <w:p w:rsidR="003671FB" w:rsidRDefault="00BE0500" w:rsidP="00813F31">
      <w:pPr>
        <w:bidi/>
        <w:ind w:left="-64"/>
        <w:jc w:val="both"/>
        <w:rPr>
          <w:rtl/>
        </w:rPr>
      </w:pPr>
      <w:r>
        <w:rPr>
          <w:rFonts w:hint="cs"/>
          <w:rtl/>
        </w:rPr>
        <w:t xml:space="preserve">*- 6/347 : </w:t>
      </w:r>
      <w:r w:rsidR="001603CA">
        <w:rPr>
          <w:rFonts w:hint="cs"/>
          <w:rtl/>
        </w:rPr>
        <w:t xml:space="preserve">آیا این برائت شامل شبهات حکمیه میشود یا شامل شبهات موضوعیه میشود؟ </w:t>
      </w:r>
      <w:r w:rsidR="00D60D2E">
        <w:rPr>
          <w:rFonts w:hint="cs"/>
          <w:rtl/>
        </w:rPr>
        <w:t xml:space="preserve">بهتر هم این است که شامل هر دو شود. هم رفع مالایعلمون تکلیفی که نمیدانیم و هم رفع مالایعلمون موضوعی را که نمدانیم. </w:t>
      </w:r>
    </w:p>
    <w:p w:rsidR="00B026DB" w:rsidRDefault="00F46772" w:rsidP="00813F31">
      <w:pPr>
        <w:bidi/>
        <w:ind w:left="-64"/>
        <w:jc w:val="both"/>
        <w:rPr>
          <w:rtl/>
        </w:rPr>
      </w:pPr>
      <w:r>
        <w:rPr>
          <w:rFonts w:hint="cs"/>
          <w:rtl/>
        </w:rPr>
        <w:t xml:space="preserve">تمام کلام در اینجا در تصویر یک جامعی است که این ما موصول اشاره به یک جامعی داشته باشد که اون جامع هم </w:t>
      </w:r>
      <w:r w:rsidR="00B026DB">
        <w:rPr>
          <w:rFonts w:hint="cs"/>
          <w:rtl/>
        </w:rPr>
        <w:t xml:space="preserve">شامل تکلیف شود و هم شامل موضوع. این بحث در واقع یک بحث در مقام ثبوتی است یعنی آیا این جامع قابل تصور است یا نه ؟ و بعد بحث در مقام اثبات است که آیا ما قرینه ای داریم که شامل یکطرف میشود یا نه ؟ </w:t>
      </w:r>
    </w:p>
    <w:p w:rsidR="005D535E" w:rsidRDefault="005D535E" w:rsidP="00813F31">
      <w:pPr>
        <w:bidi/>
        <w:ind w:left="-64"/>
        <w:jc w:val="both"/>
        <w:rPr>
          <w:rtl/>
        </w:rPr>
      </w:pPr>
    </w:p>
    <w:p w:rsidR="00B026DB" w:rsidRDefault="005D535E" w:rsidP="00813F31">
      <w:pPr>
        <w:bidi/>
        <w:ind w:left="-64"/>
        <w:jc w:val="both"/>
        <w:rPr>
          <w:rtl/>
        </w:rPr>
      </w:pPr>
      <w:r>
        <w:rPr>
          <w:rFonts w:hint="cs"/>
          <w:rtl/>
        </w:rPr>
        <w:t xml:space="preserve">*-1/348 :  </w:t>
      </w:r>
      <w:r w:rsidR="00B026DB">
        <w:rPr>
          <w:rFonts w:hint="cs"/>
          <w:rtl/>
        </w:rPr>
        <w:t xml:space="preserve">اول بررسی مقام ثبوت : </w:t>
      </w:r>
      <w:r w:rsidR="00F74B9B">
        <w:rPr>
          <w:rFonts w:hint="cs"/>
          <w:rtl/>
        </w:rPr>
        <w:t xml:space="preserve">در مقام ثبوت شیخ اعظم در رسائل این بحث را مطرح کرده است و ایشان آمده یک جامعی را لحاظ کرده، آن جامع چیست ؟ </w:t>
      </w:r>
      <w:r w:rsidR="00E957EB">
        <w:rPr>
          <w:rFonts w:hint="cs"/>
          <w:rtl/>
        </w:rPr>
        <w:t xml:space="preserve">ما می آییم از این اسم موصول یعنی ما ، مفهوم شی را لحاظ میکنیم. مالایعلمون یعنی الشی الذی لایعلم یعنی الشی المشکوک ، میگوید این شی یک عنوان مبهم است و چون مبهم است این قابل تطبیق است هم بر تکلیف و هم بر موضوع؛ </w:t>
      </w:r>
      <w:r w:rsidR="00864347">
        <w:rPr>
          <w:rFonts w:hint="cs"/>
          <w:rtl/>
        </w:rPr>
        <w:t xml:space="preserve">و از این جهت هم در شبهه حکمیه بکار میرود و هم در شبهه موضوعیه. </w:t>
      </w:r>
    </w:p>
    <w:p w:rsidR="00904D3F" w:rsidRDefault="00904D3F" w:rsidP="00813F31">
      <w:pPr>
        <w:bidi/>
        <w:ind w:left="-64"/>
        <w:jc w:val="both"/>
        <w:rPr>
          <w:rtl/>
        </w:rPr>
      </w:pPr>
    </w:p>
    <w:p w:rsidR="00F212CD" w:rsidRDefault="00864347" w:rsidP="00813F31">
      <w:pPr>
        <w:bidi/>
        <w:ind w:left="-64"/>
        <w:jc w:val="both"/>
        <w:rPr>
          <w:rtl/>
        </w:rPr>
      </w:pPr>
      <w:r>
        <w:rPr>
          <w:rFonts w:hint="cs"/>
          <w:rtl/>
        </w:rPr>
        <w:t xml:space="preserve">مرحوم آقای آخوند آمدند و اشکال کردند، </w:t>
      </w:r>
      <w:r w:rsidR="00BF4B00">
        <w:rPr>
          <w:rFonts w:hint="cs"/>
          <w:rtl/>
        </w:rPr>
        <w:t>میفرماید ببین</w:t>
      </w:r>
      <w:r w:rsidR="0007677D">
        <w:rPr>
          <w:rFonts w:hint="cs"/>
          <w:rtl/>
        </w:rPr>
        <w:t xml:space="preserve">ید نمیشود شما شی را بکار ببرید و همزمان هم تکلیف و هم موضوع برداشته شود. میگوید ببنید قطعا اسناد رفع به تکلیف اسناد حقیقی است و اسناد رفع به موضوع اسناد مجازی است. </w:t>
      </w:r>
      <w:r w:rsidR="00BB11AC">
        <w:rPr>
          <w:rFonts w:hint="cs"/>
          <w:rtl/>
        </w:rPr>
        <w:t xml:space="preserve">چرا ؟ </w:t>
      </w:r>
      <w:r w:rsidR="00A04DDA">
        <w:rPr>
          <w:rFonts w:hint="cs"/>
          <w:rtl/>
        </w:rPr>
        <w:t xml:space="preserve">چون در حقیقت اون چیزی که برداشته میشود تکلیف است که برداشته میشود و یک وقت هست که این تکلیف مستقیما برداشته میشود و یک وقت این تکلیف بواسطه اینکه ما موضوع را نمیدانیم برداشته میشود. اگر پس ما رفع را به تکلیف نسبت دهیم در شبهات حکمیه میشود اسناد حقیقی و در شبهات موضوعیه میشود اسناد مجازی. </w:t>
      </w:r>
      <w:r w:rsidR="00052BDC">
        <w:rPr>
          <w:rFonts w:hint="cs"/>
          <w:rtl/>
        </w:rPr>
        <w:t xml:space="preserve">خب اگر شما یکمرتبه استعمال میکنید و میخواهید جمع کنید در همین یک مرحله اسناد بین اسنادین حقیقی </w:t>
      </w:r>
      <w:r w:rsidR="002D129D">
        <w:rPr>
          <w:rFonts w:hint="cs"/>
          <w:rtl/>
        </w:rPr>
        <w:t xml:space="preserve">و مجازی میشود استعمال لفظ فی اکثر معنا و آقایون گفته اند نمیشود این لفظ را در یک استعمال - نه در چند استعمال -، همزمان در چند معنا در نظر بگیرید ؟ </w:t>
      </w:r>
      <w:r w:rsidR="001870B7">
        <w:rPr>
          <w:rFonts w:hint="cs"/>
          <w:rtl/>
        </w:rPr>
        <w:t xml:space="preserve"> و آخوند با این کار اشکال کردند. </w:t>
      </w:r>
    </w:p>
    <w:p w:rsidR="00864347" w:rsidRDefault="002D129D" w:rsidP="00813F31">
      <w:pPr>
        <w:bidi/>
        <w:ind w:left="-64"/>
        <w:jc w:val="both"/>
        <w:rPr>
          <w:rtl/>
        </w:rPr>
      </w:pPr>
      <w:r>
        <w:rPr>
          <w:rFonts w:hint="cs"/>
          <w:rtl/>
        </w:rPr>
        <w:t xml:space="preserve"> البته مخفی نماند که </w:t>
      </w:r>
      <w:r w:rsidR="00962450">
        <w:rPr>
          <w:rFonts w:hint="cs"/>
          <w:rtl/>
        </w:rPr>
        <w:t xml:space="preserve">در اینجا دو نظر است در باب استعمال لفظ در اکثر از معنا، </w:t>
      </w:r>
      <w:r w:rsidR="00E627F3">
        <w:rPr>
          <w:rFonts w:hint="cs"/>
          <w:rtl/>
        </w:rPr>
        <w:t xml:space="preserve">که یک نظر میگوید استحاله دارد اصلا محال است شما لفظ را بکار ببرید و در دو معنا اراده کنید و یک نظر میگوید استحاله لازم نمی آید و ثبوتا این غیرممکن نیست لکن چنین استعمالی خلاف ظاهر است. مثلا کسی بگوید من شیر دیدم و بگویم من منظورم </w:t>
      </w:r>
      <w:r w:rsidR="000F7B5E">
        <w:rPr>
          <w:rFonts w:hint="cs"/>
          <w:rtl/>
        </w:rPr>
        <w:t xml:space="preserve">همزمان هم شیر جنگل است و هم شیر آب و هم شیر خوردنی. این یک امر خلاف ظهوری است و یک امر مستهجنی هست. </w:t>
      </w:r>
      <w:r w:rsidR="00BB39D5">
        <w:rPr>
          <w:rFonts w:hint="cs"/>
          <w:rtl/>
        </w:rPr>
        <w:t>پس یا محال است یعنی لفظ فانی در معنا است و نمیشود که یک شی همزمان که فانی در یک معنا است</w:t>
      </w:r>
      <w:r w:rsidR="00C746C3">
        <w:rPr>
          <w:rFonts w:hint="cs"/>
          <w:rtl/>
        </w:rPr>
        <w:t xml:space="preserve"> فانی در یک چیز دیگری هم باشد. بالاخره اگر در یکی فانی شدی دیگر تمام شدی و چیزی باقی نمیماند که بخواهد فانی در دیگری شود. </w:t>
      </w:r>
    </w:p>
    <w:p w:rsidR="008D4646" w:rsidRDefault="006C495B" w:rsidP="00813F31">
      <w:pPr>
        <w:bidi/>
        <w:ind w:left="-64"/>
        <w:jc w:val="both"/>
        <w:rPr>
          <w:rtl/>
        </w:rPr>
      </w:pPr>
      <w:r>
        <w:rPr>
          <w:rFonts w:hint="cs"/>
          <w:rtl/>
        </w:rPr>
        <w:t xml:space="preserve">نظر دیگری این است که نه محال نیست. </w:t>
      </w:r>
    </w:p>
    <w:p w:rsidR="009A742F" w:rsidRDefault="009A742F" w:rsidP="00813F31">
      <w:pPr>
        <w:bidi/>
        <w:ind w:left="-64"/>
        <w:jc w:val="both"/>
        <w:rPr>
          <w:rtl/>
        </w:rPr>
      </w:pPr>
    </w:p>
    <w:p w:rsidR="00C746C3" w:rsidRDefault="00C746C3" w:rsidP="00813F31">
      <w:pPr>
        <w:bidi/>
        <w:ind w:left="-64"/>
        <w:jc w:val="both"/>
        <w:rPr>
          <w:rtl/>
        </w:rPr>
      </w:pPr>
      <w:r>
        <w:rPr>
          <w:rFonts w:hint="cs"/>
          <w:rtl/>
        </w:rPr>
        <w:t xml:space="preserve">*- </w:t>
      </w:r>
      <w:r w:rsidR="00213041">
        <w:rPr>
          <w:rFonts w:hint="cs"/>
          <w:rtl/>
        </w:rPr>
        <w:t xml:space="preserve">2/348 : محقق اصفهانی آمده در نهایة الدرایة به اشکال صاحب کفایه جواب داده و سعی کرده است بیان شیخ اعظم انصاری را اثبات کند. </w:t>
      </w:r>
    </w:p>
    <w:p w:rsidR="00A45CD7" w:rsidRDefault="00A45CD7" w:rsidP="00813F31">
      <w:pPr>
        <w:bidi/>
        <w:ind w:left="-64"/>
        <w:jc w:val="both"/>
        <w:rPr>
          <w:rtl/>
        </w:rPr>
      </w:pPr>
      <w:r>
        <w:rPr>
          <w:rFonts w:hint="cs"/>
          <w:rtl/>
        </w:rPr>
        <w:lastRenderedPageBreak/>
        <w:t xml:space="preserve">ایشان گفته اند ما دو مقام داریم یک مقام ، مقام اسناد و یک مقام مقام انطباق است. </w:t>
      </w:r>
      <w:r w:rsidR="00B62A2D">
        <w:rPr>
          <w:rFonts w:hint="cs"/>
          <w:rtl/>
        </w:rPr>
        <w:t xml:space="preserve">در مقام اسناد، </w:t>
      </w:r>
      <w:r w:rsidR="00E21C6E">
        <w:rPr>
          <w:rFonts w:hint="cs"/>
          <w:rtl/>
        </w:rPr>
        <w:t>این به یک چیز اسناد داده شده و آن هم شی است. رفع به شی نسبت داده شده، رفع شیٌ پس اسنادیین نیست و اسناد واحد است</w:t>
      </w:r>
      <w:r w:rsidR="00C1342A">
        <w:rPr>
          <w:rFonts w:hint="cs"/>
          <w:rtl/>
        </w:rPr>
        <w:t xml:space="preserve"> الّا انّه که در مقام انطباق </w:t>
      </w:r>
      <w:r w:rsidR="00540487">
        <w:rPr>
          <w:rFonts w:hint="cs"/>
          <w:rtl/>
        </w:rPr>
        <w:t xml:space="preserve">منحل شده است به این و آن؛ </w:t>
      </w:r>
    </w:p>
    <w:p w:rsidR="00783F32" w:rsidRDefault="00783F32" w:rsidP="00813F31">
      <w:pPr>
        <w:bidi/>
        <w:ind w:left="-64"/>
        <w:jc w:val="both"/>
        <w:rPr>
          <w:rtl/>
        </w:rPr>
      </w:pPr>
      <w:r>
        <w:rPr>
          <w:rFonts w:hint="cs"/>
          <w:rtl/>
        </w:rPr>
        <w:t xml:space="preserve">کلام المحقق الاصفهانی ببیان آخر : </w:t>
      </w:r>
      <w:r w:rsidR="00A01968">
        <w:rPr>
          <w:rFonts w:hint="cs"/>
          <w:rtl/>
        </w:rPr>
        <w:t xml:space="preserve">لایوجد هناک الّا اسناد الواحد </w:t>
      </w:r>
      <w:r w:rsidR="00113E72">
        <w:rPr>
          <w:rFonts w:hint="cs"/>
          <w:rtl/>
        </w:rPr>
        <w:t xml:space="preserve">و هو اسناد الرفع الی الشی؛ </w:t>
      </w:r>
      <w:r w:rsidR="00B36EA7">
        <w:rPr>
          <w:rFonts w:hint="cs"/>
          <w:rtl/>
        </w:rPr>
        <w:t xml:space="preserve">و لکنّ الشی </w:t>
      </w:r>
      <w:r w:rsidR="009D06C1">
        <w:rPr>
          <w:rFonts w:hint="cs"/>
          <w:rtl/>
        </w:rPr>
        <w:t xml:space="preserve">فی مقام انطباق ینحلّ </w:t>
      </w:r>
      <w:r w:rsidR="009D0070">
        <w:rPr>
          <w:rFonts w:hint="cs"/>
          <w:rtl/>
        </w:rPr>
        <w:t>الی الحکمٍ و الی الموضوع فیکون الحُکمُ من مصادیق الشی</w:t>
      </w:r>
      <w:r w:rsidR="008B0321">
        <w:rPr>
          <w:rFonts w:hint="cs"/>
          <w:rtl/>
        </w:rPr>
        <w:t>،</w:t>
      </w:r>
      <w:r w:rsidR="009D0070">
        <w:rPr>
          <w:rFonts w:hint="cs"/>
          <w:rtl/>
        </w:rPr>
        <w:t xml:space="preserve"> الحقیقیة و الموضوع من مصادیقه</w:t>
      </w:r>
      <w:r w:rsidR="008B0321">
        <w:rPr>
          <w:rFonts w:hint="cs"/>
          <w:rtl/>
        </w:rPr>
        <w:t>،</w:t>
      </w:r>
      <w:r w:rsidR="009D0070">
        <w:rPr>
          <w:rFonts w:hint="cs"/>
          <w:rtl/>
        </w:rPr>
        <w:t xml:space="preserve"> المجازیه</w:t>
      </w:r>
      <w:r w:rsidR="001B7845">
        <w:rPr>
          <w:rFonts w:hint="cs"/>
          <w:rtl/>
        </w:rPr>
        <w:t xml:space="preserve">؛ </w:t>
      </w:r>
    </w:p>
    <w:p w:rsidR="003D7984" w:rsidRDefault="00AD7246" w:rsidP="00813F31">
      <w:pPr>
        <w:bidi/>
        <w:ind w:left="-64"/>
        <w:jc w:val="both"/>
        <w:rPr>
          <w:rtl/>
        </w:rPr>
      </w:pPr>
      <w:r>
        <w:rPr>
          <w:rFonts w:hint="cs"/>
          <w:rtl/>
        </w:rPr>
        <w:t xml:space="preserve">شهید صدر پاسخ میدهد: </w:t>
      </w:r>
      <w:r w:rsidR="008E6226">
        <w:rPr>
          <w:rFonts w:hint="cs"/>
          <w:rtl/>
        </w:rPr>
        <w:t xml:space="preserve">روح پاسخ شهید این است که ما اصلا بحث مان در مقام انطباق نیست. </w:t>
      </w:r>
      <w:r w:rsidR="00121B9D">
        <w:rPr>
          <w:rFonts w:hint="cs"/>
          <w:rtl/>
        </w:rPr>
        <w:t xml:space="preserve">وقتی استعمال داری میکنید همان اسناد </w:t>
      </w:r>
      <w:r w:rsidR="00A66743">
        <w:rPr>
          <w:rFonts w:hint="cs"/>
          <w:rtl/>
        </w:rPr>
        <w:t xml:space="preserve">دارد انجام میشود و ما چکار به مقام انطباق داریم و وقتی ما در همان اسناد بحث داریم میکنیم در واقع نسبت داریم نسبت رفع به ما ، که در یکی نسبت حقیقی است و در یکی نسبت مجازی است و ما گفتیم </w:t>
      </w:r>
      <w:r w:rsidR="007D5E9B">
        <w:rPr>
          <w:rFonts w:hint="cs"/>
          <w:rtl/>
        </w:rPr>
        <w:t>ن</w:t>
      </w:r>
      <w:r w:rsidR="009B7A89">
        <w:rPr>
          <w:rFonts w:hint="cs"/>
          <w:rtl/>
        </w:rPr>
        <w:t>سبت ها از قبیل معانی حرفیه اند و قبلا گفتیم در میان معانی حرفیه جامع نمیشود در نظر گرفت. چرا ؟ چون هر معنای حرفی در عالم وجود منحصر به فرد است و لا یتکرر است چون قائم به طرفین است. مثلا نسبت زید فی الدار هیچگاه ش</w:t>
      </w:r>
      <w:r w:rsidR="00771355">
        <w:rPr>
          <w:rFonts w:hint="cs"/>
          <w:rtl/>
        </w:rPr>
        <w:t xml:space="preserve">بیه نسبت به عمرو فی الدار نیست یا </w:t>
      </w:r>
      <w:r w:rsidR="00771355">
        <w:rPr>
          <w:rFonts w:hint="cs"/>
          <w:rtl/>
        </w:rPr>
        <w:t>نسبت زید فی الدار</w:t>
      </w:r>
      <w:r w:rsidR="00771355">
        <w:rPr>
          <w:rFonts w:hint="cs"/>
          <w:rtl/>
        </w:rPr>
        <w:t xml:space="preserve"> هیچاه شبیه نسبت زید فی المسجد نیست و این ویژگی معنای حرفیه است. </w:t>
      </w:r>
      <w:r w:rsidR="008D1478">
        <w:rPr>
          <w:rFonts w:hint="cs"/>
          <w:rtl/>
        </w:rPr>
        <w:t>چون قائم به طرفین است، لذا لایتکرر. این یک معنای خاص</w:t>
      </w:r>
      <w:r w:rsidR="00470E70">
        <w:rPr>
          <w:rFonts w:hint="cs"/>
          <w:rtl/>
        </w:rPr>
        <w:t xml:space="preserve">ی است که در دل طرفین وجود دارد و نمیشود جامعی بین آنها لحاظ کرد و اگر گفتیم یکی معنای حقیقی و دیگری معنای مجازی این قابل جمع نیست. </w:t>
      </w:r>
    </w:p>
    <w:p w:rsidR="00D67DE8" w:rsidRDefault="00294EBF" w:rsidP="00813F31">
      <w:pPr>
        <w:bidi/>
        <w:ind w:left="-64"/>
        <w:jc w:val="both"/>
        <w:rPr>
          <w:rtl/>
        </w:rPr>
      </w:pPr>
      <w:r>
        <w:rPr>
          <w:rFonts w:hint="cs"/>
          <w:rtl/>
        </w:rPr>
        <w:t xml:space="preserve">شهید در جواب صحیح میفرماید : بله ما موصول اشاره به شی دارد و شی هم جامع میان تکلیف و موضوع است. </w:t>
      </w:r>
      <w:r w:rsidR="001E1F27">
        <w:rPr>
          <w:rFonts w:hint="cs"/>
          <w:rtl/>
        </w:rPr>
        <w:t>چجوری ؟ ما میگوییم چه درباره تکلیف و چه درباره موضوع</w:t>
      </w:r>
      <w:r w:rsidR="00DD5B08">
        <w:rPr>
          <w:rFonts w:hint="cs"/>
          <w:rtl/>
        </w:rPr>
        <w:t>، در هر دو اسناد مجازی است و چون هر دو مجازی است یک چیز است و نسبت الحقیقیه و نسبت المجازیه نیست که بگویید از دو چ</w:t>
      </w:r>
      <w:r w:rsidR="000F3E6D">
        <w:rPr>
          <w:rFonts w:hint="cs"/>
          <w:rtl/>
        </w:rPr>
        <w:t xml:space="preserve">یز است بلکه هر دو یک چیز هستند و همان نسبت المجازیه. </w:t>
      </w:r>
      <w:r w:rsidR="00042713">
        <w:rPr>
          <w:rFonts w:hint="cs"/>
          <w:rtl/>
        </w:rPr>
        <w:t>رفع ، رفع حقیقی نیست بلکه رفع ظاهری است و گفتیم رفع ظاهری اگر بگوییم</w:t>
      </w:r>
      <w:r w:rsidR="007812CB">
        <w:rPr>
          <w:rFonts w:hint="cs"/>
          <w:rtl/>
        </w:rPr>
        <w:t xml:space="preserve"> به بیان مجازی و عنایی می افتیم چرا ؟ چون باید بگوییم مرفوع میشود وجوب احتیاط، رفع مالایعلمون یعنی رفع وجوب الاحتیاط بنسبت الی مالایعلمون. </w:t>
      </w:r>
      <w:r w:rsidR="00524021">
        <w:rPr>
          <w:rFonts w:hint="cs"/>
          <w:rtl/>
        </w:rPr>
        <w:t xml:space="preserve">یک چیزی باید در تقدیر بگیریم و گفتیم بله همین در تقدیر گرفتن است و </w:t>
      </w:r>
      <w:r w:rsidR="00DF0BE2">
        <w:rPr>
          <w:rFonts w:hint="cs"/>
          <w:rtl/>
        </w:rPr>
        <w:t>چاره</w:t>
      </w:r>
      <w:r w:rsidR="007D086C">
        <w:rPr>
          <w:rtl/>
        </w:rPr>
        <w:softHyphen/>
      </w:r>
      <w:r w:rsidR="00DF0BE2">
        <w:rPr>
          <w:rFonts w:hint="cs"/>
          <w:rtl/>
        </w:rPr>
        <w:t xml:space="preserve">ای نداریم. </w:t>
      </w:r>
    </w:p>
    <w:p w:rsidR="00FA28F7" w:rsidRDefault="00FA28F7" w:rsidP="00813F31">
      <w:pPr>
        <w:bidi/>
        <w:ind w:left="-64"/>
        <w:jc w:val="both"/>
        <w:rPr>
          <w:rtl/>
        </w:rPr>
      </w:pPr>
    </w:p>
    <w:p w:rsidR="005E6F97" w:rsidRDefault="00FA28F7" w:rsidP="00813F31">
      <w:pPr>
        <w:bidi/>
        <w:ind w:left="-64"/>
        <w:jc w:val="both"/>
        <w:rPr>
          <w:rtl/>
        </w:rPr>
      </w:pPr>
      <w:r>
        <w:rPr>
          <w:rFonts w:hint="cs"/>
          <w:rtl/>
        </w:rPr>
        <w:t xml:space="preserve">*- </w:t>
      </w:r>
      <w:r w:rsidR="005E6F97">
        <w:rPr>
          <w:rFonts w:hint="cs"/>
          <w:rtl/>
        </w:rPr>
        <w:t xml:space="preserve">4/348 : اصل اشکال ناشی از این نکته بود که اسناد رفع به تکلیف را حقیقی و اسناد رفع به موضوع را در نظر گرفتیم. به اون بیانی که گفتند تکلیف به دست خود خداست و میتواند رفع کند البته خدای بمعنای شارع، ولی موضوع که </w:t>
      </w:r>
      <w:r w:rsidR="00A13F59">
        <w:rPr>
          <w:rFonts w:hint="cs"/>
          <w:rtl/>
        </w:rPr>
        <w:t>به دست خدای بمعنای شارع نیست و نمیتواند رفع</w:t>
      </w:r>
      <w:r w:rsidR="00144AAB">
        <w:rPr>
          <w:rtl/>
        </w:rPr>
        <w:softHyphen/>
      </w:r>
      <w:r w:rsidR="00A13F59">
        <w:rPr>
          <w:rFonts w:hint="cs"/>
          <w:rtl/>
        </w:rPr>
        <w:t>ش کند</w:t>
      </w:r>
      <w:r w:rsidR="00F0601A">
        <w:rPr>
          <w:rFonts w:hint="cs"/>
          <w:rtl/>
        </w:rPr>
        <w:t>،</w:t>
      </w:r>
      <w:r w:rsidR="00A13F59">
        <w:rPr>
          <w:rFonts w:hint="cs"/>
          <w:rtl/>
        </w:rPr>
        <w:t xml:space="preserve"> </w:t>
      </w:r>
      <w:r w:rsidR="00C755BB">
        <w:rPr>
          <w:rFonts w:hint="cs"/>
          <w:rtl/>
        </w:rPr>
        <w:t xml:space="preserve">اگر بگوییم رفع کرده این اسناد مجازی است. </w:t>
      </w:r>
      <w:r w:rsidR="00665B60">
        <w:rPr>
          <w:rFonts w:hint="cs"/>
          <w:rtl/>
        </w:rPr>
        <w:t xml:space="preserve">پس اشکال این بود که اسناد یکی حقیقی و اسناد دیگری مجازی است ولی شهید صدر میفرماید هر دو اسناد مجازی است. </w:t>
      </w:r>
    </w:p>
    <w:p w:rsidR="00FA28F7" w:rsidRDefault="00FA28F7" w:rsidP="00813F31">
      <w:pPr>
        <w:bidi/>
        <w:ind w:left="-64"/>
        <w:jc w:val="both"/>
        <w:rPr>
          <w:rtl/>
        </w:rPr>
      </w:pPr>
    </w:p>
    <w:p w:rsidR="00FA28F7" w:rsidRDefault="00FA28F7" w:rsidP="00813F31">
      <w:pPr>
        <w:bidi/>
        <w:ind w:left="-64"/>
        <w:jc w:val="both"/>
        <w:rPr>
          <w:rtl/>
        </w:rPr>
      </w:pPr>
      <w:r>
        <w:rPr>
          <w:rFonts w:hint="cs"/>
          <w:rtl/>
        </w:rPr>
        <w:t xml:space="preserve">*- </w:t>
      </w:r>
      <w:r w:rsidR="00480287">
        <w:rPr>
          <w:rFonts w:hint="cs"/>
          <w:rtl/>
        </w:rPr>
        <w:t>1/349 : امّا تصویر ثانی که از میرزای نائینی است. در این تصویر نکته اش ف</w:t>
      </w:r>
      <w:r w:rsidR="00A059AA">
        <w:rPr>
          <w:rFonts w:hint="cs"/>
          <w:rtl/>
        </w:rPr>
        <w:t xml:space="preserve">رق گذاشتن میان جعل و مجعول است به یک بیان خاصی که مخصوص خود میرزای نائینی است. </w:t>
      </w:r>
      <w:r w:rsidR="000B5E46">
        <w:rPr>
          <w:rFonts w:hint="cs"/>
          <w:rtl/>
        </w:rPr>
        <w:t xml:space="preserve">آقای صدر هم میان جعل و مجعول هم فرق میگذاشت و میفرمود: </w:t>
      </w:r>
      <w:r w:rsidR="00124271">
        <w:rPr>
          <w:rFonts w:hint="cs"/>
          <w:rtl/>
        </w:rPr>
        <w:t xml:space="preserve">جعل یعنی اصل تشریع حکم و مجعول یعنی </w:t>
      </w:r>
      <w:r w:rsidR="00AF1E07">
        <w:rPr>
          <w:rFonts w:hint="cs"/>
          <w:rtl/>
        </w:rPr>
        <w:t xml:space="preserve">فعلیت یافتن بر این مکلف. </w:t>
      </w:r>
      <w:r w:rsidR="00136232">
        <w:rPr>
          <w:rFonts w:hint="cs"/>
          <w:rtl/>
        </w:rPr>
        <w:t xml:space="preserve">ولی شهید صدر میگفت جعل و مجعول حقیقتا دو چیز نیست بلکه مجعول همان جعل فعلیت یافته است. میرزای نائینی دیدگاه دیگری دارد. </w:t>
      </w:r>
      <w:r w:rsidR="00FA0BC9">
        <w:rPr>
          <w:rFonts w:hint="cs"/>
          <w:rtl/>
        </w:rPr>
        <w:t xml:space="preserve">میرزای نائینی هم میان جعل و مجعول فرق میگذارد لکن میگوید حقیقتا بین شان فرق وجود دارد. </w:t>
      </w:r>
      <w:r w:rsidR="0006228F">
        <w:rPr>
          <w:rFonts w:hint="cs"/>
          <w:rtl/>
        </w:rPr>
        <w:t xml:space="preserve">میگوید جعل یک چیز است و مجعول حقیقتا چیز دیگری است. </w:t>
      </w:r>
    </w:p>
    <w:p w:rsidR="007E2E32" w:rsidRDefault="000328D5" w:rsidP="00663FD6">
      <w:pPr>
        <w:bidi/>
        <w:jc w:val="both"/>
        <w:rPr>
          <w:rtl/>
        </w:rPr>
      </w:pPr>
      <w:r>
        <w:rPr>
          <w:rFonts w:hint="cs"/>
          <w:rtl/>
        </w:rPr>
        <w:lastRenderedPageBreak/>
        <w:t>میرزای نا</w:t>
      </w:r>
      <w:r w:rsidR="00663FD6">
        <w:rPr>
          <w:rFonts w:hint="cs"/>
          <w:rtl/>
        </w:rPr>
        <w:t>ئی</w:t>
      </w:r>
      <w:r>
        <w:rPr>
          <w:rFonts w:hint="cs"/>
          <w:rtl/>
        </w:rPr>
        <w:t>نی میگوید وقتی میگوییم جعل یعنی حکم کلی و حکم جزئی را شامل نمی</w:t>
      </w:r>
      <w:r w:rsidR="009439A7">
        <w:rPr>
          <w:rtl/>
        </w:rPr>
        <w:softHyphen/>
      </w:r>
      <w:r>
        <w:rPr>
          <w:rFonts w:hint="cs"/>
          <w:rtl/>
        </w:rPr>
        <w:t xml:space="preserve">شود. یعنی چی حکم کلی میگوید یعنی بنحو قضیه حقیقیه، </w:t>
      </w:r>
      <w:r w:rsidR="00D14E30">
        <w:rPr>
          <w:rFonts w:hint="cs"/>
          <w:rtl/>
        </w:rPr>
        <w:t>میگویند قضیه حقیقیه یعنی قضیه ای که موض</w:t>
      </w:r>
      <w:r w:rsidR="0060409E">
        <w:rPr>
          <w:rFonts w:hint="cs"/>
          <w:rtl/>
        </w:rPr>
        <w:t xml:space="preserve">وع آن مقدر الوجود است مثلا اگر کسی بود </w:t>
      </w:r>
      <w:r w:rsidR="00215653">
        <w:rPr>
          <w:rFonts w:hint="cs"/>
          <w:rtl/>
        </w:rPr>
        <w:t xml:space="preserve">که مستطیع شد حج بر او واجب است. </w:t>
      </w:r>
      <w:r w:rsidR="0093459E">
        <w:rPr>
          <w:rFonts w:hint="cs"/>
          <w:rtl/>
        </w:rPr>
        <w:t xml:space="preserve">پس جعل شد حکم کلی ای </w:t>
      </w:r>
      <w:r w:rsidR="007B12A6">
        <w:rPr>
          <w:rFonts w:hint="cs"/>
          <w:rtl/>
        </w:rPr>
        <w:t xml:space="preserve">که آمده برای موضوع </w:t>
      </w:r>
      <w:r w:rsidR="00807EFE">
        <w:rPr>
          <w:rFonts w:hint="cs"/>
          <w:rtl/>
        </w:rPr>
        <w:t xml:space="preserve">کلی یا موضوع </w:t>
      </w:r>
      <w:r w:rsidR="007B12A6">
        <w:rPr>
          <w:rFonts w:hint="cs"/>
          <w:rtl/>
        </w:rPr>
        <w:t xml:space="preserve">مقدرالوجود. </w:t>
      </w:r>
    </w:p>
    <w:p w:rsidR="00807EFE" w:rsidRDefault="00807EFE" w:rsidP="00C376C9">
      <w:pPr>
        <w:bidi/>
        <w:jc w:val="both"/>
        <w:rPr>
          <w:rtl/>
        </w:rPr>
      </w:pPr>
      <w:r>
        <w:rPr>
          <w:rFonts w:hint="cs"/>
          <w:rtl/>
        </w:rPr>
        <w:t xml:space="preserve">مجعول عبارتست از حکم جزئی یعنی </w:t>
      </w:r>
      <w:r w:rsidR="00C376C9">
        <w:rPr>
          <w:rFonts w:hint="cs"/>
          <w:rtl/>
        </w:rPr>
        <w:t>وجوب الحج بر زید یعنی بنحو قضیه خارجیه یعنی موضوع محقق الوجود</w:t>
      </w:r>
      <w:r w:rsidR="006403AD">
        <w:rPr>
          <w:rFonts w:hint="cs"/>
          <w:rtl/>
        </w:rPr>
        <w:t xml:space="preserve">. </w:t>
      </w:r>
    </w:p>
    <w:p w:rsidR="00F51A9D" w:rsidRDefault="009934EF" w:rsidP="00F51A9D">
      <w:pPr>
        <w:bidi/>
        <w:jc w:val="both"/>
        <w:rPr>
          <w:rtl/>
        </w:rPr>
      </w:pPr>
      <w:r>
        <w:rPr>
          <w:rFonts w:hint="cs"/>
          <w:rtl/>
        </w:rPr>
        <w:t xml:space="preserve">ایشان میخواهد بگوید دو سنخ اند ، دو چیز هستند و یک چیز نیستند. </w:t>
      </w:r>
      <w:r w:rsidR="00D73BF4">
        <w:rPr>
          <w:rFonts w:hint="cs"/>
          <w:rtl/>
        </w:rPr>
        <w:t>ایشان میگوید ما جامع را نمیگوییم شی</w:t>
      </w:r>
      <w:r w:rsidR="00F60073">
        <w:rPr>
          <w:rFonts w:hint="cs"/>
          <w:rtl/>
        </w:rPr>
        <w:t>،</w:t>
      </w:r>
      <w:r w:rsidR="00D73BF4">
        <w:rPr>
          <w:rFonts w:hint="cs"/>
          <w:rtl/>
        </w:rPr>
        <w:t xml:space="preserve"> که هم شامل تکلیف بشود و هم شامل موضوع. </w:t>
      </w:r>
      <w:r w:rsidR="0034074E">
        <w:rPr>
          <w:rFonts w:hint="cs"/>
          <w:rtl/>
        </w:rPr>
        <w:t>پس شامل چی میگیریم ؟ میگه جا</w:t>
      </w:r>
      <w:r w:rsidR="004C2A8D">
        <w:rPr>
          <w:rFonts w:hint="cs"/>
          <w:rtl/>
        </w:rPr>
        <w:t>مع را خود تکلیف در نظر میگیریم ولکن تکلیف شامل هر دو میشود ؟ میگوییم تکلیف چطور میتواند شامل تکلیف شود و شامل موضوع. میگوید تکلیف دو وع است یک وقت تکلیف بنحو جعل است و یک وقت هست بنحو مجعول. اگر تکلیف بنحو جعل بود</w:t>
      </w:r>
      <w:r w:rsidR="00F93B47">
        <w:rPr>
          <w:rFonts w:hint="cs"/>
          <w:rtl/>
        </w:rPr>
        <w:t xml:space="preserve"> کلی</w:t>
      </w:r>
      <w:r w:rsidR="004C2A8D">
        <w:rPr>
          <w:rFonts w:hint="cs"/>
          <w:rtl/>
        </w:rPr>
        <w:t xml:space="preserve"> میشود</w:t>
      </w:r>
      <w:r w:rsidR="00F93B47">
        <w:rPr>
          <w:rFonts w:hint="cs"/>
          <w:rtl/>
        </w:rPr>
        <w:t xml:space="preserve"> و میشود</w:t>
      </w:r>
      <w:r w:rsidR="004C2A8D">
        <w:rPr>
          <w:rFonts w:hint="cs"/>
          <w:rtl/>
        </w:rPr>
        <w:t xml:space="preserve"> </w:t>
      </w:r>
      <w:r w:rsidR="00F93B47">
        <w:rPr>
          <w:rFonts w:hint="cs"/>
          <w:rtl/>
        </w:rPr>
        <w:t>تکلیفی که همه میگویند و اگر بنحو مجعول بود میرود سراغ موضوع و مستقیما موضوع را هدف میگیرد. خب مثلا من</w:t>
      </w:r>
      <w:r w:rsidR="00D33060">
        <w:rPr>
          <w:rFonts w:hint="cs"/>
          <w:rtl/>
        </w:rPr>
        <w:t xml:space="preserve"> میخواهم بدانم</w:t>
      </w:r>
      <w:r w:rsidR="00F93B47">
        <w:rPr>
          <w:rFonts w:hint="cs"/>
          <w:rtl/>
        </w:rPr>
        <w:t xml:space="preserve"> آیا خوردن این مایع قرمز رنگ بر من حرام است یا نه ؟ </w:t>
      </w:r>
      <w:r w:rsidR="00520140">
        <w:rPr>
          <w:rFonts w:hint="cs"/>
          <w:rtl/>
        </w:rPr>
        <w:t xml:space="preserve">آیا مجعول اینجا است یا نه ؟ مجعول یعنی فعلیت یافتن حرمت </w:t>
      </w:r>
      <w:r w:rsidR="009A3727">
        <w:rPr>
          <w:rFonts w:hint="cs"/>
          <w:rtl/>
        </w:rPr>
        <w:t xml:space="preserve">خمر بر من خورنده آن. پس بازم اینجا تکلیف است منتهی تکلیف بنحو قضیه خارجیه؛ </w:t>
      </w:r>
    </w:p>
    <w:p w:rsidR="00F51A9D" w:rsidRDefault="00564081" w:rsidP="00F51A9D">
      <w:pPr>
        <w:bidi/>
        <w:jc w:val="both"/>
        <w:rPr>
          <w:rtl/>
        </w:rPr>
      </w:pPr>
      <w:r>
        <w:rPr>
          <w:rFonts w:hint="cs"/>
          <w:rtl/>
        </w:rPr>
        <w:t xml:space="preserve">این حل خوبی است هر چند مبنای قبول شاید نداشته باشد ولی حتی اگر مبنای ایشون را در فرق میان جعل و مجعول بپذیریم ما مشکل را به همان معنا الشی شیخ انصاری مسأله را حل کردیم و نیازی به این قضیه نداریم. </w:t>
      </w:r>
    </w:p>
    <w:p w:rsidR="00A635E8" w:rsidRDefault="00A635E8" w:rsidP="00A635E8">
      <w:pPr>
        <w:bidi/>
        <w:jc w:val="both"/>
        <w:rPr>
          <w:rtl/>
        </w:rPr>
      </w:pPr>
    </w:p>
    <w:p w:rsidR="00656667" w:rsidRDefault="00416E58" w:rsidP="00446D12">
      <w:pPr>
        <w:bidi/>
        <w:jc w:val="both"/>
        <w:rPr>
          <w:rtl/>
        </w:rPr>
      </w:pPr>
      <w:r>
        <w:rPr>
          <w:rFonts w:hint="cs"/>
          <w:rtl/>
        </w:rPr>
        <w:t xml:space="preserve">*- </w:t>
      </w:r>
      <w:r w:rsidR="00CF5ED1">
        <w:rPr>
          <w:rFonts w:hint="cs"/>
          <w:rtl/>
        </w:rPr>
        <w:t>2/349 : شهید جواب آنرا در حلقه ثانیه آورده اند.</w:t>
      </w:r>
      <w:r w:rsidR="00396355">
        <w:rPr>
          <w:rFonts w:hint="cs"/>
          <w:rtl/>
        </w:rPr>
        <w:t xml:space="preserve"> اجمال این بود که بعضی آمدند گفتند : اگر در حقیقت این نه تای در یک کلام از رسول خداوند آمده باشد پس وحدت سیاق میشود استفاده کرد.</w:t>
      </w:r>
      <w:r w:rsidR="0048726F">
        <w:rPr>
          <w:rFonts w:hint="cs"/>
          <w:rtl/>
        </w:rPr>
        <w:t xml:space="preserve"> اگر</w:t>
      </w:r>
      <w:r w:rsidR="00396355">
        <w:rPr>
          <w:rFonts w:hint="cs"/>
          <w:rtl/>
        </w:rPr>
        <w:t xml:space="preserve"> </w:t>
      </w:r>
      <w:r w:rsidR="0048726F">
        <w:rPr>
          <w:rFonts w:hint="cs"/>
          <w:rtl/>
        </w:rPr>
        <w:t xml:space="preserve">وحدت سیاق این بود </w:t>
      </w:r>
      <w:r w:rsidR="00446D12">
        <w:rPr>
          <w:rFonts w:hint="cs"/>
          <w:rtl/>
        </w:rPr>
        <w:t xml:space="preserve">در حدیث </w:t>
      </w:r>
      <w:r w:rsidR="0048726F">
        <w:rPr>
          <w:rFonts w:hint="cs"/>
          <w:rtl/>
        </w:rPr>
        <w:t xml:space="preserve"> رفع عن الأمتی تسعه </w:t>
      </w:r>
      <w:r w:rsidR="00897993">
        <w:rPr>
          <w:rFonts w:hint="cs"/>
          <w:rtl/>
        </w:rPr>
        <w:t xml:space="preserve">: الخطاء و ...  خب برخی از این موارد حدیث رفع </w:t>
      </w:r>
      <w:r w:rsidR="00845564">
        <w:rPr>
          <w:rFonts w:hint="cs"/>
          <w:rtl/>
        </w:rPr>
        <w:t>قطعا موضوع است و لذا اگر وحدت سیا</w:t>
      </w:r>
      <w:r w:rsidR="00E7613F">
        <w:rPr>
          <w:rFonts w:hint="cs"/>
          <w:rtl/>
        </w:rPr>
        <w:t>ق بخواهیم استفاده کنیم می بینیم که</w:t>
      </w:r>
      <w:r w:rsidR="00845564">
        <w:rPr>
          <w:rFonts w:hint="cs"/>
          <w:rtl/>
        </w:rPr>
        <w:t xml:space="preserve"> یک قس</w:t>
      </w:r>
      <w:r w:rsidR="00E7613F">
        <w:rPr>
          <w:rFonts w:hint="cs"/>
          <w:rtl/>
        </w:rPr>
        <w:t>مت موضوع را رفع کرده و یک قسمت حکم</w:t>
      </w:r>
      <w:r w:rsidR="00845564">
        <w:rPr>
          <w:rFonts w:hint="cs"/>
          <w:rtl/>
        </w:rPr>
        <w:t xml:space="preserve"> را. </w:t>
      </w:r>
      <w:r w:rsidR="00E7613F">
        <w:rPr>
          <w:rFonts w:hint="cs"/>
          <w:rtl/>
        </w:rPr>
        <w:t>پس نمیشو</w:t>
      </w:r>
      <w:r w:rsidR="001721BD">
        <w:rPr>
          <w:rFonts w:hint="cs"/>
          <w:rtl/>
        </w:rPr>
        <w:t>د</w:t>
      </w:r>
      <w:r w:rsidR="00E7613F">
        <w:rPr>
          <w:rFonts w:hint="cs"/>
          <w:rtl/>
        </w:rPr>
        <w:t xml:space="preserve"> بگوییم این فقط </w:t>
      </w:r>
      <w:r w:rsidR="003A0D8A">
        <w:rPr>
          <w:rFonts w:hint="cs"/>
          <w:rtl/>
        </w:rPr>
        <w:t>موضوع را رفع کرده است.</w:t>
      </w:r>
    </w:p>
    <w:p w:rsidR="00A635E8" w:rsidRDefault="003A0D8A" w:rsidP="00135864">
      <w:pPr>
        <w:bidi/>
        <w:jc w:val="both"/>
        <w:rPr>
          <w:rtl/>
        </w:rPr>
      </w:pPr>
      <w:r>
        <w:rPr>
          <w:rFonts w:hint="cs"/>
          <w:rtl/>
        </w:rPr>
        <w:t xml:space="preserve"> </w:t>
      </w:r>
      <w:r w:rsidR="00624228">
        <w:rPr>
          <w:rFonts w:hint="cs"/>
          <w:rtl/>
        </w:rPr>
        <w:t>برخی هم از اون طرف افتاده اند و میگویند فقط حکم مد نظرشان است. میگویند ببینید این ما اکرهوا الیه یا مااضطرّوا الیه اینها مبهم اند  و غیر معلوم</w:t>
      </w:r>
      <w:r w:rsidR="002F696F">
        <w:rPr>
          <w:rtl/>
        </w:rPr>
        <w:softHyphen/>
      </w:r>
      <w:r w:rsidR="00624228">
        <w:rPr>
          <w:rFonts w:hint="cs"/>
          <w:rtl/>
        </w:rPr>
        <w:t xml:space="preserve">اند و ما ناچاریم اینها را به حکم و تکلیف تفسیر کنیم نه حکم خارجی. </w:t>
      </w:r>
      <w:r w:rsidR="00EC0412">
        <w:rPr>
          <w:rFonts w:hint="cs"/>
          <w:rtl/>
        </w:rPr>
        <w:t xml:space="preserve">جواب این است که </w:t>
      </w:r>
      <w:r w:rsidR="000070F4">
        <w:rPr>
          <w:rFonts w:hint="cs"/>
          <w:rtl/>
        </w:rPr>
        <w:t>این چه ربطی دارد؟</w:t>
      </w:r>
      <w:r w:rsidR="00E82A72">
        <w:rPr>
          <w:rFonts w:hint="cs"/>
          <w:rtl/>
        </w:rPr>
        <w:t xml:space="preserve"> میگویند موضوع </w:t>
      </w:r>
      <w:r w:rsidR="00C02E8D">
        <w:rPr>
          <w:rFonts w:hint="cs"/>
          <w:rtl/>
        </w:rPr>
        <w:t>خارجا</w:t>
      </w:r>
      <w:r w:rsidR="00C02E8D">
        <w:rPr>
          <w:rFonts w:hint="cs"/>
          <w:rtl/>
        </w:rPr>
        <w:t xml:space="preserve">  و </w:t>
      </w:r>
      <w:r w:rsidR="00E82A72">
        <w:rPr>
          <w:rFonts w:hint="cs"/>
          <w:rtl/>
        </w:rPr>
        <w:t>همیشه</w:t>
      </w:r>
      <w:r w:rsidR="00C02E8D">
        <w:rPr>
          <w:rFonts w:hint="cs"/>
          <w:rtl/>
        </w:rPr>
        <w:t xml:space="preserve"> </w:t>
      </w:r>
      <w:r w:rsidR="00E82A72">
        <w:rPr>
          <w:rFonts w:hint="cs"/>
          <w:rtl/>
        </w:rPr>
        <w:t xml:space="preserve">معلوم است </w:t>
      </w:r>
      <w:r w:rsidR="00C02E8D">
        <w:rPr>
          <w:rFonts w:hint="cs"/>
          <w:rtl/>
        </w:rPr>
        <w:t xml:space="preserve">، آنچه </w:t>
      </w:r>
      <w:r w:rsidR="00CA1E1A">
        <w:rPr>
          <w:rFonts w:hint="cs"/>
          <w:rtl/>
        </w:rPr>
        <w:t xml:space="preserve">ما در مورد آن شک داریم حکم است که احیانا نمیدانیم و خبر نداریم یا اینکه حتی در مورد موضوع که شک داریم در مورد حکمش شک داریم. </w:t>
      </w:r>
    </w:p>
    <w:p w:rsidR="00F872B8" w:rsidRDefault="00F872B8" w:rsidP="00F872B8">
      <w:pPr>
        <w:bidi/>
        <w:jc w:val="both"/>
        <w:rPr>
          <w:rtl/>
        </w:rPr>
      </w:pPr>
      <w:r>
        <w:rPr>
          <w:rFonts w:hint="cs"/>
          <w:rtl/>
        </w:rPr>
        <w:t xml:space="preserve">پاسخ این حرف این است که کی گفته موضوع همیشه معلوم است. </w:t>
      </w:r>
      <w:r w:rsidR="00C409F9">
        <w:rPr>
          <w:rFonts w:hint="cs"/>
          <w:rtl/>
        </w:rPr>
        <w:t xml:space="preserve">از قضاء من وقتی در حکمی شک دارم در واقع در مورد موضوع آن شک دارم، می بینیم که </w:t>
      </w:r>
      <w:r w:rsidR="00F604F2">
        <w:rPr>
          <w:rFonts w:hint="cs"/>
          <w:rtl/>
        </w:rPr>
        <w:t xml:space="preserve">یک مایع است ولی نمدانم خمر است یا آب آلبالو و اتفاقا در موضوع شک دارم </w:t>
      </w:r>
      <w:r w:rsidR="00212B11">
        <w:rPr>
          <w:rFonts w:hint="cs"/>
          <w:rtl/>
        </w:rPr>
        <w:t>پ</w:t>
      </w:r>
      <w:r w:rsidR="00F604F2">
        <w:rPr>
          <w:rFonts w:hint="cs"/>
          <w:rtl/>
        </w:rPr>
        <w:t xml:space="preserve">س ادعای اینکه موضوع همیشه معلوم است را ما قبول نداریم. </w:t>
      </w:r>
    </w:p>
    <w:p w:rsidR="00064BF6" w:rsidRDefault="00064BF6" w:rsidP="00064BF6">
      <w:pPr>
        <w:bidi/>
        <w:jc w:val="both"/>
        <w:rPr>
          <w:rtl/>
        </w:rPr>
      </w:pPr>
      <w:r>
        <w:rPr>
          <w:rFonts w:hint="cs"/>
          <w:rtl/>
        </w:rPr>
        <w:t xml:space="preserve">شهید میگوید ما </w:t>
      </w:r>
      <w:r w:rsidR="00421264">
        <w:rPr>
          <w:rFonts w:hint="cs"/>
          <w:rtl/>
        </w:rPr>
        <w:t xml:space="preserve">چطور حلش کردیم ؟ ما یعنی الشی </w:t>
      </w:r>
      <w:r w:rsidR="00FF2071">
        <w:rPr>
          <w:rFonts w:hint="cs"/>
          <w:rtl/>
        </w:rPr>
        <w:t xml:space="preserve">و این الشی بر هر دو سازگاری دارد و مسأله را حل کردیم. </w:t>
      </w:r>
    </w:p>
    <w:p w:rsidR="00F51A5D" w:rsidRDefault="00F51A5D" w:rsidP="00F51A5D">
      <w:pPr>
        <w:bidi/>
        <w:jc w:val="both"/>
        <w:rPr>
          <w:rtl/>
        </w:rPr>
      </w:pPr>
    </w:p>
    <w:p w:rsidR="00D67DE8" w:rsidRDefault="00F51A5D" w:rsidP="00051AB7">
      <w:pPr>
        <w:bidi/>
        <w:jc w:val="both"/>
        <w:rPr>
          <w:rtl/>
        </w:rPr>
      </w:pPr>
      <w:r>
        <w:rPr>
          <w:rFonts w:hint="cs"/>
          <w:rtl/>
        </w:rPr>
        <w:t xml:space="preserve">*- </w:t>
      </w:r>
      <w:r w:rsidR="00E23EFB">
        <w:rPr>
          <w:rFonts w:hint="cs"/>
          <w:rtl/>
        </w:rPr>
        <w:t xml:space="preserve">3/349 : </w:t>
      </w:r>
      <w:r w:rsidR="00763F97">
        <w:rPr>
          <w:rFonts w:hint="cs"/>
          <w:rtl/>
        </w:rPr>
        <w:t>گاهی</w:t>
      </w:r>
      <w:r w:rsidR="00051988">
        <w:rPr>
          <w:rFonts w:hint="cs"/>
          <w:rtl/>
        </w:rPr>
        <w:t xml:space="preserve"> </w:t>
      </w:r>
      <w:r w:rsidR="00E23EFB">
        <w:rPr>
          <w:rFonts w:hint="cs"/>
          <w:rtl/>
        </w:rPr>
        <w:t>میتوانیم بجای برائت</w:t>
      </w:r>
      <w:r w:rsidR="00CB4331">
        <w:rPr>
          <w:rFonts w:hint="cs"/>
          <w:rtl/>
        </w:rPr>
        <w:t>،</w:t>
      </w:r>
      <w:r w:rsidR="00E23EFB">
        <w:rPr>
          <w:rFonts w:hint="cs"/>
          <w:rtl/>
        </w:rPr>
        <w:t xml:space="preserve"> استصحاب جاری کنیم. </w:t>
      </w:r>
      <w:r w:rsidR="00CB4331">
        <w:rPr>
          <w:rFonts w:hint="cs"/>
          <w:rtl/>
        </w:rPr>
        <w:t>گاهی این استصحاب میتواند بمعنای</w:t>
      </w:r>
      <w:r w:rsidR="00232BCA">
        <w:rPr>
          <w:rFonts w:hint="cs"/>
          <w:rtl/>
        </w:rPr>
        <w:t xml:space="preserve"> استصحاب عدم جعل باشد و گاهی </w:t>
      </w:r>
      <w:r w:rsidR="00CB4331">
        <w:rPr>
          <w:rFonts w:hint="cs"/>
          <w:rtl/>
        </w:rPr>
        <w:t xml:space="preserve"> میتواند </w:t>
      </w:r>
      <w:r w:rsidR="00232BCA">
        <w:rPr>
          <w:rFonts w:hint="cs"/>
          <w:rtl/>
        </w:rPr>
        <w:t>استصحاب</w:t>
      </w:r>
      <w:r w:rsidR="00CB4331">
        <w:rPr>
          <w:rFonts w:hint="cs"/>
          <w:rtl/>
        </w:rPr>
        <w:t xml:space="preserve"> </w:t>
      </w:r>
      <w:r w:rsidR="00CB4331">
        <w:rPr>
          <w:rFonts w:hint="cs"/>
          <w:rtl/>
        </w:rPr>
        <w:t xml:space="preserve">عدم مجعول باشد. </w:t>
      </w:r>
      <w:r w:rsidR="0050451B">
        <w:rPr>
          <w:rFonts w:hint="cs"/>
          <w:rtl/>
        </w:rPr>
        <w:t>استصحاب عدم جعل</w:t>
      </w:r>
      <w:r w:rsidR="0050451B">
        <w:rPr>
          <w:rFonts w:hint="cs"/>
          <w:rtl/>
        </w:rPr>
        <w:t xml:space="preserve"> از کجا ؟ از قبل از شریعت اسلامیه مثل این وجوب دعاء عندالرویت الهلال که میگوییم این قبل از اسلام واجب بوده است ؟ </w:t>
      </w:r>
      <w:r w:rsidR="007E7D6A">
        <w:rPr>
          <w:rFonts w:hint="cs"/>
          <w:rtl/>
        </w:rPr>
        <w:t>میگوییم خیر و استصحاب جاری میکنیم که چو</w:t>
      </w:r>
      <w:r w:rsidR="00AE7E62">
        <w:rPr>
          <w:rFonts w:hint="cs"/>
          <w:rtl/>
        </w:rPr>
        <w:t xml:space="preserve">ن </w:t>
      </w:r>
      <w:r w:rsidR="007E7D6A">
        <w:rPr>
          <w:rFonts w:hint="cs"/>
          <w:rtl/>
        </w:rPr>
        <w:t xml:space="preserve">قبل از تشریع نبوده ست. </w:t>
      </w:r>
      <w:r w:rsidR="00051AB7">
        <w:rPr>
          <w:rFonts w:hint="cs"/>
          <w:rtl/>
        </w:rPr>
        <w:t>استصحاب عدم مجعول</w:t>
      </w:r>
      <w:r w:rsidR="008F3675">
        <w:rPr>
          <w:rFonts w:hint="cs"/>
          <w:rtl/>
        </w:rPr>
        <w:t xml:space="preserve"> از چه زمانی ؟ از قبل از بلوغ؛ </w:t>
      </w:r>
    </w:p>
    <w:p w:rsidR="004F6654" w:rsidRDefault="004F6654" w:rsidP="004F6654">
      <w:pPr>
        <w:bidi/>
        <w:jc w:val="both"/>
        <w:rPr>
          <w:rtl/>
        </w:rPr>
      </w:pPr>
    </w:p>
    <w:p w:rsidR="004F6654" w:rsidRDefault="004F6654" w:rsidP="004F6654">
      <w:pPr>
        <w:bidi/>
        <w:jc w:val="both"/>
        <w:rPr>
          <w:rtl/>
        </w:rPr>
      </w:pPr>
    </w:p>
    <w:p w:rsidR="004F6654" w:rsidRPr="00015C1B" w:rsidRDefault="004F6654" w:rsidP="004F6654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bidi/>
        <w:adjustRightInd w:val="0"/>
        <w:jc w:val="both"/>
        <w:rPr>
          <w:sz w:val="28"/>
        </w:rPr>
      </w:pPr>
      <w:bookmarkStart w:id="0" w:name="_GoBack"/>
      <w:r w:rsidRPr="00015C1B">
        <w:rPr>
          <w:rFonts w:hint="cs"/>
          <w:sz w:val="28"/>
          <w:rtl/>
        </w:rPr>
        <w:t xml:space="preserve">راهنمای تقریرات حلقه ثالثه : </w:t>
      </w:r>
    </w:p>
    <w:p w:rsidR="004F6654" w:rsidRPr="00015C1B" w:rsidRDefault="004F6654" w:rsidP="004F6654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bidi/>
        <w:adjustRightInd w:val="0"/>
        <w:jc w:val="both"/>
        <w:rPr>
          <w:sz w:val="28"/>
        </w:rPr>
      </w:pPr>
      <w:r w:rsidRPr="00015C1B">
        <w:rPr>
          <w:rFonts w:hint="cs"/>
          <w:sz w:val="28"/>
          <w:rtl/>
        </w:rPr>
        <w:t>این تقریرات از روی صوت حلقه ثالثه استاد محمدحسین ملک زاده تقریر شده</w:t>
      </w:r>
      <w:r w:rsidRPr="00015C1B">
        <w:rPr>
          <w:rFonts w:hint="cs"/>
          <w:sz w:val="28"/>
          <w:rtl/>
        </w:rPr>
        <w:softHyphen/>
        <w:t>اند؛ در متن تقریر پیش رو شماره</w:t>
      </w:r>
      <w:r w:rsidRPr="00015C1B">
        <w:rPr>
          <w:rFonts w:hint="cs"/>
          <w:sz w:val="28"/>
          <w:rtl/>
        </w:rPr>
        <w:softHyphen/>
        <w:t>هایی می</w:t>
      </w:r>
      <w:r w:rsidRPr="00015C1B">
        <w:rPr>
          <w:rFonts w:hint="cs"/>
          <w:sz w:val="28"/>
          <w:rtl/>
        </w:rPr>
        <w:softHyphen/>
        <w:t>بینید که متشکل از شماره نکته</w:t>
      </w:r>
      <w:r w:rsidRPr="00015C1B">
        <w:rPr>
          <w:rFonts w:hint="cs"/>
          <w:sz w:val="28"/>
          <w:rtl/>
        </w:rPr>
        <w:softHyphen/>
        <w:t>ی تقریر شده و شماره</w:t>
      </w:r>
      <w:r w:rsidRPr="00015C1B">
        <w:rPr>
          <w:rFonts w:hint="cs"/>
          <w:sz w:val="28"/>
          <w:rtl/>
        </w:rPr>
        <w:softHyphen/>
        <w:t xml:space="preserve"> صفحه</w:t>
      </w:r>
      <w:r w:rsidRPr="00015C1B">
        <w:rPr>
          <w:rFonts w:hint="cs"/>
          <w:sz w:val="28"/>
          <w:rtl/>
        </w:rPr>
        <w:softHyphen/>
        <w:t xml:space="preserve">ی مد نظر است ( مثلا </w:t>
      </w:r>
      <w:r w:rsidRPr="00015C1B">
        <w:rPr>
          <w:rFonts w:hint="cs"/>
          <w:sz w:val="28"/>
          <w:highlight w:val="yellow"/>
          <w:rtl/>
        </w:rPr>
        <w:t>5/150</w:t>
      </w:r>
      <w:r w:rsidRPr="00015C1B">
        <w:rPr>
          <w:rFonts w:hint="cs"/>
          <w:sz w:val="28"/>
          <w:rtl/>
        </w:rPr>
        <w:t xml:space="preserve"> تقریر 5 در صفحه 150 )  این شماره را از فایل جانبی در پوشه اصلی همین تقریرات بنام " </w:t>
      </w:r>
      <w:r w:rsidRPr="00015C1B">
        <w:rPr>
          <w:rFonts w:hint="cs"/>
          <w:sz w:val="28"/>
          <w:highlight w:val="yellow"/>
          <w:rtl/>
        </w:rPr>
        <w:t>متن عربی حلقه ثالثه برای تطبیق متن تقریرات با متن اصلی</w:t>
      </w:r>
      <w:r w:rsidRPr="00015C1B">
        <w:rPr>
          <w:rFonts w:hint="cs"/>
          <w:sz w:val="28"/>
          <w:rtl/>
        </w:rPr>
        <w:t xml:space="preserve"> " میتوانید ببنید تا متوجه بشوید که هر تقریر ذیل چه متنی گفته شده است. در ضمن در خود تقریرات، متن عربی حلقه  ثالثه ، که تقریر ذیل آن انجام شده برای استفاده سریعتر آورده شده است. خوشحال میشویم هرگونه اصلاح متنی که انجام دادید یا نظرات خود را برای ما بفرستید.  جهت ارتباط با ما  :    </w:t>
      </w:r>
      <w:r w:rsidRPr="00015C1B">
        <w:rPr>
          <w:rFonts w:hint="cs"/>
          <w:sz w:val="28"/>
          <w:highlight w:val="yellow"/>
          <w:rtl/>
        </w:rPr>
        <w:t>09363211730</w:t>
      </w:r>
      <w:r w:rsidRPr="00015C1B">
        <w:rPr>
          <w:rFonts w:hint="cs"/>
          <w:sz w:val="28"/>
          <w:rtl/>
        </w:rPr>
        <w:t xml:space="preserve"> ، پیامرسان</w:t>
      </w:r>
      <w:r w:rsidRPr="00015C1B">
        <w:rPr>
          <w:rFonts w:hint="cs"/>
          <w:sz w:val="28"/>
          <w:rtl/>
        </w:rPr>
        <w:softHyphen/>
        <w:t xml:space="preserve">های ایتا و بله؛ </w:t>
      </w:r>
    </w:p>
    <w:bookmarkEnd w:id="0"/>
    <w:p w:rsidR="00D67DE8" w:rsidRDefault="00D67DE8" w:rsidP="00813F31">
      <w:pPr>
        <w:jc w:val="both"/>
        <w:rPr>
          <w:rtl/>
        </w:rPr>
      </w:pPr>
      <w:r>
        <w:rPr>
          <w:rtl/>
        </w:rPr>
        <w:br w:type="page"/>
      </w:r>
    </w:p>
    <w:p w:rsidR="00294EBF" w:rsidRDefault="00294EBF" w:rsidP="00813F31">
      <w:pPr>
        <w:bidi/>
        <w:ind w:left="-64"/>
        <w:jc w:val="both"/>
        <w:rPr>
          <w:rtl/>
        </w:rPr>
      </w:pPr>
    </w:p>
    <w:p w:rsidR="00CF5DB6" w:rsidRDefault="00CF5DB6" w:rsidP="00813F31">
      <w:pPr>
        <w:bidi/>
        <w:ind w:left="-64"/>
        <w:jc w:val="both"/>
      </w:pPr>
    </w:p>
    <w:sectPr w:rsidR="00CF5DB6" w:rsidSect="001878A9">
      <w:pgSz w:w="11906" w:h="16838"/>
      <w:pgMar w:top="900" w:right="836" w:bottom="810" w:left="990" w:header="720" w:footer="720" w:gutter="0"/>
      <w:pgBorders w:offsetFrom="page">
        <w:top w:val="thinThickSmallGap" w:sz="24" w:space="24" w:color="0070C0"/>
        <w:left w:val="thinThickSmallGap" w:sz="24" w:space="24" w:color="0070C0"/>
        <w:bottom w:val="thickThinSmallGap" w:sz="24" w:space="24" w:color="0070C0"/>
        <w:right w:val="thickThinSmallGap" w:sz="24" w:space="24" w:color="0070C0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Zar">
    <w:charset w:val="00"/>
    <w:family w:val="auto"/>
    <w:pitch w:val="variable"/>
    <w:sig w:usb0="800020A7" w:usb1="D000004A" w:usb2="00000008" w:usb3="00000000" w:csb0="0000005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FB"/>
    <w:rsid w:val="000070F4"/>
    <w:rsid w:val="00016982"/>
    <w:rsid w:val="000328D5"/>
    <w:rsid w:val="00042713"/>
    <w:rsid w:val="00051988"/>
    <w:rsid w:val="00051AB7"/>
    <w:rsid w:val="00052BDC"/>
    <w:rsid w:val="0006228F"/>
    <w:rsid w:val="00064BF6"/>
    <w:rsid w:val="0007677D"/>
    <w:rsid w:val="00083F47"/>
    <w:rsid w:val="000B5E46"/>
    <w:rsid w:val="000F3E6D"/>
    <w:rsid w:val="000F7B5E"/>
    <w:rsid w:val="00113E72"/>
    <w:rsid w:val="00121B9D"/>
    <w:rsid w:val="00124271"/>
    <w:rsid w:val="001319E7"/>
    <w:rsid w:val="00135864"/>
    <w:rsid w:val="00136232"/>
    <w:rsid w:val="00144AAB"/>
    <w:rsid w:val="001603CA"/>
    <w:rsid w:val="001721BD"/>
    <w:rsid w:val="001870B7"/>
    <w:rsid w:val="001878A9"/>
    <w:rsid w:val="001B7845"/>
    <w:rsid w:val="001D1E9C"/>
    <w:rsid w:val="001E1F27"/>
    <w:rsid w:val="001F3F29"/>
    <w:rsid w:val="00212B11"/>
    <w:rsid w:val="00213041"/>
    <w:rsid w:val="00215653"/>
    <w:rsid w:val="00232BCA"/>
    <w:rsid w:val="002515AD"/>
    <w:rsid w:val="00294EBF"/>
    <w:rsid w:val="002A0584"/>
    <w:rsid w:val="002D129D"/>
    <w:rsid w:val="002F696F"/>
    <w:rsid w:val="0034074E"/>
    <w:rsid w:val="003671FB"/>
    <w:rsid w:val="00396355"/>
    <w:rsid w:val="003A0D8A"/>
    <w:rsid w:val="003D7984"/>
    <w:rsid w:val="003F506C"/>
    <w:rsid w:val="0041035D"/>
    <w:rsid w:val="00416E58"/>
    <w:rsid w:val="00420AAB"/>
    <w:rsid w:val="00421264"/>
    <w:rsid w:val="00423AB7"/>
    <w:rsid w:val="00446D12"/>
    <w:rsid w:val="00470E70"/>
    <w:rsid w:val="004753D5"/>
    <w:rsid w:val="00480287"/>
    <w:rsid w:val="00484B0F"/>
    <w:rsid w:val="0048726F"/>
    <w:rsid w:val="004C2A8D"/>
    <w:rsid w:val="004F6654"/>
    <w:rsid w:val="0050451B"/>
    <w:rsid w:val="0051125A"/>
    <w:rsid w:val="00520140"/>
    <w:rsid w:val="00524021"/>
    <w:rsid w:val="00540487"/>
    <w:rsid w:val="00561D19"/>
    <w:rsid w:val="00564081"/>
    <w:rsid w:val="005D535E"/>
    <w:rsid w:val="005E0863"/>
    <w:rsid w:val="005E6F97"/>
    <w:rsid w:val="0060409E"/>
    <w:rsid w:val="00624228"/>
    <w:rsid w:val="00637F46"/>
    <w:rsid w:val="006403AD"/>
    <w:rsid w:val="00656667"/>
    <w:rsid w:val="00663FD6"/>
    <w:rsid w:val="00665B60"/>
    <w:rsid w:val="006C495B"/>
    <w:rsid w:val="00763F97"/>
    <w:rsid w:val="00771355"/>
    <w:rsid w:val="007812CB"/>
    <w:rsid w:val="00783F32"/>
    <w:rsid w:val="007B12A6"/>
    <w:rsid w:val="007D086C"/>
    <w:rsid w:val="007D5E9B"/>
    <w:rsid w:val="007E2E32"/>
    <w:rsid w:val="007E7D6A"/>
    <w:rsid w:val="00807EFE"/>
    <w:rsid w:val="00813F31"/>
    <w:rsid w:val="00845564"/>
    <w:rsid w:val="00864347"/>
    <w:rsid w:val="00897993"/>
    <w:rsid w:val="008B0321"/>
    <w:rsid w:val="008D1478"/>
    <w:rsid w:val="008D4646"/>
    <w:rsid w:val="008E6226"/>
    <w:rsid w:val="008F3675"/>
    <w:rsid w:val="00904D3F"/>
    <w:rsid w:val="0093459E"/>
    <w:rsid w:val="009439A7"/>
    <w:rsid w:val="00962450"/>
    <w:rsid w:val="00963F04"/>
    <w:rsid w:val="009934EF"/>
    <w:rsid w:val="009A3727"/>
    <w:rsid w:val="009A742F"/>
    <w:rsid w:val="009B7A89"/>
    <w:rsid w:val="009D0070"/>
    <w:rsid w:val="009D06C1"/>
    <w:rsid w:val="00A01968"/>
    <w:rsid w:val="00A04DDA"/>
    <w:rsid w:val="00A059AA"/>
    <w:rsid w:val="00A13F59"/>
    <w:rsid w:val="00A45CD7"/>
    <w:rsid w:val="00A635E8"/>
    <w:rsid w:val="00A66743"/>
    <w:rsid w:val="00AD7246"/>
    <w:rsid w:val="00AE7E62"/>
    <w:rsid w:val="00AF1E07"/>
    <w:rsid w:val="00AF4331"/>
    <w:rsid w:val="00B026DB"/>
    <w:rsid w:val="00B36EA7"/>
    <w:rsid w:val="00B422F0"/>
    <w:rsid w:val="00B468D0"/>
    <w:rsid w:val="00B62A2D"/>
    <w:rsid w:val="00B95067"/>
    <w:rsid w:val="00BB11AC"/>
    <w:rsid w:val="00BB39D5"/>
    <w:rsid w:val="00BE0500"/>
    <w:rsid w:val="00BF4B00"/>
    <w:rsid w:val="00C02E8D"/>
    <w:rsid w:val="00C1342A"/>
    <w:rsid w:val="00C376C9"/>
    <w:rsid w:val="00C409F9"/>
    <w:rsid w:val="00C746C3"/>
    <w:rsid w:val="00C755BB"/>
    <w:rsid w:val="00CA1E1A"/>
    <w:rsid w:val="00CB3338"/>
    <w:rsid w:val="00CB4331"/>
    <w:rsid w:val="00CF5DB6"/>
    <w:rsid w:val="00CF5ED1"/>
    <w:rsid w:val="00D14E30"/>
    <w:rsid w:val="00D33060"/>
    <w:rsid w:val="00D60D2E"/>
    <w:rsid w:val="00D67DE8"/>
    <w:rsid w:val="00D73BF4"/>
    <w:rsid w:val="00DB4545"/>
    <w:rsid w:val="00DD5B08"/>
    <w:rsid w:val="00DE7FDA"/>
    <w:rsid w:val="00DF0BE2"/>
    <w:rsid w:val="00DF6EEA"/>
    <w:rsid w:val="00E21C6E"/>
    <w:rsid w:val="00E23EFB"/>
    <w:rsid w:val="00E627F3"/>
    <w:rsid w:val="00E65DC1"/>
    <w:rsid w:val="00E7613F"/>
    <w:rsid w:val="00E82A72"/>
    <w:rsid w:val="00E957EB"/>
    <w:rsid w:val="00EA35AC"/>
    <w:rsid w:val="00EC0412"/>
    <w:rsid w:val="00F0601A"/>
    <w:rsid w:val="00F212CD"/>
    <w:rsid w:val="00F259AD"/>
    <w:rsid w:val="00F46772"/>
    <w:rsid w:val="00F51A5D"/>
    <w:rsid w:val="00F51A9D"/>
    <w:rsid w:val="00F60073"/>
    <w:rsid w:val="00F604F2"/>
    <w:rsid w:val="00F74B9B"/>
    <w:rsid w:val="00F872B8"/>
    <w:rsid w:val="00F90944"/>
    <w:rsid w:val="00F93B47"/>
    <w:rsid w:val="00FA0BC9"/>
    <w:rsid w:val="00FA28F7"/>
    <w:rsid w:val="00FF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C033D"/>
  <w15:chartTrackingRefBased/>
  <w15:docId w15:val="{6327D153-3700-4103-8025-A0063798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Zar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ی"/>
    <w:qFormat/>
    <w:rsid w:val="003671FB"/>
    <w:rPr>
      <w:rFonts w:cs="B Zar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تیتر"/>
    <w:autoRedefine/>
    <w:uiPriority w:val="1"/>
    <w:qFormat/>
    <w:rsid w:val="0041035D"/>
    <w:pPr>
      <w:bidi/>
    </w:pPr>
    <w:rPr>
      <w:rFonts w:cs="B Lotus"/>
      <w:b/>
      <w:bCs/>
      <w:color w:val="002060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1331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162</cp:revision>
  <dcterms:created xsi:type="dcterms:W3CDTF">2021-10-04T13:36:00Z</dcterms:created>
  <dcterms:modified xsi:type="dcterms:W3CDTF">2021-10-05T07:31:00Z</dcterms:modified>
</cp:coreProperties>
</file>