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9E7" w:rsidRPr="00717BCA" w:rsidRDefault="00341232" w:rsidP="0044582E">
      <w:pPr>
        <w:bidi/>
        <w:jc w:val="both"/>
        <w:rPr>
          <w:rtl/>
        </w:rPr>
      </w:pPr>
      <w:r w:rsidRPr="00717BCA">
        <w:rPr>
          <w:rFonts w:hint="cs"/>
          <w:rtl/>
        </w:rPr>
        <w:t>صوت 154 ادامه ادله البرائة من الکتاب</w:t>
      </w:r>
    </w:p>
    <w:p w:rsidR="0062670C" w:rsidRPr="00717BCA" w:rsidRDefault="0062670C" w:rsidP="0044582E">
      <w:pPr>
        <w:bidi/>
        <w:jc w:val="both"/>
        <w:rPr>
          <w:rtl/>
        </w:rPr>
      </w:pPr>
    </w:p>
    <w:p w:rsidR="005F1917" w:rsidRPr="00717BCA" w:rsidRDefault="00341232" w:rsidP="0044582E">
      <w:pPr>
        <w:bidi/>
        <w:jc w:val="both"/>
        <w:rPr>
          <w:rtl/>
        </w:rPr>
      </w:pPr>
      <w:r w:rsidRPr="00717BCA">
        <w:rPr>
          <w:rFonts w:hint="cs"/>
          <w:rtl/>
        </w:rPr>
        <w:t xml:space="preserve">*- 4/339 : </w:t>
      </w:r>
      <w:r w:rsidR="00330D5A" w:rsidRPr="00717BCA">
        <w:rPr>
          <w:rFonts w:hint="cs"/>
          <w:rtl/>
        </w:rPr>
        <w:t>شهید اصل استدلال به این آیه را در حلقه ثانیه مفصلا فرمودند و بهمی</w:t>
      </w:r>
      <w:r w:rsidR="005F1917" w:rsidRPr="00717BCA">
        <w:rPr>
          <w:rFonts w:hint="cs"/>
          <w:rtl/>
        </w:rPr>
        <w:t xml:space="preserve">ن خاطر اینجا خیلی ورود نمیکنند. اما چند تا نکته را هم همینجا گفته اند. </w:t>
      </w:r>
    </w:p>
    <w:p w:rsidR="007613A1" w:rsidRPr="00717BCA" w:rsidRDefault="005F1917" w:rsidP="0044582E">
      <w:pPr>
        <w:bidi/>
        <w:jc w:val="both"/>
        <w:rPr>
          <w:rtl/>
        </w:rPr>
      </w:pPr>
      <w:r w:rsidRPr="00717BCA">
        <w:rPr>
          <w:rFonts w:hint="cs"/>
          <w:rtl/>
        </w:rPr>
        <w:t xml:space="preserve">یکی اینکه اگر شما جمود کنید که رسول در </w:t>
      </w:r>
      <w:r w:rsidR="00E24DAE" w:rsidRPr="00717BCA">
        <w:rPr>
          <w:rFonts w:hint="cs"/>
          <w:rtl/>
        </w:rPr>
        <w:t xml:space="preserve">اینجا یعنی نبی الله و رسول خدا، طبیعتا این آیه از محل بحث ما خارج میشود. </w:t>
      </w:r>
      <w:r w:rsidR="00F406C1" w:rsidRPr="00717BCA">
        <w:rPr>
          <w:rFonts w:hint="cs"/>
          <w:rtl/>
        </w:rPr>
        <w:t>ما در اینجا از بحث رسول به معنای انبیای الهی بحث نمیکنیم گرچه شامل او میشود ولی او نیست فقط. عموم اصولیون ما از این رسول در اینجا این را گفته اند اینجا منظور فقط شخص رسول خاتم نیست بلکه منظور از این است که رسول یعنی بیان. گفته</w:t>
      </w:r>
      <w:r w:rsidR="00163B3B" w:rsidRPr="00717BCA">
        <w:rPr>
          <w:rtl/>
        </w:rPr>
        <w:softHyphen/>
      </w:r>
      <w:r w:rsidR="00F406C1" w:rsidRPr="00717BCA">
        <w:rPr>
          <w:rFonts w:hint="cs"/>
          <w:rtl/>
        </w:rPr>
        <w:t xml:space="preserve">اند ما رسولی میفرستیم یعنی بیان و پیامی میفرستیم. </w:t>
      </w:r>
    </w:p>
    <w:p w:rsidR="00057DC5" w:rsidRPr="00717BCA" w:rsidRDefault="00057DC5" w:rsidP="0044582E">
      <w:pPr>
        <w:bidi/>
        <w:jc w:val="both"/>
        <w:rPr>
          <w:rtl/>
        </w:rPr>
      </w:pPr>
      <w:r w:rsidRPr="00717BCA">
        <w:rPr>
          <w:rFonts w:hint="cs"/>
          <w:rtl/>
        </w:rPr>
        <w:t>*-</w:t>
      </w:r>
      <w:r w:rsidR="00CF60FB" w:rsidRPr="00717BCA">
        <w:rPr>
          <w:rFonts w:hint="cs"/>
          <w:rtl/>
        </w:rPr>
        <w:t xml:space="preserve"> </w:t>
      </w:r>
      <w:r w:rsidR="00001BC5" w:rsidRPr="00717BCA">
        <w:rPr>
          <w:rFonts w:hint="cs"/>
          <w:rtl/>
        </w:rPr>
        <w:t>در استدلال به این آیه مرحوم شیخ اعظم انصاری در فرائد الاصول یا الرسائل اشکال کردند</w:t>
      </w:r>
      <w:r w:rsidR="00924D6D" w:rsidRPr="00717BCA">
        <w:rPr>
          <w:rtl/>
        </w:rPr>
        <w:softHyphen/>
      </w:r>
      <w:r w:rsidR="00001BC5" w:rsidRPr="00717BCA">
        <w:rPr>
          <w:rFonts w:hint="cs"/>
          <w:rtl/>
        </w:rPr>
        <w:t xml:space="preserve">: </w:t>
      </w:r>
    </w:p>
    <w:p w:rsidR="00001BC5" w:rsidRPr="00717BCA" w:rsidRDefault="00001BC5" w:rsidP="0044582E">
      <w:pPr>
        <w:bidi/>
        <w:jc w:val="both"/>
        <w:rPr>
          <w:rtl/>
        </w:rPr>
      </w:pPr>
      <w:r w:rsidRPr="00717BCA">
        <w:rPr>
          <w:rFonts w:hint="cs"/>
          <w:rtl/>
        </w:rPr>
        <w:t xml:space="preserve">اشکال اول : </w:t>
      </w:r>
      <w:r w:rsidR="00B10E3B" w:rsidRPr="00717BCA">
        <w:rPr>
          <w:rFonts w:hint="cs"/>
          <w:rtl/>
        </w:rPr>
        <w:t xml:space="preserve">اینجا عذاب نکردن </w:t>
      </w:r>
      <w:r w:rsidR="000F7D65" w:rsidRPr="00717BCA">
        <w:rPr>
          <w:rFonts w:hint="cs"/>
          <w:rtl/>
        </w:rPr>
        <w:t xml:space="preserve">اعم از اینکه این شخص مستحق عذاب شدن باشد و ما او را عفو بکنیم. </w:t>
      </w:r>
      <w:r w:rsidR="008123A4" w:rsidRPr="00717BCA">
        <w:rPr>
          <w:rFonts w:hint="cs"/>
          <w:rtl/>
        </w:rPr>
        <w:t>این نمی</w:t>
      </w:r>
      <w:r w:rsidR="003B5E64" w:rsidRPr="00717BCA">
        <w:rPr>
          <w:rtl/>
        </w:rPr>
        <w:softHyphen/>
      </w:r>
      <w:r w:rsidR="008123A4" w:rsidRPr="00717BCA">
        <w:rPr>
          <w:rFonts w:hint="cs"/>
          <w:rtl/>
        </w:rPr>
        <w:t>خواهد بگوید اینها مستحق عذاب نیستند بلکه</w:t>
      </w:r>
      <w:r w:rsidR="00F52484" w:rsidRPr="00717BCA">
        <w:rPr>
          <w:rFonts w:hint="cs"/>
          <w:rtl/>
        </w:rPr>
        <w:t xml:space="preserve"> مستحق عذاب بودند ولی</w:t>
      </w:r>
      <w:r w:rsidR="008123A4" w:rsidRPr="00717BCA">
        <w:rPr>
          <w:rFonts w:hint="cs"/>
          <w:rtl/>
        </w:rPr>
        <w:t xml:space="preserve"> بگوید ما عذابشان نکردیم. </w:t>
      </w:r>
    </w:p>
    <w:p w:rsidR="00BB56FA" w:rsidRPr="00717BCA" w:rsidRDefault="00BB56FA" w:rsidP="0044582E">
      <w:pPr>
        <w:bidi/>
        <w:jc w:val="both"/>
        <w:rPr>
          <w:rtl/>
        </w:rPr>
      </w:pPr>
      <w:r w:rsidRPr="00717BCA">
        <w:rPr>
          <w:rFonts w:hint="cs"/>
          <w:rtl/>
        </w:rPr>
        <w:t>اشکال دو</w:t>
      </w:r>
      <w:r w:rsidR="00963132" w:rsidRPr="00717BCA">
        <w:rPr>
          <w:rFonts w:hint="cs"/>
          <w:rtl/>
        </w:rPr>
        <w:t>م</w:t>
      </w:r>
      <w:r w:rsidRPr="00717BCA">
        <w:rPr>
          <w:rFonts w:hint="cs"/>
          <w:rtl/>
        </w:rPr>
        <w:t xml:space="preserve"> : این</w:t>
      </w:r>
      <w:r w:rsidR="00340043" w:rsidRPr="00717BCA">
        <w:rPr>
          <w:rFonts w:hint="cs"/>
          <w:rtl/>
        </w:rPr>
        <w:t xml:space="preserve"> آیه ناظر به عذابهای د</w:t>
      </w:r>
      <w:r w:rsidR="00835403" w:rsidRPr="00717BCA">
        <w:rPr>
          <w:rFonts w:hint="cs"/>
          <w:rtl/>
        </w:rPr>
        <w:t xml:space="preserve">نیوی است مثل سیل بیاید یا ... نه ناظر به عقاب و عذاب در آخرت نسبت به کسی که به تکلیف عمل نکند. </w:t>
      </w:r>
    </w:p>
    <w:p w:rsidR="0025641B" w:rsidRPr="00717BCA" w:rsidRDefault="0025641B" w:rsidP="0044582E">
      <w:pPr>
        <w:bidi/>
        <w:jc w:val="both"/>
        <w:rPr>
          <w:rtl/>
        </w:rPr>
      </w:pPr>
      <w:r w:rsidRPr="00717BCA">
        <w:rPr>
          <w:rFonts w:hint="cs"/>
          <w:rtl/>
        </w:rPr>
        <w:t>اشکال سوم : این اصلا در مورد امم سابقه است. میفرما</w:t>
      </w:r>
      <w:r w:rsidR="00C81A62" w:rsidRPr="00717BCA">
        <w:rPr>
          <w:rFonts w:hint="cs"/>
          <w:rtl/>
        </w:rPr>
        <w:t xml:space="preserve">ید ما کنّا ، این صیغه ماضی است یعنی در مورد امم گذشته قبل از اینکه عذاب کنیم اول یک رسولی میفرستادیم و بعد عذابشان میکردیم. </w:t>
      </w:r>
    </w:p>
    <w:p w:rsidR="006E2E29" w:rsidRPr="00717BCA" w:rsidRDefault="006E2E29" w:rsidP="0044582E">
      <w:pPr>
        <w:bidi/>
        <w:jc w:val="both"/>
        <w:rPr>
          <w:rtl/>
        </w:rPr>
      </w:pPr>
    </w:p>
    <w:p w:rsidR="005907FB" w:rsidRPr="00717BCA" w:rsidRDefault="005907FB" w:rsidP="0044582E">
      <w:pPr>
        <w:bidi/>
        <w:jc w:val="both"/>
        <w:rPr>
          <w:rtl/>
        </w:rPr>
      </w:pPr>
      <w:r w:rsidRPr="00717BCA">
        <w:rPr>
          <w:rFonts w:hint="cs"/>
          <w:rtl/>
        </w:rPr>
        <w:t xml:space="preserve">اما پاسخ </w:t>
      </w:r>
      <w:r w:rsidR="006E2E29" w:rsidRPr="00717BCA">
        <w:rPr>
          <w:rFonts w:hint="cs"/>
          <w:rtl/>
        </w:rPr>
        <w:t>شهید</w:t>
      </w:r>
      <w:r w:rsidRPr="00717BCA">
        <w:rPr>
          <w:rFonts w:hint="cs"/>
          <w:rtl/>
        </w:rPr>
        <w:t xml:space="preserve"> : </w:t>
      </w:r>
      <w:r w:rsidR="006E2E29" w:rsidRPr="00717BCA">
        <w:rPr>
          <w:rFonts w:hint="cs"/>
          <w:rtl/>
        </w:rPr>
        <w:t xml:space="preserve">این تعبیر و ماکنّا این شما را به اشتباه انداخته و شما فکر کردید این ماضی است پس آیه در مورد امم گذشته است و .... ؛ نخیر این ما کنّا در زبان عربی </w:t>
      </w:r>
      <w:r w:rsidR="00C37D89" w:rsidRPr="00717BCA">
        <w:rPr>
          <w:rFonts w:hint="cs"/>
          <w:rtl/>
        </w:rPr>
        <w:t xml:space="preserve">از قضاء در استعمالات قرآنی ناظر به یک نکته مهمی است، هر وقت خداوند متعل میفرماید : ما کنّا کذا و کذا از این ما کنّا یک سنت الهی را کشف میکنیم و اینجا سخن از </w:t>
      </w:r>
      <w:r w:rsidR="00A342E8" w:rsidRPr="00717BCA">
        <w:rPr>
          <w:rFonts w:hint="cs"/>
          <w:rtl/>
        </w:rPr>
        <w:t>یک شأنیت است، که از شأن ما اینطوری نیست که ما بخواهیم قبل از ارسال رسل عذاب کنیم.</w:t>
      </w:r>
      <w:r w:rsidR="00CC0FDB" w:rsidRPr="00717BCA">
        <w:rPr>
          <w:rFonts w:hint="cs"/>
          <w:rtl/>
        </w:rPr>
        <w:t xml:space="preserve"> شما به کسی میگوی</w:t>
      </w:r>
      <w:r w:rsidR="00AF2A45" w:rsidRPr="00717BCA">
        <w:rPr>
          <w:rFonts w:hint="cs"/>
          <w:rtl/>
        </w:rPr>
        <w:t xml:space="preserve">ید شما اینکار را نکردید؟ میگوید </w:t>
      </w:r>
      <w:r w:rsidR="00A342E8" w:rsidRPr="00717BCA">
        <w:rPr>
          <w:rFonts w:hint="cs"/>
          <w:rtl/>
        </w:rPr>
        <w:t>نه تنها این کار را نکردیم بلکه از شأن من نیست که اینطوری باشم.</w:t>
      </w:r>
      <w:r w:rsidR="00A342E8" w:rsidRPr="00717BCA">
        <w:rPr>
          <w:rtl/>
        </w:rPr>
        <w:softHyphen/>
      </w:r>
      <w:r w:rsidR="001B5C4F" w:rsidRPr="00717BCA">
        <w:rPr>
          <w:rFonts w:hint="cs"/>
          <w:rtl/>
        </w:rPr>
        <w:t xml:space="preserve"> </w:t>
      </w:r>
      <w:r w:rsidR="001C3412" w:rsidRPr="00717BCA">
        <w:rPr>
          <w:rFonts w:hint="cs"/>
          <w:rtl/>
        </w:rPr>
        <w:t xml:space="preserve">از ما تعابیر مختلفی که از قبیل ما کنّا ، ما کنّ .. این را ببنیم سنت هایی </w:t>
      </w:r>
      <w:r w:rsidR="00E00CB7" w:rsidRPr="00717BCA">
        <w:rPr>
          <w:rFonts w:hint="cs"/>
          <w:rtl/>
        </w:rPr>
        <w:t xml:space="preserve">الهی را میشود در قرآن دید. </w:t>
      </w:r>
    </w:p>
    <w:p w:rsidR="002D3014" w:rsidRPr="00717BCA" w:rsidRDefault="002D3014" w:rsidP="0044582E">
      <w:pPr>
        <w:bidi/>
        <w:jc w:val="both"/>
        <w:rPr>
          <w:rtl/>
        </w:rPr>
      </w:pPr>
      <w:r w:rsidRPr="00717BCA">
        <w:rPr>
          <w:rFonts w:hint="cs"/>
          <w:rtl/>
        </w:rPr>
        <w:t xml:space="preserve">این </w:t>
      </w:r>
      <w:r w:rsidR="00B73EE4" w:rsidRPr="00717BCA">
        <w:rPr>
          <w:rFonts w:hint="cs"/>
          <w:rtl/>
        </w:rPr>
        <w:t>نکته</w:t>
      </w:r>
      <w:r w:rsidR="00F270DA" w:rsidRPr="00717BCA">
        <w:rPr>
          <w:rtl/>
        </w:rPr>
        <w:softHyphen/>
      </w:r>
      <w:r w:rsidR="00B73EE4" w:rsidRPr="00717BCA">
        <w:rPr>
          <w:rFonts w:hint="cs"/>
          <w:rtl/>
        </w:rPr>
        <w:t xml:space="preserve"> ای که</w:t>
      </w:r>
      <w:r w:rsidR="005635F6" w:rsidRPr="00717BCA">
        <w:rPr>
          <w:rFonts w:hint="cs"/>
          <w:rtl/>
        </w:rPr>
        <w:t xml:space="preserve"> از</w:t>
      </w:r>
      <w:r w:rsidRPr="00717BCA">
        <w:rPr>
          <w:rFonts w:hint="cs"/>
          <w:rtl/>
        </w:rPr>
        <w:t xml:space="preserve"> شهید صدر گفتیم چند اشکال را جواب میدهد</w:t>
      </w:r>
      <w:r w:rsidR="0085672B" w:rsidRPr="00717BCA">
        <w:rPr>
          <w:rFonts w:hint="cs"/>
          <w:rtl/>
        </w:rPr>
        <w:t xml:space="preserve">، یکی اینکه دیگر ربطی به امم سابقه ندارد. ثانیا : اگر واقعا یک مردمانی مستحق باشند، چرا دور از شأن خدا است که اونها را عذاب کند! این دیگر دور از شأن خدا نیست. اونها مستحق عذاب بودند و خداوند هم اینها را عذاب کرده است. </w:t>
      </w:r>
      <w:r w:rsidR="007B1AA1" w:rsidRPr="00717BCA">
        <w:rPr>
          <w:rFonts w:hint="cs"/>
          <w:rtl/>
        </w:rPr>
        <w:t xml:space="preserve">لذا اگر آیه اینطوری برداشت کردیم که اینجا دور شأن از خدا </w:t>
      </w:r>
      <w:r w:rsidR="00E83199" w:rsidRPr="00717BCA">
        <w:rPr>
          <w:rFonts w:hint="cs"/>
          <w:rtl/>
        </w:rPr>
        <w:t>اس</w:t>
      </w:r>
      <w:r w:rsidR="007B1AA1" w:rsidRPr="00717BCA">
        <w:rPr>
          <w:rFonts w:hint="cs"/>
          <w:rtl/>
        </w:rPr>
        <w:t xml:space="preserve">ت که عذاب کند در واقع میگوید پس معلوم بوده است اینها استحقاق عذاب را نداشتند. </w:t>
      </w:r>
      <w:r w:rsidR="00CC15D9" w:rsidRPr="00717BCA">
        <w:rPr>
          <w:rFonts w:cs="Times New Roman" w:hint="cs"/>
          <w:rtl/>
        </w:rPr>
        <w:t>–</w:t>
      </w:r>
      <w:r w:rsidR="00CC15D9" w:rsidRPr="00717BCA">
        <w:rPr>
          <w:rFonts w:hint="cs"/>
          <w:rtl/>
        </w:rPr>
        <w:t xml:space="preserve"> البته این تیکه آخر ، یعنی ثانیا زیاد جواب خوبی نیست، خیلی از اوقات است که انسان هایی مستحق عذاب بودند ولی خداوند عذاب نمیکند بخاطر مصلحتی.- </w:t>
      </w:r>
    </w:p>
    <w:p w:rsidR="00911848" w:rsidRPr="00717BCA" w:rsidRDefault="00911848" w:rsidP="0044582E">
      <w:pPr>
        <w:bidi/>
        <w:jc w:val="both"/>
        <w:rPr>
          <w:rtl/>
        </w:rPr>
      </w:pPr>
      <w:r w:rsidRPr="00717BCA">
        <w:rPr>
          <w:rFonts w:hint="cs"/>
          <w:rtl/>
        </w:rPr>
        <w:t xml:space="preserve">ولی شهید صدر میگوید اگر شأن خداوند نیست چون اونها هم استحقاق عذاب ندارد. </w:t>
      </w:r>
    </w:p>
    <w:p w:rsidR="00EE60FC" w:rsidRPr="00717BCA" w:rsidRDefault="00F270DA" w:rsidP="0044582E">
      <w:pPr>
        <w:bidi/>
        <w:jc w:val="both"/>
        <w:rPr>
          <w:rtl/>
        </w:rPr>
      </w:pPr>
      <w:r w:rsidRPr="00717BCA">
        <w:rPr>
          <w:rFonts w:hint="cs"/>
          <w:rtl/>
        </w:rPr>
        <w:lastRenderedPageBreak/>
        <w:t>شهید صدر در مورد بحث عذاب دنیوی</w:t>
      </w:r>
      <w:r w:rsidR="00D83CD7" w:rsidRPr="00717BCA">
        <w:rPr>
          <w:rFonts w:hint="cs"/>
          <w:rtl/>
        </w:rPr>
        <w:t xml:space="preserve"> ای که شیخ انصاری بیان کرد</w:t>
      </w:r>
      <w:r w:rsidRPr="00717BCA">
        <w:rPr>
          <w:rFonts w:hint="cs"/>
          <w:rtl/>
        </w:rPr>
        <w:t xml:space="preserve"> میگوی</w:t>
      </w:r>
      <w:r w:rsidR="00D83CD7" w:rsidRPr="00717BCA">
        <w:rPr>
          <w:rFonts w:hint="cs"/>
          <w:rtl/>
        </w:rPr>
        <w:t>ن</w:t>
      </w:r>
      <w:r w:rsidRPr="00717BCA">
        <w:rPr>
          <w:rFonts w:hint="cs"/>
          <w:rtl/>
        </w:rPr>
        <w:t>د از قضاء این آیه در ردیف آیه</w:t>
      </w:r>
      <w:r w:rsidR="000C5C9C" w:rsidRPr="00717BCA">
        <w:rPr>
          <w:rtl/>
        </w:rPr>
        <w:softHyphen/>
      </w:r>
      <w:r w:rsidRPr="00717BCA">
        <w:rPr>
          <w:rFonts w:hint="cs"/>
          <w:rtl/>
        </w:rPr>
        <w:t xml:space="preserve">هایی است </w:t>
      </w:r>
      <w:r w:rsidR="001F5A12" w:rsidRPr="00717BCA">
        <w:rPr>
          <w:rFonts w:hint="cs"/>
          <w:rtl/>
        </w:rPr>
        <w:t>ک</w:t>
      </w:r>
      <w:r w:rsidRPr="00717BCA">
        <w:rPr>
          <w:rFonts w:hint="cs"/>
          <w:rtl/>
        </w:rPr>
        <w:t>ه میخواهد عذاب اخروی را بگوید و مثل آ</w:t>
      </w:r>
      <w:r w:rsidR="00DE5987" w:rsidRPr="00717BCA">
        <w:rPr>
          <w:rFonts w:hint="cs"/>
          <w:rtl/>
        </w:rPr>
        <w:t>یه لاتزر وا</w:t>
      </w:r>
      <w:r w:rsidR="000506E0" w:rsidRPr="00717BCA">
        <w:rPr>
          <w:rFonts w:hint="cs"/>
          <w:rtl/>
        </w:rPr>
        <w:t>زرة وزر اخری که شأن اخروی دارد. مثلا در دنیا میشود گناه خود را بر گردن دیگری ( وزر وزر اخری ) ان</w:t>
      </w:r>
      <w:r w:rsidR="00535232" w:rsidRPr="00717BCA">
        <w:rPr>
          <w:rFonts w:hint="cs"/>
          <w:rtl/>
        </w:rPr>
        <w:t>داخت ولی در آخرت این ممکن نیست.</w:t>
      </w:r>
      <w:r w:rsidR="00EE60FC" w:rsidRPr="00717BCA">
        <w:rPr>
          <w:rFonts w:hint="cs"/>
          <w:rtl/>
        </w:rPr>
        <w:t xml:space="preserve">پس این آیه ما کنّا معذبین حتی نبعث رسولاً از قضا شبیه آیه لاتزر وازره وزره اخری است. </w:t>
      </w:r>
    </w:p>
    <w:p w:rsidR="00404F1C" w:rsidRPr="00717BCA" w:rsidRDefault="00520935" w:rsidP="0044582E">
      <w:pPr>
        <w:bidi/>
        <w:jc w:val="both"/>
        <w:rPr>
          <w:rtl/>
        </w:rPr>
      </w:pPr>
      <w:r w:rsidRPr="00717BCA">
        <w:rPr>
          <w:rFonts w:hint="cs"/>
          <w:rtl/>
        </w:rPr>
        <w:t xml:space="preserve">شهید صدر </w:t>
      </w:r>
      <w:r w:rsidR="009F70AD" w:rsidRPr="00717BCA">
        <w:rPr>
          <w:rFonts w:hint="cs"/>
          <w:rtl/>
        </w:rPr>
        <w:t xml:space="preserve">البته به این معنا نیست که اثبات برائت را از طریق این آیه قبول داشته باشند، بلکه اتفاقا شهید نظرشان است که در این آیه بحث اصل صدور بیان است و حرفی راجع به وصول بیان نمیزند. </w:t>
      </w:r>
      <w:r w:rsidR="00255743" w:rsidRPr="00717BCA">
        <w:rPr>
          <w:rFonts w:hint="cs"/>
          <w:rtl/>
        </w:rPr>
        <w:t xml:space="preserve">پس یعنی از نظر شهید آیه داره میگوید عذاب نیست در صورتی که صدوری نبود نه وصول. </w:t>
      </w:r>
    </w:p>
    <w:p w:rsidR="00520543" w:rsidRPr="00717BCA" w:rsidRDefault="00520543" w:rsidP="0044582E">
      <w:pPr>
        <w:bidi/>
        <w:jc w:val="both"/>
        <w:rPr>
          <w:rtl/>
        </w:rPr>
      </w:pPr>
    </w:p>
    <w:p w:rsidR="005F138F" w:rsidRDefault="00B44E0F" w:rsidP="0044582E">
      <w:pPr>
        <w:bidi/>
        <w:jc w:val="both"/>
        <w:rPr>
          <w:rtl/>
        </w:rPr>
      </w:pPr>
      <w:r w:rsidRPr="00717BCA">
        <w:rPr>
          <w:rFonts w:hint="cs"/>
          <w:rtl/>
        </w:rPr>
        <w:t>*-1/341 : این آیه</w:t>
      </w:r>
      <w:r w:rsidR="00717BCA" w:rsidRPr="00717BCA">
        <w:rPr>
          <w:rFonts w:hint="cs"/>
          <w:rtl/>
        </w:rPr>
        <w:t xml:space="preserve"> " قل لا أجد فیما اوحی الیّ محرماً علی طاعم یطعمه .... " </w:t>
      </w:r>
      <w:r w:rsidRPr="00717BCA">
        <w:rPr>
          <w:rFonts w:hint="cs"/>
          <w:rtl/>
        </w:rPr>
        <w:t xml:space="preserve"> نمیخواهد برائت را اثبات کند، بلکه میخواهد بگوید شما به عمومیات الحلّ عمل کنید. </w:t>
      </w:r>
      <w:r w:rsidR="00781E4D" w:rsidRPr="00717BCA">
        <w:rPr>
          <w:rFonts w:hint="cs"/>
          <w:rtl/>
        </w:rPr>
        <w:t xml:space="preserve">یعنی خداوند همه چیز را حلال کرده است مگر اینکه دلیل خلافش باشد. </w:t>
      </w:r>
      <w:r w:rsidR="00CB7675" w:rsidRPr="00717BCA">
        <w:rPr>
          <w:rFonts w:hint="cs"/>
          <w:rtl/>
        </w:rPr>
        <w:t xml:space="preserve">نمیخواهد بگوید شما برائت جاری کنید در حرمت، نه کاری با حرمت ندارد، بلکه </w:t>
      </w:r>
      <w:r w:rsidR="009F3B03" w:rsidRPr="00717BCA">
        <w:rPr>
          <w:rFonts w:hint="cs"/>
          <w:rtl/>
        </w:rPr>
        <w:t xml:space="preserve">میخواهد بگوید عموما بر شما حلال است. </w:t>
      </w:r>
    </w:p>
    <w:p w:rsidR="009D1AF4" w:rsidRDefault="009D1AF4" w:rsidP="009D1AF4">
      <w:pPr>
        <w:bidi/>
        <w:jc w:val="both"/>
      </w:pPr>
      <w:r>
        <w:rPr>
          <w:rFonts w:hint="cs"/>
          <w:rtl/>
        </w:rPr>
        <w:t xml:space="preserve">برائت در واقع یک امر دیگه ای است برائت میگوید اگر تو نمیدانی حرام است یا نیست در ترخیص باشد نمیگوید این واقعا حرام نیست. ولی آیه میگوید </w:t>
      </w:r>
      <w:r w:rsidR="006E6EB2">
        <w:rPr>
          <w:rFonts w:hint="cs"/>
          <w:rtl/>
        </w:rPr>
        <w:t xml:space="preserve">حرام ها مشخص اند و عموم چیزها حلال هستند. یعنی در پی تعیین این است که اینها حلال است. برائت چیزی را حلال اعلام نمیکند بلکه میگوید حالا که نمیدانی حرام است </w:t>
      </w:r>
      <w:r w:rsidR="000D5205">
        <w:rPr>
          <w:rFonts w:hint="cs"/>
          <w:rtl/>
        </w:rPr>
        <w:t xml:space="preserve">در ترخیص باش و عقوبت ندارد نمیگوید پس حلال است. </w:t>
      </w:r>
    </w:p>
    <w:p w:rsidR="00F406C1" w:rsidRDefault="00F406C1" w:rsidP="0044582E">
      <w:pPr>
        <w:bidi/>
        <w:jc w:val="both"/>
        <w:rPr>
          <w:rtl/>
        </w:rPr>
      </w:pPr>
    </w:p>
    <w:p w:rsidR="00E63C2B" w:rsidRDefault="00E63C2B" w:rsidP="00E63C2B">
      <w:pPr>
        <w:bidi/>
        <w:jc w:val="both"/>
        <w:rPr>
          <w:rtl/>
        </w:rPr>
      </w:pPr>
    </w:p>
    <w:p w:rsidR="00CE3555" w:rsidRDefault="00CE3555" w:rsidP="00CE3555">
      <w:pPr>
        <w:bidi/>
        <w:jc w:val="both"/>
        <w:rPr>
          <w:rtl/>
        </w:rPr>
      </w:pPr>
      <w:bookmarkStart w:id="0" w:name="_GoBack"/>
      <w:bookmarkEnd w:id="0"/>
    </w:p>
    <w:p w:rsidR="00E63C2B" w:rsidRPr="00717BCA" w:rsidRDefault="00E63C2B" w:rsidP="00E63C2B">
      <w:pPr>
        <w:bidi/>
        <w:jc w:val="both"/>
        <w:rPr>
          <w:rtl/>
        </w:rPr>
      </w:pPr>
    </w:p>
    <w:p w:rsidR="00E63C2B" w:rsidRPr="00015C1B" w:rsidRDefault="00E63C2B" w:rsidP="00E63C2B">
      <w:pPr>
        <w:pBdr>
          <w:top w:val="dashSmallGap" w:sz="4" w:space="1" w:color="7030A0"/>
          <w:left w:val="dashSmallGap" w:sz="4" w:space="4" w:color="7030A0"/>
          <w:bottom w:val="dashSmallGap" w:sz="4" w:space="1" w:color="7030A0"/>
          <w:right w:val="dashSmallGap" w:sz="4" w:space="4" w:color="7030A0"/>
        </w:pBdr>
        <w:autoSpaceDE w:val="0"/>
        <w:autoSpaceDN w:val="0"/>
        <w:bidi/>
        <w:adjustRightInd w:val="0"/>
        <w:jc w:val="both"/>
        <w:rPr>
          <w:sz w:val="28"/>
        </w:rPr>
      </w:pPr>
      <w:r w:rsidRPr="00015C1B">
        <w:rPr>
          <w:rFonts w:hint="cs"/>
          <w:sz w:val="28"/>
          <w:rtl/>
        </w:rPr>
        <w:t xml:space="preserve">راهنمای تقریرات حلقه ثالثه : </w:t>
      </w:r>
    </w:p>
    <w:p w:rsidR="00E63C2B" w:rsidRPr="00015C1B" w:rsidRDefault="00E63C2B" w:rsidP="00E63C2B">
      <w:pPr>
        <w:pBdr>
          <w:top w:val="dashSmallGap" w:sz="4" w:space="1" w:color="7030A0"/>
          <w:left w:val="dashSmallGap" w:sz="4" w:space="4" w:color="7030A0"/>
          <w:bottom w:val="dashSmallGap" w:sz="4" w:space="1" w:color="7030A0"/>
          <w:right w:val="dashSmallGap" w:sz="4" w:space="4" w:color="7030A0"/>
        </w:pBdr>
        <w:autoSpaceDE w:val="0"/>
        <w:autoSpaceDN w:val="0"/>
        <w:bidi/>
        <w:adjustRightInd w:val="0"/>
        <w:jc w:val="both"/>
        <w:rPr>
          <w:sz w:val="28"/>
        </w:rPr>
      </w:pPr>
      <w:r w:rsidRPr="00015C1B">
        <w:rPr>
          <w:rFonts w:hint="cs"/>
          <w:sz w:val="28"/>
          <w:rtl/>
        </w:rPr>
        <w:t>این تقریرات از روی صوت حلقه ثالثه استاد محمدحسین ملک زاده تقریر شده</w:t>
      </w:r>
      <w:r w:rsidRPr="00015C1B">
        <w:rPr>
          <w:rFonts w:hint="cs"/>
          <w:sz w:val="28"/>
          <w:rtl/>
        </w:rPr>
        <w:softHyphen/>
        <w:t>اند؛ در متن تقریر پیش رو شماره</w:t>
      </w:r>
      <w:r w:rsidRPr="00015C1B">
        <w:rPr>
          <w:rFonts w:hint="cs"/>
          <w:sz w:val="28"/>
          <w:rtl/>
        </w:rPr>
        <w:softHyphen/>
        <w:t>هایی می</w:t>
      </w:r>
      <w:r w:rsidRPr="00015C1B">
        <w:rPr>
          <w:rFonts w:hint="cs"/>
          <w:sz w:val="28"/>
          <w:rtl/>
        </w:rPr>
        <w:softHyphen/>
        <w:t>بینید که متشکل از شماره نکته</w:t>
      </w:r>
      <w:r w:rsidRPr="00015C1B">
        <w:rPr>
          <w:rFonts w:hint="cs"/>
          <w:sz w:val="28"/>
          <w:rtl/>
        </w:rPr>
        <w:softHyphen/>
        <w:t>ی تقریر شده و شماره</w:t>
      </w:r>
      <w:r w:rsidRPr="00015C1B">
        <w:rPr>
          <w:rFonts w:hint="cs"/>
          <w:sz w:val="28"/>
          <w:rtl/>
        </w:rPr>
        <w:softHyphen/>
        <w:t xml:space="preserve"> صفحه</w:t>
      </w:r>
      <w:r w:rsidRPr="00015C1B">
        <w:rPr>
          <w:rFonts w:hint="cs"/>
          <w:sz w:val="28"/>
          <w:rtl/>
        </w:rPr>
        <w:softHyphen/>
        <w:t xml:space="preserve">ی مد نظر است ( مثلا </w:t>
      </w:r>
      <w:r w:rsidRPr="00015C1B">
        <w:rPr>
          <w:rFonts w:hint="cs"/>
          <w:sz w:val="28"/>
          <w:highlight w:val="yellow"/>
          <w:rtl/>
        </w:rPr>
        <w:t>5/150</w:t>
      </w:r>
      <w:r w:rsidRPr="00015C1B">
        <w:rPr>
          <w:rFonts w:hint="cs"/>
          <w:sz w:val="28"/>
          <w:rtl/>
        </w:rPr>
        <w:t xml:space="preserve"> تقریر 5 در صفحه 150 )  این شماره را از فایل جانبی در پوشه اصلی همین تقریرات بنام " </w:t>
      </w:r>
      <w:r w:rsidRPr="00015C1B">
        <w:rPr>
          <w:rFonts w:hint="cs"/>
          <w:sz w:val="28"/>
          <w:highlight w:val="yellow"/>
          <w:rtl/>
        </w:rPr>
        <w:t>متن عربی حلقه ثالثه برای تطبیق متن تقریرات با متن اصلی</w:t>
      </w:r>
      <w:r w:rsidRPr="00015C1B">
        <w:rPr>
          <w:rFonts w:hint="cs"/>
          <w:sz w:val="28"/>
          <w:rtl/>
        </w:rPr>
        <w:t xml:space="preserve"> " میتوانید ببنید تا متوجه بشوید که هر تقریر ذیل چه متنی گفته شده است. در ضمن در خود تقریرات، متن عربی حلقه  ثالثه ، که تقریر ذیل آن انجام شده برای استفاده سریعتر آورده شده است. خوشحال میشویم هرگونه اصلاح متنی که انجام دادید یا نظرات خود را برای ما بفرستید.  جهت ارتباط با ما  :    </w:t>
      </w:r>
      <w:r w:rsidRPr="00015C1B">
        <w:rPr>
          <w:rFonts w:hint="cs"/>
          <w:sz w:val="28"/>
          <w:highlight w:val="yellow"/>
          <w:rtl/>
        </w:rPr>
        <w:t>09363211730</w:t>
      </w:r>
      <w:r w:rsidRPr="00015C1B">
        <w:rPr>
          <w:rFonts w:hint="cs"/>
          <w:sz w:val="28"/>
          <w:rtl/>
        </w:rPr>
        <w:t xml:space="preserve"> ، پیامرسان</w:t>
      </w:r>
      <w:r w:rsidRPr="00015C1B">
        <w:rPr>
          <w:rFonts w:hint="cs"/>
          <w:sz w:val="28"/>
          <w:rtl/>
        </w:rPr>
        <w:softHyphen/>
        <w:t xml:space="preserve">های ایتا و بله؛ </w:t>
      </w:r>
    </w:p>
    <w:p w:rsidR="000026CB" w:rsidRPr="00717BCA" w:rsidRDefault="000026CB" w:rsidP="0044582E">
      <w:pPr>
        <w:bidi/>
        <w:jc w:val="both"/>
      </w:pPr>
    </w:p>
    <w:sectPr w:rsidR="000026CB" w:rsidRPr="00717BCA" w:rsidSect="0044582E">
      <w:pgSz w:w="11906" w:h="16838"/>
      <w:pgMar w:top="1440" w:right="926" w:bottom="1440" w:left="900" w:header="720" w:footer="720"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Zar">
    <w:charset w:val="00"/>
    <w:family w:val="auto"/>
    <w:pitch w:val="variable"/>
    <w:sig w:usb0="800020A7" w:usb1="D000004A" w:usb2="00000008" w:usb3="00000000" w:csb0="00000051"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232"/>
    <w:rsid w:val="00001BC5"/>
    <w:rsid w:val="000026CB"/>
    <w:rsid w:val="000506E0"/>
    <w:rsid w:val="00057DC5"/>
    <w:rsid w:val="00072517"/>
    <w:rsid w:val="000C5C9C"/>
    <w:rsid w:val="000D5205"/>
    <w:rsid w:val="000F7D65"/>
    <w:rsid w:val="001319E7"/>
    <w:rsid w:val="00163B3B"/>
    <w:rsid w:val="001B5C4F"/>
    <w:rsid w:val="001C3412"/>
    <w:rsid w:val="001F3F29"/>
    <w:rsid w:val="001F5A12"/>
    <w:rsid w:val="00255743"/>
    <w:rsid w:val="0025641B"/>
    <w:rsid w:val="002C0CEF"/>
    <w:rsid w:val="002D3014"/>
    <w:rsid w:val="00330D5A"/>
    <w:rsid w:val="00340043"/>
    <w:rsid w:val="00341232"/>
    <w:rsid w:val="003B366D"/>
    <w:rsid w:val="003B5E64"/>
    <w:rsid w:val="003F506C"/>
    <w:rsid w:val="00404F1C"/>
    <w:rsid w:val="0041035D"/>
    <w:rsid w:val="00420AAB"/>
    <w:rsid w:val="00423979"/>
    <w:rsid w:val="0044582E"/>
    <w:rsid w:val="004753D5"/>
    <w:rsid w:val="0051125A"/>
    <w:rsid w:val="00520543"/>
    <w:rsid w:val="00520935"/>
    <w:rsid w:val="00535232"/>
    <w:rsid w:val="005635F6"/>
    <w:rsid w:val="005907FB"/>
    <w:rsid w:val="005F138F"/>
    <w:rsid w:val="005F1917"/>
    <w:rsid w:val="0062670C"/>
    <w:rsid w:val="006E2E29"/>
    <w:rsid w:val="006E6EB2"/>
    <w:rsid w:val="00717BCA"/>
    <w:rsid w:val="007613A1"/>
    <w:rsid w:val="007672D1"/>
    <w:rsid w:val="00781E4D"/>
    <w:rsid w:val="007B1AA1"/>
    <w:rsid w:val="008123A4"/>
    <w:rsid w:val="00816630"/>
    <w:rsid w:val="00835403"/>
    <w:rsid w:val="0085672B"/>
    <w:rsid w:val="00874A13"/>
    <w:rsid w:val="00911848"/>
    <w:rsid w:val="00924D6D"/>
    <w:rsid w:val="00963132"/>
    <w:rsid w:val="00963F04"/>
    <w:rsid w:val="009D1AF4"/>
    <w:rsid w:val="009F3B03"/>
    <w:rsid w:val="009F70AD"/>
    <w:rsid w:val="00A342E8"/>
    <w:rsid w:val="00AF2A45"/>
    <w:rsid w:val="00AF4331"/>
    <w:rsid w:val="00B0146F"/>
    <w:rsid w:val="00B10E3B"/>
    <w:rsid w:val="00B16508"/>
    <w:rsid w:val="00B44E0F"/>
    <w:rsid w:val="00B73EE4"/>
    <w:rsid w:val="00BB2E51"/>
    <w:rsid w:val="00BB56FA"/>
    <w:rsid w:val="00BC2191"/>
    <w:rsid w:val="00C37D89"/>
    <w:rsid w:val="00C76E68"/>
    <w:rsid w:val="00C81A62"/>
    <w:rsid w:val="00CB1511"/>
    <w:rsid w:val="00CB7675"/>
    <w:rsid w:val="00CC0FDB"/>
    <w:rsid w:val="00CC15D9"/>
    <w:rsid w:val="00CE3555"/>
    <w:rsid w:val="00CF60FB"/>
    <w:rsid w:val="00D45E98"/>
    <w:rsid w:val="00D83CD7"/>
    <w:rsid w:val="00DD0DFA"/>
    <w:rsid w:val="00DD62C6"/>
    <w:rsid w:val="00DE5987"/>
    <w:rsid w:val="00DF6EEA"/>
    <w:rsid w:val="00E00CB7"/>
    <w:rsid w:val="00E24DAE"/>
    <w:rsid w:val="00E63C2B"/>
    <w:rsid w:val="00E65DC1"/>
    <w:rsid w:val="00E83199"/>
    <w:rsid w:val="00EE60FC"/>
    <w:rsid w:val="00F270DA"/>
    <w:rsid w:val="00F406C1"/>
    <w:rsid w:val="00F5248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FF74A"/>
  <w15:chartTrackingRefBased/>
  <w15:docId w15:val="{B927B19A-5FB0-45EF-925D-8ADDB200B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Zar"/>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341232"/>
    <w:rPr>
      <w:rFonts w:cs="B Za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pPr>
    <w:rPr>
      <w:rFonts w:cs="B Lotus"/>
      <w:b/>
      <w:bCs/>
      <w:color w:val="002060"/>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2</Pages>
  <Words>653</Words>
  <Characters>3727</Characters>
  <Application>Microsoft Office Word</Application>
  <DocSecurity>0</DocSecurity>
  <Lines>31</Lines>
  <Paragraphs>8</Paragraphs>
  <ScaleCrop>false</ScaleCrop>
  <Company>diakov.net</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87</cp:revision>
  <dcterms:created xsi:type="dcterms:W3CDTF">2021-09-30T07:13:00Z</dcterms:created>
  <dcterms:modified xsi:type="dcterms:W3CDTF">2021-09-30T15:38:00Z</dcterms:modified>
</cp:coreProperties>
</file>