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25" w:rsidRPr="0014127D" w:rsidRDefault="004A3325" w:rsidP="004A3325">
      <w:pPr>
        <w:bidi/>
        <w:jc w:val="center"/>
        <w:rPr>
          <w:rFonts w:cs="B Titr"/>
          <w:rtl/>
          <w:lang w:bidi="fa-IR"/>
        </w:rPr>
      </w:pPr>
      <w:r w:rsidRPr="0014127D">
        <w:rPr>
          <w:rFonts w:cs="B Titr" w:hint="cs"/>
          <w:rtl/>
          <w:lang w:bidi="fa-IR"/>
        </w:rPr>
        <w:t>لیست مقالات جهت ارائه گزارش-</w:t>
      </w:r>
      <w:r w:rsidR="00B25602">
        <w:rPr>
          <w:rFonts w:cs="B Titr" w:hint="cs"/>
          <w:rtl/>
          <w:lang w:bidi="fa-IR"/>
        </w:rPr>
        <w:t xml:space="preserve"> </w:t>
      </w:r>
      <w:r w:rsidRPr="0014127D">
        <w:rPr>
          <w:rFonts w:cs="B Titr" w:hint="cs"/>
          <w:rtl/>
          <w:lang w:bidi="fa-IR"/>
        </w:rPr>
        <w:t>درس مدنی 5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5827"/>
        <w:gridCol w:w="1751"/>
        <w:gridCol w:w="1509"/>
        <w:gridCol w:w="1509"/>
      </w:tblGrid>
      <w:tr w:rsidR="00672B32" w:rsidTr="009D7A73">
        <w:trPr>
          <w:trHeight w:val="578"/>
          <w:jc w:val="center"/>
        </w:trPr>
        <w:tc>
          <w:tcPr>
            <w:tcW w:w="654" w:type="dxa"/>
            <w:vMerge w:val="restart"/>
          </w:tcPr>
          <w:p w:rsidR="00672B32" w:rsidRPr="0014127D" w:rsidRDefault="00672B32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827" w:type="dxa"/>
            <w:vMerge w:val="restart"/>
          </w:tcPr>
          <w:p w:rsidR="00672B32" w:rsidRPr="0014127D" w:rsidRDefault="00672B32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عنوان مقاله</w:t>
            </w:r>
          </w:p>
        </w:tc>
        <w:tc>
          <w:tcPr>
            <w:tcW w:w="1751" w:type="dxa"/>
            <w:vMerge w:val="restart"/>
          </w:tcPr>
          <w:p w:rsidR="00672B32" w:rsidRPr="0014127D" w:rsidRDefault="00672B32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دانشجو</w:t>
            </w:r>
          </w:p>
        </w:tc>
        <w:tc>
          <w:tcPr>
            <w:tcW w:w="1509" w:type="dxa"/>
            <w:vMerge w:val="restart"/>
          </w:tcPr>
          <w:p w:rsidR="00672B32" w:rsidRPr="0014127D" w:rsidRDefault="00672B32" w:rsidP="0014127D">
            <w:pPr>
              <w:bidi/>
              <w:spacing w:after="160" w:line="259" w:lineRule="auto"/>
              <w:jc w:val="center"/>
              <w:rPr>
                <w:rFonts w:cs="B Titr"/>
                <w:rtl/>
                <w:lang w:bidi="fa-IR"/>
              </w:rPr>
            </w:pPr>
            <w:r w:rsidRPr="0014127D">
              <w:rPr>
                <w:rFonts w:cs="B Titr" w:hint="cs"/>
                <w:rtl/>
                <w:lang w:bidi="fa-IR"/>
              </w:rPr>
              <w:t>تاریخ ارائه</w:t>
            </w: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نمره</w:t>
            </w:r>
          </w:p>
        </w:tc>
      </w:tr>
      <w:tr w:rsidR="00672B32" w:rsidTr="009D7A73">
        <w:trPr>
          <w:trHeight w:val="249"/>
          <w:jc w:val="center"/>
        </w:trPr>
        <w:tc>
          <w:tcPr>
            <w:tcW w:w="654" w:type="dxa"/>
            <w:vMerge/>
          </w:tcPr>
          <w:p w:rsidR="00672B32" w:rsidRDefault="00672B32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827" w:type="dxa"/>
            <w:vMerge/>
          </w:tcPr>
          <w:p w:rsidR="00672B32" w:rsidRDefault="00672B32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751" w:type="dxa"/>
            <w:vMerge/>
          </w:tcPr>
          <w:p w:rsidR="00672B32" w:rsidRDefault="00672B32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09" w:type="dxa"/>
            <w:vMerge/>
          </w:tcPr>
          <w:p w:rsidR="00672B32" w:rsidRDefault="00672B32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09" w:type="dxa"/>
          </w:tcPr>
          <w:p w:rsidR="00672B32" w:rsidRDefault="00672B32" w:rsidP="004A3325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27" w:type="dxa"/>
            <w:vAlign w:val="center"/>
          </w:tcPr>
          <w:p w:rsidR="00672B32" w:rsidRPr="0014127D" w:rsidRDefault="0025170A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دامنه ریاست زوج در امور غیر مالی زوجه 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25170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="0025170A">
              <w:rPr>
                <w:rFonts w:cs="B Zar" w:hint="cs"/>
                <w:b/>
                <w:bCs/>
                <w:sz w:val="18"/>
                <w:szCs w:val="18"/>
                <w:rtl/>
              </w:rPr>
              <w:t>محمد صالحی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827" w:type="dxa"/>
            <w:vAlign w:val="center"/>
          </w:tcPr>
          <w:p w:rsidR="00672B32" w:rsidRPr="0014127D" w:rsidRDefault="0025170A" w:rsidP="0025170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حدود روابط جنسی زن و شوهر در چارچوب قاعده معاشرت به معروف</w:t>
            </w:r>
          </w:p>
        </w:tc>
        <w:tc>
          <w:tcPr>
            <w:tcW w:w="1751" w:type="dxa"/>
            <w:vAlign w:val="center"/>
          </w:tcPr>
          <w:p w:rsidR="00672B32" w:rsidRPr="0014127D" w:rsidRDefault="00A22C7D" w:rsidP="0025170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5170A">
              <w:rPr>
                <w:rFonts w:cs="B Zar" w:hint="cs"/>
                <w:b/>
                <w:bCs/>
                <w:sz w:val="18"/>
                <w:szCs w:val="18"/>
                <w:rtl/>
              </w:rPr>
              <w:t>علی داد خواه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827" w:type="dxa"/>
            <w:vAlign w:val="center"/>
          </w:tcPr>
          <w:p w:rsidR="00672B32" w:rsidRPr="0014127D" w:rsidRDefault="0025170A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حق زوجه بر اشتغال و رابطه آن با ریاست شوهر بر خانواده در فقه امامیه و نظام حقوقی ایران</w:t>
            </w:r>
          </w:p>
        </w:tc>
        <w:tc>
          <w:tcPr>
            <w:tcW w:w="1751" w:type="dxa"/>
            <w:vAlign w:val="center"/>
          </w:tcPr>
          <w:p w:rsidR="00672B32" w:rsidRPr="0014127D" w:rsidRDefault="00A22C7D" w:rsidP="0014127D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</w:t>
            </w:r>
            <w:r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گرگان محمدی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827" w:type="dxa"/>
            <w:vAlign w:val="center"/>
          </w:tcPr>
          <w:p w:rsidR="00672B32" w:rsidRPr="0014127D" w:rsidRDefault="0025170A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بررسی حقوق و تکالیف غیر مالی زوجین بر اساس مصلحت خانواده با رویکردی بر نظر امام خمینی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5006E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827" w:type="dxa"/>
            <w:vAlign w:val="center"/>
          </w:tcPr>
          <w:p w:rsidR="00672B32" w:rsidRPr="0014127D" w:rsidRDefault="0025170A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بررسی فقهی حقوقی حضانت اطفال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5006E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827" w:type="dxa"/>
            <w:vAlign w:val="center"/>
          </w:tcPr>
          <w:p w:rsidR="00672B32" w:rsidRPr="0014127D" w:rsidRDefault="0025170A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نقش قاعده عسر و حرج در قوامیت مرد در خانواده از نگاه فقه شیعه و حقوق جمهوری اسلامی ایران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827" w:type="dxa"/>
            <w:vAlign w:val="center"/>
          </w:tcPr>
          <w:p w:rsidR="00672B32" w:rsidRPr="0014127D" w:rsidRDefault="0025170A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تاثیر</w:t>
            </w:r>
            <w:r w:rsidR="00D9336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ورشکستگی واعسار زوج بر مطالبات زوجه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D9336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="00D9336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سجاد سورانی 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تاملی در مهریه غرری با رویکردی به شرط عند الاستطاعه </w:t>
            </w:r>
          </w:p>
        </w:tc>
        <w:tc>
          <w:tcPr>
            <w:tcW w:w="1751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آقای علیرضا نصر اصفهانی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827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تحلیل جرم امتناع از ثبت نکاح موقت و تبیین چالش های آن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827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جرایم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علیه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خانواده،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چالشها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و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راهکارها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تسهیل طلاق یا طلاق زدایی در حقوق خانواده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زوج در فقه و حقوق خانواده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D9336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تعدد زوجات </w:t>
            </w:r>
          </w:p>
        </w:tc>
        <w:tc>
          <w:tcPr>
            <w:tcW w:w="1751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خانم صفورا ارشدی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مطالعه ی تطبیقی تعارض های داخل نکاح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مبانی فقهی الزام به فرزند آوری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ماهیت حکمت در دعاوی خانواده در آیه ی35 سوره ی نساء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5827" w:type="dxa"/>
            <w:vAlign w:val="center"/>
          </w:tcPr>
          <w:p w:rsidR="00672B32" w:rsidRPr="0014127D" w:rsidRDefault="00D9336E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دامنه ی ریاست زوج در امور غیر مالی زوجه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طلاق حاکم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82A8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="00182A83">
              <w:rPr>
                <w:rFonts w:cs="B Zar" w:hint="cs"/>
                <w:b/>
                <w:bCs/>
                <w:sz w:val="18"/>
                <w:szCs w:val="18"/>
                <w:rtl/>
              </w:rPr>
              <w:t>محمد مهدی صادق پور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شرایط،قلمرو و آثار فقهی و حقوقی ریاست زوج در رابطه با زوجه 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جرم انگاری عدم ثبت ازدواج در    فقه و حقوق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82A8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شرط عدم تمکین در عقد نکاح در فقه امامیه و اهل سنت</w:t>
            </w:r>
          </w:p>
        </w:tc>
        <w:tc>
          <w:tcPr>
            <w:tcW w:w="1751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خانم مهتاب امینی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ضمانت مهریه</w:t>
            </w:r>
          </w:p>
        </w:tc>
        <w:tc>
          <w:tcPr>
            <w:tcW w:w="1751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خانم پردیس فدائی فرد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23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حق حبس زوجه با وجود اعسار زوج</w:t>
            </w:r>
          </w:p>
        </w:tc>
        <w:tc>
          <w:tcPr>
            <w:tcW w:w="1751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خانم شیرین باقری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82A83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انعقاد الکترونیکی قرار داد نکاح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82A8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آقای</w:t>
            </w:r>
            <w:r w:rsidR="00A22C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82A83">
              <w:rPr>
                <w:rFonts w:cs="B Zar" w:hint="cs"/>
                <w:b/>
                <w:bCs/>
                <w:sz w:val="18"/>
                <w:szCs w:val="18"/>
                <w:rtl/>
              </w:rPr>
              <w:t>سپهر طیبی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نکاح دختر باکره بدون اذن ولی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82A8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182A83">
              <w:rPr>
                <w:rFonts w:cs="B Zar" w:hint="cs"/>
                <w:b/>
                <w:bCs/>
                <w:sz w:val="18"/>
                <w:szCs w:val="18"/>
                <w:rtl/>
              </w:rPr>
              <w:t>نیلوفر داوودی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5827" w:type="dxa"/>
            <w:vAlign w:val="center"/>
          </w:tcPr>
          <w:p w:rsidR="00672B32" w:rsidRPr="0014127D" w:rsidRDefault="00182A83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بررسی فقهی حقوق ضمانت اجرای مدنی شرط عدم طلاق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82A8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5827" w:type="dxa"/>
            <w:vAlign w:val="center"/>
          </w:tcPr>
          <w:p w:rsidR="00672B32" w:rsidRPr="0014127D" w:rsidRDefault="008C1386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ولایت شوهر بر همسر یا مسئولیت      برابر خانواده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8C138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8C1386">
              <w:rPr>
                <w:rFonts w:cs="B Zar" w:hint="cs"/>
                <w:b/>
                <w:bCs/>
                <w:sz w:val="18"/>
                <w:szCs w:val="18"/>
                <w:rtl/>
              </w:rPr>
              <w:t>زهرا مرادی</w:t>
            </w: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5827" w:type="dxa"/>
            <w:vAlign w:val="center"/>
          </w:tcPr>
          <w:p w:rsidR="00672B32" w:rsidRPr="008C1386" w:rsidRDefault="008C1386" w:rsidP="0014127D">
            <w:pPr>
              <w:bidi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تحلیل اشخاص،صفات و ملاک های موثر در مهر المثل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5827" w:type="dxa"/>
            <w:vAlign w:val="center"/>
          </w:tcPr>
          <w:p w:rsidR="00672B32" w:rsidRPr="0014127D" w:rsidRDefault="008C1386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مشروعیت ازدواج با شرط محدودیت در تمکین 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827" w:type="dxa"/>
            <w:vAlign w:val="center"/>
          </w:tcPr>
          <w:p w:rsidR="00672B32" w:rsidRPr="0014127D" w:rsidRDefault="008C1386" w:rsidP="008C138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مطالعات جنسیت و خانواده ماهیت 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5827" w:type="dxa"/>
            <w:vAlign w:val="center"/>
          </w:tcPr>
          <w:p w:rsidR="00672B32" w:rsidRPr="0014127D" w:rsidRDefault="008C1386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بررسی ماهیت فقهی و حقوقی خلع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32</w:t>
            </w:r>
          </w:p>
        </w:tc>
        <w:tc>
          <w:tcPr>
            <w:tcW w:w="5827" w:type="dxa"/>
            <w:vAlign w:val="center"/>
          </w:tcPr>
          <w:p w:rsidR="00672B32" w:rsidRPr="0014127D" w:rsidRDefault="00A22C7D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قلمرو  </w:t>
            </w:r>
            <w:r w:rsidR="008C1386">
              <w:rPr>
                <w:rFonts w:cs="B Zar" w:hint="cs"/>
                <w:b/>
                <w:bCs/>
                <w:sz w:val="18"/>
                <w:szCs w:val="18"/>
                <w:rtl/>
              </w:rPr>
              <w:t>مرد؛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 w:rsidR="008C138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خانواده یا اجتماع </w:t>
            </w:r>
          </w:p>
        </w:tc>
        <w:tc>
          <w:tcPr>
            <w:tcW w:w="1751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09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09" w:type="dxa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33</w:t>
            </w:r>
          </w:p>
        </w:tc>
        <w:tc>
          <w:tcPr>
            <w:tcW w:w="5827" w:type="dxa"/>
            <w:vAlign w:val="center"/>
          </w:tcPr>
          <w:p w:rsidR="00672B32" w:rsidRPr="0014127D" w:rsidRDefault="008C1386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تک فرزندی،مصداق</w:t>
            </w:r>
            <w:r w:rsidR="00E936C5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E936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سوء استفاده از حق</w:t>
            </w:r>
          </w:p>
        </w:tc>
        <w:tc>
          <w:tcPr>
            <w:tcW w:w="1751" w:type="dxa"/>
            <w:vAlign w:val="center"/>
          </w:tcPr>
          <w:p w:rsidR="00672B32" w:rsidRPr="00AD0BE9" w:rsidRDefault="00E936C5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آقای اکبر نصر اصفهانی</w:t>
            </w: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34</w:t>
            </w:r>
          </w:p>
        </w:tc>
        <w:tc>
          <w:tcPr>
            <w:tcW w:w="5827" w:type="dxa"/>
            <w:vAlign w:val="center"/>
          </w:tcPr>
          <w:p w:rsidR="00672B32" w:rsidRPr="0014127D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تاثیر بیماری های جنسی بر سلب حضانت</w:t>
            </w:r>
          </w:p>
        </w:tc>
        <w:tc>
          <w:tcPr>
            <w:tcW w:w="1751" w:type="dxa"/>
            <w:vAlign w:val="center"/>
          </w:tcPr>
          <w:p w:rsidR="00672B32" w:rsidRPr="00AD0BE9" w:rsidRDefault="00E936C5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خانم مهلا کیانی</w:t>
            </w: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/>
                <w:b/>
                <w:bCs/>
                <w:sz w:val="18"/>
                <w:szCs w:val="18"/>
                <w:lang w:bidi="fa-IR"/>
              </w:rPr>
              <w:t>35</w:t>
            </w:r>
          </w:p>
        </w:tc>
        <w:tc>
          <w:tcPr>
            <w:tcW w:w="5827" w:type="dxa"/>
            <w:vAlign w:val="center"/>
          </w:tcPr>
          <w:p w:rsidR="00672B32" w:rsidRPr="0014127D" w:rsidRDefault="00672B32" w:rsidP="00E936C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</w:rPr>
              <w:t>بررسی</w:t>
            </w:r>
            <w:r w:rsidRPr="0014127D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="00E936C5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جواز مدیریت های زنان بر اساس آیه   </w:t>
            </w:r>
          </w:p>
        </w:tc>
        <w:tc>
          <w:tcPr>
            <w:tcW w:w="1751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5827" w:type="dxa"/>
            <w:vAlign w:val="center"/>
          </w:tcPr>
          <w:p w:rsidR="00672B32" w:rsidRPr="0014127D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زوجه در فقه و حقوق با رویکردی بر ارای امام خمینی</w:t>
            </w:r>
          </w:p>
        </w:tc>
        <w:tc>
          <w:tcPr>
            <w:tcW w:w="1751" w:type="dxa"/>
            <w:vAlign w:val="center"/>
          </w:tcPr>
          <w:p w:rsidR="00672B32" w:rsidRPr="00AD0BE9" w:rsidRDefault="00672B32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AD0BE9" w:rsidRDefault="00672B32" w:rsidP="00E936C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5827" w:type="dxa"/>
            <w:vAlign w:val="center"/>
          </w:tcPr>
          <w:p w:rsidR="00672B32" w:rsidRPr="0014127D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بررسی فقهی حقوقی نفقه حمل ناشی از جانشینی در بارداری </w:t>
            </w:r>
          </w:p>
        </w:tc>
        <w:tc>
          <w:tcPr>
            <w:tcW w:w="1751" w:type="dxa"/>
            <w:vAlign w:val="center"/>
          </w:tcPr>
          <w:p w:rsidR="00672B32" w:rsidRPr="00AD0BE9" w:rsidRDefault="00E936C5" w:rsidP="00E936C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خانم شقایق هویدی</w:t>
            </w: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38</w:t>
            </w:r>
          </w:p>
        </w:tc>
        <w:tc>
          <w:tcPr>
            <w:tcW w:w="5827" w:type="dxa"/>
            <w:vAlign w:val="center"/>
          </w:tcPr>
          <w:p w:rsidR="00672B32" w:rsidRPr="0014127D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نفقه زوجه و اقرب،تقابل در مفهوم دو این و تعهد</w:t>
            </w:r>
          </w:p>
        </w:tc>
        <w:tc>
          <w:tcPr>
            <w:tcW w:w="1751" w:type="dxa"/>
            <w:vAlign w:val="center"/>
          </w:tcPr>
          <w:p w:rsidR="00672B32" w:rsidRPr="00AD0BE9" w:rsidRDefault="00672B32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39</w:t>
            </w:r>
          </w:p>
        </w:tc>
        <w:tc>
          <w:tcPr>
            <w:tcW w:w="5827" w:type="dxa"/>
            <w:vAlign w:val="center"/>
          </w:tcPr>
          <w:p w:rsidR="00672B32" w:rsidRPr="0014127D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دادرسی در دعاوی خانوادگی،قوانین موضوعه در رویه ی قضایی</w:t>
            </w:r>
          </w:p>
        </w:tc>
        <w:tc>
          <w:tcPr>
            <w:tcW w:w="1751" w:type="dxa"/>
            <w:vAlign w:val="center"/>
          </w:tcPr>
          <w:p w:rsidR="00672B32" w:rsidRPr="00AD0BE9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آقای بهروز مهران فر</w:t>
            </w: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5827" w:type="dxa"/>
            <w:vAlign w:val="center"/>
          </w:tcPr>
          <w:p w:rsidR="00672B32" w:rsidRPr="0014127D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نفقه زوجه در فقه و حقوق با رویکردی بر نظریات امام خمینی</w:t>
            </w:r>
          </w:p>
        </w:tc>
        <w:tc>
          <w:tcPr>
            <w:tcW w:w="1751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5827" w:type="dxa"/>
            <w:vAlign w:val="center"/>
          </w:tcPr>
          <w:p w:rsidR="00672B32" w:rsidRPr="0014127D" w:rsidRDefault="00E936C5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بررسی فقهی حقوقی شرط وکالت زوجه در طلاق </w:t>
            </w:r>
          </w:p>
        </w:tc>
        <w:tc>
          <w:tcPr>
            <w:tcW w:w="1751" w:type="dxa"/>
            <w:vAlign w:val="center"/>
          </w:tcPr>
          <w:p w:rsidR="00672B32" w:rsidRPr="00AD0BE9" w:rsidRDefault="00672B32" w:rsidP="00A22C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D0BE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="00A22C7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گرگان محمدی</w:t>
            </w: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72B32" w:rsidTr="009D7A73">
        <w:trPr>
          <w:trHeight w:val="422"/>
          <w:jc w:val="center"/>
        </w:trPr>
        <w:tc>
          <w:tcPr>
            <w:tcW w:w="654" w:type="dxa"/>
            <w:vAlign w:val="center"/>
          </w:tcPr>
          <w:p w:rsidR="00672B32" w:rsidRPr="0014127D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4127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5827" w:type="dxa"/>
            <w:vAlign w:val="center"/>
          </w:tcPr>
          <w:p w:rsidR="00672B32" w:rsidRPr="0014127D" w:rsidRDefault="002F677A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خانواده محوری در نظام حقوقی </w:t>
            </w:r>
          </w:p>
        </w:tc>
        <w:tc>
          <w:tcPr>
            <w:tcW w:w="1751" w:type="dxa"/>
            <w:vAlign w:val="center"/>
          </w:tcPr>
          <w:p w:rsidR="00672B32" w:rsidRPr="00AD0BE9" w:rsidRDefault="002F677A" w:rsidP="00AD0BE9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آقای امیر حسین نوروزی</w:t>
            </w:r>
          </w:p>
        </w:tc>
        <w:tc>
          <w:tcPr>
            <w:tcW w:w="1509" w:type="dxa"/>
            <w:vAlign w:val="center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9" w:type="dxa"/>
          </w:tcPr>
          <w:p w:rsidR="00672B32" w:rsidRPr="00AD0BE9" w:rsidRDefault="00672B32" w:rsidP="0014127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4A3325" w:rsidRPr="004A3325" w:rsidRDefault="004A3325" w:rsidP="004A3325">
      <w:pPr>
        <w:bidi/>
        <w:jc w:val="center"/>
        <w:rPr>
          <w:rFonts w:cs="2  Titr"/>
          <w:rtl/>
          <w:lang w:bidi="fa-IR"/>
        </w:rPr>
      </w:pPr>
    </w:p>
    <w:p w:rsidR="002D30E9" w:rsidRDefault="002D30E9" w:rsidP="002D30E9">
      <w:pPr>
        <w:bidi/>
      </w:pPr>
    </w:p>
    <w:sectPr w:rsidR="002D30E9" w:rsidSect="004A3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E9"/>
    <w:rsid w:val="00045CF0"/>
    <w:rsid w:val="000C643D"/>
    <w:rsid w:val="0014127D"/>
    <w:rsid w:val="00182A83"/>
    <w:rsid w:val="0025170A"/>
    <w:rsid w:val="002A56BA"/>
    <w:rsid w:val="002D30E9"/>
    <w:rsid w:val="002E1006"/>
    <w:rsid w:val="002F677A"/>
    <w:rsid w:val="00306F83"/>
    <w:rsid w:val="003E4410"/>
    <w:rsid w:val="00447E5B"/>
    <w:rsid w:val="004A3325"/>
    <w:rsid w:val="005006E2"/>
    <w:rsid w:val="005755E5"/>
    <w:rsid w:val="005C4425"/>
    <w:rsid w:val="00672B32"/>
    <w:rsid w:val="006D5359"/>
    <w:rsid w:val="00750623"/>
    <w:rsid w:val="007940C0"/>
    <w:rsid w:val="007A2E8E"/>
    <w:rsid w:val="007C6E42"/>
    <w:rsid w:val="008C1386"/>
    <w:rsid w:val="0095149B"/>
    <w:rsid w:val="00977D44"/>
    <w:rsid w:val="00A22C7D"/>
    <w:rsid w:val="00AD0BE9"/>
    <w:rsid w:val="00B25602"/>
    <w:rsid w:val="00BA474B"/>
    <w:rsid w:val="00C3288A"/>
    <w:rsid w:val="00C55890"/>
    <w:rsid w:val="00CE475A"/>
    <w:rsid w:val="00CF3004"/>
    <w:rsid w:val="00D2197D"/>
    <w:rsid w:val="00D9336E"/>
    <w:rsid w:val="00DC200E"/>
    <w:rsid w:val="00E71BE8"/>
    <w:rsid w:val="00E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CC6D-FDE5-4FD6-9090-F311A1DB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khani</dc:creator>
  <cp:lastModifiedBy>H</cp:lastModifiedBy>
  <cp:revision>5</cp:revision>
  <cp:lastPrinted>2018-11-14T14:47:00Z</cp:lastPrinted>
  <dcterms:created xsi:type="dcterms:W3CDTF">2019-04-17T06:10:00Z</dcterms:created>
  <dcterms:modified xsi:type="dcterms:W3CDTF">2019-04-17T16:29:00Z</dcterms:modified>
</cp:coreProperties>
</file>