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281087">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477D2BDA" w:rsidR="00CF2919" w:rsidRDefault="00CF2919" w:rsidP="00281087">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w:t>
      </w:r>
      <w:r w:rsidR="003D24B9">
        <w:rPr>
          <w:rFonts w:cs="B Zar" w:hint="cs"/>
          <w:b/>
          <w:bCs/>
          <w:sz w:val="26"/>
          <w:szCs w:val="26"/>
          <w:rtl/>
          <w:lang w:bidi="ar-AE"/>
        </w:rPr>
        <w:t>س</w:t>
      </w:r>
      <w:r w:rsidR="00837BA7">
        <w:rPr>
          <w:rFonts w:cs="B Zar" w:hint="cs"/>
          <w:b/>
          <w:bCs/>
          <w:sz w:val="26"/>
          <w:szCs w:val="26"/>
          <w:rtl/>
          <w:lang w:bidi="ar-AE"/>
        </w:rPr>
        <w:t>وم</w:t>
      </w:r>
      <w:r w:rsidR="00172D13">
        <w:rPr>
          <w:rFonts w:ascii="Sakkal Majalla" w:hAnsi="Sakkal Majalla" w:cs="Sakkal Majalla"/>
          <w:b/>
          <w:bCs/>
          <w:sz w:val="26"/>
          <w:szCs w:val="26"/>
          <w:rtl/>
          <w:lang w:bidi="ar-AE"/>
        </w:rPr>
        <w:t>–</w:t>
      </w:r>
      <w:r w:rsidR="00150D32">
        <w:rPr>
          <w:rFonts w:ascii="Sakkal Majalla" w:hAnsi="Sakkal Majalla" w:cs="Sakkal Majalla" w:hint="cs"/>
          <w:b/>
          <w:bCs/>
          <w:sz w:val="26"/>
          <w:szCs w:val="26"/>
          <w:rtl/>
          <w:lang w:bidi="ar-AE"/>
        </w:rPr>
        <w:t xml:space="preserve"> </w:t>
      </w:r>
      <w:bookmarkStart w:id="0" w:name="_GoBack"/>
      <w:bookmarkEnd w:id="0"/>
      <w:r w:rsidR="005F6700">
        <w:rPr>
          <w:rFonts w:cs="B Zar" w:hint="cs"/>
          <w:b/>
          <w:bCs/>
          <w:sz w:val="26"/>
          <w:szCs w:val="26"/>
          <w:rtl/>
        </w:rPr>
        <w:t>شنبه</w:t>
      </w:r>
      <w:r w:rsidR="00172D13">
        <w:rPr>
          <w:rFonts w:cs="B Zar"/>
          <w:b/>
          <w:bCs/>
          <w:sz w:val="26"/>
          <w:szCs w:val="26"/>
          <w:rtl/>
          <w:lang w:bidi="ar-AE"/>
        </w:rPr>
        <w:t xml:space="preserve"> </w:t>
      </w:r>
      <w:r w:rsidR="003D24B9">
        <w:rPr>
          <w:rFonts w:cs="B Zar" w:hint="cs"/>
          <w:b/>
          <w:bCs/>
          <w:sz w:val="26"/>
          <w:szCs w:val="26"/>
          <w:rtl/>
          <w:lang w:bidi="ar-AE"/>
        </w:rPr>
        <w:t>19</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7B6413F6" w14:textId="7979DAD2" w:rsidR="003959D9" w:rsidRPr="00AF283B" w:rsidRDefault="00AF283B" w:rsidP="00281087">
      <w:pPr>
        <w:pStyle w:val="a8"/>
        <w:bidi/>
        <w:ind w:left="26" w:firstLine="694"/>
        <w:jc w:val="both"/>
        <w:rPr>
          <w:rFonts w:cs="B Titr"/>
          <w:color w:val="FF0000"/>
          <w:sz w:val="30"/>
          <w:szCs w:val="30"/>
          <w:rtl/>
        </w:rPr>
      </w:pPr>
      <w:r w:rsidRPr="00AF283B">
        <w:rPr>
          <w:rFonts w:cs="B Titr" w:hint="cs"/>
          <w:color w:val="FF0000"/>
          <w:sz w:val="30"/>
          <w:szCs w:val="30"/>
          <w:rtl/>
        </w:rPr>
        <w:t xml:space="preserve">مساله </w:t>
      </w:r>
      <w:r w:rsidR="003D24B9">
        <w:rPr>
          <w:rFonts w:cs="B Titr" w:hint="cs"/>
          <w:color w:val="FF0000"/>
          <w:sz w:val="30"/>
          <w:szCs w:val="30"/>
          <w:rtl/>
        </w:rPr>
        <w:t>ششم</w:t>
      </w:r>
    </w:p>
    <w:p w14:paraId="28A51074" w14:textId="5B6B79C4" w:rsidR="0003025D" w:rsidRDefault="00BC0CCC" w:rsidP="00281087">
      <w:pPr>
        <w:pStyle w:val="a8"/>
        <w:bidi/>
        <w:ind w:left="26" w:firstLine="694"/>
        <w:jc w:val="both"/>
        <w:rPr>
          <w:rFonts w:cs="B Nazanin"/>
          <w:sz w:val="26"/>
          <w:szCs w:val="26"/>
          <w:rtl/>
        </w:rPr>
      </w:pPr>
      <w:r>
        <w:rPr>
          <w:rFonts w:cs="B Nazanin" w:hint="cs"/>
          <w:sz w:val="26"/>
          <w:szCs w:val="26"/>
          <w:rtl/>
        </w:rPr>
        <w:t>مساله ششم این است که در قبض فرقی نمیکند خود شخص قبض کند یا وکیلش. حالا اگر شخصی از جانب بایع و مشتری وکیل بود</w:t>
      </w:r>
      <w:r w:rsidR="009E2DA2">
        <w:rPr>
          <w:rFonts w:cs="B Nazanin" w:hint="cs"/>
          <w:sz w:val="26"/>
          <w:szCs w:val="26"/>
          <w:rtl/>
        </w:rPr>
        <w:t xml:space="preserve"> </w:t>
      </w:r>
      <w:r>
        <w:rPr>
          <w:rFonts w:cs="B Nazanin" w:hint="cs"/>
          <w:sz w:val="26"/>
          <w:szCs w:val="26"/>
          <w:rtl/>
        </w:rPr>
        <w:t xml:space="preserve">و از جانب بایع و مشتری قبض کرد. حالا بحث سر این است که احتیاجی به نیت دارد یا نه؟ اقوی این است که احتیاج به نیت دارد. </w:t>
      </w:r>
      <w:r w:rsidR="00E2401A">
        <w:rPr>
          <w:rFonts w:cs="B Nazanin" w:hint="cs"/>
          <w:sz w:val="26"/>
          <w:szCs w:val="26"/>
          <w:rtl/>
        </w:rPr>
        <w:t xml:space="preserve">دلیلش این است که این شخص وکیل چند عنوان دارد. یک حیثش این است که اصیل است. یک حیث دیگر این است که وکیل بایع است و حیث دیگرش این است وکیل مشتری است. لذا اگر فعلی را انجام داد مجمل میشود و معلوم نیست که آیا از جانب خودش است یا موکلینش. پس هیچ راهی برای تمیز وجود ندارد مگر نیت. </w:t>
      </w:r>
    </w:p>
    <w:p w14:paraId="452B2C52" w14:textId="7E747DA4" w:rsidR="00E2401A" w:rsidRDefault="00D44C93" w:rsidP="00281087">
      <w:pPr>
        <w:pStyle w:val="a8"/>
        <w:bidi/>
        <w:ind w:left="26" w:firstLine="694"/>
        <w:jc w:val="both"/>
        <w:rPr>
          <w:rFonts w:cs="B Titr"/>
          <w:color w:val="FF0000"/>
          <w:sz w:val="30"/>
          <w:szCs w:val="30"/>
          <w:rtl/>
        </w:rPr>
      </w:pPr>
      <w:r w:rsidRPr="00D44C93">
        <w:rPr>
          <w:rFonts w:cs="B Titr" w:hint="cs"/>
          <w:color w:val="FF0000"/>
          <w:sz w:val="30"/>
          <w:szCs w:val="30"/>
          <w:rtl/>
        </w:rPr>
        <w:t>قاعده تلف المبیع فی زمن الخیار مِن مَن لا خیار له</w:t>
      </w:r>
    </w:p>
    <w:p w14:paraId="4155DF4C" w14:textId="39717937" w:rsidR="00D44C93" w:rsidRPr="00281087" w:rsidRDefault="00D44C93" w:rsidP="00281087">
      <w:pPr>
        <w:pStyle w:val="a8"/>
        <w:bidi/>
        <w:jc w:val="both"/>
        <w:rPr>
          <w:rFonts w:cs="B Nazanin"/>
          <w:sz w:val="26"/>
          <w:szCs w:val="26"/>
          <w:rtl/>
        </w:rPr>
      </w:pPr>
      <w:r w:rsidRPr="00D44C93">
        <w:rPr>
          <w:rFonts w:cs="B Nazanin" w:hint="cs"/>
          <w:sz w:val="26"/>
          <w:szCs w:val="26"/>
          <w:rtl/>
        </w:rPr>
        <w:t>این قاعده میفرماید اگر در طول زمان خیار مبیع از بین برود از کیسه کسی است که خیار ندارد یعنی بایع زیرا در زمان خیار مشتری خیار دارد.</w:t>
      </w:r>
      <w:r w:rsidR="008D7079">
        <w:rPr>
          <w:rFonts w:cs="B Nazanin" w:hint="cs"/>
          <w:sz w:val="26"/>
          <w:szCs w:val="26"/>
          <w:rtl/>
        </w:rPr>
        <w:t xml:space="preserve"> مرحوم شیخ انصاری در مکاسب این قاعده را به طور مفصل توضیح داده اند و به بعضی از اعلام نسبت داده اند که به طور کلی به این مطلب قائل شده اند. اساسش هم روایاتی است که در این زمینه وارد شده است. </w:t>
      </w:r>
      <w:r w:rsidR="00281087" w:rsidRPr="00281087">
        <w:rPr>
          <w:rFonts w:ascii="Adobe Arabic" w:hAnsi="Adobe Arabic" w:cs="Adobe Arabic" w:hint="cs"/>
          <w:color w:val="008000"/>
          <w:sz w:val="26"/>
          <w:szCs w:val="26"/>
          <w:rtl/>
        </w:rPr>
        <w:t>مُحَمَّدُ بْنُ يَعْقُوبَ عَنْ عِدَّةٍ مِنْ أَصْحَابِنَا عَنْ سَهْلِ بْنِ زِيَادٍ وَ أَحْمَدَ بْنِ مُحَمَّدٍ جَمِيعاً عَنِ ابْنِ مَحْبُوبٍ عَنْ عَبْدِ اللَّهِ بْنِ سِنَانٍ</w:t>
      </w:r>
      <w:r w:rsidR="00281087" w:rsidRPr="00281087">
        <w:rPr>
          <w:rFonts w:ascii="Adobe Arabic" w:hAnsi="Adobe Arabic" w:cs="Adobe Arabic" w:hint="cs"/>
          <w:b/>
          <w:bCs/>
          <w:color w:val="008000"/>
          <w:sz w:val="30"/>
          <w:szCs w:val="30"/>
          <w:rtl/>
        </w:rPr>
        <w:t xml:space="preserve"> عَنْ أَبِي عَبْدِ اللَّهِ ع قَالَ</w:t>
      </w:r>
      <w:r w:rsidR="008D7079" w:rsidRPr="008D7079">
        <w:rPr>
          <w:rFonts w:ascii="Adobe Arabic" w:hAnsi="Adobe Arabic" w:cs="Adobe Arabic"/>
          <w:b/>
          <w:bCs/>
          <w:color w:val="008000"/>
          <w:sz w:val="30"/>
          <w:szCs w:val="30"/>
          <w:rtl/>
        </w:rPr>
        <w:t xml:space="preserve">: سألت أبا عبد الله عليه السلام </w:t>
      </w:r>
      <w:r w:rsidR="00281087" w:rsidRPr="00281087">
        <w:rPr>
          <w:rFonts w:ascii="Adobe Arabic" w:hAnsi="Adobe Arabic" w:cs="Adobe Arabic" w:hint="cs"/>
          <w:b/>
          <w:bCs/>
          <w:color w:val="008000"/>
          <w:sz w:val="30"/>
          <w:szCs w:val="30"/>
          <w:rtl/>
        </w:rPr>
        <w:t>عَنِ الرَّجُلِ يَشْتَرِي الدَّابَّةَ أَوِ الْعَبْدَ وَ يَشْتَرِطُ إِلَى يَوْمٍ أَوْ يَوْمَيْنِ فَيَمُوتُ الْعَبْدُ أَوِ الدَّابَّةُ وَ يُحْدِثُ فِيهِ الْحَدَثَ عَلَى مَنْ ضَمَانُ ذَلِكَ فَقَالَ عَلَى الْبَائِعِ حَتَّى يَنْقَضِيَ الشَّرْطُ ثَلَاثَةَ أَيَّامٍ وَ يَصِيرَ الْمَبِيعُ لِلْمُشْتَرِي شَرَطَ لَهُ الْبَائِعُ أَوْ لَمْ يَشْتَرِطْ قَالَ وَ إِنْ كَانَ بَيْنَهُمَا شَرْطٌ أَيَّاماً مَعْدُودَةً فَهَلَكَ فِي يَدِ الْمُشْتَرِي قَبْلَ أَنْ يَمْضِيَ الشَّرْ</w:t>
      </w:r>
      <w:r w:rsidR="00281087">
        <w:rPr>
          <w:rFonts w:ascii="Adobe Arabic" w:hAnsi="Adobe Arabic" w:cs="Adobe Arabic" w:hint="cs"/>
          <w:b/>
          <w:bCs/>
          <w:color w:val="008000"/>
          <w:sz w:val="30"/>
          <w:szCs w:val="30"/>
          <w:rtl/>
        </w:rPr>
        <w:t>طُ فَهُوَ مِنْ مَالِ الْبَائِعِ.</w:t>
      </w:r>
      <w:r w:rsidR="00C74584">
        <w:rPr>
          <w:rStyle w:val="ac"/>
          <w:rFonts w:ascii="Adobe Arabic" w:hAnsi="Adobe Arabic" w:cs="Adobe Arabic"/>
          <w:b/>
          <w:bCs/>
          <w:color w:val="008000"/>
          <w:sz w:val="30"/>
          <w:szCs w:val="30"/>
          <w:rtl/>
        </w:rPr>
        <w:footnoteReference w:id="1"/>
      </w:r>
      <w:r w:rsidR="00281087">
        <w:rPr>
          <w:rFonts w:ascii="Adobe Arabic" w:hAnsi="Adobe Arabic" w:cs="Adobe Arabic" w:hint="cs"/>
          <w:b/>
          <w:bCs/>
          <w:color w:val="008000"/>
          <w:sz w:val="30"/>
          <w:szCs w:val="30"/>
          <w:rtl/>
        </w:rPr>
        <w:t xml:space="preserve"> </w:t>
      </w:r>
      <w:r w:rsidR="00281087" w:rsidRPr="00281087">
        <w:rPr>
          <w:rFonts w:cs="B Nazanin" w:hint="cs"/>
          <w:sz w:val="26"/>
          <w:szCs w:val="26"/>
          <w:rtl/>
        </w:rPr>
        <w:t>میفرماید اگر در مدت خیار حیوان یا خیار شرط عبد یا حیوان تلف شد</w:t>
      </w:r>
      <w:r w:rsidR="00281087">
        <w:rPr>
          <w:rFonts w:cs="B Nazanin" w:hint="cs"/>
          <w:sz w:val="26"/>
          <w:szCs w:val="26"/>
          <w:rtl/>
        </w:rPr>
        <w:t xml:space="preserve"> از مال بایع محسوب میشود.</w:t>
      </w:r>
      <w:r w:rsidR="00281087" w:rsidRPr="00281087">
        <w:rPr>
          <w:rFonts w:cs="B Nazanin" w:hint="cs"/>
          <w:sz w:val="26"/>
          <w:szCs w:val="26"/>
          <w:rtl/>
        </w:rPr>
        <w:t xml:space="preserve"> این روایت هم از نظر سندی صحیح است و هم دلالتش واضح است.</w:t>
      </w:r>
    </w:p>
    <w:p w14:paraId="2100DAAF" w14:textId="77777777" w:rsidR="00210620" w:rsidRDefault="00281087" w:rsidP="00210620">
      <w:pPr>
        <w:pStyle w:val="a8"/>
        <w:bidi/>
        <w:rPr>
          <w:rFonts w:ascii="Adobe Arabic" w:hAnsi="Adobe Arabic" w:cs="Adobe Arabic"/>
          <w:b/>
          <w:bCs/>
          <w:color w:val="008000"/>
          <w:sz w:val="30"/>
          <w:szCs w:val="30"/>
          <w:rtl/>
        </w:rPr>
      </w:pPr>
      <w:r w:rsidRPr="00281087">
        <w:rPr>
          <w:rFonts w:cs="B Nazanin" w:hint="cs"/>
          <w:sz w:val="26"/>
          <w:szCs w:val="26"/>
          <w:rtl/>
        </w:rPr>
        <w:t>روایت بعدی</w:t>
      </w:r>
      <w:r w:rsidRPr="00C74584">
        <w:rPr>
          <w:rFonts w:ascii="Adobe Arabic" w:hAnsi="Adobe Arabic" w:cs="Adobe Arabic" w:hint="cs"/>
          <w:b/>
          <w:bCs/>
          <w:color w:val="008000"/>
          <w:sz w:val="30"/>
          <w:szCs w:val="30"/>
          <w:rtl/>
        </w:rPr>
        <w:t xml:space="preserve"> حُمَيْدُ بْنُ زِيَادٍ عَنِ الْحَسَنِ بْنِ مُحَمَّدِ بْنِ سَمَاعَةَ عَنْ غَيْرِ وَاحِدٍ عَنْ أَبَانِ بْنِ عُثْمَانَ عَنْ عَبْدِ الرَّحْمَنِ بْنِ أَبِي عَبْدِ اللَّهِ قَالَ: سَأَلْتُ أَبَا عَبْدِ اللَّهِ ع- عَنْ رَجُلٍ اشْتَرَى أَمَةً بِشَرْطٍ مِنْ رَجُلٍ يَوْماً أَوْ يَوْمَيْنِ فَمَاتَتْ عِنْدَهُ وَ قَدْ قَطَعَ الثَّمَنَ عَلَى مَنْ يَكُونُ الضَّمَانُ فَقَالَ لَيْسَ عَلَى الَّذِي اشْتَرَى ضَم</w:t>
      </w:r>
      <w:r w:rsidR="00C74584">
        <w:rPr>
          <w:rFonts w:ascii="Adobe Arabic" w:hAnsi="Adobe Arabic" w:cs="Adobe Arabic" w:hint="cs"/>
          <w:b/>
          <w:bCs/>
          <w:color w:val="008000"/>
          <w:sz w:val="30"/>
          <w:szCs w:val="30"/>
          <w:rtl/>
        </w:rPr>
        <w:t>َانٌ حَتَّى يَمْضِيَ بِشَرْطِهِ.</w:t>
      </w:r>
      <w:r w:rsidR="00C74584">
        <w:rPr>
          <w:rStyle w:val="ac"/>
          <w:rFonts w:ascii="Adobe Arabic" w:hAnsi="Adobe Arabic" w:cs="Adobe Arabic"/>
          <w:b/>
          <w:bCs/>
          <w:color w:val="008000"/>
          <w:sz w:val="30"/>
          <w:szCs w:val="30"/>
          <w:rtl/>
        </w:rPr>
        <w:footnoteReference w:id="2"/>
      </w:r>
      <w:r w:rsidR="00210620">
        <w:rPr>
          <w:rFonts w:ascii="Adobe Arabic" w:hAnsi="Adobe Arabic" w:cs="Adobe Arabic" w:hint="cs"/>
          <w:b/>
          <w:bCs/>
          <w:color w:val="008000"/>
          <w:sz w:val="30"/>
          <w:szCs w:val="30"/>
          <w:rtl/>
        </w:rPr>
        <w:t xml:space="preserve"> </w:t>
      </w:r>
    </w:p>
    <w:p w14:paraId="47D0B792" w14:textId="418B5830" w:rsidR="00210620" w:rsidRPr="00210620" w:rsidRDefault="00210620" w:rsidP="00210620">
      <w:pPr>
        <w:pStyle w:val="a8"/>
        <w:bidi/>
        <w:rPr>
          <w:rFonts w:ascii="Noor_Lotus" w:hAnsi="Noor_Lotus" w:cs="Noor_Lotus"/>
          <w:color w:val="000000"/>
          <w:sz w:val="2"/>
          <w:szCs w:val="2"/>
        </w:rPr>
      </w:pPr>
      <w:r>
        <w:rPr>
          <w:rFonts w:ascii="Adobe Arabic" w:hAnsi="Adobe Arabic" w:cs="Adobe Arabic" w:hint="cs"/>
          <w:b/>
          <w:bCs/>
          <w:color w:val="008000"/>
          <w:sz w:val="30"/>
          <w:szCs w:val="30"/>
          <w:rtl/>
        </w:rPr>
        <w:t xml:space="preserve">ومنها النبوی المروی فی الوسائل عن محمد بن الحسن </w:t>
      </w:r>
      <w:r w:rsidRPr="00210620">
        <w:rPr>
          <w:rFonts w:ascii="Adobe Arabic" w:hAnsi="Adobe Arabic" w:cs="Adobe Arabic" w:hint="cs"/>
          <w:b/>
          <w:bCs/>
          <w:color w:val="008000"/>
          <w:sz w:val="30"/>
          <w:szCs w:val="30"/>
          <w:rtl/>
        </w:rPr>
        <w:t>باسناده عَنْ جَعْفَرِ بْنِ مُحَمَّدٍ ع قَالَ: قَالَ رَسُولُ اللَّهِ ص فِي رَجُلٍ اشْتَرَى عَبْداً بِشَرْطِ ثَلَاثَةِ أَيَّامٍ فَمَاتَ الْعَبْدُ فِي الشَّرْطِ- قَالَ- يُسْتَحْلَفُ بِاللَّهِ مَا رَضِيَهُ- ثُمّ</w:t>
      </w:r>
      <w:r w:rsidR="005D36CC">
        <w:rPr>
          <w:rFonts w:ascii="Adobe Arabic" w:hAnsi="Adobe Arabic" w:cs="Adobe Arabic" w:hint="cs"/>
          <w:b/>
          <w:bCs/>
          <w:color w:val="008000"/>
          <w:sz w:val="30"/>
          <w:szCs w:val="30"/>
          <w:rtl/>
        </w:rPr>
        <w:t>َ هُوَ بَرِي‌ءٌ مِنَ الضَّمَانِ.</w:t>
      </w:r>
      <w:r w:rsidR="005D36CC">
        <w:rPr>
          <w:rStyle w:val="ac"/>
          <w:rFonts w:ascii="Adobe Arabic" w:hAnsi="Adobe Arabic" w:cs="Adobe Arabic"/>
          <w:b/>
          <w:bCs/>
          <w:color w:val="008000"/>
          <w:sz w:val="30"/>
          <w:szCs w:val="30"/>
          <w:rtl/>
        </w:rPr>
        <w:footnoteReference w:id="3"/>
      </w:r>
    </w:p>
    <w:p w14:paraId="427EA1CF" w14:textId="77777777" w:rsidR="00DF6177" w:rsidRDefault="005D36CC" w:rsidP="00DF6177">
      <w:pPr>
        <w:pStyle w:val="a8"/>
        <w:bidi/>
        <w:rPr>
          <w:rFonts w:ascii="Adobe Arabic" w:hAnsi="Adobe Arabic" w:cs="Adobe Arabic"/>
          <w:b/>
          <w:bCs/>
          <w:color w:val="008000"/>
          <w:sz w:val="30"/>
          <w:szCs w:val="30"/>
          <w:rtl/>
        </w:rPr>
      </w:pPr>
      <w:r w:rsidRPr="005D36CC">
        <w:rPr>
          <w:rFonts w:ascii="Adobe Arabic" w:hAnsi="Adobe Arabic" w:cs="Adobe Arabic"/>
          <w:b/>
          <w:bCs/>
          <w:color w:val="008000"/>
          <w:sz w:val="30"/>
          <w:szCs w:val="30"/>
          <w:rtl/>
        </w:rPr>
        <w:lastRenderedPageBreak/>
        <w:t xml:space="preserve">و منها: ما عن الوسائل عن الصدوق بإسناده عن ابن فضّال، عن الحسن بن رباط، عن من رواه، </w:t>
      </w:r>
      <w:r w:rsidRPr="005D36CC">
        <w:rPr>
          <w:rFonts w:cs="B Nazanin" w:hint="cs"/>
          <w:sz w:val="26"/>
          <w:szCs w:val="26"/>
          <w:rtl/>
        </w:rPr>
        <w:t>(در روایات دیگر بجای عن من رواه گفته اند زراره)</w:t>
      </w:r>
      <w:r w:rsidRPr="005D36CC">
        <w:rPr>
          <w:rFonts w:ascii="Adobe Arabic" w:hAnsi="Adobe Arabic" w:cs="Adobe Arabic"/>
          <w:b/>
          <w:bCs/>
          <w:color w:val="008000"/>
          <w:sz w:val="30"/>
          <w:szCs w:val="30"/>
          <w:rtl/>
        </w:rPr>
        <w:t>عن أبي عبد اللّه عليه السّلام قال: «إن حدث بالحيوان حدث قبل ثلاثة أيّام فهو من مال البائع»</w:t>
      </w:r>
      <w:r w:rsidRPr="005D36CC">
        <w:rPr>
          <w:b/>
          <w:bCs/>
          <w:color w:val="008000"/>
        </w:rPr>
        <w:footnoteReference w:id="4"/>
      </w:r>
    </w:p>
    <w:p w14:paraId="75309AA1" w14:textId="4A96C2DD" w:rsidR="00DF6177" w:rsidRDefault="005D36CC" w:rsidP="00DF6177">
      <w:pPr>
        <w:pStyle w:val="a8"/>
        <w:bidi/>
        <w:jc w:val="both"/>
        <w:rPr>
          <w:rFonts w:cs="B Nazanin"/>
          <w:sz w:val="26"/>
          <w:szCs w:val="26"/>
          <w:rtl/>
        </w:rPr>
      </w:pPr>
      <w:r w:rsidRPr="00DF6177">
        <w:rPr>
          <w:rFonts w:cs="B Nazanin" w:hint="cs"/>
          <w:sz w:val="26"/>
          <w:szCs w:val="26"/>
          <w:rtl/>
        </w:rPr>
        <w:t xml:space="preserve">این </w:t>
      </w:r>
      <w:r w:rsidR="00DF6177" w:rsidRPr="00DF6177">
        <w:rPr>
          <w:rFonts w:cs="B Nazanin" w:hint="cs"/>
          <w:sz w:val="26"/>
          <w:szCs w:val="26"/>
          <w:rtl/>
        </w:rPr>
        <w:t>قاعده</w:t>
      </w:r>
      <w:r w:rsidR="00DF6177">
        <w:rPr>
          <w:rFonts w:cs="B Nazanin" w:hint="cs"/>
          <w:sz w:val="26"/>
          <w:szCs w:val="26"/>
          <w:rtl/>
        </w:rPr>
        <w:t>(</w:t>
      </w:r>
      <w:r w:rsidR="00DF6177" w:rsidRPr="00DF6177">
        <w:rPr>
          <w:rFonts w:cs="B Nazanin" w:hint="cs"/>
          <w:sz w:val="26"/>
          <w:szCs w:val="26"/>
          <w:rtl/>
        </w:rPr>
        <w:t xml:space="preserve"> تلف المبیع فی زمن الخیار مِن مَن لا خیار له</w:t>
      </w:r>
      <w:r w:rsidR="00DF6177">
        <w:rPr>
          <w:rFonts w:cs="B Nazanin" w:hint="cs"/>
          <w:sz w:val="26"/>
          <w:szCs w:val="26"/>
          <w:rtl/>
        </w:rPr>
        <w:t xml:space="preserve"> ) ظاهرش این است که کلیت دارد و شامل تمام اقسام خیار میشود لکن روایاتی که در این باب داریم همگی مختص به خیار حیوان و خیار شرط میباشند. حالا آیا میتوان از دو مورد تعدی کرد همانگونه که اصحاب تعدی کردند و این حکم را تعمیم دادند. مرحوم شیخ همان ابتدا که وارد بحث میشود خیلی تلاش میکنند که با توجیهاتی این حکم را تعمیم بدهند لکن خود ایشان تمام آن توجیهات را رد میکنند. مرحوم امام و مرحوم اقای خویی و مرحوم بجنوردی در قواعد فقهیه آن توجیهات را نپذیرفتند و گفتند که حکم محدود به همان دو خیار شرط و حیوان است. مرحوم شیخ احتمالی داده اند که خیار مجلس را هم شامل بشود البته بعد میفرمایند فیه تامل. منشا این احتمال مرحوم شیخ این بود که در بعضی روایات از خیار مجلس تعبیر به شرط شده است. </w:t>
      </w:r>
      <w:r w:rsidR="005C0EA0">
        <w:rPr>
          <w:rFonts w:cs="B Nazanin" w:hint="cs"/>
          <w:sz w:val="26"/>
          <w:szCs w:val="26"/>
          <w:rtl/>
        </w:rPr>
        <w:t xml:space="preserve">صحیح این است که وجهی برای تعدی وجود ندارد. زیرا در روایات وارده گفته شده (در مدت معین) و این تعبیر با غیر از این دو خیار شرط و حیوان تناسب ندارد. بحث بعدی هم این است که آیا این قاعده شامل ثمن هم میشود یا نمیشود که انشاالله بعدا بحث میکنیم. والسلام علیکم و رحمه الله. </w:t>
      </w:r>
    </w:p>
    <w:p w14:paraId="14BE6B89" w14:textId="174961A0" w:rsidR="005C0EA0" w:rsidRPr="00DF6177" w:rsidRDefault="005C0EA0" w:rsidP="005C0EA0">
      <w:pPr>
        <w:pStyle w:val="a8"/>
        <w:bidi/>
        <w:jc w:val="both"/>
        <w:rPr>
          <w:rFonts w:cs="B Nazanin"/>
          <w:sz w:val="26"/>
          <w:szCs w:val="26"/>
          <w:rtl/>
        </w:rPr>
      </w:pPr>
      <w:r>
        <w:rPr>
          <w:rFonts w:cs="B Nazanin" w:hint="cs"/>
          <w:sz w:val="26"/>
          <w:szCs w:val="26"/>
          <w:rtl/>
        </w:rPr>
        <w:t>محمد بندزن</w:t>
      </w:r>
    </w:p>
    <w:p w14:paraId="2F3256B6" w14:textId="36C9C252" w:rsidR="005D36CC" w:rsidRPr="005D36CC" w:rsidRDefault="005D36CC" w:rsidP="00DF6177">
      <w:pPr>
        <w:pStyle w:val="a8"/>
        <w:bidi/>
        <w:rPr>
          <w:rFonts w:ascii="Adobe Arabic" w:hAnsi="Adobe Arabic" w:cs="Adobe Arabic"/>
          <w:b/>
          <w:bCs/>
          <w:color w:val="008000"/>
          <w:sz w:val="30"/>
          <w:szCs w:val="30"/>
        </w:rPr>
      </w:pPr>
    </w:p>
    <w:p w14:paraId="04FDFD52" w14:textId="362F18A1" w:rsidR="00281087" w:rsidRPr="00210620" w:rsidRDefault="00281087" w:rsidP="00210620">
      <w:pPr>
        <w:pStyle w:val="a8"/>
        <w:bidi/>
        <w:jc w:val="both"/>
        <w:rPr>
          <w:rFonts w:ascii="Adobe Arabic" w:hAnsi="Adobe Arabic" w:cs="Adobe Arabic"/>
          <w:b/>
          <w:bCs/>
          <w:color w:val="008000"/>
          <w:sz w:val="30"/>
          <w:szCs w:val="30"/>
          <w:rtl/>
        </w:rPr>
      </w:pPr>
    </w:p>
    <w:sectPr w:rsidR="00281087" w:rsidRPr="00210620" w:rsidSect="003D24B9">
      <w:headerReference w:type="default" r:id="rId8"/>
      <w:footerReference w:type="default" r:id="rId9"/>
      <w:pgSz w:w="11906" w:h="16838"/>
      <w:pgMar w:top="1440" w:right="1440" w:bottom="1440" w:left="1440" w:header="708" w:footer="708" w:gutter="0"/>
      <w:pgNumType w:start="8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10D6E" w14:textId="77777777" w:rsidR="000B2815" w:rsidRDefault="000B2815" w:rsidP="00CF2919">
      <w:pPr>
        <w:spacing w:after="0" w:line="240" w:lineRule="auto"/>
      </w:pPr>
      <w:r>
        <w:separator/>
      </w:r>
    </w:p>
  </w:endnote>
  <w:endnote w:type="continuationSeparator" w:id="0">
    <w:p w14:paraId="53A50088" w14:textId="77777777" w:rsidR="000B2815" w:rsidRDefault="000B2815"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Noor_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150D32" w:rsidRPr="00150D32">
                                <w:rPr>
                                  <w:noProof/>
                                  <w:rtl/>
                                  <w:lang w:val="fa-IR"/>
                                </w:rPr>
                                <w:t>88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150D32" w:rsidRPr="00150D32">
                          <w:rPr>
                            <w:noProof/>
                            <w:rtl/>
                            <w:lang w:val="fa-IR"/>
                          </w:rPr>
                          <w:t>88</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56912D7"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6DAA7" w14:textId="77777777" w:rsidR="000B2815" w:rsidRDefault="000B2815" w:rsidP="00CF2919">
      <w:pPr>
        <w:spacing w:after="0" w:line="240" w:lineRule="auto"/>
      </w:pPr>
      <w:r>
        <w:separator/>
      </w:r>
    </w:p>
  </w:footnote>
  <w:footnote w:type="continuationSeparator" w:id="0">
    <w:p w14:paraId="11E3A953" w14:textId="77777777" w:rsidR="000B2815" w:rsidRDefault="000B2815" w:rsidP="00CF2919">
      <w:pPr>
        <w:spacing w:after="0" w:line="240" w:lineRule="auto"/>
      </w:pPr>
      <w:r>
        <w:continuationSeparator/>
      </w:r>
    </w:p>
  </w:footnote>
  <w:footnote w:id="1">
    <w:p w14:paraId="51440C98" w14:textId="424F42B3" w:rsidR="00C74584" w:rsidRPr="005D36CC" w:rsidRDefault="00C74584" w:rsidP="005D36CC">
      <w:pPr>
        <w:pStyle w:val="a8"/>
        <w:bidi/>
        <w:spacing w:line="276" w:lineRule="auto"/>
        <w:jc w:val="both"/>
        <w:rPr>
          <w:rFonts w:cs="B Nazanin"/>
          <w:sz w:val="18"/>
          <w:szCs w:val="18"/>
          <w:rtl/>
        </w:rPr>
      </w:pPr>
      <w:r w:rsidRPr="005D36CC">
        <w:rPr>
          <w:rFonts w:cs="B Nazanin"/>
          <w:sz w:val="18"/>
          <w:szCs w:val="18"/>
        </w:rPr>
        <w:footnoteRef/>
      </w:r>
      <w:r w:rsidRPr="005D36CC">
        <w:rPr>
          <w:rFonts w:cs="B Nazanin"/>
          <w:sz w:val="18"/>
          <w:szCs w:val="18"/>
          <w:rtl/>
        </w:rPr>
        <w:t xml:space="preserve"> </w:t>
      </w:r>
      <w:r w:rsidRPr="005D36CC">
        <w:rPr>
          <w:rFonts w:cs="B Nazanin" w:hint="cs"/>
          <w:sz w:val="18"/>
          <w:szCs w:val="18"/>
          <w:rtl/>
        </w:rPr>
        <w:t>الکافی ج 5 ص 169</w:t>
      </w:r>
    </w:p>
  </w:footnote>
  <w:footnote w:id="2">
    <w:p w14:paraId="40B31255" w14:textId="36A029D4" w:rsidR="00C74584" w:rsidRPr="005D36CC" w:rsidRDefault="00C74584" w:rsidP="005D36CC">
      <w:pPr>
        <w:pStyle w:val="a8"/>
        <w:bidi/>
        <w:spacing w:line="276" w:lineRule="auto"/>
        <w:jc w:val="both"/>
        <w:rPr>
          <w:rFonts w:cs="B Nazanin"/>
          <w:sz w:val="18"/>
          <w:szCs w:val="18"/>
        </w:rPr>
      </w:pPr>
      <w:r w:rsidRPr="005D36CC">
        <w:rPr>
          <w:rFonts w:cs="B Nazanin"/>
          <w:sz w:val="18"/>
          <w:szCs w:val="18"/>
        </w:rPr>
        <w:footnoteRef/>
      </w:r>
      <w:r w:rsidRPr="005D36CC">
        <w:rPr>
          <w:rFonts w:cs="B Nazanin"/>
          <w:sz w:val="18"/>
          <w:szCs w:val="18"/>
          <w:rtl/>
        </w:rPr>
        <w:t xml:space="preserve"> </w:t>
      </w:r>
      <w:r w:rsidRPr="005D36CC">
        <w:rPr>
          <w:rFonts w:cs="B Nazanin" w:hint="cs"/>
          <w:sz w:val="18"/>
          <w:szCs w:val="18"/>
          <w:rtl/>
        </w:rPr>
        <w:t>الکافی ج 5 ص 171</w:t>
      </w:r>
    </w:p>
  </w:footnote>
  <w:footnote w:id="3">
    <w:p w14:paraId="03C6875A" w14:textId="77777777" w:rsidR="005D36CC" w:rsidRPr="005D36CC" w:rsidRDefault="005D36CC" w:rsidP="005D36CC">
      <w:pPr>
        <w:pStyle w:val="a8"/>
        <w:bidi/>
        <w:spacing w:line="276" w:lineRule="auto"/>
        <w:jc w:val="both"/>
        <w:rPr>
          <w:rFonts w:cs="B Nazanin"/>
          <w:sz w:val="18"/>
          <w:szCs w:val="18"/>
        </w:rPr>
      </w:pPr>
      <w:r w:rsidRPr="005D36CC">
        <w:rPr>
          <w:rFonts w:cs="B Nazanin"/>
          <w:sz w:val="18"/>
          <w:szCs w:val="18"/>
        </w:rPr>
        <w:footnoteRef/>
      </w:r>
      <w:r w:rsidRPr="005D36CC">
        <w:rPr>
          <w:rFonts w:cs="B Nazanin"/>
          <w:sz w:val="18"/>
          <w:szCs w:val="18"/>
          <w:rtl/>
        </w:rPr>
        <w:t xml:space="preserve"> </w:t>
      </w:r>
      <w:r w:rsidRPr="005D36CC">
        <w:rPr>
          <w:rFonts w:cs="B Nazanin" w:hint="cs"/>
          <w:sz w:val="18"/>
          <w:szCs w:val="18"/>
          <w:rtl/>
        </w:rPr>
        <w:t>التهذيب 7- 80- 343.</w:t>
      </w:r>
    </w:p>
    <w:p w14:paraId="19C2F9EA" w14:textId="05F4D64A" w:rsidR="005D36CC" w:rsidRDefault="005D36CC">
      <w:pPr>
        <w:pStyle w:val="aa"/>
      </w:pPr>
    </w:p>
  </w:footnote>
  <w:footnote w:id="4">
    <w:p w14:paraId="312151EC" w14:textId="77777777" w:rsidR="005D36CC" w:rsidRPr="005D36CC" w:rsidRDefault="005D36CC" w:rsidP="005D36CC">
      <w:pPr>
        <w:pStyle w:val="a8"/>
        <w:bidi/>
        <w:jc w:val="both"/>
        <w:rPr>
          <w:rFonts w:cs="B Nazanin"/>
          <w:sz w:val="18"/>
          <w:szCs w:val="18"/>
        </w:rPr>
      </w:pPr>
      <w:r w:rsidRPr="005D36CC">
        <w:rPr>
          <w:rFonts w:cs="B Nazanin"/>
          <w:sz w:val="18"/>
          <w:szCs w:val="18"/>
        </w:rPr>
        <w:footnoteRef/>
      </w:r>
      <w:r w:rsidRPr="005D36CC">
        <w:rPr>
          <w:rFonts w:cs="B Nazanin"/>
          <w:sz w:val="18"/>
          <w:szCs w:val="18"/>
          <w:rtl/>
        </w:rPr>
        <w:t xml:space="preserve"> </w:t>
      </w:r>
      <w:r w:rsidRPr="005D36CC">
        <w:rPr>
          <w:rFonts w:cs="B Nazanin" w:hint="cs"/>
          <w:sz w:val="18"/>
          <w:szCs w:val="18"/>
          <w:rtl/>
        </w:rPr>
        <w:t>.« وسائل الشيعة» ج 12، ص 352، أبواب الخيار، باب 5، ح 5.</w:t>
      </w:r>
    </w:p>
    <w:p w14:paraId="5262893B" w14:textId="513F7BE7" w:rsidR="005D36CC" w:rsidRDefault="005D36CC">
      <w:pPr>
        <w:pStyle w:val="aa"/>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12DC03BA" w:rsidR="00C33FB1" w:rsidRPr="00CF2919" w:rsidRDefault="00C33FB1" w:rsidP="005C0EA0">
    <w:pPr>
      <w:pStyle w:val="a3"/>
      <w:rPr>
        <w:rFonts w:cs="B Nazanin"/>
      </w:rPr>
    </w:pPr>
    <w:r>
      <w:rPr>
        <w:rFonts w:cs="B Nazanin" w:hint="cs"/>
        <w:rtl/>
      </w:rPr>
      <w:t xml:space="preserve">قواعد فقهیه / </w:t>
    </w:r>
    <w:r w:rsidR="00867A80">
      <w:rPr>
        <w:rFonts w:cs="B Nazanin" w:hint="cs"/>
        <w:rtl/>
      </w:rPr>
      <w:t xml:space="preserve">تلف المبیع </w:t>
    </w:r>
    <w:r w:rsidR="004964F8">
      <w:rPr>
        <w:rFonts w:cs="B Nazanin" w:hint="cs"/>
        <w:rtl/>
      </w:rPr>
      <w:t xml:space="preserve"> </w:t>
    </w:r>
    <w:r w:rsidR="005C0EA0">
      <w:rPr>
        <w:rFonts w:cs="B Nazanin" w:hint="cs"/>
        <w:rtl/>
      </w:rPr>
      <w:t>- تلف المبیع فی زمن الخیار.</w:t>
    </w:r>
    <w:r w:rsidR="00130684">
      <w:rPr>
        <w:rFonts w:cs="B Nazanin" w:hint="cs"/>
        <w:rtl/>
      </w:rPr>
      <w:t>.....</w:t>
    </w:r>
    <w:r>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شنبه </w:t>
    </w:r>
    <w:r w:rsidR="003D24B9">
      <w:rPr>
        <w:rFonts w:cs="B Nazanin" w:hint="cs"/>
        <w:rtl/>
      </w:rPr>
      <w:t>19</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B2815"/>
    <w:rsid w:val="000C64D0"/>
    <w:rsid w:val="000D43E4"/>
    <w:rsid w:val="000E49E1"/>
    <w:rsid w:val="000E7D89"/>
    <w:rsid w:val="000F610E"/>
    <w:rsid w:val="00106A15"/>
    <w:rsid w:val="0011090D"/>
    <w:rsid w:val="0012692B"/>
    <w:rsid w:val="00130684"/>
    <w:rsid w:val="00130948"/>
    <w:rsid w:val="00132B25"/>
    <w:rsid w:val="00134915"/>
    <w:rsid w:val="00150D32"/>
    <w:rsid w:val="001513AC"/>
    <w:rsid w:val="00155A7E"/>
    <w:rsid w:val="0015679C"/>
    <w:rsid w:val="001612B6"/>
    <w:rsid w:val="00161E83"/>
    <w:rsid w:val="00172D13"/>
    <w:rsid w:val="00181CCD"/>
    <w:rsid w:val="0018403E"/>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81087"/>
    <w:rsid w:val="00282CBE"/>
    <w:rsid w:val="00290216"/>
    <w:rsid w:val="00290332"/>
    <w:rsid w:val="00291F21"/>
    <w:rsid w:val="00292C24"/>
    <w:rsid w:val="00294C7D"/>
    <w:rsid w:val="00296068"/>
    <w:rsid w:val="00296207"/>
    <w:rsid w:val="002A23F2"/>
    <w:rsid w:val="002A38FD"/>
    <w:rsid w:val="002A5178"/>
    <w:rsid w:val="002A5923"/>
    <w:rsid w:val="002C2C16"/>
    <w:rsid w:val="002C3322"/>
    <w:rsid w:val="002D3AC1"/>
    <w:rsid w:val="002D70CA"/>
    <w:rsid w:val="002E0FED"/>
    <w:rsid w:val="002E1E7B"/>
    <w:rsid w:val="002E6375"/>
    <w:rsid w:val="002F3BD5"/>
    <w:rsid w:val="00300BCE"/>
    <w:rsid w:val="00305EBB"/>
    <w:rsid w:val="003104A9"/>
    <w:rsid w:val="003153E2"/>
    <w:rsid w:val="0031738E"/>
    <w:rsid w:val="00327B4F"/>
    <w:rsid w:val="00332D5A"/>
    <w:rsid w:val="00346C69"/>
    <w:rsid w:val="00362B08"/>
    <w:rsid w:val="00365A96"/>
    <w:rsid w:val="00383298"/>
    <w:rsid w:val="00386EAE"/>
    <w:rsid w:val="00387E09"/>
    <w:rsid w:val="00390FEB"/>
    <w:rsid w:val="00391F54"/>
    <w:rsid w:val="003959D9"/>
    <w:rsid w:val="00396407"/>
    <w:rsid w:val="003A2DCF"/>
    <w:rsid w:val="003A437F"/>
    <w:rsid w:val="003A6C98"/>
    <w:rsid w:val="003B0689"/>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8C5"/>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90015"/>
    <w:rsid w:val="00592F6D"/>
    <w:rsid w:val="00594979"/>
    <w:rsid w:val="005A11B4"/>
    <w:rsid w:val="005A6386"/>
    <w:rsid w:val="005B2376"/>
    <w:rsid w:val="005B5DE4"/>
    <w:rsid w:val="005C0EA0"/>
    <w:rsid w:val="005C4215"/>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EF6"/>
    <w:rsid w:val="00670871"/>
    <w:rsid w:val="006726F8"/>
    <w:rsid w:val="0069589A"/>
    <w:rsid w:val="00695F25"/>
    <w:rsid w:val="0069662C"/>
    <w:rsid w:val="006A0424"/>
    <w:rsid w:val="006A491C"/>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73AF"/>
    <w:rsid w:val="007808E2"/>
    <w:rsid w:val="00781934"/>
    <w:rsid w:val="00782334"/>
    <w:rsid w:val="00793F7E"/>
    <w:rsid w:val="007B2960"/>
    <w:rsid w:val="007C0F10"/>
    <w:rsid w:val="007C544E"/>
    <w:rsid w:val="007D125A"/>
    <w:rsid w:val="007E5123"/>
    <w:rsid w:val="007F5890"/>
    <w:rsid w:val="00800FBD"/>
    <w:rsid w:val="0081046A"/>
    <w:rsid w:val="00811562"/>
    <w:rsid w:val="00811E0A"/>
    <w:rsid w:val="00814A1D"/>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FF0"/>
    <w:rsid w:val="008E7C40"/>
    <w:rsid w:val="008F0E05"/>
    <w:rsid w:val="008F57BD"/>
    <w:rsid w:val="00901BD9"/>
    <w:rsid w:val="009047CE"/>
    <w:rsid w:val="00911023"/>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F6F"/>
    <w:rsid w:val="00AA360A"/>
    <w:rsid w:val="00AB0B6E"/>
    <w:rsid w:val="00AB10A5"/>
    <w:rsid w:val="00AB3978"/>
    <w:rsid w:val="00AB40AF"/>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0CCC"/>
    <w:rsid w:val="00BC14EE"/>
    <w:rsid w:val="00BC5A29"/>
    <w:rsid w:val="00BC6541"/>
    <w:rsid w:val="00BD0D38"/>
    <w:rsid w:val="00BD1682"/>
    <w:rsid w:val="00BD3975"/>
    <w:rsid w:val="00BD4ACA"/>
    <w:rsid w:val="00BD7D8E"/>
    <w:rsid w:val="00BE10A6"/>
    <w:rsid w:val="00BF47F7"/>
    <w:rsid w:val="00BF6C4C"/>
    <w:rsid w:val="00BF6FA3"/>
    <w:rsid w:val="00C0025C"/>
    <w:rsid w:val="00C00B6F"/>
    <w:rsid w:val="00C05012"/>
    <w:rsid w:val="00C124C7"/>
    <w:rsid w:val="00C14E4C"/>
    <w:rsid w:val="00C2003C"/>
    <w:rsid w:val="00C23296"/>
    <w:rsid w:val="00C33FB1"/>
    <w:rsid w:val="00C409F7"/>
    <w:rsid w:val="00C5536C"/>
    <w:rsid w:val="00C60BB7"/>
    <w:rsid w:val="00C65F4F"/>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7C4A"/>
    <w:rsid w:val="00CE68FF"/>
    <w:rsid w:val="00CF2919"/>
    <w:rsid w:val="00D01B20"/>
    <w:rsid w:val="00D22AE5"/>
    <w:rsid w:val="00D23EF0"/>
    <w:rsid w:val="00D26726"/>
    <w:rsid w:val="00D332FE"/>
    <w:rsid w:val="00D4252B"/>
    <w:rsid w:val="00D44C93"/>
    <w:rsid w:val="00D47DC8"/>
    <w:rsid w:val="00D542C3"/>
    <w:rsid w:val="00D62C83"/>
    <w:rsid w:val="00D67716"/>
    <w:rsid w:val="00D70B37"/>
    <w:rsid w:val="00D74CB3"/>
    <w:rsid w:val="00D76232"/>
    <w:rsid w:val="00D8207C"/>
    <w:rsid w:val="00D82156"/>
    <w:rsid w:val="00D82849"/>
    <w:rsid w:val="00DA1B1A"/>
    <w:rsid w:val="00DA1CF7"/>
    <w:rsid w:val="00DA2634"/>
    <w:rsid w:val="00DB1564"/>
    <w:rsid w:val="00DC7DB3"/>
    <w:rsid w:val="00DD3F6A"/>
    <w:rsid w:val="00DE39CC"/>
    <w:rsid w:val="00DF1249"/>
    <w:rsid w:val="00DF34FB"/>
    <w:rsid w:val="00DF6177"/>
    <w:rsid w:val="00E0404A"/>
    <w:rsid w:val="00E06308"/>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87AC-42A5-4117-A536-74F6A271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30362</TotalTime>
  <Pages>1</Pages>
  <Words>565</Words>
  <Characters>3223</Characters>
  <Application>Microsoft Office Word</Application>
  <DocSecurity>0</DocSecurity>
  <Lines>26</Lines>
  <Paragraphs>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47</cp:revision>
  <dcterms:created xsi:type="dcterms:W3CDTF">2015-10-08T15:17:00Z</dcterms:created>
  <dcterms:modified xsi:type="dcterms:W3CDTF">2016-01-30T05:39:00Z</dcterms:modified>
</cp:coreProperties>
</file>