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CF5266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مراجعه </w:t>
      </w:r>
      <w:r w:rsidR="00EB0F3B">
        <w:rPr>
          <w:rFonts w:ascii="Traditional Arabic" w:hAnsi="Traditional Arabic" w:cs="Traditional Arabic" w:hint="cs"/>
          <w:sz w:val="28"/>
          <w:szCs w:val="28"/>
          <w:rtl/>
        </w:rPr>
        <w:t xml:space="preserve">48 </w:t>
      </w:r>
    </w:p>
    <w:p w:rsidR="00CF5266" w:rsidRDefault="00CF5266" w:rsidP="00CF526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CF5266">
        <w:rPr>
          <w:rFonts w:cs="B Mitra" w:hint="cs"/>
          <w:color w:val="FF0000"/>
          <w:sz w:val="28"/>
          <w:szCs w:val="28"/>
          <w:rtl/>
          <w:lang w:bidi="fa-IR"/>
        </w:rPr>
        <w:t xml:space="preserve">مراجعه 48: </w:t>
      </w:r>
    </w:p>
    <w:p w:rsidR="00CF5266" w:rsidRPr="00CF5266" w:rsidRDefault="00CF5266" w:rsidP="00CF526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CF5266">
        <w:rPr>
          <w:rFonts w:cs="B Mitra" w:hint="cs"/>
          <w:color w:val="FF0000"/>
          <w:sz w:val="28"/>
          <w:szCs w:val="28"/>
          <w:rtl/>
          <w:lang w:bidi="fa-IR"/>
        </w:rPr>
        <w:t>اشکال جعلی بودن روایت</w:t>
      </w:r>
    </w:p>
    <w:p w:rsidR="009564C8" w:rsidRPr="009564C8" w:rsidRDefault="00CF5266" w:rsidP="007F4AB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بحث در مورد مراجعه 48 بود که در آن تعدادی از روایات در تایید نصوص قبلی امامت اقامه شده است. در جلسه گذشته شش روایت نقل شد </w:t>
      </w:r>
      <w:r w:rsidR="007F4ABA">
        <w:rPr>
          <w:rFonts w:cs="B Mitra" w:hint="cs"/>
          <w:sz w:val="28"/>
          <w:szCs w:val="28"/>
          <w:rtl/>
          <w:lang w:bidi="fa-IR"/>
        </w:rPr>
        <w:t xml:space="preserve">که در ادامه آنها </w:t>
      </w:r>
      <w:r>
        <w:rPr>
          <w:rFonts w:cs="B Mitra" w:hint="cs"/>
          <w:sz w:val="28"/>
          <w:szCs w:val="28"/>
          <w:rtl/>
          <w:lang w:bidi="fa-IR"/>
        </w:rPr>
        <w:t>مرحوم علامه شرف الدین فرمودند: «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و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أنت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ترى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هذه‏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الأحاديث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الستة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نصوصا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صريحة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في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إمامته،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و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لزوم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طاعته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عليه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السّلام‏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در این روایات سه صفت: «</w:t>
      </w:r>
      <w:r w:rsidRPr="00CF5266">
        <w:rPr>
          <w:rFonts w:cs="B Mitra" w:hint="cs"/>
          <w:sz w:val="28"/>
          <w:szCs w:val="28"/>
          <w:rtl/>
          <w:lang w:bidi="fa-IR"/>
        </w:rPr>
        <w:t>سيد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المسلمين،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و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إمام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المتقين،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و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قائد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الغر</w:t>
      </w:r>
      <w:r w:rsidRPr="00CF5266">
        <w:rPr>
          <w:rFonts w:cs="B Mitra"/>
          <w:sz w:val="28"/>
          <w:szCs w:val="28"/>
          <w:rtl/>
          <w:lang w:bidi="fa-IR"/>
        </w:rPr>
        <w:t xml:space="preserve"> </w:t>
      </w:r>
      <w:r w:rsidRPr="00CF5266">
        <w:rPr>
          <w:rFonts w:cs="B Mitra" w:hint="cs"/>
          <w:sz w:val="28"/>
          <w:szCs w:val="28"/>
          <w:rtl/>
          <w:lang w:bidi="fa-IR"/>
        </w:rPr>
        <w:t>المحجّلين‏</w:t>
      </w:r>
      <w:r>
        <w:rPr>
          <w:rFonts w:cs="B Mitra" w:hint="cs"/>
          <w:sz w:val="28"/>
          <w:szCs w:val="28"/>
          <w:rtl/>
          <w:lang w:bidi="fa-IR"/>
        </w:rPr>
        <w:t xml:space="preserve">» به صورت مشترک با کمی اختلاف برای امیرالمومنین (ع) آمده است.  </w:t>
      </w:r>
    </w:p>
    <w:p w:rsidR="009564C8" w:rsidRDefault="00CF5266" w:rsidP="00CF526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مورد این روایات شبهه کذب و جعل مطرح شده است. ذهبی با لحن نرمی گفته است: «احسبه موضوعا و عمر بن الحسین عقیلی و شیخه متروک».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ابن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تیمیه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با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قاطعیت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این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حدیث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را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کذب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و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جعلی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شمرده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(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علامه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حلی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در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منهاج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الکرامه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یکی از احادیثی که بر امامت امیرالمومنین (ع) آورده همین روایت است)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ابومریم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اعظمی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نیز گفته است: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ناصرالدین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آلبانی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این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روایت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را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در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کتاب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سلسله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الاحادیث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الضعیفه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آورده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و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به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جعلی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بودن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آن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حکم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کرده</w:t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564C8" w:rsidRPr="009564C8">
        <w:rPr>
          <w:rFonts w:cs="B Mitra" w:hint="cs"/>
          <w:sz w:val="28"/>
          <w:szCs w:val="28"/>
          <w:rtl/>
          <w:lang w:bidi="fa-IR"/>
        </w:rPr>
        <w:t>است</w:t>
      </w:r>
      <w:r w:rsidR="009564C8" w:rsidRPr="009564C8">
        <w:rPr>
          <w:rFonts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9564C8" w:rsidRPr="009564C8">
        <w:rPr>
          <w:rFonts w:cs="B Mitra"/>
          <w:sz w:val="28"/>
          <w:szCs w:val="28"/>
          <w:rtl/>
          <w:lang w:bidi="fa-IR"/>
        </w:rPr>
        <w:t xml:space="preserve"> </w:t>
      </w:r>
    </w:p>
    <w:p w:rsidR="00CF5266" w:rsidRPr="00CF5266" w:rsidRDefault="00CF5266" w:rsidP="00CF526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CF5266">
        <w:rPr>
          <w:rFonts w:cs="B Mitra" w:hint="cs"/>
          <w:color w:val="FF0000"/>
          <w:sz w:val="28"/>
          <w:szCs w:val="28"/>
          <w:rtl/>
          <w:lang w:bidi="fa-IR"/>
        </w:rPr>
        <w:t xml:space="preserve">ارزیابی </w:t>
      </w:r>
    </w:p>
    <w:p w:rsidR="00B17B18" w:rsidRDefault="009564C8" w:rsidP="00B17B1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جلسه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قبل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بیان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شد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9564C8">
        <w:rPr>
          <w:rFonts w:cs="B Mitra" w:hint="cs"/>
          <w:sz w:val="28"/>
          <w:szCs w:val="28"/>
          <w:rtl/>
          <w:lang w:bidi="fa-IR"/>
        </w:rPr>
        <w:t>کذب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جعلی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خواندن یک روایت بر اساس معیار و شاخصی است و نمی توان همین گونه حدیثی را جعلی دانست. </w:t>
      </w:r>
      <w:r w:rsidRPr="009564C8">
        <w:rPr>
          <w:rFonts w:cs="B Mitra" w:hint="cs"/>
          <w:sz w:val="28"/>
          <w:szCs w:val="28"/>
          <w:rtl/>
          <w:lang w:bidi="fa-IR"/>
        </w:rPr>
        <w:t>آنچه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اینان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درباره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حدیث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گف</w:t>
      </w:r>
      <w:r w:rsidR="00B17B18">
        <w:rPr>
          <w:rFonts w:cs="B Mitra" w:hint="cs"/>
          <w:sz w:val="28"/>
          <w:szCs w:val="28"/>
          <w:rtl/>
          <w:lang w:bidi="fa-IR"/>
        </w:rPr>
        <w:t>ت</w:t>
      </w:r>
      <w:r w:rsidRPr="009564C8">
        <w:rPr>
          <w:rFonts w:cs="B Mitra" w:hint="cs"/>
          <w:sz w:val="28"/>
          <w:szCs w:val="28"/>
          <w:rtl/>
          <w:lang w:bidi="fa-IR"/>
        </w:rPr>
        <w:t>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اند</w:t>
      </w:r>
      <w:r w:rsidR="00B17B18">
        <w:rPr>
          <w:rFonts w:cs="B Mitra" w:hint="cs"/>
          <w:sz w:val="28"/>
          <w:szCs w:val="28"/>
          <w:rtl/>
          <w:lang w:bidi="fa-IR"/>
        </w:rPr>
        <w:t>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دلیل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ضعیف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حدیث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جعلی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آن</w:t>
      </w:r>
      <w:r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اساسا از طریق سند روایت نمی توان به کذب یا جعلی بودن حدیث رسید، </w:t>
      </w:r>
      <w:r w:rsidRPr="009564C8">
        <w:rPr>
          <w:rFonts w:cs="B Mitra" w:hint="cs"/>
          <w:sz w:val="28"/>
          <w:szCs w:val="28"/>
          <w:rtl/>
          <w:lang w:bidi="fa-IR"/>
        </w:rPr>
        <w:t>حتی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راوی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حدیثی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کذاب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 باز </w:t>
      </w:r>
      <w:r w:rsidRPr="009564C8">
        <w:rPr>
          <w:rFonts w:cs="B Mitra" w:hint="cs"/>
          <w:sz w:val="28"/>
          <w:szCs w:val="28"/>
          <w:rtl/>
          <w:lang w:bidi="fa-IR"/>
        </w:rPr>
        <w:t>دلیل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نیست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تمام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سخنان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کذب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Pr="009564C8">
        <w:rPr>
          <w:rFonts w:cs="B Mitra" w:hint="cs"/>
          <w:sz w:val="28"/>
          <w:szCs w:val="28"/>
          <w:rtl/>
          <w:lang w:bidi="fa-IR"/>
        </w:rPr>
        <w:t>مجهول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راوی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یا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مرسل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حدیث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نیز </w:t>
      </w:r>
      <w:r w:rsidRPr="009564C8">
        <w:rPr>
          <w:rFonts w:cs="B Mitra" w:hint="cs"/>
          <w:sz w:val="28"/>
          <w:szCs w:val="28"/>
          <w:rtl/>
          <w:lang w:bidi="fa-IR"/>
        </w:rPr>
        <w:t>دلیل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ضعف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روایت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کذب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یا جعلی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آن</w:t>
      </w:r>
      <w:r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Pr="009564C8">
        <w:rPr>
          <w:rFonts w:cs="B Mitra" w:hint="cs"/>
          <w:sz w:val="28"/>
          <w:szCs w:val="28"/>
          <w:rtl/>
          <w:lang w:bidi="fa-IR"/>
        </w:rPr>
        <w:t>هر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عیبی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راوی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داشته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نهایت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ضعیف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حدیث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رسد</w:t>
      </w:r>
      <w:r w:rsidR="00B17B18">
        <w:rPr>
          <w:rFonts w:cs="B Mitra" w:hint="cs"/>
          <w:sz w:val="28"/>
          <w:szCs w:val="28"/>
          <w:rtl/>
          <w:lang w:bidi="fa-IR"/>
        </w:rPr>
        <w:t>.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</w:p>
    <w:p w:rsidR="009564C8" w:rsidRPr="009564C8" w:rsidRDefault="009564C8" w:rsidP="007F4AB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مقیاس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و معیار </w:t>
      </w:r>
      <w:r w:rsidRPr="009564C8">
        <w:rPr>
          <w:rFonts w:cs="B Mitra" w:hint="cs"/>
          <w:sz w:val="28"/>
          <w:szCs w:val="28"/>
          <w:rtl/>
          <w:lang w:bidi="fa-IR"/>
        </w:rPr>
        <w:t>جعلی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حدیث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مربوط به متن روایت است که به مخالفت </w:t>
      </w:r>
      <w:r w:rsidR="007F4ABA">
        <w:rPr>
          <w:rFonts w:cs="B Mitra" w:hint="cs"/>
          <w:sz w:val="28"/>
          <w:szCs w:val="28"/>
          <w:rtl/>
          <w:lang w:bidi="fa-IR"/>
        </w:rPr>
        <w:t xml:space="preserve">آن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با سه چیز بر می گردد: عقل قطعی، کتاب صریح و سنت صریح و قطعی. </w:t>
      </w:r>
      <w:r w:rsidRPr="009564C8">
        <w:rPr>
          <w:rFonts w:cs="B Mitra" w:hint="cs"/>
          <w:sz w:val="28"/>
          <w:szCs w:val="28"/>
          <w:rtl/>
          <w:lang w:bidi="fa-IR"/>
        </w:rPr>
        <w:t>اگر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متن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روایت</w:t>
      </w:r>
      <w:r w:rsidR="00B17B18">
        <w:rPr>
          <w:rFonts w:cs="B Mitra" w:hint="cs"/>
          <w:sz w:val="28"/>
          <w:szCs w:val="28"/>
          <w:rtl/>
          <w:lang w:bidi="fa-IR"/>
        </w:rPr>
        <w:t>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مخا</w:t>
      </w:r>
      <w:r w:rsidR="00B17B18">
        <w:rPr>
          <w:rFonts w:cs="B Mitra" w:hint="cs"/>
          <w:sz w:val="28"/>
          <w:szCs w:val="28"/>
          <w:rtl/>
          <w:lang w:bidi="fa-IR"/>
        </w:rPr>
        <w:t>ل</w:t>
      </w:r>
      <w:r w:rsidRPr="009564C8">
        <w:rPr>
          <w:rFonts w:cs="B Mitra" w:hint="cs"/>
          <w:sz w:val="28"/>
          <w:szCs w:val="28"/>
          <w:rtl/>
          <w:lang w:bidi="fa-IR"/>
        </w:rPr>
        <w:t>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مسلمات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شرع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عقل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قابل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تاویل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هم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نباشد</w:t>
      </w:r>
      <w:r w:rsidR="007F4ABA">
        <w:rPr>
          <w:rFonts w:cs="B Mitra" w:hint="cs"/>
          <w:sz w:val="28"/>
          <w:szCs w:val="28"/>
          <w:rtl/>
          <w:lang w:bidi="fa-IR"/>
        </w:rPr>
        <w:t>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گاه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می توان آن را </w:t>
      </w:r>
      <w:r w:rsidRPr="009564C8">
        <w:rPr>
          <w:rFonts w:cs="B Mitra" w:hint="cs"/>
          <w:sz w:val="28"/>
          <w:szCs w:val="28"/>
          <w:rtl/>
          <w:lang w:bidi="fa-IR"/>
        </w:rPr>
        <w:t>حدیث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جعلی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کذب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خوا</w:t>
      </w:r>
      <w:r w:rsidR="00B17B18">
        <w:rPr>
          <w:rFonts w:cs="B Mitra" w:hint="cs"/>
          <w:sz w:val="28"/>
          <w:szCs w:val="28"/>
          <w:rtl/>
          <w:lang w:bidi="fa-IR"/>
        </w:rPr>
        <w:t>ند</w:t>
      </w:r>
      <w:r w:rsidR="007F4ABA">
        <w:rPr>
          <w:rFonts w:cs="B Mitra" w:hint="cs"/>
          <w:sz w:val="28"/>
          <w:szCs w:val="28"/>
          <w:rtl/>
          <w:lang w:bidi="fa-IR"/>
        </w:rPr>
        <w:t>،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 اعم از اینکه راویان آن همه صحیح باشد یا نه و اعم از اینکه در کتاب </w:t>
      </w:r>
      <w:r w:rsidRPr="009564C8">
        <w:rPr>
          <w:rFonts w:cs="B Mitra" w:hint="cs"/>
          <w:sz w:val="28"/>
          <w:szCs w:val="28"/>
          <w:rtl/>
          <w:lang w:bidi="fa-IR"/>
        </w:rPr>
        <w:t>معتبری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آمده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 یا نه. </w:t>
      </w:r>
      <w:r w:rsidRPr="009564C8">
        <w:rPr>
          <w:rFonts w:cs="B Mitra" w:hint="cs"/>
          <w:sz w:val="28"/>
          <w:szCs w:val="28"/>
          <w:rtl/>
          <w:lang w:bidi="fa-IR"/>
        </w:rPr>
        <w:t>مثلا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روایتی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صراحت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دلالت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جسم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خداوند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کند و </w:t>
      </w:r>
      <w:r w:rsidRPr="009564C8">
        <w:rPr>
          <w:rFonts w:cs="B Mitra" w:hint="cs"/>
          <w:sz w:val="28"/>
          <w:szCs w:val="28"/>
          <w:rtl/>
          <w:lang w:bidi="fa-IR"/>
        </w:rPr>
        <w:t>قابل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تاویل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هم </w:t>
      </w:r>
      <w:r w:rsidRPr="009564C8">
        <w:rPr>
          <w:rFonts w:cs="B Mitra" w:hint="cs"/>
          <w:sz w:val="28"/>
          <w:szCs w:val="28"/>
          <w:rtl/>
          <w:lang w:bidi="fa-IR"/>
        </w:rPr>
        <w:t>نباشد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گاه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باید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آن </w:t>
      </w:r>
      <w:r w:rsidR="007F4ABA">
        <w:rPr>
          <w:rFonts w:cs="B Mitra" w:hint="cs"/>
          <w:sz w:val="28"/>
          <w:szCs w:val="28"/>
          <w:rtl/>
          <w:lang w:bidi="fa-IR"/>
        </w:rPr>
        <w:t xml:space="preserve">را </w:t>
      </w:r>
      <w:r w:rsidRPr="009564C8">
        <w:rPr>
          <w:rFonts w:cs="B Mitra" w:hint="cs"/>
          <w:sz w:val="28"/>
          <w:szCs w:val="28"/>
          <w:rtl/>
          <w:lang w:bidi="fa-IR"/>
        </w:rPr>
        <w:t>جعلی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7F4ABA">
        <w:rPr>
          <w:rFonts w:cs="B Mitra" w:hint="cs"/>
          <w:sz w:val="28"/>
          <w:szCs w:val="28"/>
          <w:rtl/>
          <w:lang w:bidi="fa-IR"/>
        </w:rPr>
        <w:t>دانست</w:t>
      </w:r>
      <w:r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Pr="009564C8">
        <w:rPr>
          <w:rFonts w:cs="B Mitra" w:hint="cs"/>
          <w:sz w:val="28"/>
          <w:szCs w:val="28"/>
          <w:rtl/>
          <w:lang w:bidi="fa-IR"/>
        </w:rPr>
        <w:t>برخی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گفته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اند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>روایت: «</w:t>
      </w:r>
      <w:r w:rsidRPr="009564C8">
        <w:rPr>
          <w:rFonts w:cs="B Mitra" w:hint="cs"/>
          <w:sz w:val="28"/>
          <w:szCs w:val="28"/>
          <w:rtl/>
          <w:lang w:bidi="fa-IR"/>
        </w:rPr>
        <w:t>ان</w:t>
      </w:r>
      <w:r w:rsidR="00B17B18">
        <w:rPr>
          <w:rFonts w:cs="B Mitra" w:hint="cs"/>
          <w:sz w:val="28"/>
          <w:szCs w:val="28"/>
          <w:rtl/>
          <w:lang w:bidi="fa-IR"/>
        </w:rPr>
        <w:t>ّ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الله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خلق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آدم </w:t>
      </w:r>
      <w:r w:rsidRPr="009564C8">
        <w:rPr>
          <w:rFonts w:cs="B Mitra" w:hint="cs"/>
          <w:sz w:val="28"/>
          <w:szCs w:val="28"/>
          <w:rtl/>
          <w:lang w:bidi="fa-IR"/>
        </w:rPr>
        <w:t>علی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صورته</w:t>
      </w:r>
      <w:r w:rsidR="00B17B18">
        <w:rPr>
          <w:rFonts w:cs="B Mitra" w:hint="cs"/>
          <w:sz w:val="28"/>
          <w:szCs w:val="28"/>
          <w:rtl/>
          <w:lang w:bidi="fa-IR"/>
        </w:rPr>
        <w:t>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طوله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سبعون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زراعا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» به جهت آنکه </w:t>
      </w:r>
      <w:r w:rsidRPr="009564C8">
        <w:rPr>
          <w:rFonts w:cs="B Mitra" w:hint="cs"/>
          <w:sz w:val="28"/>
          <w:szCs w:val="28"/>
          <w:rtl/>
          <w:lang w:bidi="fa-IR"/>
        </w:rPr>
        <w:t>صراحت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جسم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خداوند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دارد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و قابل توجیه نیست </w:t>
      </w:r>
      <w:r w:rsidR="00B17B18">
        <w:rPr>
          <w:rFonts w:cs="B Mitra" w:hint="cs"/>
          <w:sz w:val="28"/>
          <w:szCs w:val="28"/>
          <w:rtl/>
          <w:lang w:bidi="fa-IR"/>
        </w:rPr>
        <w:lastRenderedPageBreak/>
        <w:t>جعلی است</w:t>
      </w:r>
      <w:r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9564C8">
        <w:rPr>
          <w:rFonts w:cs="B Mitra" w:hint="cs"/>
          <w:sz w:val="28"/>
          <w:szCs w:val="28"/>
          <w:rtl/>
          <w:lang w:bidi="fa-IR"/>
        </w:rPr>
        <w:t>یا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گفته شده روایت افسانه قرانیق، که بیان می کند شیطان در دریافت و ابلاغ وحی در پیامبر اکرم (ص) نفوذ کرده است جعلی و کذب است. </w:t>
      </w:r>
    </w:p>
    <w:p w:rsidR="00B17B18" w:rsidRPr="00B17B18" w:rsidRDefault="00B17B18" w:rsidP="00B17B18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17B18">
        <w:rPr>
          <w:rFonts w:cs="B Mitra" w:hint="cs"/>
          <w:color w:val="FF0000"/>
          <w:sz w:val="28"/>
          <w:szCs w:val="28"/>
          <w:rtl/>
          <w:lang w:bidi="fa-IR"/>
        </w:rPr>
        <w:t>اشکال دیگر</w:t>
      </w:r>
    </w:p>
    <w:p w:rsidR="0091775D" w:rsidRDefault="00B17B18" w:rsidP="007F4AB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ابن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تیمیه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اساس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متن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7F4ABA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>روای</w:t>
      </w:r>
      <w:r w:rsidR="007F4ABA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 xml:space="preserve">ت نیز خواسته است </w:t>
      </w:r>
      <w:r w:rsidRPr="009564C8">
        <w:rPr>
          <w:rFonts w:cs="B Mitra" w:hint="cs"/>
          <w:sz w:val="28"/>
          <w:szCs w:val="28"/>
          <w:rtl/>
          <w:lang w:bidi="fa-IR"/>
        </w:rPr>
        <w:t>جعلی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آن </w:t>
      </w:r>
      <w:r w:rsidR="007F4ABA">
        <w:rPr>
          <w:rFonts w:cs="B Mitra" w:hint="cs"/>
          <w:sz w:val="28"/>
          <w:szCs w:val="28"/>
          <w:rtl/>
          <w:lang w:bidi="fa-IR"/>
        </w:rPr>
        <w:t xml:space="preserve">ها </w:t>
      </w:r>
      <w:r>
        <w:rPr>
          <w:rFonts w:cs="B Mitra" w:hint="cs"/>
          <w:sz w:val="28"/>
          <w:szCs w:val="28"/>
          <w:rtl/>
          <w:lang w:bidi="fa-IR"/>
        </w:rPr>
        <w:t>را اثبات کند. وی گفته است در این روایت اوصافی آمده است که مخصوص پیامبر اکرم (ص) است و قرار دادن این صفات برای علی (ع)</w:t>
      </w:r>
      <w:r w:rsidR="007F4ABA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گویای آن است که خود آن حضرت دارای این صفات نبوده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B17B18" w:rsidRPr="00B17B18" w:rsidRDefault="00B17B18" w:rsidP="007F4AB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17B18">
        <w:rPr>
          <w:rFonts w:cs="B Mitra" w:hint="cs"/>
          <w:color w:val="FF0000"/>
          <w:sz w:val="28"/>
          <w:szCs w:val="28"/>
          <w:rtl/>
          <w:lang w:bidi="fa-IR"/>
        </w:rPr>
        <w:t>پاسخ</w:t>
      </w:r>
    </w:p>
    <w:p w:rsidR="00D9064D" w:rsidRDefault="009564C8" w:rsidP="0091775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اگر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صفات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ع</w:t>
      </w:r>
      <w:r w:rsidR="00B17B18">
        <w:rPr>
          <w:rFonts w:cs="B Mitra" w:hint="cs"/>
          <w:sz w:val="28"/>
          <w:szCs w:val="28"/>
          <w:rtl/>
          <w:lang w:bidi="fa-IR"/>
        </w:rPr>
        <w:t>)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عرض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پیامبر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اکرم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B17B18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ص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) از جهت رتبه و زمان می داشت، حق با وی بود اما اینگونه نیست و آن حضرت در طول و در رتبه پایین تر دارای این صفات بودند. در مورد زمان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اتصاف به این صفات نیز دو سخن می توان گفت: اول اینکه، امیرالمومنین (ع) </w:t>
      </w:r>
      <w:r w:rsidR="00B17B18">
        <w:rPr>
          <w:rFonts w:cs="B Mitra" w:hint="cs"/>
          <w:sz w:val="28"/>
          <w:szCs w:val="28"/>
          <w:rtl/>
          <w:lang w:bidi="fa-IR"/>
        </w:rPr>
        <w:t xml:space="preserve">بعد از پیامبر اکرم (ص)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متصف به این صفات بودند. دوم اینکه بگوییم آن حضرت در زمان پیامبر (ص) هم متصف به این صفات بودند منتها اعمال آن منوط به اذن پیامبر (ص) و یا رحلت ایشان بوده است. این </w:t>
      </w:r>
      <w:r w:rsidR="0091775D">
        <w:rPr>
          <w:rFonts w:cs="B Mitra" w:hint="cs"/>
          <w:sz w:val="28"/>
          <w:szCs w:val="28"/>
          <w:rtl/>
          <w:lang w:bidi="fa-IR"/>
        </w:rPr>
        <w:t>مساله مانعی هم ندارد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،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همان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گونه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1775D">
        <w:rPr>
          <w:rFonts w:cs="B Mitra" w:hint="cs"/>
          <w:sz w:val="28"/>
          <w:szCs w:val="28"/>
          <w:rtl/>
          <w:lang w:bidi="fa-IR"/>
        </w:rPr>
        <w:t xml:space="preserve">حضرت </w:t>
      </w:r>
      <w:r w:rsidR="0091775D">
        <w:rPr>
          <w:rFonts w:cs="B Mitra" w:hint="cs"/>
          <w:sz w:val="28"/>
          <w:szCs w:val="28"/>
          <w:rtl/>
          <w:lang w:bidi="fa-IR"/>
        </w:rPr>
        <w:t>هارون (ع)</w:t>
      </w:r>
      <w:r w:rsidR="0091775D">
        <w:rPr>
          <w:rFonts w:cs="B Mitra" w:hint="cs"/>
          <w:sz w:val="28"/>
          <w:szCs w:val="28"/>
          <w:rtl/>
          <w:lang w:bidi="fa-IR"/>
        </w:rPr>
        <w:t>،</w:t>
      </w:r>
      <w:r w:rsidR="0091775D">
        <w:rPr>
          <w:rFonts w:cs="B Mitra" w:hint="cs"/>
          <w:sz w:val="28"/>
          <w:szCs w:val="28"/>
          <w:rtl/>
          <w:lang w:bidi="fa-IR"/>
        </w:rPr>
        <w:t xml:space="preserve"> مقام امامت را داشتند اما اعمال آن منوط به اذن حضرت موسی (ع) بود</w:t>
      </w:r>
      <w:r w:rsidR="0091775D">
        <w:rPr>
          <w:rFonts w:cs="B Mitra" w:hint="cs"/>
          <w:sz w:val="28"/>
          <w:szCs w:val="28"/>
          <w:rtl/>
          <w:lang w:bidi="fa-IR"/>
        </w:rPr>
        <w:t>:</w:t>
      </w:r>
      <w:r w:rsidR="0091775D">
        <w:rPr>
          <w:rFonts w:cs="B Mitra" w:hint="cs"/>
          <w:sz w:val="28"/>
          <w:szCs w:val="28"/>
          <w:rtl/>
          <w:lang w:bidi="fa-IR"/>
        </w:rPr>
        <w:t xml:space="preserve"> «</w:t>
      </w:r>
      <w:r w:rsidR="0091775D" w:rsidRPr="00D9064D">
        <w:rPr>
          <w:rFonts w:hint="cs"/>
          <w:rtl/>
        </w:rPr>
        <w:t xml:space="preserve"> </w:t>
      </w:r>
      <w:r w:rsidR="0091775D" w:rsidRPr="00D9064D">
        <w:rPr>
          <w:rFonts w:cs="B Mitra" w:hint="cs"/>
          <w:sz w:val="28"/>
          <w:szCs w:val="28"/>
          <w:rtl/>
          <w:lang w:bidi="fa-IR"/>
        </w:rPr>
        <w:t>وَ</w:t>
      </w:r>
      <w:r w:rsidR="0091775D" w:rsidRPr="00D9064D">
        <w:rPr>
          <w:rFonts w:cs="B Mitra"/>
          <w:sz w:val="28"/>
          <w:szCs w:val="28"/>
          <w:rtl/>
          <w:lang w:bidi="fa-IR"/>
        </w:rPr>
        <w:t xml:space="preserve"> </w:t>
      </w:r>
      <w:r w:rsidR="0091775D" w:rsidRPr="00D9064D">
        <w:rPr>
          <w:rFonts w:cs="B Mitra" w:hint="cs"/>
          <w:sz w:val="28"/>
          <w:szCs w:val="28"/>
          <w:rtl/>
          <w:lang w:bidi="fa-IR"/>
        </w:rPr>
        <w:t>قالَ</w:t>
      </w:r>
      <w:r w:rsidR="0091775D" w:rsidRPr="00D9064D">
        <w:rPr>
          <w:rFonts w:cs="B Mitra"/>
          <w:sz w:val="28"/>
          <w:szCs w:val="28"/>
          <w:rtl/>
          <w:lang w:bidi="fa-IR"/>
        </w:rPr>
        <w:t xml:space="preserve"> </w:t>
      </w:r>
      <w:r w:rsidR="0091775D" w:rsidRPr="00D9064D">
        <w:rPr>
          <w:rFonts w:cs="B Mitra" w:hint="cs"/>
          <w:sz w:val="28"/>
          <w:szCs w:val="28"/>
          <w:rtl/>
          <w:lang w:bidi="fa-IR"/>
        </w:rPr>
        <w:t>مُوسى‏</w:t>
      </w:r>
      <w:r w:rsidR="0091775D" w:rsidRPr="00D9064D">
        <w:rPr>
          <w:rFonts w:cs="B Mitra"/>
          <w:sz w:val="28"/>
          <w:szCs w:val="28"/>
          <w:rtl/>
          <w:lang w:bidi="fa-IR"/>
        </w:rPr>
        <w:t xml:space="preserve"> </w:t>
      </w:r>
      <w:r w:rsidR="0091775D" w:rsidRPr="00D9064D">
        <w:rPr>
          <w:rFonts w:cs="B Mitra" w:hint="cs"/>
          <w:sz w:val="28"/>
          <w:szCs w:val="28"/>
          <w:rtl/>
          <w:lang w:bidi="fa-IR"/>
        </w:rPr>
        <w:t>لِأَخيهِ</w:t>
      </w:r>
      <w:r w:rsidR="0091775D" w:rsidRPr="00D9064D">
        <w:rPr>
          <w:rFonts w:cs="B Mitra"/>
          <w:sz w:val="28"/>
          <w:szCs w:val="28"/>
          <w:rtl/>
          <w:lang w:bidi="fa-IR"/>
        </w:rPr>
        <w:t xml:space="preserve"> </w:t>
      </w:r>
      <w:r w:rsidR="0091775D" w:rsidRPr="00D9064D">
        <w:rPr>
          <w:rFonts w:cs="B Mitra" w:hint="cs"/>
          <w:sz w:val="28"/>
          <w:szCs w:val="28"/>
          <w:rtl/>
          <w:lang w:bidi="fa-IR"/>
        </w:rPr>
        <w:t>هارُونَ</w:t>
      </w:r>
      <w:r w:rsidR="0091775D" w:rsidRPr="00D9064D">
        <w:rPr>
          <w:rFonts w:cs="B Mitra"/>
          <w:sz w:val="28"/>
          <w:szCs w:val="28"/>
          <w:rtl/>
          <w:lang w:bidi="fa-IR"/>
        </w:rPr>
        <w:t xml:space="preserve"> </w:t>
      </w:r>
      <w:r w:rsidR="0091775D" w:rsidRPr="00D9064D">
        <w:rPr>
          <w:rFonts w:cs="B Mitra" w:hint="cs"/>
          <w:sz w:val="28"/>
          <w:szCs w:val="28"/>
          <w:rtl/>
          <w:lang w:bidi="fa-IR"/>
        </w:rPr>
        <w:t>اخْلُفْني‏</w:t>
      </w:r>
      <w:r w:rsidR="0091775D" w:rsidRPr="00D9064D">
        <w:rPr>
          <w:rFonts w:cs="B Mitra"/>
          <w:sz w:val="28"/>
          <w:szCs w:val="28"/>
          <w:rtl/>
          <w:lang w:bidi="fa-IR"/>
        </w:rPr>
        <w:t xml:space="preserve"> </w:t>
      </w:r>
      <w:r w:rsidR="0091775D" w:rsidRPr="00D9064D">
        <w:rPr>
          <w:rFonts w:cs="B Mitra" w:hint="cs"/>
          <w:sz w:val="28"/>
          <w:szCs w:val="28"/>
          <w:rtl/>
          <w:lang w:bidi="fa-IR"/>
        </w:rPr>
        <w:t>في‏</w:t>
      </w:r>
      <w:r w:rsidR="0091775D" w:rsidRPr="00D9064D">
        <w:rPr>
          <w:rFonts w:cs="B Mitra"/>
          <w:sz w:val="28"/>
          <w:szCs w:val="28"/>
          <w:rtl/>
          <w:lang w:bidi="fa-IR"/>
        </w:rPr>
        <w:t xml:space="preserve"> </w:t>
      </w:r>
      <w:r w:rsidR="0091775D" w:rsidRPr="00D9064D">
        <w:rPr>
          <w:rFonts w:cs="B Mitra" w:hint="cs"/>
          <w:sz w:val="28"/>
          <w:szCs w:val="28"/>
          <w:rtl/>
          <w:lang w:bidi="fa-IR"/>
        </w:rPr>
        <w:t>قَوْمي‏</w:t>
      </w:r>
      <w:r w:rsidR="0091775D">
        <w:rPr>
          <w:rFonts w:cs="B Mitra" w:hint="cs"/>
          <w:sz w:val="28"/>
          <w:szCs w:val="28"/>
          <w:rtl/>
          <w:lang w:bidi="fa-IR"/>
        </w:rPr>
        <w:t>»</w:t>
      </w:r>
      <w:r w:rsidR="0091775D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91775D">
        <w:rPr>
          <w:rFonts w:cs="B Mitra" w:hint="cs"/>
          <w:sz w:val="28"/>
          <w:szCs w:val="28"/>
          <w:rtl/>
          <w:lang w:bidi="fa-IR"/>
        </w:rPr>
        <w:t xml:space="preserve">. و یا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امام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حسین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>(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ع</w:t>
      </w:r>
      <w:r w:rsidR="00D9064D">
        <w:rPr>
          <w:rFonts w:cs="B Mitra" w:hint="cs"/>
          <w:sz w:val="28"/>
          <w:szCs w:val="28"/>
          <w:rtl/>
          <w:lang w:bidi="fa-IR"/>
        </w:rPr>
        <w:t>)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د</w:t>
      </w:r>
      <w:r w:rsidR="00D9064D">
        <w:rPr>
          <w:rFonts w:cs="B Mitra" w:hint="cs"/>
          <w:sz w:val="28"/>
          <w:szCs w:val="28"/>
          <w:rtl/>
          <w:lang w:bidi="fa-IR"/>
        </w:rPr>
        <w:t>ر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زمان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امام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حسن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>(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ع</w:t>
      </w:r>
      <w:r w:rsidR="00D9064D">
        <w:rPr>
          <w:rFonts w:cs="B Mitra" w:hint="cs"/>
          <w:sz w:val="28"/>
          <w:szCs w:val="28"/>
          <w:rtl/>
          <w:lang w:bidi="fa-IR"/>
        </w:rPr>
        <w:t>)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مقام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امامت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را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داشتند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>(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نه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اینکه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بعدا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برای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ایشان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ایجاد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شده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باشد</w:t>
      </w:r>
      <w:r w:rsidR="00D9064D">
        <w:rPr>
          <w:rFonts w:cs="B Mitra" w:hint="cs"/>
          <w:sz w:val="28"/>
          <w:szCs w:val="28"/>
          <w:rtl/>
          <w:lang w:bidi="fa-IR"/>
        </w:rPr>
        <w:t>)</w:t>
      </w:r>
      <w:r w:rsidR="0091775D">
        <w:rPr>
          <w:rFonts w:cs="B Mitra" w:hint="cs"/>
          <w:sz w:val="28"/>
          <w:szCs w:val="28"/>
          <w:rtl/>
          <w:lang w:bidi="fa-IR"/>
        </w:rPr>
        <w:t>،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اما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اعمال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آن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منوط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به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بعد از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امام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 w:rsidRPr="009564C8">
        <w:rPr>
          <w:rFonts w:cs="B Mitra" w:hint="cs"/>
          <w:sz w:val="28"/>
          <w:szCs w:val="28"/>
          <w:rtl/>
          <w:lang w:bidi="fa-IR"/>
        </w:rPr>
        <w:t>قبل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91775D">
        <w:rPr>
          <w:rFonts w:cs="B Mitra" w:hint="cs"/>
          <w:sz w:val="28"/>
          <w:szCs w:val="28"/>
          <w:rtl/>
          <w:lang w:bidi="fa-IR"/>
        </w:rPr>
        <w:t>بود</w:t>
      </w:r>
      <w:r w:rsidR="00D9064D" w:rsidRPr="009564C8">
        <w:rPr>
          <w:rFonts w:cs="B Mitra"/>
          <w:sz w:val="28"/>
          <w:szCs w:val="28"/>
          <w:rtl/>
          <w:lang w:bidi="fa-IR"/>
        </w:rPr>
        <w:t xml:space="preserve">. </w:t>
      </w:r>
    </w:p>
    <w:p w:rsidR="00D9064D" w:rsidRDefault="00D9064D" w:rsidP="00D9064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این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</w:t>
      </w:r>
      <w:r w:rsidR="008C2E45">
        <w:rPr>
          <w:rFonts w:cs="B Mitra" w:hint="cs"/>
          <w:sz w:val="28"/>
          <w:szCs w:val="28"/>
          <w:rtl/>
          <w:lang w:bidi="fa-IR"/>
        </w:rPr>
        <w:t>ا</w:t>
      </w:r>
      <w:r w:rsidRPr="009564C8">
        <w:rPr>
          <w:rFonts w:cs="B Mitra" w:hint="cs"/>
          <w:sz w:val="28"/>
          <w:szCs w:val="28"/>
          <w:rtl/>
          <w:lang w:bidi="fa-IR"/>
        </w:rPr>
        <w:t>یات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نیز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بیان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م</w:t>
      </w:r>
      <w:r w:rsidRPr="009564C8">
        <w:rPr>
          <w:rFonts w:cs="B Mitra" w:hint="cs"/>
          <w:sz w:val="28"/>
          <w:szCs w:val="28"/>
          <w:rtl/>
          <w:lang w:bidi="fa-IR"/>
        </w:rPr>
        <w:t>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کند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 xml:space="preserve">) دارای این مقامات و صفات بودند اما </w:t>
      </w:r>
      <w:r w:rsidRPr="009564C8">
        <w:rPr>
          <w:rFonts w:cs="B Mitra" w:hint="cs"/>
          <w:sz w:val="28"/>
          <w:szCs w:val="28"/>
          <w:rtl/>
          <w:lang w:bidi="fa-IR"/>
        </w:rPr>
        <w:t>اعمال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منوط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اذن پیامبر اکرم (ص) و یا بعد از وجود مبارک آن حضرت بود. همان گونه که آن حضرت در جریان جنگ تبوک، امیرالمومنین (ع) را خلیفه خود در مدینه قرار دادند.</w:t>
      </w:r>
    </w:p>
    <w:p w:rsidR="00D9064D" w:rsidRPr="00081AC5" w:rsidRDefault="00D9064D" w:rsidP="00CF526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81AC5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</w:t>
      </w:r>
    </w:p>
    <w:p w:rsidR="009564C8" w:rsidRPr="009564C8" w:rsidRDefault="009564C8" w:rsidP="008C2E4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ابن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تیمیه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>این توجیه را رد کرده و گفته است در حدیث</w:t>
      </w:r>
      <w:r w:rsidR="008C2E45">
        <w:rPr>
          <w:rFonts w:cs="B Mitra" w:hint="cs"/>
          <w:sz w:val="28"/>
          <w:szCs w:val="28"/>
          <w:rtl/>
          <w:lang w:bidi="fa-IR"/>
        </w:rPr>
        <w:t>،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 لفظی نیامده است که </w:t>
      </w:r>
      <w:r w:rsidRPr="009564C8">
        <w:rPr>
          <w:rFonts w:cs="B Mitra" w:hint="cs"/>
          <w:sz w:val="28"/>
          <w:szCs w:val="28"/>
          <w:rtl/>
          <w:lang w:bidi="fa-IR"/>
        </w:rPr>
        <w:t>دلالت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 بر این مطلب داشته باشد. قائد الغر المحجلین در دورانی که افضل مسلمین در قرن اول زندگی می کردند، پیامبر اکرم (ص) بودند و قرینه ای برای بعد از ایشان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در این روایات نیامده است .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D9064D" w:rsidRPr="00081AC5" w:rsidRDefault="00D9064D" w:rsidP="00CF526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81AC5">
        <w:rPr>
          <w:rFonts w:cs="B Mitra" w:hint="cs"/>
          <w:color w:val="FF0000"/>
          <w:sz w:val="28"/>
          <w:szCs w:val="28"/>
          <w:rtl/>
          <w:lang w:bidi="fa-IR"/>
        </w:rPr>
        <w:t>پاسخ</w:t>
      </w:r>
    </w:p>
    <w:p w:rsidR="009564C8" w:rsidRPr="009564C8" w:rsidRDefault="009564C8" w:rsidP="008C2E4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قرینه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گاه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لفظی و گاه مقامی است و قرینه لفظی نیز گاه متصل و گاه منفصل است. </w:t>
      </w:r>
      <w:r w:rsidRPr="009564C8">
        <w:rPr>
          <w:rFonts w:cs="B Mitra" w:hint="cs"/>
          <w:sz w:val="28"/>
          <w:szCs w:val="28"/>
          <w:rtl/>
          <w:lang w:bidi="fa-IR"/>
        </w:rPr>
        <w:t>این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 سخن که باید معنایی که برای آیه یا روایت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بیان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می شود </w:t>
      </w:r>
      <w:r w:rsidRPr="009564C8">
        <w:rPr>
          <w:rFonts w:cs="B Mitra" w:hint="cs"/>
          <w:sz w:val="28"/>
          <w:szCs w:val="28"/>
          <w:rtl/>
          <w:lang w:bidi="fa-IR"/>
        </w:rPr>
        <w:t>وجه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معقولی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داشته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سخن </w:t>
      </w:r>
      <w:r w:rsidRPr="009564C8">
        <w:rPr>
          <w:rFonts w:cs="B Mitra" w:hint="cs"/>
          <w:sz w:val="28"/>
          <w:szCs w:val="28"/>
          <w:rtl/>
          <w:lang w:bidi="fa-IR"/>
        </w:rPr>
        <w:t>صحیح</w:t>
      </w:r>
      <w:r w:rsidR="008C2E45">
        <w:rPr>
          <w:rFonts w:cs="B Mitra" w:hint="cs"/>
          <w:sz w:val="28"/>
          <w:szCs w:val="28"/>
          <w:rtl/>
          <w:lang w:bidi="fa-IR"/>
        </w:rPr>
        <w:t>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>ا</w:t>
      </w:r>
      <w:r w:rsidRPr="009564C8">
        <w:rPr>
          <w:rFonts w:cs="B Mitra" w:hint="cs"/>
          <w:sz w:val="28"/>
          <w:szCs w:val="28"/>
          <w:rtl/>
          <w:lang w:bidi="fa-IR"/>
        </w:rPr>
        <w:t>ست</w:t>
      </w:r>
      <w:r w:rsidR="00D9064D">
        <w:rPr>
          <w:rFonts w:cs="B Mitra" w:hint="cs"/>
          <w:sz w:val="28"/>
          <w:szCs w:val="28"/>
          <w:rtl/>
          <w:lang w:bidi="fa-IR"/>
        </w:rPr>
        <w:t>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اما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لازم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نیست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9564C8">
        <w:rPr>
          <w:rFonts w:cs="B Mitra" w:hint="cs"/>
          <w:sz w:val="28"/>
          <w:szCs w:val="28"/>
          <w:rtl/>
          <w:lang w:bidi="fa-IR"/>
        </w:rPr>
        <w:t>این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وجه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تنها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لفظ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و آن هم به صورت </w:t>
      </w:r>
      <w:r w:rsidRPr="009564C8">
        <w:rPr>
          <w:rFonts w:cs="B Mitra" w:hint="cs"/>
          <w:sz w:val="28"/>
          <w:szCs w:val="28"/>
          <w:rtl/>
          <w:lang w:bidi="fa-IR"/>
        </w:rPr>
        <w:t>متصل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آمده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روای</w:t>
      </w:r>
      <w:r w:rsidR="008C2E45">
        <w:rPr>
          <w:rFonts w:cs="B Mitra" w:hint="cs"/>
          <w:sz w:val="28"/>
          <w:szCs w:val="28"/>
          <w:rtl/>
          <w:lang w:bidi="fa-IR"/>
        </w:rPr>
        <w:t>ا</w:t>
      </w:r>
      <w:r w:rsidRPr="009564C8">
        <w:rPr>
          <w:rFonts w:cs="B Mitra" w:hint="cs"/>
          <w:sz w:val="28"/>
          <w:szCs w:val="28"/>
          <w:rtl/>
          <w:lang w:bidi="fa-IR"/>
        </w:rPr>
        <w:t>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هر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چند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قرینه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لفظی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متصل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ه بر معنایی که بیان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کند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این صفات مربوط به بعد از پیامبر (ص) است </w:t>
      </w:r>
      <w:r w:rsidR="00D9064D">
        <w:rPr>
          <w:rFonts w:cs="B Mitra" w:hint="cs"/>
          <w:sz w:val="28"/>
          <w:szCs w:val="28"/>
          <w:rtl/>
          <w:lang w:bidi="fa-IR"/>
        </w:rPr>
        <w:lastRenderedPageBreak/>
        <w:t>نیست</w:t>
      </w:r>
      <w:r w:rsidR="008C2E45">
        <w:rPr>
          <w:rFonts w:cs="B Mitra" w:hint="cs"/>
          <w:sz w:val="28"/>
          <w:szCs w:val="28"/>
          <w:rtl/>
          <w:lang w:bidi="fa-IR"/>
        </w:rPr>
        <w:t>،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اما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قرینه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لفظی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غیر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متصل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قرینه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مقامی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وجود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دارد</w:t>
      </w:r>
      <w:r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در روایات فراوانی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از </w:t>
      </w:r>
      <w:r w:rsidR="00D9064D">
        <w:rPr>
          <w:rFonts w:cs="B Mitra" w:hint="cs"/>
          <w:sz w:val="28"/>
          <w:szCs w:val="28"/>
          <w:rtl/>
          <w:lang w:bidi="fa-IR"/>
        </w:rPr>
        <w:t>پ</w:t>
      </w:r>
      <w:r w:rsidRPr="009564C8">
        <w:rPr>
          <w:rFonts w:cs="B Mitra" w:hint="cs"/>
          <w:sz w:val="28"/>
          <w:szCs w:val="28"/>
          <w:rtl/>
          <w:lang w:bidi="fa-IR"/>
        </w:rPr>
        <w:t>یامبر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اکرم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D9064D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ص</w:t>
      </w:r>
      <w:r w:rsidR="00D9064D">
        <w:rPr>
          <w:rFonts w:cs="B Mitra" w:hint="cs"/>
          <w:sz w:val="28"/>
          <w:szCs w:val="28"/>
          <w:rtl/>
          <w:lang w:bidi="fa-IR"/>
        </w:rPr>
        <w:t>)</w:t>
      </w:r>
      <w:r w:rsidR="008C2E45">
        <w:rPr>
          <w:rFonts w:cs="B Mitra" w:hint="cs"/>
          <w:sz w:val="28"/>
          <w:szCs w:val="28"/>
          <w:rtl/>
          <w:lang w:bidi="fa-IR"/>
        </w:rPr>
        <w:t>،</w:t>
      </w:r>
      <w:r w:rsidR="00D9064D">
        <w:rPr>
          <w:rFonts w:cs="B Mitra" w:hint="cs"/>
          <w:sz w:val="28"/>
          <w:szCs w:val="28"/>
          <w:rtl/>
          <w:lang w:bidi="fa-IR"/>
        </w:rPr>
        <w:t xml:space="preserve"> تعبیر من بعدی در مورد امیرالمومنین (ع) آ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مده است، </w:t>
      </w:r>
      <w:r w:rsidRPr="009564C8">
        <w:rPr>
          <w:rFonts w:cs="B Mitra" w:hint="cs"/>
          <w:sz w:val="28"/>
          <w:szCs w:val="28"/>
          <w:rtl/>
          <w:lang w:bidi="fa-IR"/>
        </w:rPr>
        <w:t>علاوه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اینک</w:t>
      </w:r>
      <w:r w:rsidR="00D9064D">
        <w:rPr>
          <w:rFonts w:cs="B Mitra" w:hint="cs"/>
          <w:sz w:val="28"/>
          <w:szCs w:val="28"/>
          <w:rtl/>
          <w:lang w:bidi="fa-IR"/>
        </w:rPr>
        <w:t>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برخی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از </w:t>
      </w:r>
      <w:r w:rsidRPr="009564C8">
        <w:rPr>
          <w:rFonts w:cs="B Mitra" w:hint="cs"/>
          <w:sz w:val="28"/>
          <w:szCs w:val="28"/>
          <w:rtl/>
          <w:lang w:bidi="fa-IR"/>
        </w:rPr>
        <w:t>رو</w:t>
      </w:r>
      <w:r w:rsidR="00081AC5">
        <w:rPr>
          <w:rFonts w:cs="B Mitra" w:hint="cs"/>
          <w:sz w:val="28"/>
          <w:szCs w:val="28"/>
          <w:rtl/>
          <w:lang w:bidi="fa-IR"/>
        </w:rPr>
        <w:t>ا</w:t>
      </w:r>
      <w:r w:rsidRPr="009564C8">
        <w:rPr>
          <w:rFonts w:cs="B Mitra" w:hint="cs"/>
          <w:sz w:val="28"/>
          <w:szCs w:val="28"/>
          <w:rtl/>
          <w:lang w:bidi="fa-IR"/>
        </w:rPr>
        <w:t>یات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همین بخش نیز در کنار </w:t>
      </w:r>
      <w:r w:rsidR="00081AC5">
        <w:rPr>
          <w:rFonts w:cs="B Mitra" w:hint="cs"/>
          <w:sz w:val="28"/>
          <w:szCs w:val="28"/>
          <w:rtl/>
          <w:lang w:bidi="fa-IR"/>
        </w:rPr>
        <w:t>این صفات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 تعبیر </w:t>
      </w:r>
      <w:r w:rsidR="00081AC5">
        <w:rPr>
          <w:rFonts w:cs="B Mitra" w:hint="cs"/>
          <w:sz w:val="28"/>
          <w:szCs w:val="28"/>
          <w:rtl/>
          <w:lang w:bidi="fa-IR"/>
        </w:rPr>
        <w:t>«</w:t>
      </w:r>
      <w:r w:rsidRPr="009564C8">
        <w:rPr>
          <w:rFonts w:cs="B Mitra" w:hint="cs"/>
          <w:sz w:val="28"/>
          <w:szCs w:val="28"/>
          <w:rtl/>
          <w:lang w:bidi="fa-IR"/>
        </w:rPr>
        <w:t>خاتم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الوصیین</w:t>
      </w:r>
      <w:r w:rsidR="00081AC5">
        <w:rPr>
          <w:rFonts w:cs="B Mitra" w:hint="cs"/>
          <w:sz w:val="28"/>
          <w:szCs w:val="28"/>
          <w:rtl/>
          <w:lang w:bidi="fa-IR"/>
        </w:rPr>
        <w:t>»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آمده </w:t>
      </w:r>
      <w:r w:rsidRPr="009564C8">
        <w:rPr>
          <w:rFonts w:cs="B Mitra" w:hint="cs"/>
          <w:sz w:val="28"/>
          <w:szCs w:val="28"/>
          <w:rtl/>
          <w:lang w:bidi="fa-IR"/>
        </w:rPr>
        <w:t>که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نشان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دهد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ای</w:t>
      </w:r>
      <w:r w:rsidR="00081AC5">
        <w:rPr>
          <w:rFonts w:cs="B Mitra" w:hint="cs"/>
          <w:sz w:val="28"/>
          <w:szCs w:val="28"/>
          <w:rtl/>
          <w:lang w:bidi="fa-IR"/>
        </w:rPr>
        <w:t>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صفات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مربوط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ع</w:t>
      </w:r>
      <w:r w:rsidR="00081AC5">
        <w:rPr>
          <w:rFonts w:cs="B Mitra" w:hint="cs"/>
          <w:sz w:val="28"/>
          <w:szCs w:val="28"/>
          <w:rtl/>
          <w:lang w:bidi="fa-IR"/>
        </w:rPr>
        <w:t>)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9564C8">
        <w:rPr>
          <w:rFonts w:cs="B Mitra" w:hint="cs"/>
          <w:sz w:val="28"/>
          <w:szCs w:val="28"/>
          <w:rtl/>
          <w:lang w:bidi="fa-IR"/>
        </w:rPr>
        <w:t>بعد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از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پیامبر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اکرم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ص</w:t>
      </w:r>
      <w:r w:rsidR="00081AC5">
        <w:rPr>
          <w:rFonts w:cs="B Mitra" w:hint="cs"/>
          <w:sz w:val="28"/>
          <w:szCs w:val="28"/>
          <w:rtl/>
          <w:lang w:bidi="fa-IR"/>
        </w:rPr>
        <w:t>)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="00081AC5">
        <w:rPr>
          <w:rFonts w:cs="B Mitra" w:hint="cs"/>
          <w:sz w:val="28"/>
          <w:szCs w:val="28"/>
          <w:rtl/>
          <w:lang w:bidi="fa-IR"/>
        </w:rPr>
        <w:t>.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قرینه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مقامی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نیز </w:t>
      </w: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کلام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>وجود دارد و آن مسلم بودن این است که پیامبر اکرم (ص)</w:t>
      </w:r>
      <w:r w:rsidR="008C2E45">
        <w:rPr>
          <w:rFonts w:cs="B Mitra" w:hint="cs"/>
          <w:sz w:val="28"/>
          <w:szCs w:val="28"/>
          <w:rtl/>
          <w:lang w:bidi="fa-IR"/>
        </w:rPr>
        <w:t>،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سید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مرسلین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امام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متقین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بودند و دیگر نیازی به ذکر این مطلب نیست . </w:t>
      </w:r>
    </w:p>
    <w:p w:rsidR="009564C8" w:rsidRPr="009564C8" w:rsidRDefault="009564C8" w:rsidP="00081AC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روایات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فراوانی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آمده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اول </w:t>
      </w:r>
      <w:r w:rsidRPr="009564C8">
        <w:rPr>
          <w:rFonts w:cs="B Mitra" w:hint="cs"/>
          <w:sz w:val="28"/>
          <w:szCs w:val="28"/>
          <w:rtl/>
          <w:lang w:bidi="fa-IR"/>
        </w:rPr>
        <w:t>شخص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عالم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امکان</w:t>
      </w:r>
      <w:r w:rsidR="00081AC5">
        <w:rPr>
          <w:rFonts w:cs="B Mitra" w:hint="cs"/>
          <w:sz w:val="28"/>
          <w:szCs w:val="28"/>
          <w:rtl/>
          <w:lang w:bidi="fa-IR"/>
        </w:rPr>
        <w:t>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پیامبر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اکرم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ص</w:t>
      </w:r>
      <w:r w:rsidR="00081AC5">
        <w:rPr>
          <w:rFonts w:cs="B Mitra" w:hint="cs"/>
          <w:sz w:val="28"/>
          <w:szCs w:val="28"/>
          <w:rtl/>
          <w:lang w:bidi="fa-IR"/>
        </w:rPr>
        <w:t>)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تا جایی که </w:t>
      </w:r>
      <w:r w:rsidRPr="009564C8">
        <w:rPr>
          <w:rFonts w:cs="B Mitra" w:hint="cs"/>
          <w:sz w:val="28"/>
          <w:szCs w:val="28"/>
          <w:rtl/>
          <w:lang w:bidi="fa-IR"/>
        </w:rPr>
        <w:t>امام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علی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ع</w:t>
      </w:r>
      <w:r w:rsidR="00081AC5">
        <w:rPr>
          <w:rFonts w:cs="B Mitra" w:hint="cs"/>
          <w:sz w:val="28"/>
          <w:szCs w:val="28"/>
          <w:rtl/>
          <w:lang w:bidi="fa-IR"/>
        </w:rPr>
        <w:t>)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فرمو</w:t>
      </w:r>
      <w:r w:rsidR="00081AC5">
        <w:rPr>
          <w:rFonts w:cs="B Mitra" w:hint="cs"/>
          <w:sz w:val="28"/>
          <w:szCs w:val="28"/>
          <w:rtl/>
          <w:lang w:bidi="fa-IR"/>
        </w:rPr>
        <w:t>ن</w:t>
      </w:r>
      <w:r w:rsidRPr="009564C8">
        <w:rPr>
          <w:rFonts w:cs="B Mitra" w:hint="cs"/>
          <w:sz w:val="28"/>
          <w:szCs w:val="28"/>
          <w:rtl/>
          <w:lang w:bidi="fa-IR"/>
        </w:rPr>
        <w:t>د</w:t>
      </w:r>
      <w:r w:rsidR="00081AC5">
        <w:rPr>
          <w:rFonts w:cs="B Mitra" w:hint="cs"/>
          <w:sz w:val="28"/>
          <w:szCs w:val="28"/>
          <w:rtl/>
          <w:lang w:bidi="fa-IR"/>
        </w:rPr>
        <w:t>: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>«</w:t>
      </w:r>
      <w:r w:rsidRPr="009564C8">
        <w:rPr>
          <w:rFonts w:cs="B Mitra" w:hint="cs"/>
          <w:sz w:val="28"/>
          <w:szCs w:val="28"/>
          <w:rtl/>
          <w:lang w:bidi="fa-IR"/>
        </w:rPr>
        <w:t>انا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عبد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عبید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محمد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 (ص)». </w:t>
      </w:r>
      <w:r w:rsidRPr="009564C8">
        <w:rPr>
          <w:rFonts w:cs="B Mitra" w:hint="cs"/>
          <w:sz w:val="28"/>
          <w:szCs w:val="28"/>
          <w:rtl/>
          <w:lang w:bidi="fa-IR"/>
        </w:rPr>
        <w:t>شخصیت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اول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جهان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بدون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هیچ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گونه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شکی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پیامبر اکرم (ص) </w:t>
      </w:r>
      <w:r w:rsidRPr="009564C8">
        <w:rPr>
          <w:rFonts w:cs="B Mitra" w:hint="cs"/>
          <w:sz w:val="28"/>
          <w:szCs w:val="28"/>
          <w:rtl/>
          <w:lang w:bidi="fa-IR"/>
        </w:rPr>
        <w:t>هست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امیرالمومنین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ع</w:t>
      </w:r>
      <w:r w:rsidR="00081AC5">
        <w:rPr>
          <w:rFonts w:cs="B Mitra" w:hint="cs"/>
          <w:sz w:val="28"/>
          <w:szCs w:val="28"/>
          <w:rtl/>
          <w:lang w:bidi="fa-IR"/>
        </w:rPr>
        <w:t>)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شخصیت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دوم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خلقت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Pr="009564C8">
        <w:rPr>
          <w:rFonts w:cs="B Mitra"/>
          <w:sz w:val="28"/>
          <w:szCs w:val="28"/>
          <w:rtl/>
          <w:lang w:bidi="fa-IR"/>
        </w:rPr>
        <w:t>.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روایات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نوریه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بیان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همین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مطلب است. </w:t>
      </w:r>
      <w:r w:rsidRPr="009564C8">
        <w:rPr>
          <w:rFonts w:cs="B Mitra" w:hint="cs"/>
          <w:sz w:val="28"/>
          <w:szCs w:val="28"/>
          <w:rtl/>
          <w:lang w:bidi="fa-IR"/>
        </w:rPr>
        <w:t>حضرت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زهرا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>(</w:t>
      </w:r>
      <w:r w:rsidRPr="009564C8">
        <w:rPr>
          <w:rFonts w:cs="B Mitra" w:hint="cs"/>
          <w:sz w:val="28"/>
          <w:szCs w:val="28"/>
          <w:rtl/>
          <w:lang w:bidi="fa-IR"/>
        </w:rPr>
        <w:t>س</w:t>
      </w:r>
      <w:r w:rsidR="00081AC5">
        <w:rPr>
          <w:rFonts w:cs="B Mitra" w:hint="cs"/>
          <w:sz w:val="28"/>
          <w:szCs w:val="28"/>
          <w:rtl/>
          <w:lang w:bidi="fa-IR"/>
        </w:rPr>
        <w:t>)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مرتبه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بعد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و امام حسن (ع) و امام حسین (ع) در مقام بعد و سایر ائمه (ع) بعد از ایشان قرار دارند. </w:t>
      </w:r>
    </w:p>
    <w:p w:rsidR="00081AC5" w:rsidRPr="00081AC5" w:rsidRDefault="00081AC5" w:rsidP="00CF526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81AC5">
        <w:rPr>
          <w:rFonts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081AC5" w:rsidRDefault="009564C8" w:rsidP="008C2E4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564C8">
        <w:rPr>
          <w:rFonts w:cs="B Mitra" w:hint="cs"/>
          <w:sz w:val="28"/>
          <w:szCs w:val="28"/>
          <w:rtl/>
          <w:lang w:bidi="fa-IR"/>
        </w:rPr>
        <w:t>ممکن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گفته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شود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روایات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ی که مورد استناد مرحوم علامه قرار گرفته </w:t>
      </w:r>
      <w:r w:rsidRPr="009564C8">
        <w:rPr>
          <w:rFonts w:cs="B Mitra" w:hint="cs"/>
          <w:sz w:val="28"/>
          <w:szCs w:val="28"/>
          <w:rtl/>
          <w:lang w:bidi="fa-IR"/>
        </w:rPr>
        <w:t>ضعیف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هستند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. پاسخ این است که </w:t>
      </w:r>
      <w:r w:rsidRPr="009564C8">
        <w:rPr>
          <w:rFonts w:cs="B Mitra" w:hint="cs"/>
          <w:sz w:val="28"/>
          <w:szCs w:val="28"/>
          <w:rtl/>
          <w:lang w:bidi="fa-IR"/>
        </w:rPr>
        <w:t>اولا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علامه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شرف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الدین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این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 روایات را به عنوان </w:t>
      </w:r>
      <w:r w:rsidRPr="009564C8">
        <w:rPr>
          <w:rFonts w:cs="B Mitra" w:hint="cs"/>
          <w:sz w:val="28"/>
          <w:szCs w:val="28"/>
          <w:rtl/>
          <w:lang w:bidi="fa-IR"/>
        </w:rPr>
        <w:t>موید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دلایل قبل ذکر کرده اند و </w:t>
      </w:r>
      <w:r w:rsidRPr="009564C8">
        <w:rPr>
          <w:rFonts w:cs="B Mitra" w:hint="cs"/>
          <w:sz w:val="28"/>
          <w:szCs w:val="28"/>
          <w:rtl/>
          <w:lang w:bidi="fa-IR"/>
        </w:rPr>
        <w:t>ضعیف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بودن</w:t>
      </w:r>
      <w:r w:rsidR="00081AC5">
        <w:rPr>
          <w:rFonts w:cs="B Mitra" w:hint="cs"/>
          <w:sz w:val="28"/>
          <w:szCs w:val="28"/>
          <w:rtl/>
          <w:lang w:bidi="fa-IR"/>
        </w:rPr>
        <w:t>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خللی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به موید بودن آنها نمی زند. </w:t>
      </w:r>
      <w:r w:rsidRPr="009564C8">
        <w:rPr>
          <w:rFonts w:cs="B Mitra" w:hint="cs"/>
          <w:sz w:val="28"/>
          <w:szCs w:val="28"/>
          <w:rtl/>
          <w:lang w:bidi="fa-IR"/>
        </w:rPr>
        <w:t>ثانیا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ضعف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روایت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جهت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کذب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راوی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نباشد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و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مثلا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از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باب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ضعف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حفظ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او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="008C2E45">
        <w:rPr>
          <w:rFonts w:cs="B Mitra" w:hint="cs"/>
          <w:sz w:val="28"/>
          <w:szCs w:val="28"/>
          <w:rtl/>
          <w:lang w:bidi="fa-IR"/>
        </w:rPr>
        <w:t>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قابل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جبران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است</w:t>
      </w:r>
      <w:r w:rsidRPr="009564C8">
        <w:rPr>
          <w:rFonts w:cs="B Mitra"/>
          <w:sz w:val="28"/>
          <w:szCs w:val="28"/>
          <w:rtl/>
          <w:lang w:bidi="fa-IR"/>
        </w:rPr>
        <w:t xml:space="preserve">. </w:t>
      </w:r>
      <w:r w:rsidRPr="009564C8">
        <w:rPr>
          <w:rFonts w:cs="B Mitra" w:hint="cs"/>
          <w:sz w:val="28"/>
          <w:szCs w:val="28"/>
          <w:rtl/>
          <w:lang w:bidi="fa-IR"/>
        </w:rPr>
        <w:t>اگر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حدیثی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تعدد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الطرق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داشته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یا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متابعات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زیادی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داشته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باشد</w:t>
      </w:r>
      <w:r w:rsidR="00081AC5">
        <w:rPr>
          <w:rFonts w:cs="B Mitra" w:hint="cs"/>
          <w:sz w:val="28"/>
          <w:szCs w:val="28"/>
          <w:rtl/>
          <w:lang w:bidi="fa-IR"/>
        </w:rPr>
        <w:t>،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ضعف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Pr="009564C8">
        <w:rPr>
          <w:rFonts w:cs="B Mitra" w:hint="cs"/>
          <w:sz w:val="28"/>
          <w:szCs w:val="28"/>
          <w:rtl/>
          <w:lang w:bidi="fa-IR"/>
        </w:rPr>
        <w:t>آن</w:t>
      </w:r>
      <w:r w:rsidRPr="009564C8">
        <w:rPr>
          <w:rFonts w:cs="B Mitra"/>
          <w:sz w:val="28"/>
          <w:szCs w:val="28"/>
          <w:rtl/>
          <w:lang w:bidi="fa-IR"/>
        </w:rPr>
        <w:t xml:space="preserve">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به جهت </w:t>
      </w:r>
      <w:r w:rsidR="008C2E45">
        <w:rPr>
          <w:rFonts w:cs="B Mitra" w:hint="cs"/>
          <w:sz w:val="28"/>
          <w:szCs w:val="28"/>
          <w:rtl/>
          <w:lang w:bidi="fa-IR"/>
        </w:rPr>
        <w:t xml:space="preserve">این امر </w:t>
      </w:r>
      <w:r w:rsidR="00081AC5">
        <w:rPr>
          <w:rFonts w:cs="B Mitra" w:hint="cs"/>
          <w:sz w:val="28"/>
          <w:szCs w:val="28"/>
          <w:rtl/>
          <w:lang w:bidi="fa-IR"/>
        </w:rPr>
        <w:t xml:space="preserve">جبران شده و به عنوان روایت حسن لغیره شناخته می شود. </w:t>
      </w:r>
    </w:p>
    <w:p w:rsidR="009564C8" w:rsidRPr="009564C8" w:rsidRDefault="00081AC5" w:rsidP="00081AC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 الله در جلسه آینده دنبال می شود. </w:t>
      </w:r>
    </w:p>
    <w:p w:rsidR="00522F0D" w:rsidRDefault="00522F0D" w:rsidP="00CF5266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  <w:bookmarkStart w:id="0" w:name="_GoBack"/>
      <w:bookmarkEnd w:id="0"/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EBC" w:rsidRDefault="00195EBC" w:rsidP="00BC6EBB">
      <w:pPr>
        <w:spacing w:after="0" w:line="240" w:lineRule="auto"/>
      </w:pPr>
      <w:r>
        <w:separator/>
      </w:r>
    </w:p>
  </w:endnote>
  <w:endnote w:type="continuationSeparator" w:id="0">
    <w:p w:rsidR="00195EBC" w:rsidRDefault="00195EBC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EBC" w:rsidRDefault="00195EBC" w:rsidP="00BC6EBB">
      <w:pPr>
        <w:spacing w:after="0" w:line="240" w:lineRule="auto"/>
      </w:pPr>
      <w:r>
        <w:separator/>
      </w:r>
    </w:p>
  </w:footnote>
  <w:footnote w:type="continuationSeparator" w:id="0">
    <w:p w:rsidR="00195EBC" w:rsidRDefault="00195EBC" w:rsidP="00BC6EBB">
      <w:pPr>
        <w:spacing w:after="0" w:line="240" w:lineRule="auto"/>
      </w:pPr>
      <w:r>
        <w:continuationSeparator/>
      </w:r>
    </w:p>
  </w:footnote>
  <w:footnote w:id="1">
    <w:p w:rsidR="00CF5266" w:rsidRDefault="00CF526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ص325- 326</w:t>
      </w:r>
    </w:p>
  </w:footnote>
  <w:footnote w:id="2">
    <w:p w:rsidR="00CF5266" w:rsidRDefault="00CF526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منهاج السنه، ابن تیمیه، ج7، ص 210</w:t>
      </w:r>
    </w:p>
  </w:footnote>
  <w:footnote w:id="3">
    <w:p w:rsidR="00CF5266" w:rsidRDefault="00CF526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الحجج الدامغات، ابومریم اعظمی، ج1، ص 441</w:t>
      </w:r>
    </w:p>
  </w:footnote>
  <w:footnote w:id="4">
    <w:p w:rsidR="00B17B18" w:rsidRDefault="00B17B1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الحجج الدامغات، ابومریم اعظمی ، ج1، ص 440</w:t>
      </w:r>
    </w:p>
  </w:footnote>
  <w:footnote w:id="5">
    <w:p w:rsidR="0091775D" w:rsidRDefault="0091775D" w:rsidP="0091775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اعراف، آیه 142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EB0F3B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B0F3B">
      <w:rPr>
        <w:rFonts w:ascii="Tahoma" w:hAnsi="Tahoma" w:cs="Traditional Arabic" w:hint="cs"/>
        <w:sz w:val="28"/>
        <w:szCs w:val="28"/>
        <w:rtl/>
        <w:lang w:bidi="fa-IR"/>
      </w:rPr>
      <w:t>28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8B3F5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5EFA"/>
    <w:rsid w:val="00072DA3"/>
    <w:rsid w:val="00073D9E"/>
    <w:rsid w:val="00081AC5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5EBC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4ABA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B03D3"/>
    <w:rsid w:val="008B08D7"/>
    <w:rsid w:val="008B1E77"/>
    <w:rsid w:val="008B267E"/>
    <w:rsid w:val="008B3F53"/>
    <w:rsid w:val="008B4265"/>
    <w:rsid w:val="008B49CE"/>
    <w:rsid w:val="008B5C3E"/>
    <w:rsid w:val="008B6CB4"/>
    <w:rsid w:val="008B7672"/>
    <w:rsid w:val="008C2E45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75D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4C8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17B18"/>
    <w:rsid w:val="00B2014B"/>
    <w:rsid w:val="00B33CBD"/>
    <w:rsid w:val="00B34515"/>
    <w:rsid w:val="00B37443"/>
    <w:rsid w:val="00B37A9C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E208E"/>
    <w:rsid w:val="00CF0381"/>
    <w:rsid w:val="00CF2862"/>
    <w:rsid w:val="00CF29FC"/>
    <w:rsid w:val="00CF34AB"/>
    <w:rsid w:val="00CF5266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4D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302FA"/>
    <w:rsid w:val="00E311B1"/>
    <w:rsid w:val="00E3140B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0F3B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4F8BCD3-91CE-466F-AAB9-48FA27AF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2019-11-19T10:27:00Z</dcterms:created>
  <dcterms:modified xsi:type="dcterms:W3CDTF">2019-11-19T12:45:00Z</dcterms:modified>
</cp:coreProperties>
</file>