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باسمه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تعالی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خارج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75 -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- 1400.11.09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(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-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اقوال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-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-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اکبر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-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ابتدای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بحث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گفته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اصغر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بگیرد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دوم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یعنی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اتفاق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نیفتاده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آمده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موسى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المتوكل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الحسين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آبادي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البرقي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سنان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المفضل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عمر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جدد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وضوؤه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لغير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جدد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توبته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استغفار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.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۲۶۴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۸ </w:t>
      </w:r>
      <w:r w:rsidDel="00000000" w:rsidR="00000000" w:rsidRPr="00000000">
        <w:rPr>
          <w:b w:val="1"/>
          <w:sz w:val="28"/>
          <w:szCs w:val="28"/>
          <w:rtl w:val="1"/>
        </w:rPr>
        <w:t xml:space="preserve">ح</w:t>
      </w:r>
      <w:r w:rsidDel="00000000" w:rsidR="00000000" w:rsidRPr="00000000">
        <w:rPr>
          <w:b w:val="1"/>
          <w:sz w:val="28"/>
          <w:szCs w:val="28"/>
          <w:rtl w:val="1"/>
        </w:rPr>
        <w:t xml:space="preserve"> ۷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مقتضای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مراتب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...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چهارم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دلالت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لغیر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فهمیم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بحث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گفتیم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یکی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بخواهیم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کنیم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جزء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کنیم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لغیر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ممکن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طوری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لغیر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چنانچه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فرمودند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عشر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حسنات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۲۶۴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۲۶۵ ، 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رفع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سوال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آیا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اغسال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</w:t>
      </w:r>
      <w:r w:rsidDel="00000000" w:rsidR="00000000" w:rsidRPr="00000000">
        <w:rPr>
          <w:b w:val="1"/>
          <w:sz w:val="28"/>
          <w:szCs w:val="28"/>
          <w:rtl w:val="1"/>
        </w:rPr>
        <w:t xml:space="preserve">خیر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فتوا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دهند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جواهر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۱۸۰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صادق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شامل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اغسال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مطلق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جواب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افرادی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احوالی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احوالی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اینجا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افرادی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اینجا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جاری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متیقن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طهارت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سوال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کجا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فهمیدید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احوالی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درباره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کاملا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حیض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همچنین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تیمم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عدم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وجدان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نتیجه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گیریم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هیچ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اطلاقی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سوال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آیا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عنوان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محسوب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سید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عروه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فتوای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فاصله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سید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حکیم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ایشان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دلیل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مرسله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سعدان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مسلم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فرمودند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عشر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حسنات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متیقن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بنابراین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دسته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اجازه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دهند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توجیه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مشروعیت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مستمک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۲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۲۹۵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استاد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ظاهر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یکدیگرند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قسیم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شیء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شیء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شیء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دلالت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ایشان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مشروعیت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لکن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لازمه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نیازی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دلیل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نداریم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بسا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سالبه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انتفاء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موضوع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غسل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تجدیدی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خالص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موضوعی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قسم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سوم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اکبر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نقل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حائض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اوقات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مصلی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بنشیند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ذکر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بگوید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باشد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زراره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:.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إبراهيم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إسماعيل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الفضل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شاذان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جميعا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حماد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عيسى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حريز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زرارة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جعفر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(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)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كانت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المرأة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طامثا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تحل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وعليها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تتوضأ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وقت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تقعد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موضع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طاهر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وتذكر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وتسبحه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وتحمده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وتهلله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كمقدار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صلاتها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تفرغ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لحاجتها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. 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کافی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 ۳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۱۰۱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ح</w:t>
      </w:r>
      <w:r w:rsidDel="00000000" w:rsidR="00000000" w:rsidRPr="00000000">
        <w:rPr>
          <w:b w:val="1"/>
          <w:sz w:val="28"/>
          <w:szCs w:val="28"/>
          <w:rtl w:val="1"/>
        </w:rPr>
        <w:t xml:space="preserve"> ۴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مجلسی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مرأة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شرح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کافی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نویسد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جناب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کلینی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صاحب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جواهر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بابویه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نقل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ایشان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فتوای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مجلسی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گوید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جمع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ادله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بدست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گوید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حائض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متمکن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نبود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تیمم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ایشان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گوید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اظهر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عدم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بودن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تیمم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سوال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صدوق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بابویه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کجای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فهمیده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حائض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علیها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اشکال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صدوق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بابویه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جهت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نظریه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اولا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ً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شک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تکلیف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حائض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برائت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ثانیا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ً : </w:t>
      </w:r>
      <w:r w:rsidDel="00000000" w:rsidR="00000000" w:rsidRPr="00000000">
        <w:rPr>
          <w:b w:val="1"/>
          <w:sz w:val="28"/>
          <w:szCs w:val="28"/>
          <w:rtl w:val="1"/>
        </w:rPr>
        <w:t xml:space="preserve">یکی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احکامی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آشکار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البلوی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مسئله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هرگز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حائض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مؤید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شهرت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اکثر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ضمن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برخی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ینبغی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ثالثا</w:t>
      </w:r>
      <w:r w:rsidDel="00000000" w:rsidR="00000000" w:rsidRPr="00000000">
        <w:rPr>
          <w:b w:val="1"/>
          <w:sz w:val="28"/>
          <w:szCs w:val="28"/>
          <w:rtl w:val="1"/>
        </w:rPr>
        <w:t xml:space="preserve">ً :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کلماتی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خلاف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شیخ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طوسی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صدوق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معنای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ثبوت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جواهر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۱۷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ممکن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منظور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ایشان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وجوب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 </w:t>
      </w:r>
      <w:r w:rsidDel="00000000" w:rsidR="00000000" w:rsidRPr="00000000">
        <w:rPr>
          <w:b w:val="1"/>
          <w:sz w:val="28"/>
          <w:szCs w:val="28"/>
          <w:rtl w:val="1"/>
        </w:rPr>
        <w:t xml:space="preserve">ثبوت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باشد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شرعی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یعنی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اهمیت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بگیرند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بخشی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وقت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حرف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بزنند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aditional Arabic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aditional Arabic" w:cs="Traditional Arabic" w:eastAsia="Traditional Arabic" w:hAnsi="Traditional Arabic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معمولی">
    <w:name w:val="معمولی"/>
    <w:next w:val="معمولی"/>
    <w:autoRedefine w:val="0"/>
    <w:hidden w:val="0"/>
    <w:qFormat w:val="0"/>
    <w:pPr>
      <w:suppressAutoHyphens w:val="1"/>
      <w:bidi w:val="1"/>
      <w:spacing w:after="160" w:line="259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1">
    <w:name w:val="عنوان 1"/>
    <w:basedOn w:val="معمولی"/>
    <w:next w:val="معمولی"/>
    <w:autoRedefine w:val="0"/>
    <w:hidden w:val="0"/>
    <w:qFormat w:val="0"/>
    <w:pPr>
      <w:keepNext w:val="1"/>
      <w:suppressAutoHyphens w:val="1"/>
      <w:bidi w:val="1"/>
      <w:spacing w:after="0" w:before="12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rFonts w:ascii="Cambria" w:cs="B Titr" w:eastAsia="Times New Roman" w:hAnsi="Cambria"/>
      <w:b w:val="0"/>
      <w:bCs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2">
    <w:name w:val="عنوان 2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1"/>
    </w:pPr>
    <w:rPr>
      <w:rFonts w:ascii="Cambria" w:cs="B Titr" w:eastAsia="Times New Roman" w:hAnsi="Cambria"/>
      <w:b w:val="0"/>
      <w:bCs w:val="1"/>
      <w:i w:val="1"/>
      <w:color w:val="0000fe"/>
      <w:w w:val="100"/>
      <w:position w:val="-1"/>
      <w:sz w:val="28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3">
    <w:name w:val="عنوان 3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2"/>
    </w:pPr>
    <w:rPr>
      <w:rFonts w:ascii="Cambria" w:cs="B Titr" w:eastAsia="Times New Roman" w:hAnsi="Cambria"/>
      <w:b w:val="0"/>
      <w:bCs w:val="1"/>
      <w:color w:val="0000fd"/>
      <w:w w:val="100"/>
      <w:position w:val="-1"/>
      <w:sz w:val="26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4">
    <w:name w:val="عنوان 4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3"/>
    </w:pPr>
    <w:rPr>
      <w:b w:val="0"/>
      <w:bCs w:val="1"/>
      <w:color w:val="0000fc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5">
    <w:name w:val="سرصفحه 5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4"/>
    </w:pPr>
    <w:rPr>
      <w:b w:val="0"/>
      <w:bCs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6">
    <w:name w:val="سرصفحه 6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5"/>
    </w:pPr>
    <w:rPr>
      <w:b w:val="0"/>
      <w:bCs w:val="1"/>
      <w:color w:val="0000fa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7">
    <w:name w:val="سرصفحه 7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6"/>
    </w:pPr>
    <w:rPr>
      <w:b w:val="1"/>
      <w:bCs w:val="1"/>
      <w:color w:val="0000f9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8">
    <w:name w:val="سرصفحه 8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40" w:lineRule="auto"/>
      <w:ind w:left="0" w:right="0" w:leftChars="-1" w:rightChars="0" w:firstLineChars="-1"/>
      <w:jc w:val="right"/>
      <w:textDirection w:val="btLr"/>
      <w:textAlignment w:val="top"/>
      <w:outlineLvl w:val="7"/>
    </w:pPr>
    <w:rPr>
      <w:b w:val="1"/>
      <w:bCs w:val="1"/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9">
    <w:name w:val="سرصفحه 9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8"/>
    </w:pPr>
    <w:rPr>
      <w:rFonts w:ascii="Cambria" w:cs="B Titr" w:eastAsia="Times New Roman" w:hAnsi="Cambria"/>
      <w:b w:val="1"/>
      <w:bCs w:val="1"/>
      <w:color w:val="0000f7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character" w:styleId="نوعخطپاراگرافپیشگزیده">
    <w:name w:val="نوع خط پاراگراف پیش گزیده"/>
    <w:next w:val="نوعخطپاراگرافپیشگزیده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جدولعادی">
    <w:name w:val="جدول عادی"/>
    <w:next w:val="جدولعادی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بدونلیست">
    <w:name w:val="بدون لیست"/>
    <w:next w:val="بدونلیست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عنوان1نویسه">
    <w:name w:val="عنوان 1 نویسه"/>
    <w:next w:val="عنوان1نویسه"/>
    <w:autoRedefine w:val="0"/>
    <w:hidden w:val="0"/>
    <w:qFormat w:val="0"/>
    <w:rPr>
      <w:rFonts w:ascii="Cambria" w:cs="B Titr" w:eastAsia="Times New Roman" w:hAnsi="Cambria"/>
      <w:b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عنوان2نویسه">
    <w:name w:val="عنوان 2 نویسه"/>
    <w:next w:val="عنوان2نویسه"/>
    <w:autoRedefine w:val="0"/>
    <w:hidden w:val="0"/>
    <w:qFormat w:val="0"/>
    <w:rPr>
      <w:rFonts w:ascii="Cambria" w:cs="B Titr" w:eastAsia="Times New Roman" w:hAnsi="Cambria"/>
      <w:b w:val="1"/>
      <w:i w:val="1"/>
      <w:color w:val="0000fe"/>
      <w:w w:val="100"/>
      <w:position w:val="-1"/>
      <w:szCs w:val="32"/>
      <w:effect w:val="none"/>
      <w:vertAlign w:val="baseline"/>
      <w:cs w:val="0"/>
      <w:em w:val="none"/>
      <w:lang/>
    </w:rPr>
  </w:style>
  <w:style w:type="character" w:styleId="عنوان3نویسه">
    <w:name w:val="عنوان 3 نویسه"/>
    <w:next w:val="عنوان3نویسه"/>
    <w:autoRedefine w:val="0"/>
    <w:hidden w:val="0"/>
    <w:qFormat w:val="0"/>
    <w:rPr>
      <w:rFonts w:ascii="Cambria" w:cs="B Titr" w:eastAsia="Times New Roman" w:hAnsi="Cambria"/>
      <w:b w:val="1"/>
      <w:color w:val="0000fd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عنوان4نویسه">
    <w:name w:val="عنوان 4 نویسه"/>
    <w:next w:val="عنوان4نویسه"/>
    <w:autoRedefine w:val="0"/>
    <w:hidden w:val="0"/>
    <w:qFormat w:val="0"/>
    <w:rPr>
      <w:b w:val="1"/>
      <w:color w:val="0000fc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6نویسه">
    <w:name w:val="سرصفحه 6 نویسه"/>
    <w:next w:val="سرصفحه6نویسه"/>
    <w:autoRedefine w:val="0"/>
    <w:hidden w:val="0"/>
    <w:qFormat w:val="0"/>
    <w:rPr>
      <w:b w:val="1"/>
      <w:color w:val="0000fa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7نویسه">
    <w:name w:val="سرصفحه 7 نویسه"/>
    <w:next w:val="سرصفحه7نویسه"/>
    <w:autoRedefine w:val="0"/>
    <w:hidden w:val="0"/>
    <w:qFormat w:val="0"/>
    <w:rPr>
      <w:color w:val="0000f9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8نویسه">
    <w:name w:val="سرصفحه 8 نویسه"/>
    <w:next w:val="سرصفحه8نویسه"/>
    <w:autoRedefine w:val="0"/>
    <w:hidden w:val="0"/>
    <w:qFormat w:val="0"/>
    <w:rPr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9نویسه">
    <w:name w:val="سرصفحه 9 نویسه"/>
    <w:next w:val="سرصفحه9نویسه"/>
    <w:autoRedefine w:val="0"/>
    <w:hidden w:val="0"/>
    <w:qFormat w:val="0"/>
    <w:rPr>
      <w:rFonts w:ascii="Cambria" w:cs="B Titr" w:eastAsia="Times New Roman" w:hAnsi="Cambria"/>
      <w:color w:val="0000f7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5نویسه">
    <w:name w:val="سرصفحه 5 نویسه"/>
    <w:next w:val="سرصفحه5نویسه"/>
    <w:autoRedefine w:val="0"/>
    <w:hidden w:val="0"/>
    <w:qFormat w:val="0"/>
    <w:rPr>
      <w:b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/>
    </w:rPr>
  </w:style>
  <w:style w:type="paragraph" w:styleId="Heading10">
    <w:name w:val="Heading 10"/>
    <w:basedOn w:val="معمولی"/>
    <w:next w:val="Heading10"/>
    <w:autoRedefine w:val="0"/>
    <w:hidden w:val="0"/>
    <w:qFormat w:val="0"/>
    <w:pPr>
      <w:suppressAutoHyphens w:val="1"/>
      <w:bidi w:val="1"/>
      <w:spacing w:after="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color w:val="ff0000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Heading10Char">
    <w:name w:val="Heading 10 Char"/>
    <w:next w:val="Heading10Char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paragraph" w:styleId="متنپاورقی">
    <w:name w:val="متن پاورقی"/>
    <w:basedOn w:val="معمولی"/>
    <w:next w:val="متنپاورقی"/>
    <w:autoRedefine w:val="0"/>
    <w:hidden w:val="0"/>
    <w:qFormat w:val="1"/>
    <w:pPr>
      <w:suppressAutoHyphens w:val="1"/>
      <w:bidi w:val="1"/>
      <w:spacing w:after="0" w:line="240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0"/>
      <w:w w:val="100"/>
      <w:position w:val="-1"/>
      <w:sz w:val="20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متنپاورقینویسه">
    <w:name w:val="متن پاورقی نویسه"/>
    <w:next w:val="متنپاورقینویسه"/>
    <w:autoRedefine w:val="0"/>
    <w:hidden w:val="0"/>
    <w:qFormat w:val="0"/>
    <w:rPr>
      <w:bCs w:val="1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مرجعپاورقی">
    <w:name w:val="مرجع پاورقی"/>
    <w:next w:val="مرجعپاورقی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عادی(وب)">
    <w:name w:val="عادی (وب)"/>
    <w:basedOn w:val="معمولی"/>
    <w:next w:val="عادی(وب)"/>
    <w:autoRedefine w:val="0"/>
    <w:hidden w:val="0"/>
    <w:qFormat w:val="1"/>
    <w:pPr>
      <w:suppressAutoHyphens w:val="1"/>
      <w:bidi w:val="0"/>
      <w:spacing w:after="100" w:afterAutospacing="1" w:before="100" w:beforeAutospacing="1" w:line="240" w:lineRule="auto"/>
      <w:ind w:left="0" w:right="0"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۲۰۲۲-۰۱-۲۴T۱۹:۰۵:۰۰Z</dcterms:created>
  <dc:creator>09383785265</dc:creator>
</cp:coreProperties>
</file>