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027E62">
      <w:pPr>
        <w:bidi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33D1AD62" w14:textId="74AB504A" w:rsidR="007C1944" w:rsidRDefault="00CF2919" w:rsidP="005A16D7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در</w:t>
      </w:r>
      <w:r w:rsidRPr="00CF2919">
        <w:rPr>
          <w:rFonts w:cs="B Zar"/>
          <w:b/>
          <w:bCs/>
          <w:sz w:val="26"/>
          <w:szCs w:val="26"/>
          <w:rtl/>
        </w:rPr>
        <w:t xml:space="preserve">س خارج فقه </w:t>
      </w:r>
      <w:r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F2919">
        <w:rPr>
          <w:rFonts w:cs="B Zar"/>
          <w:b/>
          <w:bCs/>
          <w:sz w:val="26"/>
          <w:szCs w:val="26"/>
          <w:rtl/>
        </w:rPr>
        <w:t xml:space="preserve"> جلسه </w:t>
      </w:r>
      <w:r w:rsidR="00D2491A">
        <w:rPr>
          <w:rFonts w:cs="B Zar" w:hint="cs"/>
          <w:b/>
          <w:bCs/>
          <w:sz w:val="26"/>
          <w:szCs w:val="26"/>
          <w:rtl/>
        </w:rPr>
        <w:t xml:space="preserve">هفتاد و </w:t>
      </w:r>
      <w:r w:rsidR="005A16D7">
        <w:rPr>
          <w:rFonts w:cs="B Zar" w:hint="cs"/>
          <w:b/>
          <w:bCs/>
          <w:sz w:val="26"/>
          <w:szCs w:val="26"/>
          <w:rtl/>
        </w:rPr>
        <w:t>ششم</w:t>
      </w:r>
      <w:r w:rsidR="00DE378F">
        <w:rPr>
          <w:rFonts w:cs="B Zar" w:hint="cs"/>
          <w:b/>
          <w:bCs/>
          <w:sz w:val="26"/>
          <w:szCs w:val="26"/>
          <w:rtl/>
        </w:rPr>
        <w:t xml:space="preserve"> </w:t>
      </w:r>
      <w:r w:rsidR="00BC69BA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C05597">
        <w:rPr>
          <w:rFonts w:cs="B Zar" w:hint="cs"/>
          <w:b/>
          <w:bCs/>
          <w:sz w:val="26"/>
          <w:szCs w:val="26"/>
          <w:rtl/>
        </w:rPr>
        <w:t xml:space="preserve"> </w:t>
      </w:r>
      <w:r w:rsidR="005A16D7">
        <w:rPr>
          <w:rFonts w:cs="B Zar" w:hint="cs"/>
          <w:b/>
          <w:bCs/>
          <w:sz w:val="26"/>
          <w:szCs w:val="26"/>
          <w:rtl/>
        </w:rPr>
        <w:t xml:space="preserve">سه 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</w:rPr>
        <w:t xml:space="preserve"> </w:t>
      </w:r>
      <w:r w:rsidR="00451362">
        <w:rPr>
          <w:rFonts w:cs="B Zar" w:hint="cs"/>
          <w:b/>
          <w:bCs/>
          <w:sz w:val="26"/>
          <w:szCs w:val="26"/>
          <w:rtl/>
        </w:rPr>
        <w:t>0</w:t>
      </w:r>
      <w:r w:rsidR="005A16D7">
        <w:rPr>
          <w:rFonts w:cs="B Zar" w:hint="cs"/>
          <w:b/>
          <w:bCs/>
          <w:sz w:val="26"/>
          <w:szCs w:val="26"/>
          <w:rtl/>
        </w:rPr>
        <w:t>7</w:t>
      </w:r>
      <w:r w:rsidRPr="00CF2919">
        <w:rPr>
          <w:rFonts w:cs="B Zar"/>
          <w:b/>
          <w:bCs/>
          <w:sz w:val="26"/>
          <w:szCs w:val="26"/>
          <w:rtl/>
        </w:rPr>
        <w:t>/</w:t>
      </w:r>
      <w:r w:rsidR="0062799E">
        <w:rPr>
          <w:rFonts w:cs="B Zar" w:hint="cs"/>
          <w:b/>
          <w:bCs/>
          <w:sz w:val="26"/>
          <w:szCs w:val="26"/>
          <w:rtl/>
        </w:rPr>
        <w:t>02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B9319C"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1009BAA6" w14:textId="7DF1DFA4" w:rsidR="00B911B8" w:rsidRPr="00B911B8" w:rsidRDefault="00B911B8" w:rsidP="00B911B8">
      <w:pPr>
        <w:bidi/>
        <w:spacing w:after="0" w:line="240" w:lineRule="auto"/>
        <w:rPr>
          <w:rFonts w:ascii="Noor_NazliBold" w:eastAsia="Times New Roman" w:hAnsi="Noor_NazliBold" w:cs="B Titr"/>
          <w:color w:val="FF0000"/>
          <w:sz w:val="30"/>
          <w:szCs w:val="30"/>
          <w:rtl/>
          <w:lang w:bidi="fa-IR"/>
        </w:rPr>
      </w:pPr>
      <w:proofErr w:type="spellStart"/>
      <w:r w:rsidRPr="00B911B8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>قاعدة</w:t>
      </w:r>
      <w:proofErr w:type="spellEnd"/>
      <w:r w:rsidRPr="00B911B8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 xml:space="preserve"> عدم </w:t>
      </w:r>
      <w:proofErr w:type="spellStart"/>
      <w:r w:rsidRPr="00B911B8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>اشتراط</w:t>
      </w:r>
      <w:proofErr w:type="spellEnd"/>
      <w:r w:rsidRPr="00B911B8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 xml:space="preserve"> </w:t>
      </w:r>
      <w:proofErr w:type="spellStart"/>
      <w:r w:rsidRPr="00B911B8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>الأحكام</w:t>
      </w:r>
      <w:proofErr w:type="spellEnd"/>
      <w:r w:rsidRPr="00B911B8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 xml:space="preserve"> </w:t>
      </w:r>
      <w:proofErr w:type="spellStart"/>
      <w:r w:rsidRPr="00B911B8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>الوضعيّة</w:t>
      </w:r>
      <w:proofErr w:type="spellEnd"/>
      <w:r w:rsidRPr="00B911B8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 xml:space="preserve"> </w:t>
      </w:r>
      <w:proofErr w:type="spellStart"/>
      <w:r w:rsidRPr="00B911B8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>بالبلوغ</w:t>
      </w:r>
      <w:proofErr w:type="spellEnd"/>
      <w:r w:rsidRPr="00B911B8">
        <w:rPr>
          <w:rFonts w:ascii="Noor_Lotus" w:eastAsia="Times New Roman" w:hAnsi="Noor_Lotus" w:cs="B Titr" w:hint="cs"/>
          <w:color w:val="FF0000"/>
          <w:sz w:val="30"/>
          <w:szCs w:val="30"/>
          <w:lang w:bidi="fa-IR"/>
        </w:rPr>
        <w:t>‌</w:t>
      </w:r>
    </w:p>
    <w:p w14:paraId="54C0CD24" w14:textId="7CE59ECB" w:rsidR="00260107" w:rsidRDefault="00D6599E" w:rsidP="00B911B8">
      <w:pPr>
        <w:bidi/>
        <w:jc w:val="both"/>
        <w:rPr>
          <w:rFonts w:ascii="Adobe Arabic" w:hAnsi="Adobe Arabic" w:cs="B Nazanin" w:hint="cs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بحث ما در باره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نابالغ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است. دو بحث در اینجا داریم:</w:t>
      </w:r>
    </w:p>
    <w:p w14:paraId="5C21A6A7" w14:textId="2E8F661A" w:rsidR="00D6599E" w:rsidRDefault="00D6599E" w:rsidP="00D6599E">
      <w:pPr>
        <w:pStyle w:val="a7"/>
        <w:numPr>
          <w:ilvl w:val="0"/>
          <w:numId w:val="10"/>
        </w:numPr>
        <w:bidi/>
        <w:jc w:val="both"/>
        <w:rPr>
          <w:rFonts w:ascii="Adobe Arabic" w:hAnsi="Adobe Arabic" w:cs="B Nazanin"/>
          <w:sz w:val="26"/>
          <w:szCs w:val="26"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آیا عبادات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نابالغ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تمرینی است؟</w:t>
      </w:r>
    </w:p>
    <w:p w14:paraId="4E4CD227" w14:textId="116468F3" w:rsidR="000C36CF" w:rsidRPr="000C36CF" w:rsidRDefault="000C36CF" w:rsidP="000C36CF">
      <w:pPr>
        <w:pStyle w:val="a7"/>
        <w:bidi/>
        <w:jc w:val="both"/>
        <w:rPr>
          <w:rFonts w:ascii="Adobe Arabic" w:hAnsi="Adobe Arabic" w:cs="B Nazanin"/>
          <w:sz w:val="26"/>
          <w:szCs w:val="26"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البته بحثی هم در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معاملات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که همه می گویند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معاملات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صبی باطل است. ایم مساله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اجماعی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. ولی ما الان به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معاملات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صبی کاری نداریم.</w:t>
      </w:r>
    </w:p>
    <w:p w14:paraId="3518FC8B" w14:textId="5564DBD6" w:rsidR="009E6AE2" w:rsidRDefault="009E6AE2" w:rsidP="009E6AE2">
      <w:pPr>
        <w:pStyle w:val="a7"/>
        <w:numPr>
          <w:ilvl w:val="0"/>
          <w:numId w:val="10"/>
        </w:numPr>
        <w:bidi/>
        <w:jc w:val="both"/>
        <w:rPr>
          <w:rFonts w:ascii="Adobe Arabic" w:hAnsi="Adobe Arabic" w:cs="B Nazanin"/>
          <w:sz w:val="26"/>
          <w:szCs w:val="26"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یک بحث هم در احکام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است.</w:t>
      </w:r>
      <w:r w:rsidR="000C36CF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یعنی ( عدم </w:t>
      </w:r>
      <w:proofErr w:type="spellStart"/>
      <w:r w:rsidR="000C36CF">
        <w:rPr>
          <w:rFonts w:ascii="Adobe Arabic" w:hAnsi="Adobe Arabic" w:cs="B Nazanin" w:hint="cs"/>
          <w:sz w:val="26"/>
          <w:szCs w:val="26"/>
          <w:rtl/>
          <w:lang w:bidi="fa-IR"/>
        </w:rPr>
        <w:t>اشتراط</w:t>
      </w:r>
      <w:proofErr w:type="spellEnd"/>
      <w:r w:rsidR="000C36CF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احکام </w:t>
      </w:r>
      <w:proofErr w:type="spellStart"/>
      <w:r w:rsidR="000C36CF"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 w:rsidR="000C36CF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بلوغ). میخواهیم این مساله را بررسی کنیم. </w:t>
      </w:r>
    </w:p>
    <w:p w14:paraId="72358DE1" w14:textId="7E5D95D9" w:rsidR="000C36CF" w:rsidRPr="007251FA" w:rsidRDefault="000C36CF" w:rsidP="007251FA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7251F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اما در این مطلب که احکام </w:t>
      </w:r>
      <w:proofErr w:type="spellStart"/>
      <w:r w:rsidRPr="007251FA">
        <w:rPr>
          <w:rFonts w:ascii="Adobe Arabic" w:hAnsi="Adobe Arabic" w:cs="B Nazanin" w:hint="cs"/>
          <w:sz w:val="26"/>
          <w:szCs w:val="26"/>
          <w:rtl/>
          <w:lang w:bidi="fa-IR"/>
        </w:rPr>
        <w:t>تکلیفیه</w:t>
      </w:r>
      <w:proofErr w:type="spellEnd"/>
      <w:r w:rsidRPr="007251F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مشروط به بلوغ است شکی نیست. بحث در احکام وضعی است. مثلا اگر </w:t>
      </w:r>
      <w:proofErr w:type="spellStart"/>
      <w:r w:rsidRPr="007251FA">
        <w:rPr>
          <w:rFonts w:ascii="Adobe Arabic" w:hAnsi="Adobe Arabic" w:cs="B Nazanin" w:hint="cs"/>
          <w:sz w:val="26"/>
          <w:szCs w:val="26"/>
          <w:rtl/>
          <w:lang w:bidi="fa-IR"/>
        </w:rPr>
        <w:t>نجاستی</w:t>
      </w:r>
      <w:proofErr w:type="spellEnd"/>
      <w:r w:rsidRPr="007251F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بدن او اصابت کرد بدنش نجس میشود ؟ یا اگر در </w:t>
      </w:r>
      <w:proofErr w:type="spellStart"/>
      <w:r w:rsidRPr="007251FA">
        <w:rPr>
          <w:rFonts w:ascii="Adobe Arabic" w:hAnsi="Adobe Arabic" w:cs="B Nazanin" w:hint="cs"/>
          <w:sz w:val="26"/>
          <w:szCs w:val="26"/>
          <w:rtl/>
          <w:lang w:bidi="fa-IR"/>
        </w:rPr>
        <w:t>اب</w:t>
      </w:r>
      <w:proofErr w:type="spellEnd"/>
      <w:r w:rsidRPr="007251F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افتاد بدنش پاک میشود؟ و یا مثلا اگر سبب جنابت برایش محقق شد جنب میشود ولو اینکه غسل تا بعد از بلوغ بر او واجب میشود؟</w:t>
      </w:r>
      <w:r w:rsidR="000926D7" w:rsidRPr="007251F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مشهور بین اصحاب این است که احکام </w:t>
      </w:r>
      <w:proofErr w:type="spellStart"/>
      <w:r w:rsidR="000926D7" w:rsidRPr="007251FA"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 w:rsidR="000926D7" w:rsidRPr="007251F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مشروط به بلوغ نیستند.</w:t>
      </w:r>
    </w:p>
    <w:p w14:paraId="69BAA943" w14:textId="27400055" w:rsidR="000C36CF" w:rsidRDefault="007251FA" w:rsidP="007251FA">
      <w:pPr>
        <w:bidi/>
        <w:spacing w:after="0" w:line="240" w:lineRule="auto"/>
        <w:rPr>
          <w:rFonts w:ascii="Noor_NazliBold" w:eastAsia="Times New Roman" w:hAnsi="Noor_NazliBold" w:cs="B Titr"/>
          <w:color w:val="FF0000"/>
          <w:sz w:val="30"/>
          <w:szCs w:val="30"/>
          <w:rtl/>
          <w:lang w:bidi="fa-IR"/>
        </w:rPr>
      </w:pPr>
      <w:r w:rsidRPr="007251FA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>مدرک قاعده:</w:t>
      </w:r>
    </w:p>
    <w:p w14:paraId="5D59851C" w14:textId="44439F18" w:rsidR="00233567" w:rsidRDefault="00233567" w:rsidP="00233567">
      <w:pPr>
        <w:bidi/>
        <w:spacing w:after="0" w:line="240" w:lineRule="auto"/>
        <w:rPr>
          <w:rFonts w:ascii="Noor_NazliBold" w:eastAsia="Times New Roman" w:hAnsi="Noor_NazliBold" w:cs="B Titr"/>
          <w:color w:val="FF0000"/>
          <w:sz w:val="30"/>
          <w:szCs w:val="30"/>
          <w:rtl/>
          <w:lang w:bidi="fa-IR"/>
        </w:rPr>
      </w:pPr>
      <w:r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>اجماع</w:t>
      </w:r>
    </w:p>
    <w:p w14:paraId="571E402C" w14:textId="06C19272" w:rsidR="007251FA" w:rsidRPr="00233567" w:rsidRDefault="007251FA" w:rsidP="00233567">
      <w:pPr>
        <w:bidi/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</w:pP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الأوّل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: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الإجماع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،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فإنّه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لا خلاف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بينهم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أنّ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إتلاف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الصبي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مال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الغير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كإتلاف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البالغين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موجب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للضمان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، و اشتغال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ذمّته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بمثل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ما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أتلف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إن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كان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مثليّا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، و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بقيمته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إن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كان</w:t>
      </w:r>
      <w:proofErr w:type="spellEnd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7251FA"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  <w:t>قيميّا</w:t>
      </w:r>
      <w:proofErr w:type="spellEnd"/>
      <w:r w:rsid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... </w:t>
      </w:r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و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هذا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الإجماع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محقّق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لكلّ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من تتبّع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الفقه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،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إذ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لم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ينقل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الخلاف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من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أحد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...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فهذا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إجماع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يمكن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الاعتماد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عليه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. و لا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يرد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عليه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ما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أوردنا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على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الإجماعات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التي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ادّعيت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أغلب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القواعد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الفقهيّة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المذكورة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هذا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الكتاب</w:t>
      </w:r>
      <w:proofErr w:type="spellEnd"/>
      <w:r w:rsidR="00233567"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.</w:t>
      </w:r>
    </w:p>
    <w:p w14:paraId="01642DA4" w14:textId="6E7A12A4" w:rsidR="007251FA" w:rsidRDefault="007251FA" w:rsidP="00233567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7251F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محقق بجنوردی میفرماید که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اولین دلیل ما برای اثبات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مدلول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این قاعده</w:t>
      </w:r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>،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اجماع است. چراکه بین فقها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اجماعی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که اگر فرد نابالغی مال غیر را تلف کند ضامن است. </w:t>
      </w:r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سپس می فرمایند هر کسی که در فقه تتبع کند این اجماع برایش حاصل میشود. و نکته دیگر اینکه این اجماع مانند </w:t>
      </w:r>
      <w:proofErr w:type="spellStart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>اجماعات</w:t>
      </w:r>
      <w:proofErr w:type="spellEnd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سابقه مدرکی نیست و متکی به </w:t>
      </w:r>
      <w:proofErr w:type="spellStart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>عموماتی</w:t>
      </w:r>
      <w:proofErr w:type="spellEnd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در سابق خواندیم نیست. مانند قاعده علی </w:t>
      </w:r>
      <w:proofErr w:type="spellStart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>الید</w:t>
      </w:r>
      <w:proofErr w:type="spellEnd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قاعده من </w:t>
      </w:r>
      <w:proofErr w:type="spellStart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>اتلف</w:t>
      </w:r>
      <w:proofErr w:type="spellEnd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چرا که آن </w:t>
      </w:r>
      <w:proofErr w:type="spellStart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>عمومات</w:t>
      </w:r>
      <w:proofErr w:type="spellEnd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انصراف از صبی داشتند. لذا این یک اجماع </w:t>
      </w:r>
      <w:proofErr w:type="spellStart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>تعبدی</w:t>
      </w:r>
      <w:proofErr w:type="spellEnd"/>
      <w:r w:rsidR="00233567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و میشود به آن تمسک کرد.</w:t>
      </w:r>
    </w:p>
    <w:p w14:paraId="41075699" w14:textId="02296D68" w:rsidR="00233567" w:rsidRDefault="00233567" w:rsidP="00233567">
      <w:pPr>
        <w:bidi/>
        <w:spacing w:after="0" w:line="240" w:lineRule="auto"/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</w:pPr>
      <w:proofErr w:type="spellStart"/>
      <w:r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>سیره</w:t>
      </w:r>
      <w:proofErr w:type="spellEnd"/>
      <w:r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 xml:space="preserve"> عقلا و </w:t>
      </w:r>
      <w:proofErr w:type="spellStart"/>
      <w:r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>متدینین</w:t>
      </w:r>
      <w:proofErr w:type="spellEnd"/>
    </w:p>
    <w:p w14:paraId="0A56DCB7" w14:textId="5414FF4A" w:rsidR="00233567" w:rsidRDefault="00233567" w:rsidP="00233567">
      <w:pPr>
        <w:bidi/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rtl/>
          <w:lang w:bidi="fa-IR"/>
        </w:rPr>
      </w:pP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الثاني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: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سيرة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المتديّنين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، بل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العقلاء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قاطبة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على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أنّ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الصبي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إذا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أتلف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مال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الغير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أو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غصبه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،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فوقع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عليه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التلف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- و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إن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كان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التلف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غير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يده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- </w:t>
      </w:r>
      <w:proofErr w:type="spellStart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فهو</w:t>
      </w:r>
      <w:proofErr w:type="spellEnd"/>
      <w:r w:rsidRPr="00233567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له ضامن</w:t>
      </w:r>
      <w:r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.</w:t>
      </w:r>
    </w:p>
    <w:p w14:paraId="4492AACD" w14:textId="0CDC2A00" w:rsidR="005C7459" w:rsidRDefault="005C7459" w:rsidP="005C7459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proofErr w:type="spellStart"/>
      <w:r w:rsidRPr="005C7459">
        <w:rPr>
          <w:rFonts w:ascii="Adobe Arabic" w:hAnsi="Adobe Arabic" w:cs="B Nazanin" w:hint="cs"/>
          <w:sz w:val="26"/>
          <w:szCs w:val="26"/>
          <w:rtl/>
          <w:lang w:bidi="fa-IR"/>
        </w:rPr>
        <w:t>سیره</w:t>
      </w:r>
      <w:proofErr w:type="spellEnd"/>
      <w:r w:rsidRPr="005C7459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5C7459">
        <w:rPr>
          <w:rFonts w:ascii="Adobe Arabic" w:hAnsi="Adobe Arabic" w:cs="B Nazanin" w:hint="cs"/>
          <w:sz w:val="26"/>
          <w:szCs w:val="26"/>
          <w:rtl/>
          <w:lang w:bidi="fa-IR"/>
        </w:rPr>
        <w:t>متشرعه</w:t>
      </w:r>
      <w:proofErr w:type="spellEnd"/>
      <w:r w:rsidRPr="005C7459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داریم که اگر صبی مال کسی را تلف ضامن است.</w:t>
      </w:r>
    </w:p>
    <w:p w14:paraId="5609B0BB" w14:textId="77777777" w:rsidR="005C7459" w:rsidRDefault="005C7459" w:rsidP="005C7459">
      <w:pPr>
        <w:bidi/>
        <w:spacing w:after="0" w:line="240" w:lineRule="auto"/>
        <w:rPr>
          <w:rFonts w:ascii="Noor_NazliBold" w:eastAsia="Times New Roman" w:hAnsi="Noor_NazliBold" w:cs="B Titr"/>
          <w:color w:val="FF0000"/>
          <w:sz w:val="30"/>
          <w:szCs w:val="30"/>
          <w:rtl/>
          <w:lang w:bidi="fa-IR"/>
        </w:rPr>
      </w:pPr>
    </w:p>
    <w:p w14:paraId="7543F699" w14:textId="1A053D34" w:rsidR="005C7459" w:rsidRDefault="005C7459" w:rsidP="005C7459">
      <w:pPr>
        <w:bidi/>
        <w:spacing w:after="0" w:line="240" w:lineRule="auto"/>
        <w:rPr>
          <w:rFonts w:ascii="Noor_NazliBold" w:eastAsia="Times New Roman" w:hAnsi="Noor_NazliBold" w:cs="B Titr"/>
          <w:color w:val="FF0000"/>
          <w:sz w:val="30"/>
          <w:szCs w:val="30"/>
          <w:rtl/>
          <w:lang w:bidi="fa-IR"/>
        </w:rPr>
      </w:pPr>
      <w:r w:rsidRPr="005C7459"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lastRenderedPageBreak/>
        <w:t>روایات</w:t>
      </w:r>
    </w:p>
    <w:p w14:paraId="3C6080FB" w14:textId="77777777" w:rsidR="005C7459" w:rsidRPr="005C7459" w:rsidRDefault="005C7459" w:rsidP="005C7459">
      <w:pPr>
        <w:bidi/>
        <w:rPr>
          <w:rFonts w:ascii="Adobe Arabic" w:eastAsia="Times New Roman" w:hAnsi="Adobe Arabic" w:cs="Adobe Arabic"/>
          <w:b/>
          <w:bCs/>
          <w:color w:val="000080"/>
          <w:sz w:val="30"/>
          <w:szCs w:val="30"/>
          <w:lang w:bidi="fa-IR"/>
        </w:rPr>
      </w:pP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الثالث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: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الروايات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الأدلّة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العامّة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الواردة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أبواب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الضمانات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النجاسات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الطهارات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، و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باب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إحياء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أراضي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الموات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، و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أبواب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الديات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الحيازات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،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فإنّه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جميع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الأدلّة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عامّة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أو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مطلقة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تشمل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البالغ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الصبيّ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على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>نهج</w:t>
      </w:r>
      <w:proofErr w:type="spellEnd"/>
      <w:r w:rsidRPr="005C7459">
        <w:rPr>
          <w:rFonts w:ascii="Adobe Arabic" w:eastAsia="Times New Roman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واحد.</w:t>
      </w:r>
    </w:p>
    <w:p w14:paraId="2D139259" w14:textId="77777777" w:rsidR="00E4265F" w:rsidRPr="00F50C71" w:rsidRDefault="005C7459" w:rsidP="00E4265F">
      <w:pPr>
        <w:pStyle w:val="a8"/>
        <w:bidi/>
        <w:rPr>
          <w:rFonts w:ascii="Noor_Lotus" w:hAnsi="Noor_Lotus" w:cs="Noor_Lotus"/>
          <w:color w:val="008000"/>
          <w:sz w:val="30"/>
          <w:szCs w:val="30"/>
          <w:lang w:bidi="fa-IR"/>
        </w:rPr>
      </w:pPr>
      <w:r w:rsidRPr="005C7459">
        <w:rPr>
          <w:rFonts w:ascii="Adobe Arabic" w:eastAsiaTheme="minorHAnsi" w:hAnsi="Adobe Arabic" w:cs="B Nazanin" w:hint="cs"/>
          <w:sz w:val="26"/>
          <w:szCs w:val="26"/>
          <w:rtl/>
          <w:lang w:bidi="fa-IR"/>
        </w:rPr>
        <w:t>البته منظور از صبی در اینجا صبی ممیز است.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یعنی قدر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متیقنی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ادله شامل آن میشود صبی ممیز است زیرا صبی غیر ممیز دو اشکال برش وارد است. هم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نابالغ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و هم شرط عقل را ندارد و لذا از بحث خارج است چون ما الان با بحث عقل کاری نداریم.</w:t>
      </w:r>
      <w:r w:rsidR="00E4265F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بنا بر این </w:t>
      </w:r>
      <w:proofErr w:type="spellStart"/>
      <w:r w:rsidR="00E4265F">
        <w:rPr>
          <w:rFonts w:ascii="Adobe Arabic" w:hAnsi="Adobe Arabic" w:cs="B Nazanin" w:hint="cs"/>
          <w:sz w:val="26"/>
          <w:szCs w:val="26"/>
          <w:rtl/>
          <w:lang w:bidi="fa-IR"/>
        </w:rPr>
        <w:t>عمومات</w:t>
      </w:r>
      <w:proofErr w:type="spellEnd"/>
      <w:r w:rsidR="00E4265F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احکام </w:t>
      </w:r>
      <w:proofErr w:type="spellStart"/>
      <w:r w:rsidR="00E4265F"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 w:rsidR="00E4265F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</w:t>
      </w:r>
      <w:proofErr w:type="spellStart"/>
      <w:r w:rsidR="00E4265F">
        <w:rPr>
          <w:rFonts w:ascii="Adobe Arabic" w:hAnsi="Adobe Arabic" w:cs="B Nazanin" w:hint="cs"/>
          <w:sz w:val="26"/>
          <w:szCs w:val="26"/>
          <w:rtl/>
          <w:lang w:bidi="fa-IR"/>
        </w:rPr>
        <w:t>اطلاقات</w:t>
      </w:r>
      <w:proofErr w:type="spellEnd"/>
      <w:r w:rsidR="00E4265F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احکام </w:t>
      </w:r>
      <w:proofErr w:type="spellStart"/>
      <w:r w:rsidR="00E4265F"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 w:rsidR="00E4265F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شامل صبی ممیز میشود. مثل این روایت که میفرماید: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قوله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صلّى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اللّه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عليه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و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آله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: «من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أحيا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أرضا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مواتا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فهي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له» «1»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أو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قوله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: «من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حاز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شيئا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من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المباحات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ملكه</w:t>
      </w:r>
      <w:proofErr w:type="spellEnd"/>
      <w:r w:rsidR="00E4265F" w:rsidRPr="00F50C7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»</w:t>
      </w:r>
    </w:p>
    <w:p w14:paraId="27841962" w14:textId="61CCF0E9" w:rsidR="005C7459" w:rsidRDefault="00F50C71" w:rsidP="005C7459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این تعبیر </w:t>
      </w:r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من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أحيا</w:t>
      </w:r>
      <w:proofErr w:type="spellEnd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أرضا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</w:t>
      </w:r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من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حاز</w:t>
      </w:r>
      <w:proofErr w:type="spellEnd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شيئا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شامل صبی هم میشود. حق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السبق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حق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التحجیر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هم همینطور است. البته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تحجیر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موجب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ملکیت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نیست چون احیاء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موات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نکرده بلکه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اولویتی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ایجاد میکند.</w:t>
      </w:r>
    </w:p>
    <w:p w14:paraId="321284EC" w14:textId="7F9BB6C4" w:rsidR="00F50C71" w:rsidRDefault="00F50C71" w:rsidP="005909FE">
      <w:pPr>
        <w:bidi/>
        <w:jc w:val="both"/>
        <w:rPr>
          <w:rFonts w:ascii="Adobe Arabic" w:hAnsi="Adobe Arabic" w:cs="B Nazanin" w:hint="cs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فقط بحث حدیث رفع میماند. حضرت امیر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المومنین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 فرمودند: </w:t>
      </w:r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قال رسول الله: رفع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القلم</w:t>
      </w:r>
      <w:proofErr w:type="spellEnd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عن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الصبی</w:t>
      </w:r>
      <w:proofErr w:type="spellEnd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حتی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یحتلم</w:t>
      </w:r>
      <w:proofErr w:type="spellEnd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و عن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النائم</w:t>
      </w:r>
      <w:proofErr w:type="spellEnd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حتی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یستسقض</w:t>
      </w:r>
      <w:proofErr w:type="spellEnd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و عن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المجنون</w:t>
      </w:r>
      <w:proofErr w:type="spellEnd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حتی </w:t>
      </w:r>
      <w:proofErr w:type="spellStart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یفیق</w:t>
      </w:r>
      <w:proofErr w:type="spellEnd"/>
      <w:r w:rsidRPr="00F50C71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  <w:lang w:bidi="fa-IR"/>
        </w:rPr>
        <w:t>.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در توضیح این روایت فرموده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حضرت دید که مامورین عم</w:t>
      </w:r>
      <w:r w:rsidR="005909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ر زن </w:t>
      </w:r>
      <w:proofErr w:type="spellStart"/>
      <w:r w:rsidR="005909FE">
        <w:rPr>
          <w:rFonts w:ascii="Adobe Arabic" w:hAnsi="Adobe Arabic" w:cs="B Nazanin" w:hint="cs"/>
          <w:sz w:val="26"/>
          <w:szCs w:val="26"/>
          <w:rtl/>
          <w:lang w:bidi="fa-IR"/>
        </w:rPr>
        <w:t>مجنونه</w:t>
      </w:r>
      <w:proofErr w:type="spellEnd"/>
      <w:r w:rsidR="005909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 را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میبرند. </w:t>
      </w:r>
      <w:r w:rsidR="005909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حضرت سوال کرد این زن را کجا میبرید؟ گفتند عمر دستور داده بر این زن حد جاری بشود. حضرت فرمود این زن که </w:t>
      </w:r>
      <w:proofErr w:type="spellStart"/>
      <w:r w:rsidR="005909FE">
        <w:rPr>
          <w:rFonts w:ascii="Adobe Arabic" w:hAnsi="Adobe Arabic" w:cs="B Nazanin" w:hint="cs"/>
          <w:sz w:val="26"/>
          <w:szCs w:val="26"/>
          <w:rtl/>
          <w:lang w:bidi="fa-IR"/>
        </w:rPr>
        <w:t>مجنونه</w:t>
      </w:r>
      <w:proofErr w:type="spellEnd"/>
      <w:r w:rsidR="005909F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بنی عامر است و پیغمبر هم فرمود که قلم از دیوانه برداشته شد پس چگونه عمر این دستور را صادر کرد؟</w:t>
      </w:r>
    </w:p>
    <w:p w14:paraId="13BF75D8" w14:textId="6EC691C9" w:rsidR="005909FE" w:rsidRPr="00E4265F" w:rsidRDefault="005909FE" w:rsidP="005909F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حالا بحث بر اینجاست که آیا این رفع قلم علاوه بر احکام تکلیفی شامل احکام وضعی هم میشود؟ </w:t>
      </w:r>
      <w:bookmarkStart w:id="0" w:name="_GoBack"/>
      <w:bookmarkEnd w:id="0"/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والسلام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علیکم و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رحمه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الله.</w:t>
      </w:r>
    </w:p>
    <w:p w14:paraId="1F06BB69" w14:textId="77777777" w:rsidR="00233567" w:rsidRPr="007251FA" w:rsidRDefault="00233567" w:rsidP="00233567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</w:p>
    <w:sectPr w:rsidR="00233567" w:rsidRPr="007251FA" w:rsidSect="00DE70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ADC9C" w14:textId="77777777" w:rsidR="000A39CE" w:rsidRDefault="000A39CE" w:rsidP="00CF2919">
      <w:pPr>
        <w:spacing w:after="0" w:line="240" w:lineRule="auto"/>
      </w:pPr>
      <w:r>
        <w:separator/>
      </w:r>
    </w:p>
  </w:endnote>
  <w:endnote w:type="continuationSeparator" w:id="0">
    <w:p w14:paraId="18D8F9B5" w14:textId="77777777" w:rsidR="000A39CE" w:rsidRDefault="000A39CE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Nazli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oor_Lotus">
    <w:panose1 w:val="02000400000000000000"/>
    <w:charset w:val="00"/>
    <w:family w:val="auto"/>
    <w:pitch w:val="variable"/>
    <w:sig w:usb0="80002007" w:usb1="80002000" w:usb2="00000008" w:usb3="00000000" w:csb0="00000043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2A2F47" w:rsidRDefault="002A2F47">
        <w:pPr>
          <w:pStyle w:val="a5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52A5B4D1" w:rsidR="002A2F47" w:rsidRPr="00CF7FDF" w:rsidRDefault="002A2F47" w:rsidP="00CF7FDF">
                              <w:pPr>
                                <w:bidi/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CF7FDF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CF7FDF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5909FE" w:rsidRPr="005909FE">
                                <w:rPr>
                                  <w:rFonts w:cs="B Nazanin"/>
                                  <w:noProof/>
                                  <w:rtl/>
                                  <w:lang w:val="fa-IR" w:bidi="fa-IR"/>
                                </w:rPr>
                                <w:t>132</w: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52A5B4D1" w:rsidR="002A2F47" w:rsidRPr="00CF7FDF" w:rsidRDefault="002A2F47" w:rsidP="00CF7FDF">
                        <w:pPr>
                          <w:bidi/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CF7FDF">
                          <w:rPr>
                            <w:rFonts w:cs="B Nazanin"/>
                          </w:rPr>
                          <w:fldChar w:fldCharType="begin"/>
                        </w:r>
                        <w:r w:rsidRPr="00CF7FDF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CF7FDF">
                          <w:rPr>
                            <w:rFonts w:cs="B Nazanin"/>
                          </w:rPr>
                          <w:fldChar w:fldCharType="separate"/>
                        </w:r>
                        <w:r w:rsidR="005909FE" w:rsidRPr="005909FE">
                          <w:rPr>
                            <w:rFonts w:cs="B Nazanin"/>
                            <w:noProof/>
                            <w:rtl/>
                            <w:lang w:val="fa-IR" w:bidi="fa-IR"/>
                          </w:rPr>
                          <w:t>132</w:t>
                        </w:r>
                        <w:r w:rsidRPr="00CF7FDF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2BACB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0DBF6" w14:textId="77777777" w:rsidR="000A39CE" w:rsidRDefault="000A39CE" w:rsidP="00CF2919">
      <w:pPr>
        <w:spacing w:after="0" w:line="240" w:lineRule="auto"/>
      </w:pPr>
      <w:r>
        <w:separator/>
      </w:r>
    </w:p>
  </w:footnote>
  <w:footnote w:type="continuationSeparator" w:id="0">
    <w:p w14:paraId="1D2C3628" w14:textId="77777777" w:rsidR="000A39CE" w:rsidRDefault="000A39CE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08EE9A5A" w:rsidR="002A2F47" w:rsidRPr="00CF2919" w:rsidRDefault="00B911B8" w:rsidP="00B911B8">
    <w:pPr>
      <w:pStyle w:val="a3"/>
      <w:bidi/>
      <w:rPr>
        <w:rFonts w:cs="B Nazanin"/>
      </w:rPr>
    </w:pPr>
    <w:proofErr w:type="spellStart"/>
    <w:r w:rsidRPr="00B911B8">
      <w:rPr>
        <w:rFonts w:cs="B Nazanin" w:hint="cs"/>
        <w:rtl/>
      </w:rPr>
      <w:t>قاعدة</w:t>
    </w:r>
    <w:proofErr w:type="spellEnd"/>
    <w:r w:rsidRPr="00B911B8">
      <w:rPr>
        <w:rFonts w:cs="B Nazanin" w:hint="cs"/>
        <w:rtl/>
      </w:rPr>
      <w:t xml:space="preserve"> عدم</w:t>
    </w:r>
    <w:r>
      <w:rPr>
        <w:rFonts w:cs="B Nazanin" w:hint="cs"/>
        <w:rtl/>
      </w:rPr>
      <w:t xml:space="preserve"> اشتراط الأحكام الوضعيّة بالبلو</w:t>
    </w:r>
    <w:r w:rsidR="007251FA">
      <w:rPr>
        <w:rFonts w:cs="B Nazanin" w:hint="cs"/>
        <w:rtl/>
        <w:lang w:bidi="fa-IR"/>
      </w:rPr>
      <w:t>غ............................................................................</w:t>
    </w:r>
    <w:r w:rsidR="005A16D7">
      <w:rPr>
        <w:rFonts w:cs="B Nazanin" w:hint="cs"/>
        <w:rtl/>
      </w:rPr>
      <w:t>..........................</w:t>
    </w:r>
    <w:r w:rsidR="002A2F47">
      <w:rPr>
        <w:rFonts w:cs="B Nazanin" w:hint="cs"/>
        <w:rtl/>
      </w:rPr>
      <w:t>...........</w:t>
    </w:r>
    <w:r w:rsidR="002A2F47">
      <w:rPr>
        <w:rFonts w:cs="B Nazanin"/>
        <w:rtl/>
      </w:rPr>
      <w:t xml:space="preserve"> </w:t>
    </w:r>
    <w:r w:rsidR="002A2F47">
      <w:rPr>
        <w:rFonts w:cs="B Nazanin" w:hint="cs"/>
        <w:rtl/>
      </w:rPr>
      <w:t xml:space="preserve">خارج فقه، </w:t>
    </w:r>
    <w:r w:rsidR="005A16D7">
      <w:rPr>
        <w:rFonts w:cs="B Nazanin" w:hint="cs"/>
        <w:rtl/>
      </w:rPr>
      <w:t xml:space="preserve">سه </w:t>
    </w:r>
    <w:r w:rsidR="002A2F47">
      <w:rPr>
        <w:rFonts w:cs="B Nazanin" w:hint="cs"/>
        <w:rtl/>
      </w:rPr>
      <w:t>شنبه، 0</w:t>
    </w:r>
    <w:r w:rsidR="005A16D7">
      <w:rPr>
        <w:rFonts w:cs="B Nazanin" w:hint="cs"/>
        <w:rtl/>
      </w:rPr>
      <w:t>7</w:t>
    </w:r>
    <w:r w:rsidR="002A2F47">
      <w:rPr>
        <w:rFonts w:cs="B Nazanin" w:hint="cs"/>
        <w:rtl/>
      </w:rPr>
      <w:t>/02/95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08C"/>
    <w:multiLevelType w:val="hybridMultilevel"/>
    <w:tmpl w:val="9D5EB558"/>
    <w:lvl w:ilvl="0" w:tplc="7EB4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5104D"/>
    <w:multiLevelType w:val="hybridMultilevel"/>
    <w:tmpl w:val="5CF24B52"/>
    <w:lvl w:ilvl="0" w:tplc="06E600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93251"/>
    <w:multiLevelType w:val="hybridMultilevel"/>
    <w:tmpl w:val="C1B490F8"/>
    <w:lvl w:ilvl="0" w:tplc="1840D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26D7"/>
    <w:rsid w:val="00093086"/>
    <w:rsid w:val="0009499C"/>
    <w:rsid w:val="00095603"/>
    <w:rsid w:val="00095856"/>
    <w:rsid w:val="000A39CE"/>
    <w:rsid w:val="000A75E1"/>
    <w:rsid w:val="000C36CF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72D13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3567"/>
    <w:rsid w:val="002368A0"/>
    <w:rsid w:val="00251B07"/>
    <w:rsid w:val="00254760"/>
    <w:rsid w:val="00260107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2F47"/>
    <w:rsid w:val="002A38FD"/>
    <w:rsid w:val="002A5178"/>
    <w:rsid w:val="002A5923"/>
    <w:rsid w:val="002B1D23"/>
    <w:rsid w:val="002C2C16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0D2"/>
    <w:rsid w:val="00346C69"/>
    <w:rsid w:val="00361DFF"/>
    <w:rsid w:val="00361F07"/>
    <w:rsid w:val="00362B08"/>
    <w:rsid w:val="00365A96"/>
    <w:rsid w:val="00366A56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51362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50A9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09FE"/>
    <w:rsid w:val="00592F6D"/>
    <w:rsid w:val="00594979"/>
    <w:rsid w:val="005978A0"/>
    <w:rsid w:val="005A11B4"/>
    <w:rsid w:val="005A16D7"/>
    <w:rsid w:val="005A6386"/>
    <w:rsid w:val="005B2376"/>
    <w:rsid w:val="005B5DE4"/>
    <w:rsid w:val="005C0EA0"/>
    <w:rsid w:val="005C4215"/>
    <w:rsid w:val="005C7459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B40B4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51FA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476B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55FB"/>
    <w:rsid w:val="009B49FB"/>
    <w:rsid w:val="009B4C9C"/>
    <w:rsid w:val="009B6BD0"/>
    <w:rsid w:val="009C0345"/>
    <w:rsid w:val="009C0F47"/>
    <w:rsid w:val="009D39E4"/>
    <w:rsid w:val="009E10A5"/>
    <w:rsid w:val="009E2DA2"/>
    <w:rsid w:val="009E4DA3"/>
    <w:rsid w:val="009E6AE2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728"/>
    <w:rsid w:val="00B85DE6"/>
    <w:rsid w:val="00B8718D"/>
    <w:rsid w:val="00B911B8"/>
    <w:rsid w:val="00B9319C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7D5"/>
    <w:rsid w:val="00CC6FBB"/>
    <w:rsid w:val="00CC7C4A"/>
    <w:rsid w:val="00CD2019"/>
    <w:rsid w:val="00CD5B5F"/>
    <w:rsid w:val="00CE68F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32FE"/>
    <w:rsid w:val="00D4252B"/>
    <w:rsid w:val="00D42ECD"/>
    <w:rsid w:val="00D44C93"/>
    <w:rsid w:val="00D47DC8"/>
    <w:rsid w:val="00D53764"/>
    <w:rsid w:val="00D542C3"/>
    <w:rsid w:val="00D62C83"/>
    <w:rsid w:val="00D63897"/>
    <w:rsid w:val="00D6599E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C130A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265F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2DBA"/>
    <w:rsid w:val="00F4607B"/>
    <w:rsid w:val="00F50C71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D25D0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B10A6"/>
    <w:rPr>
      <w:lang w:bidi="ar-SA"/>
    </w:rPr>
  </w:style>
  <w:style w:type="paragraph" w:styleId="2">
    <w:name w:val="heading 2"/>
    <w:basedOn w:val="a"/>
    <w:link w:val="20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  <w:style w:type="character" w:styleId="ae">
    <w:name w:val="annotation reference"/>
    <w:basedOn w:val="a0"/>
    <w:uiPriority w:val="99"/>
    <w:semiHidden/>
    <w:unhideWhenUsed/>
    <w:rsid w:val="008615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af0">
    <w:name w:val="متن نظر نویسه"/>
    <w:basedOn w:val="a0"/>
    <w:link w:val="af"/>
    <w:uiPriority w:val="99"/>
    <w:semiHidden/>
    <w:rsid w:val="0086150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50B"/>
    <w:rPr>
      <w:b/>
      <w:bCs/>
    </w:rPr>
  </w:style>
  <w:style w:type="character" w:customStyle="1" w:styleId="af2">
    <w:name w:val="موضوع توضیح نویسه"/>
    <w:basedOn w:val="af0"/>
    <w:link w:val="af1"/>
    <w:uiPriority w:val="99"/>
    <w:semiHidden/>
    <w:rsid w:val="0086150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متن بادکنک نویسه"/>
    <w:basedOn w:val="a0"/>
    <w:link w:val="af3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a0"/>
    <w:rsid w:val="000D611E"/>
  </w:style>
  <w:style w:type="character" w:customStyle="1" w:styleId="currentbookname">
    <w:name w:val="current_book_name"/>
    <w:basedOn w:val="a0"/>
    <w:rsid w:val="000D611E"/>
  </w:style>
  <w:style w:type="character" w:customStyle="1" w:styleId="currentbookpage">
    <w:name w:val="current_book_page"/>
    <w:basedOn w:val="a0"/>
    <w:rsid w:val="000D611E"/>
  </w:style>
  <w:style w:type="character" w:customStyle="1" w:styleId="baab">
    <w:name w:val="baab"/>
    <w:basedOn w:val="a0"/>
    <w:rsid w:val="00DE70D7"/>
  </w:style>
  <w:style w:type="character" w:customStyle="1" w:styleId="ravayat">
    <w:name w:val="ravayat"/>
    <w:basedOn w:val="a0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B5CC-5D66-4E82-A6FE-6DD4EFA8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23</cp:revision>
  <dcterms:created xsi:type="dcterms:W3CDTF">2016-04-16T02:01:00Z</dcterms:created>
  <dcterms:modified xsi:type="dcterms:W3CDTF">2016-05-16T08:19:00Z</dcterms:modified>
</cp:coreProperties>
</file>