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AE7269">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AE7269">
        <w:rPr>
          <w:rFonts w:cs="B Badr" w:hint="cs"/>
          <w:b/>
          <w:bCs/>
          <w:color w:val="000000" w:themeColor="text1"/>
          <w:sz w:val="28"/>
          <w:szCs w:val="28"/>
          <w:rtl/>
          <w:lang w:bidi="fa-IR"/>
        </w:rPr>
        <w:t>نودم</w:t>
      </w:r>
      <w:r w:rsidR="004C04F9" w:rsidRPr="000A132B">
        <w:rPr>
          <w:rFonts w:cs="B Badr" w:hint="cs"/>
          <w:b/>
          <w:bCs/>
          <w:color w:val="000000" w:themeColor="text1"/>
          <w:sz w:val="28"/>
          <w:szCs w:val="28"/>
          <w:rtl/>
          <w:lang w:bidi="fa-IR"/>
        </w:rPr>
        <w:t>_</w:t>
      </w:r>
      <w:r w:rsidR="00AE7269">
        <w:rPr>
          <w:rFonts w:cs="B Badr" w:hint="cs"/>
          <w:b/>
          <w:bCs/>
          <w:color w:val="000000" w:themeColor="text1"/>
          <w:sz w:val="28"/>
          <w:szCs w:val="28"/>
          <w:rtl/>
          <w:lang w:bidi="fa-IR"/>
        </w:rPr>
        <w:t>23</w:t>
      </w:r>
      <w:r w:rsidR="00810133">
        <w:rPr>
          <w:rFonts w:cs="B Badr" w:hint="cs"/>
          <w:b/>
          <w:bCs/>
          <w:color w:val="000000" w:themeColor="text1"/>
          <w:sz w:val="28"/>
          <w:szCs w:val="28"/>
          <w:rtl/>
          <w:lang w:bidi="fa-IR"/>
        </w:rPr>
        <w:t xml:space="preserve"> فروردین 1399</w:t>
      </w:r>
    </w:p>
    <w:p w:rsidR="00AE7269" w:rsidRPr="00693E59" w:rsidRDefault="00AE7269" w:rsidP="00961952">
      <w:pPr>
        <w:pStyle w:val="NormalWeb"/>
        <w:bidi/>
        <w:jc w:val="lowKashida"/>
        <w:rPr>
          <w:rFonts w:cs="B Badr"/>
          <w:color w:val="17406D" w:themeColor="text2"/>
          <w:sz w:val="28"/>
          <w:szCs w:val="28"/>
          <w:rtl/>
        </w:rPr>
      </w:pPr>
      <w:r>
        <w:rPr>
          <w:rFonts w:cs="B Badr" w:hint="cs"/>
          <w:color w:val="000000" w:themeColor="text1"/>
          <w:sz w:val="28"/>
          <w:szCs w:val="28"/>
          <w:rtl/>
        </w:rPr>
        <w:t xml:space="preserve">قال شیخ رحمه الله: </w:t>
      </w:r>
      <w:r w:rsidRPr="00693E59">
        <w:rPr>
          <w:rFonts w:cs="B Badr" w:hint="cs"/>
          <w:color w:val="17406D" w:themeColor="text2"/>
          <w:sz w:val="28"/>
          <w:szCs w:val="28"/>
          <w:rtl/>
        </w:rPr>
        <w:t>فإذا تعین تحصیل ذلک بمقتضی حکم العقل، حسب ما عرفت، یلزم إعتبار أمر آخر یظن معه رضی المکلف بالعمل به</w:t>
      </w:r>
      <w:r w:rsidRPr="00693E59">
        <w:rPr>
          <w:rFonts w:cs="B Badr" w:hint="cs"/>
          <w:color w:val="17406D" w:themeColor="text2"/>
          <w:sz w:val="28"/>
          <w:szCs w:val="28"/>
        </w:rPr>
        <w:t>.</w:t>
      </w:r>
    </w:p>
    <w:p w:rsidR="00AE7269" w:rsidRDefault="00AE7269" w:rsidP="00AE7269">
      <w:pPr>
        <w:pStyle w:val="NormalWeb"/>
        <w:bidi/>
        <w:jc w:val="lowKashida"/>
        <w:rPr>
          <w:rFonts w:cs="B Badr"/>
          <w:color w:val="000000" w:themeColor="text1"/>
          <w:sz w:val="28"/>
          <w:szCs w:val="28"/>
          <w:rtl/>
        </w:rPr>
      </w:pPr>
      <w:r w:rsidRPr="00693E59">
        <w:rPr>
          <w:rFonts w:cs="B Badr" w:hint="cs"/>
          <w:color w:val="17406D" w:themeColor="text2"/>
          <w:sz w:val="28"/>
          <w:szCs w:val="28"/>
          <w:rtl/>
        </w:rPr>
        <w:t>و لیس ذلک إلا الدلیل الظنی الدال علی حجیته</w:t>
      </w:r>
      <w:r w:rsidRPr="00693E59">
        <w:rPr>
          <w:rFonts w:cs="B Badr" w:hint="cs"/>
          <w:color w:val="17406D" w:themeColor="text2"/>
          <w:sz w:val="28"/>
          <w:szCs w:val="28"/>
        </w:rPr>
        <w:t>.</w:t>
      </w:r>
      <w:r w:rsidRPr="00693E59">
        <w:rPr>
          <w:rFonts w:cs="B Badr" w:hint="cs"/>
          <w:color w:val="17406D" w:themeColor="text2"/>
          <w:sz w:val="28"/>
          <w:szCs w:val="28"/>
          <w:rtl/>
        </w:rPr>
        <w:t xml:space="preserve"> فکل طریق قام دلیل ظنی علی حجیته و إعتباره عند الشارع، یکون حجة دون ما لم یقم علیه ذلک،</w:t>
      </w:r>
      <w:r w:rsidR="00693E59">
        <w:rPr>
          <w:rFonts w:cs="B Badr" w:hint="cs"/>
          <w:color w:val="000000" w:themeColor="text1"/>
          <w:sz w:val="28"/>
          <w:szCs w:val="28"/>
          <w:rtl/>
        </w:rPr>
        <w:t xml:space="preserve">  </w:t>
      </w:r>
    </w:p>
    <w:p w:rsidR="00AE7269" w:rsidRDefault="00AE7269" w:rsidP="00AE7269">
      <w:pPr>
        <w:pStyle w:val="NormalWeb"/>
        <w:bidi/>
        <w:jc w:val="lowKashida"/>
        <w:rPr>
          <w:rFonts w:cs="B Badr"/>
          <w:color w:val="000000" w:themeColor="text1"/>
          <w:sz w:val="28"/>
          <w:szCs w:val="28"/>
          <w:rtl/>
        </w:rPr>
      </w:pPr>
      <w:r>
        <w:rPr>
          <w:rFonts w:cs="B Badr" w:hint="cs"/>
          <w:color w:val="000000" w:themeColor="text1"/>
          <w:sz w:val="28"/>
          <w:szCs w:val="28"/>
          <w:rtl/>
        </w:rPr>
        <w:t xml:space="preserve">مرحوم محقق صاحب هدایة المسترشدین اعلی الله مقامه الشریف فرمودند اگر فرض ما، فرض انسداد باب علم است، و نمی توانیم علم به تفریغ ذمه از تکالیف پیدا کنیم، نمی توانیم علم به برائت ذمه پیدا کنیم، نباید سراغ هر ظنی برویم، ولو ظن به واقع باشد، چون ما مکلف به واقع نیستیم، ما نمی گوییم عند انسداد اصل حجیت ظن است، می گوییم عند انسداد باب تفریغ ذمه، عند انسداد برائت یقینی نوبت به برائت ظنیه می رسد، و این برائت ظنیه یعنی شما مظنه داشته باشید که شارع راضی است که به این طریق مشی کنید. تفریغ ذمه یا معلول علم به رضایت مولاست از این راه، اگر علم ممکن است. تفریغ ذمه علمی اگر ممکن نشد، نوبت به تفریغ ذمه نظی رسید، تفریغ ذمه ظنی معلول ظن به رضایت مکلف است که از این مسیر و از این طریق بروی. </w:t>
      </w:r>
    </w:p>
    <w:p w:rsidR="00AE7269" w:rsidRDefault="00AE7269" w:rsidP="00AE7269">
      <w:pPr>
        <w:pStyle w:val="NormalWeb"/>
        <w:bidi/>
        <w:jc w:val="lowKashida"/>
        <w:rPr>
          <w:rFonts w:cs="B Badr" w:hint="cs"/>
          <w:color w:val="000000" w:themeColor="text1"/>
          <w:sz w:val="28"/>
          <w:szCs w:val="28"/>
          <w:rtl/>
        </w:rPr>
      </w:pPr>
      <w:r>
        <w:rPr>
          <w:rFonts w:cs="B Badr" w:hint="cs"/>
          <w:color w:val="000000" w:themeColor="text1"/>
          <w:sz w:val="28"/>
          <w:szCs w:val="28"/>
          <w:rtl/>
        </w:rPr>
        <w:t>پس هر طریقی که قام ظن علی حجیته این می شود حجت.</w:t>
      </w:r>
    </w:p>
    <w:p w:rsidR="00AE7269" w:rsidRPr="0069102F" w:rsidRDefault="00AE7269" w:rsidP="00693E59">
      <w:pPr>
        <w:pStyle w:val="NormalWeb"/>
        <w:bidi/>
        <w:jc w:val="lowKashida"/>
        <w:rPr>
          <w:color w:val="000000" w:themeColor="text1"/>
          <w:sz w:val="28"/>
          <w:szCs w:val="28"/>
          <w:rtl/>
        </w:rPr>
      </w:pPr>
      <w:r>
        <w:rPr>
          <w:rFonts w:cs="B Badr" w:hint="cs"/>
          <w:color w:val="000000" w:themeColor="text1"/>
          <w:sz w:val="28"/>
          <w:szCs w:val="28"/>
          <w:rtl/>
        </w:rPr>
        <w:lastRenderedPageBreak/>
        <w:t xml:space="preserve">شما برای اینکه عبارت سلیس تر بشود، از ان جملۀ دو سطر به اخر مانده صفحه 454 که گفت و بینهما بون بعید تا این جمله ایی که الان خواندم، یعنی تا انجا که فرمود ام اتباع الظن.  </w:t>
      </w:r>
      <w:r w:rsidR="0069102F">
        <w:rPr>
          <w:rFonts w:cs="B Badr" w:hint="cs"/>
          <w:color w:val="000000" w:themeColor="text1"/>
          <w:sz w:val="28"/>
          <w:szCs w:val="28"/>
          <w:rtl/>
        </w:rPr>
        <w:t xml:space="preserve">از آن </w:t>
      </w:r>
      <w:r w:rsidR="0069102F" w:rsidRPr="0069102F">
        <w:rPr>
          <w:rFonts w:cs="B Badr" w:hint="cs"/>
          <w:color w:val="000000" w:themeColor="text1"/>
          <w:sz w:val="28"/>
          <w:szCs w:val="28"/>
          <w:rtl/>
        </w:rPr>
        <w:t>" و</w:t>
      </w:r>
      <w:r w:rsidR="0007116D">
        <w:rPr>
          <w:rFonts w:cs="B Badr" w:hint="cs"/>
          <w:color w:val="000000" w:themeColor="text1"/>
          <w:sz w:val="28"/>
          <w:szCs w:val="28"/>
          <w:rtl/>
        </w:rPr>
        <w:t xml:space="preserve"> </w:t>
      </w:r>
      <w:r w:rsidR="0069102F" w:rsidRPr="0069102F">
        <w:rPr>
          <w:rFonts w:cs="B Badr" w:hint="cs"/>
          <w:color w:val="000000" w:themeColor="text1"/>
          <w:sz w:val="28"/>
          <w:szCs w:val="28"/>
          <w:rtl/>
        </w:rPr>
        <w:t>بینهما بون بعید" تا این ا</w:t>
      </w:r>
      <w:r w:rsidR="0007116D">
        <w:rPr>
          <w:rFonts w:cs="B Badr" w:hint="cs"/>
          <w:color w:val="000000" w:themeColor="text1"/>
          <w:sz w:val="28"/>
          <w:szCs w:val="28"/>
          <w:rtl/>
        </w:rPr>
        <w:t>تباع ظن را بگذار داخل پرانتز. ا</w:t>
      </w:r>
      <w:r w:rsidR="0069102F" w:rsidRPr="0069102F">
        <w:rPr>
          <w:rFonts w:cs="B Badr" w:hint="cs"/>
          <w:color w:val="000000" w:themeColor="text1"/>
          <w:sz w:val="28"/>
          <w:szCs w:val="28"/>
          <w:rtl/>
        </w:rPr>
        <w:t>ی</w:t>
      </w:r>
      <w:r w:rsidR="0007116D">
        <w:rPr>
          <w:rFonts w:cs="B Badr" w:hint="cs"/>
          <w:color w:val="000000" w:themeColor="text1"/>
          <w:sz w:val="28"/>
          <w:szCs w:val="28"/>
          <w:rtl/>
        </w:rPr>
        <w:t xml:space="preserve">ن همان بود که جلسه گذشته </w:t>
      </w:r>
      <w:r w:rsidR="0069102F" w:rsidRPr="0069102F">
        <w:rPr>
          <w:rFonts w:cs="B Badr" w:hint="cs"/>
          <w:color w:val="000000" w:themeColor="text1"/>
          <w:sz w:val="28"/>
          <w:szCs w:val="28"/>
          <w:rtl/>
        </w:rPr>
        <w:t>ب</w:t>
      </w:r>
      <w:r w:rsidR="0007116D">
        <w:rPr>
          <w:rFonts w:cs="B Badr" w:hint="cs"/>
          <w:color w:val="000000" w:themeColor="text1"/>
          <w:sz w:val="28"/>
          <w:szCs w:val="28"/>
          <w:rtl/>
        </w:rPr>
        <w:t>ا</w:t>
      </w:r>
      <w:r w:rsidR="0069102F" w:rsidRPr="0069102F">
        <w:rPr>
          <w:rFonts w:cs="B Badr" w:hint="cs"/>
          <w:color w:val="000000" w:themeColor="text1"/>
          <w:sz w:val="28"/>
          <w:szCs w:val="28"/>
          <w:rtl/>
        </w:rPr>
        <w:t xml:space="preserve"> دقت معنا شد. حال فاذا می خواهد بیاید نتیجۀ سخن خودش را بیان کند. سخن خودش چه بود؟ این بود که اگر علم به تفریغ ذمه ممکن است، علم به برائت ذمه ممکن است که هیچ. اگر نی</w:t>
      </w:r>
      <w:r w:rsidR="0007116D">
        <w:rPr>
          <w:rFonts w:cs="B Badr" w:hint="cs"/>
          <w:color w:val="000000" w:themeColor="text1"/>
          <w:sz w:val="28"/>
          <w:szCs w:val="28"/>
          <w:rtl/>
        </w:rPr>
        <w:t>ست و باب مسدود است ظن به برائت م</w:t>
      </w:r>
      <w:r w:rsidR="0069102F" w:rsidRPr="0069102F">
        <w:rPr>
          <w:rFonts w:cs="B Badr" w:hint="cs"/>
          <w:color w:val="000000" w:themeColor="text1"/>
          <w:sz w:val="28"/>
          <w:szCs w:val="28"/>
          <w:rtl/>
        </w:rPr>
        <w:t>ی خواهیم. حال که ظن به برائت می خواهیم، حال که برای ما مهم در حالت علم علم به برائت است و در فرض تنزل، ظن به برائت است. حال که عقلا برای ما تحصیل برائت اما علمیا و اما ظنیا در صورت تنزل لازم است پس باید در صورت ظن، ظنی را مرجع قرار بدهیم که ظن به رضایت مکلف داشته باشیم نسبت به عمل به این مظنه و ان هم نیست مگر دلیل ظنی که دلیلی بر حجیتش داشته باشیم. اگر نبود، نه حق نداریم. پس سراغ ظنی می رویم که بر آن ظن دلیل داریم بر حجیتش. کاری به این که واقع چیست</w:t>
      </w:r>
      <w:r w:rsidR="000C3F28">
        <w:rPr>
          <w:rFonts w:cs="B Badr" w:hint="cs"/>
          <w:color w:val="000000" w:themeColor="text1"/>
          <w:sz w:val="28"/>
          <w:szCs w:val="28"/>
          <w:rtl/>
        </w:rPr>
        <w:t>،</w:t>
      </w:r>
      <w:r w:rsidR="0069102F" w:rsidRPr="0069102F">
        <w:rPr>
          <w:rFonts w:cs="B Badr" w:hint="cs"/>
          <w:color w:val="000000" w:themeColor="text1"/>
          <w:sz w:val="28"/>
          <w:szCs w:val="28"/>
          <w:rtl/>
        </w:rPr>
        <w:t xml:space="preserve"> نداریم. این توضیح این قسمتی بود که خواندم.</w:t>
      </w:r>
    </w:p>
    <w:p w:rsidR="0069102F" w:rsidRPr="00693E59" w:rsidRDefault="0069102F" w:rsidP="0069102F">
      <w:pPr>
        <w:pStyle w:val="NormalWeb"/>
        <w:bidi/>
        <w:jc w:val="lowKashida"/>
        <w:rPr>
          <w:rFonts w:cs="B Badr"/>
          <w:color w:val="17406D" w:themeColor="text2"/>
          <w:sz w:val="28"/>
          <w:szCs w:val="28"/>
          <w:rtl/>
        </w:rPr>
      </w:pPr>
      <w:r w:rsidRPr="00693E59">
        <w:rPr>
          <w:rFonts w:cs="B Badr" w:hint="cs"/>
          <w:color w:val="17406D" w:themeColor="text2"/>
          <w:sz w:val="28"/>
          <w:szCs w:val="28"/>
          <w:rtl/>
        </w:rPr>
        <w:t>فإذا</w:t>
      </w:r>
      <w:r w:rsidR="00693E59">
        <w:rPr>
          <w:rFonts w:cs="B Badr" w:hint="cs"/>
          <w:color w:val="17406D" w:themeColor="text2"/>
          <w:sz w:val="28"/>
          <w:szCs w:val="28"/>
          <w:rtl/>
        </w:rPr>
        <w:t xml:space="preserve"> </w:t>
      </w:r>
      <w:r w:rsidR="00693E59">
        <w:rPr>
          <w:rFonts w:cs="B Badr" w:hint="cs"/>
          <w:color w:val="000000" w:themeColor="text1"/>
          <w:sz w:val="28"/>
          <w:szCs w:val="28"/>
          <w:rtl/>
        </w:rPr>
        <w:t>(برو سراغ قبل از این پرانتز، حال که در صورت انسداد عقلا علم به برائت که نشد سراغ ظن به برائت باید برویم)</w:t>
      </w:r>
      <w:r w:rsidRPr="00693E59">
        <w:rPr>
          <w:rFonts w:cs="B Badr" w:hint="cs"/>
          <w:color w:val="17406D" w:themeColor="text2"/>
          <w:sz w:val="28"/>
          <w:szCs w:val="28"/>
          <w:rtl/>
        </w:rPr>
        <w:t xml:space="preserve"> تعین تحصیل ذلک</w:t>
      </w:r>
      <w:r w:rsidR="00693E59">
        <w:rPr>
          <w:rFonts w:cs="B Badr" w:hint="cs"/>
          <w:color w:val="17406D" w:themeColor="text2"/>
          <w:sz w:val="28"/>
          <w:szCs w:val="28"/>
          <w:rtl/>
        </w:rPr>
        <w:t xml:space="preserve"> </w:t>
      </w:r>
      <w:r w:rsidR="00693E59">
        <w:rPr>
          <w:rFonts w:cs="B Badr" w:hint="cs"/>
          <w:color w:val="000000" w:themeColor="text1"/>
          <w:sz w:val="28"/>
          <w:szCs w:val="28"/>
          <w:rtl/>
        </w:rPr>
        <w:t>(ظن به برائت، حال که ظن به برائت را تحصیل کردن را لازم است)</w:t>
      </w:r>
      <w:r w:rsidRPr="00693E59">
        <w:rPr>
          <w:rFonts w:cs="B Badr" w:hint="cs"/>
          <w:color w:val="17406D" w:themeColor="text2"/>
          <w:sz w:val="28"/>
          <w:szCs w:val="28"/>
          <w:rtl/>
        </w:rPr>
        <w:t xml:space="preserve"> بمقتضی حکم العقل</w:t>
      </w:r>
      <w:r w:rsidR="00693E59">
        <w:rPr>
          <w:rFonts w:cs="B Badr" w:hint="cs"/>
          <w:color w:val="17406D" w:themeColor="text2"/>
          <w:sz w:val="28"/>
          <w:szCs w:val="28"/>
          <w:rtl/>
        </w:rPr>
        <w:t xml:space="preserve"> </w:t>
      </w:r>
      <w:r w:rsidR="00693E59">
        <w:rPr>
          <w:rFonts w:cs="B Badr" w:hint="cs"/>
          <w:color w:val="000000" w:themeColor="text1"/>
          <w:sz w:val="28"/>
          <w:szCs w:val="28"/>
          <w:rtl/>
        </w:rPr>
        <w:t>(چون عقل می گفت تا علم داری، علم به برائت اگر نشد ظن به برائت، تکلیف بر تو لازم است انجام دادنش)</w:t>
      </w:r>
      <w:r w:rsidRPr="00693E59">
        <w:rPr>
          <w:rFonts w:cs="B Badr" w:hint="cs"/>
          <w:color w:val="17406D" w:themeColor="text2"/>
          <w:sz w:val="28"/>
          <w:szCs w:val="28"/>
          <w:rtl/>
        </w:rPr>
        <w:t>، حسب ما عرفت، یلزم</w:t>
      </w:r>
      <w:r w:rsidR="00693E59">
        <w:rPr>
          <w:rFonts w:cs="B Badr" w:hint="cs"/>
          <w:color w:val="17406D" w:themeColor="text2"/>
          <w:sz w:val="28"/>
          <w:szCs w:val="28"/>
          <w:rtl/>
        </w:rPr>
        <w:t xml:space="preserve"> </w:t>
      </w:r>
      <w:r w:rsidR="00693E59">
        <w:rPr>
          <w:rFonts w:cs="B Badr" w:hint="cs"/>
          <w:color w:val="000000" w:themeColor="text1"/>
          <w:sz w:val="28"/>
          <w:szCs w:val="28"/>
          <w:rtl/>
        </w:rPr>
        <w:t>(خب تکلیف را از کجا درستش کنیم؟)</w:t>
      </w:r>
      <w:r w:rsidRPr="00693E59">
        <w:rPr>
          <w:rFonts w:cs="B Badr" w:hint="cs"/>
          <w:color w:val="17406D" w:themeColor="text2"/>
          <w:sz w:val="28"/>
          <w:szCs w:val="28"/>
          <w:rtl/>
        </w:rPr>
        <w:t xml:space="preserve"> إعتبار أمر آخر یظن معه</w:t>
      </w:r>
      <w:r w:rsidR="00693E59">
        <w:rPr>
          <w:rFonts w:cs="B Badr" w:hint="cs"/>
          <w:color w:val="17406D" w:themeColor="text2"/>
          <w:sz w:val="28"/>
          <w:szCs w:val="28"/>
          <w:rtl/>
        </w:rPr>
        <w:t xml:space="preserve"> </w:t>
      </w:r>
      <w:r w:rsidR="00693E59">
        <w:rPr>
          <w:rFonts w:cs="B Badr" w:hint="cs"/>
          <w:color w:val="000000" w:themeColor="text1"/>
          <w:sz w:val="28"/>
          <w:szCs w:val="28"/>
          <w:rtl/>
        </w:rPr>
        <w:t>(با ان امر)</w:t>
      </w:r>
      <w:r w:rsidRPr="00693E59">
        <w:rPr>
          <w:rFonts w:cs="B Badr" w:hint="cs"/>
          <w:color w:val="17406D" w:themeColor="text2"/>
          <w:sz w:val="28"/>
          <w:szCs w:val="28"/>
          <w:rtl/>
        </w:rPr>
        <w:t xml:space="preserve"> رضی المکلف بالعمل به</w:t>
      </w:r>
      <w:r w:rsidR="00693E59">
        <w:rPr>
          <w:rFonts w:cs="B Badr" w:hint="cs"/>
          <w:color w:val="17406D" w:themeColor="text2"/>
          <w:sz w:val="28"/>
          <w:szCs w:val="28"/>
          <w:rtl/>
        </w:rPr>
        <w:t xml:space="preserve"> </w:t>
      </w:r>
      <w:r w:rsidR="00693E59">
        <w:rPr>
          <w:rFonts w:cs="B Badr" w:hint="cs"/>
          <w:color w:val="000000" w:themeColor="text1"/>
          <w:sz w:val="28"/>
          <w:szCs w:val="28"/>
          <w:rtl/>
        </w:rPr>
        <w:t>(حال که بحث ظن به برائت است باید سراغ ظنی رفت که مکلف نسبت به ان عمل مستفاد از ظن راضی باشد، مهم برای ظن به برائت، عمل کردن به طریق ظنی است که شما دلیل بر رضایت مکلِف بر آن داشته باشید )</w:t>
      </w:r>
      <w:r w:rsidRPr="00693E59">
        <w:rPr>
          <w:rFonts w:cs="B Badr" w:hint="cs"/>
          <w:color w:val="17406D" w:themeColor="text2"/>
          <w:sz w:val="28"/>
          <w:szCs w:val="28"/>
        </w:rPr>
        <w:t>.</w:t>
      </w:r>
    </w:p>
    <w:p w:rsidR="00693E59" w:rsidRDefault="0069102F" w:rsidP="0069102F">
      <w:pPr>
        <w:pStyle w:val="NormalWeb"/>
        <w:bidi/>
        <w:jc w:val="lowKashida"/>
        <w:rPr>
          <w:rFonts w:cs="B Badr"/>
          <w:color w:val="000000" w:themeColor="text1"/>
          <w:sz w:val="28"/>
          <w:szCs w:val="28"/>
          <w:rtl/>
        </w:rPr>
      </w:pPr>
      <w:r w:rsidRPr="00693E59">
        <w:rPr>
          <w:rFonts w:cs="B Badr" w:hint="cs"/>
          <w:color w:val="17406D" w:themeColor="text2"/>
          <w:sz w:val="28"/>
          <w:szCs w:val="28"/>
          <w:rtl/>
        </w:rPr>
        <w:t>و لیس ذلک</w:t>
      </w:r>
      <w:r w:rsidR="00693E59">
        <w:rPr>
          <w:rFonts w:cs="B Badr" w:hint="cs"/>
          <w:color w:val="17406D" w:themeColor="text2"/>
          <w:sz w:val="28"/>
          <w:szCs w:val="28"/>
          <w:rtl/>
        </w:rPr>
        <w:t xml:space="preserve"> </w:t>
      </w:r>
      <w:r w:rsidR="00693E59">
        <w:rPr>
          <w:rFonts w:cs="B Badr" w:hint="cs"/>
          <w:color w:val="000000" w:themeColor="text1"/>
          <w:sz w:val="28"/>
          <w:szCs w:val="28"/>
          <w:rtl/>
        </w:rPr>
        <w:t>(این امر آخر نیست)</w:t>
      </w:r>
      <w:r w:rsidRPr="00693E59">
        <w:rPr>
          <w:rFonts w:cs="B Badr" w:hint="cs"/>
          <w:color w:val="17406D" w:themeColor="text2"/>
          <w:sz w:val="28"/>
          <w:szCs w:val="28"/>
          <w:rtl/>
        </w:rPr>
        <w:t xml:space="preserve"> إلا الدلیل الظنی الدال علی حجیته</w:t>
      </w:r>
      <w:r w:rsidR="00693E59">
        <w:rPr>
          <w:rFonts w:cs="B Badr" w:hint="cs"/>
          <w:color w:val="17406D" w:themeColor="text2"/>
          <w:sz w:val="28"/>
          <w:szCs w:val="28"/>
          <w:rtl/>
        </w:rPr>
        <w:t xml:space="preserve"> </w:t>
      </w:r>
      <w:r w:rsidR="00693E59">
        <w:rPr>
          <w:rFonts w:cs="B Badr" w:hint="cs"/>
          <w:color w:val="000000" w:themeColor="text1"/>
          <w:sz w:val="28"/>
          <w:szCs w:val="28"/>
          <w:rtl/>
        </w:rPr>
        <w:t>(حجیت آن ظن)</w:t>
      </w:r>
      <w:r w:rsidRPr="00693E59">
        <w:rPr>
          <w:rFonts w:cs="B Badr" w:hint="cs"/>
          <w:color w:val="17406D" w:themeColor="text2"/>
          <w:sz w:val="28"/>
          <w:szCs w:val="28"/>
        </w:rPr>
        <w:t>.</w:t>
      </w:r>
      <w:r w:rsidRPr="00693E59">
        <w:rPr>
          <w:rFonts w:cs="B Badr" w:hint="cs"/>
          <w:color w:val="17406D" w:themeColor="text2"/>
          <w:sz w:val="28"/>
          <w:szCs w:val="28"/>
          <w:rtl/>
        </w:rPr>
        <w:t xml:space="preserve"> </w:t>
      </w:r>
      <w:r w:rsidR="00693E59">
        <w:rPr>
          <w:rFonts w:cs="B Badr" w:hint="cs"/>
          <w:color w:val="17406D" w:themeColor="text2"/>
          <w:sz w:val="28"/>
          <w:szCs w:val="28"/>
          <w:rtl/>
        </w:rPr>
        <w:t>فکل طریق قام ظن</w:t>
      </w:r>
      <w:r w:rsidRPr="00693E59">
        <w:rPr>
          <w:rFonts w:cs="B Badr" w:hint="cs"/>
          <w:color w:val="17406D" w:themeColor="text2"/>
          <w:sz w:val="28"/>
          <w:szCs w:val="28"/>
          <w:rtl/>
        </w:rPr>
        <w:t xml:space="preserve"> علی حجیته</w:t>
      </w:r>
      <w:r w:rsidR="00693E59">
        <w:rPr>
          <w:rFonts w:cs="B Badr" w:hint="cs"/>
          <w:color w:val="17406D" w:themeColor="text2"/>
          <w:sz w:val="28"/>
          <w:szCs w:val="28"/>
          <w:rtl/>
        </w:rPr>
        <w:t xml:space="preserve"> </w:t>
      </w:r>
      <w:r w:rsidR="00693E59">
        <w:rPr>
          <w:rFonts w:cs="B Badr" w:hint="cs"/>
          <w:color w:val="000000" w:themeColor="text1"/>
          <w:sz w:val="28"/>
          <w:szCs w:val="28"/>
          <w:rtl/>
        </w:rPr>
        <w:t>(هر طریقی که ظنی بر حجیتش قائم شد)</w:t>
      </w:r>
      <w:r w:rsidRPr="00693E59">
        <w:rPr>
          <w:rFonts w:cs="B Badr" w:hint="cs"/>
          <w:color w:val="17406D" w:themeColor="text2"/>
          <w:sz w:val="28"/>
          <w:szCs w:val="28"/>
          <w:rtl/>
        </w:rPr>
        <w:t xml:space="preserve"> و إعتباره عند الشارع، یکون حجة</w:t>
      </w:r>
      <w:r w:rsidR="00693E59">
        <w:rPr>
          <w:rFonts w:cs="B Badr" w:hint="cs"/>
          <w:color w:val="17406D" w:themeColor="text2"/>
          <w:sz w:val="28"/>
          <w:szCs w:val="28"/>
          <w:rtl/>
        </w:rPr>
        <w:t xml:space="preserve"> </w:t>
      </w:r>
      <w:r w:rsidR="00693E59">
        <w:rPr>
          <w:rFonts w:cs="B Badr" w:hint="cs"/>
          <w:color w:val="000000" w:themeColor="text1"/>
          <w:sz w:val="28"/>
          <w:szCs w:val="28"/>
          <w:rtl/>
        </w:rPr>
        <w:t>(کاری هم با واقع نماییش نداریم)</w:t>
      </w:r>
      <w:r w:rsidRPr="00693E59">
        <w:rPr>
          <w:rFonts w:cs="B Badr" w:hint="cs"/>
          <w:color w:val="17406D" w:themeColor="text2"/>
          <w:sz w:val="28"/>
          <w:szCs w:val="28"/>
          <w:rtl/>
        </w:rPr>
        <w:t xml:space="preserve"> دون ما لم یقم علیه</w:t>
      </w:r>
      <w:r w:rsidR="00693E59">
        <w:rPr>
          <w:rFonts w:cs="B Badr" w:hint="cs"/>
          <w:color w:val="17406D" w:themeColor="text2"/>
          <w:sz w:val="28"/>
          <w:szCs w:val="28"/>
          <w:rtl/>
        </w:rPr>
        <w:t xml:space="preserve"> </w:t>
      </w:r>
      <w:r w:rsidR="00693E59">
        <w:rPr>
          <w:rFonts w:cs="B Badr" w:hint="cs"/>
          <w:color w:val="000000" w:themeColor="text1"/>
          <w:sz w:val="28"/>
          <w:szCs w:val="28"/>
          <w:rtl/>
        </w:rPr>
        <w:t>(بر آن امر ظنی)</w:t>
      </w:r>
      <w:r w:rsidRPr="00693E59">
        <w:rPr>
          <w:rFonts w:cs="B Badr" w:hint="cs"/>
          <w:color w:val="17406D" w:themeColor="text2"/>
          <w:sz w:val="28"/>
          <w:szCs w:val="28"/>
          <w:rtl/>
        </w:rPr>
        <w:t xml:space="preserve"> ذلک</w:t>
      </w:r>
      <w:r w:rsidR="00693E59">
        <w:rPr>
          <w:rFonts w:cs="B Badr" w:hint="cs"/>
          <w:color w:val="17406D" w:themeColor="text2"/>
          <w:sz w:val="28"/>
          <w:szCs w:val="28"/>
          <w:rtl/>
        </w:rPr>
        <w:t xml:space="preserve"> </w:t>
      </w:r>
      <w:r w:rsidR="00693E59">
        <w:rPr>
          <w:rFonts w:cs="B Badr" w:hint="cs"/>
          <w:color w:val="000000" w:themeColor="text1"/>
          <w:sz w:val="28"/>
          <w:szCs w:val="28"/>
          <w:rtl/>
        </w:rPr>
        <w:t>(حجت اقامه نشده است)</w:t>
      </w:r>
    </w:p>
    <w:p w:rsidR="0069102F" w:rsidRPr="00693E59" w:rsidRDefault="00693E59" w:rsidP="00693E59">
      <w:pPr>
        <w:pStyle w:val="NormalWeb"/>
        <w:bidi/>
        <w:jc w:val="lowKashida"/>
        <w:rPr>
          <w:rFonts w:cs="B Badr"/>
          <w:color w:val="17406D" w:themeColor="text2"/>
          <w:sz w:val="28"/>
          <w:szCs w:val="28"/>
          <w:rtl/>
        </w:rPr>
      </w:pPr>
      <w:r>
        <w:rPr>
          <w:rFonts w:cs="B Badr" w:hint="cs"/>
          <w:color w:val="000000" w:themeColor="text1"/>
          <w:sz w:val="28"/>
          <w:szCs w:val="28"/>
          <w:rtl/>
        </w:rPr>
        <w:t>پس ما فقط دنبال احساس برائت ذمه اییم. و احساس برائت ذمه ممکن نیست مگر مشی به ان طریقی که ظن به رضایت مکلف بر مشی به آن طریق را داشته باشیم</w:t>
      </w:r>
      <w:r w:rsidR="0069102F" w:rsidRPr="00693E59">
        <w:rPr>
          <w:rFonts w:cs="B Badr" w:hint="cs"/>
          <w:color w:val="000000" w:themeColor="text1"/>
          <w:sz w:val="28"/>
          <w:szCs w:val="28"/>
          <w:rtl/>
        </w:rPr>
        <w:t>،</w:t>
      </w:r>
      <w:r w:rsidRPr="00693E59">
        <w:rPr>
          <w:rFonts w:cs="B Badr" w:hint="cs"/>
          <w:color w:val="000000" w:themeColor="text1"/>
          <w:sz w:val="28"/>
          <w:szCs w:val="28"/>
          <w:rtl/>
        </w:rPr>
        <w:t xml:space="preserve"> شما سراغ ظن به واقع نرو، از راه اصالت حجیت ظن.</w:t>
      </w:r>
    </w:p>
    <w:p w:rsidR="00AE7269" w:rsidRPr="00693E59" w:rsidRDefault="00AE7269" w:rsidP="00AE7269">
      <w:pPr>
        <w:pStyle w:val="NormalWeb"/>
        <w:bidi/>
        <w:jc w:val="lowKashida"/>
        <w:rPr>
          <w:rFonts w:cs="B Badr"/>
          <w:color w:val="17406D" w:themeColor="text2"/>
          <w:sz w:val="28"/>
          <w:szCs w:val="28"/>
          <w:rtl/>
        </w:rPr>
      </w:pPr>
      <w:r w:rsidRPr="00693E59">
        <w:rPr>
          <w:rFonts w:cs="B Badr" w:hint="cs"/>
          <w:color w:val="17406D" w:themeColor="text2"/>
          <w:sz w:val="28"/>
          <w:szCs w:val="28"/>
          <w:rtl/>
        </w:rPr>
        <w:t xml:space="preserve"> إنتهی بألفاظه</w:t>
      </w:r>
      <w:r w:rsidRPr="00693E59">
        <w:rPr>
          <w:rFonts w:cs="B Badr" w:hint="cs"/>
          <w:color w:val="17406D" w:themeColor="text2"/>
          <w:sz w:val="28"/>
          <w:szCs w:val="28"/>
        </w:rPr>
        <w:t>.</w:t>
      </w:r>
    </w:p>
    <w:p w:rsidR="00693E59" w:rsidRDefault="00693E59" w:rsidP="00693E59">
      <w:pPr>
        <w:pStyle w:val="NormalWeb"/>
        <w:bidi/>
        <w:jc w:val="lowKashida"/>
        <w:rPr>
          <w:rFonts w:cs="B Badr"/>
          <w:color w:val="000000" w:themeColor="text1"/>
          <w:sz w:val="28"/>
          <w:szCs w:val="28"/>
          <w:rtl/>
        </w:rPr>
      </w:pPr>
      <w:r>
        <w:rPr>
          <w:rFonts w:cs="B Badr" w:hint="cs"/>
          <w:color w:val="000000" w:themeColor="text1"/>
          <w:sz w:val="28"/>
          <w:szCs w:val="28"/>
          <w:rtl/>
        </w:rPr>
        <w:t>حال برو سراغ صفحه 454،وسط صفحه فرمود:</w:t>
      </w:r>
    </w:p>
    <w:p w:rsidR="003D0CAE" w:rsidRPr="003D0CAE" w:rsidRDefault="003D0CAE" w:rsidP="003D0CAE">
      <w:pPr>
        <w:pStyle w:val="NormalWeb"/>
        <w:bidi/>
        <w:jc w:val="lowKashida"/>
        <w:rPr>
          <w:rFonts w:cs="B Badr"/>
          <w:color w:val="17406D" w:themeColor="text2"/>
          <w:sz w:val="28"/>
          <w:szCs w:val="28"/>
          <w:rtl/>
        </w:rPr>
      </w:pPr>
      <w:r w:rsidRPr="003D0CAE">
        <w:rPr>
          <w:rFonts w:cs="B Badr" w:hint="cs"/>
          <w:color w:val="17406D" w:themeColor="text2"/>
          <w:sz w:val="28"/>
          <w:szCs w:val="28"/>
          <w:rtl/>
        </w:rPr>
        <w:t>بأن یقطع معه بحکمه بتفریغ ذمتنا عما کلفنا به و سقوط التکلیف عنا، سواء حصل العلم منه بأداء الواقع أولا</w:t>
      </w:r>
    </w:p>
    <w:p w:rsidR="005A480B" w:rsidRDefault="005A480B" w:rsidP="005A480B">
      <w:pPr>
        <w:pStyle w:val="NormalWeb"/>
        <w:bidi/>
        <w:jc w:val="lowKashida"/>
        <w:rPr>
          <w:rFonts w:cs="B Badr" w:hint="cs"/>
          <w:color w:val="000000" w:themeColor="text1"/>
          <w:sz w:val="28"/>
          <w:szCs w:val="28"/>
          <w:lang w:bidi="fa-IR"/>
        </w:rPr>
      </w:pPr>
      <w:r>
        <w:rPr>
          <w:rFonts w:cs="B Badr" w:hint="cs"/>
          <w:color w:val="000000" w:themeColor="text1"/>
          <w:sz w:val="28"/>
          <w:szCs w:val="28"/>
          <w:rtl/>
          <w:lang w:bidi="fa-IR"/>
        </w:rPr>
        <w:lastRenderedPageBreak/>
        <w:t xml:space="preserve">چه علم به اداء واقع پیدا کنیم یا نه ما ظن به طریق را عمل می کنیم. اینجا گفته حسب ما مرّ. حال شیخ می خواهد همان ما مر بر کلام هدایة المسترشدین بیاید اینجا بازش بکند، بیانش بکند. جلد سوم هدایة المسترشدین، طبع جدید، صفحه 325، آنهایی که الان خواندیم صفحه 352 جلد سوم بود. ما مرّ اش کجا </w:t>
      </w:r>
      <w:r w:rsidR="00B43525">
        <w:rPr>
          <w:rFonts w:cs="B Badr" w:hint="cs"/>
          <w:color w:val="000000" w:themeColor="text1"/>
          <w:sz w:val="28"/>
          <w:szCs w:val="28"/>
          <w:rtl/>
          <w:lang w:bidi="fa-IR"/>
        </w:rPr>
        <w:t>می شود 325. از 352 برو عقب، 325،</w:t>
      </w:r>
      <w:r>
        <w:rPr>
          <w:rFonts w:cs="B Badr" w:hint="cs"/>
          <w:color w:val="000000" w:themeColor="text1"/>
          <w:sz w:val="28"/>
          <w:szCs w:val="28"/>
          <w:rtl/>
          <w:lang w:bidi="fa-IR"/>
        </w:rPr>
        <w:t xml:space="preserve"> در بحث المقدمة الرابعة ایی که هست:</w:t>
      </w:r>
    </w:p>
    <w:p w:rsidR="00B43525" w:rsidRPr="00B43525" w:rsidRDefault="00AE7269" w:rsidP="00B43525">
      <w:pPr>
        <w:pStyle w:val="NormalWeb"/>
        <w:bidi/>
        <w:jc w:val="lowKashida"/>
        <w:rPr>
          <w:rFonts w:cs="B Badr"/>
          <w:color w:val="000000" w:themeColor="text1"/>
          <w:sz w:val="28"/>
          <w:szCs w:val="28"/>
          <w:rtl/>
        </w:rPr>
      </w:pPr>
      <w:r w:rsidRPr="005A480B">
        <w:rPr>
          <w:rFonts w:cs="B Badr" w:hint="cs"/>
          <w:color w:val="17406D" w:themeColor="text2"/>
          <w:sz w:val="28"/>
          <w:szCs w:val="28"/>
          <w:rtl/>
        </w:rPr>
        <w:t>و أشار بقوله: (حسب ما مر تفصیل القول فیه)</w:t>
      </w:r>
      <w:r w:rsidR="005A480B" w:rsidRPr="005A480B">
        <w:rPr>
          <w:rFonts w:cs="B Badr" w:hint="cs"/>
          <w:color w:val="000000" w:themeColor="text1"/>
          <w:sz w:val="28"/>
          <w:szCs w:val="28"/>
          <w:rtl/>
          <w:lang w:bidi="fa-IR"/>
        </w:rPr>
        <w:t xml:space="preserve"> </w:t>
      </w:r>
      <w:r w:rsidR="005A480B">
        <w:rPr>
          <w:rFonts w:cs="B Badr" w:hint="cs"/>
          <w:color w:val="000000" w:themeColor="text1"/>
          <w:sz w:val="28"/>
          <w:szCs w:val="28"/>
          <w:rtl/>
          <w:lang w:bidi="fa-IR"/>
        </w:rPr>
        <w:t>(</w:t>
      </w:r>
      <w:r w:rsidR="005A480B">
        <w:rPr>
          <w:rFonts w:cs="B Badr" w:hint="cs"/>
          <w:color w:val="000000" w:themeColor="text1"/>
          <w:sz w:val="28"/>
          <w:szCs w:val="28"/>
          <w:rtl/>
          <w:lang w:bidi="fa-IR"/>
        </w:rPr>
        <w:t>اشار به کجا؟</w:t>
      </w:r>
      <w:r w:rsidR="005A480B">
        <w:rPr>
          <w:rFonts w:cs="B Badr" w:hint="cs"/>
          <w:color w:val="000000" w:themeColor="text1"/>
          <w:sz w:val="28"/>
          <w:szCs w:val="28"/>
          <w:rtl/>
          <w:lang w:bidi="fa-IR"/>
        </w:rPr>
        <w:t>)</w:t>
      </w:r>
      <w:r w:rsidRPr="005A480B">
        <w:rPr>
          <w:rFonts w:cs="B Badr" w:hint="cs"/>
          <w:color w:val="17406D" w:themeColor="text2"/>
          <w:sz w:val="28"/>
          <w:szCs w:val="28"/>
          <w:rtl/>
        </w:rPr>
        <w:t>، إلی ما ذکره سابقا فی مقدمات هذا المطلب،</w:t>
      </w:r>
      <w:r w:rsidR="005A480B">
        <w:rPr>
          <w:rFonts w:cs="B Badr" w:hint="cs"/>
          <w:color w:val="000000" w:themeColor="text1"/>
          <w:sz w:val="28"/>
          <w:szCs w:val="28"/>
          <w:rtl/>
          <w:lang w:bidi="fa-IR"/>
        </w:rPr>
        <w:t>(</w:t>
      </w:r>
      <w:r w:rsidR="005A480B">
        <w:rPr>
          <w:rFonts w:cs="B Badr" w:hint="cs"/>
          <w:color w:val="000000" w:themeColor="text1"/>
          <w:sz w:val="28"/>
          <w:szCs w:val="28"/>
          <w:rtl/>
          <w:lang w:bidi="fa-IR"/>
        </w:rPr>
        <w:t>یعنی ظن به طریق حجت است</w:t>
      </w:r>
      <w:r w:rsidR="005A480B">
        <w:rPr>
          <w:rFonts w:cs="B Badr" w:hint="cs"/>
          <w:color w:val="000000" w:themeColor="text1"/>
          <w:sz w:val="28"/>
          <w:szCs w:val="28"/>
          <w:rtl/>
          <w:lang w:bidi="fa-IR"/>
        </w:rPr>
        <w:t>)</w:t>
      </w:r>
      <w:r w:rsidRPr="005A480B">
        <w:rPr>
          <w:rFonts w:cs="B Badr" w:hint="cs"/>
          <w:color w:val="17406D" w:themeColor="text2"/>
          <w:sz w:val="28"/>
          <w:szCs w:val="28"/>
          <w:rtl/>
        </w:rPr>
        <w:t xml:space="preserve"> حیث قال - فی المقدمة الرابعة من تلک المقدمات</w:t>
      </w:r>
      <w:r w:rsidRPr="005A480B">
        <w:rPr>
          <w:rFonts w:cs="B Badr" w:hint="cs"/>
          <w:color w:val="17406D" w:themeColor="text2"/>
          <w:sz w:val="28"/>
          <w:szCs w:val="28"/>
        </w:rPr>
        <w:t xml:space="preserve"> - :(</w:t>
      </w:r>
      <w:r w:rsidR="005A480B" w:rsidRPr="005A480B">
        <w:rPr>
          <w:rFonts w:cs="B Badr" w:hint="cs"/>
          <w:color w:val="000000" w:themeColor="text1"/>
          <w:sz w:val="28"/>
          <w:szCs w:val="28"/>
          <w:rtl/>
          <w:lang w:bidi="fa-IR"/>
        </w:rPr>
        <w:t xml:space="preserve"> </w:t>
      </w:r>
      <w:r w:rsidR="005A480B">
        <w:rPr>
          <w:rFonts w:cs="B Badr" w:hint="cs"/>
          <w:color w:val="000000" w:themeColor="text1"/>
          <w:sz w:val="28"/>
          <w:szCs w:val="28"/>
          <w:rtl/>
          <w:lang w:bidi="fa-IR"/>
        </w:rPr>
        <w:t>(</w:t>
      </w:r>
      <w:r w:rsidR="005A480B">
        <w:rPr>
          <w:rFonts w:cs="B Badr" w:hint="cs"/>
          <w:color w:val="000000" w:themeColor="text1"/>
          <w:sz w:val="28"/>
          <w:szCs w:val="28"/>
          <w:rtl/>
          <w:lang w:bidi="fa-IR"/>
        </w:rPr>
        <w:t>این عین عبارت جناب هدایة المسترشدین است، مرحوم شیخ محمد تقی</w:t>
      </w:r>
      <w:r w:rsidR="00B43525">
        <w:rPr>
          <w:rFonts w:cs="B Badr" w:hint="cs"/>
          <w:color w:val="000000" w:themeColor="text1"/>
          <w:sz w:val="28"/>
          <w:szCs w:val="28"/>
          <w:rtl/>
          <w:lang w:bidi="fa-IR"/>
        </w:rPr>
        <w:t>، عبارت را بخوانم تا بعد ببینم توضیحش چیست. سوالی است. تا بعد ببینیم جوابش چی هست.</w:t>
      </w:r>
      <w:r w:rsidR="005A480B">
        <w:rPr>
          <w:rFonts w:cs="B Badr" w:hint="cs"/>
          <w:color w:val="000000" w:themeColor="text1"/>
          <w:sz w:val="28"/>
          <w:szCs w:val="28"/>
          <w:rtl/>
          <w:lang w:bidi="fa-IR"/>
        </w:rPr>
        <w:t>)</w:t>
      </w:r>
      <w:r w:rsidRPr="005A480B">
        <w:rPr>
          <w:rFonts w:cs="B Badr" w:hint="cs"/>
          <w:color w:val="17406D" w:themeColor="text2"/>
          <w:sz w:val="28"/>
          <w:szCs w:val="28"/>
          <w:rtl/>
        </w:rPr>
        <w:t>إن المناط</w:t>
      </w:r>
      <w:r w:rsidR="00B43525">
        <w:rPr>
          <w:rFonts w:cs="B Badr" w:hint="cs"/>
          <w:color w:val="000000" w:themeColor="text1"/>
          <w:sz w:val="28"/>
          <w:szCs w:val="28"/>
          <w:rtl/>
          <w:lang w:bidi="fa-IR"/>
        </w:rPr>
        <w:t>(</w:t>
      </w:r>
      <w:r w:rsidR="00B43525">
        <w:rPr>
          <w:rFonts w:cs="B Badr" w:hint="cs"/>
          <w:color w:val="000000" w:themeColor="text1"/>
          <w:sz w:val="28"/>
          <w:szCs w:val="28"/>
          <w:rtl/>
          <w:lang w:bidi="fa-IR"/>
        </w:rPr>
        <w:t>حالا دیگر برو سراغ علم. فرض این است که می خواهی علم پیدا کنی، تا بعد مرحله بعدش ظن هم همی نبود دیگر.</w:t>
      </w:r>
      <w:r w:rsidR="00B43525">
        <w:rPr>
          <w:rFonts w:cs="B Badr" w:hint="cs"/>
          <w:color w:val="000000" w:themeColor="text1"/>
          <w:sz w:val="28"/>
          <w:szCs w:val="28"/>
          <w:rtl/>
          <w:lang w:bidi="fa-IR"/>
        </w:rPr>
        <w:t>)</w:t>
      </w:r>
      <w:r w:rsidRPr="005A480B">
        <w:rPr>
          <w:rFonts w:cs="B Badr" w:hint="cs"/>
          <w:color w:val="17406D" w:themeColor="text2"/>
          <w:sz w:val="28"/>
          <w:szCs w:val="28"/>
          <w:rtl/>
        </w:rPr>
        <w:t xml:space="preserve"> فی وجوب الاخذ بالعلم و تحصیل الیقین من الدلیل: هل هو الیقین بمصادفة الاحکام الواقعیة الاولیة</w:t>
      </w:r>
      <w:r w:rsidR="00B43525">
        <w:rPr>
          <w:rFonts w:cs="B Badr" w:hint="cs"/>
          <w:color w:val="17406D" w:themeColor="text2"/>
          <w:sz w:val="28"/>
          <w:szCs w:val="28"/>
          <w:rtl/>
        </w:rPr>
        <w:t xml:space="preserve"> إلا أن یقوم</w:t>
      </w:r>
      <w:r w:rsidRPr="005A480B">
        <w:rPr>
          <w:rFonts w:cs="B Badr" w:hint="cs"/>
          <w:color w:val="17406D" w:themeColor="text2"/>
          <w:sz w:val="28"/>
          <w:szCs w:val="28"/>
          <w:rtl/>
        </w:rPr>
        <w:t xml:space="preserve"> دلیل علی </w:t>
      </w:r>
      <w:r w:rsidRPr="00B43525">
        <w:rPr>
          <w:rFonts w:cs="B Badr" w:hint="cs"/>
          <w:color w:val="17406D" w:themeColor="text2"/>
          <w:sz w:val="28"/>
          <w:szCs w:val="28"/>
          <w:rtl/>
        </w:rPr>
        <w:t>الاکتفاء بغیره؟ أو أن الواجب أول هو تحصیل الیقین بتحصیل الاحکام و</w:t>
      </w:r>
      <w:r w:rsidR="00B43525">
        <w:rPr>
          <w:rFonts w:cs="B Badr" w:hint="cs"/>
          <w:color w:val="17406D" w:themeColor="text2"/>
          <w:sz w:val="28"/>
          <w:szCs w:val="28"/>
          <w:rtl/>
        </w:rPr>
        <w:t xml:space="preserve"> </w:t>
      </w:r>
      <w:r w:rsidR="00B43525">
        <w:rPr>
          <w:rFonts w:cs="B Badr" w:hint="cs"/>
          <w:color w:val="000000" w:themeColor="text1"/>
          <w:sz w:val="28"/>
          <w:szCs w:val="28"/>
          <w:rtl/>
          <w:lang w:bidi="fa-IR"/>
        </w:rPr>
        <w:t>(</w:t>
      </w:r>
      <w:r w:rsidR="00B43525">
        <w:rPr>
          <w:rFonts w:cs="B Badr" w:hint="cs"/>
          <w:color w:val="000000" w:themeColor="text1"/>
          <w:sz w:val="28"/>
          <w:szCs w:val="28"/>
          <w:rtl/>
          <w:lang w:bidi="fa-IR"/>
        </w:rPr>
        <w:t>یعین ان الواجب اولا هو</w:t>
      </w:r>
      <w:r w:rsidR="00B43525">
        <w:rPr>
          <w:rFonts w:cs="B Badr" w:hint="cs"/>
          <w:color w:val="000000" w:themeColor="text1"/>
          <w:sz w:val="28"/>
          <w:szCs w:val="28"/>
          <w:rtl/>
          <w:lang w:bidi="fa-IR"/>
        </w:rPr>
        <w:t>)</w:t>
      </w:r>
      <w:r w:rsidRPr="00B43525">
        <w:rPr>
          <w:rFonts w:cs="B Badr" w:hint="cs"/>
          <w:color w:val="17406D" w:themeColor="text2"/>
          <w:sz w:val="28"/>
          <w:szCs w:val="28"/>
          <w:rtl/>
        </w:rPr>
        <w:t xml:space="preserve"> أداء الاعمال علی وجه أراده الشارع منا فی الظاهر و حکم معه قطعا بتفریغ ذمتنا، بملاحظة الطرق المقررة لمعرفتها مما جعلها وسیلة للوصول إلیها، سواء علم مطابقته للواقع أو ظن ذلک، أو لم یحصل به شئ منهما؟ وجهان</w:t>
      </w:r>
      <w:r w:rsidRPr="00B43525">
        <w:rPr>
          <w:rFonts w:cs="B Badr" w:hint="cs"/>
          <w:color w:val="17406D" w:themeColor="text2"/>
          <w:sz w:val="28"/>
          <w:szCs w:val="28"/>
        </w:rPr>
        <w:t>.</w:t>
      </w:r>
      <w:r w:rsidR="00B43525">
        <w:rPr>
          <w:rFonts w:cs="B Badr" w:hint="cs"/>
          <w:color w:val="000000" w:themeColor="text1"/>
          <w:sz w:val="28"/>
          <w:szCs w:val="28"/>
          <w:rtl/>
        </w:rPr>
        <w:t xml:space="preserve"> </w:t>
      </w:r>
      <w:r w:rsidRPr="00B43525">
        <w:rPr>
          <w:rFonts w:cs="B Badr" w:hint="cs"/>
          <w:color w:val="17406D" w:themeColor="text2"/>
          <w:sz w:val="28"/>
          <w:szCs w:val="28"/>
          <w:rtl/>
        </w:rPr>
        <w:t>الذی یقتضیه التحقیق هو الثانی،</w:t>
      </w:r>
    </w:p>
    <w:p w:rsidR="00B43525" w:rsidRDefault="00B43525" w:rsidP="00B43525">
      <w:pPr>
        <w:pStyle w:val="NormalWeb"/>
        <w:bidi/>
        <w:jc w:val="lowKashida"/>
        <w:rPr>
          <w:rFonts w:cs="B Badr" w:hint="cs"/>
          <w:color w:val="000000" w:themeColor="text1"/>
          <w:sz w:val="28"/>
          <w:szCs w:val="28"/>
          <w:rtl/>
          <w:lang w:bidi="fa-IR"/>
        </w:rPr>
      </w:pPr>
      <w:r>
        <w:rPr>
          <w:rFonts w:cs="B Badr" w:hint="cs"/>
          <w:color w:val="000000" w:themeColor="text1"/>
          <w:sz w:val="28"/>
          <w:szCs w:val="28"/>
          <w:rtl/>
          <w:lang w:bidi="fa-IR"/>
        </w:rPr>
        <w:t>این ریشه بحث این چند روز است . یک سوال آیا اینکه ما باید علم پیدا کنمی، این که باید تحصیل یقین کنیم. علم به چی؟ یقین به چی؟ علم و یقین از امور ذات اضافه است. خب علم به چی پیدا کنم؟ یقین به چه چیزی را تحصیل کنم؟ دو احتمال است: احتمال اول اینکه یقین کن با ان احکام واقعیه اولیه طرفی و یقین</w:t>
      </w:r>
      <w:bookmarkStart w:id="0" w:name="_GoBack"/>
      <w:bookmarkEnd w:id="0"/>
      <w:r>
        <w:rPr>
          <w:rFonts w:cs="B Badr" w:hint="cs"/>
          <w:color w:val="000000" w:themeColor="text1"/>
          <w:sz w:val="28"/>
          <w:szCs w:val="28"/>
          <w:rtl/>
          <w:lang w:bidi="fa-IR"/>
        </w:rPr>
        <w:t xml:space="preserve"> کنی که آن ها را انجام دادی مگر این که شارع بگوید اینجا واقع را از تو نمی خواهم. احتمال اول این است که ما باید یقین کنیم که واقع اولیه را انجام دادیم مگر این که شارع جایی بگوید من واقع را از تو نمی خواهم و اکتفا می کنم به غیر واقع.</w:t>
      </w:r>
    </w:p>
    <w:p w:rsidR="00B43525" w:rsidRDefault="00B43525" w:rsidP="00B43525">
      <w:pPr>
        <w:pStyle w:val="NormalWeb"/>
        <w:bidi/>
        <w:jc w:val="lowKashida"/>
        <w:rPr>
          <w:rFonts w:cs="B Badr" w:hint="cs"/>
          <w:color w:val="000000" w:themeColor="text1"/>
          <w:sz w:val="28"/>
          <w:szCs w:val="28"/>
          <w:rtl/>
          <w:lang w:bidi="fa-IR"/>
        </w:rPr>
      </w:pPr>
      <w:r>
        <w:rPr>
          <w:rFonts w:cs="B Badr" w:hint="cs"/>
          <w:color w:val="000000" w:themeColor="text1"/>
          <w:sz w:val="28"/>
          <w:szCs w:val="28"/>
          <w:rtl/>
          <w:lang w:bidi="fa-IR"/>
        </w:rPr>
        <w:t>پس 1. مهم واقع است مگر شارع تبصره ایی بزند.</w:t>
      </w:r>
    </w:p>
    <w:p w:rsidR="00B43525" w:rsidRDefault="00B43525" w:rsidP="00B43525">
      <w:pPr>
        <w:pStyle w:val="NormalWeb"/>
        <w:bidi/>
        <w:jc w:val="lowKashida"/>
        <w:rPr>
          <w:rFonts w:cs="B Badr" w:hint="cs"/>
          <w:color w:val="000000" w:themeColor="text1"/>
          <w:sz w:val="28"/>
          <w:szCs w:val="28"/>
          <w:rtl/>
          <w:lang w:bidi="fa-IR"/>
        </w:rPr>
      </w:pPr>
      <w:r>
        <w:rPr>
          <w:rFonts w:cs="B Badr" w:hint="cs"/>
          <w:color w:val="000000" w:themeColor="text1"/>
          <w:sz w:val="28"/>
          <w:szCs w:val="28"/>
          <w:rtl/>
          <w:lang w:bidi="fa-IR"/>
        </w:rPr>
        <w:t>2. بگوییم نه آنی که برای ما لازم است، دستور شارع را انجام دادن است، آنی که بر ما لازم است، اداء اعمال است علی وجهٍ اراده الشارع منّا. ببینیم شارع فی</w:t>
      </w:r>
      <w:r w:rsidR="0007116D">
        <w:rPr>
          <w:rFonts w:cs="B Badr" w:hint="cs"/>
          <w:color w:val="000000" w:themeColor="text1"/>
          <w:sz w:val="28"/>
          <w:szCs w:val="28"/>
          <w:rtl/>
          <w:lang w:bidi="fa-IR"/>
        </w:rPr>
        <w:t xml:space="preserve"> </w:t>
      </w:r>
      <w:r>
        <w:rPr>
          <w:rFonts w:cs="B Badr" w:hint="cs"/>
          <w:color w:val="000000" w:themeColor="text1"/>
          <w:sz w:val="28"/>
          <w:szCs w:val="28"/>
          <w:rtl/>
          <w:lang w:bidi="fa-IR"/>
        </w:rPr>
        <w:t>الظاهر چه خواسته از ما. فی الظاهر، واقع چیست کارت نباشد. آنی که مهم است این که شارع حکم کرده باشد قطعا که اگر این راه را رفتی ذمه ات بری شده است. چرا ذمه ات بری شده است؟ به ملاحظه الطرق المقررة لمعرفتها. چون تو از راهی رفتی که ان راه را شارع مقرر کرده بو دبرای شناخت احکام و ان راه را شارع وسیله قرار داده بود برای رسیدن به احکام برای تفریغ ذمه. برای احساس به اینکه من نسبت به دستور شارع دیگر ذمه ام بدهکار نیست. انی برای ما مهم است حال چه علم پیدا کنیم به مطابقت با واقع چه پیدا نکنیم. ما لابشرطیم از این</w:t>
      </w:r>
      <w:r w:rsidR="0007116D">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جهت. ما به شرط تحصیل برائت. لا بشرط از مطابقت با واقع. </w:t>
      </w:r>
    </w:p>
    <w:p w:rsidR="00B43525" w:rsidRDefault="00B43525" w:rsidP="00B43525">
      <w:pPr>
        <w:pStyle w:val="NormalWeb"/>
        <w:bidi/>
        <w:jc w:val="lowKashida"/>
        <w:rPr>
          <w:rFonts w:cs="B Badr" w:hint="cs"/>
          <w:color w:val="000000" w:themeColor="text1"/>
          <w:sz w:val="28"/>
          <w:szCs w:val="28"/>
          <w:rtl/>
          <w:lang w:bidi="fa-IR"/>
        </w:rPr>
      </w:pPr>
      <w:r>
        <w:rPr>
          <w:rFonts w:cs="B Badr" w:hint="cs"/>
          <w:color w:val="000000" w:themeColor="text1"/>
          <w:sz w:val="28"/>
          <w:szCs w:val="28"/>
          <w:rtl/>
          <w:lang w:bidi="fa-IR"/>
        </w:rPr>
        <w:lastRenderedPageBreak/>
        <w:t>این وجه دوم.</w:t>
      </w:r>
    </w:p>
    <w:p w:rsidR="00B43525" w:rsidRDefault="00B43525" w:rsidP="00B43525">
      <w:pPr>
        <w:pStyle w:val="NormalWeb"/>
        <w:bidi/>
        <w:jc w:val="lowKashida"/>
        <w:rPr>
          <w:rFonts w:cs="B Badr"/>
          <w:color w:val="000000" w:themeColor="text1"/>
          <w:sz w:val="28"/>
          <w:szCs w:val="28"/>
          <w:rtl/>
          <w:lang w:bidi="fa-IR"/>
        </w:rPr>
      </w:pPr>
      <w:r>
        <w:rPr>
          <w:rFonts w:cs="B Badr" w:hint="cs"/>
          <w:color w:val="000000" w:themeColor="text1"/>
          <w:sz w:val="28"/>
          <w:szCs w:val="28"/>
          <w:rtl/>
          <w:lang w:bidi="fa-IR"/>
        </w:rPr>
        <w:t xml:space="preserve">وجه اول چه بود؟ به شرط واقع نمایی لا بشرط تحصیل </w:t>
      </w:r>
      <w:r w:rsidR="0007116D">
        <w:rPr>
          <w:rFonts w:cs="B Badr" w:hint="cs"/>
          <w:color w:val="000000" w:themeColor="text1"/>
          <w:sz w:val="28"/>
          <w:szCs w:val="28"/>
          <w:rtl/>
          <w:lang w:bidi="fa-IR"/>
        </w:rPr>
        <w:t>از برائت. کاری با تحصیل برائت ندارد، آیا برای ما شرط تحصیل برائت مهم است یا نه شرط مطابقت با واقع مهم است؟ کدام مهم است؟ می فرماید دو وجه است.</w:t>
      </w:r>
    </w:p>
    <w:p w:rsidR="0007116D" w:rsidRDefault="0007116D" w:rsidP="0007116D">
      <w:pPr>
        <w:pStyle w:val="NormalWeb"/>
        <w:bidi/>
        <w:jc w:val="lowKashida"/>
        <w:rPr>
          <w:rFonts w:cs="B Badr"/>
          <w:color w:val="17406D" w:themeColor="text2"/>
          <w:sz w:val="28"/>
          <w:szCs w:val="28"/>
          <w:rtl/>
        </w:rPr>
      </w:pPr>
      <w:r w:rsidRPr="00B43525">
        <w:rPr>
          <w:rFonts w:cs="B Badr" w:hint="cs"/>
          <w:color w:val="17406D" w:themeColor="text2"/>
          <w:sz w:val="28"/>
          <w:szCs w:val="28"/>
          <w:rtl/>
        </w:rPr>
        <w:t>الذی یقتضیه التحقیق هو الثانی،</w:t>
      </w:r>
    </w:p>
    <w:p w:rsidR="0007116D" w:rsidRDefault="0007116D" w:rsidP="00B43525">
      <w:pPr>
        <w:pStyle w:val="NormalWeb"/>
        <w:bidi/>
        <w:jc w:val="lowKashida"/>
        <w:rPr>
          <w:rFonts w:cs="B Badr"/>
          <w:color w:val="000000" w:themeColor="text1"/>
          <w:sz w:val="28"/>
          <w:szCs w:val="28"/>
          <w:rtl/>
        </w:rPr>
      </w:pPr>
      <w:r>
        <w:rPr>
          <w:rFonts w:cs="B Badr" w:hint="cs"/>
          <w:color w:val="000000" w:themeColor="text1"/>
          <w:sz w:val="28"/>
          <w:szCs w:val="28"/>
          <w:rtl/>
        </w:rPr>
        <w:t>یعنی بگوییم مهم برائت است، مهم تفریغ ذمه است.. علم به مطابقت با واقع معیار نیست. حال توضیح بیشتر مطلب ان شاء الله در جلسه آینده.</w:t>
      </w:r>
    </w:p>
    <w:p w:rsidR="007513B9" w:rsidRPr="007513B9" w:rsidRDefault="007513B9" w:rsidP="00AE726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ED4" w:rsidRDefault="00B85ED4" w:rsidP="00C44E32">
      <w:pPr>
        <w:spacing w:after="0" w:line="240" w:lineRule="auto"/>
      </w:pPr>
      <w:r>
        <w:separator/>
      </w:r>
    </w:p>
  </w:endnote>
  <w:endnote w:type="continuationSeparator" w:id="0">
    <w:p w:rsidR="00B85ED4" w:rsidRDefault="00B85ED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ED4" w:rsidRDefault="00B85ED4" w:rsidP="00C44E32">
      <w:pPr>
        <w:spacing w:after="0" w:line="240" w:lineRule="auto"/>
      </w:pPr>
      <w:r>
        <w:separator/>
      </w:r>
    </w:p>
  </w:footnote>
  <w:footnote w:type="continuationSeparator" w:id="0">
    <w:p w:rsidR="00B85ED4" w:rsidRDefault="00B85ED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3D0CA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3D0CAE" w:rsidRPr="00C44E32" w:rsidRDefault="003D0CA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3D0CAE" w:rsidRPr="00C44E32" w:rsidRDefault="003D0CA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3D0CAE" w:rsidRPr="00C44E32">
      <w:trPr>
        <w:trHeight w:hRule="exact" w:val="115"/>
        <w:jc w:val="center"/>
      </w:trPr>
      <w:tc>
        <w:tcPr>
          <w:tcW w:w="4686"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3D0CAE" w:rsidRPr="00C44E32" w:rsidRDefault="003D0CAE">
          <w:pPr>
            <w:pStyle w:val="Header"/>
            <w:tabs>
              <w:tab w:val="clear" w:pos="4680"/>
              <w:tab w:val="clear" w:pos="9360"/>
            </w:tabs>
            <w:rPr>
              <w:rFonts w:ascii="Tahoma" w:hAnsi="Tahoma" w:cs="Tahoma"/>
              <w:caps/>
              <w:color w:val="FFFFFF" w:themeColor="background1"/>
              <w:sz w:val="18"/>
              <w:szCs w:val="18"/>
            </w:rPr>
          </w:pPr>
        </w:p>
      </w:tc>
    </w:tr>
  </w:tbl>
  <w:p w:rsidR="003D0CAE" w:rsidRPr="00C44E32" w:rsidRDefault="003D0CA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094DF4"/>
    <w:multiLevelType w:val="hybridMultilevel"/>
    <w:tmpl w:val="EC68FB6A"/>
    <w:lvl w:ilvl="0" w:tplc="E618B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3"/>
  </w:num>
  <w:num w:numId="6">
    <w:abstractNumId w:val="48"/>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7"/>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9"/>
  </w:num>
  <w:num w:numId="28">
    <w:abstractNumId w:val="45"/>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6"/>
  </w:num>
  <w:num w:numId="37">
    <w:abstractNumId w:val="36"/>
  </w:num>
  <w:num w:numId="38">
    <w:abstractNumId w:val="33"/>
  </w:num>
  <w:num w:numId="39">
    <w:abstractNumId w:val="12"/>
  </w:num>
  <w:num w:numId="40">
    <w:abstractNumId w:val="28"/>
  </w:num>
  <w:num w:numId="41">
    <w:abstractNumId w:val="34"/>
  </w:num>
  <w:num w:numId="42">
    <w:abstractNumId w:val="44"/>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116D"/>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0CAE"/>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525"/>
    <w:rsid w:val="00B43B36"/>
    <w:rsid w:val="00B50452"/>
    <w:rsid w:val="00B5300F"/>
    <w:rsid w:val="00B54B04"/>
    <w:rsid w:val="00B57640"/>
    <w:rsid w:val="00B578F8"/>
    <w:rsid w:val="00B62641"/>
    <w:rsid w:val="00B63E8A"/>
    <w:rsid w:val="00B657DF"/>
    <w:rsid w:val="00B70713"/>
    <w:rsid w:val="00B741C9"/>
    <w:rsid w:val="00B802D3"/>
    <w:rsid w:val="00B8226E"/>
    <w:rsid w:val="00B85ED4"/>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B0B1B"/>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F42420-0410-4706-8DBD-D0ED5F02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12221</TotalTime>
  <Pages>4</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1035</cp:revision>
  <dcterms:created xsi:type="dcterms:W3CDTF">2018-10-03T04:42:00Z</dcterms:created>
  <dcterms:modified xsi:type="dcterms:W3CDTF">2020-04-11T16:13:00Z</dcterms:modified>
</cp:coreProperties>
</file>