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414A4" w:rsidRDefault="004414A4" w:rsidP="00143525">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sidR="00143525">
        <w:rPr>
          <w:rFonts w:cs="B Badr" w:hint="cs"/>
          <w:b/>
          <w:bCs/>
          <w:color w:val="000000" w:themeColor="text1"/>
          <w:sz w:val="28"/>
          <w:szCs w:val="28"/>
          <w:rtl/>
          <w:lang w:bidi="fa-IR"/>
        </w:rPr>
        <w:t>بررسی</w:t>
      </w:r>
      <w:r>
        <w:rPr>
          <w:rFonts w:cs="B Badr" w:hint="cs"/>
          <w:b/>
          <w:bCs/>
          <w:color w:val="000000" w:themeColor="text1"/>
          <w:sz w:val="28"/>
          <w:szCs w:val="28"/>
          <w:rtl/>
          <w:lang w:bidi="fa-IR"/>
        </w:rPr>
        <w:t xml:space="preserve"> </w:t>
      </w:r>
      <w:r w:rsidR="00362E37">
        <w:rPr>
          <w:rFonts w:cs="B Badr" w:hint="cs"/>
          <w:b/>
          <w:bCs/>
          <w:color w:val="000000" w:themeColor="text1"/>
          <w:sz w:val="28"/>
          <w:szCs w:val="28"/>
          <w:rtl/>
          <w:lang w:bidi="fa-IR"/>
        </w:rPr>
        <w:t>شیوه استنباطی</w:t>
      </w:r>
      <w:r w:rsidR="00EC1B1D">
        <w:rPr>
          <w:rFonts w:cs="B Badr" w:hint="cs"/>
          <w:b/>
          <w:bCs/>
          <w:color w:val="000000" w:themeColor="text1"/>
          <w:sz w:val="28"/>
          <w:szCs w:val="28"/>
          <w:rtl/>
          <w:lang w:bidi="fa-IR"/>
        </w:rPr>
        <w:t xml:space="preserve"> </w:t>
      </w:r>
      <w:r w:rsidR="00FC5177">
        <w:rPr>
          <w:rFonts w:cs="B Badr" w:hint="cs"/>
          <w:b/>
          <w:bCs/>
          <w:color w:val="000000" w:themeColor="text1"/>
          <w:sz w:val="28"/>
          <w:szCs w:val="28"/>
          <w:rtl/>
          <w:lang w:bidi="fa-IR"/>
        </w:rPr>
        <w:t>مرحوم روحانی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89297E">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C53765">
        <w:rPr>
          <w:rFonts w:cs="B Badr" w:hint="cs"/>
          <w:b/>
          <w:bCs/>
          <w:color w:val="000000" w:themeColor="text1"/>
          <w:sz w:val="28"/>
          <w:szCs w:val="28"/>
          <w:rtl/>
          <w:lang w:bidi="fa-IR"/>
        </w:rPr>
        <w:t>پنجاه</w:t>
      </w:r>
      <w:r w:rsidR="00FC3931">
        <w:rPr>
          <w:rFonts w:cs="B Badr" w:hint="cs"/>
          <w:b/>
          <w:bCs/>
          <w:color w:val="000000" w:themeColor="text1"/>
          <w:sz w:val="28"/>
          <w:szCs w:val="28"/>
          <w:rtl/>
          <w:lang w:bidi="fa-IR"/>
        </w:rPr>
        <w:t xml:space="preserve"> و </w:t>
      </w:r>
      <w:r w:rsidR="0089297E">
        <w:rPr>
          <w:rFonts w:cs="B Badr" w:hint="cs"/>
          <w:b/>
          <w:bCs/>
          <w:color w:val="000000" w:themeColor="text1"/>
          <w:sz w:val="28"/>
          <w:szCs w:val="28"/>
          <w:rtl/>
          <w:lang w:bidi="fa-IR"/>
        </w:rPr>
        <w:t>هفت</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196215">
        <w:rPr>
          <w:rFonts w:cs="B Badr" w:hint="cs"/>
          <w:b/>
          <w:bCs/>
          <w:color w:val="000000" w:themeColor="text1"/>
          <w:sz w:val="28"/>
          <w:szCs w:val="28"/>
          <w:rtl/>
          <w:lang w:bidi="fa-IR"/>
        </w:rPr>
        <w:t>1</w:t>
      </w:r>
      <w:r w:rsidR="0089297E">
        <w:rPr>
          <w:rFonts w:cs="B Badr" w:hint="cs"/>
          <w:b/>
          <w:bCs/>
          <w:color w:val="000000" w:themeColor="text1"/>
          <w:sz w:val="28"/>
          <w:szCs w:val="28"/>
          <w:rtl/>
          <w:lang w:bidi="fa-IR"/>
        </w:rPr>
        <w:t>4</w:t>
      </w:r>
      <w:r w:rsidR="009E546D">
        <w:rPr>
          <w:rFonts w:cs="B Badr" w:hint="cs"/>
          <w:b/>
          <w:bCs/>
          <w:color w:val="000000" w:themeColor="text1"/>
          <w:sz w:val="28"/>
          <w:szCs w:val="28"/>
          <w:rtl/>
          <w:lang w:bidi="fa-IR"/>
        </w:rPr>
        <w:t xml:space="preserve"> </w:t>
      </w:r>
      <w:r w:rsidR="009165A8">
        <w:rPr>
          <w:rFonts w:cs="B Badr" w:hint="cs"/>
          <w:b/>
          <w:bCs/>
          <w:color w:val="000000" w:themeColor="text1"/>
          <w:sz w:val="28"/>
          <w:szCs w:val="28"/>
          <w:rtl/>
          <w:lang w:bidi="fa-IR"/>
        </w:rPr>
        <w:t>بهمن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B21EF4" w:rsidRDefault="00143525" w:rsidP="00B21EF4">
      <w:pPr>
        <w:bidi/>
        <w:jc w:val="lowKashida"/>
        <w:rPr>
          <w:rFonts w:cs="B Badr"/>
          <w:color w:val="000000" w:themeColor="text1"/>
          <w:sz w:val="28"/>
          <w:szCs w:val="28"/>
          <w:rtl/>
          <w:lang w:bidi="fa-IR"/>
        </w:rPr>
      </w:pPr>
      <w:r>
        <w:rPr>
          <w:rFonts w:cs="B Badr" w:hint="cs"/>
          <w:color w:val="000000" w:themeColor="text1"/>
          <w:sz w:val="28"/>
          <w:szCs w:val="28"/>
          <w:rtl/>
          <w:lang w:bidi="fa-IR"/>
        </w:rPr>
        <w:t>نکاتی که دیروز شروع کردیم و امروز هم ادامه می دهم، واقعا عرض می کنم به عنوان اشکال به منتقی الاصول نیست، این چند نکته به این مبناست که من نفهمیدم بالاخره ایشان در این موضوعات چه پاسخی دارد.</w:t>
      </w:r>
    </w:p>
    <w:p w:rsidR="00143525" w:rsidRDefault="00143525" w:rsidP="00143525">
      <w:pPr>
        <w:bidi/>
        <w:jc w:val="lowKashida"/>
        <w:rPr>
          <w:rFonts w:cs="B Badr"/>
          <w:color w:val="000000" w:themeColor="text1"/>
          <w:sz w:val="28"/>
          <w:szCs w:val="28"/>
          <w:rtl/>
          <w:lang w:bidi="fa-IR"/>
        </w:rPr>
      </w:pPr>
      <w:r>
        <w:rPr>
          <w:rFonts w:cs="B Badr" w:hint="cs"/>
          <w:color w:val="000000" w:themeColor="text1"/>
          <w:sz w:val="28"/>
          <w:szCs w:val="28"/>
          <w:rtl/>
          <w:lang w:bidi="fa-IR"/>
        </w:rPr>
        <w:t>نکته اول ان بحث تناقض در صفحه 331 بود با صفحه 215. در مورد اعتبار توثیق</w:t>
      </w:r>
      <w:r>
        <w:rPr>
          <w:rFonts w:cs="B Badr"/>
          <w:color w:val="000000" w:themeColor="text1"/>
          <w:sz w:val="28"/>
          <w:szCs w:val="28"/>
          <w:rtl/>
          <w:lang w:bidi="fa-IR"/>
        </w:rPr>
        <w:softHyphen/>
      </w:r>
      <w:r>
        <w:rPr>
          <w:rFonts w:cs="B Badr" w:hint="cs"/>
          <w:color w:val="000000" w:themeColor="text1"/>
          <w:sz w:val="28"/>
          <w:szCs w:val="28"/>
          <w:rtl/>
          <w:lang w:bidi="fa-IR"/>
        </w:rPr>
        <w:t>ها.</w:t>
      </w:r>
    </w:p>
    <w:p w:rsidR="00143525" w:rsidRDefault="00143525" w:rsidP="00143525">
      <w:pPr>
        <w:bidi/>
        <w:jc w:val="lowKashida"/>
        <w:rPr>
          <w:rFonts w:cs="B Badr"/>
          <w:color w:val="000000" w:themeColor="text1"/>
          <w:sz w:val="28"/>
          <w:szCs w:val="28"/>
          <w:rtl/>
          <w:lang w:bidi="fa-IR"/>
        </w:rPr>
      </w:pPr>
      <w:r>
        <w:rPr>
          <w:rFonts w:cs="B Badr" w:hint="cs"/>
          <w:color w:val="000000" w:themeColor="text1"/>
          <w:sz w:val="28"/>
          <w:szCs w:val="28"/>
          <w:rtl/>
          <w:lang w:bidi="fa-IR"/>
        </w:rPr>
        <w:t>نکته دوم هم تکمله ایی بود که ما در بیان ایشان ندیده بودیم در بحث انسداد صغیر در رجال.</w:t>
      </w:r>
    </w:p>
    <w:p w:rsidR="00143525" w:rsidRDefault="00143525" w:rsidP="00143525">
      <w:pPr>
        <w:bidi/>
        <w:jc w:val="lowKashida"/>
        <w:rPr>
          <w:rFonts w:cs="B Badr"/>
          <w:color w:val="000000" w:themeColor="text1"/>
          <w:sz w:val="28"/>
          <w:szCs w:val="28"/>
          <w:rtl/>
          <w:lang w:bidi="fa-IR"/>
        </w:rPr>
      </w:pPr>
      <w:r>
        <w:rPr>
          <w:rFonts w:cs="B Badr" w:hint="cs"/>
          <w:color w:val="000000" w:themeColor="text1"/>
          <w:sz w:val="28"/>
          <w:szCs w:val="28"/>
          <w:rtl/>
          <w:lang w:bidi="fa-IR"/>
        </w:rPr>
        <w:t>این دو نکته دیروز.</w:t>
      </w:r>
    </w:p>
    <w:p w:rsidR="00143525" w:rsidRDefault="00143525" w:rsidP="00143525">
      <w:pPr>
        <w:bidi/>
        <w:jc w:val="lowKashida"/>
        <w:rPr>
          <w:rFonts w:cs="B Badr"/>
          <w:color w:val="000000" w:themeColor="text1"/>
          <w:sz w:val="28"/>
          <w:szCs w:val="28"/>
          <w:rtl/>
          <w:lang w:bidi="fa-IR"/>
        </w:rPr>
      </w:pPr>
      <w:r>
        <w:rPr>
          <w:rFonts w:cs="B Badr" w:hint="cs"/>
          <w:color w:val="000000" w:themeColor="text1"/>
          <w:sz w:val="28"/>
          <w:szCs w:val="28"/>
          <w:rtl/>
          <w:lang w:bidi="fa-IR"/>
        </w:rPr>
        <w:t>و اما نکته سوم؛ این بزرگوار فرمودند اگر هم ما مقصود به افهام نسبت به امام نباشیم، مقصود به افهام روات با واسطه هستیم. هر راوی، راوی بعدش را قصد تفهیم دارد. امام هم قصد تفیم مثلا زراره داشته است. و احتمال خطا با اصل عدم غفلت برداشته می شود. احتما</w:t>
      </w:r>
      <w:r w:rsidR="006B4ABE">
        <w:rPr>
          <w:rFonts w:cs="B Badr" w:hint="cs"/>
          <w:color w:val="000000" w:themeColor="text1"/>
          <w:sz w:val="28"/>
          <w:szCs w:val="28"/>
          <w:rtl/>
          <w:lang w:bidi="fa-IR"/>
        </w:rPr>
        <w:t>ل</w:t>
      </w:r>
      <w:r>
        <w:rPr>
          <w:rFonts w:cs="B Badr" w:hint="cs"/>
          <w:color w:val="000000" w:themeColor="text1"/>
          <w:sz w:val="28"/>
          <w:szCs w:val="28"/>
          <w:rtl/>
          <w:lang w:bidi="fa-IR"/>
        </w:rPr>
        <w:t xml:space="preserve"> دروغ هم با وثاقت راوی. عرض ما به محضر ایشان این است که نقل روایت، به چهار نوع ممکن است:</w:t>
      </w:r>
    </w:p>
    <w:p w:rsidR="00143525" w:rsidRDefault="00143525" w:rsidP="00143525">
      <w:pPr>
        <w:pStyle w:val="ListParagraph"/>
        <w:numPr>
          <w:ilvl w:val="0"/>
          <w:numId w:val="29"/>
        </w:numPr>
        <w:bidi/>
        <w:jc w:val="lowKashida"/>
        <w:rPr>
          <w:rFonts w:cs="B Badr"/>
          <w:color w:val="000000" w:themeColor="text1"/>
          <w:sz w:val="28"/>
          <w:szCs w:val="28"/>
          <w:lang w:bidi="fa-IR"/>
        </w:rPr>
      </w:pPr>
      <w:r>
        <w:rPr>
          <w:rFonts w:cs="B Badr" w:hint="cs"/>
          <w:color w:val="000000" w:themeColor="text1"/>
          <w:sz w:val="28"/>
          <w:szCs w:val="28"/>
          <w:rtl/>
          <w:lang w:bidi="fa-IR"/>
        </w:rPr>
        <w:t>نقل به عین الفاظ که این دقیق ترین نوع نقل روایت است و هیچ تغییری در کلمات امام ندهیم که از این خ</w:t>
      </w:r>
      <w:r w:rsidR="006B4ABE">
        <w:rPr>
          <w:rFonts w:cs="B Badr" w:hint="cs"/>
          <w:color w:val="000000" w:themeColor="text1"/>
          <w:sz w:val="28"/>
          <w:szCs w:val="28"/>
          <w:rtl/>
          <w:lang w:bidi="fa-IR"/>
        </w:rPr>
        <w:t>صوصیت تعبیر به ضبط می کنند. یعنی</w:t>
      </w:r>
      <w:r>
        <w:rPr>
          <w:rFonts w:cs="B Badr" w:hint="cs"/>
          <w:color w:val="000000" w:themeColor="text1"/>
          <w:sz w:val="28"/>
          <w:szCs w:val="28"/>
          <w:rtl/>
          <w:lang w:bidi="fa-IR"/>
        </w:rPr>
        <w:t xml:space="preserve"> سعی می کند عین روایت را نقل کند.</w:t>
      </w:r>
    </w:p>
    <w:p w:rsidR="00143525" w:rsidRDefault="006B4ABE" w:rsidP="00143525">
      <w:pPr>
        <w:pStyle w:val="ListParagraph"/>
        <w:numPr>
          <w:ilvl w:val="0"/>
          <w:numId w:val="29"/>
        </w:numPr>
        <w:bidi/>
        <w:jc w:val="lowKashida"/>
        <w:rPr>
          <w:rFonts w:cs="B Badr"/>
          <w:color w:val="000000" w:themeColor="text1"/>
          <w:sz w:val="28"/>
          <w:szCs w:val="28"/>
          <w:lang w:bidi="fa-IR"/>
        </w:rPr>
      </w:pPr>
      <w:r>
        <w:rPr>
          <w:rFonts w:cs="B Badr" w:hint="cs"/>
          <w:color w:val="000000" w:themeColor="text1"/>
          <w:sz w:val="28"/>
          <w:szCs w:val="28"/>
          <w:rtl/>
          <w:lang w:bidi="fa-IR"/>
        </w:rPr>
        <w:t>نقل به معنا</w:t>
      </w:r>
      <w:r w:rsidR="00143525">
        <w:rPr>
          <w:rFonts w:cs="B Badr" w:hint="cs"/>
          <w:color w:val="000000" w:themeColor="text1"/>
          <w:sz w:val="28"/>
          <w:szCs w:val="28"/>
          <w:rtl/>
          <w:lang w:bidi="fa-IR"/>
        </w:rPr>
        <w:t>. منظور این است که همان حرف امام را چه بسا در قالب الفاظ دیگری بیان کند. مثل عرض می کنم، امام فرموده</w:t>
      </w:r>
      <w:r w:rsidR="00C70896">
        <w:rPr>
          <w:rFonts w:cs="B Badr" w:hint="cs"/>
          <w:color w:val="000000" w:themeColor="text1"/>
          <w:sz w:val="28"/>
          <w:szCs w:val="28"/>
          <w:rtl/>
          <w:lang w:bidi="fa-IR"/>
        </w:rPr>
        <w:t xml:space="preserve"> است </w:t>
      </w:r>
      <w:r w:rsidR="0082160B">
        <w:rPr>
          <w:rFonts w:cs="Cambria" w:hint="cs"/>
          <w:color w:val="000000" w:themeColor="text1"/>
          <w:sz w:val="28"/>
          <w:szCs w:val="28"/>
          <w:rtl/>
          <w:lang w:bidi="fa-IR"/>
        </w:rPr>
        <w:t>"</w:t>
      </w:r>
      <w:r w:rsidR="00C70896">
        <w:rPr>
          <w:rFonts w:cs="B Badr" w:hint="cs"/>
          <w:color w:val="000000" w:themeColor="text1"/>
          <w:sz w:val="28"/>
          <w:szCs w:val="28"/>
          <w:rtl/>
          <w:lang w:bidi="fa-IR"/>
        </w:rPr>
        <w:t>هلم</w:t>
      </w:r>
      <w:r w:rsidR="0082160B">
        <w:rPr>
          <w:rFonts w:cs="Cambria" w:hint="cs"/>
          <w:color w:val="000000" w:themeColor="text1"/>
          <w:sz w:val="28"/>
          <w:szCs w:val="28"/>
          <w:rtl/>
          <w:lang w:bidi="fa-IR"/>
        </w:rPr>
        <w:t>"</w:t>
      </w:r>
      <w:r w:rsidR="00C70896">
        <w:rPr>
          <w:rFonts w:cs="B Badr" w:hint="cs"/>
          <w:color w:val="000000" w:themeColor="text1"/>
          <w:sz w:val="28"/>
          <w:szCs w:val="28"/>
          <w:rtl/>
          <w:lang w:bidi="fa-IR"/>
        </w:rPr>
        <w:t xml:space="preserve"> ایشان می فرماید </w:t>
      </w:r>
      <w:r w:rsidR="0082160B">
        <w:rPr>
          <w:rFonts w:cs="Cambria" w:hint="cs"/>
          <w:color w:val="000000" w:themeColor="text1"/>
          <w:sz w:val="28"/>
          <w:szCs w:val="28"/>
          <w:rtl/>
          <w:lang w:bidi="fa-IR"/>
        </w:rPr>
        <w:t>"</w:t>
      </w:r>
      <w:r w:rsidR="00C70896">
        <w:rPr>
          <w:rFonts w:cs="B Badr" w:hint="cs"/>
          <w:color w:val="000000" w:themeColor="text1"/>
          <w:sz w:val="28"/>
          <w:szCs w:val="28"/>
          <w:rtl/>
          <w:lang w:bidi="fa-IR"/>
        </w:rPr>
        <w:t>تعال</w:t>
      </w:r>
      <w:r w:rsidR="0082160B">
        <w:rPr>
          <w:rFonts w:cs="Cambria" w:hint="cs"/>
          <w:color w:val="000000" w:themeColor="text1"/>
          <w:sz w:val="28"/>
          <w:szCs w:val="28"/>
          <w:rtl/>
          <w:lang w:bidi="fa-IR"/>
        </w:rPr>
        <w:t>"</w:t>
      </w:r>
      <w:r w:rsidR="00143525">
        <w:rPr>
          <w:rFonts w:cs="B Badr" w:hint="cs"/>
          <w:color w:val="000000" w:themeColor="text1"/>
          <w:sz w:val="28"/>
          <w:szCs w:val="28"/>
          <w:rtl/>
          <w:lang w:bidi="fa-IR"/>
        </w:rPr>
        <w:t>. مقصود را برساند و لو عین الفاظ امام هم نباشد. ائمه امضا کرده اند ولی فرموده اند دقت کنید.</w:t>
      </w:r>
    </w:p>
    <w:p w:rsidR="00143525" w:rsidRDefault="00143525" w:rsidP="00143525">
      <w:pPr>
        <w:pStyle w:val="ListParagraph"/>
        <w:numPr>
          <w:ilvl w:val="0"/>
          <w:numId w:val="29"/>
        </w:numPr>
        <w:bidi/>
        <w:jc w:val="lowKashida"/>
        <w:rPr>
          <w:rFonts w:cs="B Badr"/>
          <w:color w:val="000000" w:themeColor="text1"/>
          <w:sz w:val="28"/>
          <w:szCs w:val="28"/>
          <w:lang w:bidi="fa-IR"/>
        </w:rPr>
      </w:pPr>
      <w:r>
        <w:rPr>
          <w:rFonts w:cs="B Badr" w:hint="cs"/>
          <w:color w:val="000000" w:themeColor="text1"/>
          <w:sz w:val="28"/>
          <w:szCs w:val="28"/>
          <w:rtl/>
          <w:lang w:bidi="fa-IR"/>
        </w:rPr>
        <w:t>نقل به ترجمه که خیلی کم است در میان روات. که بحث خاص به خود دارد.</w:t>
      </w:r>
    </w:p>
    <w:p w:rsidR="00143525" w:rsidRDefault="00143525" w:rsidP="00143525">
      <w:pPr>
        <w:pStyle w:val="ListParagraph"/>
        <w:numPr>
          <w:ilvl w:val="0"/>
          <w:numId w:val="29"/>
        </w:numPr>
        <w:bidi/>
        <w:jc w:val="lowKashida"/>
        <w:rPr>
          <w:rFonts w:cs="B Badr"/>
          <w:color w:val="000000" w:themeColor="text1"/>
          <w:sz w:val="28"/>
          <w:szCs w:val="28"/>
          <w:lang w:bidi="fa-IR"/>
        </w:rPr>
      </w:pPr>
      <w:r>
        <w:rPr>
          <w:rFonts w:cs="B Badr" w:hint="cs"/>
          <w:color w:val="000000" w:themeColor="text1"/>
          <w:sz w:val="28"/>
          <w:szCs w:val="28"/>
          <w:rtl/>
          <w:lang w:bidi="fa-IR"/>
        </w:rPr>
        <w:lastRenderedPageBreak/>
        <w:t>نقل به مضمون. نقل به مض</w:t>
      </w:r>
      <w:r w:rsidR="0082160B">
        <w:rPr>
          <w:rFonts w:cs="B Badr" w:hint="cs"/>
          <w:color w:val="000000" w:themeColor="text1"/>
          <w:sz w:val="28"/>
          <w:szCs w:val="28"/>
          <w:rtl/>
          <w:lang w:bidi="fa-IR"/>
        </w:rPr>
        <w:t>مون گاهی نقل به معنا خلط می شود و</w:t>
      </w:r>
      <w:r>
        <w:rPr>
          <w:rFonts w:cs="B Badr" w:hint="cs"/>
          <w:color w:val="000000" w:themeColor="text1"/>
          <w:sz w:val="28"/>
          <w:szCs w:val="28"/>
          <w:rtl/>
          <w:lang w:bidi="fa-IR"/>
        </w:rPr>
        <w:t xml:space="preserve"> این ها با هم فرق دارد. نقل به مضمون یعنی برداشت خودش را از کلام امام بیان بکند، اجتهاد و استنباط خودش را به جهت فهم خودش به امام استناد بدهد. مطلبی را از فرمایش امام فهمیده است</w:t>
      </w:r>
      <w:r w:rsidR="0082160B">
        <w:rPr>
          <w:rFonts w:cs="B Badr" w:hint="cs"/>
          <w:color w:val="000000" w:themeColor="text1"/>
          <w:sz w:val="28"/>
          <w:szCs w:val="28"/>
          <w:rtl/>
          <w:lang w:bidi="fa-IR"/>
        </w:rPr>
        <w:t xml:space="preserve"> </w:t>
      </w:r>
      <w:r>
        <w:rPr>
          <w:rFonts w:cs="B Badr" w:hint="cs"/>
          <w:color w:val="000000" w:themeColor="text1"/>
          <w:sz w:val="28"/>
          <w:szCs w:val="28"/>
          <w:rtl/>
          <w:lang w:bidi="fa-IR"/>
        </w:rPr>
        <w:t>و همان را به امام نسبت می دهد. مثلا در مکاسب در بحث دهن متنجس، از شیخ طوسی اعل</w:t>
      </w:r>
      <w:r w:rsidR="0082160B">
        <w:rPr>
          <w:rFonts w:cs="B Badr" w:hint="cs"/>
          <w:color w:val="000000" w:themeColor="text1"/>
          <w:sz w:val="28"/>
          <w:szCs w:val="28"/>
          <w:rtl/>
          <w:lang w:bidi="fa-IR"/>
        </w:rPr>
        <w:t>ی</w:t>
      </w:r>
      <w:r>
        <w:rPr>
          <w:rFonts w:cs="B Badr" w:hint="cs"/>
          <w:color w:val="000000" w:themeColor="text1"/>
          <w:sz w:val="28"/>
          <w:szCs w:val="28"/>
          <w:rtl/>
          <w:lang w:bidi="fa-IR"/>
        </w:rPr>
        <w:t xml:space="preserve"> الله مقامه نقل می کند که روی که روغن نجس را زیر آسمان بسوزانید.</w:t>
      </w:r>
    </w:p>
    <w:p w:rsidR="009E007E" w:rsidRDefault="00143525" w:rsidP="00C70896">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در روایات موجوده ما چنین تعبیری نداریم. بله ممکن است روایتی دست ایشان بوده ا</w:t>
      </w:r>
      <w:r w:rsidR="00042178">
        <w:rPr>
          <w:rFonts w:cs="B Badr" w:hint="cs"/>
          <w:color w:val="000000" w:themeColor="text1"/>
          <w:sz w:val="28"/>
          <w:szCs w:val="28"/>
          <w:rtl/>
          <w:lang w:bidi="fa-IR"/>
        </w:rPr>
        <w:t xml:space="preserve">ست که دست ما نیست. بله در میان </w:t>
      </w:r>
      <w:r>
        <w:rPr>
          <w:rFonts w:cs="B Badr" w:hint="cs"/>
          <w:color w:val="000000" w:themeColor="text1"/>
          <w:sz w:val="28"/>
          <w:szCs w:val="28"/>
          <w:rtl/>
          <w:lang w:bidi="fa-IR"/>
        </w:rPr>
        <w:t>ر</w:t>
      </w:r>
      <w:r w:rsidR="00042178">
        <w:rPr>
          <w:rFonts w:cs="B Badr" w:hint="cs"/>
          <w:color w:val="000000" w:themeColor="text1"/>
          <w:sz w:val="28"/>
          <w:szCs w:val="28"/>
          <w:rtl/>
          <w:lang w:bidi="fa-IR"/>
        </w:rPr>
        <w:t>و</w:t>
      </w:r>
      <w:r>
        <w:rPr>
          <w:rFonts w:cs="B Badr" w:hint="cs"/>
          <w:color w:val="000000" w:themeColor="text1"/>
          <w:sz w:val="28"/>
          <w:szCs w:val="28"/>
          <w:rtl/>
          <w:lang w:bidi="fa-IR"/>
        </w:rPr>
        <w:t>ایات موجوده روایاتی هست که این برداشت بشود از ان صورت بگیرد. اگر مقصود ایشان این دومی باشد این نقل به مضون است که این پایین</w:t>
      </w:r>
      <w:r w:rsidR="009E007E">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ترین </w:t>
      </w:r>
      <w:r w:rsidR="00042178">
        <w:rPr>
          <w:rFonts w:cs="B Badr" w:hint="cs"/>
          <w:color w:val="000000" w:themeColor="text1"/>
          <w:sz w:val="28"/>
          <w:szCs w:val="28"/>
          <w:rtl/>
          <w:lang w:bidi="fa-IR"/>
        </w:rPr>
        <w:t>در</w:t>
      </w:r>
      <w:r w:rsidR="009E007E">
        <w:rPr>
          <w:rFonts w:cs="B Badr" w:hint="cs"/>
          <w:color w:val="000000" w:themeColor="text1"/>
          <w:sz w:val="28"/>
          <w:szCs w:val="28"/>
          <w:rtl/>
          <w:lang w:bidi="fa-IR"/>
        </w:rPr>
        <w:t>جه از نقل است.</w:t>
      </w:r>
    </w:p>
    <w:p w:rsidR="00C70896" w:rsidRDefault="00C70896" w:rsidP="00C70896">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در نقل به معنا استنباط در کار نیست. در قالب الفاظ فقط فرق کرده است. در نقل به مضمون عنصر اجتهاد و استنباط مدخلیت دارد.</w:t>
      </w:r>
    </w:p>
    <w:p w:rsidR="00C70896" w:rsidRDefault="00C70896" w:rsidP="006B4ABE">
      <w:pPr>
        <w:bidi/>
        <w:jc w:val="lowKashida"/>
        <w:rPr>
          <w:rFonts w:cs="B Badr"/>
          <w:color w:val="000000" w:themeColor="text1"/>
          <w:sz w:val="28"/>
          <w:szCs w:val="28"/>
          <w:rtl/>
          <w:lang w:bidi="fa-IR"/>
        </w:rPr>
      </w:pPr>
      <w:r>
        <w:rPr>
          <w:rFonts w:cs="B Badr" w:hint="cs"/>
          <w:color w:val="000000" w:themeColor="text1"/>
          <w:sz w:val="28"/>
          <w:szCs w:val="28"/>
          <w:rtl/>
          <w:lang w:bidi="fa-IR"/>
        </w:rPr>
        <w:t>حال با توجه به این تقسیم بندی نکته ایی را که می خواهم عرض کنم این است که گاهی راوی می خواهد نقل به معنا کند، ولی ناخواسته نقل به مضمون می شود. چون هم در نقل به معنا هم در نقل به مضمون یک اشتراک هست و آن این است که خودش را از بند الفاظ امام آزاد کرده است. حال چون از بند الفاظ آزاد شده است قصدش نقل مقصود امام است به معنا اما ناخودآگاه رسیده است به نقل به مضمون. چون از یک سو خود را در بند الفاظ ندیده است و از سوی دیگر یک پیش زمینه هایی در ذهنش بوده است که یک فهم خاصی را از کلام امام به او داده است. آن فهم خاص را به امام نسبت داده است. چه اصلی دارید جناب صاحب منتقی الاصول که اینجا به ما بگوید نقل به معنا واقعا صورت گرفته است نه نقل به مضمون؟ احتمال خطا را در نش</w:t>
      </w:r>
      <w:r w:rsidR="00042178">
        <w:rPr>
          <w:rFonts w:cs="B Badr" w:hint="cs"/>
          <w:color w:val="000000" w:themeColor="text1"/>
          <w:sz w:val="28"/>
          <w:szCs w:val="28"/>
          <w:rtl/>
          <w:lang w:bidi="fa-IR"/>
        </w:rPr>
        <w:t>ن</w:t>
      </w:r>
      <w:r>
        <w:rPr>
          <w:rFonts w:cs="B Badr" w:hint="cs"/>
          <w:color w:val="000000" w:themeColor="text1"/>
          <w:sz w:val="28"/>
          <w:szCs w:val="28"/>
          <w:rtl/>
          <w:lang w:bidi="fa-IR"/>
        </w:rPr>
        <w:t>یدن الفاظ با اشتباه شنیدن الفاظ با اصل عدم خطا رد کردید. دروغگویی را با اصل وثاقت نکردید. اما اینکه ناخواسته نقل به معنا تبدیل بشود به نقل به مضمون، چه دلیلی دارید که اینجا نیست؟ چون لبه باریکی است اینجا. ما بعدا در راه حلی که خودمان ارائه می دهیم به همین جهت می گوییم همه روایات باید ملاحظه شود حتی در کتب غیر معتبره. اجماعات باید ملاحظه شود. شهرت ها باید ملاحظه شود</w:t>
      </w:r>
      <w:r w:rsidR="0082160B">
        <w:rPr>
          <w:rFonts w:cs="B Badr" w:hint="cs"/>
          <w:color w:val="000000" w:themeColor="text1"/>
          <w:sz w:val="28"/>
          <w:szCs w:val="28"/>
          <w:rtl/>
          <w:lang w:bidi="fa-IR"/>
        </w:rPr>
        <w:t xml:space="preserve"> </w:t>
      </w:r>
      <w:r>
        <w:rPr>
          <w:rFonts w:cs="B Badr" w:hint="cs"/>
          <w:color w:val="000000" w:themeColor="text1"/>
          <w:sz w:val="28"/>
          <w:szCs w:val="28"/>
          <w:rtl/>
          <w:lang w:bidi="fa-IR"/>
        </w:rPr>
        <w:t>و این برای همین است که ضریب خطای</w:t>
      </w:r>
      <w:r w:rsidR="006B4ABE">
        <w:rPr>
          <w:rFonts w:cs="B Badr" w:hint="cs"/>
          <w:color w:val="000000" w:themeColor="text1"/>
          <w:sz w:val="28"/>
          <w:szCs w:val="28"/>
          <w:rtl/>
          <w:lang w:bidi="fa-IR"/>
        </w:rPr>
        <w:t xml:space="preserve"> اینکه</w:t>
      </w:r>
      <w:r>
        <w:rPr>
          <w:rFonts w:cs="B Badr" w:hint="cs"/>
          <w:color w:val="000000" w:themeColor="text1"/>
          <w:sz w:val="28"/>
          <w:szCs w:val="28"/>
          <w:rtl/>
          <w:lang w:bidi="fa-IR"/>
        </w:rPr>
        <w:t xml:space="preserve"> نقل به معنا تبدیل </w:t>
      </w:r>
      <w:r w:rsidR="00042178">
        <w:rPr>
          <w:rFonts w:cs="B Badr" w:hint="cs"/>
          <w:color w:val="000000" w:themeColor="text1"/>
          <w:sz w:val="28"/>
          <w:szCs w:val="28"/>
          <w:rtl/>
          <w:lang w:bidi="fa-IR"/>
        </w:rPr>
        <w:t>شود به نقل به مضمون</w:t>
      </w:r>
      <w:r w:rsidR="006B4ABE">
        <w:rPr>
          <w:rFonts w:cs="B Badr" w:hint="cs"/>
          <w:color w:val="000000" w:themeColor="text1"/>
          <w:sz w:val="28"/>
          <w:szCs w:val="28"/>
          <w:rtl/>
          <w:lang w:bidi="fa-IR"/>
        </w:rPr>
        <w:t>،</w:t>
      </w:r>
      <w:r w:rsidR="00042178">
        <w:rPr>
          <w:rFonts w:cs="B Badr" w:hint="cs"/>
          <w:color w:val="000000" w:themeColor="text1"/>
          <w:sz w:val="28"/>
          <w:szCs w:val="28"/>
          <w:rtl/>
          <w:lang w:bidi="fa-IR"/>
        </w:rPr>
        <w:t xml:space="preserve"> کم بشو</w:t>
      </w:r>
      <w:r>
        <w:rPr>
          <w:rFonts w:cs="B Badr" w:hint="cs"/>
          <w:color w:val="000000" w:themeColor="text1"/>
          <w:sz w:val="28"/>
          <w:szCs w:val="28"/>
          <w:rtl/>
          <w:lang w:bidi="fa-IR"/>
        </w:rPr>
        <w:t>د. این در مطالب شما دیده نمی شود.</w:t>
      </w:r>
    </w:p>
    <w:p w:rsidR="00042178" w:rsidRDefault="00042178" w:rsidP="00042178">
      <w:pPr>
        <w:bidi/>
        <w:jc w:val="lowKashida"/>
        <w:rPr>
          <w:rFonts w:cs="B Badr"/>
          <w:color w:val="000000" w:themeColor="text1"/>
          <w:sz w:val="28"/>
          <w:szCs w:val="28"/>
          <w:rtl/>
          <w:lang w:bidi="fa-IR"/>
        </w:rPr>
      </w:pPr>
      <w:r>
        <w:rPr>
          <w:rFonts w:cs="B Badr" w:hint="cs"/>
          <w:color w:val="000000" w:themeColor="text1"/>
          <w:sz w:val="28"/>
          <w:szCs w:val="28"/>
          <w:rtl/>
          <w:lang w:bidi="fa-IR"/>
        </w:rPr>
        <w:t>حال اگر کسی بخواه</w:t>
      </w:r>
      <w:r w:rsidR="006B4ABE">
        <w:rPr>
          <w:rFonts w:cs="B Badr" w:hint="cs"/>
          <w:color w:val="000000" w:themeColor="text1"/>
          <w:sz w:val="28"/>
          <w:szCs w:val="28"/>
          <w:rtl/>
          <w:lang w:bidi="fa-IR"/>
        </w:rPr>
        <w:t>ی</w:t>
      </w:r>
      <w:r>
        <w:rPr>
          <w:rFonts w:cs="B Badr" w:hint="cs"/>
          <w:color w:val="000000" w:themeColor="text1"/>
          <w:sz w:val="28"/>
          <w:szCs w:val="28"/>
          <w:rtl/>
          <w:lang w:bidi="fa-IR"/>
        </w:rPr>
        <w:t>د</w:t>
      </w:r>
      <w:r w:rsidR="006B4ABE">
        <w:rPr>
          <w:rFonts w:cs="B Badr" w:hint="cs"/>
          <w:color w:val="000000" w:themeColor="text1"/>
          <w:sz w:val="28"/>
          <w:szCs w:val="28"/>
          <w:rtl/>
          <w:lang w:bidi="fa-IR"/>
        </w:rPr>
        <w:t xml:space="preserve"> به آف</w:t>
      </w:r>
      <w:r>
        <w:rPr>
          <w:rFonts w:cs="B Badr" w:hint="cs"/>
          <w:color w:val="000000" w:themeColor="text1"/>
          <w:sz w:val="28"/>
          <w:szCs w:val="28"/>
          <w:rtl/>
          <w:lang w:bidi="fa-IR"/>
        </w:rPr>
        <w:t>ت نقل به مضمون مبتلا نشود باید قرائن خارجی را ملاحظه کند، یکیش شخصیت راوی است. یکیش این که آیا این مضمون افتا بهش صورت گرفته است توسط اجماع یا نه. این گونه امر</w:t>
      </w:r>
      <w:r w:rsidR="006B4ABE">
        <w:rPr>
          <w:rFonts w:cs="B Badr" w:hint="cs"/>
          <w:color w:val="000000" w:themeColor="text1"/>
          <w:sz w:val="28"/>
          <w:szCs w:val="28"/>
          <w:rtl/>
          <w:lang w:bidi="fa-IR"/>
        </w:rPr>
        <w:t xml:space="preserve"> </w:t>
      </w:r>
      <w:r>
        <w:rPr>
          <w:rFonts w:cs="B Badr" w:hint="cs"/>
          <w:color w:val="000000" w:themeColor="text1"/>
          <w:sz w:val="28"/>
          <w:szCs w:val="28"/>
          <w:rtl/>
          <w:lang w:bidi="fa-IR"/>
        </w:rPr>
        <w:t>و ضریب احتمال نقل به مضمون را کم می کند. لولا این ها ان احتمال هست و این ها در فرمایش منتقی الاصول مشاهده نمی شود.</w:t>
      </w:r>
    </w:p>
    <w:p w:rsidR="00042178" w:rsidRDefault="00042178" w:rsidP="00042178">
      <w:pPr>
        <w:bidi/>
        <w:jc w:val="lowKashida"/>
        <w:rPr>
          <w:rFonts w:cs="B Badr"/>
          <w:color w:val="000000" w:themeColor="text1"/>
          <w:sz w:val="28"/>
          <w:szCs w:val="28"/>
          <w:rtl/>
          <w:lang w:bidi="fa-IR"/>
        </w:rPr>
      </w:pPr>
      <w:r>
        <w:rPr>
          <w:rFonts w:cs="B Badr" w:hint="cs"/>
          <w:color w:val="000000" w:themeColor="text1"/>
          <w:sz w:val="28"/>
          <w:szCs w:val="28"/>
          <w:rtl/>
          <w:lang w:bidi="fa-IR"/>
        </w:rPr>
        <w:t>این نکته سوم.</w:t>
      </w:r>
    </w:p>
    <w:p w:rsidR="00042178" w:rsidRDefault="00042178" w:rsidP="00042178">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نکته چهارم؛ ایشان مساله انحلال علم اجمالی کبیر به علم اجمالی صغیر را مطرح فرمود به تبع مرحوم آخوند و مثالی هم زد و فرمود 10 ظرف سیاه داریم و بعد فهمیمدیم همان ظرف نجس در ظرف ها</w:t>
      </w:r>
      <w:r w:rsidR="006B4ABE">
        <w:rPr>
          <w:rFonts w:cs="B Badr" w:hint="cs"/>
          <w:color w:val="000000" w:themeColor="text1"/>
          <w:sz w:val="28"/>
          <w:szCs w:val="28"/>
          <w:rtl/>
          <w:lang w:bidi="fa-IR"/>
        </w:rPr>
        <w:t>ی سیاه است. و این علم منحل می شو</w:t>
      </w:r>
      <w:r>
        <w:rPr>
          <w:rFonts w:cs="B Badr" w:hint="cs"/>
          <w:color w:val="000000" w:themeColor="text1"/>
          <w:sz w:val="28"/>
          <w:szCs w:val="28"/>
          <w:rtl/>
          <w:lang w:bidi="fa-IR"/>
        </w:rPr>
        <w:t>د و بعد گفت و ما نحن فیه من هذا القبیل.</w:t>
      </w:r>
    </w:p>
    <w:p w:rsidR="00042178" w:rsidRDefault="00042178" w:rsidP="00042178">
      <w:pPr>
        <w:bidi/>
        <w:jc w:val="lowKashida"/>
        <w:rPr>
          <w:rFonts w:cs="B Badr"/>
          <w:color w:val="000000" w:themeColor="text1"/>
          <w:sz w:val="28"/>
          <w:szCs w:val="28"/>
          <w:rtl/>
          <w:lang w:bidi="fa-IR"/>
        </w:rPr>
      </w:pPr>
      <w:r>
        <w:rPr>
          <w:rFonts w:cs="B Badr" w:hint="cs"/>
          <w:color w:val="000000" w:themeColor="text1"/>
          <w:sz w:val="28"/>
          <w:szCs w:val="28"/>
          <w:rtl/>
          <w:lang w:bidi="fa-IR"/>
        </w:rPr>
        <w:t>ما این را نفهمیدیم. ما قبول داریم در مثال شما انحلال صورت می گیرد چون عاملی که علم اجمالی را به وجود اورده بود یکی است و آن "النجس" است همان نجاست است. حال اگر من مثال را عوض کنم چه می گویید؟</w:t>
      </w:r>
    </w:p>
    <w:p w:rsidR="006B4ABE" w:rsidRDefault="00042178" w:rsidP="00042178">
      <w:pPr>
        <w:bidi/>
        <w:jc w:val="lowKashida"/>
        <w:rPr>
          <w:rFonts w:cs="B Badr"/>
          <w:color w:val="000000" w:themeColor="text1"/>
          <w:sz w:val="28"/>
          <w:szCs w:val="28"/>
          <w:rtl/>
          <w:lang w:bidi="fa-IR"/>
        </w:rPr>
      </w:pPr>
      <w:r>
        <w:rPr>
          <w:rFonts w:cs="B Badr" w:hint="cs"/>
          <w:color w:val="000000" w:themeColor="text1"/>
          <w:sz w:val="28"/>
          <w:szCs w:val="28"/>
          <w:rtl/>
          <w:lang w:bidi="fa-IR"/>
        </w:rPr>
        <w:t>می گویم 10 ظرف داریم یک قطره خون در یکی از این ظرف ها افتاده است و این شده علم اجمالی کبیر. حال در یکی از 5 سیاه یک قطره بول افتاده است، آیا اینجا انحلال است؟ این جا دیگر علم اجمای کبیر به علم اجمالی صغیر نداریم. ما معتقدیم ما نحن فیه مثل مثال ماست نه مثل مثال شما. یعنی ما فکر می کنیم جایی که نسبت دو علم عموم و خصوص من وجه باشد، انحلال نیست. جایی که بین دو تا علم یک وجه اشتراک باشد انحلال نیست. در ان مثال من وجه اشتراک این است که یکی از 10 ظرف درش خون است و این نمی</w:t>
      </w:r>
      <w:r w:rsidR="006B4ABE">
        <w:rPr>
          <w:rFonts w:cs="B Badr"/>
          <w:color w:val="000000" w:themeColor="text1"/>
          <w:sz w:val="28"/>
          <w:szCs w:val="28"/>
          <w:rtl/>
          <w:lang w:bidi="fa-IR"/>
        </w:rPr>
        <w:softHyphen/>
      </w:r>
      <w:r>
        <w:rPr>
          <w:rFonts w:cs="B Badr" w:hint="cs"/>
          <w:color w:val="000000" w:themeColor="text1"/>
          <w:sz w:val="28"/>
          <w:szCs w:val="28"/>
          <w:rtl/>
          <w:lang w:bidi="fa-IR"/>
        </w:rPr>
        <w:t>گذارد علم اجمالی کبیر منحل بشود. حال در ما نحن فیه ما علم اجمالی کبیر داریم به وجود تکالیف در بین امارات مثل خبر واحد. چه در کتب معتبره و چه در غیر کتب معتبره. چه در روایات معتبره و چه در غیر ان. اجماعات، شهرت ها. این  مجموعه را که نگاه می کنیم. علم داریم که بین این مجموعه لنا تکلیف</w:t>
      </w:r>
      <w:r w:rsidR="006B4ABE">
        <w:rPr>
          <w:rFonts w:cs="B Badr" w:hint="cs"/>
          <w:color w:val="000000" w:themeColor="text1"/>
          <w:sz w:val="28"/>
          <w:szCs w:val="28"/>
          <w:rtl/>
          <w:lang w:bidi="fa-IR"/>
        </w:rPr>
        <w:t>.</w:t>
      </w:r>
      <w:r>
        <w:rPr>
          <w:rFonts w:cs="B Badr" w:hint="cs"/>
          <w:color w:val="000000" w:themeColor="text1"/>
          <w:sz w:val="28"/>
          <w:szCs w:val="28"/>
          <w:rtl/>
          <w:lang w:bidi="fa-IR"/>
        </w:rPr>
        <w:t xml:space="preserve"> </w:t>
      </w:r>
    </w:p>
    <w:p w:rsidR="009B007C" w:rsidRDefault="006B4ABE" w:rsidP="006B4ABE">
      <w:pPr>
        <w:bidi/>
        <w:jc w:val="lowKashida"/>
        <w:rPr>
          <w:rFonts w:cs="B Badr"/>
          <w:color w:val="000000" w:themeColor="text1"/>
          <w:sz w:val="28"/>
          <w:szCs w:val="28"/>
          <w:rtl/>
          <w:lang w:bidi="fa-IR"/>
        </w:rPr>
      </w:pPr>
      <w:r>
        <w:rPr>
          <w:rFonts w:cs="B Badr" w:hint="cs"/>
          <w:color w:val="000000" w:themeColor="text1"/>
          <w:sz w:val="28"/>
          <w:szCs w:val="28"/>
          <w:rtl/>
          <w:lang w:bidi="fa-IR"/>
        </w:rPr>
        <w:t>به تعبیر شیخ</w:t>
      </w:r>
      <w:r w:rsidR="00042178">
        <w:rPr>
          <w:rFonts w:cs="B Badr" w:hint="cs"/>
          <w:color w:val="000000" w:themeColor="text1"/>
          <w:sz w:val="28"/>
          <w:szCs w:val="28"/>
          <w:rtl/>
          <w:lang w:bidi="fa-IR"/>
        </w:rPr>
        <w:t xml:space="preserve"> موهومات، مظنونات و مشکوکات. تکالیف ما بین این سه هست. این علم اجمالی کبیر است. شما این را منحل کرده اید به وجود تکالیف در خصوص کتب معتبره. گفتید علم اجمالی دارم به خصوص تکالیف در کتب معتبره. این وقتی درست است که تکلیفی که در علم اجمالی کبیر است دقیقا همان تکلالیف علم اجمالی صغیر باشد. تا دو دایره یک چیز را بگوید . در حالی که اینجا عموم و خصوص من وجه است. </w:t>
      </w:r>
    </w:p>
    <w:p w:rsidR="00042178" w:rsidRDefault="00042178" w:rsidP="009B007C">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ماده اجماع تکالیفی که می دانیم اجمالا هم در </w:t>
      </w:r>
      <w:r w:rsidR="00A83346">
        <w:rPr>
          <w:rFonts w:cs="B Badr" w:hint="cs"/>
          <w:color w:val="000000" w:themeColor="text1"/>
          <w:sz w:val="28"/>
          <w:szCs w:val="28"/>
          <w:rtl/>
          <w:lang w:bidi="fa-IR"/>
        </w:rPr>
        <w:t>اجماعات هست هم در شهرت ها هست، هم در کتب غیر معتبره هست و هم در کتب غیر معتبره. این می شود ماده اشتراک. یعنی بین آنچه ظن به تکلیف می آورد این تکلیف مشاهده می شود. بین شواهدی که ظن به تکلیف می اورد این تکلیف هم هست در وهم هم هست. یا این جور بگو که تکالیفی که هم در امارات اخر است هم در کتب معتبره.</w:t>
      </w:r>
    </w:p>
    <w:p w:rsidR="00A83346" w:rsidRDefault="00A83346" w:rsidP="00A83346">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دوم تکالیفی که در امارات اخر باشد، ولی در کتب معتبره نباشد شما نمی توانید بگویید کتب معتبره همه تکالیف ما را بیان کرده اند </w:t>
      </w:r>
      <w:r w:rsidR="006B4ABE">
        <w:rPr>
          <w:rFonts w:cs="B Badr" w:hint="cs"/>
          <w:color w:val="000000" w:themeColor="text1"/>
          <w:sz w:val="28"/>
          <w:szCs w:val="28"/>
          <w:rtl/>
          <w:lang w:bidi="fa-IR"/>
        </w:rPr>
        <w:t>و هیچ چیز از انها خارج نیست و ن</w:t>
      </w:r>
      <w:r>
        <w:rPr>
          <w:rFonts w:cs="B Badr" w:hint="cs"/>
          <w:color w:val="000000" w:themeColor="text1"/>
          <w:sz w:val="28"/>
          <w:szCs w:val="28"/>
          <w:rtl/>
          <w:lang w:bidi="fa-IR"/>
        </w:rPr>
        <w:t>م</w:t>
      </w:r>
      <w:r w:rsidR="006B4ABE">
        <w:rPr>
          <w:rFonts w:cs="B Badr" w:hint="cs"/>
          <w:color w:val="000000" w:themeColor="text1"/>
          <w:sz w:val="28"/>
          <w:szCs w:val="28"/>
          <w:rtl/>
          <w:lang w:bidi="fa-IR"/>
        </w:rPr>
        <w:t>ی</w:t>
      </w:r>
      <w:r>
        <w:rPr>
          <w:rFonts w:cs="B Badr" w:hint="cs"/>
          <w:color w:val="000000" w:themeColor="text1"/>
          <w:sz w:val="28"/>
          <w:szCs w:val="28"/>
          <w:rtl/>
          <w:lang w:bidi="fa-IR"/>
        </w:rPr>
        <w:t xml:space="preserve"> توانید بگویید همه امارات اخر دروغ است پس په بسا تکالیفی در ان ها باشد که در کتب معتبره نباشد. ماده افتراق از این طرف</w:t>
      </w:r>
    </w:p>
    <w:p w:rsidR="00A83346" w:rsidRDefault="00A83346" w:rsidP="00A83346">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 xml:space="preserve">سوم؛ چه بسا تکالیفی در کتب معتبره باشد که در امارات اخر نباشد. پس انحلال وجهی ندارد . این جا شد مثل ان مثال دوم که دو عامل است. دو عامل این علم اجمالی را به وجود اورده است یک کتب معتبره. دو امارات اخر. اگر امارات اخر همان مفاد کتب معتبره بود انحلال درست بود. </w:t>
      </w:r>
    </w:p>
    <w:p w:rsidR="00A83346" w:rsidRDefault="00A83346" w:rsidP="00A83346">
      <w:pPr>
        <w:bidi/>
        <w:jc w:val="lowKashida"/>
        <w:rPr>
          <w:rFonts w:cs="B Badr"/>
          <w:color w:val="000000" w:themeColor="text1"/>
          <w:sz w:val="28"/>
          <w:szCs w:val="28"/>
          <w:rtl/>
          <w:lang w:bidi="fa-IR"/>
        </w:rPr>
      </w:pPr>
      <w:r>
        <w:rPr>
          <w:rFonts w:cs="B Badr" w:hint="cs"/>
          <w:color w:val="000000" w:themeColor="text1"/>
          <w:sz w:val="28"/>
          <w:szCs w:val="28"/>
          <w:rtl/>
          <w:lang w:bidi="fa-IR"/>
        </w:rPr>
        <w:t>بنابراین وجهی برای انحلال ما نفمیدیم</w:t>
      </w:r>
    </w:p>
    <w:p w:rsidR="00A83346" w:rsidRDefault="00A83346" w:rsidP="00A83346">
      <w:pPr>
        <w:bidi/>
        <w:jc w:val="lowKashida"/>
        <w:rPr>
          <w:rFonts w:cs="B Badr"/>
          <w:color w:val="000000" w:themeColor="text1"/>
          <w:sz w:val="28"/>
          <w:szCs w:val="28"/>
          <w:rtl/>
          <w:lang w:bidi="fa-IR"/>
        </w:rPr>
      </w:pPr>
      <w:r>
        <w:rPr>
          <w:rFonts w:cs="B Badr" w:hint="cs"/>
          <w:color w:val="000000" w:themeColor="text1"/>
          <w:sz w:val="28"/>
          <w:szCs w:val="28"/>
          <w:rtl/>
          <w:lang w:bidi="fa-IR"/>
        </w:rPr>
        <w:t>حال که شما می خواهید احتیاط را معنا کنید، و مرجع قرار بدهید چرا دایره احتیاط را فقط در کتب معتبره میگیرید. بحث احتیاط است. هنوز علم اجمالی منحل نشده است. حال دو راه دارید. یا بگویید انحلال چون نیست احتیاط فی الکل چه موهومات، چه مشکوکات و</w:t>
      </w:r>
      <w:r w:rsidR="006B4ABE">
        <w:rPr>
          <w:rFonts w:cs="B Badr" w:hint="cs"/>
          <w:color w:val="000000" w:themeColor="text1"/>
          <w:sz w:val="28"/>
          <w:szCs w:val="28"/>
          <w:rtl/>
          <w:lang w:bidi="fa-IR"/>
        </w:rPr>
        <w:t xml:space="preserve"> چه مظنونات، این می </w:t>
      </w:r>
      <w:r>
        <w:rPr>
          <w:rFonts w:cs="B Badr" w:hint="cs"/>
          <w:color w:val="000000" w:themeColor="text1"/>
          <w:sz w:val="28"/>
          <w:szCs w:val="28"/>
          <w:rtl/>
          <w:lang w:bidi="fa-IR"/>
        </w:rPr>
        <w:t>ش</w:t>
      </w:r>
      <w:r w:rsidR="006B4ABE">
        <w:rPr>
          <w:rFonts w:cs="B Badr" w:hint="cs"/>
          <w:color w:val="000000" w:themeColor="text1"/>
          <w:sz w:val="28"/>
          <w:szCs w:val="28"/>
          <w:rtl/>
          <w:lang w:bidi="fa-IR"/>
        </w:rPr>
        <w:t>و</w:t>
      </w:r>
      <w:r>
        <w:rPr>
          <w:rFonts w:cs="B Badr" w:hint="cs"/>
          <w:color w:val="000000" w:themeColor="text1"/>
          <w:sz w:val="28"/>
          <w:szCs w:val="28"/>
          <w:rtl/>
          <w:lang w:bidi="fa-IR"/>
        </w:rPr>
        <w:t>د عسر و حرج و اختلال نظام. یا مثل شیخ انصاری بگویید احتیاط فقط در مظنونات و نهایتا مشکوکات. یا مثل میرزای قمی حجیت مطلق ظنون را قائل شوید.</w:t>
      </w:r>
    </w:p>
    <w:p w:rsidR="006B4ABE" w:rsidRDefault="00A83346" w:rsidP="006B4ABE">
      <w:pPr>
        <w:bidi/>
        <w:jc w:val="lowKashida"/>
        <w:rPr>
          <w:rFonts w:cs="B Badr"/>
          <w:color w:val="000000" w:themeColor="text1"/>
          <w:sz w:val="28"/>
          <w:szCs w:val="28"/>
          <w:rtl/>
          <w:lang w:bidi="fa-IR"/>
        </w:rPr>
      </w:pPr>
      <w:r>
        <w:rPr>
          <w:rFonts w:cs="B Badr" w:hint="cs"/>
          <w:color w:val="000000" w:themeColor="text1"/>
          <w:sz w:val="28"/>
          <w:szCs w:val="28"/>
          <w:rtl/>
          <w:lang w:bidi="fa-IR"/>
        </w:rPr>
        <w:t>ما نفهمیمدیم چطوری شما می خواهید از باب احتیاط بسنده کنید فقط به کتب معتبره.</w:t>
      </w:r>
      <w:r w:rsidR="006B4ABE">
        <w:rPr>
          <w:rFonts w:cs="B Badr" w:hint="cs"/>
          <w:color w:val="000000" w:themeColor="text1"/>
          <w:sz w:val="28"/>
          <w:szCs w:val="28"/>
          <w:rtl/>
          <w:lang w:bidi="fa-IR"/>
        </w:rPr>
        <w:t xml:space="preserve"> این </w:t>
      </w:r>
      <w:r>
        <w:rPr>
          <w:rFonts w:cs="B Badr" w:hint="cs"/>
          <w:color w:val="000000" w:themeColor="text1"/>
          <w:sz w:val="28"/>
          <w:szCs w:val="28"/>
          <w:rtl/>
          <w:lang w:bidi="fa-IR"/>
        </w:rPr>
        <w:t>قابل فهم ما نبود</w:t>
      </w:r>
      <w:r w:rsidR="006B4ABE">
        <w:rPr>
          <w:rFonts w:cs="B Badr" w:hint="cs"/>
          <w:color w:val="000000" w:themeColor="text1"/>
          <w:sz w:val="28"/>
          <w:szCs w:val="28"/>
          <w:rtl/>
          <w:lang w:bidi="fa-IR"/>
        </w:rPr>
        <w:t xml:space="preserve">. </w:t>
      </w:r>
    </w:p>
    <w:p w:rsidR="00A83346" w:rsidRPr="00C70896" w:rsidRDefault="006B4ABE" w:rsidP="006B4ABE">
      <w:pPr>
        <w:bidi/>
        <w:jc w:val="lowKashida"/>
        <w:rPr>
          <w:rFonts w:cs="B Badr"/>
          <w:color w:val="000000" w:themeColor="text1"/>
          <w:sz w:val="28"/>
          <w:szCs w:val="28"/>
          <w:lang w:bidi="fa-IR"/>
        </w:rPr>
      </w:pPr>
      <w:r>
        <w:rPr>
          <w:rFonts w:cs="B Badr" w:hint="cs"/>
          <w:color w:val="000000" w:themeColor="text1"/>
          <w:sz w:val="28"/>
          <w:szCs w:val="28"/>
          <w:rtl/>
          <w:lang w:bidi="fa-IR"/>
        </w:rPr>
        <w:t>مطلب</w:t>
      </w:r>
      <w:r w:rsidR="00A83346">
        <w:rPr>
          <w:rFonts w:cs="B Badr" w:hint="cs"/>
          <w:color w:val="000000" w:themeColor="text1"/>
          <w:sz w:val="28"/>
          <w:szCs w:val="28"/>
          <w:rtl/>
          <w:lang w:bidi="fa-IR"/>
        </w:rPr>
        <w:t xml:space="preserve"> هنوز ادامه دارد ان شاء ال</w:t>
      </w:r>
      <w:r>
        <w:rPr>
          <w:rFonts w:cs="B Badr" w:hint="cs"/>
          <w:color w:val="000000" w:themeColor="text1"/>
          <w:sz w:val="28"/>
          <w:szCs w:val="28"/>
          <w:rtl/>
          <w:lang w:bidi="fa-IR"/>
        </w:rPr>
        <w:t>ل</w:t>
      </w:r>
      <w:r w:rsidR="00A83346">
        <w:rPr>
          <w:rFonts w:cs="B Badr" w:hint="cs"/>
          <w:color w:val="000000" w:themeColor="text1"/>
          <w:sz w:val="28"/>
          <w:szCs w:val="28"/>
          <w:rtl/>
          <w:lang w:bidi="fa-IR"/>
        </w:rPr>
        <w:t>ه فردا.</w:t>
      </w:r>
    </w:p>
    <w:p w:rsidR="007513B9" w:rsidRPr="007513B9" w:rsidRDefault="007513B9" w:rsidP="00344D3B">
      <w:pPr>
        <w:pStyle w:val="NormalWeb"/>
        <w:bidi/>
        <w:jc w:val="lowKashida"/>
        <w:rPr>
          <w:rFonts w:asciiTheme="minorHAnsi" w:eastAsiaTheme="minorHAnsi" w:hAnsiTheme="minorHAnsi" w:cs="B Badr"/>
          <w:sz w:val="28"/>
          <w:szCs w:val="28"/>
          <w:lang w:bidi="fa-IR"/>
        </w:rPr>
      </w:pPr>
      <w:bookmarkStart w:id="0" w:name="_GoBack"/>
      <w:bookmarkEnd w:id="0"/>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B9A" w:rsidRDefault="00490B9A" w:rsidP="00C44E32">
      <w:pPr>
        <w:spacing w:after="0" w:line="240" w:lineRule="auto"/>
      </w:pPr>
      <w:r>
        <w:separator/>
      </w:r>
    </w:p>
  </w:endnote>
  <w:endnote w:type="continuationSeparator" w:id="0">
    <w:p w:rsidR="00490B9A" w:rsidRDefault="00490B9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B9A" w:rsidRDefault="00490B9A" w:rsidP="00C44E32">
      <w:pPr>
        <w:spacing w:after="0" w:line="240" w:lineRule="auto"/>
      </w:pPr>
      <w:r>
        <w:separator/>
      </w:r>
    </w:p>
  </w:footnote>
  <w:footnote w:type="continuationSeparator" w:id="0">
    <w:p w:rsidR="00490B9A" w:rsidRDefault="00490B9A"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3F3824"/>
    <w:multiLevelType w:val="hybridMultilevel"/>
    <w:tmpl w:val="6ACA3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7"/>
  </w:num>
  <w:num w:numId="3">
    <w:abstractNumId w:val="9"/>
  </w:num>
  <w:num w:numId="4">
    <w:abstractNumId w:val="18"/>
  </w:num>
  <w:num w:numId="5">
    <w:abstractNumId w:val="24"/>
  </w:num>
  <w:num w:numId="6">
    <w:abstractNumId w:val="27"/>
  </w:num>
  <w:num w:numId="7">
    <w:abstractNumId w:val="23"/>
  </w:num>
  <w:num w:numId="8">
    <w:abstractNumId w:val="14"/>
  </w:num>
  <w:num w:numId="9">
    <w:abstractNumId w:val="10"/>
  </w:num>
  <w:num w:numId="10">
    <w:abstractNumId w:val="16"/>
  </w:num>
  <w:num w:numId="11">
    <w:abstractNumId w:val="5"/>
  </w:num>
  <w:num w:numId="12">
    <w:abstractNumId w:val="8"/>
  </w:num>
  <w:num w:numId="13">
    <w:abstractNumId w:val="20"/>
  </w:num>
  <w:num w:numId="14">
    <w:abstractNumId w:val="21"/>
  </w:num>
  <w:num w:numId="15">
    <w:abstractNumId w:val="2"/>
  </w:num>
  <w:num w:numId="16">
    <w:abstractNumId w:val="11"/>
  </w:num>
  <w:num w:numId="17">
    <w:abstractNumId w:val="3"/>
  </w:num>
  <w:num w:numId="18">
    <w:abstractNumId w:val="1"/>
  </w:num>
  <w:num w:numId="19">
    <w:abstractNumId w:val="19"/>
  </w:num>
  <w:num w:numId="20">
    <w:abstractNumId w:val="26"/>
  </w:num>
  <w:num w:numId="21">
    <w:abstractNumId w:val="15"/>
  </w:num>
  <w:num w:numId="22">
    <w:abstractNumId w:val="0"/>
  </w:num>
  <w:num w:numId="23">
    <w:abstractNumId w:val="22"/>
  </w:num>
  <w:num w:numId="24">
    <w:abstractNumId w:val="7"/>
  </w:num>
  <w:num w:numId="25">
    <w:abstractNumId w:val="4"/>
  </w:num>
  <w:num w:numId="26">
    <w:abstractNumId w:val="6"/>
  </w:num>
  <w:num w:numId="27">
    <w:abstractNumId w:val="28"/>
  </w:num>
  <w:num w:numId="28">
    <w:abstractNumId w:val="25"/>
  </w:num>
  <w:num w:numId="29">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2178"/>
    <w:rsid w:val="00044969"/>
    <w:rsid w:val="00050BEC"/>
    <w:rsid w:val="0005342D"/>
    <w:rsid w:val="000548CA"/>
    <w:rsid w:val="000555F0"/>
    <w:rsid w:val="0006004A"/>
    <w:rsid w:val="00060B89"/>
    <w:rsid w:val="00061891"/>
    <w:rsid w:val="00062E23"/>
    <w:rsid w:val="000640EB"/>
    <w:rsid w:val="000654CC"/>
    <w:rsid w:val="00067642"/>
    <w:rsid w:val="00070BC9"/>
    <w:rsid w:val="00072708"/>
    <w:rsid w:val="0007334E"/>
    <w:rsid w:val="00073650"/>
    <w:rsid w:val="0007584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1771"/>
    <w:rsid w:val="000E26D4"/>
    <w:rsid w:val="000E2E17"/>
    <w:rsid w:val="000E3BB3"/>
    <w:rsid w:val="000E7FBD"/>
    <w:rsid w:val="000F1F73"/>
    <w:rsid w:val="000F2F95"/>
    <w:rsid w:val="000F3E5A"/>
    <w:rsid w:val="000F5D6D"/>
    <w:rsid w:val="000F7031"/>
    <w:rsid w:val="00100D7B"/>
    <w:rsid w:val="001012B8"/>
    <w:rsid w:val="001013BA"/>
    <w:rsid w:val="001024C1"/>
    <w:rsid w:val="00102505"/>
    <w:rsid w:val="00102B6F"/>
    <w:rsid w:val="00107A0E"/>
    <w:rsid w:val="00107BD8"/>
    <w:rsid w:val="001104A5"/>
    <w:rsid w:val="00112290"/>
    <w:rsid w:val="0011352D"/>
    <w:rsid w:val="001139A7"/>
    <w:rsid w:val="00115A8F"/>
    <w:rsid w:val="0011721C"/>
    <w:rsid w:val="00121EAF"/>
    <w:rsid w:val="001279F2"/>
    <w:rsid w:val="00127E65"/>
    <w:rsid w:val="001303A6"/>
    <w:rsid w:val="0013157E"/>
    <w:rsid w:val="00133A4B"/>
    <w:rsid w:val="00133F8C"/>
    <w:rsid w:val="00134E85"/>
    <w:rsid w:val="00137BE7"/>
    <w:rsid w:val="001405E1"/>
    <w:rsid w:val="00142E12"/>
    <w:rsid w:val="00142F76"/>
    <w:rsid w:val="00143525"/>
    <w:rsid w:val="00143D19"/>
    <w:rsid w:val="001446C6"/>
    <w:rsid w:val="00145CC3"/>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73BCF"/>
    <w:rsid w:val="001809EA"/>
    <w:rsid w:val="00182907"/>
    <w:rsid w:val="00182FB1"/>
    <w:rsid w:val="00184B2C"/>
    <w:rsid w:val="00185BB0"/>
    <w:rsid w:val="001866B5"/>
    <w:rsid w:val="001874D4"/>
    <w:rsid w:val="00187EE3"/>
    <w:rsid w:val="00190081"/>
    <w:rsid w:val="0019245B"/>
    <w:rsid w:val="00193CD3"/>
    <w:rsid w:val="00196215"/>
    <w:rsid w:val="00196749"/>
    <w:rsid w:val="0019744A"/>
    <w:rsid w:val="001A1081"/>
    <w:rsid w:val="001B016C"/>
    <w:rsid w:val="001B0555"/>
    <w:rsid w:val="001B1725"/>
    <w:rsid w:val="001B1A93"/>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387"/>
    <w:rsid w:val="001F1B59"/>
    <w:rsid w:val="001F56BC"/>
    <w:rsid w:val="001F66D5"/>
    <w:rsid w:val="001F7232"/>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3380"/>
    <w:rsid w:val="00236EE7"/>
    <w:rsid w:val="00237F2B"/>
    <w:rsid w:val="002413A3"/>
    <w:rsid w:val="00241A88"/>
    <w:rsid w:val="002422C6"/>
    <w:rsid w:val="00242607"/>
    <w:rsid w:val="00243B63"/>
    <w:rsid w:val="00243D7E"/>
    <w:rsid w:val="00243E65"/>
    <w:rsid w:val="002463A3"/>
    <w:rsid w:val="00252083"/>
    <w:rsid w:val="00254667"/>
    <w:rsid w:val="002566D2"/>
    <w:rsid w:val="002572F8"/>
    <w:rsid w:val="00257F6F"/>
    <w:rsid w:val="00260D75"/>
    <w:rsid w:val="00260FCD"/>
    <w:rsid w:val="002611C4"/>
    <w:rsid w:val="00262F15"/>
    <w:rsid w:val="00265515"/>
    <w:rsid w:val="00265DC1"/>
    <w:rsid w:val="00266D5A"/>
    <w:rsid w:val="00266E28"/>
    <w:rsid w:val="00273839"/>
    <w:rsid w:val="0027421D"/>
    <w:rsid w:val="00275080"/>
    <w:rsid w:val="00276791"/>
    <w:rsid w:val="00281E82"/>
    <w:rsid w:val="0028526E"/>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2D72"/>
    <w:rsid w:val="002D3FA9"/>
    <w:rsid w:val="002D521A"/>
    <w:rsid w:val="002D6FD0"/>
    <w:rsid w:val="002E1EE8"/>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4D3B"/>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D1F"/>
    <w:rsid w:val="003A2B29"/>
    <w:rsid w:val="003A3229"/>
    <w:rsid w:val="003A35C7"/>
    <w:rsid w:val="003A3756"/>
    <w:rsid w:val="003A5A9F"/>
    <w:rsid w:val="003A61CC"/>
    <w:rsid w:val="003A757F"/>
    <w:rsid w:val="003A7E50"/>
    <w:rsid w:val="003B0B8B"/>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0B9A"/>
    <w:rsid w:val="00491313"/>
    <w:rsid w:val="00491508"/>
    <w:rsid w:val="00493A3B"/>
    <w:rsid w:val="00496AF0"/>
    <w:rsid w:val="00496E0F"/>
    <w:rsid w:val="00496F0E"/>
    <w:rsid w:val="004A003C"/>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EAB"/>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EC"/>
    <w:rsid w:val="00567E74"/>
    <w:rsid w:val="00572701"/>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07B7"/>
    <w:rsid w:val="006B1E3F"/>
    <w:rsid w:val="006B1F5B"/>
    <w:rsid w:val="006B238E"/>
    <w:rsid w:val="006B43AF"/>
    <w:rsid w:val="006B4ABE"/>
    <w:rsid w:val="006B4CDD"/>
    <w:rsid w:val="006B6619"/>
    <w:rsid w:val="006B6845"/>
    <w:rsid w:val="006C0E32"/>
    <w:rsid w:val="006C20D6"/>
    <w:rsid w:val="006C224E"/>
    <w:rsid w:val="006C27C4"/>
    <w:rsid w:val="006C2E38"/>
    <w:rsid w:val="006C5171"/>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E05A6"/>
    <w:rsid w:val="007E0BFF"/>
    <w:rsid w:val="007E0F46"/>
    <w:rsid w:val="007E23C3"/>
    <w:rsid w:val="007E2DAB"/>
    <w:rsid w:val="007E4707"/>
    <w:rsid w:val="007E50A3"/>
    <w:rsid w:val="007E5C2E"/>
    <w:rsid w:val="007E5F19"/>
    <w:rsid w:val="007E67A7"/>
    <w:rsid w:val="007E6961"/>
    <w:rsid w:val="007F0EE1"/>
    <w:rsid w:val="007F1B97"/>
    <w:rsid w:val="007F4E3D"/>
    <w:rsid w:val="007F54EE"/>
    <w:rsid w:val="007F7A8D"/>
    <w:rsid w:val="007F7E55"/>
    <w:rsid w:val="008024DF"/>
    <w:rsid w:val="00803691"/>
    <w:rsid w:val="0081148E"/>
    <w:rsid w:val="00813D89"/>
    <w:rsid w:val="00815A7D"/>
    <w:rsid w:val="00815CD0"/>
    <w:rsid w:val="00815FF2"/>
    <w:rsid w:val="008201FA"/>
    <w:rsid w:val="00820AE4"/>
    <w:rsid w:val="0082160B"/>
    <w:rsid w:val="0082198B"/>
    <w:rsid w:val="008240D0"/>
    <w:rsid w:val="00824B53"/>
    <w:rsid w:val="0082512F"/>
    <w:rsid w:val="00831CB7"/>
    <w:rsid w:val="00834B83"/>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297E"/>
    <w:rsid w:val="00894047"/>
    <w:rsid w:val="00895C12"/>
    <w:rsid w:val="00896681"/>
    <w:rsid w:val="008A02FE"/>
    <w:rsid w:val="008A10C7"/>
    <w:rsid w:val="008A4CD5"/>
    <w:rsid w:val="008A4E31"/>
    <w:rsid w:val="008A58E2"/>
    <w:rsid w:val="008B12EF"/>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2BFE"/>
    <w:rsid w:val="008F458A"/>
    <w:rsid w:val="00900940"/>
    <w:rsid w:val="00902D8A"/>
    <w:rsid w:val="00902FD2"/>
    <w:rsid w:val="00903186"/>
    <w:rsid w:val="00906A27"/>
    <w:rsid w:val="00907F77"/>
    <w:rsid w:val="00910144"/>
    <w:rsid w:val="00911758"/>
    <w:rsid w:val="00915326"/>
    <w:rsid w:val="009165A8"/>
    <w:rsid w:val="00917488"/>
    <w:rsid w:val="00920A41"/>
    <w:rsid w:val="00920CA8"/>
    <w:rsid w:val="00925327"/>
    <w:rsid w:val="009254BC"/>
    <w:rsid w:val="00925649"/>
    <w:rsid w:val="00926872"/>
    <w:rsid w:val="0092772D"/>
    <w:rsid w:val="0093236B"/>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49D"/>
    <w:rsid w:val="00976586"/>
    <w:rsid w:val="00980079"/>
    <w:rsid w:val="00982398"/>
    <w:rsid w:val="00982BDD"/>
    <w:rsid w:val="00982E3D"/>
    <w:rsid w:val="009830EF"/>
    <w:rsid w:val="00983577"/>
    <w:rsid w:val="009846A3"/>
    <w:rsid w:val="00984891"/>
    <w:rsid w:val="00985E24"/>
    <w:rsid w:val="00986560"/>
    <w:rsid w:val="0098754C"/>
    <w:rsid w:val="00990F27"/>
    <w:rsid w:val="0099127A"/>
    <w:rsid w:val="009940B6"/>
    <w:rsid w:val="009958BC"/>
    <w:rsid w:val="00997B53"/>
    <w:rsid w:val="009A2AED"/>
    <w:rsid w:val="009A48F9"/>
    <w:rsid w:val="009A4C7B"/>
    <w:rsid w:val="009A5327"/>
    <w:rsid w:val="009A5BED"/>
    <w:rsid w:val="009A5F2C"/>
    <w:rsid w:val="009A6975"/>
    <w:rsid w:val="009A77C4"/>
    <w:rsid w:val="009A7E57"/>
    <w:rsid w:val="009B007C"/>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D67FB"/>
    <w:rsid w:val="009E007E"/>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66C6"/>
    <w:rsid w:val="00A90C4A"/>
    <w:rsid w:val="00A920B2"/>
    <w:rsid w:val="00A920FA"/>
    <w:rsid w:val="00A943D6"/>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3DC6"/>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F18A1"/>
    <w:rsid w:val="00BF23ED"/>
    <w:rsid w:val="00BF4AD2"/>
    <w:rsid w:val="00C00693"/>
    <w:rsid w:val="00C013F8"/>
    <w:rsid w:val="00C02C7C"/>
    <w:rsid w:val="00C04BE6"/>
    <w:rsid w:val="00C059B5"/>
    <w:rsid w:val="00C07878"/>
    <w:rsid w:val="00C07EC0"/>
    <w:rsid w:val="00C13885"/>
    <w:rsid w:val="00C14862"/>
    <w:rsid w:val="00C16437"/>
    <w:rsid w:val="00C16830"/>
    <w:rsid w:val="00C16CCB"/>
    <w:rsid w:val="00C2096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0B97"/>
    <w:rsid w:val="00C5173B"/>
    <w:rsid w:val="00C53765"/>
    <w:rsid w:val="00C55388"/>
    <w:rsid w:val="00C55C79"/>
    <w:rsid w:val="00C56F9A"/>
    <w:rsid w:val="00C577D1"/>
    <w:rsid w:val="00C60600"/>
    <w:rsid w:val="00C62D6C"/>
    <w:rsid w:val="00C632D4"/>
    <w:rsid w:val="00C63CAC"/>
    <w:rsid w:val="00C67706"/>
    <w:rsid w:val="00C70896"/>
    <w:rsid w:val="00C70AFE"/>
    <w:rsid w:val="00C71612"/>
    <w:rsid w:val="00C71BB7"/>
    <w:rsid w:val="00C725B7"/>
    <w:rsid w:val="00C73BD5"/>
    <w:rsid w:val="00C73DB1"/>
    <w:rsid w:val="00C74914"/>
    <w:rsid w:val="00C756AC"/>
    <w:rsid w:val="00C75DE8"/>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30EEA"/>
    <w:rsid w:val="00D33984"/>
    <w:rsid w:val="00D33A04"/>
    <w:rsid w:val="00D34B68"/>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6B83"/>
    <w:rsid w:val="00D76E8E"/>
    <w:rsid w:val="00D77211"/>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2A8D"/>
    <w:rsid w:val="00DC57F3"/>
    <w:rsid w:val="00DC6D0E"/>
    <w:rsid w:val="00DD0CE4"/>
    <w:rsid w:val="00DD33BA"/>
    <w:rsid w:val="00DD3A9A"/>
    <w:rsid w:val="00DD472C"/>
    <w:rsid w:val="00DD558B"/>
    <w:rsid w:val="00DD70E7"/>
    <w:rsid w:val="00DE1E78"/>
    <w:rsid w:val="00DE42CF"/>
    <w:rsid w:val="00DE5598"/>
    <w:rsid w:val="00DE563E"/>
    <w:rsid w:val="00DE7551"/>
    <w:rsid w:val="00DF07FE"/>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31AC"/>
    <w:rsid w:val="00E2360C"/>
    <w:rsid w:val="00E26153"/>
    <w:rsid w:val="00E27FA1"/>
    <w:rsid w:val="00E30FE2"/>
    <w:rsid w:val="00E31313"/>
    <w:rsid w:val="00E31EFA"/>
    <w:rsid w:val="00E32055"/>
    <w:rsid w:val="00E32D9E"/>
    <w:rsid w:val="00E3396E"/>
    <w:rsid w:val="00E34514"/>
    <w:rsid w:val="00E35136"/>
    <w:rsid w:val="00E367EA"/>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82058"/>
    <w:rsid w:val="00E82B58"/>
    <w:rsid w:val="00E84C02"/>
    <w:rsid w:val="00E85A07"/>
    <w:rsid w:val="00E86903"/>
    <w:rsid w:val="00E87ABF"/>
    <w:rsid w:val="00E97783"/>
    <w:rsid w:val="00EA0463"/>
    <w:rsid w:val="00EA0C7E"/>
    <w:rsid w:val="00EA17F7"/>
    <w:rsid w:val="00EA5552"/>
    <w:rsid w:val="00EA5ABD"/>
    <w:rsid w:val="00EA7E51"/>
    <w:rsid w:val="00EB21A8"/>
    <w:rsid w:val="00EB2915"/>
    <w:rsid w:val="00EB35EF"/>
    <w:rsid w:val="00EB3D02"/>
    <w:rsid w:val="00EB4135"/>
    <w:rsid w:val="00EB717A"/>
    <w:rsid w:val="00EC0650"/>
    <w:rsid w:val="00EC1B1D"/>
    <w:rsid w:val="00EC1C75"/>
    <w:rsid w:val="00EC3924"/>
    <w:rsid w:val="00EC3B86"/>
    <w:rsid w:val="00EC462E"/>
    <w:rsid w:val="00EC46C6"/>
    <w:rsid w:val="00EC5043"/>
    <w:rsid w:val="00EC65AE"/>
    <w:rsid w:val="00EC70B6"/>
    <w:rsid w:val="00ED0D9D"/>
    <w:rsid w:val="00ED1E21"/>
    <w:rsid w:val="00ED29BF"/>
    <w:rsid w:val="00ED2D13"/>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6C02"/>
    <w:rsid w:val="00F477D4"/>
    <w:rsid w:val="00F51445"/>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13E8"/>
    <w:rsid w:val="00FB35E9"/>
    <w:rsid w:val="00FB3A58"/>
    <w:rsid w:val="00FB45B9"/>
    <w:rsid w:val="00FB4BAF"/>
    <w:rsid w:val="00FB65E8"/>
    <w:rsid w:val="00FB67A4"/>
    <w:rsid w:val="00FB72B4"/>
    <w:rsid w:val="00FC0EED"/>
    <w:rsid w:val="00FC18B0"/>
    <w:rsid w:val="00FC3816"/>
    <w:rsid w:val="00FC3931"/>
    <w:rsid w:val="00FC436A"/>
    <w:rsid w:val="00FC48E0"/>
    <w:rsid w:val="00FC4966"/>
    <w:rsid w:val="00FC5177"/>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2156"/>
    <w:rsid w:val="002B5403"/>
    <w:rsid w:val="00304D9D"/>
    <w:rsid w:val="00314029"/>
    <w:rsid w:val="00327FDE"/>
    <w:rsid w:val="00330ECD"/>
    <w:rsid w:val="003414EF"/>
    <w:rsid w:val="00365697"/>
    <w:rsid w:val="00366574"/>
    <w:rsid w:val="0037090F"/>
    <w:rsid w:val="00372E6B"/>
    <w:rsid w:val="003854BC"/>
    <w:rsid w:val="00385E82"/>
    <w:rsid w:val="00387AE2"/>
    <w:rsid w:val="003946C8"/>
    <w:rsid w:val="003B6690"/>
    <w:rsid w:val="003B7A52"/>
    <w:rsid w:val="003C5E0D"/>
    <w:rsid w:val="003C79E1"/>
    <w:rsid w:val="003D47A4"/>
    <w:rsid w:val="003E39A6"/>
    <w:rsid w:val="003F16A8"/>
    <w:rsid w:val="004128A1"/>
    <w:rsid w:val="004135C6"/>
    <w:rsid w:val="004168F2"/>
    <w:rsid w:val="00441581"/>
    <w:rsid w:val="00445CDC"/>
    <w:rsid w:val="00452CE7"/>
    <w:rsid w:val="00475844"/>
    <w:rsid w:val="004911A0"/>
    <w:rsid w:val="004A1D03"/>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19A6"/>
    <w:rsid w:val="00612E7D"/>
    <w:rsid w:val="006275F7"/>
    <w:rsid w:val="00635816"/>
    <w:rsid w:val="006371EF"/>
    <w:rsid w:val="006655CB"/>
    <w:rsid w:val="00665B98"/>
    <w:rsid w:val="00666285"/>
    <w:rsid w:val="00681325"/>
    <w:rsid w:val="006819E4"/>
    <w:rsid w:val="00681AE9"/>
    <w:rsid w:val="00691AEF"/>
    <w:rsid w:val="00692174"/>
    <w:rsid w:val="006C2BAB"/>
    <w:rsid w:val="006D35AA"/>
    <w:rsid w:val="006D5062"/>
    <w:rsid w:val="006D5DD2"/>
    <w:rsid w:val="006E06AE"/>
    <w:rsid w:val="006E353E"/>
    <w:rsid w:val="006F760F"/>
    <w:rsid w:val="006F7790"/>
    <w:rsid w:val="00701272"/>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5671B"/>
    <w:rsid w:val="00B67B60"/>
    <w:rsid w:val="00B7195A"/>
    <w:rsid w:val="00B7729F"/>
    <w:rsid w:val="00B9123A"/>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135DA"/>
    <w:rsid w:val="00E26D04"/>
    <w:rsid w:val="00E30094"/>
    <w:rsid w:val="00E45BA5"/>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24794A-1D38-4E09-B66E-50881D14A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9246</TotalTime>
  <Pages>4</Pages>
  <Words>985</Words>
  <Characters>5617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877</cp:revision>
  <dcterms:created xsi:type="dcterms:W3CDTF">2018-10-03T04:42:00Z</dcterms:created>
  <dcterms:modified xsi:type="dcterms:W3CDTF">2020-02-03T09:37:00Z</dcterms:modified>
</cp:coreProperties>
</file>