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9618E4" w:rsidRDefault="00821F94" w:rsidP="00821F94">
      <w:pPr>
        <w:bidi/>
        <w:ind w:firstLine="288"/>
        <w:jc w:val="both"/>
        <w:rPr>
          <w:rFonts w:cs="B Nazanin"/>
          <w:sz w:val="28"/>
          <w:szCs w:val="28"/>
          <w:rtl/>
          <w:lang w:bidi="fa-IR"/>
        </w:rPr>
      </w:pPr>
      <w:r w:rsidRPr="009618E4">
        <w:rPr>
          <w:rFonts w:cs="B Nazanin" w:hint="cs"/>
          <w:sz w:val="28"/>
          <w:szCs w:val="28"/>
          <w:rtl/>
          <w:lang w:bidi="fa-IR"/>
        </w:rPr>
        <w:t>بسم الله الرحمن الرحیم</w:t>
      </w:r>
    </w:p>
    <w:p w:rsidR="00821F94" w:rsidRPr="009618E4" w:rsidRDefault="00A04D2C" w:rsidP="008532BF">
      <w:pPr>
        <w:bidi/>
        <w:ind w:firstLine="288"/>
        <w:jc w:val="both"/>
        <w:rPr>
          <w:rFonts w:cs="B Nazanin"/>
          <w:sz w:val="28"/>
          <w:szCs w:val="28"/>
          <w:rtl/>
          <w:lang w:bidi="fa-IR"/>
        </w:rPr>
      </w:pPr>
      <w:r w:rsidRPr="009618E4">
        <w:rPr>
          <w:rFonts w:cs="B Nazanin" w:hint="cs"/>
          <w:sz w:val="28"/>
          <w:szCs w:val="28"/>
          <w:rtl/>
          <w:lang w:bidi="fa-IR"/>
        </w:rPr>
        <w:t xml:space="preserve">درس خارج اصول، </w:t>
      </w:r>
      <w:r w:rsidR="008532BF" w:rsidRPr="009618E4">
        <w:rPr>
          <w:rFonts w:cs="B Nazanin" w:hint="cs"/>
          <w:sz w:val="28"/>
          <w:szCs w:val="28"/>
          <w:rtl/>
          <w:lang w:bidi="fa-IR"/>
        </w:rPr>
        <w:t>یک</w:t>
      </w:r>
      <w:r w:rsidR="00821F94" w:rsidRPr="009618E4">
        <w:rPr>
          <w:rFonts w:cs="B Nazanin" w:hint="cs"/>
          <w:sz w:val="28"/>
          <w:szCs w:val="28"/>
          <w:rtl/>
          <w:lang w:bidi="fa-IR"/>
        </w:rPr>
        <w:t xml:space="preserve">شنبه </w:t>
      </w:r>
      <w:r w:rsidR="008532BF" w:rsidRPr="009618E4">
        <w:rPr>
          <w:rFonts w:cs="B Nazanin" w:hint="cs"/>
          <w:sz w:val="28"/>
          <w:szCs w:val="28"/>
          <w:rtl/>
          <w:lang w:bidi="fa-IR"/>
        </w:rPr>
        <w:t>13</w:t>
      </w:r>
      <w:r w:rsidR="00821F94" w:rsidRPr="009618E4">
        <w:rPr>
          <w:rFonts w:cs="B Nazanin" w:hint="cs"/>
          <w:sz w:val="28"/>
          <w:szCs w:val="28"/>
          <w:rtl/>
          <w:lang w:bidi="fa-IR"/>
        </w:rPr>
        <w:t>/</w:t>
      </w:r>
      <w:r w:rsidRPr="009618E4">
        <w:rPr>
          <w:rFonts w:cs="B Nazanin" w:hint="cs"/>
          <w:sz w:val="28"/>
          <w:szCs w:val="28"/>
          <w:rtl/>
          <w:lang w:bidi="fa-IR"/>
        </w:rPr>
        <w:t>10</w:t>
      </w:r>
      <w:r w:rsidR="00821F94" w:rsidRPr="009618E4">
        <w:rPr>
          <w:rFonts w:cs="B Nazanin" w:hint="cs"/>
          <w:sz w:val="28"/>
          <w:szCs w:val="28"/>
          <w:rtl/>
          <w:lang w:bidi="fa-IR"/>
        </w:rPr>
        <w:t>/1394</w:t>
      </w:r>
    </w:p>
    <w:p w:rsidR="008A53CA" w:rsidRPr="00AF07F9" w:rsidRDefault="006E5318" w:rsidP="008A53CA">
      <w:pPr>
        <w:bidi/>
        <w:ind w:firstLine="288"/>
        <w:jc w:val="both"/>
        <w:rPr>
          <w:rFonts w:cs="B Titr"/>
          <w:color w:val="FF0000"/>
          <w:sz w:val="28"/>
          <w:szCs w:val="28"/>
          <w:rtl/>
          <w:lang w:bidi="fa-IR"/>
        </w:rPr>
      </w:pPr>
      <w:r w:rsidRPr="00AF07F9">
        <w:rPr>
          <w:rFonts w:cs="B Titr" w:hint="cs"/>
          <w:color w:val="FF0000"/>
          <w:sz w:val="28"/>
          <w:szCs w:val="28"/>
          <w:rtl/>
          <w:lang w:bidi="fa-IR"/>
        </w:rPr>
        <w:t>اشکالات محقق خوئی به محقق عراقی رحمهما الله</w:t>
      </w:r>
    </w:p>
    <w:p w:rsidR="006E5318" w:rsidRPr="00AF07F9" w:rsidRDefault="006E5318" w:rsidP="006E5318">
      <w:pPr>
        <w:bidi/>
        <w:ind w:firstLine="288"/>
        <w:jc w:val="both"/>
        <w:rPr>
          <w:rFonts w:cs="B Titr" w:hint="cs"/>
          <w:color w:val="FF0000"/>
          <w:sz w:val="28"/>
          <w:szCs w:val="28"/>
          <w:rtl/>
          <w:lang w:bidi="fa-IR"/>
        </w:rPr>
      </w:pPr>
      <w:r w:rsidRPr="00AF07F9">
        <w:rPr>
          <w:rFonts w:cs="B Titr" w:hint="cs"/>
          <w:color w:val="FF0000"/>
          <w:sz w:val="28"/>
          <w:szCs w:val="28"/>
          <w:rtl/>
          <w:lang w:bidi="fa-IR"/>
        </w:rPr>
        <w:t>ایراد اول</w:t>
      </w:r>
    </w:p>
    <w:p w:rsidR="00912E76" w:rsidRPr="009618E4" w:rsidRDefault="00912E76" w:rsidP="00F103F5">
      <w:pPr>
        <w:bidi/>
        <w:ind w:firstLine="288"/>
        <w:jc w:val="both"/>
        <w:rPr>
          <w:rFonts w:cs="B Nazanin"/>
          <w:sz w:val="28"/>
          <w:szCs w:val="28"/>
          <w:rtl/>
          <w:lang w:bidi="fa-IR"/>
        </w:rPr>
      </w:pPr>
      <w:r w:rsidRPr="00AF07F9">
        <w:rPr>
          <w:rFonts w:cs="B Nazanin" w:hint="cs"/>
          <w:color w:val="000080"/>
          <w:sz w:val="28"/>
          <w:szCs w:val="28"/>
          <w:rtl/>
          <w:lang w:bidi="fa-IR"/>
        </w:rPr>
        <w:t>آقا ضیاء فرموده بودند</w:t>
      </w:r>
      <w:r w:rsidRPr="009618E4">
        <w:rPr>
          <w:rFonts w:cs="B Nazanin" w:hint="cs"/>
          <w:sz w:val="28"/>
          <w:szCs w:val="28"/>
          <w:rtl/>
          <w:lang w:bidi="fa-IR"/>
        </w:rPr>
        <w:t xml:space="preserve"> که ما یک اراده شدیده داریم که دلالت بر وجوب می کند و یک اراده ضعیفه داریم که دلالت بر ندب می کند.</w:t>
      </w:r>
    </w:p>
    <w:p w:rsidR="00F103F5" w:rsidRPr="009618E4" w:rsidRDefault="00912E76" w:rsidP="00912E76">
      <w:pPr>
        <w:bidi/>
        <w:ind w:firstLine="288"/>
        <w:jc w:val="both"/>
        <w:rPr>
          <w:rFonts w:cs="B Nazanin"/>
          <w:sz w:val="28"/>
          <w:szCs w:val="28"/>
          <w:rtl/>
          <w:lang w:bidi="fa-IR"/>
        </w:rPr>
      </w:pPr>
      <w:r w:rsidRPr="00AF07F9">
        <w:rPr>
          <w:rFonts w:cs="B Nazanin" w:hint="cs"/>
          <w:color w:val="000080"/>
          <w:sz w:val="28"/>
          <w:szCs w:val="28"/>
          <w:rtl/>
          <w:lang w:bidi="fa-IR"/>
        </w:rPr>
        <w:t>محقق خوئی همینجا اشکال می کنند</w:t>
      </w:r>
      <w:r w:rsidRPr="009618E4">
        <w:rPr>
          <w:rFonts w:cs="B Nazanin" w:hint="cs"/>
          <w:sz w:val="28"/>
          <w:szCs w:val="28"/>
          <w:rtl/>
          <w:lang w:bidi="fa-IR"/>
        </w:rPr>
        <w:t xml:space="preserve"> و می گویند شما نمی توانید در اوامر شرعیه بگویید منشا وجوب اراده شدیده و منشا ندب اراده ضعیفه است، چرا؟ زیرا </w:t>
      </w:r>
      <w:r w:rsidR="00F103F5" w:rsidRPr="009618E4">
        <w:rPr>
          <w:rFonts w:cs="B Nazanin" w:hint="cs"/>
          <w:sz w:val="28"/>
          <w:szCs w:val="28"/>
          <w:rtl/>
          <w:lang w:bidi="fa-IR"/>
        </w:rPr>
        <w:t xml:space="preserve">منشأ شدت و ضعف اراده اختلاف در مصالح است، گاهی مصالح افعال بیشتر است اراده شدیده می شود، گاهی مصلحت کمتر است اراده ضعیفه می شود، این حرف در مورد احکام شرع صدق نمی کند زیرا جاعلِ احکام شرع خداوند است و مصالح و مفاسد افعال رجوعِ به عباد می کند نه خداوند متعال، </w:t>
      </w:r>
    </w:p>
    <w:p w:rsidR="00F103F5" w:rsidRPr="009618E4" w:rsidRDefault="00F103F5" w:rsidP="009618E4">
      <w:pPr>
        <w:bidi/>
        <w:ind w:firstLine="288"/>
        <w:jc w:val="center"/>
        <w:rPr>
          <w:rFonts w:cs="B Nazanin"/>
          <w:sz w:val="28"/>
          <w:szCs w:val="28"/>
          <w:rtl/>
          <w:lang w:bidi="fa-IR"/>
        </w:rPr>
      </w:pPr>
      <w:r w:rsidRPr="009618E4">
        <w:rPr>
          <w:rFonts w:cs="B Nazanin" w:hint="cs"/>
          <w:sz w:val="28"/>
          <w:szCs w:val="28"/>
          <w:rtl/>
          <w:lang w:bidi="fa-IR"/>
        </w:rPr>
        <w:t>«</w:t>
      </w:r>
      <w:r w:rsidR="009618E4">
        <w:rPr>
          <w:rFonts w:cs="B Nazanin" w:hint="cs"/>
          <w:sz w:val="28"/>
          <w:szCs w:val="28"/>
          <w:rtl/>
          <w:lang w:bidi="fa-IR"/>
        </w:rPr>
        <w:t>من نکردم خلق تا سودی کنم</w:t>
      </w:r>
      <w:r w:rsidR="009618E4">
        <w:rPr>
          <w:rFonts w:cs="B Nazanin" w:hint="cs"/>
          <w:sz w:val="28"/>
          <w:szCs w:val="28"/>
          <w:rtl/>
          <w:lang w:bidi="fa-IR"/>
        </w:rPr>
        <w:tab/>
      </w:r>
      <w:r w:rsidR="009618E4">
        <w:rPr>
          <w:rFonts w:cs="B Nazanin" w:hint="cs"/>
          <w:sz w:val="28"/>
          <w:szCs w:val="28"/>
          <w:rtl/>
          <w:lang w:bidi="fa-IR"/>
        </w:rPr>
        <w:tab/>
      </w:r>
      <w:r w:rsidRPr="009618E4">
        <w:rPr>
          <w:rFonts w:cs="B Nazanin" w:hint="cs"/>
          <w:sz w:val="28"/>
          <w:szCs w:val="28"/>
          <w:rtl/>
          <w:lang w:bidi="fa-IR"/>
        </w:rPr>
        <w:t>بلکه تا</w:t>
      </w:r>
      <w:r w:rsidR="009618E4">
        <w:rPr>
          <w:rFonts w:cs="B Nazanin" w:hint="cs"/>
          <w:sz w:val="28"/>
          <w:szCs w:val="28"/>
          <w:rtl/>
          <w:lang w:bidi="fa-IR"/>
        </w:rPr>
        <w:t xml:space="preserve"> </w:t>
      </w:r>
      <w:r w:rsidRPr="009618E4">
        <w:rPr>
          <w:rFonts w:cs="B Nazanin" w:hint="cs"/>
          <w:sz w:val="28"/>
          <w:szCs w:val="28"/>
          <w:rtl/>
          <w:lang w:bidi="fa-IR"/>
        </w:rPr>
        <w:t>بر بندگان جودی کنم»</w:t>
      </w:r>
    </w:p>
    <w:p w:rsidR="00F103F5" w:rsidRPr="009618E4" w:rsidRDefault="00F103F5" w:rsidP="009618E4">
      <w:pPr>
        <w:bidi/>
        <w:ind w:firstLine="288"/>
        <w:jc w:val="center"/>
        <w:rPr>
          <w:rFonts w:cs="B Nazanin"/>
          <w:sz w:val="28"/>
          <w:szCs w:val="28"/>
          <w:rtl/>
          <w:lang w:bidi="fa-IR"/>
        </w:rPr>
      </w:pPr>
      <w:r w:rsidRPr="009618E4">
        <w:rPr>
          <w:rFonts w:cs="B Nazanin" w:hint="cs"/>
          <w:sz w:val="28"/>
          <w:szCs w:val="28"/>
          <w:rtl/>
          <w:lang w:bidi="fa-IR"/>
        </w:rPr>
        <w:t xml:space="preserve">«گر جمله کائنات کافر </w:t>
      </w:r>
      <w:r w:rsidR="009618E4">
        <w:rPr>
          <w:rFonts w:cs="B Nazanin" w:hint="cs"/>
          <w:sz w:val="28"/>
          <w:szCs w:val="28"/>
          <w:rtl/>
          <w:lang w:bidi="fa-IR"/>
        </w:rPr>
        <w:t xml:space="preserve"> </w:t>
      </w:r>
      <w:r w:rsidRPr="009618E4">
        <w:rPr>
          <w:rFonts w:cs="B Nazanin" w:hint="cs"/>
          <w:sz w:val="28"/>
          <w:szCs w:val="28"/>
          <w:rtl/>
          <w:lang w:bidi="fa-IR"/>
        </w:rPr>
        <w:t>گردند</w:t>
      </w:r>
      <w:r w:rsidR="009618E4">
        <w:rPr>
          <w:rFonts w:cs="B Nazanin" w:hint="cs"/>
          <w:sz w:val="28"/>
          <w:szCs w:val="28"/>
          <w:rtl/>
          <w:lang w:bidi="fa-IR"/>
        </w:rPr>
        <w:tab/>
      </w:r>
      <w:r w:rsidR="009618E4">
        <w:rPr>
          <w:rFonts w:cs="B Nazanin" w:hint="cs"/>
          <w:sz w:val="28"/>
          <w:szCs w:val="28"/>
          <w:rtl/>
          <w:lang w:bidi="fa-IR"/>
        </w:rPr>
        <w:tab/>
        <w:t xml:space="preserve"> </w:t>
      </w:r>
      <w:r w:rsidRPr="009618E4">
        <w:rPr>
          <w:rFonts w:cs="B Nazanin" w:hint="cs"/>
          <w:sz w:val="28"/>
          <w:szCs w:val="28"/>
          <w:rtl/>
          <w:lang w:bidi="fa-IR"/>
        </w:rPr>
        <w:t>بر دامن کبریاش ننشیند گرد»</w:t>
      </w:r>
    </w:p>
    <w:p w:rsidR="00F103F5" w:rsidRPr="009618E4" w:rsidRDefault="00F103F5" w:rsidP="00912E76">
      <w:pPr>
        <w:bidi/>
        <w:ind w:firstLine="288"/>
        <w:jc w:val="both"/>
        <w:rPr>
          <w:rFonts w:cs="B Nazanin"/>
          <w:sz w:val="28"/>
          <w:szCs w:val="28"/>
          <w:rtl/>
          <w:lang w:bidi="fa-IR"/>
        </w:rPr>
      </w:pPr>
      <w:r w:rsidRPr="009618E4">
        <w:rPr>
          <w:rFonts w:cs="B Nazanin" w:hint="cs"/>
          <w:sz w:val="28"/>
          <w:szCs w:val="28"/>
          <w:rtl/>
          <w:lang w:bidi="fa-IR"/>
        </w:rPr>
        <w:t>پس صاحب اراده و جاعلِ احکامِ شرع و آمر خداوند است، چیزی از این مصالح هم به خداوند رجوع نمی کند، مردم امر می کنند به جاطر جلب یک مصلحتی برای خودشان در حالی که در</w:t>
      </w:r>
      <w:r w:rsidR="00FD5A25" w:rsidRPr="009618E4">
        <w:rPr>
          <w:rFonts w:cs="B Nazanin" w:hint="cs"/>
          <w:sz w:val="28"/>
          <w:szCs w:val="28"/>
          <w:rtl/>
          <w:lang w:bidi="fa-IR"/>
        </w:rPr>
        <w:t xml:space="preserve"> مورد خداوند متعال اینگونه نیست.</w:t>
      </w:r>
      <w:r w:rsidR="00FD5A25" w:rsidRPr="009618E4">
        <w:rPr>
          <w:rStyle w:val="FootnoteReference"/>
          <w:rFonts w:cs="B Nazanin"/>
          <w:color w:val="000000"/>
          <w:sz w:val="28"/>
          <w:szCs w:val="28"/>
          <w:rtl/>
          <w:lang w:bidi="fa-IR"/>
        </w:rPr>
        <w:footnoteReference w:id="1"/>
      </w:r>
    </w:p>
    <w:p w:rsidR="00912E76" w:rsidRPr="00AF07F9" w:rsidRDefault="00912E76" w:rsidP="00912E76">
      <w:pPr>
        <w:bidi/>
        <w:ind w:firstLine="288"/>
        <w:jc w:val="both"/>
        <w:rPr>
          <w:rFonts w:cs="B Titr"/>
          <w:color w:val="FF0000"/>
          <w:sz w:val="28"/>
          <w:szCs w:val="28"/>
          <w:rtl/>
          <w:lang w:bidi="fa-IR"/>
        </w:rPr>
      </w:pPr>
      <w:r w:rsidRPr="00AF07F9">
        <w:rPr>
          <w:rFonts w:cs="B Titr" w:hint="cs"/>
          <w:color w:val="FF0000"/>
          <w:sz w:val="28"/>
          <w:szCs w:val="28"/>
          <w:rtl/>
          <w:lang w:bidi="fa-IR"/>
        </w:rPr>
        <w:t>وفیه</w:t>
      </w:r>
    </w:p>
    <w:p w:rsidR="00053E82" w:rsidRPr="009618E4" w:rsidRDefault="00053E82" w:rsidP="00FD5A25">
      <w:pPr>
        <w:bidi/>
        <w:ind w:firstLine="288"/>
        <w:jc w:val="both"/>
        <w:rPr>
          <w:rFonts w:cs="B Nazanin"/>
          <w:sz w:val="28"/>
          <w:szCs w:val="28"/>
          <w:rtl/>
          <w:lang w:bidi="fa-IR"/>
        </w:rPr>
      </w:pPr>
      <w:r w:rsidRPr="00AF07F9">
        <w:rPr>
          <w:rFonts w:cs="B Nazanin" w:hint="cs"/>
          <w:sz w:val="28"/>
          <w:szCs w:val="28"/>
          <w:highlight w:val="yellow"/>
          <w:rtl/>
          <w:lang w:bidi="fa-IR"/>
        </w:rPr>
        <w:t xml:space="preserve">ما این ایراد را جواب </w:t>
      </w:r>
      <w:r w:rsidR="00FD5A25" w:rsidRPr="00AF07F9">
        <w:rPr>
          <w:rFonts w:cs="B Nazanin" w:hint="cs"/>
          <w:sz w:val="28"/>
          <w:szCs w:val="28"/>
          <w:highlight w:val="yellow"/>
          <w:rtl/>
          <w:lang w:bidi="fa-IR"/>
        </w:rPr>
        <w:t xml:space="preserve">می دهیم </w:t>
      </w:r>
      <w:r w:rsidR="00FD5A25" w:rsidRPr="009618E4">
        <w:rPr>
          <w:rFonts w:cs="B Nazanin" w:hint="cs"/>
          <w:sz w:val="28"/>
          <w:szCs w:val="28"/>
          <w:rtl/>
          <w:lang w:bidi="fa-IR"/>
        </w:rPr>
        <w:t>و می گوییم قبول داریم</w:t>
      </w:r>
      <w:r w:rsidRPr="009618E4">
        <w:rPr>
          <w:rFonts w:cs="B Nazanin" w:hint="cs"/>
          <w:sz w:val="28"/>
          <w:szCs w:val="28"/>
          <w:rtl/>
          <w:lang w:bidi="fa-IR"/>
        </w:rPr>
        <w:t xml:space="preserve"> که این اراده که به معنای شوق موکد است در مبدأ اعلای خداوند اصلا وجود ندارد</w:t>
      </w:r>
      <w:r w:rsidR="00FD5A25" w:rsidRPr="009618E4">
        <w:rPr>
          <w:rFonts w:cs="B Nazanin" w:hint="cs"/>
          <w:sz w:val="28"/>
          <w:szCs w:val="28"/>
          <w:rtl/>
          <w:lang w:bidi="fa-IR"/>
        </w:rPr>
        <w:t xml:space="preserve"> و</w:t>
      </w:r>
      <w:r w:rsidRPr="009618E4">
        <w:rPr>
          <w:rFonts w:cs="B Nazanin" w:hint="cs"/>
          <w:sz w:val="28"/>
          <w:szCs w:val="28"/>
          <w:rtl/>
          <w:lang w:bidi="fa-IR"/>
        </w:rPr>
        <w:t xml:space="preserve"> اصلا معقول نیست، </w:t>
      </w:r>
      <w:r w:rsidR="00FD5A25" w:rsidRPr="009618E4">
        <w:rPr>
          <w:rFonts w:cs="B Nazanin" w:hint="cs"/>
          <w:sz w:val="28"/>
          <w:szCs w:val="28"/>
          <w:rtl/>
          <w:lang w:bidi="fa-IR"/>
        </w:rPr>
        <w:t xml:space="preserve">لکن چرخه تشریع بدین صورت است که </w:t>
      </w:r>
      <w:r w:rsidRPr="009618E4">
        <w:rPr>
          <w:rFonts w:cs="B Nazanin" w:hint="cs"/>
          <w:sz w:val="28"/>
          <w:szCs w:val="28"/>
          <w:rtl/>
          <w:lang w:bidi="fa-IR"/>
        </w:rPr>
        <w:t xml:space="preserve">خداوند وحی می کند </w:t>
      </w:r>
      <w:r w:rsidR="008F3B49" w:rsidRPr="009618E4">
        <w:rPr>
          <w:rFonts w:cs="B Nazanin" w:hint="cs"/>
          <w:sz w:val="28"/>
          <w:szCs w:val="28"/>
          <w:rtl/>
          <w:lang w:bidi="fa-IR"/>
        </w:rPr>
        <w:t xml:space="preserve">به پیامبرش و اوصیائش </w:t>
      </w:r>
      <w:r w:rsidRPr="009618E4">
        <w:rPr>
          <w:rFonts w:cs="B Nazanin" w:hint="cs"/>
          <w:sz w:val="28"/>
          <w:szCs w:val="28"/>
          <w:rtl/>
          <w:lang w:bidi="fa-IR"/>
        </w:rPr>
        <w:t>که آنها امر بکنند</w:t>
      </w:r>
      <w:r w:rsidR="008F3B49" w:rsidRPr="009618E4">
        <w:rPr>
          <w:rFonts w:cs="B Nazanin" w:hint="cs"/>
          <w:sz w:val="28"/>
          <w:szCs w:val="28"/>
          <w:rtl/>
          <w:lang w:bidi="fa-IR"/>
        </w:rPr>
        <w:t xml:space="preserve">، پس امر از ناحیه مبادی عالیه(انبیاء) است نه از ناحیه مبدأ اعلا (خداوند)، مبادی عالیه هم وقتی می خواهند امر بکنند توجه </w:t>
      </w:r>
      <w:r w:rsidR="00FD5A25" w:rsidRPr="009618E4">
        <w:rPr>
          <w:rFonts w:cs="B Nazanin" w:hint="cs"/>
          <w:sz w:val="28"/>
          <w:szCs w:val="28"/>
          <w:rtl/>
          <w:lang w:bidi="fa-IR"/>
        </w:rPr>
        <w:t>به مصالح می کنند</w:t>
      </w:r>
      <w:r w:rsidR="008F3B49" w:rsidRPr="009618E4">
        <w:rPr>
          <w:rFonts w:cs="B Nazanin" w:hint="cs"/>
          <w:sz w:val="28"/>
          <w:szCs w:val="28"/>
          <w:rtl/>
          <w:lang w:bidi="fa-IR"/>
        </w:rPr>
        <w:t xml:space="preserve">، مصالحی که ترجع الی العباد نه مصالحِ خودشان، </w:t>
      </w:r>
      <w:r w:rsidR="00FD5A25" w:rsidRPr="009618E4">
        <w:rPr>
          <w:rFonts w:cs="B Nazanin" w:hint="cs"/>
          <w:sz w:val="28"/>
          <w:szCs w:val="28"/>
          <w:rtl/>
          <w:lang w:bidi="fa-IR"/>
        </w:rPr>
        <w:t>به همین منظور</w:t>
      </w:r>
      <w:r w:rsidR="008F3B49" w:rsidRPr="009618E4">
        <w:rPr>
          <w:rFonts w:cs="B Nazanin" w:hint="cs"/>
          <w:sz w:val="28"/>
          <w:szCs w:val="28"/>
          <w:rtl/>
          <w:lang w:bidi="fa-IR"/>
        </w:rPr>
        <w:t xml:space="preserve"> خداوند تبارک و تعالی قلب پیامبر را طوری آفریده که رحمه للعالمین </w:t>
      </w:r>
      <w:r w:rsidR="00FD5A25" w:rsidRPr="009618E4">
        <w:rPr>
          <w:rFonts w:cs="B Nazanin" w:hint="cs"/>
          <w:sz w:val="28"/>
          <w:szCs w:val="28"/>
          <w:rtl/>
          <w:lang w:bidi="fa-IR"/>
        </w:rPr>
        <w:t>باشد</w:t>
      </w:r>
      <w:r w:rsidR="008F3B49" w:rsidRPr="009618E4">
        <w:rPr>
          <w:rFonts w:cs="B Nazanin" w:hint="cs"/>
          <w:sz w:val="28"/>
          <w:szCs w:val="28"/>
          <w:rtl/>
          <w:lang w:bidi="fa-IR"/>
        </w:rPr>
        <w:t xml:space="preserve">، لهذا مصالحِ عباد و خیر مردم برای ایشان انگیزه ایجاد می کند، در آیه شریفه </w:t>
      </w:r>
      <w:r w:rsidR="00FD5A25" w:rsidRPr="009618E4">
        <w:rPr>
          <w:rFonts w:cs="B Nazanin" w:hint="cs"/>
          <w:sz w:val="28"/>
          <w:szCs w:val="28"/>
          <w:rtl/>
          <w:lang w:bidi="fa-IR"/>
        </w:rPr>
        <w:t>که چنین آمده</w:t>
      </w:r>
      <w:r w:rsidR="008F3B49" w:rsidRPr="009618E4">
        <w:rPr>
          <w:rFonts w:cs="B Nazanin" w:hint="cs"/>
          <w:sz w:val="28"/>
          <w:szCs w:val="28"/>
          <w:rtl/>
          <w:lang w:bidi="fa-IR"/>
        </w:rPr>
        <w:t>: «</w:t>
      </w:r>
      <w:r w:rsidR="008F3B49" w:rsidRPr="00AF07F9">
        <w:rPr>
          <w:rFonts w:cs="B Nazanin" w:hint="cs"/>
          <w:color w:val="008000"/>
          <w:sz w:val="28"/>
          <w:szCs w:val="28"/>
          <w:rtl/>
          <w:lang w:bidi="fa-IR"/>
        </w:rPr>
        <w:t xml:space="preserve">لقد جائکم رسول </w:t>
      </w:r>
      <w:r w:rsidR="008F3B49" w:rsidRPr="00AF07F9">
        <w:rPr>
          <w:rFonts w:cs="B Nazanin" w:hint="cs"/>
          <w:color w:val="008000"/>
          <w:sz w:val="28"/>
          <w:szCs w:val="28"/>
          <w:rtl/>
          <w:lang w:bidi="fa-IR"/>
        </w:rPr>
        <w:lastRenderedPageBreak/>
        <w:t>من انفسک</w:t>
      </w:r>
      <w:r w:rsidR="009618E4" w:rsidRPr="00AF07F9">
        <w:rPr>
          <w:rFonts w:cs="B Nazanin" w:hint="cs"/>
          <w:color w:val="008000"/>
          <w:sz w:val="28"/>
          <w:szCs w:val="28"/>
          <w:rtl/>
          <w:lang w:bidi="fa-IR"/>
        </w:rPr>
        <w:t>م</w:t>
      </w:r>
      <w:r w:rsidR="008F3B49" w:rsidRPr="00AF07F9">
        <w:rPr>
          <w:rFonts w:cs="B Nazanin" w:hint="cs"/>
          <w:color w:val="008000"/>
          <w:sz w:val="28"/>
          <w:szCs w:val="28"/>
          <w:rtl/>
          <w:lang w:bidi="fa-IR"/>
        </w:rPr>
        <w:t xml:space="preserve"> عزیز علیه ما عنتّم حریص علیکم بالمومنین رئوف رحیم</w:t>
      </w:r>
      <w:r w:rsidR="008F3B49" w:rsidRPr="009618E4">
        <w:rPr>
          <w:rFonts w:cs="B Nazanin" w:hint="cs"/>
          <w:sz w:val="28"/>
          <w:szCs w:val="28"/>
          <w:rtl/>
          <w:lang w:bidi="fa-IR"/>
        </w:rPr>
        <w:t>»</w:t>
      </w:r>
      <w:r w:rsidR="009618E4">
        <w:rPr>
          <w:rStyle w:val="FootnoteReference"/>
          <w:rFonts w:cs="B Nazanin"/>
          <w:sz w:val="28"/>
          <w:szCs w:val="28"/>
          <w:rtl/>
          <w:lang w:bidi="fa-IR"/>
        </w:rPr>
        <w:footnoteReference w:id="2"/>
      </w:r>
      <w:r w:rsidR="00FD5A25" w:rsidRPr="009618E4">
        <w:rPr>
          <w:rFonts w:cs="B Nazanin" w:hint="cs"/>
          <w:sz w:val="28"/>
          <w:szCs w:val="28"/>
          <w:rtl/>
          <w:lang w:bidi="fa-IR"/>
        </w:rPr>
        <w:t xml:space="preserve"> از همین بابت است.</w:t>
      </w:r>
      <w:r w:rsidR="008F3B49" w:rsidRPr="009618E4">
        <w:rPr>
          <w:rFonts w:cs="B Nazanin" w:hint="cs"/>
          <w:sz w:val="28"/>
          <w:szCs w:val="28"/>
          <w:rtl/>
          <w:lang w:bidi="fa-IR"/>
        </w:rPr>
        <w:t xml:space="preserve"> یا روایت داریم وقتی مردم هدایت نمی شدند پیامبر از غصه می خواستند هلاک بشوند که در آیه شریفه آمد: «</w:t>
      </w:r>
      <w:r w:rsidR="008F3B49" w:rsidRPr="00AF07F9">
        <w:rPr>
          <w:rFonts w:cs="B Nazanin" w:hint="cs"/>
          <w:color w:val="008000"/>
          <w:sz w:val="28"/>
          <w:szCs w:val="28"/>
          <w:rtl/>
          <w:lang w:bidi="fa-IR"/>
        </w:rPr>
        <w:t>لعلِک باخع نفسک ألّا یکونوا مومنین</w:t>
      </w:r>
      <w:r w:rsidR="009618E4">
        <w:rPr>
          <w:rFonts w:cs="B Nazanin" w:hint="cs"/>
          <w:sz w:val="28"/>
          <w:szCs w:val="28"/>
          <w:rtl/>
          <w:lang w:bidi="fa-IR"/>
        </w:rPr>
        <w:t>».</w:t>
      </w:r>
      <w:r w:rsidR="009618E4">
        <w:rPr>
          <w:rStyle w:val="FootnoteReference"/>
          <w:rFonts w:cs="B Nazanin"/>
          <w:sz w:val="28"/>
          <w:szCs w:val="28"/>
          <w:rtl/>
          <w:lang w:bidi="fa-IR"/>
        </w:rPr>
        <w:footnoteReference w:id="3"/>
      </w:r>
    </w:p>
    <w:p w:rsidR="008F3B49" w:rsidRPr="009618E4" w:rsidRDefault="008F3B49" w:rsidP="00FD5A25">
      <w:pPr>
        <w:bidi/>
        <w:ind w:firstLine="288"/>
        <w:jc w:val="both"/>
        <w:rPr>
          <w:rFonts w:cs="B Nazanin"/>
          <w:sz w:val="28"/>
          <w:szCs w:val="28"/>
          <w:rtl/>
          <w:lang w:bidi="fa-IR"/>
        </w:rPr>
      </w:pPr>
      <w:r w:rsidRPr="009618E4">
        <w:rPr>
          <w:rFonts w:cs="B Nazanin" w:hint="cs"/>
          <w:sz w:val="28"/>
          <w:szCs w:val="28"/>
          <w:rtl/>
          <w:lang w:bidi="fa-IR"/>
        </w:rPr>
        <w:t xml:space="preserve">شوق چون از جنس انفعال است در مبدأ اعلی راه ندارد لکن پیامبر و اوصیاء او از سنخ بشر هستند، شوق و رئفت و رحمت و خنده و گریه و این انفعالات در مبادی عالیه راه دارد، پس با توجه به اینکه پیامبر و ائمه رحمه للعالمین هستند نسبت به مصالح بشریّت شوق و انفعال درشان ایجاد می شود، </w:t>
      </w:r>
      <w:r w:rsidR="006E5318" w:rsidRPr="009618E4">
        <w:rPr>
          <w:rFonts w:cs="B Nazanin" w:hint="cs"/>
          <w:sz w:val="28"/>
          <w:szCs w:val="28"/>
          <w:rtl/>
          <w:lang w:bidi="fa-IR"/>
        </w:rPr>
        <w:t xml:space="preserve">لذا وقتی آیات الهی نازل می شدند حتی آیاتی که حاوی اوامری بود باعث انبعاث پیامبر به سوی امر مردم به احکام می شد. </w:t>
      </w:r>
      <w:r w:rsidRPr="009618E4">
        <w:rPr>
          <w:rFonts w:cs="B Nazanin" w:hint="cs"/>
          <w:sz w:val="28"/>
          <w:szCs w:val="28"/>
          <w:rtl/>
          <w:lang w:bidi="fa-IR"/>
        </w:rPr>
        <w:t>بدین صورت ما این ایراد</w:t>
      </w:r>
      <w:r w:rsidR="006E5318" w:rsidRPr="009618E4">
        <w:rPr>
          <w:rFonts w:cs="B Nazanin" w:hint="cs"/>
          <w:sz w:val="28"/>
          <w:szCs w:val="28"/>
          <w:rtl/>
          <w:lang w:bidi="fa-IR"/>
        </w:rPr>
        <w:t xml:space="preserve"> سیدنا الاستاد به استادشان </w:t>
      </w:r>
      <w:r w:rsidRPr="009618E4">
        <w:rPr>
          <w:rFonts w:cs="B Nazanin" w:hint="cs"/>
          <w:sz w:val="28"/>
          <w:szCs w:val="28"/>
          <w:rtl/>
          <w:lang w:bidi="fa-IR"/>
        </w:rPr>
        <w:t xml:space="preserve">را </w:t>
      </w:r>
      <w:r w:rsidR="006E5318" w:rsidRPr="009618E4">
        <w:rPr>
          <w:rFonts w:cs="B Nazanin" w:hint="cs"/>
          <w:sz w:val="28"/>
          <w:szCs w:val="28"/>
          <w:rtl/>
          <w:lang w:bidi="fa-IR"/>
        </w:rPr>
        <w:t>جواب دادیم</w:t>
      </w:r>
      <w:r w:rsidRPr="009618E4">
        <w:rPr>
          <w:rFonts w:cs="B Nazanin" w:hint="cs"/>
          <w:sz w:val="28"/>
          <w:szCs w:val="28"/>
          <w:rtl/>
          <w:lang w:bidi="fa-IR"/>
        </w:rPr>
        <w:t>.</w:t>
      </w:r>
    </w:p>
    <w:p w:rsidR="008A53CA" w:rsidRPr="00AF07F9" w:rsidRDefault="0062488E" w:rsidP="008A53CA">
      <w:pPr>
        <w:bidi/>
        <w:ind w:firstLine="288"/>
        <w:jc w:val="both"/>
        <w:rPr>
          <w:rFonts w:cs="B Titr"/>
          <w:color w:val="FF0000"/>
          <w:sz w:val="28"/>
          <w:szCs w:val="28"/>
          <w:rtl/>
          <w:lang w:bidi="fa-IR"/>
        </w:rPr>
      </w:pPr>
      <w:r w:rsidRPr="00AF07F9">
        <w:rPr>
          <w:rFonts w:cs="B Titr" w:hint="cs"/>
          <w:color w:val="FF0000"/>
          <w:sz w:val="28"/>
          <w:szCs w:val="28"/>
          <w:rtl/>
          <w:lang w:bidi="fa-IR"/>
        </w:rPr>
        <w:t>ایراد دوم</w:t>
      </w:r>
    </w:p>
    <w:p w:rsidR="0062488E" w:rsidRPr="009618E4" w:rsidRDefault="0062488E" w:rsidP="00605C0F">
      <w:pPr>
        <w:bidi/>
        <w:ind w:firstLine="288"/>
        <w:jc w:val="both"/>
        <w:rPr>
          <w:rFonts w:cs="B Nazanin"/>
          <w:sz w:val="28"/>
          <w:szCs w:val="28"/>
          <w:rtl/>
          <w:lang w:bidi="fa-IR"/>
        </w:rPr>
      </w:pPr>
      <w:r w:rsidRPr="00AF07F9">
        <w:rPr>
          <w:rFonts w:cs="B Nazanin" w:hint="cs"/>
          <w:color w:val="000080"/>
          <w:sz w:val="28"/>
          <w:szCs w:val="28"/>
          <w:rtl/>
          <w:lang w:bidi="fa-IR"/>
        </w:rPr>
        <w:t>آقا ضیاء فرموده بود</w:t>
      </w:r>
      <w:r w:rsidRPr="009618E4">
        <w:rPr>
          <w:rFonts w:cs="B Nazanin" w:hint="cs"/>
          <w:sz w:val="28"/>
          <w:szCs w:val="28"/>
          <w:rtl/>
          <w:lang w:bidi="fa-IR"/>
        </w:rPr>
        <w:t xml:space="preserve"> مقتضای اطلاقِ اراده این است که </w:t>
      </w:r>
      <w:r w:rsidR="00605C0F" w:rsidRPr="009618E4">
        <w:rPr>
          <w:rFonts w:cs="B Nazanin" w:hint="cs"/>
          <w:sz w:val="28"/>
          <w:szCs w:val="28"/>
          <w:rtl/>
          <w:lang w:bidi="fa-IR"/>
        </w:rPr>
        <w:t>رجوع بکند به</w:t>
      </w:r>
      <w:r w:rsidRPr="009618E4">
        <w:rPr>
          <w:rFonts w:cs="B Nazanin" w:hint="cs"/>
          <w:sz w:val="28"/>
          <w:szCs w:val="28"/>
          <w:rtl/>
          <w:lang w:bidi="fa-IR"/>
        </w:rPr>
        <w:t xml:space="preserve"> اراده شدیده بشود، </w:t>
      </w:r>
      <w:r w:rsidR="00605C0F" w:rsidRPr="009618E4">
        <w:rPr>
          <w:rFonts w:cs="B Nazanin" w:hint="cs"/>
          <w:sz w:val="28"/>
          <w:szCs w:val="28"/>
          <w:rtl/>
          <w:lang w:bidi="fa-IR"/>
        </w:rPr>
        <w:t>مقتضای اطلاقش این است که اراده شدیده باشد زیرا اراده ضعیفه محتاج قید است، لذا اگر قیدی بیان نشود اطلاق اراده مقتضای رجوع به اراده شدیده است.</w:t>
      </w:r>
    </w:p>
    <w:p w:rsidR="0072276A" w:rsidRPr="009618E4" w:rsidRDefault="00605C0F" w:rsidP="00FD5A25">
      <w:pPr>
        <w:bidi/>
        <w:ind w:firstLine="288"/>
        <w:jc w:val="both"/>
        <w:rPr>
          <w:rFonts w:cs="B Nazanin"/>
          <w:sz w:val="28"/>
          <w:szCs w:val="28"/>
          <w:rtl/>
          <w:lang w:bidi="fa-IR"/>
        </w:rPr>
      </w:pPr>
      <w:r w:rsidRPr="00AF07F9">
        <w:rPr>
          <w:rFonts w:cs="B Nazanin" w:hint="cs"/>
          <w:color w:val="000080"/>
          <w:sz w:val="28"/>
          <w:szCs w:val="28"/>
          <w:rtl/>
          <w:lang w:bidi="fa-IR"/>
        </w:rPr>
        <w:t>محقق خوئی جواب می دهند</w:t>
      </w:r>
      <w:r w:rsidRPr="009618E4">
        <w:rPr>
          <w:rFonts w:cs="B Nazanin" w:hint="cs"/>
          <w:sz w:val="28"/>
          <w:szCs w:val="28"/>
          <w:rtl/>
          <w:lang w:bidi="fa-IR"/>
        </w:rPr>
        <w:t xml:space="preserve"> اراده جامع است میانِ دو فردِ شدید و ضعیف، نمی شود جامع عین احد الاطراف باشد، فردیّتِ فرد به این است که علاوه بر جامع یک سری خصوصیّات فردیه داشته باشد، </w:t>
      </w:r>
      <w:r w:rsidR="00FD5A25" w:rsidRPr="009618E4">
        <w:rPr>
          <w:rFonts w:cs="B Nazanin" w:hint="cs"/>
          <w:sz w:val="28"/>
          <w:szCs w:val="28"/>
          <w:rtl/>
          <w:lang w:bidi="fa-IR"/>
        </w:rPr>
        <w:t xml:space="preserve">فردیّتِ فرد به انضمام یک سری خصوصیّات فردیّه به جامع است، </w:t>
      </w:r>
      <w:r w:rsidRPr="009618E4">
        <w:rPr>
          <w:rFonts w:cs="B Nazanin" w:hint="cs"/>
          <w:sz w:val="28"/>
          <w:szCs w:val="28"/>
          <w:rtl/>
          <w:lang w:bidi="fa-IR"/>
        </w:rPr>
        <w:t xml:space="preserve">نمی شود فرد عین جامع باشد، </w:t>
      </w:r>
      <w:r w:rsidR="0072276A" w:rsidRPr="009618E4">
        <w:rPr>
          <w:rFonts w:cs="B Nazanin" w:hint="cs"/>
          <w:sz w:val="28"/>
          <w:szCs w:val="28"/>
          <w:rtl/>
          <w:lang w:bidi="fa-IR"/>
        </w:rPr>
        <w:t>بنابراین اراده شدیده و اراده ضعیفه دو فرد از افراد اراده هستند، اراده شدیده حد و حدودی برای خودش دارد و اراده ضعیفه هم حد و حدودی برای خودش دارد، مُطلق الاراده جامع می شود برای هر دو فرد، این جامع هم کلّی است و کلّی نمی تواند عینِ احد الافراد باشد، کلّی یصدق کلی کثیرین است در حالی که فرد لا یصدق علی کثیرین.</w:t>
      </w:r>
      <w:r w:rsidR="00FD5A25" w:rsidRPr="009618E4">
        <w:rPr>
          <w:rFonts w:cs="B Nazanin" w:hint="cs"/>
          <w:sz w:val="28"/>
          <w:szCs w:val="28"/>
          <w:rtl/>
          <w:lang w:bidi="fa-IR"/>
        </w:rPr>
        <w:t xml:space="preserve"> </w:t>
      </w:r>
    </w:p>
    <w:p w:rsidR="006E5318" w:rsidRPr="009618E4" w:rsidRDefault="0072276A" w:rsidP="009618E4">
      <w:pPr>
        <w:bidi/>
        <w:ind w:firstLine="288"/>
        <w:jc w:val="both"/>
        <w:rPr>
          <w:rFonts w:cs="B Nazanin"/>
          <w:sz w:val="28"/>
          <w:szCs w:val="28"/>
          <w:rtl/>
          <w:lang w:bidi="fa-IR"/>
        </w:rPr>
      </w:pPr>
      <w:r w:rsidRPr="009618E4">
        <w:rPr>
          <w:rFonts w:cs="B Nazanin" w:hint="cs"/>
          <w:sz w:val="28"/>
          <w:szCs w:val="28"/>
          <w:rtl/>
          <w:lang w:bidi="fa-IR"/>
        </w:rPr>
        <w:t xml:space="preserve">پس مولی هر کدام از دو فرد </w:t>
      </w:r>
      <w:r w:rsidR="009618E4" w:rsidRPr="009618E4">
        <w:rPr>
          <w:rFonts w:cs="B Nazanin" w:hint="cs"/>
          <w:sz w:val="28"/>
          <w:szCs w:val="28"/>
          <w:rtl/>
          <w:lang w:bidi="fa-IR"/>
        </w:rPr>
        <w:t>که مطلوب مولی باشند را</w:t>
      </w:r>
      <w:r w:rsidRPr="009618E4">
        <w:rPr>
          <w:rFonts w:cs="B Nazanin" w:hint="cs"/>
          <w:sz w:val="28"/>
          <w:szCs w:val="28"/>
          <w:rtl/>
          <w:lang w:bidi="fa-IR"/>
        </w:rPr>
        <w:t xml:space="preserve"> باید بیان بکند</w:t>
      </w:r>
      <w:r w:rsidR="00C83ACA" w:rsidRPr="009618E4">
        <w:rPr>
          <w:rFonts w:cs="B Nazanin" w:hint="cs"/>
          <w:sz w:val="28"/>
          <w:szCs w:val="28"/>
          <w:rtl/>
          <w:lang w:bidi="fa-IR"/>
        </w:rPr>
        <w:t xml:space="preserve"> </w:t>
      </w:r>
      <w:r w:rsidR="009618E4" w:rsidRPr="009618E4">
        <w:rPr>
          <w:rFonts w:cs="B Nazanin" w:hint="cs"/>
          <w:sz w:val="28"/>
          <w:szCs w:val="28"/>
          <w:rtl/>
          <w:lang w:bidi="fa-IR"/>
        </w:rPr>
        <w:t xml:space="preserve">چه اراده ضعیفه مدّ نظرش باشد چه اراده شدیده، </w:t>
      </w:r>
      <w:r w:rsidR="00C83ACA" w:rsidRPr="009618E4">
        <w:rPr>
          <w:rFonts w:cs="B Nazanin" w:hint="cs"/>
          <w:sz w:val="28"/>
          <w:szCs w:val="28"/>
          <w:rtl/>
          <w:lang w:bidi="fa-IR"/>
        </w:rPr>
        <w:t>زیرا هر کدام حد و حدودی دارند</w:t>
      </w:r>
      <w:r w:rsidR="009618E4" w:rsidRPr="009618E4">
        <w:rPr>
          <w:rFonts w:cs="B Nazanin" w:hint="cs"/>
          <w:sz w:val="28"/>
          <w:szCs w:val="28"/>
          <w:rtl/>
          <w:lang w:bidi="fa-IR"/>
        </w:rPr>
        <w:t xml:space="preserve"> و</w:t>
      </w:r>
      <w:r w:rsidR="00C83ACA" w:rsidRPr="009618E4">
        <w:rPr>
          <w:rFonts w:cs="B Nazanin" w:hint="cs"/>
          <w:sz w:val="28"/>
          <w:szCs w:val="28"/>
          <w:rtl/>
          <w:lang w:bidi="fa-IR"/>
        </w:rPr>
        <w:t xml:space="preserve"> تعیینشان محتاج بیان است، اگر بیان نکند کلام مجمل می شود و این فرمایش آقا ضیاء که می فرماید در صورت اطلاق منصرف به اراده شدیده می شود این محل اشکال است زیرا در صورت عدم البیان کلام مجمل میشود.</w:t>
      </w:r>
      <w:r w:rsidR="00FD5A25" w:rsidRPr="009618E4">
        <w:rPr>
          <w:rStyle w:val="FootnoteReference"/>
          <w:rFonts w:cs="B Nazanin"/>
          <w:color w:val="000000"/>
          <w:sz w:val="28"/>
          <w:szCs w:val="28"/>
          <w:rtl/>
          <w:lang w:bidi="fa-IR"/>
        </w:rPr>
        <w:footnoteReference w:id="4"/>
      </w:r>
    </w:p>
    <w:p w:rsidR="006E5318" w:rsidRPr="00AF07F9" w:rsidRDefault="006E5318" w:rsidP="006E5318">
      <w:pPr>
        <w:bidi/>
        <w:ind w:firstLine="288"/>
        <w:jc w:val="both"/>
        <w:rPr>
          <w:rFonts w:cs="B Titr"/>
          <w:color w:val="FF0000"/>
          <w:sz w:val="28"/>
          <w:szCs w:val="28"/>
          <w:rtl/>
          <w:lang w:bidi="fa-IR"/>
        </w:rPr>
      </w:pPr>
      <w:r w:rsidRPr="00AF07F9">
        <w:rPr>
          <w:rFonts w:cs="B Titr" w:hint="cs"/>
          <w:color w:val="FF0000"/>
          <w:sz w:val="28"/>
          <w:szCs w:val="28"/>
          <w:rtl/>
          <w:lang w:bidi="fa-IR"/>
        </w:rPr>
        <w:t>ایراد سوم</w:t>
      </w:r>
    </w:p>
    <w:p w:rsidR="00605C0F" w:rsidRPr="009618E4" w:rsidRDefault="006E5318" w:rsidP="006E5318">
      <w:pPr>
        <w:bidi/>
        <w:ind w:firstLine="288"/>
        <w:jc w:val="both"/>
        <w:rPr>
          <w:rFonts w:cs="B Nazanin"/>
          <w:sz w:val="28"/>
          <w:szCs w:val="28"/>
          <w:rtl/>
          <w:lang w:bidi="fa-IR"/>
        </w:rPr>
      </w:pPr>
      <w:r w:rsidRPr="00AF07F9">
        <w:rPr>
          <w:rFonts w:cs="B Nazanin" w:hint="cs"/>
          <w:color w:val="000080"/>
          <w:sz w:val="28"/>
          <w:szCs w:val="28"/>
          <w:rtl/>
          <w:lang w:bidi="fa-IR"/>
        </w:rPr>
        <w:lastRenderedPageBreak/>
        <w:t>ایراد</w:t>
      </w:r>
      <w:r w:rsidR="00AF07F9">
        <w:rPr>
          <w:rFonts w:cs="B Nazanin" w:hint="cs"/>
          <w:color w:val="000080"/>
          <w:sz w:val="28"/>
          <w:szCs w:val="28"/>
          <w:rtl/>
          <w:lang w:bidi="fa-IR"/>
        </w:rPr>
        <w:t xml:space="preserve"> سوم</w:t>
      </w:r>
      <w:bookmarkStart w:id="0" w:name="_GoBack"/>
      <w:bookmarkEnd w:id="0"/>
      <w:r w:rsidR="00AF07F9">
        <w:rPr>
          <w:rFonts w:cs="B Nazanin" w:hint="cs"/>
          <w:color w:val="000080"/>
          <w:sz w:val="28"/>
          <w:szCs w:val="28"/>
          <w:rtl/>
          <w:lang w:bidi="fa-IR"/>
        </w:rPr>
        <w:t xml:space="preserve"> سیدنا الاستاد</w:t>
      </w:r>
      <w:r w:rsidRPr="00AF07F9">
        <w:rPr>
          <w:rFonts w:cs="B Nazanin" w:hint="cs"/>
          <w:color w:val="000080"/>
          <w:sz w:val="28"/>
          <w:szCs w:val="28"/>
          <w:rtl/>
          <w:lang w:bidi="fa-IR"/>
        </w:rPr>
        <w:t xml:space="preserve"> این است که</w:t>
      </w:r>
      <w:r w:rsidRPr="009618E4">
        <w:rPr>
          <w:rFonts w:cs="B Nazanin" w:hint="cs"/>
          <w:sz w:val="28"/>
          <w:szCs w:val="28"/>
          <w:rtl/>
          <w:lang w:bidi="fa-IR"/>
        </w:rPr>
        <w:t xml:space="preserve"> این بیان آقا ضیاء یک بیان دقیق علمی است در حالی که بحث فهم اطلاق و تقیید از مباحث الفاظ و ظهورات است که از  مباحث عرفیّه هستند، عرف مباحث دقیق فلسفی را نمی فهمد، اینطور تقریر دقیقِ اطلاق به درد محافل عرفیه نمی خورد زیرا محاورات عرفیّه مبتنی بر فهم این دقائق عرفیّه نیست.</w:t>
      </w:r>
      <w:r w:rsidR="009618E4" w:rsidRPr="009618E4">
        <w:rPr>
          <w:rStyle w:val="FootnoteReference"/>
          <w:rFonts w:cs="B Nazanin"/>
          <w:color w:val="000000"/>
          <w:sz w:val="28"/>
          <w:szCs w:val="28"/>
          <w:rtl/>
          <w:lang w:bidi="fa-IR"/>
        </w:rPr>
        <w:t xml:space="preserve"> </w:t>
      </w:r>
      <w:r w:rsidR="009618E4" w:rsidRPr="009618E4">
        <w:rPr>
          <w:rStyle w:val="FootnoteReference"/>
          <w:rFonts w:cs="B Nazanin"/>
          <w:color w:val="000000"/>
          <w:sz w:val="28"/>
          <w:szCs w:val="28"/>
          <w:rtl/>
          <w:lang w:bidi="fa-IR"/>
        </w:rPr>
        <w:footnoteReference w:id="5"/>
      </w:r>
    </w:p>
    <w:p w:rsidR="006E5318" w:rsidRPr="009618E4" w:rsidRDefault="006E5318" w:rsidP="006E5318">
      <w:pPr>
        <w:bidi/>
        <w:ind w:firstLine="288"/>
        <w:jc w:val="both"/>
        <w:rPr>
          <w:rFonts w:cs="B Nazanin"/>
          <w:sz w:val="28"/>
          <w:szCs w:val="28"/>
          <w:rtl/>
          <w:lang w:bidi="fa-IR"/>
        </w:rPr>
      </w:pPr>
      <w:r w:rsidRPr="009618E4">
        <w:rPr>
          <w:rFonts w:cs="B Nazanin" w:hint="cs"/>
          <w:sz w:val="28"/>
          <w:szCs w:val="28"/>
          <w:rtl/>
          <w:lang w:bidi="fa-IR"/>
        </w:rPr>
        <w:t>پس ما جواب اول ایشان را نپذیرفتیم لکن جواب دوم و سوم ایشان را خوب دانسته و می پذیریم.</w:t>
      </w:r>
    </w:p>
    <w:sectPr w:rsidR="006E5318" w:rsidRPr="009618E4" w:rsidSect="008A53CA">
      <w:footerReference w:type="default" r:id="rId8"/>
      <w:pgSz w:w="12240" w:h="15840"/>
      <w:pgMar w:top="1440" w:right="1440" w:bottom="1440" w:left="1440" w:header="720" w:footer="720" w:gutter="0"/>
      <w:pgNumType w:start="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E76" w:rsidRDefault="00120E76" w:rsidP="00821F94">
      <w:pPr>
        <w:spacing w:after="0" w:line="240" w:lineRule="auto"/>
      </w:pPr>
      <w:r>
        <w:separator/>
      </w:r>
    </w:p>
  </w:endnote>
  <w:endnote w:type="continuationSeparator" w:id="0">
    <w:p w:rsidR="00120E76" w:rsidRDefault="00120E7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AF07F9">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E76" w:rsidRDefault="00120E76" w:rsidP="00821F94">
      <w:pPr>
        <w:spacing w:after="0" w:line="240" w:lineRule="auto"/>
      </w:pPr>
      <w:r>
        <w:separator/>
      </w:r>
    </w:p>
  </w:footnote>
  <w:footnote w:type="continuationSeparator" w:id="0">
    <w:p w:rsidR="00120E76" w:rsidRDefault="00120E76" w:rsidP="00821F94">
      <w:pPr>
        <w:spacing w:after="0" w:line="240" w:lineRule="auto"/>
      </w:pPr>
      <w:r>
        <w:continuationSeparator/>
      </w:r>
    </w:p>
  </w:footnote>
  <w:footnote w:id="1">
    <w:p w:rsidR="00FD5A25" w:rsidRPr="009618E4" w:rsidRDefault="00FD5A25" w:rsidP="00FD5A25">
      <w:pPr>
        <w:pStyle w:val="FootnoteText"/>
        <w:bidi/>
        <w:rPr>
          <w:rFonts w:cs="B Nazanin"/>
          <w:rtl/>
          <w:lang w:bidi="fa-IR"/>
        </w:rPr>
      </w:pPr>
      <w:r w:rsidRPr="009618E4">
        <w:rPr>
          <w:rStyle w:val="FootnoteReference"/>
          <w:rFonts w:cs="B Nazanin"/>
        </w:rPr>
        <w:footnoteRef/>
      </w:r>
      <w:r w:rsidRPr="009618E4">
        <w:rPr>
          <w:rFonts w:cs="B Nazanin"/>
        </w:rPr>
        <w:t xml:space="preserve"> </w:t>
      </w:r>
      <w:r w:rsidRPr="009618E4">
        <w:rPr>
          <w:rFonts w:cs="B Nazanin" w:hint="cs"/>
          <w:rtl/>
          <w:lang w:bidi="fa-IR"/>
        </w:rPr>
        <w:t xml:space="preserve"> </w:t>
      </w:r>
      <w:hyperlink r:id="rId1" w:history="1">
        <w:r w:rsidRPr="009618E4">
          <w:rPr>
            <w:rStyle w:val="Hyperlink"/>
            <w:rFonts w:cs="B Nazanin" w:hint="cs"/>
            <w:rtl/>
            <w:lang w:bidi="fa-IR"/>
          </w:rPr>
          <w:t>محاضرات فی الاصول، سید ابوالقاسم خوئی، ج2، ص127.</w:t>
        </w:r>
      </w:hyperlink>
    </w:p>
  </w:footnote>
  <w:footnote w:id="2">
    <w:p w:rsidR="009618E4" w:rsidRPr="009618E4" w:rsidRDefault="009618E4" w:rsidP="009618E4">
      <w:pPr>
        <w:pStyle w:val="FootnoteText"/>
        <w:bidi/>
        <w:rPr>
          <w:rFonts w:cs="B Nazanin"/>
          <w:rtl/>
          <w:lang w:bidi="fa-IR"/>
        </w:rPr>
      </w:pPr>
      <w:r w:rsidRPr="009618E4">
        <w:rPr>
          <w:rStyle w:val="FootnoteReference"/>
          <w:rFonts w:cs="B Nazanin"/>
        </w:rPr>
        <w:footnoteRef/>
      </w:r>
      <w:r w:rsidRPr="009618E4">
        <w:rPr>
          <w:rFonts w:cs="B Nazanin"/>
        </w:rPr>
        <w:t xml:space="preserve"> </w:t>
      </w:r>
      <w:r w:rsidRPr="009618E4">
        <w:rPr>
          <w:rFonts w:cs="B Nazanin" w:hint="cs"/>
          <w:rtl/>
          <w:lang w:bidi="fa-IR"/>
        </w:rPr>
        <w:t xml:space="preserve"> </w:t>
      </w:r>
      <w:r w:rsidRPr="009618E4">
        <w:rPr>
          <w:rFonts w:cs="B Nazanin" w:hint="cs"/>
          <w:rtl/>
          <w:lang w:bidi="fa-IR"/>
        </w:rPr>
        <w:t xml:space="preserve">سوره </w:t>
      </w:r>
      <w:r w:rsidRPr="009618E4">
        <w:rPr>
          <w:rFonts w:cs="B Nazanin" w:hint="cs"/>
          <w:rtl/>
          <w:lang w:bidi="fa-IR"/>
        </w:rPr>
        <w:t>توبه، آیه128.</w:t>
      </w:r>
    </w:p>
  </w:footnote>
  <w:footnote w:id="3">
    <w:p w:rsidR="009618E4" w:rsidRDefault="009618E4" w:rsidP="009618E4">
      <w:pPr>
        <w:pStyle w:val="FootnoteText"/>
        <w:bidi/>
        <w:rPr>
          <w:rtl/>
          <w:lang w:bidi="fa-IR"/>
        </w:rPr>
      </w:pPr>
      <w:r w:rsidRPr="009618E4">
        <w:rPr>
          <w:rStyle w:val="FootnoteReference"/>
          <w:rFonts w:cs="B Nazanin"/>
        </w:rPr>
        <w:footnoteRef/>
      </w:r>
      <w:r w:rsidRPr="009618E4">
        <w:rPr>
          <w:rFonts w:cs="B Nazanin"/>
        </w:rPr>
        <w:t xml:space="preserve"> </w:t>
      </w:r>
      <w:r w:rsidRPr="009618E4">
        <w:rPr>
          <w:rFonts w:cs="B Nazanin" w:hint="cs"/>
          <w:rtl/>
          <w:lang w:bidi="fa-IR"/>
        </w:rPr>
        <w:t xml:space="preserve"> </w:t>
      </w:r>
      <w:r w:rsidRPr="009618E4">
        <w:rPr>
          <w:rFonts w:cs="B Nazanin" w:hint="cs"/>
          <w:rtl/>
          <w:lang w:bidi="fa-IR"/>
        </w:rPr>
        <w:t xml:space="preserve">سوره </w:t>
      </w:r>
      <w:r w:rsidRPr="009618E4">
        <w:rPr>
          <w:rFonts w:cs="B Nazanin" w:hint="cs"/>
          <w:rtl/>
          <w:lang w:bidi="fa-IR"/>
        </w:rPr>
        <w:t>شعراء، آیه 3.</w:t>
      </w:r>
    </w:p>
  </w:footnote>
  <w:footnote w:id="4">
    <w:p w:rsidR="00FD5A25" w:rsidRPr="009618E4" w:rsidRDefault="00FD5A25" w:rsidP="00FD5A25">
      <w:pPr>
        <w:pStyle w:val="FootnoteText"/>
        <w:bidi/>
        <w:rPr>
          <w:rFonts w:cs="B Nazanin"/>
          <w:rtl/>
          <w:lang w:bidi="fa-IR"/>
        </w:rPr>
      </w:pPr>
      <w:r w:rsidRPr="009618E4">
        <w:rPr>
          <w:rStyle w:val="FootnoteReference"/>
          <w:rFonts w:cs="B Nazanin"/>
        </w:rPr>
        <w:footnoteRef/>
      </w:r>
      <w:r w:rsidRPr="009618E4">
        <w:rPr>
          <w:rFonts w:cs="B Nazanin"/>
        </w:rPr>
        <w:t xml:space="preserve"> </w:t>
      </w:r>
      <w:r w:rsidRPr="009618E4">
        <w:rPr>
          <w:rFonts w:cs="B Nazanin" w:hint="cs"/>
          <w:rtl/>
          <w:lang w:bidi="fa-IR"/>
        </w:rPr>
        <w:t xml:space="preserve"> </w:t>
      </w:r>
      <w:hyperlink r:id="rId2" w:history="1">
        <w:r w:rsidRPr="009618E4">
          <w:rPr>
            <w:rStyle w:val="Hyperlink"/>
            <w:rFonts w:cs="B Nazanin" w:hint="cs"/>
            <w:rtl/>
            <w:lang w:bidi="fa-IR"/>
          </w:rPr>
          <w:t xml:space="preserve">محاضرات </w:t>
        </w:r>
        <w:r w:rsidRPr="009618E4">
          <w:rPr>
            <w:rStyle w:val="Hyperlink"/>
            <w:rFonts w:cs="B Nazanin" w:hint="cs"/>
            <w:rtl/>
            <w:lang w:bidi="fa-IR"/>
          </w:rPr>
          <w:t>فی الاصول، سید ابوالقاسم خوئی، ج2، ص129.</w:t>
        </w:r>
      </w:hyperlink>
    </w:p>
  </w:footnote>
  <w:footnote w:id="5">
    <w:p w:rsidR="009618E4" w:rsidRPr="009618E4" w:rsidRDefault="009618E4" w:rsidP="009618E4">
      <w:pPr>
        <w:pStyle w:val="FootnoteText"/>
        <w:bidi/>
        <w:rPr>
          <w:rFonts w:cs="B Nazanin"/>
          <w:rtl/>
          <w:lang w:bidi="fa-IR"/>
        </w:rPr>
      </w:pPr>
      <w:r w:rsidRPr="009618E4">
        <w:rPr>
          <w:rStyle w:val="FootnoteReference"/>
          <w:rFonts w:cs="B Nazanin"/>
        </w:rPr>
        <w:footnoteRef/>
      </w:r>
      <w:r w:rsidRPr="009618E4">
        <w:rPr>
          <w:rFonts w:cs="B Nazanin"/>
        </w:rPr>
        <w:t xml:space="preserve"> </w:t>
      </w:r>
      <w:r w:rsidRPr="009618E4">
        <w:rPr>
          <w:rFonts w:cs="B Nazanin" w:hint="cs"/>
          <w:rtl/>
          <w:lang w:bidi="fa-IR"/>
        </w:rPr>
        <w:t xml:space="preserve"> </w:t>
      </w:r>
      <w:hyperlink r:id="rId3" w:history="1">
        <w:r w:rsidRPr="009618E4">
          <w:rPr>
            <w:rStyle w:val="Hyperlink"/>
            <w:rFonts w:cs="B Nazanin" w:hint="cs"/>
            <w:rtl/>
            <w:lang w:bidi="fa-IR"/>
          </w:rPr>
          <w:t xml:space="preserve">محاضرات </w:t>
        </w:r>
        <w:r w:rsidRPr="009618E4">
          <w:rPr>
            <w:rStyle w:val="Hyperlink"/>
            <w:rFonts w:cs="B Nazanin" w:hint="cs"/>
            <w:rtl/>
            <w:lang w:bidi="fa-IR"/>
          </w:rPr>
          <w:t>فی الاصول، سید ابوالقاسم خوئی، ج2، ص129.</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44CA9"/>
    <w:rsid w:val="000459D7"/>
    <w:rsid w:val="00053E82"/>
    <w:rsid w:val="00084E31"/>
    <w:rsid w:val="000B4A8C"/>
    <w:rsid w:val="000C4F00"/>
    <w:rsid w:val="000E3770"/>
    <w:rsid w:val="000E7069"/>
    <w:rsid w:val="00120E76"/>
    <w:rsid w:val="001344C8"/>
    <w:rsid w:val="00152670"/>
    <w:rsid w:val="00171A6C"/>
    <w:rsid w:val="001A338C"/>
    <w:rsid w:val="001C2A75"/>
    <w:rsid w:val="001E1D6B"/>
    <w:rsid w:val="00244AFB"/>
    <w:rsid w:val="00257540"/>
    <w:rsid w:val="002A2800"/>
    <w:rsid w:val="002B6492"/>
    <w:rsid w:val="002F6041"/>
    <w:rsid w:val="00315268"/>
    <w:rsid w:val="00320827"/>
    <w:rsid w:val="003528B7"/>
    <w:rsid w:val="003731A0"/>
    <w:rsid w:val="0038599A"/>
    <w:rsid w:val="003B0882"/>
    <w:rsid w:val="003B1467"/>
    <w:rsid w:val="003B4C05"/>
    <w:rsid w:val="00423527"/>
    <w:rsid w:val="0048674E"/>
    <w:rsid w:val="004E0809"/>
    <w:rsid w:val="00523158"/>
    <w:rsid w:val="00542886"/>
    <w:rsid w:val="0057368C"/>
    <w:rsid w:val="005E1BCE"/>
    <w:rsid w:val="005F4DA1"/>
    <w:rsid w:val="00605C0F"/>
    <w:rsid w:val="0062488E"/>
    <w:rsid w:val="00643AD1"/>
    <w:rsid w:val="00667F62"/>
    <w:rsid w:val="00676C15"/>
    <w:rsid w:val="006D418A"/>
    <w:rsid w:val="006E5318"/>
    <w:rsid w:val="007054F4"/>
    <w:rsid w:val="00712127"/>
    <w:rsid w:val="0072276A"/>
    <w:rsid w:val="0074568F"/>
    <w:rsid w:val="007660E3"/>
    <w:rsid w:val="00790A55"/>
    <w:rsid w:val="00807BE3"/>
    <w:rsid w:val="00821F94"/>
    <w:rsid w:val="00827816"/>
    <w:rsid w:val="00835EC3"/>
    <w:rsid w:val="008532BF"/>
    <w:rsid w:val="008847F7"/>
    <w:rsid w:val="008A53CA"/>
    <w:rsid w:val="008C1868"/>
    <w:rsid w:val="008D22EF"/>
    <w:rsid w:val="008F3B49"/>
    <w:rsid w:val="00912E76"/>
    <w:rsid w:val="00924546"/>
    <w:rsid w:val="009618E4"/>
    <w:rsid w:val="009673E7"/>
    <w:rsid w:val="009A027F"/>
    <w:rsid w:val="009C40BC"/>
    <w:rsid w:val="00A04D2C"/>
    <w:rsid w:val="00A33BB5"/>
    <w:rsid w:val="00A37827"/>
    <w:rsid w:val="00A531F6"/>
    <w:rsid w:val="00A94E9E"/>
    <w:rsid w:val="00AA72A1"/>
    <w:rsid w:val="00AD4B60"/>
    <w:rsid w:val="00AF07F9"/>
    <w:rsid w:val="00AF3834"/>
    <w:rsid w:val="00B324E4"/>
    <w:rsid w:val="00B46B28"/>
    <w:rsid w:val="00B74AEB"/>
    <w:rsid w:val="00BC7280"/>
    <w:rsid w:val="00C065A6"/>
    <w:rsid w:val="00C51B33"/>
    <w:rsid w:val="00C70D3A"/>
    <w:rsid w:val="00C83ACA"/>
    <w:rsid w:val="00CE2CEE"/>
    <w:rsid w:val="00CE7622"/>
    <w:rsid w:val="00CF476D"/>
    <w:rsid w:val="00D12C93"/>
    <w:rsid w:val="00D91972"/>
    <w:rsid w:val="00D9662E"/>
    <w:rsid w:val="00DA2174"/>
    <w:rsid w:val="00DB5733"/>
    <w:rsid w:val="00DB6BFE"/>
    <w:rsid w:val="00DC37E5"/>
    <w:rsid w:val="00DE5E70"/>
    <w:rsid w:val="00DF534B"/>
    <w:rsid w:val="00E86813"/>
    <w:rsid w:val="00EC33CD"/>
    <w:rsid w:val="00EE08B7"/>
    <w:rsid w:val="00F103F5"/>
    <w:rsid w:val="00F10CFD"/>
    <w:rsid w:val="00F1793D"/>
    <w:rsid w:val="00F17D08"/>
    <w:rsid w:val="00F60AB8"/>
    <w:rsid w:val="00FA3955"/>
    <w:rsid w:val="00FD56DE"/>
    <w:rsid w:val="00FD5A25"/>
    <w:rsid w:val="00FE4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2/129/&#1575;&#1604;&#1579;&#1575;&#1604;&#1579;" TargetMode="External"/><Relationship Id="rId2" Type="http://schemas.openxmlformats.org/officeDocument/2006/relationships/hyperlink" Target="http://lib.eshia.ir/13106/2/129/&#1575;&#1604;&#1579;&#1575;&#1606;&#1610;" TargetMode="External"/><Relationship Id="rId1" Type="http://schemas.openxmlformats.org/officeDocument/2006/relationships/hyperlink" Target="http://lib.eshia.ir/13106/2/127/&#1575;&#1604;&#1571;&#1608;&#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94EC-7E6F-4378-A3E7-39077B2B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66</cp:revision>
  <cp:lastPrinted>2016-01-04T11:00:00Z</cp:lastPrinted>
  <dcterms:created xsi:type="dcterms:W3CDTF">2015-12-21T10:10:00Z</dcterms:created>
  <dcterms:modified xsi:type="dcterms:W3CDTF">2016-01-04T11:05:00Z</dcterms:modified>
</cp:coreProperties>
</file>