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83" w:rsidRPr="00E40C99" w:rsidRDefault="00242383" w:rsidP="00242383">
      <w:pPr>
        <w:rPr>
          <w:rFonts w:ascii="Times New Roman" w:eastAsia="Calibri" w:hAnsi="Times New Roman" w:cs="Times New Roman" w:hint="cs"/>
          <w:b/>
          <w:bCs/>
          <w:sz w:val="2"/>
          <w:szCs w:val="2"/>
        </w:rPr>
      </w:pPr>
    </w:p>
    <w:tbl>
      <w:tblPr>
        <w:tblStyle w:val="TableGrid1"/>
        <w:bidiVisual/>
        <w:tblW w:w="10455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242383" w:rsidRPr="00E40C99" w:rsidTr="00902376">
        <w:trPr>
          <w:trHeight w:val="13696"/>
        </w:trPr>
        <w:tc>
          <w:tcPr>
            <w:tcW w:w="104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2383" w:rsidRPr="00E40C99" w:rsidRDefault="00242383" w:rsidP="005B5C6C">
            <w:pPr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  <w:p w:rsidR="00242383" w:rsidRPr="00E40C99" w:rsidRDefault="00242383" w:rsidP="005B5C6C">
            <w:pPr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E40C99">
              <w:rPr>
                <w:rFonts w:ascii="Times New Roman" w:eastAsia="Calibri" w:hAnsi="Times New Roman" w:cs="Times New Roman"/>
                <w:b/>
                <w:bCs/>
                <w:rtl/>
              </w:rPr>
              <w:t>به نام خدا</w:t>
            </w:r>
          </w:p>
          <w:p w:rsidR="00242383" w:rsidRPr="00E40C99" w:rsidRDefault="00242383" w:rsidP="005B5C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40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فرم ثبت صورت جلسه شورای دانش آموزی استان چهارمحال وبختیاری </w:t>
            </w:r>
          </w:p>
          <w:p w:rsidR="00242383" w:rsidRPr="00E40C99" w:rsidRDefault="00242383" w:rsidP="005B5C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40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سال تحصیلی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1402-1401</w:t>
            </w:r>
            <w:r w:rsidRPr="00E40C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 اداره/ ناحیه / منطقه:گندمان</w:t>
            </w:r>
          </w:p>
          <w:p w:rsidR="00242383" w:rsidRPr="00E40C99" w:rsidRDefault="00242383" w:rsidP="005B5C6C">
            <w:pPr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  <w:tbl>
            <w:tblPr>
              <w:tblStyle w:val="TableGrid1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242383" w:rsidRPr="00E40C99" w:rsidTr="005B5C6C">
              <w:tc>
                <w:tcPr>
                  <w:tcW w:w="10201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استان:چهار محال و بختیاری  </w:t>
                  </w: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منطقه : گندمان     </w:t>
                  </w: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شماره جلسه :   </w:t>
                  </w: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</w:t>
                  </w:r>
                </w:p>
                <w:p w:rsidR="00242383" w:rsidRPr="00E40C99" w:rsidRDefault="00242383" w:rsidP="00324696">
                  <w:pPr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میه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 xml:space="preserve">     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جنسیت :دختر       مقطع تحصیلی: ابتدایی</w:t>
                  </w: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تاریخ :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/9/</w:t>
                  </w:r>
                  <w:r w:rsidR="0032469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1401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</w:tr>
          </w:tbl>
          <w:p w:rsidR="00242383" w:rsidRPr="00E40C99" w:rsidRDefault="00242383" w:rsidP="005B5C6C">
            <w:pPr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  <w:tbl>
            <w:tblPr>
              <w:tblStyle w:val="TableGrid1"/>
              <w:bidiVisual/>
              <w:tblW w:w="10626" w:type="dxa"/>
              <w:tblLayout w:type="fixed"/>
              <w:tblLook w:val="04A0" w:firstRow="1" w:lastRow="0" w:firstColumn="1" w:lastColumn="0" w:noHBand="0" w:noVBand="1"/>
            </w:tblPr>
            <w:tblGrid>
              <w:gridCol w:w="10626"/>
            </w:tblGrid>
            <w:tr w:rsidR="00242383" w:rsidRPr="00E40C99" w:rsidTr="005B5C6C">
              <w:trPr>
                <w:trHeight w:val="3638"/>
              </w:trPr>
              <w:tc>
                <w:tcPr>
                  <w:tcW w:w="10626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  <w:t>دستور جلسه:</w:t>
                  </w:r>
                </w:p>
                <w:p w:rsidR="00324696" w:rsidRDefault="00242383" w:rsidP="00324696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227FE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r w:rsidR="00324696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-برنامه ریزی جهت نشست اعضای شورای دانش آموزی با کارشناس آموزش ابتدایی اداره آموزش وپرورش جناب آقای مویی</w:t>
                  </w:r>
                </w:p>
                <w:p w:rsidR="00324696" w:rsidRDefault="00324696" w:rsidP="00324696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42383" w:rsidRPr="002227FE" w:rsidRDefault="00324696" w:rsidP="00324696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2-</w:t>
                  </w:r>
                  <w:r w:rsidR="00242383" w:rsidRPr="002227FE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برنامه ربزی پیرامون اجرای ویژه برنامه های هفته قرآن </w:t>
                  </w:r>
                </w:p>
                <w:p w:rsidR="00242383" w:rsidRPr="002227FE" w:rsidRDefault="00242383" w:rsidP="005B5C6C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42383" w:rsidRPr="002227FE" w:rsidRDefault="00324696" w:rsidP="00324696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="00242383" w:rsidRPr="002227FE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- برنامه ربزی پیرامون اجرای ویژه برنامه های هفته پژوهش </w:t>
                  </w:r>
                </w:p>
                <w:p w:rsidR="00242383" w:rsidRPr="002227FE" w:rsidRDefault="00242383" w:rsidP="005B5C6C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42383" w:rsidRPr="002227FE" w:rsidRDefault="00324696" w:rsidP="00324696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 w:rsidR="00242383" w:rsidRPr="002227FE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-آموزش نکات بهداشتی تغذیه سالم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توسط مربی بهداشت آموزشگاه</w:t>
                  </w:r>
                </w:p>
                <w:p w:rsidR="00242383" w:rsidRPr="002227FE" w:rsidRDefault="00242383" w:rsidP="005B5C6C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42383" w:rsidRPr="002227FE" w:rsidRDefault="00324696" w:rsidP="00324696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  <w:r w:rsidR="00242383" w:rsidRPr="002227FE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-برنامه ریزی جهت برگزاری امتحانات ترم اول دانش آموزان </w:t>
                  </w:r>
                </w:p>
                <w:p w:rsidR="00242383" w:rsidRPr="002227FE" w:rsidRDefault="00242383" w:rsidP="005B5C6C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42383" w:rsidRPr="00E40C99" w:rsidRDefault="00242383" w:rsidP="00324696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2227FE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6-برنامه ریزی پیرامون برگزاری جشن شب یلدا در </w:t>
                  </w:r>
                  <w:r w:rsidR="00324696"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آموزشگاه</w:t>
                  </w:r>
                </w:p>
              </w:tc>
            </w:tr>
          </w:tbl>
          <w:p w:rsidR="00242383" w:rsidRPr="00E40C99" w:rsidRDefault="00242383" w:rsidP="005B5C6C">
            <w:pPr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  <w:tbl>
            <w:tblPr>
              <w:tblStyle w:val="TableGrid1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56"/>
            </w:tblGrid>
            <w:tr w:rsidR="00242383" w:rsidRPr="00E40C99" w:rsidTr="005B5C6C">
              <w:trPr>
                <w:trHeight w:val="5065"/>
              </w:trPr>
              <w:tc>
                <w:tcPr>
                  <w:tcW w:w="9856" w:type="dxa"/>
                </w:tcPr>
                <w:p w:rsidR="00242383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خلاصه مذاکرات:</w:t>
                  </w:r>
                </w:p>
                <w:p w:rsidR="00242383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42383" w:rsidRDefault="00242383" w:rsidP="00324696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جلسه فوق روز </w:t>
                  </w:r>
                  <w:r w:rsidR="0032469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یکشنبه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مورخه 20/9/</w:t>
                  </w:r>
                  <w:r w:rsidR="0032469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1401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در محل </w:t>
                  </w:r>
                  <w:r w:rsidR="0032469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دفتر آموزشگاه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با حضور </w:t>
                  </w:r>
                  <w:r w:rsidR="00C4783D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جناب آقای مویی -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مدیر آموزشگاه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معاون پرورشی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مربی بهداشت وکلیه اعضای شورای دانش آموزی تشکیل گردیده شد </w:t>
                  </w:r>
                </w:p>
                <w:p w:rsidR="00242383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دراین جلسه پیرامون ویژه برنامه های هفته قرآن برنامه ریزی گردیده شد </w:t>
                  </w:r>
                </w:p>
                <w:p w:rsidR="00242383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همچنین در این جلسه پیرامون هفته پژوهش در فضای مجازی با دانش آموزان برنامه ریزی گردیده شد </w:t>
                  </w:r>
                </w:p>
                <w:p w:rsidR="00242383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همچنین در این جلسه در مورد تغذیه سالم نکاتی توسط مربی بهداشت به اولیا تذکر داده شد</w:t>
                  </w:r>
                </w:p>
                <w:p w:rsidR="00242383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در این جلسه در رابطه با آمادگی دانش آموزان جهت شرکت در امتحانات نوبت اول برنامه ریزی </w:t>
                  </w:r>
                </w:p>
                <w:p w:rsidR="00242383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گردیده شد </w:t>
                  </w:r>
                </w:p>
                <w:p w:rsidR="004D2488" w:rsidRDefault="00C4783D" w:rsidP="004D2488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همچنین در این جلسه پیرامون برگزاری مطلوب امتحانات ترم اول دانش آموزان </w:t>
                  </w:r>
                  <w:r w:rsidR="004D2488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در آموزشگاه برنامه ریزی گردیده شد ومقرر شد که امتحانات ترم اول به نحو مطلوب برنامه ریزی واجرا گردیده شد.</w:t>
                  </w:r>
                </w:p>
                <w:p w:rsidR="00242383" w:rsidRPr="00E40C99" w:rsidRDefault="004D2488" w:rsidP="004D2488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در این جلسه مقرر شد در رابطه با شب یلدا برنامه جشن مفصلی در آموزشگاه اجرا گردیده شودوبرنامه های شاد ومتنوعی در نظر گرفته شود.</w:t>
                  </w:r>
                </w:p>
              </w:tc>
            </w:tr>
          </w:tbl>
          <w:p w:rsidR="00242383" w:rsidRPr="00E40C99" w:rsidRDefault="00242383" w:rsidP="005B5C6C">
            <w:pPr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  <w:tbl>
            <w:tblPr>
              <w:tblStyle w:val="TableGrid1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242383" w:rsidRPr="00E40C99" w:rsidTr="00442CB4">
              <w:trPr>
                <w:trHeight w:val="4152"/>
              </w:trPr>
              <w:tc>
                <w:tcPr>
                  <w:tcW w:w="10201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  <w:t>مصوبا ت جلسه:</w:t>
                  </w:r>
                </w:p>
                <w:p w:rsidR="00442CB4" w:rsidRPr="00442CB4" w:rsidRDefault="00242383" w:rsidP="00442CB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30"/>
                      <w:szCs w:val="30"/>
                      <w:rtl/>
                    </w:rPr>
                    <w:t>1</w:t>
                  </w:r>
                  <w:r w:rsidR="00442CB4" w:rsidRPr="00442CB4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-نشست اعضای شورای دانش آموزی با کارشناس آموزش ابتدایی اداره جناب آقای مویی</w:t>
                  </w:r>
                </w:p>
                <w:p w:rsidR="00242383" w:rsidRPr="00442CB4" w:rsidRDefault="00442CB4" w:rsidP="00442CB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442CB4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242383" w:rsidRPr="00442CB4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-اجرای ویژه برنامه های هفته قرآن </w:t>
                  </w:r>
                  <w:r w:rsidR="004D2488" w:rsidRPr="00442CB4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برپایی محفل انس با قرآن</w:t>
                  </w:r>
                  <w:r w:rsidR="00242383" w:rsidRPr="00442CB4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با همکاری تشکل های دانش آموزی (شورا </w:t>
                  </w:r>
                  <w:r w:rsidR="00242383" w:rsidRPr="00442CB4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="00242383" w:rsidRPr="00442CB4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بسیج-فرزانگان)</w:t>
                  </w:r>
                </w:p>
                <w:p w:rsidR="00442CB4" w:rsidRPr="00442CB4" w:rsidRDefault="00442CB4" w:rsidP="00442CB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42383" w:rsidRDefault="00442CB4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3</w:t>
                  </w:r>
                  <w:r w:rsidR="00242383" w:rsidRPr="00EE2C47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-دادن تحقیقات به دانش آموزان در هفته پژوهش ومطالعه وخلاصه گویی دانش آموزان در مورد دانشمندان برجسته در فضای مجازی به مناسبت هفته پژوهش.</w:t>
                  </w:r>
                </w:p>
                <w:p w:rsidR="00442CB4" w:rsidRPr="00EE2C47" w:rsidRDefault="00442CB4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42383" w:rsidRDefault="00442CB4" w:rsidP="004D2488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242383" w:rsidRPr="00EE2C47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-آموزش نکات بهداشتی تغذیه سالم توسط مربی بهداشت در </w:t>
                  </w:r>
                  <w:r w:rsidR="004D2488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برنامه صبحگاه</w:t>
                  </w:r>
                  <w:r w:rsidR="00242383" w:rsidRPr="00EE2C47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442CB4" w:rsidRDefault="00442CB4" w:rsidP="004D2488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42383" w:rsidRPr="00EE2C47" w:rsidRDefault="00442CB4" w:rsidP="00442CB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5-آ</w:t>
                  </w:r>
                  <w:r w:rsidR="00242383" w:rsidRPr="00EE2C47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ماده نمودن دانش آموزان جهت شرکت در امتحانات ترم اول توسط همکاران.</w:t>
                  </w:r>
                </w:p>
                <w:p w:rsidR="004D2488" w:rsidRPr="00442CB4" w:rsidRDefault="00442CB4" w:rsidP="004D2488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6-</w:t>
                  </w:r>
                  <w:r w:rsidR="004D2488" w:rsidRPr="00442CB4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-برپایی جشن شب یلدا با همکاری تشکل های دانش آموزی (شورا </w:t>
                  </w:r>
                  <w:r w:rsidR="004D2488" w:rsidRPr="00442CB4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="004D2488" w:rsidRPr="00442CB4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بسیج-فرزانگان)</w:t>
                  </w:r>
                </w:p>
              </w:tc>
            </w:tr>
          </w:tbl>
          <w:p w:rsidR="00242383" w:rsidRPr="00E40C99" w:rsidRDefault="00242383" w:rsidP="005B5C6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rtl/>
              </w:rPr>
            </w:pPr>
          </w:p>
          <w:p w:rsidR="00442CB4" w:rsidRDefault="00442CB4" w:rsidP="005B5C6C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  <w:p w:rsidR="00242383" w:rsidRPr="00E40C99" w:rsidRDefault="00242383" w:rsidP="005B5C6C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E40C99">
              <w:rPr>
                <w:rFonts w:ascii="Times New Roman" w:eastAsia="Calibri" w:hAnsi="Times New Roman" w:cs="Times New Roman"/>
                <w:b/>
                <w:bCs/>
                <w:rtl/>
              </w:rPr>
              <w:t>موارد پیگیر</w:t>
            </w:r>
            <w:r w:rsidR="00442CB4">
              <w:rPr>
                <w:rFonts w:ascii="Times New Roman" w:eastAsia="Calibri" w:hAnsi="Times New Roman" w:cs="Times New Roman" w:hint="cs"/>
                <w:b/>
                <w:bCs/>
                <w:rtl/>
              </w:rPr>
              <w:t>ی</w:t>
            </w:r>
          </w:p>
          <w:tbl>
            <w:tblPr>
              <w:tblStyle w:val="TableGrid1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36"/>
              <w:gridCol w:w="2552"/>
              <w:gridCol w:w="2410"/>
            </w:tblGrid>
            <w:tr w:rsidR="00242383" w:rsidRPr="00E40C99" w:rsidTr="005B5C6C">
              <w:tc>
                <w:tcPr>
                  <w:tcW w:w="703" w:type="dxa"/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4536" w:type="dxa"/>
                </w:tcPr>
                <w:p w:rsidR="00242383" w:rsidRPr="00E40C99" w:rsidRDefault="00242383" w:rsidP="005B5C6C">
                  <w:pPr>
                    <w:spacing w:line="48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2552" w:type="dxa"/>
                </w:tcPr>
                <w:p w:rsidR="00242383" w:rsidRPr="00E40C99" w:rsidRDefault="00242383" w:rsidP="005B5C6C">
                  <w:pPr>
                    <w:spacing w:line="48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410" w:type="dxa"/>
                </w:tcPr>
                <w:p w:rsidR="00242383" w:rsidRPr="00E40C99" w:rsidRDefault="00242383" w:rsidP="005B5C6C">
                  <w:pPr>
                    <w:spacing w:line="48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242383" w:rsidRPr="00E40C99" w:rsidTr="005B5C6C">
              <w:tc>
                <w:tcPr>
                  <w:tcW w:w="703" w:type="dxa"/>
                </w:tcPr>
                <w:p w:rsidR="00242383" w:rsidRPr="00E40C99" w:rsidRDefault="00242383" w:rsidP="005B5C6C">
                  <w:pPr>
                    <w:spacing w:line="48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اجرای ویژه برنامه های هفته قرآن</w:t>
                  </w:r>
                </w:p>
              </w:tc>
              <w:tc>
                <w:tcPr>
                  <w:tcW w:w="2552" w:type="dxa"/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شورا ها-معاون پرورشی</w:t>
                  </w:r>
                </w:p>
              </w:tc>
              <w:tc>
                <w:tcPr>
                  <w:tcW w:w="2410" w:type="dxa"/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هفته سوم آذر</w:t>
                  </w:r>
                </w:p>
              </w:tc>
            </w:tr>
            <w:tr w:rsidR="00242383" w:rsidRPr="00E40C99" w:rsidTr="005B5C6C">
              <w:tc>
                <w:tcPr>
                  <w:tcW w:w="703" w:type="dxa"/>
                </w:tcPr>
                <w:p w:rsidR="00242383" w:rsidRPr="00E40C99" w:rsidRDefault="00242383" w:rsidP="005B5C6C">
                  <w:pPr>
                    <w:spacing w:line="48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242383" w:rsidRPr="00E40C99" w:rsidRDefault="00242383" w:rsidP="005B5C6C">
                  <w:pPr>
                    <w:spacing w:line="480" w:lineRule="auto"/>
                    <w:ind w:left="720" w:hanging="72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اجرای برنامه های هفته پژوهش</w:t>
                  </w:r>
                </w:p>
              </w:tc>
              <w:tc>
                <w:tcPr>
                  <w:tcW w:w="2552" w:type="dxa"/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مدیر واعضای شورا</w:t>
                  </w:r>
                </w:p>
              </w:tc>
              <w:tc>
                <w:tcPr>
                  <w:tcW w:w="2410" w:type="dxa"/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هفته پژوهش</w:t>
                  </w:r>
                </w:p>
              </w:tc>
            </w:tr>
            <w:tr w:rsidR="00242383" w:rsidRPr="00E40C99" w:rsidTr="005B5C6C">
              <w:tc>
                <w:tcPr>
                  <w:tcW w:w="703" w:type="dxa"/>
                </w:tcPr>
                <w:p w:rsidR="00242383" w:rsidRPr="00E40C99" w:rsidRDefault="00242383" w:rsidP="005B5C6C">
                  <w:pPr>
                    <w:spacing w:line="48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242383" w:rsidRPr="00E40C99" w:rsidRDefault="00242383" w:rsidP="00442CB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آموزش نکات بهد</w:t>
                  </w:r>
                  <w:r w:rsidR="00442CB4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اشتی تغذیه سالم به اولیا </w:t>
                  </w:r>
                </w:p>
              </w:tc>
              <w:tc>
                <w:tcPr>
                  <w:tcW w:w="2552" w:type="dxa"/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مربی بهداشت</w:t>
                  </w:r>
                </w:p>
              </w:tc>
              <w:tc>
                <w:tcPr>
                  <w:tcW w:w="2410" w:type="dxa"/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هفته دوم وسوم آذزماه</w:t>
                  </w:r>
                </w:p>
              </w:tc>
            </w:tr>
            <w:tr w:rsidR="00242383" w:rsidRPr="00E40C99" w:rsidTr="005B5C6C">
              <w:trPr>
                <w:trHeight w:val="281"/>
              </w:trPr>
              <w:tc>
                <w:tcPr>
                  <w:tcW w:w="703" w:type="dxa"/>
                  <w:tcBorders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آماده نمودن دانش آموزان جهت شرکت در امتحانات ترم اول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مدیر وهمکاران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تا پایان آذرماه</w:t>
                  </w:r>
                </w:p>
              </w:tc>
            </w:tr>
            <w:tr w:rsidR="00242383" w:rsidRPr="00E40C99" w:rsidTr="005B5C6C">
              <w:trPr>
                <w:trHeight w:val="486"/>
              </w:trPr>
              <w:tc>
                <w:tcPr>
                  <w:tcW w:w="7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2383" w:rsidRPr="00E40C99" w:rsidRDefault="00442CB4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برگزاری جشن شب یلدادر فضای مجازی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 xml:space="preserve">مربی بهداشت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–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معاون پرورشی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2383" w:rsidRPr="00E40C99" w:rsidRDefault="00442CB4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هفته آخر آذر ماه</w:t>
                  </w:r>
                </w:p>
              </w:tc>
            </w:tr>
            <w:tr w:rsidR="00242383" w:rsidRPr="00E40C99" w:rsidTr="005B5C6C">
              <w:trPr>
                <w:trHeight w:val="486"/>
              </w:trPr>
              <w:tc>
                <w:tcPr>
                  <w:tcW w:w="7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2383" w:rsidRPr="00E40C99" w:rsidRDefault="00242383" w:rsidP="005B5C6C">
                  <w:pPr>
                    <w:spacing w:line="48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</w:p>
              </w:tc>
            </w:tr>
          </w:tbl>
          <w:p w:rsidR="00242383" w:rsidRPr="00E40C99" w:rsidRDefault="00242383" w:rsidP="005B5C6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  <w:p w:rsidR="00242383" w:rsidRPr="00E40C99" w:rsidRDefault="00242383" w:rsidP="005B5C6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E40C99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  </w:t>
            </w:r>
            <w:r w:rsidRPr="00E40C99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اسامی حاضرین در جلسه </w:t>
            </w:r>
          </w:p>
          <w:tbl>
            <w:tblPr>
              <w:tblStyle w:val="TableGrid1"/>
              <w:bidiVisual/>
              <w:tblW w:w="103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84"/>
              <w:gridCol w:w="1559"/>
              <w:gridCol w:w="1134"/>
              <w:gridCol w:w="567"/>
              <w:gridCol w:w="1560"/>
              <w:gridCol w:w="1275"/>
              <w:gridCol w:w="1701"/>
            </w:tblGrid>
            <w:tr w:rsidR="00242383" w:rsidRPr="00E40C99" w:rsidTr="005B5C6C">
              <w:tc>
                <w:tcPr>
                  <w:tcW w:w="562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1984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  <w:t>نام و نام خانوادگی</w:t>
                  </w:r>
                </w:p>
              </w:tc>
              <w:tc>
                <w:tcPr>
                  <w:tcW w:w="1559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  <w:t xml:space="preserve">سمت </w:t>
                  </w:r>
                </w:p>
              </w:tc>
              <w:tc>
                <w:tcPr>
                  <w:tcW w:w="1134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  <w:t>امضاء</w:t>
                  </w:r>
                </w:p>
              </w:tc>
              <w:tc>
                <w:tcPr>
                  <w:tcW w:w="567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  <w:t>ردیف</w:t>
                  </w:r>
                </w:p>
              </w:tc>
              <w:tc>
                <w:tcPr>
                  <w:tcW w:w="1560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  <w:t>نام و نام خانوادگی</w:t>
                  </w:r>
                </w:p>
              </w:tc>
              <w:tc>
                <w:tcPr>
                  <w:tcW w:w="1275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  <w:t xml:space="preserve">سمت </w:t>
                  </w:r>
                </w:p>
              </w:tc>
              <w:tc>
                <w:tcPr>
                  <w:tcW w:w="1701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  <w:t>امضاء</w:t>
                  </w:r>
                </w:p>
              </w:tc>
            </w:tr>
            <w:tr w:rsidR="00242383" w:rsidRPr="00E40C99" w:rsidTr="005B5C6C">
              <w:trPr>
                <w:trHeight w:val="401"/>
              </w:trPr>
              <w:tc>
                <w:tcPr>
                  <w:tcW w:w="562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242383" w:rsidRPr="00902376" w:rsidRDefault="00442CB4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مریم رسولی</w:t>
                  </w:r>
                </w:p>
              </w:tc>
              <w:tc>
                <w:tcPr>
                  <w:tcW w:w="1559" w:type="dxa"/>
                </w:tcPr>
                <w:p w:rsidR="00242383" w:rsidRPr="00E40C99" w:rsidRDefault="00242383" w:rsidP="005B5C6C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مدیر</w:t>
                  </w:r>
                </w:p>
                <w:p w:rsidR="00242383" w:rsidRPr="00E40C99" w:rsidRDefault="00242383" w:rsidP="005B5C6C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پیشتازان</w:t>
                  </w:r>
                </w:p>
              </w:tc>
              <w:tc>
                <w:tcPr>
                  <w:tcW w:w="1134" w:type="dxa"/>
                </w:tcPr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242383" w:rsidRPr="00E40C99" w:rsidRDefault="006D6AD1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حدیث رضوانی</w:t>
                  </w:r>
                </w:p>
              </w:tc>
              <w:tc>
                <w:tcPr>
                  <w:tcW w:w="1275" w:type="dxa"/>
                </w:tcPr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1701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42383" w:rsidRPr="00E40C99" w:rsidTr="005B5C6C">
              <w:tc>
                <w:tcPr>
                  <w:tcW w:w="562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242383" w:rsidRPr="00902376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زهرا ماندگاری</w:t>
                  </w:r>
                </w:p>
              </w:tc>
              <w:tc>
                <w:tcPr>
                  <w:tcW w:w="1559" w:type="dxa"/>
                </w:tcPr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معاون پرورشی</w:t>
                  </w:r>
                </w:p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مسئول پیگیری</w:t>
                  </w:r>
                </w:p>
              </w:tc>
              <w:tc>
                <w:tcPr>
                  <w:tcW w:w="1134" w:type="dxa"/>
                </w:tcPr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242383" w:rsidRPr="00902376" w:rsidRDefault="00902376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سارینا اکبری</w:t>
                  </w:r>
                </w:p>
              </w:tc>
              <w:tc>
                <w:tcPr>
                  <w:tcW w:w="1275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1701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42383" w:rsidRPr="00E40C99" w:rsidTr="005B5C6C">
              <w:tc>
                <w:tcPr>
                  <w:tcW w:w="562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242383" w:rsidRPr="00902376" w:rsidRDefault="00442CB4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جواد</w:t>
                  </w:r>
                  <w:r w:rsidR="00242383"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D6AD1"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مویی</w:t>
                  </w:r>
                </w:p>
              </w:tc>
              <w:tc>
                <w:tcPr>
                  <w:tcW w:w="1559" w:type="dxa"/>
                </w:tcPr>
                <w:p w:rsidR="00242383" w:rsidRPr="00E40C99" w:rsidRDefault="006D6AD1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کارشناس آموزش ابتدایی</w:t>
                  </w:r>
                </w:p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242383" w:rsidRPr="00E40C99" w:rsidRDefault="00902376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فاطمه زهرا ابراهیمی</w:t>
                  </w:r>
                </w:p>
              </w:tc>
              <w:tc>
                <w:tcPr>
                  <w:tcW w:w="1275" w:type="dxa"/>
                </w:tcPr>
                <w:p w:rsidR="00242383" w:rsidRPr="00E40C99" w:rsidRDefault="00242383" w:rsidP="005B5C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1701" w:type="dxa"/>
                </w:tcPr>
                <w:p w:rsidR="00242383" w:rsidRPr="00E40C99" w:rsidRDefault="00242383" w:rsidP="005B5C6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42383" w:rsidRPr="00E40C99" w:rsidTr="005B5C6C">
              <w:tc>
                <w:tcPr>
                  <w:tcW w:w="562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:rsidR="00242383" w:rsidRPr="00902376" w:rsidRDefault="006D6AD1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زهرا اسماعیلی فر</w:t>
                  </w:r>
                  <w:r w:rsidR="00242383"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مربی بهداشت</w:t>
                  </w:r>
                </w:p>
              </w:tc>
              <w:tc>
                <w:tcPr>
                  <w:tcW w:w="1134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242383" w:rsidRPr="00902376" w:rsidRDefault="00902376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نازنین عظیمی</w:t>
                  </w:r>
                </w:p>
              </w:tc>
              <w:tc>
                <w:tcPr>
                  <w:tcW w:w="1275" w:type="dxa"/>
                </w:tcPr>
                <w:p w:rsidR="00242383" w:rsidRPr="00E40C99" w:rsidRDefault="00902376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1701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42383" w:rsidRPr="00E40C99" w:rsidTr="005B5C6C">
              <w:tc>
                <w:tcPr>
                  <w:tcW w:w="562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242383" w:rsidRPr="00902376" w:rsidRDefault="006D6AD1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مهشید جمالی</w:t>
                  </w:r>
                </w:p>
              </w:tc>
              <w:tc>
                <w:tcPr>
                  <w:tcW w:w="1559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 xml:space="preserve">رئیس </w:t>
                  </w: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  <w:t xml:space="preserve"> شورا</w:t>
                  </w:r>
                </w:p>
              </w:tc>
              <w:tc>
                <w:tcPr>
                  <w:tcW w:w="1134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</w:p>
              </w:tc>
            </w:tr>
            <w:tr w:rsidR="00242383" w:rsidRPr="00E40C99" w:rsidTr="005B5C6C">
              <w:tc>
                <w:tcPr>
                  <w:tcW w:w="562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:rsidR="00242383" w:rsidRPr="00902376" w:rsidRDefault="006D6AD1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نرگس رنجبر</w:t>
                  </w:r>
                </w:p>
              </w:tc>
              <w:tc>
                <w:tcPr>
                  <w:tcW w:w="1559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معاون شورا</w:t>
                  </w:r>
                </w:p>
              </w:tc>
              <w:tc>
                <w:tcPr>
                  <w:tcW w:w="1134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</w:p>
              </w:tc>
            </w:tr>
            <w:tr w:rsidR="00242383" w:rsidRPr="00E40C99" w:rsidTr="005B5C6C">
              <w:tc>
                <w:tcPr>
                  <w:tcW w:w="562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40C99"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1984" w:type="dxa"/>
                </w:tcPr>
                <w:p w:rsidR="00242383" w:rsidRPr="00902376" w:rsidRDefault="006D6AD1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02376">
                    <w:rPr>
                      <w:rFonts w:ascii="Times New Roman" w:eastAsia="Calibri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هانیه طاهری</w:t>
                  </w:r>
                </w:p>
              </w:tc>
              <w:tc>
                <w:tcPr>
                  <w:tcW w:w="1559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منشی شورا</w:t>
                  </w:r>
                </w:p>
              </w:tc>
              <w:tc>
                <w:tcPr>
                  <w:tcW w:w="1134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242383" w:rsidRPr="00E40C99" w:rsidRDefault="00242383" w:rsidP="005B5C6C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242383" w:rsidRPr="00E40C99" w:rsidRDefault="00242383" w:rsidP="005B5C6C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rtl/>
                    </w:rPr>
                  </w:pPr>
                </w:p>
              </w:tc>
            </w:tr>
          </w:tbl>
          <w:p w:rsidR="00242383" w:rsidRPr="00E40C99" w:rsidRDefault="00242383" w:rsidP="005B5C6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  <w:p w:rsidR="00242383" w:rsidRPr="00E40C99" w:rsidRDefault="00242383" w:rsidP="00902376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E40C9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E30D87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    </w:t>
            </w:r>
            <w:bookmarkStart w:id="0" w:name="_GoBack"/>
            <w:bookmarkEnd w:id="0"/>
            <w:r w:rsidRPr="00E40C9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40C9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  <w:t>زمان جلسه بعدی شورا :    تاریخ</w:t>
            </w:r>
            <w:r w:rsidR="00902376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7</w:t>
            </w:r>
            <w:r w:rsidRPr="00E40C9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 w:rsidRPr="00E40C9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  <w:r w:rsidR="00902376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1401</w:t>
            </w:r>
            <w:r w:rsidR="00E30D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  <w:t xml:space="preserve">    </w:t>
            </w:r>
            <w:r w:rsidRPr="00E40C9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  <w:t xml:space="preserve"> روز</w:t>
            </w:r>
            <w:r w:rsidRPr="00E40C9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902376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چهار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شنبه</w:t>
            </w:r>
            <w:r w:rsidRPr="00E40C9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  <w:t xml:space="preserve">     ساعت</w:t>
            </w:r>
            <w:r w:rsidRPr="00E40C9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: 10</w:t>
            </w:r>
          </w:p>
          <w:p w:rsidR="00242383" w:rsidRPr="00E40C99" w:rsidRDefault="00242383" w:rsidP="005B5C6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E40C9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  <w:t xml:space="preserve">      </w:t>
            </w:r>
          </w:p>
          <w:p w:rsidR="00242383" w:rsidRPr="00E40C99" w:rsidRDefault="00242383" w:rsidP="005B5C6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</w:pPr>
            <w:r w:rsidRPr="00E40C9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Pr="00E40C9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  <w:t xml:space="preserve">امضای منشی                       </w:t>
            </w:r>
            <w:r w:rsidRPr="00E40C99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  <w:r w:rsidRPr="00E40C9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</w:rPr>
              <w:t xml:space="preserve">  مهر و امضای رئیس شورا                                                                                                                        </w:t>
            </w:r>
          </w:p>
          <w:p w:rsidR="00242383" w:rsidRPr="00E40C99" w:rsidRDefault="00242383" w:rsidP="005B5C6C">
            <w:pPr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</w:tc>
      </w:tr>
    </w:tbl>
    <w:p w:rsidR="00242383" w:rsidRPr="00E40C99" w:rsidRDefault="00242383" w:rsidP="00242383">
      <w:pPr>
        <w:tabs>
          <w:tab w:val="left" w:pos="5598"/>
        </w:tabs>
        <w:bidi w:val="0"/>
        <w:rPr>
          <w:rFonts w:ascii="Times New Roman" w:eastAsia="Calibri" w:hAnsi="Times New Roman" w:cs="Times New Roman"/>
        </w:rPr>
      </w:pPr>
    </w:p>
    <w:p w:rsidR="00242383" w:rsidRDefault="00242383" w:rsidP="00242383"/>
    <w:p w:rsidR="00B44DFA" w:rsidRDefault="00B44DFA"/>
    <w:sectPr w:rsidR="00B44DFA" w:rsidSect="00401E7C">
      <w:pgSz w:w="11906" w:h="16838"/>
      <w:pgMar w:top="284" w:right="566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83"/>
    <w:rsid w:val="00242383"/>
    <w:rsid w:val="00324696"/>
    <w:rsid w:val="00442CB4"/>
    <w:rsid w:val="004C40F8"/>
    <w:rsid w:val="004D2488"/>
    <w:rsid w:val="006D6AD1"/>
    <w:rsid w:val="00902376"/>
    <w:rsid w:val="009B0A47"/>
    <w:rsid w:val="00B44DFA"/>
    <w:rsid w:val="00C4783D"/>
    <w:rsid w:val="00D16714"/>
    <w:rsid w:val="00E30D87"/>
    <w:rsid w:val="00E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423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423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3</cp:revision>
  <dcterms:created xsi:type="dcterms:W3CDTF">2023-05-07T09:11:00Z</dcterms:created>
  <dcterms:modified xsi:type="dcterms:W3CDTF">2023-05-08T07:15:00Z</dcterms:modified>
</cp:coreProperties>
</file>