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48" w:rsidRDefault="002A655F" w:rsidP="00922476">
      <w:pPr>
        <w:spacing w:line="480" w:lineRule="auto"/>
        <w:jc w:val="center"/>
        <w:rPr>
          <w:sz w:val="72"/>
          <w:szCs w:val="72"/>
          <w:rtl/>
        </w:rPr>
      </w:pPr>
      <w:r w:rsidRPr="002A655F">
        <w:rPr>
          <w:rFonts w:hint="cs"/>
          <w:sz w:val="72"/>
          <w:szCs w:val="72"/>
          <w:rtl/>
        </w:rPr>
        <w:t>به نام خدا</w:t>
      </w:r>
    </w:p>
    <w:p w:rsidR="002A655F" w:rsidRDefault="002A655F" w:rsidP="00922476">
      <w:pPr>
        <w:spacing w:line="480" w:lineRule="auto"/>
        <w:rPr>
          <w:sz w:val="40"/>
          <w:szCs w:val="40"/>
          <w:rtl/>
        </w:rPr>
      </w:pPr>
      <w:r>
        <w:rPr>
          <w:rFonts w:hint="cs"/>
          <w:sz w:val="40"/>
          <w:szCs w:val="40"/>
          <w:rtl/>
        </w:rPr>
        <w:t>اعضای گروه:</w:t>
      </w:r>
    </w:p>
    <w:p w:rsidR="002A655F" w:rsidRDefault="002A655F" w:rsidP="00922476">
      <w:pPr>
        <w:spacing w:line="480" w:lineRule="auto"/>
        <w:rPr>
          <w:sz w:val="40"/>
          <w:szCs w:val="40"/>
          <w:rtl/>
        </w:rPr>
      </w:pPr>
      <w:r>
        <w:rPr>
          <w:rFonts w:hint="cs"/>
          <w:sz w:val="40"/>
          <w:szCs w:val="40"/>
          <w:rtl/>
        </w:rPr>
        <w:t>سمانه جهاندار،فرشته علینژاد،آرمینا جعفری،فرشته نوروزی</w:t>
      </w:r>
    </w:p>
    <w:p w:rsidR="002A655F" w:rsidRDefault="002A655F" w:rsidP="00922476">
      <w:pPr>
        <w:spacing w:line="480" w:lineRule="auto"/>
        <w:rPr>
          <w:sz w:val="40"/>
          <w:szCs w:val="40"/>
          <w:rtl/>
        </w:rPr>
      </w:pPr>
      <w:r>
        <w:rPr>
          <w:rFonts w:hint="cs"/>
          <w:sz w:val="40"/>
          <w:szCs w:val="40"/>
          <w:rtl/>
        </w:rPr>
        <w:t>موضوع:</w:t>
      </w:r>
    </w:p>
    <w:p w:rsidR="002A655F" w:rsidRDefault="002A655F" w:rsidP="00922476">
      <w:pPr>
        <w:spacing w:line="480" w:lineRule="auto"/>
        <w:rPr>
          <w:sz w:val="40"/>
          <w:szCs w:val="40"/>
          <w:rtl/>
        </w:rPr>
      </w:pPr>
      <w:r>
        <w:rPr>
          <w:rFonts w:hint="cs"/>
          <w:sz w:val="40"/>
          <w:szCs w:val="40"/>
          <w:rtl/>
        </w:rPr>
        <w:t>مکانیسم باز و بسته شدن روزنه ها</w:t>
      </w:r>
    </w:p>
    <w:p w:rsidR="002A655F" w:rsidRDefault="002A655F" w:rsidP="00922476">
      <w:pPr>
        <w:spacing w:line="480" w:lineRule="auto"/>
        <w:rPr>
          <w:sz w:val="40"/>
          <w:szCs w:val="40"/>
          <w:rtl/>
        </w:rPr>
      </w:pPr>
      <w:r>
        <w:rPr>
          <w:rFonts w:hint="cs"/>
          <w:sz w:val="40"/>
          <w:szCs w:val="40"/>
          <w:rtl/>
        </w:rPr>
        <w:t>ساعت کلاس:</w:t>
      </w:r>
    </w:p>
    <w:p w:rsidR="002A655F" w:rsidRDefault="002A655F" w:rsidP="00922476">
      <w:pPr>
        <w:spacing w:line="480" w:lineRule="auto"/>
        <w:rPr>
          <w:sz w:val="40"/>
          <w:szCs w:val="40"/>
          <w:rtl/>
        </w:rPr>
      </w:pPr>
      <w:r>
        <w:rPr>
          <w:rFonts w:hint="cs"/>
          <w:sz w:val="40"/>
          <w:szCs w:val="40"/>
          <w:rtl/>
        </w:rPr>
        <w:t>سه شنبه 3-1</w:t>
      </w:r>
    </w:p>
    <w:p w:rsidR="002A655F" w:rsidRDefault="002A655F" w:rsidP="002A655F">
      <w:pPr>
        <w:rPr>
          <w:sz w:val="40"/>
          <w:szCs w:val="40"/>
          <w:rtl/>
        </w:rPr>
      </w:pPr>
    </w:p>
    <w:p w:rsidR="002A655F" w:rsidRDefault="002A655F" w:rsidP="002A655F">
      <w:pPr>
        <w:rPr>
          <w:sz w:val="40"/>
          <w:szCs w:val="40"/>
          <w:rtl/>
        </w:rPr>
      </w:pPr>
    </w:p>
    <w:p w:rsidR="002A655F" w:rsidRDefault="002A655F" w:rsidP="002A655F">
      <w:pPr>
        <w:rPr>
          <w:sz w:val="40"/>
          <w:szCs w:val="40"/>
          <w:rtl/>
        </w:rPr>
      </w:pPr>
    </w:p>
    <w:p w:rsidR="002A655F" w:rsidRDefault="002A655F" w:rsidP="002A655F">
      <w:pPr>
        <w:rPr>
          <w:sz w:val="40"/>
          <w:szCs w:val="40"/>
          <w:rtl/>
        </w:rPr>
      </w:pPr>
    </w:p>
    <w:p w:rsidR="002A655F" w:rsidRDefault="002A655F" w:rsidP="002A655F">
      <w:pPr>
        <w:rPr>
          <w:sz w:val="40"/>
          <w:szCs w:val="40"/>
          <w:rtl/>
        </w:rPr>
      </w:pPr>
    </w:p>
    <w:p w:rsidR="002A655F" w:rsidRDefault="002A655F" w:rsidP="002A655F">
      <w:pPr>
        <w:rPr>
          <w:sz w:val="40"/>
          <w:szCs w:val="40"/>
          <w:rtl/>
        </w:rPr>
      </w:pPr>
    </w:p>
    <w:p w:rsidR="002A655F" w:rsidRDefault="002A655F" w:rsidP="002A655F">
      <w:pPr>
        <w:rPr>
          <w:sz w:val="40"/>
          <w:szCs w:val="40"/>
          <w:rtl/>
        </w:rPr>
      </w:pPr>
    </w:p>
    <w:p w:rsidR="002A655F" w:rsidRDefault="002A655F" w:rsidP="002A655F">
      <w:pPr>
        <w:rPr>
          <w:sz w:val="40"/>
          <w:szCs w:val="40"/>
          <w:rtl/>
        </w:rPr>
      </w:pPr>
    </w:p>
    <w:p w:rsidR="002A655F" w:rsidRDefault="002A655F" w:rsidP="002A655F">
      <w:pPr>
        <w:rPr>
          <w:sz w:val="40"/>
          <w:szCs w:val="40"/>
          <w:rtl/>
        </w:rPr>
      </w:pPr>
    </w:p>
    <w:p w:rsidR="002A655F" w:rsidRDefault="002A655F" w:rsidP="002A655F">
      <w:pPr>
        <w:rPr>
          <w:sz w:val="40"/>
          <w:szCs w:val="40"/>
          <w:rtl/>
        </w:rPr>
      </w:pPr>
    </w:p>
    <w:p w:rsidR="002A655F" w:rsidRDefault="002A655F" w:rsidP="002A655F">
      <w:pPr>
        <w:rPr>
          <w:sz w:val="40"/>
          <w:szCs w:val="40"/>
          <w:rtl/>
        </w:rPr>
      </w:pPr>
    </w:p>
    <w:p w:rsidR="002A655F" w:rsidRDefault="002A655F" w:rsidP="002A655F">
      <w:pPr>
        <w:rPr>
          <w:rFonts w:hint="cs"/>
          <w:b/>
          <w:bCs/>
          <w:sz w:val="40"/>
          <w:szCs w:val="40"/>
          <w:rtl/>
        </w:rPr>
      </w:pPr>
      <w:r w:rsidRPr="002A655F">
        <w:rPr>
          <w:rFonts w:hint="cs"/>
          <w:b/>
          <w:bCs/>
          <w:sz w:val="40"/>
          <w:szCs w:val="40"/>
          <w:rtl/>
        </w:rPr>
        <w:t>مقدمه:</w:t>
      </w:r>
    </w:p>
    <w:p w:rsidR="00CE285F" w:rsidRDefault="00CE285F" w:rsidP="002A655F">
      <w:pPr>
        <w:rPr>
          <w:rFonts w:hint="cs"/>
          <w:sz w:val="32"/>
          <w:szCs w:val="32"/>
          <w:rtl/>
        </w:rPr>
      </w:pPr>
      <w:r>
        <w:rPr>
          <w:rFonts w:hint="cs"/>
          <w:sz w:val="32"/>
          <w:szCs w:val="32"/>
          <w:rtl/>
        </w:rPr>
        <w:t>سلول های روزنه :</w:t>
      </w:r>
    </w:p>
    <w:p w:rsidR="00E83743" w:rsidRDefault="0084639D" w:rsidP="00E83743">
      <w:pPr>
        <w:rPr>
          <w:rFonts w:hint="cs"/>
          <w:sz w:val="32"/>
          <w:szCs w:val="32"/>
          <w:rtl/>
        </w:rPr>
      </w:pPr>
      <w:r>
        <w:rPr>
          <w:rFonts w:hint="cs"/>
          <w:sz w:val="32"/>
          <w:szCs w:val="32"/>
          <w:rtl/>
        </w:rPr>
        <w:t>در بسیاری از گیاهان خشکی وجود کوتیکول بر روی اپیدرم، آن ها را نسبت به آب و گاز غیر قابل نفوذ کرده است که ارتباط آن ها تنها از طریق روزنه ها صورت می گیرد</w:t>
      </w:r>
      <w:r w:rsidR="00E83743">
        <w:rPr>
          <w:rFonts w:hint="cs"/>
          <w:sz w:val="32"/>
          <w:szCs w:val="32"/>
          <w:rtl/>
        </w:rPr>
        <w:t>.</w:t>
      </w:r>
    </w:p>
    <w:p w:rsidR="00E83743" w:rsidRDefault="00E83743" w:rsidP="00E83743">
      <w:pPr>
        <w:rPr>
          <w:rFonts w:hint="cs"/>
          <w:sz w:val="32"/>
          <w:szCs w:val="32"/>
          <w:rtl/>
        </w:rPr>
      </w:pPr>
      <w:r>
        <w:rPr>
          <w:rFonts w:hint="cs"/>
          <w:sz w:val="32"/>
          <w:szCs w:val="32"/>
          <w:rtl/>
        </w:rPr>
        <w:t>گیاهان در اندام های هوایی خود یعنی برگ ها و ساقه  منافذی را جهت عبور جریان هوا دارند این اندام ها در برگ و ساقه های جوان روزنه و در ساقه با ساختار عدسک شناخته می شوند.این منافذ محل هایی هستند که در واقع باعث ورود  کربن دی اکسید و خروج بخار آب می گردد.</w:t>
      </w:r>
    </w:p>
    <w:p w:rsidR="00E83743" w:rsidRPr="00CE285F" w:rsidRDefault="00E83743" w:rsidP="00E83743">
      <w:pPr>
        <w:rPr>
          <w:sz w:val="32"/>
          <w:szCs w:val="32"/>
          <w:rtl/>
        </w:rPr>
      </w:pPr>
      <w:r>
        <w:rPr>
          <w:rFonts w:hint="cs"/>
          <w:sz w:val="32"/>
          <w:szCs w:val="32"/>
          <w:rtl/>
        </w:rPr>
        <w:t>هر روزنه از دو سلول نگهبان روزنه تشکیل شده است که معمولا توسط سلول همراه احاطه شده اند که از سلول های اپیدرمی منشاء گرفته و از آن ها کوچک تر هستند.</w:t>
      </w:r>
    </w:p>
    <w:p w:rsidR="002A655F" w:rsidRDefault="002A655F" w:rsidP="002A655F">
      <w:pPr>
        <w:rPr>
          <w:sz w:val="32"/>
          <w:szCs w:val="32"/>
          <w:rtl/>
        </w:rPr>
      </w:pPr>
      <w:r w:rsidRPr="002A655F">
        <w:rPr>
          <w:rFonts w:hint="cs"/>
          <w:sz w:val="32"/>
          <w:szCs w:val="32"/>
          <w:rtl/>
        </w:rPr>
        <w:t>باز و بسته شدن روزنه ها</w:t>
      </w:r>
      <w:r>
        <w:rPr>
          <w:rFonts w:hint="cs"/>
          <w:sz w:val="32"/>
          <w:szCs w:val="32"/>
          <w:rtl/>
        </w:rPr>
        <w:t xml:space="preserve"> تحت تاثیر عواملی چون دی اکسید کربن،نور و رطوبت است.</w:t>
      </w:r>
    </w:p>
    <w:p w:rsidR="002A655F" w:rsidRDefault="002A655F" w:rsidP="002A655F">
      <w:pPr>
        <w:rPr>
          <w:sz w:val="32"/>
          <w:szCs w:val="32"/>
          <w:rtl/>
        </w:rPr>
      </w:pPr>
      <w:r>
        <w:rPr>
          <w:rFonts w:hint="cs"/>
          <w:sz w:val="32"/>
          <w:szCs w:val="32"/>
          <w:rtl/>
        </w:rPr>
        <w:t>غلظت کم دی اکسید کربن به دلیل نیاز سلول های مزوفیل برگ به این گاز برای فتوسنتز باعث باز شدن روزنه می شود.</w:t>
      </w:r>
    </w:p>
    <w:p w:rsidR="002A655F" w:rsidRDefault="002A655F" w:rsidP="002A655F">
      <w:pPr>
        <w:rPr>
          <w:sz w:val="32"/>
          <w:szCs w:val="32"/>
          <w:rtl/>
        </w:rPr>
      </w:pPr>
      <w:r>
        <w:rPr>
          <w:rFonts w:hint="cs"/>
          <w:sz w:val="32"/>
          <w:szCs w:val="32"/>
          <w:rtl/>
        </w:rPr>
        <w:t>(درشرایط خشکی روزنه ها برای جلوگیری از هدر رفتن آب بسته می شوند ولی فتوسنتز ادامه پیدا می کند)</w:t>
      </w:r>
    </w:p>
    <w:p w:rsidR="00925F90" w:rsidRDefault="002A655F" w:rsidP="002A655F">
      <w:pPr>
        <w:rPr>
          <w:sz w:val="32"/>
          <w:szCs w:val="32"/>
          <w:rtl/>
        </w:rPr>
      </w:pPr>
      <w:r>
        <w:rPr>
          <w:rFonts w:hint="cs"/>
          <w:sz w:val="32"/>
          <w:szCs w:val="32"/>
          <w:rtl/>
        </w:rPr>
        <w:t>تاثیر نور و دی اکسید کربن بسیار به هم وابسته است.در شدت نور بالا</w:t>
      </w:r>
      <w:r w:rsidR="00925F90">
        <w:rPr>
          <w:rFonts w:hint="cs"/>
          <w:sz w:val="32"/>
          <w:szCs w:val="32"/>
          <w:rtl/>
        </w:rPr>
        <w:t xml:space="preserve"> به دلیل افزایش فتوسنتز  غلظت دی اکسید کربن در سلول های مزوفیل کاهش پیدا کرده و روزنه باز می شود.در شرایط تاریکی به علت تجمع دی اکسید کربن حاصل از تنفس در داخل برگ روزنه بسته می شود.(اثر غیر مستقیم نور)</w:t>
      </w:r>
    </w:p>
    <w:p w:rsidR="00925F90" w:rsidRDefault="00925F90" w:rsidP="002A655F">
      <w:pPr>
        <w:rPr>
          <w:sz w:val="32"/>
          <w:szCs w:val="32"/>
          <w:rtl/>
        </w:rPr>
      </w:pPr>
      <w:r>
        <w:rPr>
          <w:rFonts w:hint="cs"/>
          <w:sz w:val="32"/>
          <w:szCs w:val="32"/>
          <w:rtl/>
        </w:rPr>
        <w:lastRenderedPageBreak/>
        <w:t>در شرایط تنش خشکی و نور شدید علی رغم نیاز های فتوسنتزی با بستن روزنه ، برگ</w:t>
      </w:r>
    </w:p>
    <w:p w:rsidR="00925F90" w:rsidRDefault="00925F90" w:rsidP="002A655F">
      <w:pPr>
        <w:rPr>
          <w:rFonts w:hint="cs"/>
          <w:sz w:val="32"/>
          <w:szCs w:val="32"/>
          <w:rtl/>
        </w:rPr>
      </w:pPr>
      <w:r>
        <w:rPr>
          <w:rFonts w:hint="cs"/>
          <w:sz w:val="32"/>
          <w:szCs w:val="32"/>
          <w:rtl/>
        </w:rPr>
        <w:t>را در مقابل از دست دادن آب محافظت می کند.</w:t>
      </w:r>
    </w:p>
    <w:p w:rsidR="00E8243D" w:rsidRDefault="00E8243D" w:rsidP="002A655F">
      <w:pPr>
        <w:rPr>
          <w:rFonts w:hint="cs"/>
          <w:sz w:val="32"/>
          <w:szCs w:val="32"/>
          <w:rtl/>
        </w:rPr>
      </w:pPr>
      <w:r>
        <w:rPr>
          <w:rFonts w:hint="cs"/>
          <w:sz w:val="32"/>
          <w:szCs w:val="32"/>
          <w:rtl/>
        </w:rPr>
        <w:t>باز و بسته شدن غیر فعال:</w:t>
      </w:r>
    </w:p>
    <w:p w:rsidR="00E8243D" w:rsidRDefault="00E8243D" w:rsidP="002A655F">
      <w:pPr>
        <w:rPr>
          <w:rFonts w:hint="cs"/>
          <w:sz w:val="32"/>
          <w:szCs w:val="32"/>
          <w:rtl/>
        </w:rPr>
      </w:pPr>
      <w:r>
        <w:rPr>
          <w:rFonts w:hint="cs"/>
          <w:sz w:val="32"/>
          <w:szCs w:val="32"/>
          <w:rtl/>
        </w:rPr>
        <w:t>چون باز و بسته شدن روزنه تابع میزان آب سلول های محافظ روزنه است پس هر تغییری در این میزان باعث باز و بسته شدن سلول های روزنه می شود مثل تبخیر آب سلول های محافظ  که در معرض اتمسفر هستند و باعث بسته شدن روزنه می شود.</w:t>
      </w:r>
    </w:p>
    <w:p w:rsidR="00E8243D" w:rsidRDefault="00E8243D" w:rsidP="002A655F">
      <w:pPr>
        <w:rPr>
          <w:rFonts w:hint="cs"/>
          <w:sz w:val="32"/>
          <w:szCs w:val="32"/>
          <w:rtl/>
        </w:rPr>
      </w:pPr>
      <w:r>
        <w:rPr>
          <w:rFonts w:hint="cs"/>
          <w:sz w:val="32"/>
          <w:szCs w:val="32"/>
          <w:rtl/>
        </w:rPr>
        <w:t>بسته شدن به صورت فعال:</w:t>
      </w:r>
    </w:p>
    <w:p w:rsidR="00E8243D" w:rsidRDefault="00E8243D" w:rsidP="002A655F">
      <w:pPr>
        <w:rPr>
          <w:sz w:val="32"/>
          <w:szCs w:val="32"/>
          <w:rtl/>
        </w:rPr>
      </w:pPr>
      <w:r>
        <w:rPr>
          <w:rFonts w:hint="cs"/>
          <w:sz w:val="32"/>
          <w:szCs w:val="32"/>
          <w:rtl/>
        </w:rPr>
        <w:t>در صورت تنش خشکی هورمون آبسزیک اسید که به مقدار کم در کلروپلاست سلول های مزوفیل قرار دارد،افزایش یافته و وارد سلول های محافظ شده و موجب بسته شدن روزنه می شود.</w:t>
      </w:r>
    </w:p>
    <w:p w:rsidR="002A655F" w:rsidRDefault="00925F90" w:rsidP="002A655F">
      <w:pPr>
        <w:rPr>
          <w:rFonts w:hint="cs"/>
          <w:sz w:val="32"/>
          <w:szCs w:val="32"/>
          <w:rtl/>
        </w:rPr>
      </w:pPr>
      <w:r>
        <w:rPr>
          <w:rFonts w:hint="cs"/>
          <w:sz w:val="32"/>
          <w:szCs w:val="32"/>
          <w:rtl/>
        </w:rPr>
        <w:t xml:space="preserve">  </w:t>
      </w:r>
      <w:r w:rsidR="00CE285F">
        <w:rPr>
          <w:rFonts w:hint="cs"/>
          <w:sz w:val="32"/>
          <w:szCs w:val="32"/>
          <w:rtl/>
        </w:rPr>
        <w:t>اعمال پتاسیم در گیاه:</w:t>
      </w:r>
    </w:p>
    <w:p w:rsidR="00CE285F" w:rsidRPr="002A655F" w:rsidRDefault="00CE285F" w:rsidP="002A655F">
      <w:pPr>
        <w:rPr>
          <w:rFonts w:hint="cs"/>
          <w:sz w:val="32"/>
          <w:szCs w:val="32"/>
          <w:rtl/>
        </w:rPr>
      </w:pPr>
      <w:r>
        <w:rPr>
          <w:rFonts w:hint="cs"/>
          <w:sz w:val="32"/>
          <w:szCs w:val="32"/>
          <w:rtl/>
        </w:rPr>
        <w:t xml:space="preserve">پتاسیم تقریبا در تمام فرآیند های متابولیسمی گیاه نقش دارد.پتاسیم به صورت یون با صرف انرژی،وظایف برقراری پتانسیل اسمزی،فعال کردن آنزیم ها،تثبیت </w:t>
      </w:r>
      <w:proofErr w:type="spellStart"/>
      <w:r>
        <w:rPr>
          <w:sz w:val="32"/>
          <w:szCs w:val="32"/>
        </w:rPr>
        <w:t>ph</w:t>
      </w:r>
      <w:proofErr w:type="spellEnd"/>
      <w:r>
        <w:rPr>
          <w:rFonts w:hint="cs"/>
          <w:sz w:val="32"/>
          <w:szCs w:val="32"/>
          <w:rtl/>
        </w:rPr>
        <w:t>،سنتز پروتئین،حرکت روزنه ای،انبساط سلولی،فتوسنتز،و تعادل آنیونی و غیره را در گیاه بر عهده دارد.پتاسیم در افزایش مقاومت گیاه در خشکی هم موثر است برای جلوگیری از تبخیر و تعرق گیاه هم مفید است و کار روزنه ها را کنترل می کند.</w:t>
      </w:r>
    </w:p>
    <w:p w:rsidR="002A655F" w:rsidRPr="00051257" w:rsidRDefault="00051257" w:rsidP="002A655F">
      <w:pPr>
        <w:rPr>
          <w:rFonts w:hint="cs"/>
          <w:b/>
          <w:bCs/>
          <w:sz w:val="40"/>
          <w:szCs w:val="40"/>
          <w:rtl/>
        </w:rPr>
      </w:pPr>
      <w:r w:rsidRPr="00051257">
        <w:rPr>
          <w:rFonts w:hint="cs"/>
          <w:b/>
          <w:bCs/>
          <w:sz w:val="40"/>
          <w:szCs w:val="40"/>
          <w:rtl/>
        </w:rPr>
        <w:t>وسایل و مواد مورد نیاز:</w:t>
      </w:r>
    </w:p>
    <w:p w:rsidR="00051257" w:rsidRDefault="00051257" w:rsidP="002A655F">
      <w:pPr>
        <w:rPr>
          <w:rFonts w:hint="cs"/>
          <w:sz w:val="32"/>
          <w:szCs w:val="32"/>
          <w:rtl/>
        </w:rPr>
      </w:pPr>
      <w:r>
        <w:rPr>
          <w:rFonts w:hint="cs"/>
          <w:sz w:val="32"/>
          <w:szCs w:val="32"/>
          <w:rtl/>
        </w:rPr>
        <w:t>برگ گیاه برگ بیدی ،پلیت،آب مقطر،اسید کلریدریک 1/0 نرمال،هیدروکسید پتاسیم 1/0 نرمال و اتانول</w:t>
      </w:r>
    </w:p>
    <w:p w:rsidR="00051257" w:rsidRDefault="00051257" w:rsidP="002A655F">
      <w:pPr>
        <w:rPr>
          <w:rFonts w:hint="cs"/>
          <w:b/>
          <w:bCs/>
          <w:sz w:val="40"/>
          <w:szCs w:val="40"/>
          <w:rtl/>
        </w:rPr>
      </w:pPr>
      <w:r>
        <w:rPr>
          <w:rFonts w:hint="cs"/>
          <w:b/>
          <w:bCs/>
          <w:sz w:val="40"/>
          <w:szCs w:val="40"/>
          <w:rtl/>
        </w:rPr>
        <w:t>روش:</w:t>
      </w:r>
    </w:p>
    <w:p w:rsidR="00051257" w:rsidRDefault="00D4511E" w:rsidP="002A655F">
      <w:pPr>
        <w:rPr>
          <w:rFonts w:hint="cs"/>
          <w:sz w:val="32"/>
          <w:szCs w:val="32"/>
          <w:rtl/>
        </w:rPr>
      </w:pPr>
      <w:r>
        <w:rPr>
          <w:rFonts w:hint="cs"/>
          <w:sz w:val="32"/>
          <w:szCs w:val="32"/>
          <w:rtl/>
        </w:rPr>
        <w:t>طبق دستور کار</w:t>
      </w:r>
    </w:p>
    <w:p w:rsidR="00D4511E" w:rsidRDefault="00D4511E" w:rsidP="002A655F">
      <w:pPr>
        <w:rPr>
          <w:rFonts w:hint="cs"/>
          <w:b/>
          <w:bCs/>
          <w:sz w:val="40"/>
          <w:szCs w:val="40"/>
          <w:rtl/>
        </w:rPr>
      </w:pPr>
      <w:r w:rsidRPr="00D4511E">
        <w:rPr>
          <w:rFonts w:hint="cs"/>
          <w:b/>
          <w:bCs/>
          <w:sz w:val="40"/>
          <w:szCs w:val="40"/>
          <w:rtl/>
        </w:rPr>
        <w:t>نتیجه:</w:t>
      </w:r>
    </w:p>
    <w:p w:rsidR="00D4511E" w:rsidRDefault="00CD5EB8" w:rsidP="002A655F">
      <w:pPr>
        <w:rPr>
          <w:rFonts w:hint="cs"/>
          <w:b/>
          <w:bCs/>
          <w:sz w:val="40"/>
          <w:szCs w:val="40"/>
          <w:rtl/>
        </w:rPr>
      </w:pPr>
      <w:r>
        <w:rPr>
          <w:rFonts w:cs="Arial"/>
          <w:b/>
          <w:bCs/>
          <w:noProof/>
          <w:sz w:val="40"/>
          <w:szCs w:val="40"/>
          <w:rtl/>
        </w:rPr>
        <w:lastRenderedPageBreak/>
        <w:drawing>
          <wp:inline distT="0" distB="0" distL="0" distR="0">
            <wp:extent cx="4968000" cy="2793600"/>
            <wp:effectExtent l="0" t="0" r="4445" b="6985"/>
            <wp:docPr id="1" name="Picture 1" descr="C:\Users\AlmaS RayaneH\Desktop\20160405_15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aS RayaneH\Desktop\20160405_1501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68000" cy="2793600"/>
                    </a:xfrm>
                    <a:prstGeom prst="rect">
                      <a:avLst/>
                    </a:prstGeom>
                    <a:noFill/>
                    <a:ln>
                      <a:noFill/>
                    </a:ln>
                  </pic:spPr>
                </pic:pic>
              </a:graphicData>
            </a:graphic>
          </wp:inline>
        </w:drawing>
      </w:r>
    </w:p>
    <w:p w:rsidR="00922476" w:rsidRDefault="00922476" w:rsidP="00922476">
      <w:pPr>
        <w:tabs>
          <w:tab w:val="left" w:pos="3326"/>
          <w:tab w:val="center" w:pos="4513"/>
        </w:tabs>
        <w:rPr>
          <w:rFonts w:hint="cs"/>
          <w:sz w:val="32"/>
          <w:szCs w:val="32"/>
          <w:rtl/>
        </w:rPr>
      </w:pPr>
      <w:r>
        <w:rPr>
          <w:rFonts w:hint="cs"/>
          <w:sz w:val="32"/>
          <w:szCs w:val="32"/>
          <w:rtl/>
        </w:rPr>
        <w:t>.................................................................................................</w:t>
      </w:r>
      <w:r>
        <w:rPr>
          <w:sz w:val="32"/>
          <w:szCs w:val="32"/>
          <w:rtl/>
        </w:rPr>
        <w:tab/>
      </w:r>
    </w:p>
    <w:p w:rsidR="00922476" w:rsidRPr="00922476" w:rsidRDefault="00922476" w:rsidP="00922476">
      <w:pPr>
        <w:tabs>
          <w:tab w:val="left" w:pos="3326"/>
          <w:tab w:val="center" w:pos="4513"/>
        </w:tabs>
        <w:rPr>
          <w:rFonts w:hint="cs"/>
          <w:sz w:val="28"/>
          <w:szCs w:val="28"/>
          <w:rtl/>
        </w:rPr>
      </w:pPr>
      <w:r>
        <w:rPr>
          <w:sz w:val="32"/>
          <w:szCs w:val="32"/>
          <w:rtl/>
        </w:rPr>
        <w:tab/>
      </w:r>
      <w:r w:rsidRPr="00922476">
        <w:rPr>
          <w:rFonts w:hint="cs"/>
          <w:sz w:val="32"/>
          <w:szCs w:val="32"/>
          <w:rtl/>
        </w:rPr>
        <w:t xml:space="preserve">آب مقطر </w:t>
      </w:r>
      <w:r w:rsidR="005C67E0">
        <w:rPr>
          <w:rFonts w:hint="cs"/>
          <w:sz w:val="32"/>
          <w:szCs w:val="32"/>
          <w:rtl/>
        </w:rPr>
        <w:t>در روشنایی</w:t>
      </w:r>
    </w:p>
    <w:tbl>
      <w:tblPr>
        <w:tblStyle w:val="TableGrid"/>
        <w:bidiVisual/>
        <w:tblW w:w="0" w:type="auto"/>
        <w:tblInd w:w="629" w:type="dxa"/>
        <w:tblLook w:val="04A0" w:firstRow="1" w:lastRow="0" w:firstColumn="1" w:lastColumn="0" w:noHBand="0" w:noVBand="1"/>
      </w:tblPr>
      <w:tblGrid>
        <w:gridCol w:w="3992"/>
        <w:gridCol w:w="3804"/>
      </w:tblGrid>
      <w:tr w:rsidR="00922476" w:rsidRPr="00922476" w:rsidTr="00922476">
        <w:tc>
          <w:tcPr>
            <w:tcW w:w="3992" w:type="dxa"/>
          </w:tcPr>
          <w:p w:rsidR="00922476" w:rsidRPr="00922476" w:rsidRDefault="00922476" w:rsidP="00922476">
            <w:pPr>
              <w:jc w:val="center"/>
              <w:rPr>
                <w:rFonts w:hint="cs"/>
                <w:sz w:val="28"/>
                <w:szCs w:val="28"/>
                <w:rtl/>
              </w:rPr>
            </w:pPr>
            <w:r w:rsidRPr="00922476">
              <w:rPr>
                <w:rFonts w:hint="cs"/>
                <w:sz w:val="28"/>
                <w:szCs w:val="28"/>
                <w:rtl/>
              </w:rPr>
              <w:t>روزنه های بسته</w:t>
            </w:r>
          </w:p>
        </w:tc>
        <w:tc>
          <w:tcPr>
            <w:tcW w:w="3804" w:type="dxa"/>
          </w:tcPr>
          <w:p w:rsidR="00922476" w:rsidRPr="00922476" w:rsidRDefault="00922476" w:rsidP="00922476">
            <w:pPr>
              <w:jc w:val="center"/>
              <w:rPr>
                <w:rFonts w:hint="cs"/>
                <w:sz w:val="28"/>
                <w:szCs w:val="28"/>
                <w:rtl/>
              </w:rPr>
            </w:pPr>
            <w:r w:rsidRPr="00922476">
              <w:rPr>
                <w:rFonts w:hint="cs"/>
                <w:sz w:val="28"/>
                <w:szCs w:val="28"/>
                <w:rtl/>
              </w:rPr>
              <w:t>روزنه های باز</w:t>
            </w:r>
          </w:p>
        </w:tc>
      </w:tr>
      <w:tr w:rsidR="00922476" w:rsidRPr="00922476" w:rsidTr="00922476">
        <w:tc>
          <w:tcPr>
            <w:tcW w:w="3992" w:type="dxa"/>
          </w:tcPr>
          <w:p w:rsidR="00922476" w:rsidRPr="00922476" w:rsidRDefault="00922476" w:rsidP="00922476">
            <w:pPr>
              <w:jc w:val="center"/>
              <w:rPr>
                <w:rFonts w:hint="cs"/>
                <w:sz w:val="28"/>
                <w:szCs w:val="28"/>
                <w:rtl/>
              </w:rPr>
            </w:pPr>
            <w:r w:rsidRPr="00922476">
              <w:rPr>
                <w:rFonts w:hint="cs"/>
                <w:sz w:val="28"/>
                <w:szCs w:val="28"/>
                <w:rtl/>
              </w:rPr>
              <w:t>7</w:t>
            </w:r>
          </w:p>
        </w:tc>
        <w:tc>
          <w:tcPr>
            <w:tcW w:w="3804" w:type="dxa"/>
          </w:tcPr>
          <w:p w:rsidR="00922476" w:rsidRPr="00922476" w:rsidRDefault="00922476" w:rsidP="00922476">
            <w:pPr>
              <w:jc w:val="center"/>
              <w:rPr>
                <w:rFonts w:hint="cs"/>
                <w:sz w:val="28"/>
                <w:szCs w:val="28"/>
                <w:rtl/>
              </w:rPr>
            </w:pPr>
            <w:r w:rsidRPr="00922476">
              <w:rPr>
                <w:rFonts w:hint="cs"/>
                <w:sz w:val="28"/>
                <w:szCs w:val="28"/>
                <w:rtl/>
              </w:rPr>
              <w:t>33</w:t>
            </w:r>
          </w:p>
        </w:tc>
      </w:tr>
    </w:tbl>
    <w:p w:rsidR="00922476" w:rsidRPr="00922476" w:rsidRDefault="00922476" w:rsidP="00922476">
      <w:pPr>
        <w:jc w:val="center"/>
        <w:rPr>
          <w:rFonts w:hint="cs"/>
          <w:sz w:val="28"/>
          <w:szCs w:val="28"/>
          <w:rtl/>
        </w:rPr>
      </w:pPr>
    </w:p>
    <w:p w:rsidR="00CD5EB8" w:rsidRDefault="00922476" w:rsidP="002A655F">
      <w:pPr>
        <w:rPr>
          <w:rFonts w:hint="cs"/>
          <w:sz w:val="32"/>
          <w:szCs w:val="32"/>
          <w:rtl/>
        </w:rPr>
      </w:pPr>
      <w:r>
        <w:rPr>
          <w:rFonts w:hint="cs"/>
          <w:sz w:val="32"/>
          <w:szCs w:val="32"/>
          <w:rtl/>
        </w:rPr>
        <w:t>میزان روزنه های باز به درصد: 82.5%</w:t>
      </w:r>
    </w:p>
    <w:p w:rsidR="00922476" w:rsidRDefault="00922476" w:rsidP="00922476">
      <w:pPr>
        <w:jc w:val="center"/>
        <w:rPr>
          <w:rFonts w:hint="cs"/>
          <w:sz w:val="32"/>
          <w:szCs w:val="32"/>
          <w:rtl/>
        </w:rPr>
      </w:pPr>
    </w:p>
    <w:p w:rsidR="00922476" w:rsidRDefault="005C67E0" w:rsidP="00922476">
      <w:pPr>
        <w:jc w:val="center"/>
        <w:rPr>
          <w:rFonts w:hint="cs"/>
          <w:sz w:val="32"/>
          <w:szCs w:val="32"/>
          <w:rtl/>
        </w:rPr>
      </w:pPr>
      <w:r>
        <w:rPr>
          <w:rFonts w:hint="cs"/>
          <w:sz w:val="32"/>
          <w:szCs w:val="32"/>
          <w:rtl/>
        </w:rPr>
        <w:t>آب مقطر در تاریکی</w:t>
      </w:r>
    </w:p>
    <w:tbl>
      <w:tblPr>
        <w:tblStyle w:val="TableGrid"/>
        <w:bidiVisual/>
        <w:tblW w:w="0" w:type="auto"/>
        <w:tblInd w:w="629" w:type="dxa"/>
        <w:tblLook w:val="04A0" w:firstRow="1" w:lastRow="0" w:firstColumn="1" w:lastColumn="0" w:noHBand="0" w:noVBand="1"/>
      </w:tblPr>
      <w:tblGrid>
        <w:gridCol w:w="3992"/>
        <w:gridCol w:w="3804"/>
      </w:tblGrid>
      <w:tr w:rsidR="00922476" w:rsidTr="00922476">
        <w:tc>
          <w:tcPr>
            <w:tcW w:w="3992" w:type="dxa"/>
          </w:tcPr>
          <w:p w:rsidR="00922476" w:rsidRDefault="00922476" w:rsidP="00922476">
            <w:pPr>
              <w:jc w:val="center"/>
              <w:rPr>
                <w:sz w:val="32"/>
                <w:szCs w:val="32"/>
                <w:rtl/>
              </w:rPr>
            </w:pPr>
            <w:r>
              <w:rPr>
                <w:rFonts w:hint="cs"/>
                <w:sz w:val="32"/>
                <w:szCs w:val="32"/>
                <w:rtl/>
              </w:rPr>
              <w:t>روزنه های بسته</w:t>
            </w:r>
          </w:p>
        </w:tc>
        <w:tc>
          <w:tcPr>
            <w:tcW w:w="3804" w:type="dxa"/>
          </w:tcPr>
          <w:p w:rsidR="00922476" w:rsidRDefault="00922476" w:rsidP="00922476">
            <w:pPr>
              <w:jc w:val="center"/>
              <w:rPr>
                <w:sz w:val="32"/>
                <w:szCs w:val="32"/>
                <w:rtl/>
              </w:rPr>
            </w:pPr>
            <w:r>
              <w:rPr>
                <w:rFonts w:hint="cs"/>
                <w:sz w:val="32"/>
                <w:szCs w:val="32"/>
                <w:rtl/>
              </w:rPr>
              <w:t>روزنه های باز</w:t>
            </w:r>
          </w:p>
        </w:tc>
      </w:tr>
      <w:tr w:rsidR="00922476" w:rsidTr="00922476">
        <w:tc>
          <w:tcPr>
            <w:tcW w:w="3992" w:type="dxa"/>
          </w:tcPr>
          <w:p w:rsidR="00922476" w:rsidRDefault="00922476" w:rsidP="00922476">
            <w:pPr>
              <w:jc w:val="center"/>
              <w:rPr>
                <w:sz w:val="32"/>
                <w:szCs w:val="32"/>
                <w:rtl/>
              </w:rPr>
            </w:pPr>
            <w:r>
              <w:rPr>
                <w:rFonts w:hint="cs"/>
                <w:sz w:val="32"/>
                <w:szCs w:val="32"/>
                <w:rtl/>
              </w:rPr>
              <w:t>0</w:t>
            </w:r>
          </w:p>
        </w:tc>
        <w:tc>
          <w:tcPr>
            <w:tcW w:w="3804" w:type="dxa"/>
          </w:tcPr>
          <w:p w:rsidR="00922476" w:rsidRDefault="00922476" w:rsidP="00922476">
            <w:pPr>
              <w:jc w:val="center"/>
              <w:rPr>
                <w:sz w:val="32"/>
                <w:szCs w:val="32"/>
                <w:rtl/>
              </w:rPr>
            </w:pPr>
            <w:r>
              <w:rPr>
                <w:rFonts w:hint="cs"/>
                <w:sz w:val="32"/>
                <w:szCs w:val="32"/>
                <w:rtl/>
              </w:rPr>
              <w:t>20</w:t>
            </w:r>
          </w:p>
        </w:tc>
      </w:tr>
    </w:tbl>
    <w:p w:rsidR="00922476" w:rsidRDefault="00922476" w:rsidP="00922476">
      <w:pPr>
        <w:jc w:val="center"/>
        <w:rPr>
          <w:rFonts w:hint="cs"/>
          <w:sz w:val="32"/>
          <w:szCs w:val="32"/>
          <w:rtl/>
        </w:rPr>
      </w:pPr>
    </w:p>
    <w:p w:rsidR="00922476" w:rsidRDefault="00922476" w:rsidP="00922476">
      <w:pPr>
        <w:rPr>
          <w:rFonts w:hint="cs"/>
          <w:sz w:val="32"/>
          <w:szCs w:val="32"/>
          <w:rtl/>
        </w:rPr>
      </w:pPr>
      <w:r>
        <w:rPr>
          <w:rFonts w:hint="cs"/>
          <w:sz w:val="32"/>
          <w:szCs w:val="32"/>
          <w:rtl/>
        </w:rPr>
        <w:t>میزان  روزنه های باز به درصد: 100%</w:t>
      </w:r>
    </w:p>
    <w:p w:rsidR="00922476" w:rsidRDefault="00922476" w:rsidP="005C67E0">
      <w:pPr>
        <w:jc w:val="center"/>
        <w:rPr>
          <w:rFonts w:hint="cs"/>
          <w:sz w:val="32"/>
          <w:szCs w:val="32"/>
          <w:rtl/>
        </w:rPr>
      </w:pPr>
      <w:r>
        <w:rPr>
          <w:rFonts w:hint="cs"/>
          <w:sz w:val="32"/>
          <w:szCs w:val="32"/>
          <w:rtl/>
        </w:rPr>
        <w:t>...................................................................................................</w:t>
      </w:r>
    </w:p>
    <w:p w:rsidR="005C67E0" w:rsidRDefault="005C67E0" w:rsidP="005C67E0">
      <w:pPr>
        <w:spacing w:line="240" w:lineRule="auto"/>
        <w:jc w:val="center"/>
        <w:rPr>
          <w:rFonts w:hint="cs"/>
          <w:sz w:val="32"/>
          <w:szCs w:val="32"/>
          <w:rtl/>
        </w:rPr>
      </w:pPr>
      <w:proofErr w:type="spellStart"/>
      <w:r>
        <w:rPr>
          <w:sz w:val="32"/>
          <w:szCs w:val="32"/>
        </w:rPr>
        <w:t>HCl</w:t>
      </w:r>
      <w:proofErr w:type="spellEnd"/>
      <w:r>
        <w:rPr>
          <w:sz w:val="32"/>
          <w:szCs w:val="32"/>
        </w:rPr>
        <w:t xml:space="preserve"> </w:t>
      </w:r>
      <w:r>
        <w:rPr>
          <w:rFonts w:hint="cs"/>
          <w:sz w:val="32"/>
          <w:szCs w:val="32"/>
          <w:rtl/>
        </w:rPr>
        <w:t xml:space="preserve">  در روشنایی</w:t>
      </w:r>
    </w:p>
    <w:tbl>
      <w:tblPr>
        <w:tblStyle w:val="TableGrid"/>
        <w:bidiVisual/>
        <w:tblW w:w="0" w:type="auto"/>
        <w:tblInd w:w="629" w:type="dxa"/>
        <w:tblLook w:val="04A0" w:firstRow="1" w:lastRow="0" w:firstColumn="1" w:lastColumn="0" w:noHBand="0" w:noVBand="1"/>
      </w:tblPr>
      <w:tblGrid>
        <w:gridCol w:w="3992"/>
        <w:gridCol w:w="3804"/>
      </w:tblGrid>
      <w:tr w:rsidR="005C67E0" w:rsidRPr="005C67E0" w:rsidTr="005C67E0">
        <w:tc>
          <w:tcPr>
            <w:tcW w:w="3992" w:type="dxa"/>
          </w:tcPr>
          <w:p w:rsidR="005C67E0" w:rsidRPr="005C67E0" w:rsidRDefault="005C67E0" w:rsidP="005C67E0">
            <w:pPr>
              <w:jc w:val="center"/>
              <w:rPr>
                <w:rFonts w:hint="cs"/>
                <w:b/>
                <w:bCs/>
                <w:sz w:val="32"/>
                <w:szCs w:val="32"/>
                <w:rtl/>
              </w:rPr>
            </w:pPr>
            <w:r w:rsidRPr="005C67E0">
              <w:rPr>
                <w:rFonts w:hint="cs"/>
                <w:b/>
                <w:bCs/>
                <w:sz w:val="32"/>
                <w:szCs w:val="32"/>
                <w:rtl/>
              </w:rPr>
              <w:t>روزنه های بسته</w:t>
            </w:r>
          </w:p>
        </w:tc>
        <w:tc>
          <w:tcPr>
            <w:tcW w:w="3804" w:type="dxa"/>
          </w:tcPr>
          <w:p w:rsidR="005C67E0" w:rsidRPr="005C67E0" w:rsidRDefault="005C67E0" w:rsidP="005C67E0">
            <w:pPr>
              <w:jc w:val="center"/>
              <w:rPr>
                <w:rFonts w:hint="cs"/>
                <w:b/>
                <w:bCs/>
                <w:sz w:val="32"/>
                <w:szCs w:val="32"/>
                <w:rtl/>
              </w:rPr>
            </w:pPr>
            <w:r w:rsidRPr="005C67E0">
              <w:rPr>
                <w:rFonts w:hint="cs"/>
                <w:b/>
                <w:bCs/>
                <w:sz w:val="32"/>
                <w:szCs w:val="32"/>
                <w:rtl/>
              </w:rPr>
              <w:t>روزنه های باز</w:t>
            </w:r>
          </w:p>
        </w:tc>
      </w:tr>
      <w:tr w:rsidR="005C67E0" w:rsidTr="005C67E0">
        <w:tc>
          <w:tcPr>
            <w:tcW w:w="3992" w:type="dxa"/>
          </w:tcPr>
          <w:p w:rsidR="005C67E0" w:rsidRDefault="000B67E2" w:rsidP="000B67E2">
            <w:pPr>
              <w:jc w:val="center"/>
              <w:rPr>
                <w:rFonts w:hint="cs"/>
                <w:sz w:val="32"/>
                <w:szCs w:val="32"/>
                <w:rtl/>
              </w:rPr>
            </w:pPr>
            <w:r>
              <w:rPr>
                <w:rFonts w:hint="cs"/>
                <w:sz w:val="32"/>
                <w:szCs w:val="32"/>
                <w:rtl/>
              </w:rPr>
              <w:t>10</w:t>
            </w:r>
          </w:p>
        </w:tc>
        <w:tc>
          <w:tcPr>
            <w:tcW w:w="3804" w:type="dxa"/>
          </w:tcPr>
          <w:p w:rsidR="005C67E0" w:rsidRDefault="000B67E2" w:rsidP="005C67E0">
            <w:pPr>
              <w:jc w:val="center"/>
              <w:rPr>
                <w:rFonts w:hint="cs"/>
                <w:sz w:val="32"/>
                <w:szCs w:val="32"/>
                <w:rtl/>
              </w:rPr>
            </w:pPr>
            <w:r>
              <w:rPr>
                <w:rFonts w:hint="cs"/>
                <w:sz w:val="32"/>
                <w:szCs w:val="32"/>
                <w:rtl/>
              </w:rPr>
              <w:t>39</w:t>
            </w:r>
          </w:p>
        </w:tc>
      </w:tr>
    </w:tbl>
    <w:p w:rsidR="005C67E0" w:rsidRDefault="005C67E0" w:rsidP="005C67E0">
      <w:pPr>
        <w:spacing w:line="240" w:lineRule="auto"/>
        <w:rPr>
          <w:rFonts w:hint="cs"/>
          <w:sz w:val="32"/>
          <w:szCs w:val="32"/>
          <w:rtl/>
        </w:rPr>
      </w:pPr>
    </w:p>
    <w:p w:rsidR="005C67E0" w:rsidRDefault="005C67E0" w:rsidP="005C67E0">
      <w:pPr>
        <w:spacing w:line="240" w:lineRule="auto"/>
        <w:rPr>
          <w:rFonts w:hint="cs"/>
          <w:sz w:val="32"/>
          <w:szCs w:val="32"/>
          <w:rtl/>
        </w:rPr>
      </w:pPr>
      <w:r>
        <w:rPr>
          <w:rFonts w:hint="cs"/>
          <w:sz w:val="32"/>
          <w:szCs w:val="32"/>
          <w:rtl/>
        </w:rPr>
        <w:lastRenderedPageBreak/>
        <w:t>میزان روزنه های باز به درصد:</w:t>
      </w:r>
      <w:r w:rsidR="000B67E2">
        <w:rPr>
          <w:rFonts w:hint="cs"/>
          <w:sz w:val="32"/>
          <w:szCs w:val="32"/>
          <w:rtl/>
        </w:rPr>
        <w:t>79.59%</w:t>
      </w:r>
    </w:p>
    <w:p w:rsidR="000B67E2" w:rsidRDefault="000B67E2" w:rsidP="005C67E0">
      <w:pPr>
        <w:spacing w:line="240" w:lineRule="auto"/>
        <w:rPr>
          <w:rFonts w:hint="cs"/>
          <w:sz w:val="32"/>
          <w:szCs w:val="32"/>
          <w:rtl/>
        </w:rPr>
      </w:pPr>
    </w:p>
    <w:p w:rsidR="005C67E0" w:rsidRDefault="000B67E2" w:rsidP="000B67E2">
      <w:pPr>
        <w:jc w:val="center"/>
        <w:rPr>
          <w:rFonts w:hint="cs"/>
          <w:sz w:val="32"/>
          <w:szCs w:val="32"/>
          <w:rtl/>
        </w:rPr>
      </w:pPr>
      <w:proofErr w:type="spellStart"/>
      <w:r>
        <w:rPr>
          <w:sz w:val="32"/>
          <w:szCs w:val="32"/>
        </w:rPr>
        <w:t>HCl</w:t>
      </w:r>
      <w:proofErr w:type="spellEnd"/>
      <w:r>
        <w:rPr>
          <w:rFonts w:hint="cs"/>
          <w:sz w:val="32"/>
          <w:szCs w:val="32"/>
          <w:rtl/>
        </w:rPr>
        <w:t xml:space="preserve"> در تاریکی</w:t>
      </w:r>
    </w:p>
    <w:tbl>
      <w:tblPr>
        <w:tblStyle w:val="TableGrid"/>
        <w:bidiVisual/>
        <w:tblW w:w="0" w:type="auto"/>
        <w:tblInd w:w="629" w:type="dxa"/>
        <w:tblLook w:val="04A0" w:firstRow="1" w:lastRow="0" w:firstColumn="1" w:lastColumn="0" w:noHBand="0" w:noVBand="1"/>
      </w:tblPr>
      <w:tblGrid>
        <w:gridCol w:w="3992"/>
        <w:gridCol w:w="3804"/>
      </w:tblGrid>
      <w:tr w:rsidR="000B67E2" w:rsidTr="000B67E2">
        <w:tc>
          <w:tcPr>
            <w:tcW w:w="3992" w:type="dxa"/>
          </w:tcPr>
          <w:p w:rsidR="000B67E2" w:rsidRDefault="000B67E2" w:rsidP="000B67E2">
            <w:pPr>
              <w:jc w:val="center"/>
              <w:rPr>
                <w:rFonts w:hint="cs"/>
                <w:sz w:val="32"/>
                <w:szCs w:val="32"/>
                <w:rtl/>
              </w:rPr>
            </w:pPr>
            <w:r>
              <w:rPr>
                <w:rFonts w:hint="cs"/>
                <w:sz w:val="32"/>
                <w:szCs w:val="32"/>
                <w:rtl/>
              </w:rPr>
              <w:t>روزنه های بسته</w:t>
            </w:r>
          </w:p>
        </w:tc>
        <w:tc>
          <w:tcPr>
            <w:tcW w:w="3804" w:type="dxa"/>
          </w:tcPr>
          <w:p w:rsidR="000B67E2" w:rsidRDefault="000B67E2" w:rsidP="000B67E2">
            <w:pPr>
              <w:jc w:val="center"/>
              <w:rPr>
                <w:rFonts w:hint="cs"/>
                <w:sz w:val="32"/>
                <w:szCs w:val="32"/>
                <w:rtl/>
              </w:rPr>
            </w:pPr>
            <w:r>
              <w:rPr>
                <w:rFonts w:hint="cs"/>
                <w:sz w:val="32"/>
                <w:szCs w:val="32"/>
                <w:rtl/>
              </w:rPr>
              <w:t>روزنه های باز</w:t>
            </w:r>
          </w:p>
        </w:tc>
      </w:tr>
      <w:tr w:rsidR="000B67E2" w:rsidTr="000B67E2">
        <w:tc>
          <w:tcPr>
            <w:tcW w:w="3992" w:type="dxa"/>
          </w:tcPr>
          <w:p w:rsidR="000B67E2" w:rsidRDefault="000B67E2" w:rsidP="000B67E2">
            <w:pPr>
              <w:jc w:val="center"/>
              <w:rPr>
                <w:rFonts w:hint="cs"/>
                <w:sz w:val="32"/>
                <w:szCs w:val="32"/>
                <w:rtl/>
              </w:rPr>
            </w:pPr>
            <w:r>
              <w:rPr>
                <w:rFonts w:hint="cs"/>
                <w:sz w:val="32"/>
                <w:szCs w:val="32"/>
                <w:rtl/>
              </w:rPr>
              <w:t>22</w:t>
            </w:r>
          </w:p>
        </w:tc>
        <w:tc>
          <w:tcPr>
            <w:tcW w:w="3804" w:type="dxa"/>
          </w:tcPr>
          <w:p w:rsidR="000B67E2" w:rsidRDefault="000B67E2" w:rsidP="000B67E2">
            <w:pPr>
              <w:jc w:val="center"/>
              <w:rPr>
                <w:rFonts w:hint="cs"/>
                <w:sz w:val="32"/>
                <w:szCs w:val="32"/>
                <w:rtl/>
              </w:rPr>
            </w:pPr>
            <w:r>
              <w:rPr>
                <w:rFonts w:hint="cs"/>
                <w:sz w:val="32"/>
                <w:szCs w:val="32"/>
                <w:rtl/>
              </w:rPr>
              <w:t>31</w:t>
            </w:r>
          </w:p>
        </w:tc>
      </w:tr>
    </w:tbl>
    <w:p w:rsidR="000B67E2" w:rsidRDefault="000B67E2" w:rsidP="000B67E2">
      <w:pPr>
        <w:jc w:val="center"/>
        <w:rPr>
          <w:rFonts w:hint="cs"/>
          <w:sz w:val="32"/>
          <w:szCs w:val="32"/>
          <w:rtl/>
        </w:rPr>
      </w:pPr>
    </w:p>
    <w:p w:rsidR="000B67E2" w:rsidRDefault="000B67E2" w:rsidP="000B67E2">
      <w:pPr>
        <w:rPr>
          <w:rFonts w:hint="cs"/>
          <w:sz w:val="32"/>
          <w:szCs w:val="32"/>
          <w:rtl/>
        </w:rPr>
      </w:pPr>
      <w:r>
        <w:rPr>
          <w:rFonts w:hint="cs"/>
          <w:sz w:val="32"/>
          <w:szCs w:val="32"/>
          <w:rtl/>
        </w:rPr>
        <w:t>میزان روزنه های باز به درصد:58.49%</w:t>
      </w:r>
    </w:p>
    <w:p w:rsidR="000B67E2" w:rsidRDefault="000B67E2" w:rsidP="009A7D83">
      <w:pPr>
        <w:jc w:val="center"/>
        <w:rPr>
          <w:rFonts w:hint="cs"/>
          <w:sz w:val="32"/>
          <w:szCs w:val="32"/>
          <w:rtl/>
        </w:rPr>
      </w:pPr>
      <w:r>
        <w:rPr>
          <w:rFonts w:hint="cs"/>
          <w:sz w:val="32"/>
          <w:szCs w:val="32"/>
          <w:rtl/>
        </w:rPr>
        <w:t>.....................................................................................................</w:t>
      </w:r>
    </w:p>
    <w:p w:rsidR="000B67E2" w:rsidRDefault="009A7D83" w:rsidP="009A7D83">
      <w:pPr>
        <w:jc w:val="center"/>
        <w:rPr>
          <w:rFonts w:hint="cs"/>
          <w:sz w:val="32"/>
          <w:szCs w:val="32"/>
          <w:rtl/>
        </w:rPr>
      </w:pPr>
      <w:r>
        <w:rPr>
          <w:sz w:val="32"/>
          <w:szCs w:val="32"/>
        </w:rPr>
        <w:t>KOH</w:t>
      </w:r>
      <w:r>
        <w:rPr>
          <w:rFonts w:hint="cs"/>
          <w:sz w:val="32"/>
          <w:szCs w:val="32"/>
          <w:rtl/>
        </w:rPr>
        <w:t xml:space="preserve"> در روشنایی</w:t>
      </w:r>
    </w:p>
    <w:tbl>
      <w:tblPr>
        <w:tblStyle w:val="TableGrid"/>
        <w:bidiVisual/>
        <w:tblW w:w="0" w:type="auto"/>
        <w:tblInd w:w="629" w:type="dxa"/>
        <w:tblLook w:val="04A0" w:firstRow="1" w:lastRow="0" w:firstColumn="1" w:lastColumn="0" w:noHBand="0" w:noVBand="1"/>
      </w:tblPr>
      <w:tblGrid>
        <w:gridCol w:w="3992"/>
        <w:gridCol w:w="3804"/>
      </w:tblGrid>
      <w:tr w:rsidR="009A7D83" w:rsidTr="009A7D83">
        <w:tc>
          <w:tcPr>
            <w:tcW w:w="3992" w:type="dxa"/>
          </w:tcPr>
          <w:p w:rsidR="009A7D83" w:rsidRDefault="009A7D83" w:rsidP="009A7D83">
            <w:pPr>
              <w:jc w:val="center"/>
              <w:rPr>
                <w:rFonts w:hint="cs"/>
                <w:sz w:val="32"/>
                <w:szCs w:val="32"/>
                <w:rtl/>
              </w:rPr>
            </w:pPr>
            <w:r>
              <w:rPr>
                <w:rFonts w:hint="cs"/>
                <w:sz w:val="32"/>
                <w:szCs w:val="32"/>
                <w:rtl/>
              </w:rPr>
              <w:t>روزنه های بسته</w:t>
            </w:r>
          </w:p>
        </w:tc>
        <w:tc>
          <w:tcPr>
            <w:tcW w:w="3804" w:type="dxa"/>
          </w:tcPr>
          <w:p w:rsidR="009A7D83" w:rsidRDefault="009A7D83" w:rsidP="009A7D83">
            <w:pPr>
              <w:jc w:val="center"/>
              <w:rPr>
                <w:rFonts w:hint="cs"/>
                <w:sz w:val="32"/>
                <w:szCs w:val="32"/>
                <w:rtl/>
              </w:rPr>
            </w:pPr>
            <w:r>
              <w:rPr>
                <w:rFonts w:hint="cs"/>
                <w:sz w:val="32"/>
                <w:szCs w:val="32"/>
                <w:rtl/>
              </w:rPr>
              <w:t>روزنه های باز</w:t>
            </w:r>
          </w:p>
        </w:tc>
      </w:tr>
      <w:tr w:rsidR="009A7D83" w:rsidTr="009A7D83">
        <w:tc>
          <w:tcPr>
            <w:tcW w:w="3992" w:type="dxa"/>
          </w:tcPr>
          <w:p w:rsidR="009A7D83" w:rsidRDefault="009A7D83" w:rsidP="009A7D83">
            <w:pPr>
              <w:jc w:val="center"/>
              <w:rPr>
                <w:rFonts w:hint="cs"/>
                <w:sz w:val="32"/>
                <w:szCs w:val="32"/>
                <w:rtl/>
              </w:rPr>
            </w:pPr>
            <w:r>
              <w:rPr>
                <w:rFonts w:hint="cs"/>
                <w:sz w:val="32"/>
                <w:szCs w:val="32"/>
                <w:rtl/>
              </w:rPr>
              <w:t>2</w:t>
            </w:r>
          </w:p>
        </w:tc>
        <w:tc>
          <w:tcPr>
            <w:tcW w:w="3804" w:type="dxa"/>
          </w:tcPr>
          <w:p w:rsidR="009A7D83" w:rsidRDefault="009A7D83" w:rsidP="009A7D83">
            <w:pPr>
              <w:jc w:val="center"/>
              <w:rPr>
                <w:rFonts w:hint="cs"/>
                <w:sz w:val="32"/>
                <w:szCs w:val="32"/>
                <w:rtl/>
              </w:rPr>
            </w:pPr>
            <w:r>
              <w:rPr>
                <w:rFonts w:hint="cs"/>
                <w:sz w:val="32"/>
                <w:szCs w:val="32"/>
                <w:rtl/>
              </w:rPr>
              <w:t>37</w:t>
            </w:r>
          </w:p>
        </w:tc>
      </w:tr>
    </w:tbl>
    <w:p w:rsidR="009A7D83" w:rsidRDefault="009A7D83" w:rsidP="000B67E2">
      <w:pPr>
        <w:rPr>
          <w:rFonts w:hint="cs"/>
          <w:sz w:val="32"/>
          <w:szCs w:val="32"/>
          <w:rtl/>
        </w:rPr>
      </w:pPr>
    </w:p>
    <w:p w:rsidR="009A7D83" w:rsidRDefault="009A7D83" w:rsidP="009A7D83">
      <w:pPr>
        <w:rPr>
          <w:sz w:val="32"/>
          <w:szCs w:val="32"/>
        </w:rPr>
      </w:pPr>
      <w:r>
        <w:rPr>
          <w:rFonts w:hint="cs"/>
          <w:sz w:val="32"/>
          <w:szCs w:val="32"/>
          <w:rtl/>
        </w:rPr>
        <w:t>میزان روزنه های باز به درصد:94.87%</w:t>
      </w:r>
    </w:p>
    <w:p w:rsidR="009A7D83" w:rsidRDefault="009A7D83" w:rsidP="009A7D83">
      <w:pPr>
        <w:jc w:val="center"/>
        <w:rPr>
          <w:rFonts w:hint="cs"/>
          <w:sz w:val="32"/>
          <w:szCs w:val="32"/>
          <w:rtl/>
        </w:rPr>
      </w:pPr>
      <w:r>
        <w:rPr>
          <w:sz w:val="32"/>
          <w:szCs w:val="32"/>
        </w:rPr>
        <w:t>KOH</w:t>
      </w:r>
      <w:r>
        <w:rPr>
          <w:rFonts w:hint="cs"/>
          <w:sz w:val="32"/>
          <w:szCs w:val="32"/>
          <w:rtl/>
        </w:rPr>
        <w:t xml:space="preserve"> در تاریکی</w:t>
      </w:r>
    </w:p>
    <w:tbl>
      <w:tblPr>
        <w:tblStyle w:val="TableGrid"/>
        <w:bidiVisual/>
        <w:tblW w:w="0" w:type="auto"/>
        <w:tblInd w:w="629" w:type="dxa"/>
        <w:tblLook w:val="04A0" w:firstRow="1" w:lastRow="0" w:firstColumn="1" w:lastColumn="0" w:noHBand="0" w:noVBand="1"/>
      </w:tblPr>
      <w:tblGrid>
        <w:gridCol w:w="3992"/>
        <w:gridCol w:w="3804"/>
      </w:tblGrid>
      <w:tr w:rsidR="009A7D83" w:rsidTr="009A7D83">
        <w:tc>
          <w:tcPr>
            <w:tcW w:w="3992" w:type="dxa"/>
          </w:tcPr>
          <w:p w:rsidR="009A7D83" w:rsidRDefault="009A7D83" w:rsidP="009A7D83">
            <w:pPr>
              <w:jc w:val="center"/>
              <w:rPr>
                <w:rFonts w:hint="cs"/>
                <w:sz w:val="32"/>
                <w:szCs w:val="32"/>
                <w:rtl/>
              </w:rPr>
            </w:pPr>
            <w:r>
              <w:rPr>
                <w:rFonts w:hint="cs"/>
                <w:sz w:val="32"/>
                <w:szCs w:val="32"/>
                <w:rtl/>
              </w:rPr>
              <w:t>روزنه های بسته</w:t>
            </w:r>
          </w:p>
        </w:tc>
        <w:tc>
          <w:tcPr>
            <w:tcW w:w="3804" w:type="dxa"/>
          </w:tcPr>
          <w:p w:rsidR="009A7D83" w:rsidRDefault="009A7D83" w:rsidP="009A7D83">
            <w:pPr>
              <w:jc w:val="center"/>
              <w:rPr>
                <w:rFonts w:hint="cs"/>
                <w:sz w:val="32"/>
                <w:szCs w:val="32"/>
                <w:rtl/>
              </w:rPr>
            </w:pPr>
            <w:r>
              <w:rPr>
                <w:rFonts w:hint="cs"/>
                <w:sz w:val="32"/>
                <w:szCs w:val="32"/>
                <w:rtl/>
              </w:rPr>
              <w:t>روزنه های باز</w:t>
            </w:r>
          </w:p>
        </w:tc>
      </w:tr>
      <w:tr w:rsidR="009A7D83" w:rsidTr="009A7D83">
        <w:tc>
          <w:tcPr>
            <w:tcW w:w="3992" w:type="dxa"/>
          </w:tcPr>
          <w:p w:rsidR="009A7D83" w:rsidRDefault="009A7D83" w:rsidP="009A7D83">
            <w:pPr>
              <w:jc w:val="center"/>
              <w:rPr>
                <w:rFonts w:hint="cs"/>
                <w:sz w:val="32"/>
                <w:szCs w:val="32"/>
                <w:rtl/>
              </w:rPr>
            </w:pPr>
            <w:r>
              <w:rPr>
                <w:rFonts w:hint="cs"/>
                <w:sz w:val="32"/>
                <w:szCs w:val="32"/>
                <w:rtl/>
              </w:rPr>
              <w:t>13</w:t>
            </w:r>
          </w:p>
        </w:tc>
        <w:tc>
          <w:tcPr>
            <w:tcW w:w="3804" w:type="dxa"/>
          </w:tcPr>
          <w:p w:rsidR="009A7D83" w:rsidRDefault="009A7D83" w:rsidP="009A7D83">
            <w:pPr>
              <w:jc w:val="center"/>
              <w:rPr>
                <w:rFonts w:hint="cs"/>
                <w:sz w:val="32"/>
                <w:szCs w:val="32"/>
                <w:rtl/>
              </w:rPr>
            </w:pPr>
            <w:r>
              <w:rPr>
                <w:rFonts w:hint="cs"/>
                <w:sz w:val="32"/>
                <w:szCs w:val="32"/>
                <w:rtl/>
              </w:rPr>
              <w:t>31</w:t>
            </w:r>
          </w:p>
        </w:tc>
      </w:tr>
    </w:tbl>
    <w:p w:rsidR="009A7D83" w:rsidRDefault="009A7D83" w:rsidP="009A7D83">
      <w:pPr>
        <w:rPr>
          <w:rFonts w:hint="cs"/>
          <w:sz w:val="32"/>
          <w:szCs w:val="32"/>
          <w:rtl/>
        </w:rPr>
      </w:pPr>
    </w:p>
    <w:p w:rsidR="009A7D83" w:rsidRDefault="009A7D83" w:rsidP="009A7D83">
      <w:pPr>
        <w:rPr>
          <w:rFonts w:hint="cs"/>
          <w:sz w:val="32"/>
          <w:szCs w:val="32"/>
          <w:rtl/>
        </w:rPr>
      </w:pPr>
      <w:r>
        <w:rPr>
          <w:rFonts w:hint="cs"/>
          <w:sz w:val="32"/>
          <w:szCs w:val="32"/>
          <w:rtl/>
        </w:rPr>
        <w:t>میزان روزنه های باز به درصد:</w:t>
      </w:r>
      <w:r w:rsidR="00735F06">
        <w:rPr>
          <w:rFonts w:hint="cs"/>
          <w:sz w:val="32"/>
          <w:szCs w:val="32"/>
          <w:rtl/>
        </w:rPr>
        <w:t>70.45%</w:t>
      </w:r>
    </w:p>
    <w:p w:rsidR="00735F06" w:rsidRDefault="00735F06" w:rsidP="009A7D83">
      <w:pPr>
        <w:rPr>
          <w:rFonts w:hint="cs"/>
          <w:sz w:val="32"/>
          <w:szCs w:val="32"/>
          <w:rtl/>
        </w:rPr>
      </w:pPr>
      <w:r>
        <w:rPr>
          <w:rFonts w:hint="cs"/>
          <w:sz w:val="32"/>
          <w:szCs w:val="32"/>
          <w:rtl/>
        </w:rPr>
        <w:t>.................................................................................................</w:t>
      </w:r>
    </w:p>
    <w:p w:rsidR="00735F06" w:rsidRDefault="001A6C33" w:rsidP="009A7D83">
      <w:pPr>
        <w:rPr>
          <w:rFonts w:hint="cs"/>
          <w:sz w:val="32"/>
          <w:szCs w:val="32"/>
          <w:rtl/>
        </w:rPr>
      </w:pPr>
      <w:r>
        <w:rPr>
          <w:rFonts w:hint="cs"/>
          <w:sz w:val="32"/>
          <w:szCs w:val="32"/>
          <w:rtl/>
        </w:rPr>
        <w:t>با توجه به جداول بالا به طور کلی درمی یابیم یون  پتاسیم بیشترین تاثیر را در باز کردن روزنه ها و یون کلر کمترین تاثیر را داشته است  و به همراه  ورود هر یون پتاسیم یک آنیون کلراید نیز وارد می گردد تا توازن بار الکتریکی خنثی حفظ شود همچنین پمپ هیدروژنی موجود یون های هیدروژن را به بیرون پمپ کرده و یون های پتاسیم را وارد می کند.</w:t>
      </w:r>
      <w:r w:rsidR="00FD3C88">
        <w:rPr>
          <w:rFonts w:hint="cs"/>
          <w:sz w:val="32"/>
          <w:szCs w:val="32"/>
          <w:rtl/>
        </w:rPr>
        <w:t>اما وقتی هیدروژن محیط بیرون غشاء زیاد باشد این عمل صورت نمی گیرد و همچنین نفوذ پذیری بیشتر غشاء نسبت به پتاسیم را هم می توان به عنوان یکی از دلایل در نظر گرفت</w:t>
      </w:r>
      <w:r>
        <w:rPr>
          <w:rFonts w:hint="cs"/>
          <w:sz w:val="32"/>
          <w:szCs w:val="32"/>
          <w:rtl/>
        </w:rPr>
        <w:t xml:space="preserve">.همچنین در می یابیم در معرض نور تعداد بیشتری </w:t>
      </w:r>
      <w:r>
        <w:rPr>
          <w:rFonts w:hint="cs"/>
          <w:sz w:val="32"/>
          <w:szCs w:val="32"/>
          <w:rtl/>
        </w:rPr>
        <w:lastRenderedPageBreak/>
        <w:t>از روزنه ها بازاست به دلیل اینکه آب فراوان وجود داشته و فعالیت فتوسنتزی در حد مطلوب انجام می شود و تقاضای برگ هم برای دی اکسید کربن زیاد است .</w:t>
      </w:r>
    </w:p>
    <w:p w:rsidR="001A6C33" w:rsidRDefault="001A6C33" w:rsidP="009A7D83">
      <w:pPr>
        <w:rPr>
          <w:rFonts w:hint="cs"/>
          <w:sz w:val="32"/>
          <w:szCs w:val="32"/>
          <w:rtl/>
        </w:rPr>
      </w:pPr>
    </w:p>
    <w:p w:rsidR="005C67E0" w:rsidRDefault="00FD3C88" w:rsidP="00FD3C88">
      <w:pPr>
        <w:rPr>
          <w:rFonts w:hint="cs"/>
          <w:b/>
          <w:bCs/>
          <w:sz w:val="32"/>
          <w:szCs w:val="32"/>
          <w:rtl/>
        </w:rPr>
      </w:pPr>
      <w:r w:rsidRPr="00FD3C88">
        <w:rPr>
          <w:rFonts w:hint="cs"/>
          <w:b/>
          <w:bCs/>
          <w:sz w:val="32"/>
          <w:szCs w:val="32"/>
          <w:rtl/>
        </w:rPr>
        <w:t>منابع:</w:t>
      </w:r>
    </w:p>
    <w:p w:rsidR="00FD3C88" w:rsidRPr="00FD3C88" w:rsidRDefault="00FD3C88" w:rsidP="00FD3C88">
      <w:pPr>
        <w:rPr>
          <w:b/>
          <w:bCs/>
          <w:sz w:val="32"/>
          <w:szCs w:val="32"/>
        </w:rPr>
      </w:pPr>
      <w:r>
        <w:rPr>
          <w:b/>
          <w:bCs/>
          <w:sz w:val="32"/>
          <w:szCs w:val="32"/>
        </w:rPr>
        <w:t>PLANTphysiology.blog.ir</w:t>
      </w:r>
      <w:bookmarkStart w:id="0" w:name="_GoBack"/>
      <w:bookmarkEnd w:id="0"/>
    </w:p>
    <w:sectPr w:rsidR="00FD3C88" w:rsidRPr="00FD3C88" w:rsidSect="002A655F">
      <w:pgSz w:w="11906" w:h="16838"/>
      <w:pgMar w:top="1440" w:right="1440" w:bottom="1440" w:left="144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55F"/>
    <w:rsid w:val="00051257"/>
    <w:rsid w:val="000B67E2"/>
    <w:rsid w:val="001A6C33"/>
    <w:rsid w:val="002A655F"/>
    <w:rsid w:val="005C67E0"/>
    <w:rsid w:val="00735F06"/>
    <w:rsid w:val="0084639D"/>
    <w:rsid w:val="00922476"/>
    <w:rsid w:val="00925F90"/>
    <w:rsid w:val="009A7D83"/>
    <w:rsid w:val="00CD5EB8"/>
    <w:rsid w:val="00CE285F"/>
    <w:rsid w:val="00D4511E"/>
    <w:rsid w:val="00E8243D"/>
    <w:rsid w:val="00E83743"/>
    <w:rsid w:val="00F73748"/>
    <w:rsid w:val="00FD3C88"/>
    <w:rsid w:val="00FF68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EB8"/>
    <w:rPr>
      <w:rFonts w:ascii="Tahoma" w:hAnsi="Tahoma" w:cs="Tahoma"/>
      <w:sz w:val="16"/>
      <w:szCs w:val="16"/>
    </w:rPr>
  </w:style>
  <w:style w:type="table" w:styleId="TableGrid">
    <w:name w:val="Table Grid"/>
    <w:basedOn w:val="TableNormal"/>
    <w:uiPriority w:val="59"/>
    <w:rsid w:val="00922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EB8"/>
    <w:rPr>
      <w:rFonts w:ascii="Tahoma" w:hAnsi="Tahoma" w:cs="Tahoma"/>
      <w:sz w:val="16"/>
      <w:szCs w:val="16"/>
    </w:rPr>
  </w:style>
  <w:style w:type="table" w:styleId="TableGrid">
    <w:name w:val="Table Grid"/>
    <w:basedOn w:val="TableNormal"/>
    <w:uiPriority w:val="59"/>
    <w:rsid w:val="009224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AlmaS RayaneH</dc:creator>
  <cp:lastModifiedBy>AlmaS RayaneH</cp:lastModifiedBy>
  <cp:revision>11</cp:revision>
  <dcterms:created xsi:type="dcterms:W3CDTF">2016-04-06T08:23:00Z</dcterms:created>
  <dcterms:modified xsi:type="dcterms:W3CDTF">2016-04-06T14:15:00Z</dcterms:modified>
</cp:coreProperties>
</file>