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E3" w:rsidRPr="003507E3" w:rsidRDefault="003507E3" w:rsidP="003507E3">
      <w:pPr>
        <w:pStyle w:val="Heading2"/>
        <w:bidi/>
        <w:ind w:firstLine="540"/>
        <w:jc w:val="center"/>
        <w:rPr>
          <w:rFonts w:cs="2  Zar"/>
          <w:sz w:val="40"/>
          <w:szCs w:val="40"/>
        </w:rPr>
      </w:pPr>
      <w:bookmarkStart w:id="0" w:name="_GoBack"/>
      <w:bookmarkEnd w:id="0"/>
      <w:r w:rsidRPr="003507E3">
        <w:rPr>
          <w:rFonts w:cs="2  Zar"/>
          <w:sz w:val="40"/>
          <w:szCs w:val="40"/>
          <w:rtl/>
        </w:rPr>
        <w:t>قانون الحاق دو ماده به کتاب پنجم قانون مجازات اسلامی</w:t>
      </w:r>
    </w:p>
    <w:p w:rsidR="003507E3" w:rsidRPr="003507E3" w:rsidRDefault="003507E3" w:rsidP="003507E3">
      <w:pPr>
        <w:pStyle w:val="NormalWeb"/>
        <w:bidi/>
        <w:ind w:firstLine="540"/>
        <w:jc w:val="center"/>
        <w:rPr>
          <w:rFonts w:cs="2  Zar"/>
          <w:b/>
          <w:bCs/>
          <w:sz w:val="28"/>
          <w:szCs w:val="28"/>
        </w:rPr>
      </w:pPr>
      <w:r w:rsidRPr="003507E3">
        <w:rPr>
          <w:rFonts w:cs="2  Zar"/>
          <w:b/>
          <w:bCs/>
          <w:sz w:val="28"/>
          <w:szCs w:val="28"/>
          <w:rtl/>
        </w:rPr>
        <w:t>(تعزیرات و مجازات های بازدارنده)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ماده </w:t>
      </w:r>
      <w:r w:rsidRPr="003507E3">
        <w:rPr>
          <w:rFonts w:cs="2  Zar"/>
          <w:sz w:val="28"/>
          <w:szCs w:val="28"/>
          <w:rtl/>
          <w:lang w:bidi="fa-IR"/>
        </w:rPr>
        <w:t xml:space="preserve">۱- </w:t>
      </w:r>
      <w:r w:rsidRPr="003507E3">
        <w:rPr>
          <w:rFonts w:cs="2  Zar"/>
          <w:sz w:val="28"/>
          <w:szCs w:val="28"/>
          <w:rtl/>
        </w:rPr>
        <w:t>یک ماده به شرح زیر به عنوان ماده (</w:t>
      </w:r>
      <w:r w:rsidRPr="003507E3">
        <w:rPr>
          <w:rFonts w:cs="2  Zar"/>
          <w:sz w:val="28"/>
          <w:szCs w:val="28"/>
          <w:rtl/>
          <w:lang w:bidi="fa-IR"/>
        </w:rPr>
        <w:t>۴۹۹</w:t>
      </w:r>
      <w:r w:rsidRPr="003507E3">
        <w:rPr>
          <w:rFonts w:cs="2  Zar"/>
          <w:sz w:val="28"/>
          <w:szCs w:val="28"/>
          <w:rtl/>
        </w:rPr>
        <w:t xml:space="preserve"> مکرر) به کتاب پنجم </w:t>
      </w:r>
      <w:hyperlink r:id="rId5" w:tgtFrame="_blank" w:history="1">
        <w:r w:rsidRPr="003507E3">
          <w:rPr>
            <w:rStyle w:val="Hyperlink"/>
            <w:rFonts w:cs="2  Zar"/>
            <w:sz w:val="28"/>
            <w:szCs w:val="28"/>
            <w:rtl/>
          </w:rPr>
          <w:t>قانون مجازات اسلامی (تعزیرات و مجازات های بازدارنده)</w:t>
        </w:r>
      </w:hyperlink>
      <w:r w:rsidRPr="003507E3">
        <w:rPr>
          <w:rFonts w:cs="2  Zar"/>
          <w:sz w:val="28"/>
          <w:szCs w:val="28"/>
        </w:rPr>
        <w:t xml:space="preserve"> </w:t>
      </w:r>
      <w:r w:rsidRPr="003507E3">
        <w:rPr>
          <w:rFonts w:cs="2  Zar"/>
          <w:sz w:val="28"/>
          <w:szCs w:val="28"/>
          <w:rtl/>
        </w:rPr>
        <w:t xml:space="preserve">مصوب </w:t>
      </w:r>
      <w:r w:rsidRPr="003507E3">
        <w:rPr>
          <w:rFonts w:cs="2  Zar"/>
          <w:sz w:val="28"/>
          <w:szCs w:val="28"/>
          <w:rtl/>
          <w:lang w:bidi="fa-IR"/>
        </w:rPr>
        <w:t>۲/۳/۱۳۷۵</w:t>
      </w:r>
      <w:r w:rsidRPr="003507E3">
        <w:rPr>
          <w:rFonts w:cs="2  Zar"/>
          <w:sz w:val="28"/>
          <w:szCs w:val="28"/>
          <w:rtl/>
        </w:rPr>
        <w:t xml:space="preserve"> الحاق می شود</w:t>
      </w:r>
      <w:r w:rsidRPr="003507E3">
        <w:rPr>
          <w:rFonts w:cs="2  Zar"/>
          <w:sz w:val="28"/>
          <w:szCs w:val="28"/>
        </w:rPr>
        <w:t>:</w:t>
      </w:r>
    </w:p>
    <w:p w:rsidR="003507E3" w:rsidRPr="003507E3" w:rsidRDefault="003065DD" w:rsidP="003065DD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>
        <w:rPr>
          <w:rFonts w:cs="2  Zar" w:hint="cs"/>
          <w:sz w:val="28"/>
          <w:szCs w:val="28"/>
          <w:rtl/>
          <w:lang w:bidi="fa-IR"/>
        </w:rPr>
        <w:t>م</w:t>
      </w:r>
      <w:r w:rsidR="003507E3" w:rsidRPr="003507E3">
        <w:rPr>
          <w:rFonts w:cs="2  Zar"/>
          <w:sz w:val="28"/>
          <w:szCs w:val="28"/>
          <w:rtl/>
        </w:rPr>
        <w:t xml:space="preserve">اده </w:t>
      </w:r>
      <w:r w:rsidR="003507E3" w:rsidRPr="003507E3">
        <w:rPr>
          <w:rFonts w:cs="2  Zar"/>
          <w:sz w:val="28"/>
          <w:szCs w:val="28"/>
          <w:rtl/>
          <w:lang w:bidi="fa-IR"/>
        </w:rPr>
        <w:t>۴۹۹</w:t>
      </w:r>
      <w:r w:rsidR="003507E3" w:rsidRPr="003507E3">
        <w:rPr>
          <w:rFonts w:cs="2  Zar"/>
          <w:sz w:val="28"/>
          <w:szCs w:val="28"/>
          <w:rtl/>
        </w:rPr>
        <w:t xml:space="preserve"> مکرر- هر کس با قصد ایجاد خشونت یا تنش در جامعه و یا با علم به وقوع آن به قومیت های ایرانی یا ادیان الهی یا مذاهب اسلامی مصرح در قانون اساسی توهین نماید، چنانچه مشمول حد نباشد و منجر به خشونت یا تنش شده باشد به حبس و جزای نقدی درجه پنج یا یکی از آن دو محکوم و در غیر این صورت به حبس و جزای نقدی درجه شش یا یکی از آن دو محکوم می شود</w:t>
      </w:r>
      <w:r w:rsidR="003507E3" w:rsidRPr="003507E3">
        <w:rPr>
          <w:rFonts w:cs="2  Zar"/>
          <w:sz w:val="28"/>
          <w:szCs w:val="28"/>
        </w:rPr>
        <w:t>.</w:t>
      </w:r>
      <w:r>
        <w:rPr>
          <w:rFonts w:cs="2  Zar" w:hint="cs"/>
          <w:sz w:val="28"/>
          <w:szCs w:val="28"/>
          <w:rtl/>
        </w:rPr>
        <w:t>»</w:t>
      </w:r>
    </w:p>
    <w:p w:rsidR="003507E3" w:rsidRPr="003507E3" w:rsidRDefault="003507E3" w:rsidP="003065DD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تبصره </w:t>
      </w:r>
      <w:r w:rsidRPr="003507E3">
        <w:rPr>
          <w:rFonts w:cs="2  Zar"/>
          <w:sz w:val="28"/>
          <w:szCs w:val="28"/>
          <w:rtl/>
          <w:lang w:bidi="fa-IR"/>
        </w:rPr>
        <w:t xml:space="preserve">۱- </w:t>
      </w:r>
      <w:r w:rsidRPr="003507E3">
        <w:rPr>
          <w:rFonts w:cs="2  Zar"/>
          <w:sz w:val="28"/>
          <w:szCs w:val="28"/>
          <w:rtl/>
        </w:rPr>
        <w:t xml:space="preserve">منظور از توهین موارد مندرج در </w:t>
      </w:r>
      <w:r w:rsidR="003065DD">
        <w:rPr>
          <w:rFonts w:cs="2  Zar" w:hint="cs"/>
          <w:sz w:val="28"/>
          <w:szCs w:val="28"/>
          <w:rtl/>
        </w:rPr>
        <w:t>«</w:t>
      </w:r>
      <w:r w:rsidRPr="003507E3">
        <w:rPr>
          <w:rFonts w:cs="2  Zar"/>
          <w:sz w:val="28"/>
          <w:szCs w:val="28"/>
          <w:rtl/>
        </w:rPr>
        <w:t>قانون استفساریه نسبت به کلمه اهانت، توهین و یا هتک حرمت مندرج در مقررات جزائی مواد (</w:t>
      </w:r>
      <w:r w:rsidRPr="003507E3">
        <w:rPr>
          <w:rFonts w:cs="2  Zar"/>
          <w:sz w:val="28"/>
          <w:szCs w:val="28"/>
          <w:rtl/>
          <w:lang w:bidi="fa-IR"/>
        </w:rPr>
        <w:t>۵۱۳)</w:t>
      </w:r>
      <w:r w:rsidRPr="003507E3">
        <w:rPr>
          <w:rFonts w:cs="2  Zar"/>
          <w:sz w:val="28"/>
          <w:szCs w:val="28"/>
          <w:rtl/>
        </w:rPr>
        <w:t>، (</w:t>
      </w:r>
      <w:r w:rsidRPr="003507E3">
        <w:rPr>
          <w:rFonts w:cs="2  Zar"/>
          <w:sz w:val="28"/>
          <w:szCs w:val="28"/>
          <w:rtl/>
          <w:lang w:bidi="fa-IR"/>
        </w:rPr>
        <w:t>۵۱۴)</w:t>
      </w:r>
      <w:r w:rsidRPr="003507E3">
        <w:rPr>
          <w:rFonts w:cs="2  Zar"/>
          <w:sz w:val="28"/>
          <w:szCs w:val="28"/>
          <w:rtl/>
        </w:rPr>
        <w:t>، (</w:t>
      </w:r>
      <w:r w:rsidRPr="003507E3">
        <w:rPr>
          <w:rFonts w:cs="2  Zar"/>
          <w:sz w:val="28"/>
          <w:szCs w:val="28"/>
          <w:rtl/>
          <w:lang w:bidi="fa-IR"/>
        </w:rPr>
        <w:t xml:space="preserve">۶۰۸) </w:t>
      </w:r>
      <w:r w:rsidRPr="003507E3">
        <w:rPr>
          <w:rFonts w:cs="2  Zar"/>
          <w:sz w:val="28"/>
          <w:szCs w:val="28"/>
          <w:rtl/>
        </w:rPr>
        <w:t>و (</w:t>
      </w:r>
      <w:r w:rsidRPr="003507E3">
        <w:rPr>
          <w:rFonts w:cs="2  Zar"/>
          <w:sz w:val="28"/>
          <w:szCs w:val="28"/>
          <w:rtl/>
          <w:lang w:bidi="fa-IR"/>
        </w:rPr>
        <w:t xml:space="preserve">۶۰۹) </w:t>
      </w:r>
      <w:r w:rsidRPr="003507E3">
        <w:rPr>
          <w:rFonts w:cs="2  Zar"/>
          <w:sz w:val="28"/>
          <w:szCs w:val="28"/>
          <w:rtl/>
        </w:rPr>
        <w:t>قانون مجازات اسلامی و بندهای</w:t>
      </w:r>
      <w:r w:rsidRPr="003507E3">
        <w:rPr>
          <w:rFonts w:cs="2  Zar"/>
          <w:sz w:val="28"/>
          <w:szCs w:val="28"/>
        </w:rPr>
        <w:t xml:space="preserve"> (</w:t>
      </w:r>
      <w:r w:rsidRPr="003507E3">
        <w:rPr>
          <w:rFonts w:cs="2  Zar"/>
          <w:sz w:val="28"/>
          <w:szCs w:val="28"/>
          <w:rtl/>
          <w:lang w:bidi="fa-IR"/>
        </w:rPr>
        <w:t>۷</w:t>
      </w:r>
      <w:r w:rsidRPr="003507E3">
        <w:rPr>
          <w:rFonts w:cs="2  Zar"/>
          <w:sz w:val="28"/>
          <w:szCs w:val="28"/>
        </w:rPr>
        <w:t xml:space="preserve">) </w:t>
      </w:r>
      <w:r w:rsidRPr="003507E3">
        <w:rPr>
          <w:rFonts w:cs="2  Zar"/>
          <w:sz w:val="28"/>
          <w:szCs w:val="28"/>
          <w:rtl/>
        </w:rPr>
        <w:t>و (</w:t>
      </w:r>
      <w:r w:rsidRPr="003507E3">
        <w:rPr>
          <w:rFonts w:cs="2  Zar"/>
          <w:sz w:val="28"/>
          <w:szCs w:val="28"/>
          <w:rtl/>
          <w:lang w:bidi="fa-IR"/>
        </w:rPr>
        <w:t xml:space="preserve">۸) </w:t>
      </w:r>
      <w:r w:rsidRPr="003507E3">
        <w:rPr>
          <w:rFonts w:cs="2  Zar"/>
          <w:sz w:val="28"/>
          <w:szCs w:val="28"/>
          <w:rtl/>
        </w:rPr>
        <w:t>ماده (</w:t>
      </w:r>
      <w:r w:rsidRPr="003507E3">
        <w:rPr>
          <w:rFonts w:cs="2  Zar"/>
          <w:sz w:val="28"/>
          <w:szCs w:val="28"/>
          <w:rtl/>
          <w:lang w:bidi="fa-IR"/>
        </w:rPr>
        <w:t xml:space="preserve">۶) </w:t>
      </w:r>
      <w:r w:rsidRPr="003507E3">
        <w:rPr>
          <w:rFonts w:cs="2  Zar"/>
          <w:sz w:val="28"/>
          <w:szCs w:val="28"/>
          <w:rtl/>
        </w:rPr>
        <w:t>و مواد (</w:t>
      </w:r>
      <w:r w:rsidRPr="003507E3">
        <w:rPr>
          <w:rFonts w:cs="2  Zar"/>
          <w:sz w:val="28"/>
          <w:szCs w:val="28"/>
          <w:rtl/>
          <w:lang w:bidi="fa-IR"/>
        </w:rPr>
        <w:t xml:space="preserve">۲۶) </w:t>
      </w:r>
      <w:r w:rsidRPr="003507E3">
        <w:rPr>
          <w:rFonts w:cs="2  Zar"/>
          <w:sz w:val="28"/>
          <w:szCs w:val="28"/>
          <w:rtl/>
        </w:rPr>
        <w:t>و (</w:t>
      </w:r>
      <w:r w:rsidRPr="003507E3">
        <w:rPr>
          <w:rFonts w:cs="2  Zar"/>
          <w:sz w:val="28"/>
          <w:szCs w:val="28"/>
          <w:rtl/>
          <w:lang w:bidi="fa-IR"/>
        </w:rPr>
        <w:t xml:space="preserve">۲۷) </w:t>
      </w:r>
      <w:r w:rsidRPr="003507E3">
        <w:rPr>
          <w:rFonts w:cs="2  Zar"/>
          <w:sz w:val="28"/>
          <w:szCs w:val="28"/>
          <w:rtl/>
        </w:rPr>
        <w:t xml:space="preserve">قانون مطبوعات مصوب </w:t>
      </w:r>
      <w:r w:rsidRPr="003507E3">
        <w:rPr>
          <w:rFonts w:cs="2  Zar"/>
          <w:sz w:val="28"/>
          <w:szCs w:val="28"/>
          <w:rtl/>
          <w:lang w:bidi="fa-IR"/>
        </w:rPr>
        <w:t xml:space="preserve">۴/۱۰/۱۳۷۹» </w:t>
      </w:r>
      <w:r w:rsidRPr="003507E3">
        <w:rPr>
          <w:rFonts w:cs="2  Zar"/>
          <w:sz w:val="28"/>
          <w:szCs w:val="28"/>
          <w:rtl/>
        </w:rPr>
        <w:t>می باشد</w:t>
      </w:r>
      <w:r w:rsidRPr="003507E3">
        <w:rPr>
          <w:rFonts w:cs="2  Zar"/>
          <w:sz w:val="28"/>
          <w:szCs w:val="28"/>
        </w:rPr>
        <w:t>.</w:t>
      </w:r>
    </w:p>
    <w:p w:rsidR="003065DD" w:rsidRDefault="003507E3" w:rsidP="003065DD">
      <w:pPr>
        <w:pStyle w:val="NormalWeb"/>
        <w:bidi/>
        <w:ind w:firstLine="540"/>
        <w:jc w:val="both"/>
        <w:rPr>
          <w:rFonts w:cs="2  Zar" w:hint="cs"/>
          <w:sz w:val="28"/>
          <w:szCs w:val="28"/>
          <w:rtl/>
        </w:rPr>
      </w:pPr>
      <w:r w:rsidRPr="003507E3">
        <w:rPr>
          <w:rFonts w:cs="2  Zar"/>
          <w:sz w:val="28"/>
          <w:szCs w:val="28"/>
          <w:rtl/>
        </w:rPr>
        <w:t xml:space="preserve">تبصره </w:t>
      </w:r>
      <w:r w:rsidRPr="003507E3">
        <w:rPr>
          <w:rFonts w:cs="2  Zar"/>
          <w:sz w:val="28"/>
          <w:szCs w:val="28"/>
          <w:rtl/>
          <w:lang w:bidi="fa-IR"/>
        </w:rPr>
        <w:t xml:space="preserve">۲- </w:t>
      </w:r>
      <w:r w:rsidRPr="003507E3">
        <w:rPr>
          <w:rFonts w:cs="2  Zar"/>
          <w:sz w:val="28"/>
          <w:szCs w:val="28"/>
          <w:rtl/>
        </w:rPr>
        <w:t>چنانچه جرم موضوع این ماده در قالب گروه مجرمانه سازمان یافته ارتکاب یابد و یا از سوی مأموران یا مستخدمان دولتی یا عمومی در حین انجام وظیفه یا به مناسبت آن واقع شود و یا از طریق نطق در مجامع عمومی یا با استفاده از ابزارهای ارتباط جمعی در فضای واقعی یا مجازی منتشر شود، مجازات مقرر به میزان یک درجه تشدید می شود</w:t>
      </w:r>
      <w:r w:rsidR="003065DD">
        <w:rPr>
          <w:rFonts w:cs="2  Zar" w:hint="cs"/>
          <w:sz w:val="28"/>
          <w:szCs w:val="28"/>
          <w:rtl/>
        </w:rPr>
        <w:t>.</w:t>
      </w:r>
    </w:p>
    <w:p w:rsidR="003507E3" w:rsidRPr="003507E3" w:rsidRDefault="003507E3" w:rsidP="003065DD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ماده </w:t>
      </w:r>
      <w:r w:rsidRPr="003507E3">
        <w:rPr>
          <w:rFonts w:cs="2  Zar"/>
          <w:sz w:val="28"/>
          <w:szCs w:val="28"/>
          <w:rtl/>
          <w:lang w:bidi="fa-IR"/>
        </w:rPr>
        <w:t xml:space="preserve">۲- </w:t>
      </w:r>
      <w:r w:rsidRPr="003507E3">
        <w:rPr>
          <w:rFonts w:cs="2  Zar"/>
          <w:sz w:val="28"/>
          <w:szCs w:val="28"/>
          <w:rtl/>
        </w:rPr>
        <w:t>یک ماده به شرح زیر به عنوان ماده (</w:t>
      </w:r>
      <w:r w:rsidRPr="003507E3">
        <w:rPr>
          <w:rFonts w:cs="2  Zar"/>
          <w:sz w:val="28"/>
          <w:szCs w:val="28"/>
          <w:rtl/>
          <w:lang w:bidi="fa-IR"/>
        </w:rPr>
        <w:t>۵۰۰</w:t>
      </w:r>
      <w:r w:rsidRPr="003507E3">
        <w:rPr>
          <w:rFonts w:cs="2  Zar"/>
          <w:sz w:val="28"/>
          <w:szCs w:val="28"/>
          <w:rtl/>
        </w:rPr>
        <w:t xml:space="preserve"> مکرر) به کتاب پنجم قانون مجازات اسلامی (تعزیرات و مجازات های بازدارنده) مصوب </w:t>
      </w:r>
      <w:r w:rsidRPr="003507E3">
        <w:rPr>
          <w:rFonts w:cs="2  Zar"/>
          <w:sz w:val="28"/>
          <w:szCs w:val="28"/>
          <w:rtl/>
          <w:lang w:bidi="fa-IR"/>
        </w:rPr>
        <w:t>۲/۳/۱۳۷۵</w:t>
      </w:r>
      <w:r w:rsidRPr="003507E3">
        <w:rPr>
          <w:rFonts w:cs="2  Zar"/>
          <w:sz w:val="28"/>
          <w:szCs w:val="28"/>
          <w:rtl/>
        </w:rPr>
        <w:t xml:space="preserve"> الحاق می شود</w:t>
      </w:r>
      <w:r w:rsidRPr="003507E3">
        <w:rPr>
          <w:rFonts w:cs="2  Zar"/>
          <w:sz w:val="28"/>
          <w:szCs w:val="28"/>
        </w:rPr>
        <w:t>: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ماده </w:t>
      </w:r>
      <w:r w:rsidRPr="003507E3">
        <w:rPr>
          <w:rFonts w:cs="2  Zar"/>
          <w:sz w:val="28"/>
          <w:szCs w:val="28"/>
          <w:rtl/>
          <w:lang w:bidi="fa-IR"/>
        </w:rPr>
        <w:t>۵۰۰</w:t>
      </w:r>
      <w:r w:rsidRPr="003507E3">
        <w:rPr>
          <w:rFonts w:cs="2  Zar"/>
          <w:sz w:val="28"/>
          <w:szCs w:val="28"/>
          <w:rtl/>
        </w:rPr>
        <w:t xml:space="preserve"> مکرر- هر کس در قالب فرقه، گروه، جمعیت یا مانند آن و استفاده از شیوه های کنترل ذهن و القائات روانی در فضای واقعی یا مجازی مرتکب اقدامات زیر گردد، چنانچه رفتار وی مشمول حد نباشد، به حبس و جزای نقدی درجه پنج یا یکی از این دو مجازات و محرومیت از حقوق اجتماعی درجه پنج محکوم می گردد. مجازات سردستگی فرقه یا گروه مزبور مطابق با ماده (</w:t>
      </w:r>
      <w:r w:rsidRPr="003507E3">
        <w:rPr>
          <w:rFonts w:cs="2  Zar"/>
          <w:sz w:val="28"/>
          <w:szCs w:val="28"/>
          <w:rtl/>
          <w:lang w:bidi="fa-IR"/>
        </w:rPr>
        <w:t xml:space="preserve">۱۳۰) </w:t>
      </w:r>
      <w:r w:rsidRPr="003507E3">
        <w:rPr>
          <w:rFonts w:cs="2  Zar"/>
          <w:sz w:val="28"/>
          <w:szCs w:val="28"/>
          <w:rtl/>
        </w:rPr>
        <w:t xml:space="preserve">قانون مجازات اسلامی مصوب </w:t>
      </w:r>
      <w:r w:rsidRPr="003507E3">
        <w:rPr>
          <w:rFonts w:cs="2  Zar"/>
          <w:sz w:val="28"/>
          <w:szCs w:val="28"/>
          <w:rtl/>
          <w:lang w:bidi="fa-IR"/>
        </w:rPr>
        <w:t>۱/۲/۱۳۹۲</w:t>
      </w:r>
      <w:r w:rsidRPr="003507E3">
        <w:rPr>
          <w:rFonts w:cs="2  Zar"/>
          <w:sz w:val="28"/>
          <w:szCs w:val="28"/>
          <w:rtl/>
        </w:rPr>
        <w:t xml:space="preserve"> تعیین می شود</w:t>
      </w:r>
      <w:r w:rsidRPr="003507E3">
        <w:rPr>
          <w:rFonts w:cs="2  Zar"/>
          <w:sz w:val="28"/>
          <w:szCs w:val="28"/>
        </w:rPr>
        <w:t>: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</w:rPr>
        <w:t xml:space="preserve">• </w:t>
      </w:r>
      <w:r w:rsidRPr="003507E3">
        <w:rPr>
          <w:rFonts w:cs="2  Zar"/>
          <w:sz w:val="28"/>
          <w:szCs w:val="28"/>
          <w:rtl/>
        </w:rPr>
        <w:t>هر اقدامی که موجب تسلط روانی یا جسمی بر دیگری شود به نحوی که فرد مورد بهره کشی و سوء استفاده جنسی، جسمی یا مالی واقع شود و یا در اثر آسیب رسانی به قدرت تصمیم گیری فرد و تشویق وی به ارتکاب جرائمی از قبیل اعمال منافی عفّت، مصرف مشروبات الکلی، مواد مخدر و یا مواد روان گردان، خودآزاری یا دیگر زنی، فرد مرتکب این اقدامات گردد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</w:rPr>
        <w:t xml:space="preserve">• </w:t>
      </w:r>
      <w:r w:rsidRPr="003507E3">
        <w:rPr>
          <w:rFonts w:cs="2  Zar"/>
          <w:sz w:val="28"/>
          <w:szCs w:val="28"/>
          <w:rtl/>
        </w:rPr>
        <w:t>هرگونه فعالیت آموزشی و یا تبلیغی انحرافی مغایر و یا مخل به شرع مقدس اسلام از طرقی مانند طرح ادعاهای واهی و کذب در حوزه های دینی و مذهبی از قبیل ادعای الوهیت، نبوت یا امامت و یا ارتباط با پیامبران یا ائمه اطهار (علیهم السلام)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تبصره </w:t>
      </w:r>
      <w:r w:rsidRPr="003507E3">
        <w:rPr>
          <w:rFonts w:cs="2  Zar"/>
          <w:sz w:val="28"/>
          <w:szCs w:val="28"/>
          <w:rtl/>
          <w:lang w:bidi="fa-IR"/>
        </w:rPr>
        <w:t xml:space="preserve">۱- </w:t>
      </w:r>
      <w:r w:rsidRPr="003507E3">
        <w:rPr>
          <w:rFonts w:cs="2  Zar"/>
          <w:sz w:val="28"/>
          <w:szCs w:val="28"/>
          <w:rtl/>
        </w:rPr>
        <w:t>تأمین مالی و یا هر نوع حمایت مادی دیگر از گروه های موضوع این ماده با آگاهی از ماهیت آنها موجب محکومیت به حبس درجه پنج و جزای نقدی معادل دو تا پنج برابر ارزش کمک های مالی و حمایت های مادی ارائه شده می باشد. چنانچه مرتکب شخص حقوقی باشد به انحلال و پرداخت جزای نقدی مذکور محکوم می گردد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>تبصره</w:t>
      </w:r>
      <w:r w:rsidRPr="003507E3">
        <w:rPr>
          <w:rFonts w:cs="2  Zar"/>
          <w:sz w:val="28"/>
          <w:szCs w:val="28"/>
          <w:rtl/>
          <w:lang w:bidi="fa-IR"/>
        </w:rPr>
        <w:t xml:space="preserve">۲- </w:t>
      </w:r>
      <w:r w:rsidRPr="003507E3">
        <w:rPr>
          <w:rFonts w:cs="2  Zar"/>
          <w:sz w:val="28"/>
          <w:szCs w:val="28"/>
          <w:rtl/>
        </w:rPr>
        <w:t>ارتباط گروه های موضوع این ماده با خارج از کشور برای دریافت حمایت یا هدایت های تشکیلاتی موجب تشدید مجازات مقرر به میزان یک درجه می گردد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تبصره </w:t>
      </w:r>
      <w:r w:rsidRPr="003507E3">
        <w:rPr>
          <w:rFonts w:cs="2  Zar"/>
          <w:sz w:val="28"/>
          <w:szCs w:val="28"/>
          <w:rtl/>
          <w:lang w:bidi="fa-IR"/>
        </w:rPr>
        <w:t xml:space="preserve">۳- </w:t>
      </w:r>
      <w:r w:rsidRPr="003507E3">
        <w:rPr>
          <w:rFonts w:cs="2  Zar"/>
          <w:sz w:val="28"/>
          <w:szCs w:val="28"/>
          <w:rtl/>
        </w:rPr>
        <w:t>اموال سردسته ها و اشخاص تأمین کننده مالی گروه های موضوع این ماده که ناشی از جرم بوده یا برای ارتکاب جرم استفاده یا به این منظور تهیه شده باشد و اموال متعلق به گروه های مزبور به نفع بیت المال مصادره می گردد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>در صورتی که مشخص شود اموال متعلق به دیگری بوده یا دیگری نسبت به آن صاحب حق باشد و آن اموال به منظور انجام افعال مجرمانه در اختیار اشخاص و گروه های مذکور قرار نگرفته باشد، اموال مزبور به مالک یا صاحب حق مسترد و مرتکب معادل ارزش آن به جزای نقدی محکوم می شود، و یا چنانچه مشخص شود مجرم نسبت به دیگری دین حال دارد و اموال استفاده شده در ارتکاب جرم یا تهیه شده به منظور ارتکاب جرم، متعلق به خود او است و ناشی از جرم نیست، اموال وی معادل ارزش دین حال به طلبکار یا طلبکاران مسترد و مجرم معادل ارزش اموال مسترد شده به جزای نقدی محکوم می شود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تبصره </w:t>
      </w:r>
      <w:r w:rsidRPr="003507E3">
        <w:rPr>
          <w:rFonts w:cs="2  Zar"/>
          <w:sz w:val="28"/>
          <w:szCs w:val="28"/>
          <w:rtl/>
          <w:lang w:bidi="fa-IR"/>
        </w:rPr>
        <w:t xml:space="preserve">۴- </w:t>
      </w:r>
      <w:r w:rsidRPr="003507E3">
        <w:rPr>
          <w:rFonts w:cs="2  Zar"/>
          <w:sz w:val="28"/>
          <w:szCs w:val="28"/>
          <w:rtl/>
        </w:rPr>
        <w:t>امور آموزشی و پژوهشی و سایر اقدامات مشابه به منظور رد و طرد و پاسخگویی به شبهات و نقد عقاید گروه های موضوع این ماده از شمول حکم این ماده و ماده (</w:t>
      </w:r>
      <w:r w:rsidRPr="003507E3">
        <w:rPr>
          <w:rFonts w:cs="2  Zar"/>
          <w:sz w:val="28"/>
          <w:szCs w:val="28"/>
          <w:rtl/>
          <w:lang w:bidi="fa-IR"/>
        </w:rPr>
        <w:t>۴۹۹</w:t>
      </w:r>
      <w:r w:rsidRPr="003507E3">
        <w:rPr>
          <w:rFonts w:cs="2  Zar"/>
          <w:sz w:val="28"/>
          <w:szCs w:val="28"/>
          <w:rtl/>
        </w:rPr>
        <w:t xml:space="preserve"> مکرر) این قانون خارج است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both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 xml:space="preserve">قانون فوق مشتمل بر دو ماده در جلسه علنی روز چهارشنبه مورخ بیست و چهارم دی ماه یکهزار و سیصد و نود و نه مجلس شورای اسلامی تصویب شد و در تاریخ </w:t>
      </w:r>
      <w:r w:rsidRPr="003507E3">
        <w:rPr>
          <w:rFonts w:cs="2  Zar"/>
          <w:sz w:val="28"/>
          <w:szCs w:val="28"/>
          <w:rtl/>
          <w:lang w:bidi="fa-IR"/>
        </w:rPr>
        <w:t>۱۵/۱۱/۱۳۹۹</w:t>
      </w:r>
      <w:r w:rsidRPr="003507E3">
        <w:rPr>
          <w:rFonts w:cs="2  Zar"/>
          <w:sz w:val="28"/>
          <w:szCs w:val="28"/>
          <w:rtl/>
        </w:rPr>
        <w:t xml:space="preserve"> به تأیید شورای نگهبان رسید</w:t>
      </w:r>
      <w:r w:rsidRPr="003507E3">
        <w:rPr>
          <w:rFonts w:cs="2  Zar"/>
          <w:sz w:val="28"/>
          <w:szCs w:val="28"/>
        </w:rPr>
        <w:t>.</w:t>
      </w:r>
    </w:p>
    <w:p w:rsidR="003507E3" w:rsidRPr="003507E3" w:rsidRDefault="003507E3" w:rsidP="003507E3">
      <w:pPr>
        <w:pStyle w:val="NormalWeb"/>
        <w:bidi/>
        <w:ind w:firstLine="540"/>
        <w:jc w:val="right"/>
        <w:rPr>
          <w:rFonts w:cs="2  Zar"/>
          <w:sz w:val="28"/>
          <w:szCs w:val="28"/>
        </w:rPr>
      </w:pPr>
      <w:r w:rsidRPr="003507E3">
        <w:rPr>
          <w:rFonts w:cs="2  Zar"/>
          <w:sz w:val="28"/>
          <w:szCs w:val="28"/>
          <w:rtl/>
        </w:rPr>
        <w:t>محمد باقر قالیباف- رییس مجلس شورای اسلامی</w:t>
      </w:r>
    </w:p>
    <w:p w:rsidR="00520500" w:rsidRPr="003507E3" w:rsidRDefault="00520500" w:rsidP="003507E3">
      <w:pPr>
        <w:bidi/>
        <w:ind w:firstLine="540"/>
        <w:jc w:val="both"/>
        <w:rPr>
          <w:rFonts w:cs="2  Zar"/>
          <w:sz w:val="24"/>
          <w:szCs w:val="24"/>
        </w:rPr>
      </w:pPr>
    </w:p>
    <w:sectPr w:rsidR="00520500" w:rsidRPr="00350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1A"/>
    <w:rsid w:val="003065DD"/>
    <w:rsid w:val="003507E3"/>
    <w:rsid w:val="00520500"/>
    <w:rsid w:val="00BF071A"/>
    <w:rsid w:val="00D0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C768-D2D8-41D6-AC69-06661EB1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5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07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936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6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90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43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734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245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enasname.ir/laws/4475-ghanon-mojaz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A984-8ADB-41AE-B0F2-9E48A98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Javidnia</dc:creator>
  <cp:keywords/>
  <dc:description/>
  <cp:lastModifiedBy>Javad Javidnia</cp:lastModifiedBy>
  <cp:revision>3</cp:revision>
  <dcterms:created xsi:type="dcterms:W3CDTF">2021-02-22T04:27:00Z</dcterms:created>
  <dcterms:modified xsi:type="dcterms:W3CDTF">2021-02-22T04:29:00Z</dcterms:modified>
</cp:coreProperties>
</file>