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CA" w:rsidRPr="00A35D3B" w:rsidRDefault="00B311A9" w:rsidP="00B311A9">
      <w:pPr>
        <w:bidi/>
        <w:rPr>
          <w:rFonts w:cs="Afra"/>
          <w:sz w:val="24"/>
          <w:szCs w:val="24"/>
          <w:rtl/>
          <w:lang w:bidi="fa-IR"/>
        </w:rPr>
      </w:pPr>
      <w:r w:rsidRPr="00A35D3B">
        <w:rPr>
          <w:rFonts w:ascii="Tahoma" w:eastAsia="Times New Roman" w:hAnsi="Tahoma" w:cs="Tahoma"/>
          <w:color w:val="333333"/>
          <w:sz w:val="27"/>
          <w:szCs w:val="27"/>
          <w:rtl/>
        </w:rPr>
        <w:t>با عمومی شدن استفاده از طلا و جواهر و همچنین سایر زیورآلات، گاهی استفاده نادرست از اصطلاحات در بین افراد شاغل در این زمینه دیده می‌شود که این خطا عمدتا از نا آگاهی برخی از فراد نشات گرفته که متاسفانه این غلط به عموم مردم نیز سرایت کرده است</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Pr>
        <w:br/>
      </w:r>
      <w:r w:rsidRPr="00A35D3B">
        <w:rPr>
          <w:rFonts w:ascii="Tahoma" w:eastAsia="Times New Roman" w:hAnsi="Tahoma" w:cs="Tahoma"/>
          <w:color w:val="333333"/>
          <w:sz w:val="27"/>
          <w:szCs w:val="27"/>
          <w:rtl/>
        </w:rPr>
        <w:t>یکی از این اصطلاحات نادرست، استفاده از عبارت برلیان برای سنگ قیمتی</w:t>
      </w:r>
      <w:r w:rsidRPr="00A35D3B">
        <w:rPr>
          <w:rFonts w:ascii="Tahoma" w:eastAsia="Times New Roman" w:hAnsi="Tahoma" w:cs="Tahoma"/>
          <w:color w:val="333333"/>
          <w:sz w:val="27"/>
          <w:szCs w:val="27"/>
        </w:rPr>
        <w:t> </w:t>
      </w:r>
      <w:r w:rsidRPr="00A35D3B">
        <w:rPr>
          <w:rFonts w:ascii="Tahoma" w:eastAsia="Times New Roman" w:hAnsi="Tahoma" w:cs="Tahoma"/>
          <w:b/>
          <w:bCs/>
          <w:color w:val="333333"/>
          <w:sz w:val="27"/>
          <w:szCs w:val="27"/>
          <w:rtl/>
        </w:rPr>
        <w:t>الماس</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tl/>
        </w:rPr>
        <w:t>می‌باشد که در ادامه هر یک را به درستی توضیح می‌شود</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Pr>
        <w:br/>
      </w:r>
      <w:r w:rsidRPr="00A35D3B">
        <w:rPr>
          <w:rFonts w:ascii="Tahoma" w:eastAsia="Times New Roman" w:hAnsi="Tahoma" w:cs="Tahoma"/>
          <w:color w:val="333333"/>
          <w:sz w:val="27"/>
          <w:szCs w:val="27"/>
          <w:rtl/>
        </w:rPr>
        <w:t>برلیان</w:t>
      </w:r>
      <w:r w:rsidRPr="00A35D3B">
        <w:rPr>
          <w:rFonts w:ascii="Tahoma" w:eastAsia="Times New Roman" w:hAnsi="Tahoma" w:cs="Tahoma"/>
          <w:color w:val="333333"/>
          <w:sz w:val="27"/>
          <w:szCs w:val="27"/>
        </w:rPr>
        <w:t xml:space="preserve"> (Brilliant) : </w:t>
      </w:r>
      <w:r w:rsidRPr="00A35D3B">
        <w:rPr>
          <w:rFonts w:ascii="Tahoma" w:eastAsia="Times New Roman" w:hAnsi="Tahoma" w:cs="Tahoma"/>
          <w:color w:val="333333"/>
          <w:sz w:val="27"/>
          <w:szCs w:val="27"/>
          <w:rtl/>
        </w:rPr>
        <w:t>این واژه عبارتی است که برای نوعی خاصی از تراش سنگ</w:t>
      </w:r>
      <w:r w:rsidRPr="00A35D3B">
        <w:rPr>
          <w:rFonts w:ascii="Tahoma" w:eastAsia="Times New Roman" w:hAnsi="Tahoma" w:cs="Tahoma"/>
          <w:color w:val="333333"/>
          <w:sz w:val="27"/>
          <w:szCs w:val="27"/>
        </w:rPr>
        <w:t> </w:t>
      </w:r>
      <w:r w:rsidRPr="00A35D3B">
        <w:rPr>
          <w:rFonts w:ascii="Tahoma" w:eastAsia="Times New Roman" w:hAnsi="Tahoma" w:cs="Tahoma"/>
          <w:b/>
          <w:bCs/>
          <w:color w:val="333333"/>
          <w:sz w:val="27"/>
          <w:szCs w:val="27"/>
          <w:rtl/>
        </w:rPr>
        <w:t>الماس</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tl/>
        </w:rPr>
        <w:t>استفاده می‌شود</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Pr>
        <w:br/>
      </w:r>
      <w:r w:rsidRPr="00A35D3B">
        <w:rPr>
          <w:rFonts w:ascii="Tahoma" w:eastAsia="Times New Roman" w:hAnsi="Tahoma" w:cs="Tahoma"/>
          <w:color w:val="333333"/>
          <w:sz w:val="27"/>
          <w:szCs w:val="27"/>
          <w:rtl/>
        </w:rPr>
        <w:t>تراش برلیان در حقیقت از نوع دیگری از تراش، به نام تراش سوییسی گرفته شده که در گذشته برای تراشیدن سنگ‌های قمیتی مختلف استفاده می‌شد</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Pr>
        <w:br/>
      </w:r>
      <w:r w:rsidRPr="00A35D3B">
        <w:rPr>
          <w:rFonts w:ascii="Tahoma" w:eastAsia="Times New Roman" w:hAnsi="Tahoma" w:cs="Tahoma"/>
          <w:color w:val="333333"/>
          <w:sz w:val="27"/>
          <w:szCs w:val="27"/>
          <w:rtl/>
        </w:rPr>
        <w:t>در این نوع برش همواره سعی می‌شود جلوه‌های بصری سنگ</w:t>
      </w:r>
      <w:r w:rsidRPr="00A35D3B">
        <w:rPr>
          <w:rFonts w:ascii="Tahoma" w:eastAsia="Times New Roman" w:hAnsi="Tahoma" w:cs="Tahoma"/>
          <w:color w:val="333333"/>
          <w:sz w:val="27"/>
          <w:szCs w:val="27"/>
        </w:rPr>
        <w:t> </w:t>
      </w:r>
      <w:r w:rsidRPr="00A35D3B">
        <w:rPr>
          <w:rFonts w:ascii="Tahoma" w:eastAsia="Times New Roman" w:hAnsi="Tahoma" w:cs="Tahoma"/>
          <w:b/>
          <w:bCs/>
          <w:color w:val="333333"/>
          <w:sz w:val="27"/>
          <w:szCs w:val="27"/>
          <w:rtl/>
        </w:rPr>
        <w:t>الماس</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tl/>
        </w:rPr>
        <w:t>را بیشتر به نمایش گذاشته شود، لذا زاویه برش‌ها طوری طراحی شده که نور وارد شده، به صفحات بیشتری از تراش برخورد کرده و نهایتا به چشم بیینده برسد</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Pr>
        <w:br/>
      </w:r>
      <w:r w:rsidRPr="00A35D3B">
        <w:rPr>
          <w:rFonts w:ascii="Tahoma" w:eastAsia="Times New Roman" w:hAnsi="Tahoma" w:cs="Tahoma"/>
          <w:color w:val="333333"/>
          <w:sz w:val="27"/>
          <w:szCs w:val="27"/>
          <w:rtl/>
        </w:rPr>
        <w:t>بنابراین دانشمندان موسسات بزرگ آمریکا و بلژیک همواره در تلاش برای بهتر کردن این نوع تراش بوده تا هر ساله استاندارد جدیدی را برای آن معرفی کنند</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Pr>
        <w:br/>
      </w:r>
      <w:r w:rsidRPr="00A35D3B">
        <w:rPr>
          <w:rFonts w:ascii="Tahoma" w:eastAsia="Times New Roman" w:hAnsi="Tahoma" w:cs="Tahoma"/>
          <w:color w:val="333333"/>
          <w:sz w:val="27"/>
          <w:szCs w:val="27"/>
          <w:rtl/>
        </w:rPr>
        <w:t>این استاندارد می‌بایست توسط کلیه افرادی که در زمینه تراش</w:t>
      </w:r>
      <w:r w:rsidRPr="00A35D3B">
        <w:rPr>
          <w:rFonts w:ascii="Tahoma" w:eastAsia="Times New Roman" w:hAnsi="Tahoma" w:cs="Tahoma"/>
          <w:color w:val="333333"/>
          <w:sz w:val="27"/>
          <w:szCs w:val="27"/>
        </w:rPr>
        <w:t> </w:t>
      </w:r>
      <w:r w:rsidRPr="00A35D3B">
        <w:rPr>
          <w:rFonts w:ascii="Tahoma" w:eastAsia="Times New Roman" w:hAnsi="Tahoma" w:cs="Tahoma"/>
          <w:b/>
          <w:bCs/>
          <w:color w:val="333333"/>
          <w:sz w:val="27"/>
          <w:szCs w:val="27"/>
          <w:rtl/>
        </w:rPr>
        <w:t>الماس</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tl/>
        </w:rPr>
        <w:t>فعالیت دارند، چه کسانی که به روش سنتی عمل کرده و چه کسانی که با استفاده از دستگاه‌های پیشرفته این عمل را انجام می‌دهند، رعایت شود</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Pr>
        <w:br/>
      </w:r>
      <w:r w:rsidRPr="00A35D3B">
        <w:rPr>
          <w:rFonts w:ascii="Tahoma" w:eastAsia="Times New Roman" w:hAnsi="Tahoma" w:cs="Tahoma"/>
          <w:b/>
          <w:bCs/>
          <w:color w:val="333333"/>
          <w:sz w:val="27"/>
          <w:szCs w:val="27"/>
          <w:rtl/>
        </w:rPr>
        <w:t>الماس</w:t>
      </w:r>
      <w:r w:rsidRPr="00A35D3B">
        <w:rPr>
          <w:rFonts w:ascii="Tahoma" w:eastAsia="Times New Roman" w:hAnsi="Tahoma" w:cs="Tahoma"/>
          <w:color w:val="333333"/>
          <w:sz w:val="27"/>
          <w:szCs w:val="27"/>
        </w:rPr>
        <w:t xml:space="preserve"> (Diamond) : </w:t>
      </w:r>
      <w:r w:rsidRPr="00A35D3B">
        <w:rPr>
          <w:rFonts w:ascii="Tahoma" w:eastAsia="Times New Roman" w:hAnsi="Tahoma" w:cs="Tahoma"/>
          <w:color w:val="333333"/>
          <w:sz w:val="27"/>
          <w:szCs w:val="27"/>
          <w:rtl/>
        </w:rPr>
        <w:t>به طور کلی عموم مردم از سطح اطلاعاتی خوبی درباره سنگ</w:t>
      </w:r>
      <w:r w:rsidRPr="00A35D3B">
        <w:rPr>
          <w:rFonts w:ascii="Tahoma" w:eastAsia="Times New Roman" w:hAnsi="Tahoma" w:cs="Tahoma"/>
          <w:color w:val="333333"/>
          <w:sz w:val="27"/>
          <w:szCs w:val="27"/>
        </w:rPr>
        <w:t> </w:t>
      </w:r>
      <w:r w:rsidRPr="00A35D3B">
        <w:rPr>
          <w:rFonts w:ascii="Tahoma" w:eastAsia="Times New Roman" w:hAnsi="Tahoma" w:cs="Tahoma"/>
          <w:b/>
          <w:bCs/>
          <w:color w:val="333333"/>
          <w:sz w:val="27"/>
          <w:szCs w:val="27"/>
          <w:rtl/>
        </w:rPr>
        <w:t>الماس</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tl/>
        </w:rPr>
        <w:t>برخوردار هستند، از جمله اینکه این سنگ در دسته سنگ‌های قیمتی طبقه بندی شده ، بالاترین درجه سختی را دارا بوده، بسیار گرانقیمت است، در برخی موارد به عنوان پشتیبانی پول یک مملکت محسوب شده اند و</w:t>
      </w:r>
      <w:r w:rsidRPr="00A35D3B">
        <w:rPr>
          <w:rFonts w:ascii="Tahoma" w:eastAsia="Times New Roman" w:hAnsi="Tahoma" w:cs="Tahoma"/>
          <w:color w:val="333333"/>
          <w:sz w:val="27"/>
          <w:szCs w:val="27"/>
        </w:rPr>
        <w:t xml:space="preserve"> . . . </w:t>
      </w:r>
      <w:r w:rsidRPr="00A35D3B">
        <w:rPr>
          <w:rFonts w:ascii="Tahoma" w:eastAsia="Times New Roman" w:hAnsi="Tahoma" w:cs="Tahoma"/>
          <w:color w:val="333333"/>
          <w:sz w:val="27"/>
          <w:szCs w:val="27"/>
        </w:rPr>
        <w:br/>
      </w:r>
      <w:r w:rsidRPr="00A35D3B">
        <w:rPr>
          <w:rFonts w:ascii="Tahoma" w:eastAsia="Times New Roman" w:hAnsi="Tahoma" w:cs="Tahoma"/>
          <w:color w:val="333333"/>
          <w:sz w:val="27"/>
          <w:szCs w:val="27"/>
          <w:rtl/>
        </w:rPr>
        <w:t>حتی در برخی موارد دیده شده بعضی از الماس‌ها دارای تاریخچه مختص خود هستند</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Pr>
        <w:br/>
      </w:r>
      <w:r w:rsidRPr="00A35D3B">
        <w:rPr>
          <w:rFonts w:ascii="Tahoma" w:eastAsia="Times New Roman" w:hAnsi="Tahoma" w:cs="Tahoma"/>
          <w:color w:val="333333"/>
          <w:sz w:val="27"/>
          <w:szCs w:val="27"/>
          <w:rtl/>
        </w:rPr>
        <w:t>در نهایت بیان می‌شود به دلیل نوع تراش برلیان مورد استفاده برای سنگ‌های</w:t>
      </w:r>
      <w:r w:rsidRPr="00A35D3B">
        <w:rPr>
          <w:rFonts w:ascii="Tahoma" w:eastAsia="Times New Roman" w:hAnsi="Tahoma" w:cs="Tahoma"/>
          <w:color w:val="333333"/>
          <w:sz w:val="27"/>
          <w:szCs w:val="27"/>
        </w:rPr>
        <w:t> </w:t>
      </w:r>
      <w:r w:rsidRPr="00A35D3B">
        <w:rPr>
          <w:rFonts w:ascii="Tahoma" w:eastAsia="Times New Roman" w:hAnsi="Tahoma" w:cs="Tahoma"/>
          <w:b/>
          <w:bCs/>
          <w:color w:val="333333"/>
          <w:sz w:val="27"/>
          <w:szCs w:val="27"/>
          <w:rtl/>
        </w:rPr>
        <w:t>الماس</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tl/>
        </w:rPr>
        <w:t>پیوسته در حال تغییر و بهبود است، لذا عموم مردم این سنگ قیمتی را به عنوان برلیان می‌شناسند</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Pr>
        <w:br/>
      </w:r>
      <w:r w:rsidRPr="00A35D3B">
        <w:rPr>
          <w:rFonts w:ascii="Tahoma" w:eastAsia="Times New Roman" w:hAnsi="Tahoma" w:cs="Tahoma"/>
          <w:color w:val="333333"/>
          <w:sz w:val="27"/>
          <w:szCs w:val="27"/>
          <w:rtl/>
        </w:rPr>
        <w:t>در صورتی که می‌بایست به خاطر داشته باشید برلیان تنها نوع تراش استفاده شده برای سنگ</w:t>
      </w:r>
      <w:r w:rsidRPr="00A35D3B">
        <w:rPr>
          <w:rFonts w:ascii="Tahoma" w:eastAsia="Times New Roman" w:hAnsi="Tahoma" w:cs="Tahoma"/>
          <w:color w:val="333333"/>
          <w:sz w:val="27"/>
          <w:szCs w:val="27"/>
        </w:rPr>
        <w:t> </w:t>
      </w:r>
      <w:r w:rsidRPr="00A35D3B">
        <w:rPr>
          <w:rFonts w:ascii="Tahoma" w:eastAsia="Times New Roman" w:hAnsi="Tahoma" w:cs="Tahoma"/>
          <w:b/>
          <w:bCs/>
          <w:color w:val="333333"/>
          <w:sz w:val="27"/>
          <w:szCs w:val="27"/>
          <w:rtl/>
        </w:rPr>
        <w:t>الماس</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tl/>
        </w:rPr>
        <w:t>می‌باشد</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Pr>
        <w:br/>
      </w:r>
      <w:r w:rsidRPr="00A35D3B">
        <w:rPr>
          <w:rFonts w:ascii="Tahoma" w:eastAsia="Times New Roman" w:hAnsi="Tahoma" w:cs="Tahoma"/>
          <w:color w:val="333333"/>
          <w:sz w:val="27"/>
          <w:szCs w:val="27"/>
          <w:rtl/>
        </w:rPr>
        <w:t>از طرفی ممکن است از تراش برلیان برای تراشیدن سایر سنگ‌های قیمتی نیز استفاده شود</w:t>
      </w:r>
      <w:r w:rsidRPr="00A35D3B">
        <w:rPr>
          <w:rFonts w:ascii="Tahoma" w:eastAsia="Times New Roman" w:hAnsi="Tahoma" w:cs="Tahoma"/>
          <w:color w:val="333333"/>
          <w:sz w:val="27"/>
          <w:szCs w:val="27"/>
        </w:rPr>
        <w:t>. </w:t>
      </w:r>
      <w:r w:rsidRPr="00A35D3B">
        <w:rPr>
          <w:rFonts w:ascii="Tahoma" w:eastAsia="Times New Roman" w:hAnsi="Tahoma" w:cs="Tahoma"/>
          <w:color w:val="333333"/>
          <w:sz w:val="27"/>
          <w:szCs w:val="27"/>
        </w:rPr>
        <w:br/>
        <w:t>  </w:t>
      </w:r>
      <w:r w:rsidRPr="00A35D3B">
        <w:rPr>
          <w:rFonts w:ascii="Tahoma" w:eastAsia="Times New Roman" w:hAnsi="Tahoma" w:cs="Tahoma"/>
          <w:color w:val="333333"/>
          <w:sz w:val="27"/>
          <w:szCs w:val="27"/>
        </w:rPr>
        <w:br/>
        <w:t>  </w:t>
      </w:r>
      <w:r w:rsidRPr="00A35D3B">
        <w:rPr>
          <w:rFonts w:ascii="Tahoma" w:eastAsia="Times New Roman" w:hAnsi="Tahoma" w:cs="Tahoma"/>
          <w:color w:val="333333"/>
          <w:sz w:val="27"/>
          <w:szCs w:val="27"/>
        </w:rPr>
        <w:br/>
      </w:r>
      <w:r w:rsidRPr="00A35D3B">
        <w:rPr>
          <w:rFonts w:ascii="IRANSans" w:hAnsi="IRANSans" w:cs="Afra"/>
          <w:color w:val="000000"/>
          <w:sz w:val="25"/>
          <w:szCs w:val="24"/>
          <w:shd w:val="clear" w:color="auto" w:fill="FFFFFF"/>
        </w:rPr>
        <w:lastRenderedPageBreak/>
        <w:t> </w:t>
      </w:r>
      <w:r w:rsidRPr="00A35D3B">
        <w:rPr>
          <w:rFonts w:cs="Afra"/>
          <w:noProof/>
          <w:sz w:val="28"/>
          <w:szCs w:val="28"/>
        </w:rPr>
        <w:drawing>
          <wp:inline distT="0" distB="0" distL="0" distR="0">
            <wp:extent cx="2381250" cy="1343025"/>
            <wp:effectExtent l="19050" t="0" r="0" b="0"/>
            <wp:docPr id="1" name="Picture 1" descr="الماس و برلیان چه تفاوت با هم دارن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ماس و برلیان چه تفاوت با هم دارند ؟"/>
                    <pic:cNvPicPr>
                      <a:picLocks noChangeAspect="1" noChangeArrowheads="1"/>
                    </pic:cNvPicPr>
                  </pic:nvPicPr>
                  <pic:blipFill>
                    <a:blip r:embed="rId4"/>
                    <a:srcRect/>
                    <a:stretch>
                      <a:fillRect/>
                    </a:stretch>
                  </pic:blipFill>
                  <pic:spPr bwMode="auto">
                    <a:xfrm>
                      <a:off x="0" y="0"/>
                      <a:ext cx="2381250" cy="1343025"/>
                    </a:xfrm>
                    <a:prstGeom prst="rect">
                      <a:avLst/>
                    </a:prstGeom>
                    <a:noFill/>
                    <a:ln w="9525">
                      <a:noFill/>
                      <a:miter lim="800000"/>
                      <a:headEnd/>
                      <a:tailEnd/>
                    </a:ln>
                  </pic:spPr>
                </pic:pic>
              </a:graphicData>
            </a:graphic>
          </wp:inline>
        </w:drawing>
      </w:r>
      <w:r w:rsidRPr="00A35D3B">
        <w:rPr>
          <w:rFonts w:cs="Afra"/>
          <w:noProof/>
          <w:sz w:val="24"/>
          <w:szCs w:val="24"/>
        </w:rPr>
        <w:drawing>
          <wp:inline distT="0" distB="0" distL="0" distR="0">
            <wp:extent cx="2857500" cy="1876425"/>
            <wp:effectExtent l="19050" t="0" r="0" b="0"/>
            <wp:docPr id="2" name="Picture 2" descr="الماس و برلیان چه تفاوت با هم دارن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ماس و برلیان چه تفاوت با هم دارند ؟"/>
                    <pic:cNvPicPr>
                      <a:picLocks noChangeAspect="1" noChangeArrowheads="1"/>
                    </pic:cNvPicPr>
                  </pic:nvPicPr>
                  <pic:blipFill>
                    <a:blip r:embed="rId5"/>
                    <a:srcRect/>
                    <a:stretch>
                      <a:fillRect/>
                    </a:stretch>
                  </pic:blipFill>
                  <pic:spPr bwMode="auto">
                    <a:xfrm>
                      <a:off x="0" y="0"/>
                      <a:ext cx="2857500" cy="1876425"/>
                    </a:xfrm>
                    <a:prstGeom prst="rect">
                      <a:avLst/>
                    </a:prstGeom>
                    <a:noFill/>
                    <a:ln w="9525">
                      <a:noFill/>
                      <a:miter lim="800000"/>
                      <a:headEnd/>
                      <a:tailEnd/>
                    </a:ln>
                  </pic:spPr>
                </pic:pic>
              </a:graphicData>
            </a:graphic>
          </wp:inline>
        </w:drawing>
      </w:r>
      <w:r w:rsidRPr="00A35D3B">
        <w:rPr>
          <w:rFonts w:cs="Afra"/>
          <w:noProof/>
          <w:sz w:val="24"/>
          <w:szCs w:val="24"/>
        </w:rPr>
        <w:drawing>
          <wp:inline distT="0" distB="0" distL="0" distR="0">
            <wp:extent cx="2381250" cy="1657350"/>
            <wp:effectExtent l="19050" t="0" r="0" b="0"/>
            <wp:docPr id="3" name="Picture 3" descr="الماس و برلیان چه تفاوت با هم دارن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ماس و برلیان چه تفاوت با هم دارند ؟"/>
                    <pic:cNvPicPr>
                      <a:picLocks noChangeAspect="1" noChangeArrowheads="1"/>
                    </pic:cNvPicPr>
                  </pic:nvPicPr>
                  <pic:blipFill>
                    <a:blip r:embed="rId6"/>
                    <a:srcRect/>
                    <a:stretch>
                      <a:fillRect/>
                    </a:stretch>
                  </pic:blipFill>
                  <pic:spPr bwMode="auto">
                    <a:xfrm>
                      <a:off x="0" y="0"/>
                      <a:ext cx="2381250" cy="1657350"/>
                    </a:xfrm>
                    <a:prstGeom prst="rect">
                      <a:avLst/>
                    </a:prstGeom>
                    <a:noFill/>
                    <a:ln w="9525">
                      <a:noFill/>
                      <a:miter lim="800000"/>
                      <a:headEnd/>
                      <a:tailEnd/>
                    </a:ln>
                  </pic:spPr>
                </pic:pic>
              </a:graphicData>
            </a:graphic>
          </wp:inline>
        </w:drawing>
      </w:r>
    </w:p>
    <w:p w:rsidR="00A605CA" w:rsidRPr="00A35D3B" w:rsidRDefault="00A605CA" w:rsidP="00A605CA">
      <w:pPr>
        <w:bidi/>
        <w:rPr>
          <w:rFonts w:cs="Afra"/>
          <w:sz w:val="24"/>
          <w:szCs w:val="24"/>
          <w:rtl/>
          <w:lang w:bidi="fa-IR"/>
        </w:rPr>
      </w:pPr>
    </w:p>
    <w:p w:rsidR="00A605CA" w:rsidRPr="00683E0A" w:rsidRDefault="00A605CA" w:rsidP="00683E0A">
      <w:pPr>
        <w:pStyle w:val="NormalWeb"/>
        <w:shd w:val="clear" w:color="auto" w:fill="FFFFFF"/>
        <w:bidi/>
        <w:spacing w:before="0" w:beforeAutospacing="0" w:after="150" w:afterAutospacing="0"/>
        <w:rPr>
          <w:rFonts w:ascii="Arial" w:hAnsi="Arial" w:cs="Arial"/>
          <w:color w:val="333333"/>
          <w:sz w:val="22"/>
          <w:szCs w:val="22"/>
        </w:rPr>
      </w:pPr>
      <w:r w:rsidRPr="00683E0A">
        <w:rPr>
          <w:sz w:val="28"/>
          <w:szCs w:val="28"/>
          <w:rtl/>
          <w:lang w:bidi="fa-IR"/>
        </w:rPr>
        <w:tab/>
      </w:r>
      <w:r w:rsidRPr="00683E0A">
        <w:rPr>
          <w:rFonts w:ascii="Tahoma" w:hAnsi="Tahoma" w:cs="Tahoma"/>
          <w:b/>
          <w:bCs/>
          <w:color w:val="FF0000"/>
          <w:sz w:val="28"/>
          <w:szCs w:val="28"/>
        </w:rPr>
        <w:br/>
      </w:r>
      <w:r w:rsidRPr="00683E0A">
        <w:rPr>
          <w:rStyle w:val="Strong"/>
          <w:rFonts w:ascii="Tahoma" w:hAnsi="Tahoma" w:cs="Tahoma"/>
          <w:color w:val="FF0000"/>
          <w:sz w:val="28"/>
          <w:szCs w:val="28"/>
          <w:rtl/>
        </w:rPr>
        <w:t>الماس</w:t>
      </w:r>
      <w:r w:rsidRPr="00683E0A">
        <w:rPr>
          <w:rStyle w:val="Strong"/>
          <w:rFonts w:ascii="Tahoma" w:hAnsi="Tahoma" w:cs="Tahoma"/>
          <w:color w:val="FF0000"/>
          <w:sz w:val="28"/>
          <w:szCs w:val="28"/>
        </w:rPr>
        <w:t xml:space="preserve"> :</w:t>
      </w:r>
    </w:p>
    <w:p w:rsidR="00A605CA" w:rsidRDefault="00A605CA" w:rsidP="00A605CA">
      <w:pPr>
        <w:pStyle w:val="NormalWeb"/>
        <w:shd w:val="clear" w:color="auto" w:fill="FFFFFF"/>
        <w:bidi/>
        <w:spacing w:before="0" w:beforeAutospacing="0" w:after="150" w:afterAutospacing="0"/>
        <w:rPr>
          <w:rFonts w:ascii="Arial" w:hAnsi="Arial" w:cs="Arial"/>
          <w:color w:val="333333"/>
          <w:sz w:val="21"/>
          <w:szCs w:val="21"/>
        </w:rPr>
      </w:pPr>
      <w:r>
        <w:rPr>
          <w:rFonts w:ascii="Tahoma" w:hAnsi="Tahoma" w:cs="Tahoma"/>
          <w:color w:val="333333"/>
          <w:sz w:val="27"/>
          <w:szCs w:val="27"/>
          <w:rtl/>
        </w:rPr>
        <w:t>الماس کانی کمیاب و طبیعی است که از کربن تشکیل شده است. به لحاظ شیمیایی اتم های آن با پیوند کووالانسی که قویترین پیوند اتمی است به هم متصل شده است</w:t>
      </w:r>
      <w:r>
        <w:rPr>
          <w:rFonts w:ascii="Tahoma" w:hAnsi="Tahoma" w:cs="Tahoma"/>
          <w:color w:val="333333"/>
          <w:sz w:val="27"/>
          <w:szCs w:val="27"/>
        </w:rPr>
        <w:t>.</w:t>
      </w:r>
      <w:r>
        <w:rPr>
          <w:rFonts w:ascii="Tahoma" w:hAnsi="Tahoma" w:cs="Tahoma"/>
          <w:color w:val="333333"/>
          <w:sz w:val="27"/>
          <w:szCs w:val="27"/>
        </w:rPr>
        <w:br/>
      </w:r>
      <w:r>
        <w:rPr>
          <w:rFonts w:ascii="Tahoma" w:hAnsi="Tahoma" w:cs="Tahoma"/>
          <w:color w:val="333333"/>
          <w:sz w:val="27"/>
          <w:szCs w:val="27"/>
          <w:rtl/>
        </w:rPr>
        <w:t>این ساختار پیوندهای یکنواخت و متراکم و ساده باعث تشکیل سخت ترین و بادوام ترین موادی شده که تا کنون شناخته ایم</w:t>
      </w:r>
      <w:r>
        <w:rPr>
          <w:rFonts w:ascii="Tahoma" w:hAnsi="Tahoma" w:cs="Tahoma"/>
          <w:color w:val="333333"/>
          <w:sz w:val="27"/>
          <w:szCs w:val="27"/>
        </w:rPr>
        <w:t>.</w:t>
      </w:r>
      <w:r>
        <w:rPr>
          <w:rFonts w:ascii="Arial" w:hAnsi="Arial" w:cs="Arial"/>
          <w:color w:val="333333"/>
          <w:sz w:val="21"/>
          <w:szCs w:val="21"/>
        </w:rPr>
        <w:br/>
      </w:r>
      <w:r>
        <w:rPr>
          <w:rFonts w:ascii="Tahoma" w:hAnsi="Tahoma" w:cs="Tahoma"/>
          <w:color w:val="333333"/>
          <w:sz w:val="27"/>
          <w:szCs w:val="27"/>
          <w:rtl/>
        </w:rPr>
        <w:t>در بیشتر کانی ها، اتم ها را منظم و تکراری در کنار یکدیگر قرارگرفته اند که به آن ساختمان کریستالی می نامیم</w:t>
      </w:r>
      <w:r>
        <w:rPr>
          <w:rFonts w:ascii="Tahoma" w:hAnsi="Tahoma" w:cs="Tahoma"/>
          <w:color w:val="333333"/>
          <w:sz w:val="27"/>
          <w:szCs w:val="27"/>
        </w:rPr>
        <w:t>. </w:t>
      </w:r>
      <w:r>
        <w:rPr>
          <w:rFonts w:ascii="Arial" w:hAnsi="Arial" w:cs="Arial"/>
          <w:color w:val="333333"/>
          <w:sz w:val="21"/>
          <w:szCs w:val="21"/>
        </w:rPr>
        <w:br/>
      </w:r>
      <w:r>
        <w:rPr>
          <w:rFonts w:ascii="Tahoma" w:hAnsi="Tahoma" w:cs="Tahoma"/>
          <w:color w:val="333333"/>
          <w:sz w:val="27"/>
          <w:szCs w:val="27"/>
          <w:rtl/>
        </w:rPr>
        <w:t>الماس در سیستم کریستالی</w:t>
      </w:r>
      <w:r>
        <w:rPr>
          <w:rFonts w:ascii="Tahoma" w:hAnsi="Tahoma" w:cs="Tahoma"/>
          <w:color w:val="333333"/>
          <w:sz w:val="27"/>
          <w:szCs w:val="27"/>
        </w:rPr>
        <w:t xml:space="preserve"> cubic </w:t>
      </w:r>
      <w:r>
        <w:rPr>
          <w:rFonts w:ascii="Tahoma" w:hAnsi="Tahoma" w:cs="Tahoma"/>
          <w:color w:val="333333"/>
          <w:sz w:val="27"/>
          <w:szCs w:val="27"/>
          <w:rtl/>
        </w:rPr>
        <w:t>رشد کرده که</w:t>
      </w:r>
      <w:r>
        <w:rPr>
          <w:rFonts w:ascii="Tahoma" w:hAnsi="Tahoma" w:cs="Tahoma"/>
          <w:color w:val="333333"/>
          <w:sz w:val="27"/>
          <w:szCs w:val="27"/>
        </w:rPr>
        <w:t xml:space="preserve"> isometric </w:t>
      </w:r>
      <w:r>
        <w:rPr>
          <w:rFonts w:ascii="Tahoma" w:hAnsi="Tahoma" w:cs="Tahoma"/>
          <w:color w:val="333333"/>
          <w:sz w:val="27"/>
          <w:szCs w:val="27"/>
          <w:rtl/>
        </w:rPr>
        <w:t>هم نامیده می شود</w:t>
      </w:r>
      <w:r>
        <w:rPr>
          <w:rFonts w:ascii="Tahoma" w:hAnsi="Tahoma" w:cs="Tahoma"/>
          <w:color w:val="333333"/>
          <w:sz w:val="27"/>
          <w:szCs w:val="27"/>
        </w:rPr>
        <w:t>. </w:t>
      </w:r>
      <w:r>
        <w:rPr>
          <w:rFonts w:ascii="Tahoma" w:hAnsi="Tahoma" w:cs="Tahoma"/>
          <w:color w:val="333333"/>
          <w:sz w:val="27"/>
          <w:szCs w:val="27"/>
          <w:rtl/>
        </w:rPr>
        <w:t>در این سیستم گارنت، اسپنل، پلاتین و طلا هم قراردارد</w:t>
      </w:r>
      <w:r>
        <w:rPr>
          <w:rFonts w:ascii="Tahoma" w:hAnsi="Tahoma" w:cs="Tahoma"/>
          <w:color w:val="333333"/>
          <w:sz w:val="27"/>
          <w:szCs w:val="27"/>
        </w:rPr>
        <w:t>. </w:t>
      </w:r>
      <w:r>
        <w:rPr>
          <w:rFonts w:ascii="Arial" w:hAnsi="Arial" w:cs="Arial"/>
          <w:color w:val="333333"/>
          <w:sz w:val="21"/>
          <w:szCs w:val="21"/>
        </w:rPr>
        <w:br/>
      </w:r>
      <w:r>
        <w:rPr>
          <w:rFonts w:ascii="Tahoma" w:hAnsi="Tahoma" w:cs="Tahoma"/>
          <w:color w:val="333333"/>
          <w:sz w:val="27"/>
          <w:szCs w:val="27"/>
          <w:rtl/>
        </w:rPr>
        <w:t>ساختمان کریستالی اهمیت زیادی برای برش کاران دارد چون اتم ها در الماس در بعضی جهات به هم نزدیک تر و در بعضی جهات دارای فاصله می باشد و برشکاران در جایی که اتم ها فاصله بیشتری دارند موازی با این جهات با وارد کردن یک ضربه شکستگی ایجاد می کنند</w:t>
      </w:r>
      <w:r>
        <w:rPr>
          <w:rFonts w:ascii="Tahoma" w:hAnsi="Tahoma" w:cs="Tahoma"/>
          <w:color w:val="333333"/>
          <w:sz w:val="27"/>
          <w:szCs w:val="27"/>
        </w:rPr>
        <w:t>.</w:t>
      </w:r>
    </w:p>
    <w:p w:rsidR="002B11A0" w:rsidRPr="00683E0A" w:rsidRDefault="00A605CA" w:rsidP="00683E0A">
      <w:pPr>
        <w:pStyle w:val="NormalWeb"/>
        <w:shd w:val="clear" w:color="auto" w:fill="FFFFFF"/>
        <w:bidi/>
        <w:spacing w:before="0" w:beforeAutospacing="0" w:after="150" w:afterAutospacing="0"/>
        <w:rPr>
          <w:rFonts w:ascii="Tahoma" w:hAnsi="Tahoma" w:cs="Tahoma"/>
          <w:color w:val="333333"/>
          <w:sz w:val="27"/>
          <w:szCs w:val="27"/>
        </w:rPr>
      </w:pPr>
      <w:r>
        <w:rPr>
          <w:rFonts w:ascii="Arial" w:hAnsi="Arial" w:cs="Arial"/>
          <w:color w:val="333333"/>
          <w:sz w:val="21"/>
          <w:szCs w:val="21"/>
        </w:rPr>
        <w:t> </w:t>
      </w:r>
      <w:r w:rsidR="002B11A0" w:rsidRPr="00683E0A">
        <w:rPr>
          <w:rFonts w:ascii="Tahoma" w:hAnsi="Tahoma" w:cs="Tahoma"/>
          <w:color w:val="333333"/>
          <w:sz w:val="27"/>
          <w:szCs w:val="27"/>
          <w:rtl/>
        </w:rPr>
        <w:t>حال این الماس ها بسته به تراش خود , نام خاص خود را دارند که ازاین میان میتوان تراش  برلیان  , مارکیز  , پرنس و باگت را نام برد</w:t>
      </w:r>
      <w:r w:rsidR="002B11A0" w:rsidRPr="00683E0A">
        <w:rPr>
          <w:rFonts w:ascii="Tahoma" w:hAnsi="Tahoma" w:cs="Tahoma"/>
          <w:color w:val="333333"/>
          <w:sz w:val="27"/>
          <w:szCs w:val="27"/>
        </w:rPr>
        <w:t>.</w:t>
      </w:r>
    </w:p>
    <w:p w:rsidR="00C97C23" w:rsidRPr="00683E0A" w:rsidRDefault="00C97C23" w:rsidP="00A605CA">
      <w:pPr>
        <w:tabs>
          <w:tab w:val="left" w:pos="2246"/>
        </w:tabs>
        <w:bidi/>
        <w:rPr>
          <w:rFonts w:ascii="Tahoma" w:eastAsia="Times New Roman" w:hAnsi="Tahoma" w:cs="Tahoma"/>
          <w:color w:val="333333"/>
          <w:sz w:val="27"/>
          <w:szCs w:val="27"/>
          <w:rtl/>
        </w:rPr>
      </w:pPr>
    </w:p>
    <w:sectPr w:rsidR="00C97C23" w:rsidRPr="00683E0A" w:rsidSect="003D51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fra">
    <w:altName w:val="Times New Roman"/>
    <w:charset w:val="B2"/>
    <w:family w:val="auto"/>
    <w:pitch w:val="variable"/>
    <w:sig w:usb0="00002000" w:usb1="00000000" w:usb2="00000000"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11A9"/>
    <w:rsid w:val="000366A8"/>
    <w:rsid w:val="002B11A0"/>
    <w:rsid w:val="003D5164"/>
    <w:rsid w:val="005F5CE2"/>
    <w:rsid w:val="00656437"/>
    <w:rsid w:val="00683E0A"/>
    <w:rsid w:val="00A35D3B"/>
    <w:rsid w:val="00A46E04"/>
    <w:rsid w:val="00A605CA"/>
    <w:rsid w:val="00B311A9"/>
    <w:rsid w:val="00C97C23"/>
    <w:rsid w:val="00F854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11A9"/>
    <w:rPr>
      <w:b/>
      <w:bCs/>
    </w:rPr>
  </w:style>
  <w:style w:type="paragraph" w:styleId="BalloonText">
    <w:name w:val="Balloon Text"/>
    <w:basedOn w:val="Normal"/>
    <w:link w:val="BalloonTextChar"/>
    <w:uiPriority w:val="99"/>
    <w:semiHidden/>
    <w:unhideWhenUsed/>
    <w:rsid w:val="00B31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1A9"/>
    <w:rPr>
      <w:rFonts w:ascii="Tahoma" w:hAnsi="Tahoma" w:cs="Tahoma"/>
      <w:sz w:val="16"/>
      <w:szCs w:val="16"/>
    </w:rPr>
  </w:style>
  <w:style w:type="paragraph" w:styleId="NormalWeb">
    <w:name w:val="Normal (Web)"/>
    <w:basedOn w:val="Normal"/>
    <w:uiPriority w:val="99"/>
    <w:semiHidden/>
    <w:unhideWhenUsed/>
    <w:rsid w:val="00A605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6921003">
      <w:bodyDiv w:val="1"/>
      <w:marLeft w:val="0"/>
      <w:marRight w:val="0"/>
      <w:marTop w:val="0"/>
      <w:marBottom w:val="0"/>
      <w:divBdr>
        <w:top w:val="none" w:sz="0" w:space="0" w:color="auto"/>
        <w:left w:val="none" w:sz="0" w:space="0" w:color="auto"/>
        <w:bottom w:val="none" w:sz="0" w:space="0" w:color="auto"/>
        <w:right w:val="none" w:sz="0" w:space="0" w:color="auto"/>
      </w:divBdr>
    </w:div>
    <w:div w:id="16217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dc:creator>
  <cp:lastModifiedBy>gam-3</cp:lastModifiedBy>
  <cp:revision>2</cp:revision>
  <dcterms:created xsi:type="dcterms:W3CDTF">2018-11-05T06:45:00Z</dcterms:created>
  <dcterms:modified xsi:type="dcterms:W3CDTF">2018-11-05T06:45:00Z</dcterms:modified>
</cp:coreProperties>
</file>