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8500C" w14:textId="7AD8456D" w:rsidR="003D54BF" w:rsidRDefault="007A6433" w:rsidP="006E6A03">
      <w:pPr>
        <w:pStyle w:val="Heading1"/>
        <w:rPr>
          <w:rtl/>
        </w:rPr>
      </w:pPr>
      <w:bookmarkStart w:id="0" w:name="_Toc43419511"/>
      <w:r>
        <w:rPr>
          <w:rFonts w:hint="cs"/>
          <w:rtl/>
        </w:rPr>
        <w:t xml:space="preserve">روش شناسی </w:t>
      </w:r>
      <w:r w:rsidR="002E119C">
        <w:rPr>
          <w:rFonts w:hint="cs"/>
          <w:rtl/>
        </w:rPr>
        <w:t>کاربردی</w:t>
      </w:r>
      <w:r w:rsidR="009A1067">
        <w:rPr>
          <w:rFonts w:hint="cs"/>
          <w:rtl/>
        </w:rPr>
        <w:t xml:space="preserve"> اجتهاد</w:t>
      </w:r>
      <w:bookmarkEnd w:id="0"/>
    </w:p>
    <w:p w14:paraId="55EC5258" w14:textId="536E88C7" w:rsidR="00F2256F" w:rsidRPr="00F2256F" w:rsidRDefault="00F2256F" w:rsidP="00F2256F">
      <w:pPr>
        <w:jc w:val="right"/>
        <w:rPr>
          <w:rtl/>
        </w:rPr>
      </w:pPr>
      <w:r>
        <w:rPr>
          <w:rFonts w:hint="cs"/>
          <w:rtl/>
        </w:rPr>
        <w:t xml:space="preserve">(ویرایش اول) </w:t>
      </w:r>
    </w:p>
    <w:p w14:paraId="7AE34B24" w14:textId="3E3DB315" w:rsidR="00302CE6" w:rsidRDefault="00D922E7" w:rsidP="00302CE6">
      <w:pPr>
        <w:pStyle w:val="TOC1"/>
        <w:tabs>
          <w:tab w:val="right" w:leader="dot" w:pos="6221"/>
        </w:tabs>
        <w:rPr>
          <w:rFonts w:asciiTheme="minorHAnsi" w:eastAsiaTheme="minorEastAsia" w:hAnsiTheme="minorHAnsi" w:cstheme="minorBidi"/>
          <w:noProof/>
          <w:sz w:val="22"/>
          <w:szCs w:val="22"/>
        </w:rPr>
      </w:pPr>
      <w:r>
        <w:rPr>
          <w:rtl/>
        </w:rPr>
        <w:fldChar w:fldCharType="begin"/>
      </w:r>
      <w:r>
        <w:rPr>
          <w:rtl/>
        </w:rPr>
        <w:instrText xml:space="preserve"> </w:instrText>
      </w:r>
      <w:r>
        <w:instrText>TOC</w:instrText>
      </w:r>
      <w:r>
        <w:rPr>
          <w:rtl/>
        </w:rPr>
        <w:instrText xml:space="preserve"> \</w:instrText>
      </w:r>
      <w:r>
        <w:instrText>o "</w:instrText>
      </w:r>
      <w:r>
        <w:rPr>
          <w:rtl/>
        </w:rPr>
        <w:instrText>1-8</w:instrText>
      </w:r>
      <w:r>
        <w:instrText>" \h \z \u</w:instrText>
      </w:r>
      <w:r>
        <w:rPr>
          <w:rtl/>
        </w:rPr>
        <w:instrText xml:space="preserve"> </w:instrText>
      </w:r>
      <w:r>
        <w:rPr>
          <w:rtl/>
        </w:rPr>
        <w:fldChar w:fldCharType="separate"/>
      </w:r>
      <w:hyperlink w:anchor="_Toc43419511" w:history="1">
        <w:r w:rsidR="00302CE6" w:rsidRPr="009B1C25">
          <w:rPr>
            <w:rStyle w:val="Hyperlink"/>
            <w:rFonts w:hint="eastAsia"/>
            <w:noProof/>
            <w:rtl/>
          </w:rPr>
          <w:t>روش</w:t>
        </w:r>
        <w:r w:rsidR="00302CE6" w:rsidRPr="009B1C25">
          <w:rPr>
            <w:rStyle w:val="Hyperlink"/>
            <w:noProof/>
            <w:rtl/>
          </w:rPr>
          <w:t xml:space="preserve"> </w:t>
        </w:r>
        <w:r w:rsidR="00302CE6" w:rsidRPr="009B1C25">
          <w:rPr>
            <w:rStyle w:val="Hyperlink"/>
            <w:rFonts w:hint="eastAsia"/>
            <w:noProof/>
            <w:rtl/>
          </w:rPr>
          <w:t>شناس</w:t>
        </w:r>
        <w:r w:rsidR="00302CE6" w:rsidRPr="009B1C25">
          <w:rPr>
            <w:rStyle w:val="Hyperlink"/>
            <w:rFonts w:hint="cs"/>
            <w:noProof/>
            <w:rtl/>
          </w:rPr>
          <w:t>ی</w:t>
        </w:r>
        <w:r w:rsidR="00302CE6" w:rsidRPr="009B1C25">
          <w:rPr>
            <w:rStyle w:val="Hyperlink"/>
            <w:noProof/>
            <w:rtl/>
          </w:rPr>
          <w:t xml:space="preserve"> </w:t>
        </w:r>
        <w:r w:rsidR="00302CE6" w:rsidRPr="009B1C25">
          <w:rPr>
            <w:rStyle w:val="Hyperlink"/>
            <w:rFonts w:hint="eastAsia"/>
            <w:noProof/>
            <w:rtl/>
          </w:rPr>
          <w:t>کاربرد</w:t>
        </w:r>
        <w:r w:rsidR="00302CE6" w:rsidRPr="009B1C25">
          <w:rPr>
            <w:rStyle w:val="Hyperlink"/>
            <w:rFonts w:hint="cs"/>
            <w:noProof/>
            <w:rtl/>
          </w:rPr>
          <w:t>ی</w:t>
        </w:r>
        <w:r w:rsidR="00302CE6" w:rsidRPr="009B1C25">
          <w:rPr>
            <w:rStyle w:val="Hyperlink"/>
            <w:noProof/>
            <w:rtl/>
          </w:rPr>
          <w:t xml:space="preserve"> </w:t>
        </w:r>
        <w:r w:rsidR="00302CE6" w:rsidRPr="009B1C25">
          <w:rPr>
            <w:rStyle w:val="Hyperlink"/>
            <w:rFonts w:hint="eastAsia"/>
            <w:noProof/>
            <w:rtl/>
          </w:rPr>
          <w:t>اجتهاد</w:t>
        </w:r>
        <w:r w:rsidR="00302CE6">
          <w:rPr>
            <w:noProof/>
            <w:webHidden/>
          </w:rPr>
          <w:tab/>
        </w:r>
        <w:r w:rsidR="00302CE6">
          <w:rPr>
            <w:rStyle w:val="Hyperlink"/>
            <w:noProof/>
            <w:rtl/>
          </w:rPr>
          <w:fldChar w:fldCharType="begin"/>
        </w:r>
        <w:r w:rsidR="00302CE6">
          <w:rPr>
            <w:noProof/>
            <w:webHidden/>
          </w:rPr>
          <w:instrText xml:space="preserve"> PAGEREF _Toc43419511 \h </w:instrText>
        </w:r>
        <w:r w:rsidR="00302CE6">
          <w:rPr>
            <w:rStyle w:val="Hyperlink"/>
            <w:noProof/>
            <w:rtl/>
          </w:rPr>
        </w:r>
        <w:r w:rsidR="00302CE6">
          <w:rPr>
            <w:rStyle w:val="Hyperlink"/>
            <w:noProof/>
            <w:rtl/>
          </w:rPr>
          <w:fldChar w:fldCharType="separate"/>
        </w:r>
        <w:r w:rsidR="009B6430">
          <w:rPr>
            <w:noProof/>
            <w:webHidden/>
            <w:rtl/>
          </w:rPr>
          <w:t>1</w:t>
        </w:r>
        <w:r w:rsidR="00302CE6">
          <w:rPr>
            <w:rStyle w:val="Hyperlink"/>
            <w:noProof/>
            <w:rtl/>
          </w:rPr>
          <w:fldChar w:fldCharType="end"/>
        </w:r>
      </w:hyperlink>
    </w:p>
    <w:p w14:paraId="7CC69B96" w14:textId="6CD5B23E" w:rsidR="00302CE6" w:rsidRDefault="003F51C6" w:rsidP="00302CE6">
      <w:pPr>
        <w:pStyle w:val="TOC2"/>
        <w:tabs>
          <w:tab w:val="right" w:leader="dot" w:pos="6221"/>
        </w:tabs>
        <w:rPr>
          <w:rFonts w:asciiTheme="minorHAnsi" w:eastAsiaTheme="minorEastAsia" w:hAnsiTheme="minorHAnsi" w:cstheme="minorBidi"/>
          <w:noProof/>
          <w:sz w:val="22"/>
          <w:szCs w:val="22"/>
        </w:rPr>
      </w:pPr>
      <w:hyperlink w:anchor="_Toc43419512" w:history="1">
        <w:r w:rsidR="00302CE6" w:rsidRPr="009B1C25">
          <w:rPr>
            <w:rStyle w:val="Hyperlink"/>
            <w:rFonts w:hint="eastAsia"/>
            <w:noProof/>
            <w:rtl/>
          </w:rPr>
          <w:t>پ</w:t>
        </w:r>
        <w:r w:rsidR="00302CE6" w:rsidRPr="009B1C25">
          <w:rPr>
            <w:rStyle w:val="Hyperlink"/>
            <w:rFonts w:hint="cs"/>
            <w:noProof/>
            <w:rtl/>
          </w:rPr>
          <w:t>ی</w:t>
        </w:r>
        <w:r w:rsidR="00302CE6" w:rsidRPr="009B1C25">
          <w:rPr>
            <w:rStyle w:val="Hyperlink"/>
            <w:rFonts w:hint="eastAsia"/>
            <w:noProof/>
            <w:rtl/>
          </w:rPr>
          <w:t>شگفتار</w:t>
        </w:r>
        <w:r w:rsidR="00302CE6">
          <w:rPr>
            <w:noProof/>
            <w:webHidden/>
          </w:rPr>
          <w:tab/>
        </w:r>
        <w:r w:rsidR="00302CE6">
          <w:rPr>
            <w:rStyle w:val="Hyperlink"/>
            <w:noProof/>
            <w:rtl/>
          </w:rPr>
          <w:fldChar w:fldCharType="begin"/>
        </w:r>
        <w:r w:rsidR="00302CE6">
          <w:rPr>
            <w:noProof/>
            <w:webHidden/>
          </w:rPr>
          <w:instrText xml:space="preserve"> PAGEREF _Toc43419512 \h </w:instrText>
        </w:r>
        <w:r w:rsidR="00302CE6">
          <w:rPr>
            <w:rStyle w:val="Hyperlink"/>
            <w:noProof/>
            <w:rtl/>
          </w:rPr>
        </w:r>
        <w:r w:rsidR="00302CE6">
          <w:rPr>
            <w:rStyle w:val="Hyperlink"/>
            <w:noProof/>
            <w:rtl/>
          </w:rPr>
          <w:fldChar w:fldCharType="separate"/>
        </w:r>
        <w:r w:rsidR="009B6430">
          <w:rPr>
            <w:noProof/>
            <w:webHidden/>
            <w:rtl/>
          </w:rPr>
          <w:t>7</w:t>
        </w:r>
        <w:r w:rsidR="00302CE6">
          <w:rPr>
            <w:rStyle w:val="Hyperlink"/>
            <w:noProof/>
            <w:rtl/>
          </w:rPr>
          <w:fldChar w:fldCharType="end"/>
        </w:r>
      </w:hyperlink>
    </w:p>
    <w:p w14:paraId="6A4BBEE7" w14:textId="448D96A1" w:rsidR="00302CE6" w:rsidRDefault="003F51C6" w:rsidP="00302CE6">
      <w:pPr>
        <w:pStyle w:val="TOC2"/>
        <w:tabs>
          <w:tab w:val="right" w:leader="dot" w:pos="6221"/>
        </w:tabs>
        <w:rPr>
          <w:rFonts w:asciiTheme="minorHAnsi" w:eastAsiaTheme="minorEastAsia" w:hAnsiTheme="minorHAnsi" w:cstheme="minorBidi"/>
          <w:noProof/>
          <w:sz w:val="22"/>
          <w:szCs w:val="22"/>
        </w:rPr>
      </w:pPr>
      <w:hyperlink w:anchor="_Toc43419513" w:history="1">
        <w:r w:rsidR="00302CE6" w:rsidRPr="009B1C25">
          <w:rPr>
            <w:rStyle w:val="Hyperlink"/>
            <w:rFonts w:hint="eastAsia"/>
            <w:noProof/>
            <w:rtl/>
            <w:lang w:bidi="ar-SA"/>
          </w:rPr>
          <w:t>مقدمه</w:t>
        </w:r>
        <w:r w:rsidR="00302CE6">
          <w:rPr>
            <w:noProof/>
            <w:webHidden/>
          </w:rPr>
          <w:tab/>
        </w:r>
        <w:r w:rsidR="00302CE6">
          <w:rPr>
            <w:rStyle w:val="Hyperlink"/>
            <w:noProof/>
            <w:rtl/>
          </w:rPr>
          <w:fldChar w:fldCharType="begin"/>
        </w:r>
        <w:r w:rsidR="00302CE6">
          <w:rPr>
            <w:noProof/>
            <w:webHidden/>
          </w:rPr>
          <w:instrText xml:space="preserve"> PAGEREF _Toc43419513 \h </w:instrText>
        </w:r>
        <w:r w:rsidR="00302CE6">
          <w:rPr>
            <w:rStyle w:val="Hyperlink"/>
            <w:noProof/>
            <w:rtl/>
          </w:rPr>
        </w:r>
        <w:r w:rsidR="00302CE6">
          <w:rPr>
            <w:rStyle w:val="Hyperlink"/>
            <w:noProof/>
            <w:rtl/>
          </w:rPr>
          <w:fldChar w:fldCharType="separate"/>
        </w:r>
        <w:r w:rsidR="009B6430">
          <w:rPr>
            <w:noProof/>
            <w:webHidden/>
            <w:rtl/>
          </w:rPr>
          <w:t>8</w:t>
        </w:r>
        <w:r w:rsidR="00302CE6">
          <w:rPr>
            <w:rStyle w:val="Hyperlink"/>
            <w:noProof/>
            <w:rtl/>
          </w:rPr>
          <w:fldChar w:fldCharType="end"/>
        </w:r>
      </w:hyperlink>
    </w:p>
    <w:p w14:paraId="76E79608" w14:textId="3950A2E7" w:rsidR="00302CE6" w:rsidRDefault="003F51C6" w:rsidP="00302CE6">
      <w:pPr>
        <w:pStyle w:val="TOC2"/>
        <w:tabs>
          <w:tab w:val="right" w:leader="dot" w:pos="6221"/>
        </w:tabs>
        <w:rPr>
          <w:rFonts w:asciiTheme="minorHAnsi" w:eastAsiaTheme="minorEastAsia" w:hAnsiTheme="minorHAnsi" w:cstheme="minorBidi"/>
          <w:noProof/>
          <w:sz w:val="22"/>
          <w:szCs w:val="22"/>
        </w:rPr>
      </w:pPr>
      <w:hyperlink w:anchor="_Toc43419514" w:history="1">
        <w:r w:rsidR="00302CE6" w:rsidRPr="009B1C25">
          <w:rPr>
            <w:rStyle w:val="Hyperlink"/>
            <w:rFonts w:hint="eastAsia"/>
            <w:noProof/>
            <w:rtl/>
            <w:lang w:bidi="ar-SA"/>
          </w:rPr>
          <w:t>مفاه</w:t>
        </w:r>
        <w:r w:rsidR="00302CE6" w:rsidRPr="009B1C25">
          <w:rPr>
            <w:rStyle w:val="Hyperlink"/>
            <w:rFonts w:hint="cs"/>
            <w:noProof/>
            <w:rtl/>
            <w:lang w:bidi="ar-SA"/>
          </w:rPr>
          <w:t>ی</w:t>
        </w:r>
        <w:r w:rsidR="00302CE6" w:rsidRPr="009B1C25">
          <w:rPr>
            <w:rStyle w:val="Hyperlink"/>
            <w:rFonts w:hint="eastAsia"/>
            <w:noProof/>
            <w:rtl/>
            <w:lang w:bidi="ar-SA"/>
          </w:rPr>
          <w:t>م</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کل</w:t>
        </w:r>
        <w:r w:rsidR="00302CE6" w:rsidRPr="009B1C25">
          <w:rPr>
            <w:rStyle w:val="Hyperlink"/>
            <w:rFonts w:hint="cs"/>
            <w:noProof/>
            <w:rtl/>
            <w:lang w:bidi="ar-SA"/>
          </w:rPr>
          <w:t>ی</w:t>
        </w:r>
        <w:r w:rsidR="00302CE6" w:rsidRPr="009B1C25">
          <w:rPr>
            <w:rStyle w:val="Hyperlink"/>
            <w:rFonts w:hint="eastAsia"/>
            <w:noProof/>
            <w:rtl/>
            <w:lang w:bidi="ar-SA"/>
          </w:rPr>
          <w:t>ات</w:t>
        </w:r>
        <w:r w:rsidR="00302CE6">
          <w:rPr>
            <w:noProof/>
            <w:webHidden/>
          </w:rPr>
          <w:tab/>
        </w:r>
        <w:r w:rsidR="00302CE6">
          <w:rPr>
            <w:rStyle w:val="Hyperlink"/>
            <w:noProof/>
            <w:rtl/>
          </w:rPr>
          <w:fldChar w:fldCharType="begin"/>
        </w:r>
        <w:r w:rsidR="00302CE6">
          <w:rPr>
            <w:noProof/>
            <w:webHidden/>
          </w:rPr>
          <w:instrText xml:space="preserve"> PAGEREF _Toc43419514 \h </w:instrText>
        </w:r>
        <w:r w:rsidR="00302CE6">
          <w:rPr>
            <w:rStyle w:val="Hyperlink"/>
            <w:noProof/>
            <w:rtl/>
          </w:rPr>
        </w:r>
        <w:r w:rsidR="00302CE6">
          <w:rPr>
            <w:rStyle w:val="Hyperlink"/>
            <w:noProof/>
            <w:rtl/>
          </w:rPr>
          <w:fldChar w:fldCharType="separate"/>
        </w:r>
        <w:r w:rsidR="009B6430">
          <w:rPr>
            <w:noProof/>
            <w:webHidden/>
            <w:rtl/>
          </w:rPr>
          <w:t>9</w:t>
        </w:r>
        <w:r w:rsidR="00302CE6">
          <w:rPr>
            <w:rStyle w:val="Hyperlink"/>
            <w:noProof/>
            <w:rtl/>
          </w:rPr>
          <w:fldChar w:fldCharType="end"/>
        </w:r>
      </w:hyperlink>
    </w:p>
    <w:p w14:paraId="2D73A340" w14:textId="6E62A0FB" w:rsidR="00302CE6" w:rsidRDefault="003F51C6" w:rsidP="00302CE6">
      <w:pPr>
        <w:pStyle w:val="TOC3"/>
        <w:rPr>
          <w:rFonts w:asciiTheme="minorHAnsi" w:eastAsiaTheme="minorEastAsia" w:hAnsiTheme="minorHAnsi" w:cstheme="minorBidi"/>
          <w:noProof/>
          <w:sz w:val="22"/>
          <w:szCs w:val="22"/>
        </w:rPr>
      </w:pPr>
      <w:hyperlink w:anchor="_Toc43419515" w:history="1">
        <w:r w:rsidR="00302CE6" w:rsidRPr="009B1C25">
          <w:rPr>
            <w:rStyle w:val="Hyperlink"/>
            <w:rFonts w:hint="eastAsia"/>
            <w:noProof/>
            <w:rtl/>
            <w:lang w:bidi="ar-SA"/>
          </w:rPr>
          <w:t>مفاه</w:t>
        </w:r>
        <w:r w:rsidR="00302CE6" w:rsidRPr="009B1C25">
          <w:rPr>
            <w:rStyle w:val="Hyperlink"/>
            <w:rFonts w:hint="cs"/>
            <w:noProof/>
            <w:rtl/>
            <w:lang w:bidi="ar-SA"/>
          </w:rPr>
          <w:t>ی</w:t>
        </w:r>
        <w:r w:rsidR="00302CE6" w:rsidRPr="009B1C25">
          <w:rPr>
            <w:rStyle w:val="Hyperlink"/>
            <w:rFonts w:hint="eastAsia"/>
            <w:noProof/>
            <w:rtl/>
            <w:lang w:bidi="ar-SA"/>
          </w:rPr>
          <w:t>م</w:t>
        </w:r>
        <w:r w:rsidR="00302CE6">
          <w:rPr>
            <w:noProof/>
            <w:webHidden/>
          </w:rPr>
          <w:tab/>
        </w:r>
        <w:r w:rsidR="00302CE6">
          <w:rPr>
            <w:rStyle w:val="Hyperlink"/>
            <w:noProof/>
            <w:rtl/>
          </w:rPr>
          <w:fldChar w:fldCharType="begin"/>
        </w:r>
        <w:r w:rsidR="00302CE6">
          <w:rPr>
            <w:noProof/>
            <w:webHidden/>
          </w:rPr>
          <w:instrText xml:space="preserve"> PAGEREF _Toc43419515 \h </w:instrText>
        </w:r>
        <w:r w:rsidR="00302CE6">
          <w:rPr>
            <w:rStyle w:val="Hyperlink"/>
            <w:noProof/>
            <w:rtl/>
          </w:rPr>
        </w:r>
        <w:r w:rsidR="00302CE6">
          <w:rPr>
            <w:rStyle w:val="Hyperlink"/>
            <w:noProof/>
            <w:rtl/>
          </w:rPr>
          <w:fldChar w:fldCharType="separate"/>
        </w:r>
        <w:r w:rsidR="009B6430">
          <w:rPr>
            <w:noProof/>
            <w:webHidden/>
            <w:rtl/>
          </w:rPr>
          <w:t>9</w:t>
        </w:r>
        <w:r w:rsidR="00302CE6">
          <w:rPr>
            <w:rStyle w:val="Hyperlink"/>
            <w:noProof/>
            <w:rtl/>
          </w:rPr>
          <w:fldChar w:fldCharType="end"/>
        </w:r>
      </w:hyperlink>
    </w:p>
    <w:p w14:paraId="484A88EB" w14:textId="58D58DE2" w:rsidR="00302CE6" w:rsidRDefault="003F51C6" w:rsidP="00302CE6">
      <w:pPr>
        <w:pStyle w:val="TOC4"/>
        <w:tabs>
          <w:tab w:val="right" w:leader="dot" w:pos="6221"/>
        </w:tabs>
        <w:rPr>
          <w:rFonts w:asciiTheme="minorHAnsi" w:eastAsiaTheme="minorEastAsia" w:hAnsiTheme="minorHAnsi" w:cstheme="minorBidi"/>
          <w:noProof/>
          <w:sz w:val="22"/>
          <w:szCs w:val="22"/>
        </w:rPr>
      </w:pPr>
      <w:hyperlink w:anchor="_Toc43419516" w:history="1">
        <w:r w:rsidR="00302CE6" w:rsidRPr="009B1C25">
          <w:rPr>
            <w:rStyle w:val="Hyperlink"/>
            <w:rFonts w:hint="eastAsia"/>
            <w:noProof/>
            <w:rtl/>
            <w:lang w:bidi="ar-SA"/>
          </w:rPr>
          <w:t>اجتهاد</w:t>
        </w:r>
        <w:r w:rsidR="00302CE6">
          <w:rPr>
            <w:noProof/>
            <w:webHidden/>
          </w:rPr>
          <w:tab/>
        </w:r>
        <w:r w:rsidR="00302CE6">
          <w:rPr>
            <w:rStyle w:val="Hyperlink"/>
            <w:noProof/>
            <w:rtl/>
          </w:rPr>
          <w:fldChar w:fldCharType="begin"/>
        </w:r>
        <w:r w:rsidR="00302CE6">
          <w:rPr>
            <w:noProof/>
            <w:webHidden/>
          </w:rPr>
          <w:instrText xml:space="preserve"> PAGEREF _Toc43419516 \h </w:instrText>
        </w:r>
        <w:r w:rsidR="00302CE6">
          <w:rPr>
            <w:rStyle w:val="Hyperlink"/>
            <w:noProof/>
            <w:rtl/>
          </w:rPr>
        </w:r>
        <w:r w:rsidR="00302CE6">
          <w:rPr>
            <w:rStyle w:val="Hyperlink"/>
            <w:noProof/>
            <w:rtl/>
          </w:rPr>
          <w:fldChar w:fldCharType="separate"/>
        </w:r>
        <w:r w:rsidR="009B6430">
          <w:rPr>
            <w:noProof/>
            <w:webHidden/>
            <w:rtl/>
          </w:rPr>
          <w:t>9</w:t>
        </w:r>
        <w:r w:rsidR="00302CE6">
          <w:rPr>
            <w:rStyle w:val="Hyperlink"/>
            <w:noProof/>
            <w:rtl/>
          </w:rPr>
          <w:fldChar w:fldCharType="end"/>
        </w:r>
      </w:hyperlink>
    </w:p>
    <w:p w14:paraId="6E7381D3" w14:textId="09179CB2" w:rsidR="00302CE6" w:rsidRDefault="003F51C6" w:rsidP="00302CE6">
      <w:pPr>
        <w:pStyle w:val="TOC4"/>
        <w:tabs>
          <w:tab w:val="right" w:leader="dot" w:pos="6221"/>
        </w:tabs>
        <w:rPr>
          <w:rFonts w:asciiTheme="minorHAnsi" w:eastAsiaTheme="minorEastAsia" w:hAnsiTheme="minorHAnsi" w:cstheme="minorBidi"/>
          <w:noProof/>
          <w:sz w:val="22"/>
          <w:szCs w:val="22"/>
        </w:rPr>
      </w:pPr>
      <w:hyperlink w:anchor="_Toc43419517" w:history="1">
        <w:r w:rsidR="00302CE6" w:rsidRPr="009B1C25">
          <w:rPr>
            <w:rStyle w:val="Hyperlink"/>
            <w:rFonts w:hint="eastAsia"/>
            <w:noProof/>
            <w:rtl/>
            <w:lang w:bidi="ar-SA"/>
          </w:rPr>
          <w:t>روش</w:t>
        </w:r>
        <w:r w:rsidR="00302CE6" w:rsidRPr="009B1C25">
          <w:rPr>
            <w:rStyle w:val="Hyperlink"/>
            <w:noProof/>
            <w:rtl/>
            <w:lang w:bidi="ar-SA"/>
          </w:rPr>
          <w:t xml:space="preserve"> </w:t>
        </w:r>
        <w:r w:rsidR="00302CE6" w:rsidRPr="009B1C25">
          <w:rPr>
            <w:rStyle w:val="Hyperlink"/>
            <w:rFonts w:hint="eastAsia"/>
            <w:noProof/>
            <w:rtl/>
            <w:lang w:bidi="ar-SA"/>
          </w:rPr>
          <w:t>شناس</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اجتهاد</w:t>
        </w:r>
        <w:r w:rsidR="00302CE6">
          <w:rPr>
            <w:noProof/>
            <w:webHidden/>
          </w:rPr>
          <w:tab/>
        </w:r>
        <w:r w:rsidR="00302CE6">
          <w:rPr>
            <w:rStyle w:val="Hyperlink"/>
            <w:noProof/>
            <w:rtl/>
          </w:rPr>
          <w:fldChar w:fldCharType="begin"/>
        </w:r>
        <w:r w:rsidR="00302CE6">
          <w:rPr>
            <w:noProof/>
            <w:webHidden/>
          </w:rPr>
          <w:instrText xml:space="preserve"> PAGEREF _Toc43419517 \h </w:instrText>
        </w:r>
        <w:r w:rsidR="00302CE6">
          <w:rPr>
            <w:rStyle w:val="Hyperlink"/>
            <w:noProof/>
            <w:rtl/>
          </w:rPr>
        </w:r>
        <w:r w:rsidR="00302CE6">
          <w:rPr>
            <w:rStyle w:val="Hyperlink"/>
            <w:noProof/>
            <w:rtl/>
          </w:rPr>
          <w:fldChar w:fldCharType="separate"/>
        </w:r>
        <w:r w:rsidR="009B6430">
          <w:rPr>
            <w:noProof/>
            <w:webHidden/>
            <w:rtl/>
          </w:rPr>
          <w:t>9</w:t>
        </w:r>
        <w:r w:rsidR="00302CE6">
          <w:rPr>
            <w:rStyle w:val="Hyperlink"/>
            <w:noProof/>
            <w:rtl/>
          </w:rPr>
          <w:fldChar w:fldCharType="end"/>
        </w:r>
      </w:hyperlink>
    </w:p>
    <w:p w14:paraId="60486F6A" w14:textId="4818DE72" w:rsidR="00302CE6" w:rsidRDefault="003F51C6" w:rsidP="00302CE6">
      <w:pPr>
        <w:pStyle w:val="TOC3"/>
        <w:rPr>
          <w:rFonts w:asciiTheme="minorHAnsi" w:eastAsiaTheme="minorEastAsia" w:hAnsiTheme="minorHAnsi" w:cstheme="minorBidi"/>
          <w:noProof/>
          <w:sz w:val="22"/>
          <w:szCs w:val="22"/>
        </w:rPr>
      </w:pPr>
      <w:hyperlink w:anchor="_Toc43419518" w:history="1">
        <w:r w:rsidR="00302CE6" w:rsidRPr="009B1C25">
          <w:rPr>
            <w:rStyle w:val="Hyperlink"/>
            <w:rFonts w:hint="eastAsia"/>
            <w:noProof/>
            <w:rtl/>
            <w:lang w:bidi="ar-SA"/>
          </w:rPr>
          <w:t>کل</w:t>
        </w:r>
        <w:r w:rsidR="00302CE6" w:rsidRPr="009B1C25">
          <w:rPr>
            <w:rStyle w:val="Hyperlink"/>
            <w:rFonts w:hint="cs"/>
            <w:noProof/>
            <w:rtl/>
            <w:lang w:bidi="ar-SA"/>
          </w:rPr>
          <w:t>ی</w:t>
        </w:r>
        <w:r w:rsidR="00302CE6" w:rsidRPr="009B1C25">
          <w:rPr>
            <w:rStyle w:val="Hyperlink"/>
            <w:rFonts w:hint="eastAsia"/>
            <w:noProof/>
            <w:rtl/>
            <w:lang w:bidi="ar-SA"/>
          </w:rPr>
          <w:t>ات</w:t>
        </w:r>
        <w:r w:rsidR="00302CE6">
          <w:rPr>
            <w:noProof/>
            <w:webHidden/>
          </w:rPr>
          <w:tab/>
        </w:r>
        <w:r w:rsidR="00302CE6">
          <w:rPr>
            <w:rStyle w:val="Hyperlink"/>
            <w:noProof/>
            <w:rtl/>
          </w:rPr>
          <w:fldChar w:fldCharType="begin"/>
        </w:r>
        <w:r w:rsidR="00302CE6">
          <w:rPr>
            <w:noProof/>
            <w:webHidden/>
          </w:rPr>
          <w:instrText xml:space="preserve"> PAGEREF _Toc43419518 \h </w:instrText>
        </w:r>
        <w:r w:rsidR="00302CE6">
          <w:rPr>
            <w:rStyle w:val="Hyperlink"/>
            <w:noProof/>
            <w:rtl/>
          </w:rPr>
        </w:r>
        <w:r w:rsidR="00302CE6">
          <w:rPr>
            <w:rStyle w:val="Hyperlink"/>
            <w:noProof/>
            <w:rtl/>
          </w:rPr>
          <w:fldChar w:fldCharType="separate"/>
        </w:r>
        <w:r w:rsidR="009B6430">
          <w:rPr>
            <w:noProof/>
            <w:webHidden/>
            <w:rtl/>
          </w:rPr>
          <w:t>10</w:t>
        </w:r>
        <w:r w:rsidR="00302CE6">
          <w:rPr>
            <w:rStyle w:val="Hyperlink"/>
            <w:noProof/>
            <w:rtl/>
          </w:rPr>
          <w:fldChar w:fldCharType="end"/>
        </w:r>
      </w:hyperlink>
    </w:p>
    <w:p w14:paraId="55E727C6" w14:textId="0091C824" w:rsidR="00302CE6" w:rsidRDefault="003F51C6" w:rsidP="00302CE6">
      <w:pPr>
        <w:pStyle w:val="TOC4"/>
        <w:tabs>
          <w:tab w:val="right" w:leader="dot" w:pos="6221"/>
        </w:tabs>
        <w:rPr>
          <w:rFonts w:asciiTheme="minorHAnsi" w:eastAsiaTheme="minorEastAsia" w:hAnsiTheme="minorHAnsi" w:cstheme="minorBidi"/>
          <w:noProof/>
          <w:sz w:val="22"/>
          <w:szCs w:val="22"/>
        </w:rPr>
      </w:pPr>
      <w:hyperlink w:anchor="_Toc43419519" w:history="1">
        <w:r w:rsidR="00302CE6" w:rsidRPr="009B1C25">
          <w:rPr>
            <w:rStyle w:val="Hyperlink"/>
            <w:rFonts w:hint="eastAsia"/>
            <w:noProof/>
            <w:rtl/>
            <w:lang w:bidi="ar-SA"/>
          </w:rPr>
          <w:t>فا</w:t>
        </w:r>
        <w:r w:rsidR="00302CE6" w:rsidRPr="009B1C25">
          <w:rPr>
            <w:rStyle w:val="Hyperlink"/>
            <w:rFonts w:hint="cs"/>
            <w:noProof/>
            <w:rtl/>
            <w:lang w:bidi="ar-SA"/>
          </w:rPr>
          <w:t>ی</w:t>
        </w:r>
        <w:r w:rsidR="00302CE6" w:rsidRPr="009B1C25">
          <w:rPr>
            <w:rStyle w:val="Hyperlink"/>
            <w:rFonts w:hint="eastAsia"/>
            <w:noProof/>
            <w:rtl/>
            <w:lang w:bidi="ar-SA"/>
          </w:rPr>
          <w:t>ده</w:t>
        </w:r>
        <w:r w:rsidR="00302CE6" w:rsidRPr="009B1C25">
          <w:rPr>
            <w:rStyle w:val="Hyperlink"/>
            <w:noProof/>
            <w:rtl/>
            <w:lang w:bidi="ar-SA"/>
          </w:rPr>
          <w:t xml:space="preserve"> </w:t>
        </w:r>
        <w:r w:rsidR="00302CE6" w:rsidRPr="009B1C25">
          <w:rPr>
            <w:rStyle w:val="Hyperlink"/>
            <w:rFonts w:hint="eastAsia"/>
            <w:noProof/>
            <w:rtl/>
            <w:lang w:bidi="ar-SA"/>
          </w:rPr>
          <w:t>روش</w:t>
        </w:r>
        <w:r w:rsidR="00302CE6" w:rsidRPr="009B1C25">
          <w:rPr>
            <w:rStyle w:val="Hyperlink"/>
            <w:noProof/>
            <w:rtl/>
            <w:lang w:bidi="ar-SA"/>
          </w:rPr>
          <w:t xml:space="preserve"> </w:t>
        </w:r>
        <w:r w:rsidR="00302CE6" w:rsidRPr="009B1C25">
          <w:rPr>
            <w:rStyle w:val="Hyperlink"/>
            <w:rFonts w:hint="eastAsia"/>
            <w:noProof/>
            <w:rtl/>
            <w:lang w:bidi="ar-SA"/>
          </w:rPr>
          <w:t>شناس</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اجتهاد</w:t>
        </w:r>
        <w:r w:rsidR="00302CE6">
          <w:rPr>
            <w:noProof/>
            <w:webHidden/>
          </w:rPr>
          <w:tab/>
        </w:r>
        <w:r w:rsidR="00302CE6">
          <w:rPr>
            <w:rStyle w:val="Hyperlink"/>
            <w:noProof/>
            <w:rtl/>
          </w:rPr>
          <w:fldChar w:fldCharType="begin"/>
        </w:r>
        <w:r w:rsidR="00302CE6">
          <w:rPr>
            <w:noProof/>
            <w:webHidden/>
          </w:rPr>
          <w:instrText xml:space="preserve"> PAGEREF _Toc43419519 \h </w:instrText>
        </w:r>
        <w:r w:rsidR="00302CE6">
          <w:rPr>
            <w:rStyle w:val="Hyperlink"/>
            <w:noProof/>
            <w:rtl/>
          </w:rPr>
        </w:r>
        <w:r w:rsidR="00302CE6">
          <w:rPr>
            <w:rStyle w:val="Hyperlink"/>
            <w:noProof/>
            <w:rtl/>
          </w:rPr>
          <w:fldChar w:fldCharType="separate"/>
        </w:r>
        <w:r w:rsidR="009B6430">
          <w:rPr>
            <w:noProof/>
            <w:webHidden/>
            <w:rtl/>
          </w:rPr>
          <w:t>10</w:t>
        </w:r>
        <w:r w:rsidR="00302CE6">
          <w:rPr>
            <w:rStyle w:val="Hyperlink"/>
            <w:noProof/>
            <w:rtl/>
          </w:rPr>
          <w:fldChar w:fldCharType="end"/>
        </w:r>
      </w:hyperlink>
    </w:p>
    <w:p w14:paraId="1FEDB0D9" w14:textId="6CAA8A83" w:rsidR="00302CE6" w:rsidRDefault="003F51C6" w:rsidP="00302CE6">
      <w:pPr>
        <w:pStyle w:val="TOC4"/>
        <w:tabs>
          <w:tab w:val="right" w:leader="dot" w:pos="6221"/>
        </w:tabs>
        <w:rPr>
          <w:rFonts w:asciiTheme="minorHAnsi" w:eastAsiaTheme="minorEastAsia" w:hAnsiTheme="minorHAnsi" w:cstheme="minorBidi"/>
          <w:noProof/>
          <w:sz w:val="22"/>
          <w:szCs w:val="22"/>
        </w:rPr>
      </w:pPr>
      <w:hyperlink w:anchor="_Toc43419520" w:history="1">
        <w:r w:rsidR="00302CE6" w:rsidRPr="009B1C25">
          <w:rPr>
            <w:rStyle w:val="Hyperlink"/>
            <w:rFonts w:hint="eastAsia"/>
            <w:noProof/>
            <w:rtl/>
            <w:lang w:bidi="ar-SA"/>
          </w:rPr>
          <w:t>ارتباط</w:t>
        </w:r>
        <w:r w:rsidR="00302CE6" w:rsidRPr="009B1C25">
          <w:rPr>
            <w:rStyle w:val="Hyperlink"/>
            <w:noProof/>
            <w:rtl/>
            <w:lang w:bidi="ar-SA"/>
          </w:rPr>
          <w:t xml:space="preserve"> </w:t>
        </w:r>
        <w:r w:rsidR="00302CE6" w:rsidRPr="009B1C25">
          <w:rPr>
            <w:rStyle w:val="Hyperlink"/>
            <w:rFonts w:hint="eastAsia"/>
            <w:noProof/>
            <w:rtl/>
            <w:lang w:bidi="ar-SA"/>
          </w:rPr>
          <w:t>روش</w:t>
        </w:r>
        <w:r w:rsidR="00302CE6" w:rsidRPr="009B1C25">
          <w:rPr>
            <w:rStyle w:val="Hyperlink"/>
            <w:noProof/>
            <w:rtl/>
            <w:lang w:bidi="ar-SA"/>
          </w:rPr>
          <w:t xml:space="preserve"> </w:t>
        </w:r>
        <w:r w:rsidR="00302CE6" w:rsidRPr="009B1C25">
          <w:rPr>
            <w:rStyle w:val="Hyperlink"/>
            <w:rFonts w:hint="eastAsia"/>
            <w:noProof/>
            <w:rtl/>
            <w:lang w:bidi="ar-SA"/>
          </w:rPr>
          <w:t>شناس</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اجتهاد</w:t>
        </w:r>
        <w:r w:rsidR="00302CE6" w:rsidRPr="009B1C25">
          <w:rPr>
            <w:rStyle w:val="Hyperlink"/>
            <w:noProof/>
            <w:rtl/>
            <w:lang w:bidi="ar-SA"/>
          </w:rPr>
          <w:t xml:space="preserve"> </w:t>
        </w:r>
        <w:r w:rsidR="00302CE6" w:rsidRPr="009B1C25">
          <w:rPr>
            <w:rStyle w:val="Hyperlink"/>
            <w:rFonts w:hint="eastAsia"/>
            <w:noProof/>
            <w:rtl/>
            <w:lang w:bidi="ar-SA"/>
          </w:rPr>
          <w:t>با</w:t>
        </w:r>
        <w:r w:rsidR="00302CE6" w:rsidRPr="009B1C25">
          <w:rPr>
            <w:rStyle w:val="Hyperlink"/>
            <w:noProof/>
            <w:rtl/>
            <w:lang w:bidi="ar-SA"/>
          </w:rPr>
          <w:t xml:space="preserve"> </w:t>
        </w:r>
        <w:r w:rsidR="00302CE6" w:rsidRPr="009B1C25">
          <w:rPr>
            <w:rStyle w:val="Hyperlink"/>
            <w:rFonts w:hint="eastAsia"/>
            <w:noProof/>
            <w:rtl/>
            <w:lang w:bidi="ar-SA"/>
          </w:rPr>
          <w:t>فقه</w:t>
        </w:r>
        <w:r w:rsidR="00302CE6">
          <w:rPr>
            <w:noProof/>
            <w:webHidden/>
          </w:rPr>
          <w:tab/>
        </w:r>
        <w:r w:rsidR="00302CE6">
          <w:rPr>
            <w:rStyle w:val="Hyperlink"/>
            <w:noProof/>
            <w:rtl/>
          </w:rPr>
          <w:fldChar w:fldCharType="begin"/>
        </w:r>
        <w:r w:rsidR="00302CE6">
          <w:rPr>
            <w:noProof/>
            <w:webHidden/>
          </w:rPr>
          <w:instrText xml:space="preserve"> PAGEREF _Toc43419520 \h </w:instrText>
        </w:r>
        <w:r w:rsidR="00302CE6">
          <w:rPr>
            <w:rStyle w:val="Hyperlink"/>
            <w:noProof/>
            <w:rtl/>
          </w:rPr>
        </w:r>
        <w:r w:rsidR="00302CE6">
          <w:rPr>
            <w:rStyle w:val="Hyperlink"/>
            <w:noProof/>
            <w:rtl/>
          </w:rPr>
          <w:fldChar w:fldCharType="separate"/>
        </w:r>
        <w:r w:rsidR="009B6430">
          <w:rPr>
            <w:noProof/>
            <w:webHidden/>
            <w:rtl/>
          </w:rPr>
          <w:t>13</w:t>
        </w:r>
        <w:r w:rsidR="00302CE6">
          <w:rPr>
            <w:rStyle w:val="Hyperlink"/>
            <w:noProof/>
            <w:rtl/>
          </w:rPr>
          <w:fldChar w:fldCharType="end"/>
        </w:r>
      </w:hyperlink>
    </w:p>
    <w:p w14:paraId="7CA6271B" w14:textId="7DF351A5" w:rsidR="00302CE6" w:rsidRDefault="003F51C6" w:rsidP="00302CE6">
      <w:pPr>
        <w:pStyle w:val="TOC4"/>
        <w:tabs>
          <w:tab w:val="right" w:leader="dot" w:pos="6221"/>
        </w:tabs>
        <w:rPr>
          <w:rFonts w:asciiTheme="minorHAnsi" w:eastAsiaTheme="minorEastAsia" w:hAnsiTheme="minorHAnsi" w:cstheme="minorBidi"/>
          <w:noProof/>
          <w:sz w:val="22"/>
          <w:szCs w:val="22"/>
        </w:rPr>
      </w:pPr>
      <w:hyperlink w:anchor="_Toc43419521" w:history="1">
        <w:r w:rsidR="00302CE6" w:rsidRPr="009B1C25">
          <w:rPr>
            <w:rStyle w:val="Hyperlink"/>
            <w:rFonts w:hint="eastAsia"/>
            <w:noProof/>
            <w:rtl/>
            <w:lang w:bidi="ar-SA"/>
          </w:rPr>
          <w:t>ارتباط</w:t>
        </w:r>
        <w:r w:rsidR="00302CE6" w:rsidRPr="009B1C25">
          <w:rPr>
            <w:rStyle w:val="Hyperlink"/>
            <w:noProof/>
            <w:rtl/>
            <w:lang w:bidi="ar-SA"/>
          </w:rPr>
          <w:t xml:space="preserve"> </w:t>
        </w:r>
        <w:r w:rsidR="00302CE6" w:rsidRPr="009B1C25">
          <w:rPr>
            <w:rStyle w:val="Hyperlink"/>
            <w:rFonts w:hint="eastAsia"/>
            <w:noProof/>
            <w:rtl/>
            <w:lang w:bidi="ar-SA"/>
          </w:rPr>
          <w:t>روش</w:t>
        </w:r>
        <w:r w:rsidR="00302CE6" w:rsidRPr="009B1C25">
          <w:rPr>
            <w:rStyle w:val="Hyperlink"/>
            <w:noProof/>
            <w:rtl/>
            <w:lang w:bidi="ar-SA"/>
          </w:rPr>
          <w:t xml:space="preserve"> </w:t>
        </w:r>
        <w:r w:rsidR="00302CE6" w:rsidRPr="009B1C25">
          <w:rPr>
            <w:rStyle w:val="Hyperlink"/>
            <w:rFonts w:hint="eastAsia"/>
            <w:noProof/>
            <w:rtl/>
            <w:lang w:bidi="ar-SA"/>
          </w:rPr>
          <w:t>شناس</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اجتهاد</w:t>
        </w:r>
        <w:r w:rsidR="00302CE6" w:rsidRPr="009B1C25">
          <w:rPr>
            <w:rStyle w:val="Hyperlink"/>
            <w:noProof/>
            <w:rtl/>
            <w:lang w:bidi="ar-SA"/>
          </w:rPr>
          <w:t xml:space="preserve"> </w:t>
        </w:r>
        <w:r w:rsidR="00302CE6" w:rsidRPr="009B1C25">
          <w:rPr>
            <w:rStyle w:val="Hyperlink"/>
            <w:rFonts w:hint="eastAsia"/>
            <w:noProof/>
            <w:rtl/>
            <w:lang w:bidi="ar-SA"/>
          </w:rPr>
          <w:t>با</w:t>
        </w:r>
        <w:r w:rsidR="00302CE6" w:rsidRPr="009B1C25">
          <w:rPr>
            <w:rStyle w:val="Hyperlink"/>
            <w:noProof/>
            <w:rtl/>
            <w:lang w:bidi="ar-SA"/>
          </w:rPr>
          <w:t xml:space="preserve"> </w:t>
        </w:r>
        <w:r w:rsidR="00302CE6" w:rsidRPr="009B1C25">
          <w:rPr>
            <w:rStyle w:val="Hyperlink"/>
            <w:rFonts w:hint="eastAsia"/>
            <w:noProof/>
            <w:rtl/>
            <w:lang w:bidi="ar-SA"/>
          </w:rPr>
          <w:t>اصول</w:t>
        </w:r>
        <w:r w:rsidR="00302CE6" w:rsidRPr="009B1C25">
          <w:rPr>
            <w:rStyle w:val="Hyperlink"/>
            <w:noProof/>
            <w:rtl/>
            <w:lang w:bidi="ar-SA"/>
          </w:rPr>
          <w:t xml:space="preserve"> </w:t>
        </w:r>
        <w:r w:rsidR="00302CE6" w:rsidRPr="009B1C25">
          <w:rPr>
            <w:rStyle w:val="Hyperlink"/>
            <w:rFonts w:hint="eastAsia"/>
            <w:noProof/>
            <w:rtl/>
            <w:lang w:bidi="ar-SA"/>
          </w:rPr>
          <w:t>فقه</w:t>
        </w:r>
        <w:r w:rsidR="00302CE6">
          <w:rPr>
            <w:noProof/>
            <w:webHidden/>
          </w:rPr>
          <w:tab/>
        </w:r>
        <w:r w:rsidR="00302CE6">
          <w:rPr>
            <w:rStyle w:val="Hyperlink"/>
            <w:noProof/>
            <w:rtl/>
          </w:rPr>
          <w:fldChar w:fldCharType="begin"/>
        </w:r>
        <w:r w:rsidR="00302CE6">
          <w:rPr>
            <w:noProof/>
            <w:webHidden/>
          </w:rPr>
          <w:instrText xml:space="preserve"> PAGEREF _Toc43419521 \h </w:instrText>
        </w:r>
        <w:r w:rsidR="00302CE6">
          <w:rPr>
            <w:rStyle w:val="Hyperlink"/>
            <w:noProof/>
            <w:rtl/>
          </w:rPr>
        </w:r>
        <w:r w:rsidR="00302CE6">
          <w:rPr>
            <w:rStyle w:val="Hyperlink"/>
            <w:noProof/>
            <w:rtl/>
          </w:rPr>
          <w:fldChar w:fldCharType="separate"/>
        </w:r>
        <w:r w:rsidR="009B6430">
          <w:rPr>
            <w:noProof/>
            <w:webHidden/>
            <w:rtl/>
          </w:rPr>
          <w:t>14</w:t>
        </w:r>
        <w:r w:rsidR="00302CE6">
          <w:rPr>
            <w:rStyle w:val="Hyperlink"/>
            <w:noProof/>
            <w:rtl/>
          </w:rPr>
          <w:fldChar w:fldCharType="end"/>
        </w:r>
      </w:hyperlink>
    </w:p>
    <w:p w14:paraId="0D373272" w14:textId="061DF4EC" w:rsidR="00302CE6" w:rsidRDefault="003F51C6" w:rsidP="00302CE6">
      <w:pPr>
        <w:pStyle w:val="TOC4"/>
        <w:tabs>
          <w:tab w:val="right" w:leader="dot" w:pos="6221"/>
        </w:tabs>
        <w:rPr>
          <w:rFonts w:asciiTheme="minorHAnsi" w:eastAsiaTheme="minorEastAsia" w:hAnsiTheme="minorHAnsi" w:cstheme="minorBidi"/>
          <w:noProof/>
          <w:sz w:val="22"/>
          <w:szCs w:val="22"/>
        </w:rPr>
      </w:pPr>
      <w:hyperlink w:anchor="_Toc43419522" w:history="1">
        <w:r w:rsidR="00302CE6" w:rsidRPr="009B1C25">
          <w:rPr>
            <w:rStyle w:val="Hyperlink"/>
            <w:rFonts w:hint="eastAsia"/>
            <w:noProof/>
            <w:rtl/>
            <w:lang w:bidi="ar-SA"/>
          </w:rPr>
          <w:t>پ</w:t>
        </w:r>
        <w:r w:rsidR="00302CE6" w:rsidRPr="009B1C25">
          <w:rPr>
            <w:rStyle w:val="Hyperlink"/>
            <w:rFonts w:hint="cs"/>
            <w:noProof/>
            <w:rtl/>
            <w:lang w:bidi="ar-SA"/>
          </w:rPr>
          <w:t>ی</w:t>
        </w:r>
        <w:r w:rsidR="00302CE6" w:rsidRPr="009B1C25">
          <w:rPr>
            <w:rStyle w:val="Hyperlink"/>
            <w:rFonts w:hint="eastAsia"/>
            <w:noProof/>
            <w:rtl/>
            <w:lang w:bidi="ar-SA"/>
          </w:rPr>
          <w:t>ش</w:t>
        </w:r>
        <w:r w:rsidR="00302CE6" w:rsidRPr="009B1C25">
          <w:rPr>
            <w:rStyle w:val="Hyperlink"/>
            <w:rFonts w:hint="cs"/>
            <w:noProof/>
            <w:rtl/>
            <w:lang w:bidi="ar-SA"/>
          </w:rPr>
          <w:t>ی</w:t>
        </w:r>
        <w:r w:rsidR="00302CE6" w:rsidRPr="009B1C25">
          <w:rPr>
            <w:rStyle w:val="Hyperlink"/>
            <w:rFonts w:hint="eastAsia"/>
            <w:noProof/>
            <w:rtl/>
            <w:lang w:bidi="ar-SA"/>
          </w:rPr>
          <w:t>نه</w:t>
        </w:r>
        <w:r w:rsidR="00302CE6" w:rsidRPr="009B1C25">
          <w:rPr>
            <w:rStyle w:val="Hyperlink"/>
            <w:noProof/>
            <w:rtl/>
            <w:lang w:bidi="ar-SA"/>
          </w:rPr>
          <w:t xml:space="preserve"> </w:t>
        </w:r>
        <w:r w:rsidR="00302CE6" w:rsidRPr="009B1C25">
          <w:rPr>
            <w:rStyle w:val="Hyperlink"/>
            <w:rFonts w:hint="eastAsia"/>
            <w:noProof/>
            <w:rtl/>
            <w:lang w:bidi="ar-SA"/>
          </w:rPr>
          <w:t>روش</w:t>
        </w:r>
        <w:r w:rsidR="00302CE6" w:rsidRPr="009B1C25">
          <w:rPr>
            <w:rStyle w:val="Hyperlink"/>
            <w:noProof/>
            <w:rtl/>
            <w:lang w:bidi="ar-SA"/>
          </w:rPr>
          <w:t xml:space="preserve"> </w:t>
        </w:r>
        <w:r w:rsidR="00302CE6" w:rsidRPr="009B1C25">
          <w:rPr>
            <w:rStyle w:val="Hyperlink"/>
            <w:rFonts w:hint="eastAsia"/>
            <w:noProof/>
            <w:rtl/>
            <w:lang w:bidi="ar-SA"/>
          </w:rPr>
          <w:t>شناس</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اجتهاد</w:t>
        </w:r>
        <w:r w:rsidR="00302CE6">
          <w:rPr>
            <w:noProof/>
            <w:webHidden/>
          </w:rPr>
          <w:tab/>
        </w:r>
        <w:r w:rsidR="00302CE6">
          <w:rPr>
            <w:rStyle w:val="Hyperlink"/>
            <w:noProof/>
            <w:rtl/>
          </w:rPr>
          <w:fldChar w:fldCharType="begin"/>
        </w:r>
        <w:r w:rsidR="00302CE6">
          <w:rPr>
            <w:noProof/>
            <w:webHidden/>
          </w:rPr>
          <w:instrText xml:space="preserve"> PAGEREF _Toc43419522 \h </w:instrText>
        </w:r>
        <w:r w:rsidR="00302CE6">
          <w:rPr>
            <w:rStyle w:val="Hyperlink"/>
            <w:noProof/>
            <w:rtl/>
          </w:rPr>
        </w:r>
        <w:r w:rsidR="00302CE6">
          <w:rPr>
            <w:rStyle w:val="Hyperlink"/>
            <w:noProof/>
            <w:rtl/>
          </w:rPr>
          <w:fldChar w:fldCharType="separate"/>
        </w:r>
        <w:r w:rsidR="009B6430">
          <w:rPr>
            <w:noProof/>
            <w:webHidden/>
            <w:rtl/>
          </w:rPr>
          <w:t>14</w:t>
        </w:r>
        <w:r w:rsidR="00302CE6">
          <w:rPr>
            <w:rStyle w:val="Hyperlink"/>
            <w:noProof/>
            <w:rtl/>
          </w:rPr>
          <w:fldChar w:fldCharType="end"/>
        </w:r>
      </w:hyperlink>
    </w:p>
    <w:p w14:paraId="1996E7CE" w14:textId="1291C31F" w:rsidR="00302CE6" w:rsidRDefault="003F51C6" w:rsidP="00302CE6">
      <w:pPr>
        <w:pStyle w:val="TOC2"/>
        <w:tabs>
          <w:tab w:val="right" w:leader="dot" w:pos="6221"/>
        </w:tabs>
        <w:rPr>
          <w:rFonts w:asciiTheme="minorHAnsi" w:eastAsiaTheme="minorEastAsia" w:hAnsiTheme="minorHAnsi" w:cstheme="minorBidi"/>
          <w:noProof/>
          <w:sz w:val="22"/>
          <w:szCs w:val="22"/>
        </w:rPr>
      </w:pPr>
      <w:hyperlink w:anchor="_Toc43419523" w:history="1">
        <w:r w:rsidR="00302CE6" w:rsidRPr="009B1C25">
          <w:rPr>
            <w:rStyle w:val="Hyperlink"/>
            <w:noProof/>
            <w:rtl/>
            <w:lang w:bidi="ar-SA"/>
          </w:rPr>
          <w:t xml:space="preserve">1/ </w:t>
        </w:r>
        <w:r w:rsidR="00302CE6" w:rsidRPr="009B1C25">
          <w:rPr>
            <w:rStyle w:val="Hyperlink"/>
            <w:rFonts w:hint="eastAsia"/>
            <w:noProof/>
            <w:rtl/>
            <w:lang w:bidi="ar-SA"/>
          </w:rPr>
          <w:t>مسأله</w:t>
        </w:r>
        <w:r w:rsidR="00302CE6" w:rsidRPr="009B1C25">
          <w:rPr>
            <w:rStyle w:val="Hyperlink"/>
            <w:noProof/>
            <w:rtl/>
            <w:lang w:bidi="ar-SA"/>
          </w:rPr>
          <w:t xml:space="preserve"> </w:t>
        </w:r>
        <w:r w:rsidR="00302CE6" w:rsidRPr="009B1C25">
          <w:rPr>
            <w:rStyle w:val="Hyperlink"/>
            <w:rFonts w:hint="eastAsia"/>
            <w:noProof/>
            <w:rtl/>
            <w:lang w:bidi="ar-SA"/>
          </w:rPr>
          <w:t>شناس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_Toc43419523 \h </w:instrText>
        </w:r>
        <w:r w:rsidR="00302CE6">
          <w:rPr>
            <w:rStyle w:val="Hyperlink"/>
            <w:noProof/>
            <w:rtl/>
          </w:rPr>
        </w:r>
        <w:r w:rsidR="00302CE6">
          <w:rPr>
            <w:rStyle w:val="Hyperlink"/>
            <w:noProof/>
            <w:rtl/>
          </w:rPr>
          <w:fldChar w:fldCharType="separate"/>
        </w:r>
        <w:r w:rsidR="009B6430">
          <w:rPr>
            <w:noProof/>
            <w:webHidden/>
            <w:rtl/>
          </w:rPr>
          <w:t>15</w:t>
        </w:r>
        <w:r w:rsidR="00302CE6">
          <w:rPr>
            <w:rStyle w:val="Hyperlink"/>
            <w:noProof/>
            <w:rtl/>
          </w:rPr>
          <w:fldChar w:fldCharType="end"/>
        </w:r>
      </w:hyperlink>
    </w:p>
    <w:p w14:paraId="4D4779A4" w14:textId="3575CEBA" w:rsidR="00302CE6" w:rsidRDefault="003F51C6" w:rsidP="00302CE6">
      <w:pPr>
        <w:pStyle w:val="TOC3"/>
        <w:rPr>
          <w:rFonts w:asciiTheme="minorHAnsi" w:eastAsiaTheme="minorEastAsia" w:hAnsiTheme="minorHAnsi" w:cstheme="minorBidi"/>
          <w:noProof/>
          <w:sz w:val="22"/>
          <w:szCs w:val="22"/>
        </w:rPr>
      </w:pPr>
      <w:hyperlink w:anchor="_Toc43419524" w:history="1">
        <w:r w:rsidR="00302CE6" w:rsidRPr="009B1C25">
          <w:rPr>
            <w:rStyle w:val="Hyperlink"/>
            <w:rFonts w:hint="eastAsia"/>
            <w:noProof/>
            <w:rtl/>
            <w:lang w:bidi="ar-SA"/>
          </w:rPr>
          <w:t>موضوع</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محمول</w:t>
        </w:r>
        <w:r w:rsidR="00302CE6" w:rsidRPr="009B1C25">
          <w:rPr>
            <w:rStyle w:val="Hyperlink"/>
            <w:noProof/>
            <w:rtl/>
            <w:lang w:bidi="ar-SA"/>
          </w:rPr>
          <w:t xml:space="preserve"> </w:t>
        </w:r>
        <w:r w:rsidR="00302CE6" w:rsidRPr="009B1C25">
          <w:rPr>
            <w:rStyle w:val="Hyperlink"/>
            <w:rFonts w:hint="eastAsia"/>
            <w:noProof/>
            <w:rtl/>
            <w:lang w:bidi="ar-SA"/>
          </w:rPr>
          <w:t>شناس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_Toc43419524 \h </w:instrText>
        </w:r>
        <w:r w:rsidR="00302CE6">
          <w:rPr>
            <w:rStyle w:val="Hyperlink"/>
            <w:noProof/>
            <w:rtl/>
          </w:rPr>
        </w:r>
        <w:r w:rsidR="00302CE6">
          <w:rPr>
            <w:rStyle w:val="Hyperlink"/>
            <w:noProof/>
            <w:rtl/>
          </w:rPr>
          <w:fldChar w:fldCharType="separate"/>
        </w:r>
        <w:r w:rsidR="009B6430">
          <w:rPr>
            <w:noProof/>
            <w:webHidden/>
            <w:rtl/>
          </w:rPr>
          <w:t>17</w:t>
        </w:r>
        <w:r w:rsidR="00302CE6">
          <w:rPr>
            <w:rStyle w:val="Hyperlink"/>
            <w:noProof/>
            <w:rtl/>
          </w:rPr>
          <w:fldChar w:fldCharType="end"/>
        </w:r>
      </w:hyperlink>
    </w:p>
    <w:p w14:paraId="4A125E12" w14:textId="24AE31F6" w:rsidR="00302CE6" w:rsidRDefault="003F51C6" w:rsidP="00302CE6">
      <w:pPr>
        <w:pStyle w:val="TOC4"/>
        <w:tabs>
          <w:tab w:val="right" w:leader="dot" w:pos="6221"/>
        </w:tabs>
        <w:rPr>
          <w:rFonts w:asciiTheme="minorHAnsi" w:eastAsiaTheme="minorEastAsia" w:hAnsiTheme="minorHAnsi" w:cstheme="minorBidi"/>
          <w:noProof/>
          <w:sz w:val="22"/>
          <w:szCs w:val="22"/>
        </w:rPr>
      </w:pPr>
      <w:hyperlink w:anchor="_Toc43419525" w:history="1">
        <w:r w:rsidR="00302CE6" w:rsidRPr="009B1C25">
          <w:rPr>
            <w:rStyle w:val="Hyperlink"/>
            <w:rFonts w:hint="eastAsia"/>
            <w:noProof/>
            <w:rtl/>
            <w:lang w:bidi="ar-SA"/>
          </w:rPr>
          <w:t>موضوع</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متعلّق</w:t>
        </w:r>
        <w:r w:rsidR="00302CE6" w:rsidRPr="009B1C25">
          <w:rPr>
            <w:rStyle w:val="Hyperlink"/>
            <w:noProof/>
            <w:rtl/>
            <w:lang w:bidi="ar-SA"/>
          </w:rPr>
          <w:t xml:space="preserve"> </w:t>
        </w:r>
        <w:r w:rsidR="00302CE6" w:rsidRPr="009B1C25">
          <w:rPr>
            <w:rStyle w:val="Hyperlink"/>
            <w:rFonts w:hint="eastAsia"/>
            <w:noProof/>
            <w:rtl/>
            <w:lang w:bidi="ar-SA"/>
          </w:rPr>
          <w:t>شناس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_Toc43419525 \h </w:instrText>
        </w:r>
        <w:r w:rsidR="00302CE6">
          <w:rPr>
            <w:rStyle w:val="Hyperlink"/>
            <w:noProof/>
            <w:rtl/>
          </w:rPr>
        </w:r>
        <w:r w:rsidR="00302CE6">
          <w:rPr>
            <w:rStyle w:val="Hyperlink"/>
            <w:noProof/>
            <w:rtl/>
          </w:rPr>
          <w:fldChar w:fldCharType="separate"/>
        </w:r>
        <w:r w:rsidR="009B6430">
          <w:rPr>
            <w:noProof/>
            <w:webHidden/>
            <w:rtl/>
          </w:rPr>
          <w:t>17</w:t>
        </w:r>
        <w:r w:rsidR="00302CE6">
          <w:rPr>
            <w:rStyle w:val="Hyperlink"/>
            <w:noProof/>
            <w:rtl/>
          </w:rPr>
          <w:fldChar w:fldCharType="end"/>
        </w:r>
      </w:hyperlink>
    </w:p>
    <w:p w14:paraId="3DAFBC0B" w14:textId="52260399"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26" w:history="1">
        <w:r w:rsidR="00302CE6" w:rsidRPr="009B1C25">
          <w:rPr>
            <w:rStyle w:val="Hyperlink"/>
            <w:rFonts w:hint="eastAsia"/>
            <w:noProof/>
            <w:rtl/>
            <w:lang w:bidi="ar-SA"/>
          </w:rPr>
          <w:t>مباحث</w:t>
        </w:r>
        <w:r w:rsidR="00302CE6" w:rsidRPr="009B1C25">
          <w:rPr>
            <w:rStyle w:val="Hyperlink"/>
            <w:noProof/>
            <w:rtl/>
            <w:lang w:bidi="ar-SA"/>
          </w:rPr>
          <w:t xml:space="preserve"> </w:t>
        </w:r>
        <w:r w:rsidR="00302CE6" w:rsidRPr="009B1C25">
          <w:rPr>
            <w:rStyle w:val="Hyperlink"/>
            <w:rFonts w:hint="eastAsia"/>
            <w:noProof/>
            <w:rtl/>
            <w:lang w:bidi="ar-SA"/>
          </w:rPr>
          <w:t>عموم</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_Toc43419526 \h </w:instrText>
        </w:r>
        <w:r w:rsidR="00302CE6">
          <w:rPr>
            <w:rStyle w:val="Hyperlink"/>
            <w:noProof/>
            <w:rtl/>
          </w:rPr>
        </w:r>
        <w:r w:rsidR="00302CE6">
          <w:rPr>
            <w:rStyle w:val="Hyperlink"/>
            <w:noProof/>
            <w:rtl/>
          </w:rPr>
          <w:fldChar w:fldCharType="separate"/>
        </w:r>
        <w:r w:rsidR="009B6430">
          <w:rPr>
            <w:noProof/>
            <w:webHidden/>
            <w:rtl/>
          </w:rPr>
          <w:t>17</w:t>
        </w:r>
        <w:r w:rsidR="00302CE6">
          <w:rPr>
            <w:rStyle w:val="Hyperlink"/>
            <w:noProof/>
            <w:rtl/>
          </w:rPr>
          <w:fldChar w:fldCharType="end"/>
        </w:r>
      </w:hyperlink>
    </w:p>
    <w:p w14:paraId="19CDD43B" w14:textId="16AC84C4"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27" w:history="1">
        <w:r w:rsidR="00302CE6" w:rsidRPr="009B1C25">
          <w:rPr>
            <w:rStyle w:val="Hyperlink"/>
            <w:rFonts w:hint="eastAsia"/>
            <w:noProof/>
            <w:rtl/>
            <w:lang w:bidi="ar-SA"/>
          </w:rPr>
          <w:t>موضوعات</w:t>
        </w:r>
        <w:r w:rsidR="00302CE6" w:rsidRPr="009B1C25">
          <w:rPr>
            <w:rStyle w:val="Hyperlink"/>
            <w:noProof/>
            <w:rtl/>
            <w:lang w:bidi="ar-SA"/>
          </w:rPr>
          <w:t xml:space="preserve"> </w:t>
        </w:r>
        <w:r w:rsidR="00302CE6" w:rsidRPr="009B1C25">
          <w:rPr>
            <w:rStyle w:val="Hyperlink"/>
            <w:rFonts w:hint="eastAsia"/>
            <w:noProof/>
            <w:rtl/>
            <w:lang w:bidi="ar-SA"/>
          </w:rPr>
          <w:t>مستحدثه</w:t>
        </w:r>
        <w:r w:rsidR="00302CE6">
          <w:rPr>
            <w:noProof/>
            <w:webHidden/>
          </w:rPr>
          <w:tab/>
        </w:r>
        <w:r w:rsidR="00302CE6">
          <w:rPr>
            <w:rStyle w:val="Hyperlink"/>
            <w:noProof/>
            <w:rtl/>
          </w:rPr>
          <w:fldChar w:fldCharType="begin"/>
        </w:r>
        <w:r w:rsidR="00302CE6">
          <w:rPr>
            <w:noProof/>
            <w:webHidden/>
          </w:rPr>
          <w:instrText xml:space="preserve"> PAGEREF _Toc43419527 \h </w:instrText>
        </w:r>
        <w:r w:rsidR="00302CE6">
          <w:rPr>
            <w:rStyle w:val="Hyperlink"/>
            <w:noProof/>
            <w:rtl/>
          </w:rPr>
        </w:r>
        <w:r w:rsidR="00302CE6">
          <w:rPr>
            <w:rStyle w:val="Hyperlink"/>
            <w:noProof/>
            <w:rtl/>
          </w:rPr>
          <w:fldChar w:fldCharType="separate"/>
        </w:r>
        <w:r w:rsidR="009B6430">
          <w:rPr>
            <w:noProof/>
            <w:webHidden/>
            <w:rtl/>
          </w:rPr>
          <w:t>21</w:t>
        </w:r>
        <w:r w:rsidR="00302CE6">
          <w:rPr>
            <w:rStyle w:val="Hyperlink"/>
            <w:noProof/>
            <w:rtl/>
          </w:rPr>
          <w:fldChar w:fldCharType="end"/>
        </w:r>
      </w:hyperlink>
    </w:p>
    <w:p w14:paraId="085393EF" w14:textId="62A0A93D" w:rsidR="00302CE6" w:rsidRDefault="003F51C6" w:rsidP="00302CE6">
      <w:pPr>
        <w:pStyle w:val="TOC4"/>
        <w:tabs>
          <w:tab w:val="right" w:leader="dot" w:pos="6221"/>
        </w:tabs>
        <w:rPr>
          <w:rFonts w:asciiTheme="minorHAnsi" w:eastAsiaTheme="minorEastAsia" w:hAnsiTheme="minorHAnsi" w:cstheme="minorBidi"/>
          <w:noProof/>
          <w:sz w:val="22"/>
          <w:szCs w:val="22"/>
        </w:rPr>
      </w:pPr>
      <w:hyperlink w:anchor="_Toc43419528" w:history="1">
        <w:r w:rsidR="00302CE6" w:rsidRPr="009B1C25">
          <w:rPr>
            <w:rStyle w:val="Hyperlink"/>
            <w:rFonts w:hint="eastAsia"/>
            <w:noProof/>
            <w:rtl/>
            <w:lang w:bidi="ar-SA"/>
          </w:rPr>
          <w:t>محمول</w:t>
        </w:r>
        <w:r w:rsidR="00302CE6" w:rsidRPr="009B1C25">
          <w:rPr>
            <w:rStyle w:val="Hyperlink"/>
            <w:noProof/>
            <w:rtl/>
            <w:lang w:bidi="ar-SA"/>
          </w:rPr>
          <w:t xml:space="preserve"> </w:t>
        </w:r>
        <w:r w:rsidR="00302CE6" w:rsidRPr="009B1C25">
          <w:rPr>
            <w:rStyle w:val="Hyperlink"/>
            <w:rFonts w:hint="eastAsia"/>
            <w:noProof/>
            <w:rtl/>
            <w:lang w:bidi="ar-SA"/>
          </w:rPr>
          <w:t>شناس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_Toc43419528 \h </w:instrText>
        </w:r>
        <w:r w:rsidR="00302CE6">
          <w:rPr>
            <w:rStyle w:val="Hyperlink"/>
            <w:noProof/>
            <w:rtl/>
          </w:rPr>
        </w:r>
        <w:r w:rsidR="00302CE6">
          <w:rPr>
            <w:rStyle w:val="Hyperlink"/>
            <w:noProof/>
            <w:rtl/>
          </w:rPr>
          <w:fldChar w:fldCharType="separate"/>
        </w:r>
        <w:r w:rsidR="009B6430">
          <w:rPr>
            <w:noProof/>
            <w:webHidden/>
            <w:rtl/>
          </w:rPr>
          <w:t>26</w:t>
        </w:r>
        <w:r w:rsidR="00302CE6">
          <w:rPr>
            <w:rStyle w:val="Hyperlink"/>
            <w:noProof/>
            <w:rtl/>
          </w:rPr>
          <w:fldChar w:fldCharType="end"/>
        </w:r>
      </w:hyperlink>
    </w:p>
    <w:p w14:paraId="095EE9A8" w14:textId="5BF22E4A" w:rsidR="00302CE6" w:rsidRDefault="003F51C6" w:rsidP="00302CE6">
      <w:pPr>
        <w:pStyle w:val="TOC3"/>
        <w:rPr>
          <w:rFonts w:asciiTheme="minorHAnsi" w:eastAsiaTheme="minorEastAsia" w:hAnsiTheme="minorHAnsi" w:cstheme="minorBidi"/>
          <w:noProof/>
          <w:sz w:val="22"/>
          <w:szCs w:val="22"/>
        </w:rPr>
      </w:pPr>
      <w:hyperlink w:anchor="_Toc43419529" w:history="1">
        <w:r w:rsidR="00302CE6" w:rsidRPr="009B1C25">
          <w:rPr>
            <w:rStyle w:val="Hyperlink"/>
            <w:rFonts w:hint="eastAsia"/>
            <w:noProof/>
            <w:rtl/>
            <w:lang w:bidi="ar-SA"/>
          </w:rPr>
          <w:t>تجز</w:t>
        </w:r>
        <w:r w:rsidR="00302CE6" w:rsidRPr="009B1C25">
          <w:rPr>
            <w:rStyle w:val="Hyperlink"/>
            <w:rFonts w:hint="cs"/>
            <w:noProof/>
            <w:rtl/>
            <w:lang w:bidi="ar-SA"/>
          </w:rPr>
          <w:t>ی</w:t>
        </w:r>
        <w:r w:rsidR="00302CE6" w:rsidRPr="009B1C25">
          <w:rPr>
            <w:rStyle w:val="Hyperlink"/>
            <w:rFonts w:hint="eastAsia"/>
            <w:noProof/>
            <w:rtl/>
            <w:lang w:bidi="ar-SA"/>
          </w:rPr>
          <w:t>ة</w:t>
        </w:r>
        <w:r w:rsidR="00302CE6" w:rsidRPr="009B1C25">
          <w:rPr>
            <w:rStyle w:val="Hyperlink"/>
            <w:noProof/>
            <w:rtl/>
            <w:lang w:bidi="ar-SA"/>
          </w:rPr>
          <w:t xml:space="preserve"> </w:t>
        </w:r>
        <w:r w:rsidR="00302CE6" w:rsidRPr="009B1C25">
          <w:rPr>
            <w:rStyle w:val="Hyperlink"/>
            <w:rFonts w:hint="eastAsia"/>
            <w:noProof/>
            <w:rtl/>
            <w:lang w:bidi="ar-SA"/>
          </w:rPr>
          <w:t>مسأله</w:t>
        </w:r>
        <w:r w:rsidR="00302CE6" w:rsidRPr="009B1C25">
          <w:rPr>
            <w:rStyle w:val="Hyperlink"/>
            <w:noProof/>
            <w:rtl/>
            <w:lang w:bidi="ar-SA"/>
          </w:rPr>
          <w:t xml:space="preserve"> (</w:t>
        </w:r>
        <w:r w:rsidR="00302CE6" w:rsidRPr="009B1C25">
          <w:rPr>
            <w:rStyle w:val="Hyperlink"/>
            <w:rFonts w:hint="eastAsia"/>
            <w:noProof/>
            <w:rtl/>
            <w:lang w:bidi="ar-SA"/>
          </w:rPr>
          <w:t>تفر</w:t>
        </w:r>
        <w:r w:rsidR="00302CE6" w:rsidRPr="009B1C25">
          <w:rPr>
            <w:rStyle w:val="Hyperlink"/>
            <w:rFonts w:hint="cs"/>
            <w:noProof/>
            <w:rtl/>
            <w:lang w:bidi="ar-SA"/>
          </w:rPr>
          <w:t>ی</w:t>
        </w:r>
        <w:r w:rsidR="00302CE6" w:rsidRPr="009B1C25">
          <w:rPr>
            <w:rStyle w:val="Hyperlink"/>
            <w:rFonts w:hint="eastAsia"/>
            <w:noProof/>
            <w:rtl/>
            <w:lang w:bidi="ar-SA"/>
          </w:rPr>
          <w:t>ع</w:t>
        </w:r>
        <w:r w:rsidR="00302CE6" w:rsidRPr="009B1C25">
          <w:rPr>
            <w:rStyle w:val="Hyperlink"/>
            <w:noProof/>
            <w:rtl/>
            <w:lang w:bidi="ar-SA"/>
          </w:rPr>
          <w:t xml:space="preserve"> </w:t>
        </w:r>
        <w:r w:rsidR="00302CE6" w:rsidRPr="009B1C25">
          <w:rPr>
            <w:rStyle w:val="Hyperlink"/>
            <w:rFonts w:hint="eastAsia"/>
            <w:noProof/>
            <w:rtl/>
            <w:lang w:bidi="ar-SA"/>
          </w:rPr>
          <w:t>فروع</w:t>
        </w:r>
        <w:r w:rsidR="00302CE6" w:rsidRPr="009B1C25">
          <w:rPr>
            <w:rStyle w:val="Hyperlink"/>
            <w:noProof/>
            <w:rtl/>
            <w:lang w:bidi="ar-SA"/>
          </w:rPr>
          <w:t>)</w:t>
        </w:r>
        <w:r w:rsidR="00302CE6">
          <w:rPr>
            <w:noProof/>
            <w:webHidden/>
          </w:rPr>
          <w:tab/>
        </w:r>
        <w:r w:rsidR="00302CE6">
          <w:rPr>
            <w:rStyle w:val="Hyperlink"/>
            <w:noProof/>
            <w:rtl/>
          </w:rPr>
          <w:fldChar w:fldCharType="begin"/>
        </w:r>
        <w:r w:rsidR="00302CE6">
          <w:rPr>
            <w:noProof/>
            <w:webHidden/>
          </w:rPr>
          <w:instrText xml:space="preserve"> PAGEREF _Toc43419529 \h </w:instrText>
        </w:r>
        <w:r w:rsidR="00302CE6">
          <w:rPr>
            <w:rStyle w:val="Hyperlink"/>
            <w:noProof/>
            <w:rtl/>
          </w:rPr>
        </w:r>
        <w:r w:rsidR="00302CE6">
          <w:rPr>
            <w:rStyle w:val="Hyperlink"/>
            <w:noProof/>
            <w:rtl/>
          </w:rPr>
          <w:fldChar w:fldCharType="separate"/>
        </w:r>
        <w:r w:rsidR="009B6430">
          <w:rPr>
            <w:noProof/>
            <w:webHidden/>
            <w:rtl/>
          </w:rPr>
          <w:t>28</w:t>
        </w:r>
        <w:r w:rsidR="00302CE6">
          <w:rPr>
            <w:rStyle w:val="Hyperlink"/>
            <w:noProof/>
            <w:rtl/>
          </w:rPr>
          <w:fldChar w:fldCharType="end"/>
        </w:r>
      </w:hyperlink>
    </w:p>
    <w:p w14:paraId="19367D7E" w14:textId="500413F7" w:rsidR="00302CE6" w:rsidRDefault="003F51C6" w:rsidP="00302CE6">
      <w:pPr>
        <w:pStyle w:val="TOC3"/>
        <w:rPr>
          <w:rFonts w:asciiTheme="minorHAnsi" w:eastAsiaTheme="minorEastAsia" w:hAnsiTheme="minorHAnsi" w:cstheme="minorBidi"/>
          <w:noProof/>
          <w:sz w:val="22"/>
          <w:szCs w:val="22"/>
        </w:rPr>
      </w:pPr>
      <w:hyperlink w:anchor="_Toc43419530" w:history="1">
        <w:r w:rsidR="00302CE6" w:rsidRPr="009B1C25">
          <w:rPr>
            <w:rStyle w:val="Hyperlink"/>
            <w:rFonts w:ascii="Cambria" w:hAnsi="Cambria" w:hint="eastAsia"/>
            <w:noProof/>
            <w:rtl/>
          </w:rPr>
          <w:t>تفاوت</w:t>
        </w:r>
        <w:r w:rsidR="00302CE6" w:rsidRPr="009B1C25">
          <w:rPr>
            <w:rStyle w:val="Hyperlink"/>
            <w:rFonts w:ascii="Cambria" w:hAnsi="Cambria"/>
            <w:noProof/>
            <w:rtl/>
          </w:rPr>
          <w:t xml:space="preserve"> </w:t>
        </w:r>
        <w:r w:rsidR="00302CE6" w:rsidRPr="009B1C25">
          <w:rPr>
            <w:rStyle w:val="Hyperlink"/>
            <w:rFonts w:ascii="Cambria" w:hAnsi="Cambria" w:hint="eastAsia"/>
            <w:noProof/>
            <w:rtl/>
          </w:rPr>
          <w:t>مسأله</w:t>
        </w:r>
        <w:r w:rsidR="00302CE6" w:rsidRPr="009B1C25">
          <w:rPr>
            <w:rStyle w:val="Hyperlink"/>
            <w:rFonts w:ascii="Cambria" w:hAnsi="Cambria"/>
            <w:noProof/>
            <w:rtl/>
          </w:rPr>
          <w:t xml:space="preserve"> </w:t>
        </w:r>
        <w:r w:rsidR="00302CE6" w:rsidRPr="009B1C25">
          <w:rPr>
            <w:rStyle w:val="Hyperlink"/>
            <w:rFonts w:ascii="Cambria" w:hAnsi="Cambria" w:hint="eastAsia"/>
            <w:noProof/>
            <w:rtl/>
          </w:rPr>
          <w:t>با</w:t>
        </w:r>
        <w:r w:rsidR="00302CE6" w:rsidRPr="009B1C25">
          <w:rPr>
            <w:rStyle w:val="Hyperlink"/>
            <w:rFonts w:ascii="Cambria" w:hAnsi="Cambria"/>
            <w:noProof/>
            <w:rtl/>
          </w:rPr>
          <w:t xml:space="preserve"> </w:t>
        </w:r>
        <w:r w:rsidR="00302CE6" w:rsidRPr="009B1C25">
          <w:rPr>
            <w:rStyle w:val="Hyperlink"/>
            <w:rFonts w:ascii="Cambria" w:hAnsi="Cambria" w:hint="eastAsia"/>
            <w:noProof/>
            <w:rtl/>
          </w:rPr>
          <w:t>مسا</w:t>
        </w:r>
        <w:r w:rsidR="00302CE6" w:rsidRPr="009B1C25">
          <w:rPr>
            <w:rStyle w:val="Hyperlink"/>
            <w:rFonts w:ascii="Cambria" w:hAnsi="Cambria" w:hint="cs"/>
            <w:noProof/>
            <w:rtl/>
          </w:rPr>
          <w:t>ی</w:t>
        </w:r>
        <w:r w:rsidR="00302CE6" w:rsidRPr="009B1C25">
          <w:rPr>
            <w:rStyle w:val="Hyperlink"/>
            <w:rFonts w:ascii="Cambria" w:hAnsi="Cambria" w:hint="eastAsia"/>
            <w:noProof/>
            <w:rtl/>
          </w:rPr>
          <w:t>ل</w:t>
        </w:r>
        <w:r w:rsidR="00302CE6" w:rsidRPr="009B1C25">
          <w:rPr>
            <w:rStyle w:val="Hyperlink"/>
            <w:rFonts w:ascii="Cambria" w:hAnsi="Cambria"/>
            <w:noProof/>
            <w:rtl/>
          </w:rPr>
          <w:t xml:space="preserve"> </w:t>
        </w:r>
        <w:r w:rsidR="00302CE6" w:rsidRPr="009B1C25">
          <w:rPr>
            <w:rStyle w:val="Hyperlink"/>
            <w:rFonts w:ascii="Cambria" w:hAnsi="Cambria" w:hint="eastAsia"/>
            <w:noProof/>
            <w:rtl/>
          </w:rPr>
          <w:t>مشابه</w:t>
        </w:r>
        <w:r w:rsidR="00302CE6">
          <w:rPr>
            <w:noProof/>
            <w:webHidden/>
          </w:rPr>
          <w:tab/>
        </w:r>
        <w:r w:rsidR="00302CE6">
          <w:rPr>
            <w:rStyle w:val="Hyperlink"/>
            <w:noProof/>
            <w:rtl/>
          </w:rPr>
          <w:fldChar w:fldCharType="begin"/>
        </w:r>
        <w:r w:rsidR="00302CE6">
          <w:rPr>
            <w:noProof/>
            <w:webHidden/>
          </w:rPr>
          <w:instrText xml:space="preserve"> PAGEREF _Toc43419530 \h </w:instrText>
        </w:r>
        <w:r w:rsidR="00302CE6">
          <w:rPr>
            <w:rStyle w:val="Hyperlink"/>
            <w:noProof/>
            <w:rtl/>
          </w:rPr>
        </w:r>
        <w:r w:rsidR="00302CE6">
          <w:rPr>
            <w:rStyle w:val="Hyperlink"/>
            <w:noProof/>
            <w:rtl/>
          </w:rPr>
          <w:fldChar w:fldCharType="separate"/>
        </w:r>
        <w:r w:rsidR="009B6430">
          <w:rPr>
            <w:noProof/>
            <w:webHidden/>
            <w:rtl/>
          </w:rPr>
          <w:t>31</w:t>
        </w:r>
        <w:r w:rsidR="00302CE6">
          <w:rPr>
            <w:rStyle w:val="Hyperlink"/>
            <w:noProof/>
            <w:rtl/>
          </w:rPr>
          <w:fldChar w:fldCharType="end"/>
        </w:r>
      </w:hyperlink>
    </w:p>
    <w:p w14:paraId="5A790BBC" w14:textId="64BDECEB" w:rsidR="00302CE6" w:rsidRDefault="003F51C6" w:rsidP="00302CE6">
      <w:pPr>
        <w:pStyle w:val="TOC3"/>
        <w:rPr>
          <w:rFonts w:asciiTheme="minorHAnsi" w:eastAsiaTheme="minorEastAsia" w:hAnsiTheme="minorHAnsi" w:cstheme="minorBidi"/>
          <w:noProof/>
          <w:sz w:val="22"/>
          <w:szCs w:val="22"/>
        </w:rPr>
      </w:pPr>
      <w:hyperlink w:anchor="_Toc43419531" w:history="1">
        <w:r w:rsidR="00302CE6" w:rsidRPr="009B1C25">
          <w:rPr>
            <w:rStyle w:val="Hyperlink"/>
            <w:rFonts w:hint="eastAsia"/>
            <w:noProof/>
            <w:rtl/>
            <w:lang w:bidi="ar-SA"/>
          </w:rPr>
          <w:t>توجه</w:t>
        </w:r>
        <w:r w:rsidR="00302CE6" w:rsidRPr="009B1C25">
          <w:rPr>
            <w:rStyle w:val="Hyperlink"/>
            <w:noProof/>
            <w:rtl/>
            <w:lang w:bidi="ar-SA"/>
          </w:rPr>
          <w:t xml:space="preserve"> </w:t>
        </w:r>
        <w:r w:rsidR="00302CE6" w:rsidRPr="009B1C25">
          <w:rPr>
            <w:rStyle w:val="Hyperlink"/>
            <w:rFonts w:hint="eastAsia"/>
            <w:noProof/>
            <w:rtl/>
            <w:lang w:bidi="ar-SA"/>
          </w:rPr>
          <w:t>به</w:t>
        </w:r>
        <w:r w:rsidR="00302CE6" w:rsidRPr="009B1C25">
          <w:rPr>
            <w:rStyle w:val="Hyperlink"/>
            <w:noProof/>
            <w:rtl/>
            <w:lang w:bidi="ar-SA"/>
          </w:rPr>
          <w:t xml:space="preserve"> </w:t>
        </w:r>
        <w:r w:rsidR="00302CE6" w:rsidRPr="009B1C25">
          <w:rPr>
            <w:rStyle w:val="Hyperlink"/>
            <w:rFonts w:hint="eastAsia"/>
            <w:noProof/>
            <w:rtl/>
            <w:lang w:bidi="ar-SA"/>
          </w:rPr>
          <w:t>پ</w:t>
        </w:r>
        <w:r w:rsidR="00302CE6" w:rsidRPr="009B1C25">
          <w:rPr>
            <w:rStyle w:val="Hyperlink"/>
            <w:rFonts w:hint="cs"/>
            <w:noProof/>
            <w:rtl/>
            <w:lang w:bidi="ar-SA"/>
          </w:rPr>
          <w:t>ی</w:t>
        </w:r>
        <w:r w:rsidR="00302CE6" w:rsidRPr="009B1C25">
          <w:rPr>
            <w:rStyle w:val="Hyperlink"/>
            <w:rFonts w:hint="eastAsia"/>
            <w:noProof/>
            <w:rtl/>
            <w:lang w:bidi="ar-SA"/>
          </w:rPr>
          <w:t>ش</w:t>
        </w:r>
        <w:r w:rsidR="00302CE6" w:rsidRPr="009B1C25">
          <w:rPr>
            <w:rStyle w:val="Hyperlink"/>
            <w:noProof/>
            <w:rtl/>
            <w:lang w:bidi="ar-SA"/>
          </w:rPr>
          <w:t xml:space="preserve"> </w:t>
        </w:r>
        <w:r w:rsidR="00302CE6" w:rsidRPr="009B1C25">
          <w:rPr>
            <w:rStyle w:val="Hyperlink"/>
            <w:rFonts w:hint="eastAsia"/>
            <w:noProof/>
            <w:rtl/>
            <w:lang w:bidi="ar-SA"/>
          </w:rPr>
          <w:t>فرض</w:t>
        </w:r>
        <w:r w:rsidR="00302CE6" w:rsidRPr="009B1C25">
          <w:rPr>
            <w:rStyle w:val="Hyperlink"/>
            <w:noProof/>
            <w:rtl/>
            <w:lang w:bidi="ar-SA"/>
          </w:rPr>
          <w:t xml:space="preserve"> </w:t>
        </w:r>
        <w:r w:rsidR="00302CE6" w:rsidRPr="009B1C25">
          <w:rPr>
            <w:rStyle w:val="Hyperlink"/>
            <w:rFonts w:hint="eastAsia"/>
            <w:noProof/>
            <w:rtl/>
            <w:lang w:bidi="ar-SA"/>
          </w:rPr>
          <w:t>ها</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مسأله</w:t>
        </w:r>
        <w:r w:rsidR="00302CE6">
          <w:rPr>
            <w:noProof/>
            <w:webHidden/>
          </w:rPr>
          <w:tab/>
        </w:r>
        <w:r w:rsidR="00302CE6">
          <w:rPr>
            <w:rStyle w:val="Hyperlink"/>
            <w:noProof/>
            <w:rtl/>
          </w:rPr>
          <w:fldChar w:fldCharType="begin"/>
        </w:r>
        <w:r w:rsidR="00302CE6">
          <w:rPr>
            <w:noProof/>
            <w:webHidden/>
          </w:rPr>
          <w:instrText xml:space="preserve"> PAGEREF _Toc43419531 \h </w:instrText>
        </w:r>
        <w:r w:rsidR="00302CE6">
          <w:rPr>
            <w:rStyle w:val="Hyperlink"/>
            <w:noProof/>
            <w:rtl/>
          </w:rPr>
        </w:r>
        <w:r w:rsidR="00302CE6">
          <w:rPr>
            <w:rStyle w:val="Hyperlink"/>
            <w:noProof/>
            <w:rtl/>
          </w:rPr>
          <w:fldChar w:fldCharType="separate"/>
        </w:r>
        <w:r w:rsidR="009B6430">
          <w:rPr>
            <w:noProof/>
            <w:webHidden/>
            <w:rtl/>
          </w:rPr>
          <w:t>32</w:t>
        </w:r>
        <w:r w:rsidR="00302CE6">
          <w:rPr>
            <w:rStyle w:val="Hyperlink"/>
            <w:noProof/>
            <w:rtl/>
          </w:rPr>
          <w:fldChar w:fldCharType="end"/>
        </w:r>
      </w:hyperlink>
    </w:p>
    <w:p w14:paraId="70C417A4" w14:textId="034018B9" w:rsidR="00302CE6" w:rsidRDefault="003F51C6" w:rsidP="00302CE6">
      <w:pPr>
        <w:pStyle w:val="TOC2"/>
        <w:tabs>
          <w:tab w:val="right" w:leader="dot" w:pos="6221"/>
        </w:tabs>
        <w:rPr>
          <w:rFonts w:asciiTheme="minorHAnsi" w:eastAsiaTheme="minorEastAsia" w:hAnsiTheme="minorHAnsi" w:cstheme="minorBidi"/>
          <w:noProof/>
          <w:sz w:val="22"/>
          <w:szCs w:val="22"/>
        </w:rPr>
      </w:pPr>
      <w:hyperlink w:anchor="_Toc43419532" w:history="1">
        <w:r w:rsidR="00302CE6" w:rsidRPr="009B1C25">
          <w:rPr>
            <w:rStyle w:val="Hyperlink"/>
            <w:noProof/>
            <w:rtl/>
            <w:lang w:bidi="ar-SA"/>
          </w:rPr>
          <w:t xml:space="preserve">2/ </w:t>
        </w:r>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دسته</w:t>
        </w:r>
        <w:r w:rsidR="00302CE6" w:rsidRPr="009B1C25">
          <w:rPr>
            <w:rStyle w:val="Hyperlink"/>
            <w:noProof/>
            <w:rtl/>
            <w:lang w:bidi="ar-SA"/>
          </w:rPr>
          <w:t xml:space="preserve"> </w:t>
        </w:r>
        <w:r w:rsidR="00302CE6" w:rsidRPr="009B1C25">
          <w:rPr>
            <w:rStyle w:val="Hyperlink"/>
            <w:rFonts w:hint="eastAsia"/>
            <w:noProof/>
            <w:rtl/>
            <w:lang w:bidi="ar-SA"/>
          </w:rPr>
          <w:t>بند</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اقوال</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وجوه</w:t>
        </w:r>
        <w:r w:rsidR="00302CE6">
          <w:rPr>
            <w:noProof/>
            <w:webHidden/>
          </w:rPr>
          <w:tab/>
        </w:r>
        <w:r w:rsidR="00302CE6">
          <w:rPr>
            <w:rStyle w:val="Hyperlink"/>
            <w:noProof/>
            <w:rtl/>
          </w:rPr>
          <w:fldChar w:fldCharType="begin"/>
        </w:r>
        <w:r w:rsidR="00302CE6">
          <w:rPr>
            <w:noProof/>
            <w:webHidden/>
          </w:rPr>
          <w:instrText xml:space="preserve"> PAGEREF _Toc43419532 \h </w:instrText>
        </w:r>
        <w:r w:rsidR="00302CE6">
          <w:rPr>
            <w:rStyle w:val="Hyperlink"/>
            <w:noProof/>
            <w:rtl/>
          </w:rPr>
        </w:r>
        <w:r w:rsidR="00302CE6">
          <w:rPr>
            <w:rStyle w:val="Hyperlink"/>
            <w:noProof/>
            <w:rtl/>
          </w:rPr>
          <w:fldChar w:fldCharType="separate"/>
        </w:r>
        <w:r w:rsidR="009B6430">
          <w:rPr>
            <w:noProof/>
            <w:webHidden/>
            <w:rtl/>
          </w:rPr>
          <w:t>33</w:t>
        </w:r>
        <w:r w:rsidR="00302CE6">
          <w:rPr>
            <w:rStyle w:val="Hyperlink"/>
            <w:noProof/>
            <w:rtl/>
          </w:rPr>
          <w:fldChar w:fldCharType="end"/>
        </w:r>
      </w:hyperlink>
    </w:p>
    <w:p w14:paraId="2DCBE172" w14:textId="40229CAA" w:rsidR="00302CE6" w:rsidRDefault="003F51C6" w:rsidP="00302CE6">
      <w:pPr>
        <w:pStyle w:val="TOC3"/>
        <w:rPr>
          <w:rFonts w:asciiTheme="minorHAnsi" w:eastAsiaTheme="minorEastAsia" w:hAnsiTheme="minorHAnsi" w:cstheme="minorBidi"/>
          <w:noProof/>
          <w:sz w:val="22"/>
          <w:szCs w:val="22"/>
        </w:rPr>
      </w:pPr>
      <w:hyperlink w:anchor="_Toc43419533" w:history="1">
        <w:r w:rsidR="00302CE6" w:rsidRPr="009B1C25">
          <w:rPr>
            <w:rStyle w:val="Hyperlink"/>
            <w:rFonts w:hint="eastAsia"/>
            <w:noProof/>
            <w:rtl/>
            <w:lang w:bidi="ar-SA"/>
          </w:rPr>
          <w:t>فوائد</w:t>
        </w:r>
        <w:r w:rsidR="00302CE6" w:rsidRPr="009B1C25">
          <w:rPr>
            <w:rStyle w:val="Hyperlink"/>
            <w:noProof/>
            <w:rtl/>
            <w:lang w:bidi="ar-SA"/>
          </w:rPr>
          <w:t xml:space="preserve"> </w:t>
        </w:r>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اقوال</w:t>
        </w:r>
        <w:r w:rsidR="00302CE6">
          <w:rPr>
            <w:noProof/>
            <w:webHidden/>
          </w:rPr>
          <w:tab/>
        </w:r>
        <w:r w:rsidR="00302CE6">
          <w:rPr>
            <w:rStyle w:val="Hyperlink"/>
            <w:noProof/>
            <w:rtl/>
          </w:rPr>
          <w:fldChar w:fldCharType="begin"/>
        </w:r>
        <w:r w:rsidR="00302CE6">
          <w:rPr>
            <w:noProof/>
            <w:webHidden/>
          </w:rPr>
          <w:instrText xml:space="preserve"> PAGEREF _Toc43419533 \h </w:instrText>
        </w:r>
        <w:r w:rsidR="00302CE6">
          <w:rPr>
            <w:rStyle w:val="Hyperlink"/>
            <w:noProof/>
            <w:rtl/>
          </w:rPr>
        </w:r>
        <w:r w:rsidR="00302CE6">
          <w:rPr>
            <w:rStyle w:val="Hyperlink"/>
            <w:noProof/>
            <w:rtl/>
          </w:rPr>
          <w:fldChar w:fldCharType="separate"/>
        </w:r>
        <w:r w:rsidR="009B6430">
          <w:rPr>
            <w:noProof/>
            <w:webHidden/>
            <w:rtl/>
          </w:rPr>
          <w:t>34</w:t>
        </w:r>
        <w:r w:rsidR="00302CE6">
          <w:rPr>
            <w:rStyle w:val="Hyperlink"/>
            <w:noProof/>
            <w:rtl/>
          </w:rPr>
          <w:fldChar w:fldCharType="end"/>
        </w:r>
      </w:hyperlink>
    </w:p>
    <w:p w14:paraId="0194976D" w14:textId="7181675E" w:rsidR="00302CE6" w:rsidRDefault="003F51C6" w:rsidP="00302CE6">
      <w:pPr>
        <w:pStyle w:val="TOC3"/>
        <w:rPr>
          <w:rFonts w:asciiTheme="minorHAnsi" w:eastAsiaTheme="minorEastAsia" w:hAnsiTheme="minorHAnsi" w:cstheme="minorBidi"/>
          <w:noProof/>
          <w:sz w:val="22"/>
          <w:szCs w:val="22"/>
        </w:rPr>
      </w:pPr>
      <w:hyperlink w:anchor="_Toc43419534" w:history="1">
        <w:r w:rsidR="00302CE6" w:rsidRPr="009B1C25">
          <w:rPr>
            <w:rStyle w:val="Hyperlink"/>
            <w:rFonts w:hint="eastAsia"/>
            <w:noProof/>
            <w:rtl/>
            <w:lang w:bidi="ar-SA"/>
          </w:rPr>
          <w:t>روش</w:t>
        </w:r>
        <w:r w:rsidR="00302CE6" w:rsidRPr="009B1C25">
          <w:rPr>
            <w:rStyle w:val="Hyperlink"/>
            <w:noProof/>
            <w:rtl/>
            <w:lang w:bidi="ar-SA"/>
          </w:rPr>
          <w:t xml:space="preserve"> </w:t>
        </w:r>
        <w:r w:rsidR="00302CE6" w:rsidRPr="009B1C25">
          <w:rPr>
            <w:rStyle w:val="Hyperlink"/>
            <w:rFonts w:hint="eastAsia"/>
            <w:noProof/>
            <w:rtl/>
            <w:lang w:bidi="ar-SA"/>
          </w:rPr>
          <w:t>ط</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مرحله</w:t>
        </w:r>
        <w:r w:rsidR="00302CE6">
          <w:rPr>
            <w:noProof/>
            <w:webHidden/>
          </w:rPr>
          <w:tab/>
        </w:r>
        <w:r w:rsidR="00302CE6">
          <w:rPr>
            <w:rStyle w:val="Hyperlink"/>
            <w:noProof/>
            <w:rtl/>
          </w:rPr>
          <w:fldChar w:fldCharType="begin"/>
        </w:r>
        <w:r w:rsidR="00302CE6">
          <w:rPr>
            <w:noProof/>
            <w:webHidden/>
          </w:rPr>
          <w:instrText xml:space="preserve"> PAGEREF _Toc43419534 \h </w:instrText>
        </w:r>
        <w:r w:rsidR="00302CE6">
          <w:rPr>
            <w:rStyle w:val="Hyperlink"/>
            <w:noProof/>
            <w:rtl/>
          </w:rPr>
        </w:r>
        <w:r w:rsidR="00302CE6">
          <w:rPr>
            <w:rStyle w:val="Hyperlink"/>
            <w:noProof/>
            <w:rtl/>
          </w:rPr>
          <w:fldChar w:fldCharType="separate"/>
        </w:r>
        <w:r w:rsidR="009B6430">
          <w:rPr>
            <w:noProof/>
            <w:webHidden/>
            <w:rtl/>
          </w:rPr>
          <w:t>36</w:t>
        </w:r>
        <w:r w:rsidR="00302CE6">
          <w:rPr>
            <w:rStyle w:val="Hyperlink"/>
            <w:noProof/>
            <w:rtl/>
          </w:rPr>
          <w:fldChar w:fldCharType="end"/>
        </w:r>
      </w:hyperlink>
    </w:p>
    <w:p w14:paraId="3C81EF3D" w14:textId="78CED78B" w:rsidR="00302CE6" w:rsidRDefault="003F51C6" w:rsidP="00302CE6">
      <w:pPr>
        <w:pStyle w:val="TOC2"/>
        <w:tabs>
          <w:tab w:val="right" w:leader="dot" w:pos="6221"/>
        </w:tabs>
        <w:rPr>
          <w:rFonts w:asciiTheme="minorHAnsi" w:eastAsiaTheme="minorEastAsia" w:hAnsiTheme="minorHAnsi" w:cstheme="minorBidi"/>
          <w:noProof/>
          <w:sz w:val="22"/>
          <w:szCs w:val="22"/>
        </w:rPr>
      </w:pPr>
      <w:hyperlink w:anchor="_Toc43419535" w:history="1">
        <w:r w:rsidR="00302CE6" w:rsidRPr="009B1C25">
          <w:rPr>
            <w:rStyle w:val="Hyperlink"/>
            <w:noProof/>
            <w:rtl/>
            <w:lang w:bidi="ar-SA"/>
          </w:rPr>
          <w:t xml:space="preserve">3/ </w:t>
        </w:r>
        <w:r w:rsidR="00302CE6" w:rsidRPr="009B1C25">
          <w:rPr>
            <w:rStyle w:val="Hyperlink"/>
            <w:rFonts w:hint="eastAsia"/>
            <w:noProof/>
            <w:rtl/>
            <w:lang w:bidi="ar-SA"/>
          </w:rPr>
          <w:t>توجه</w:t>
        </w:r>
        <w:r w:rsidR="00302CE6" w:rsidRPr="009B1C25">
          <w:rPr>
            <w:rStyle w:val="Hyperlink"/>
            <w:noProof/>
            <w:rtl/>
            <w:lang w:bidi="ar-SA"/>
          </w:rPr>
          <w:t xml:space="preserve"> </w:t>
        </w:r>
        <w:r w:rsidR="00302CE6" w:rsidRPr="009B1C25">
          <w:rPr>
            <w:rStyle w:val="Hyperlink"/>
            <w:rFonts w:hint="eastAsia"/>
            <w:noProof/>
            <w:rtl/>
            <w:lang w:bidi="ar-SA"/>
          </w:rPr>
          <w:t>به</w:t>
        </w:r>
        <w:r w:rsidR="00302CE6" w:rsidRPr="009B1C25">
          <w:rPr>
            <w:rStyle w:val="Hyperlink"/>
            <w:noProof/>
            <w:rtl/>
            <w:lang w:bidi="ar-SA"/>
          </w:rPr>
          <w:t xml:space="preserve"> </w:t>
        </w:r>
        <w:r w:rsidR="00302CE6" w:rsidRPr="009B1C25">
          <w:rPr>
            <w:rStyle w:val="Hyperlink"/>
            <w:rFonts w:hint="eastAsia"/>
            <w:noProof/>
            <w:rtl/>
            <w:lang w:bidi="ar-SA"/>
          </w:rPr>
          <w:t>ثمره</w:t>
        </w:r>
        <w:r w:rsidR="00302CE6" w:rsidRPr="009B1C25">
          <w:rPr>
            <w:rStyle w:val="Hyperlink"/>
            <w:noProof/>
            <w:rtl/>
            <w:lang w:bidi="ar-SA"/>
          </w:rPr>
          <w:t xml:space="preserve"> </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نزاع</w:t>
        </w:r>
        <w:r w:rsidR="00302CE6">
          <w:rPr>
            <w:noProof/>
            <w:webHidden/>
          </w:rPr>
          <w:tab/>
        </w:r>
        <w:r w:rsidR="00302CE6">
          <w:rPr>
            <w:rStyle w:val="Hyperlink"/>
            <w:noProof/>
            <w:rtl/>
          </w:rPr>
          <w:fldChar w:fldCharType="begin"/>
        </w:r>
        <w:r w:rsidR="00302CE6">
          <w:rPr>
            <w:noProof/>
            <w:webHidden/>
          </w:rPr>
          <w:instrText xml:space="preserve"> PAGEREF _Toc43419535 \h </w:instrText>
        </w:r>
        <w:r w:rsidR="00302CE6">
          <w:rPr>
            <w:rStyle w:val="Hyperlink"/>
            <w:noProof/>
            <w:rtl/>
          </w:rPr>
        </w:r>
        <w:r w:rsidR="00302CE6">
          <w:rPr>
            <w:rStyle w:val="Hyperlink"/>
            <w:noProof/>
            <w:rtl/>
          </w:rPr>
          <w:fldChar w:fldCharType="separate"/>
        </w:r>
        <w:r w:rsidR="009B6430">
          <w:rPr>
            <w:noProof/>
            <w:webHidden/>
            <w:rtl/>
          </w:rPr>
          <w:t>38</w:t>
        </w:r>
        <w:r w:rsidR="00302CE6">
          <w:rPr>
            <w:rStyle w:val="Hyperlink"/>
            <w:noProof/>
            <w:rtl/>
          </w:rPr>
          <w:fldChar w:fldCharType="end"/>
        </w:r>
      </w:hyperlink>
    </w:p>
    <w:p w14:paraId="5FC3CB4E" w14:textId="7042C36E" w:rsidR="00302CE6" w:rsidRDefault="003F51C6" w:rsidP="00302CE6">
      <w:pPr>
        <w:pStyle w:val="TOC2"/>
        <w:tabs>
          <w:tab w:val="right" w:leader="dot" w:pos="6221"/>
        </w:tabs>
        <w:rPr>
          <w:rFonts w:asciiTheme="minorHAnsi" w:eastAsiaTheme="minorEastAsia" w:hAnsiTheme="minorHAnsi" w:cstheme="minorBidi"/>
          <w:noProof/>
          <w:sz w:val="22"/>
          <w:szCs w:val="22"/>
        </w:rPr>
      </w:pPr>
      <w:hyperlink w:anchor="_Toc43419536" w:history="1">
        <w:r w:rsidR="00302CE6" w:rsidRPr="009B1C25">
          <w:rPr>
            <w:rStyle w:val="Hyperlink"/>
            <w:noProof/>
            <w:rtl/>
            <w:lang w:bidi="ar-SA"/>
          </w:rPr>
          <w:t xml:space="preserve">4/ </w:t>
        </w:r>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آور</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بررس</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ادله</w:t>
        </w:r>
        <w:r w:rsidR="00302CE6" w:rsidRPr="009B1C25">
          <w:rPr>
            <w:rStyle w:val="Hyperlink"/>
            <w:noProof/>
            <w:rtl/>
            <w:lang w:bidi="ar-SA"/>
          </w:rPr>
          <w:t xml:space="preserve"> </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اجتهاد</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_Toc43419536 \h </w:instrText>
        </w:r>
        <w:r w:rsidR="00302CE6">
          <w:rPr>
            <w:rStyle w:val="Hyperlink"/>
            <w:noProof/>
            <w:rtl/>
          </w:rPr>
        </w:r>
        <w:r w:rsidR="00302CE6">
          <w:rPr>
            <w:rStyle w:val="Hyperlink"/>
            <w:noProof/>
            <w:rtl/>
          </w:rPr>
          <w:fldChar w:fldCharType="separate"/>
        </w:r>
        <w:r w:rsidR="009B6430">
          <w:rPr>
            <w:noProof/>
            <w:webHidden/>
            <w:rtl/>
          </w:rPr>
          <w:t>39</w:t>
        </w:r>
        <w:r w:rsidR="00302CE6">
          <w:rPr>
            <w:rStyle w:val="Hyperlink"/>
            <w:noProof/>
            <w:rtl/>
          </w:rPr>
          <w:fldChar w:fldCharType="end"/>
        </w:r>
      </w:hyperlink>
    </w:p>
    <w:p w14:paraId="755B53F6" w14:textId="3E0101B2" w:rsidR="00302CE6" w:rsidRDefault="003F51C6" w:rsidP="00302CE6">
      <w:pPr>
        <w:pStyle w:val="TOC3"/>
        <w:rPr>
          <w:rFonts w:asciiTheme="minorHAnsi" w:eastAsiaTheme="minorEastAsia" w:hAnsiTheme="minorHAnsi" w:cstheme="minorBidi"/>
          <w:noProof/>
          <w:sz w:val="22"/>
          <w:szCs w:val="22"/>
        </w:rPr>
      </w:pPr>
      <w:hyperlink w:anchor="_Toc43419537" w:history="1">
        <w:r w:rsidR="00302CE6" w:rsidRPr="009B1C25">
          <w:rPr>
            <w:rStyle w:val="Hyperlink"/>
            <w:rFonts w:hint="eastAsia"/>
            <w:noProof/>
            <w:rtl/>
            <w:lang w:bidi="ar-SA"/>
          </w:rPr>
          <w:t>مقدّمات</w:t>
        </w:r>
        <w:r w:rsidR="00302CE6">
          <w:rPr>
            <w:noProof/>
            <w:webHidden/>
          </w:rPr>
          <w:tab/>
        </w:r>
        <w:r w:rsidR="00302CE6">
          <w:rPr>
            <w:rStyle w:val="Hyperlink"/>
            <w:noProof/>
            <w:rtl/>
          </w:rPr>
          <w:fldChar w:fldCharType="begin"/>
        </w:r>
        <w:r w:rsidR="00302CE6">
          <w:rPr>
            <w:noProof/>
            <w:webHidden/>
          </w:rPr>
          <w:instrText xml:space="preserve"> PAGEREF _Toc43419537 \h </w:instrText>
        </w:r>
        <w:r w:rsidR="00302CE6">
          <w:rPr>
            <w:rStyle w:val="Hyperlink"/>
            <w:noProof/>
            <w:rtl/>
          </w:rPr>
        </w:r>
        <w:r w:rsidR="00302CE6">
          <w:rPr>
            <w:rStyle w:val="Hyperlink"/>
            <w:noProof/>
            <w:rtl/>
          </w:rPr>
          <w:fldChar w:fldCharType="separate"/>
        </w:r>
        <w:r w:rsidR="009B6430">
          <w:rPr>
            <w:noProof/>
            <w:webHidden/>
            <w:rtl/>
          </w:rPr>
          <w:t>40</w:t>
        </w:r>
        <w:r w:rsidR="00302CE6">
          <w:rPr>
            <w:rStyle w:val="Hyperlink"/>
            <w:noProof/>
            <w:rtl/>
          </w:rPr>
          <w:fldChar w:fldCharType="end"/>
        </w:r>
      </w:hyperlink>
    </w:p>
    <w:p w14:paraId="4BB10265" w14:textId="019EC0C6" w:rsidR="00302CE6" w:rsidRDefault="003F51C6" w:rsidP="00302CE6">
      <w:pPr>
        <w:pStyle w:val="TOC4"/>
        <w:tabs>
          <w:tab w:val="right" w:leader="dot" w:pos="6221"/>
        </w:tabs>
        <w:rPr>
          <w:rFonts w:asciiTheme="minorHAnsi" w:eastAsiaTheme="minorEastAsia" w:hAnsiTheme="minorHAnsi" w:cstheme="minorBidi"/>
          <w:noProof/>
          <w:sz w:val="22"/>
          <w:szCs w:val="22"/>
        </w:rPr>
      </w:pPr>
      <w:hyperlink w:anchor="_Toc43419538" w:history="1">
        <w:r w:rsidR="00302CE6" w:rsidRPr="009B1C25">
          <w:rPr>
            <w:rStyle w:val="Hyperlink"/>
            <w:noProof/>
            <w:rtl/>
            <w:lang w:bidi="ar-SA"/>
          </w:rPr>
          <w:t xml:space="preserve">1/ </w:t>
        </w:r>
        <w:r w:rsidR="00302CE6" w:rsidRPr="009B1C25">
          <w:rPr>
            <w:rStyle w:val="Hyperlink"/>
            <w:rFonts w:hint="eastAsia"/>
            <w:noProof/>
            <w:rtl/>
            <w:lang w:bidi="ar-SA"/>
          </w:rPr>
          <w:t>راهکارها</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کل</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_Toc43419538 \h </w:instrText>
        </w:r>
        <w:r w:rsidR="00302CE6">
          <w:rPr>
            <w:rStyle w:val="Hyperlink"/>
            <w:noProof/>
            <w:rtl/>
          </w:rPr>
        </w:r>
        <w:r w:rsidR="00302CE6">
          <w:rPr>
            <w:rStyle w:val="Hyperlink"/>
            <w:noProof/>
            <w:rtl/>
          </w:rPr>
          <w:fldChar w:fldCharType="separate"/>
        </w:r>
        <w:r w:rsidR="009B6430">
          <w:rPr>
            <w:noProof/>
            <w:webHidden/>
            <w:rtl/>
          </w:rPr>
          <w:t>40</w:t>
        </w:r>
        <w:r w:rsidR="00302CE6">
          <w:rPr>
            <w:rStyle w:val="Hyperlink"/>
            <w:noProof/>
            <w:rtl/>
          </w:rPr>
          <w:fldChar w:fldCharType="end"/>
        </w:r>
      </w:hyperlink>
    </w:p>
    <w:p w14:paraId="60B5CA9C" w14:textId="7B1FA00C"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39" w:history="1">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آور</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_Toc43419539 \h </w:instrText>
        </w:r>
        <w:r w:rsidR="00302CE6">
          <w:rPr>
            <w:rStyle w:val="Hyperlink"/>
            <w:noProof/>
            <w:rtl/>
          </w:rPr>
        </w:r>
        <w:r w:rsidR="00302CE6">
          <w:rPr>
            <w:rStyle w:val="Hyperlink"/>
            <w:noProof/>
            <w:rtl/>
          </w:rPr>
          <w:fldChar w:fldCharType="separate"/>
        </w:r>
        <w:r w:rsidR="009B6430">
          <w:rPr>
            <w:noProof/>
            <w:webHidden/>
            <w:rtl/>
          </w:rPr>
          <w:t>40</w:t>
        </w:r>
        <w:r w:rsidR="00302CE6">
          <w:rPr>
            <w:rStyle w:val="Hyperlink"/>
            <w:noProof/>
            <w:rtl/>
          </w:rPr>
          <w:fldChar w:fldCharType="end"/>
        </w:r>
      </w:hyperlink>
    </w:p>
    <w:p w14:paraId="392AAE6B" w14:textId="080C9310"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40" w:history="1">
        <w:r w:rsidR="00302CE6" w:rsidRPr="009B1C25">
          <w:rPr>
            <w:rStyle w:val="Hyperlink"/>
            <w:rFonts w:hint="eastAsia"/>
            <w:noProof/>
            <w:rtl/>
            <w:lang w:bidi="ar-SA"/>
          </w:rPr>
          <w:t>نقد</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بررس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_Toc43419540 \h </w:instrText>
        </w:r>
        <w:r w:rsidR="00302CE6">
          <w:rPr>
            <w:rStyle w:val="Hyperlink"/>
            <w:noProof/>
            <w:rtl/>
          </w:rPr>
        </w:r>
        <w:r w:rsidR="00302CE6">
          <w:rPr>
            <w:rStyle w:val="Hyperlink"/>
            <w:noProof/>
            <w:rtl/>
          </w:rPr>
          <w:fldChar w:fldCharType="separate"/>
        </w:r>
        <w:r w:rsidR="009B6430">
          <w:rPr>
            <w:noProof/>
            <w:webHidden/>
            <w:rtl/>
          </w:rPr>
          <w:t>44</w:t>
        </w:r>
        <w:r w:rsidR="00302CE6">
          <w:rPr>
            <w:rStyle w:val="Hyperlink"/>
            <w:noProof/>
            <w:rtl/>
          </w:rPr>
          <w:fldChar w:fldCharType="end"/>
        </w:r>
      </w:hyperlink>
    </w:p>
    <w:p w14:paraId="3572205B" w14:textId="73041BD2" w:rsidR="00302CE6" w:rsidRDefault="003F51C6" w:rsidP="00302CE6">
      <w:pPr>
        <w:pStyle w:val="TOC4"/>
        <w:tabs>
          <w:tab w:val="right" w:leader="dot" w:pos="6221"/>
        </w:tabs>
        <w:rPr>
          <w:rFonts w:asciiTheme="minorHAnsi" w:eastAsiaTheme="minorEastAsia" w:hAnsiTheme="minorHAnsi" w:cstheme="minorBidi"/>
          <w:noProof/>
          <w:sz w:val="22"/>
          <w:szCs w:val="22"/>
        </w:rPr>
      </w:pPr>
      <w:hyperlink w:anchor="_Toc43419541" w:history="1">
        <w:r w:rsidR="00302CE6" w:rsidRPr="009B1C25">
          <w:rPr>
            <w:rStyle w:val="Hyperlink"/>
            <w:noProof/>
            <w:rtl/>
            <w:lang w:bidi="ar-SA"/>
          </w:rPr>
          <w:t xml:space="preserve">2 / </w:t>
        </w:r>
        <w:r w:rsidR="00302CE6" w:rsidRPr="009B1C25">
          <w:rPr>
            <w:rStyle w:val="Hyperlink"/>
            <w:rFonts w:hint="eastAsia"/>
            <w:noProof/>
            <w:rtl/>
            <w:lang w:bidi="ar-SA"/>
          </w:rPr>
          <w:t>ترت</w:t>
        </w:r>
        <w:r w:rsidR="00302CE6" w:rsidRPr="009B1C25">
          <w:rPr>
            <w:rStyle w:val="Hyperlink"/>
            <w:rFonts w:hint="cs"/>
            <w:noProof/>
            <w:rtl/>
            <w:lang w:bidi="ar-SA"/>
          </w:rPr>
          <w:t>ی</w:t>
        </w:r>
        <w:r w:rsidR="00302CE6" w:rsidRPr="009B1C25">
          <w:rPr>
            <w:rStyle w:val="Hyperlink"/>
            <w:rFonts w:hint="eastAsia"/>
            <w:noProof/>
            <w:rtl/>
            <w:lang w:bidi="ar-SA"/>
          </w:rPr>
          <w:t>ب</w:t>
        </w:r>
        <w:r w:rsidR="00302CE6" w:rsidRPr="009B1C25">
          <w:rPr>
            <w:rStyle w:val="Hyperlink"/>
            <w:noProof/>
            <w:rtl/>
            <w:lang w:bidi="ar-SA"/>
          </w:rPr>
          <w:t xml:space="preserve"> </w:t>
        </w:r>
        <w:r w:rsidR="00302CE6" w:rsidRPr="009B1C25">
          <w:rPr>
            <w:rStyle w:val="Hyperlink"/>
            <w:rFonts w:hint="eastAsia"/>
            <w:noProof/>
            <w:rtl/>
            <w:lang w:bidi="ar-SA"/>
          </w:rPr>
          <w:t>طرح</w:t>
        </w:r>
        <w:r w:rsidR="00302CE6" w:rsidRPr="009B1C25">
          <w:rPr>
            <w:rStyle w:val="Hyperlink"/>
            <w:noProof/>
            <w:rtl/>
            <w:lang w:bidi="ar-SA"/>
          </w:rPr>
          <w:t xml:space="preserve"> </w:t>
        </w:r>
        <w:r w:rsidR="00302CE6" w:rsidRPr="009B1C25">
          <w:rPr>
            <w:rStyle w:val="Hyperlink"/>
            <w:rFonts w:hint="eastAsia"/>
            <w:noProof/>
            <w:rtl/>
            <w:lang w:bidi="ar-SA"/>
          </w:rPr>
          <w:t>ادلّه</w:t>
        </w:r>
        <w:r w:rsidR="00302CE6">
          <w:rPr>
            <w:noProof/>
            <w:webHidden/>
          </w:rPr>
          <w:tab/>
        </w:r>
        <w:r w:rsidR="00302CE6">
          <w:rPr>
            <w:rStyle w:val="Hyperlink"/>
            <w:noProof/>
            <w:rtl/>
          </w:rPr>
          <w:fldChar w:fldCharType="begin"/>
        </w:r>
        <w:r w:rsidR="00302CE6">
          <w:rPr>
            <w:noProof/>
            <w:webHidden/>
          </w:rPr>
          <w:instrText xml:space="preserve"> PAGEREF _Toc43419541 \h </w:instrText>
        </w:r>
        <w:r w:rsidR="00302CE6">
          <w:rPr>
            <w:rStyle w:val="Hyperlink"/>
            <w:noProof/>
            <w:rtl/>
          </w:rPr>
        </w:r>
        <w:r w:rsidR="00302CE6">
          <w:rPr>
            <w:rStyle w:val="Hyperlink"/>
            <w:noProof/>
            <w:rtl/>
          </w:rPr>
          <w:fldChar w:fldCharType="separate"/>
        </w:r>
        <w:r w:rsidR="009B6430">
          <w:rPr>
            <w:noProof/>
            <w:webHidden/>
            <w:rtl/>
          </w:rPr>
          <w:t>44</w:t>
        </w:r>
        <w:r w:rsidR="00302CE6">
          <w:rPr>
            <w:rStyle w:val="Hyperlink"/>
            <w:noProof/>
            <w:rtl/>
          </w:rPr>
          <w:fldChar w:fldCharType="end"/>
        </w:r>
      </w:hyperlink>
    </w:p>
    <w:p w14:paraId="76500298" w14:textId="0F36DED6"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42" w:history="1">
        <w:r w:rsidR="00302CE6" w:rsidRPr="009B1C25">
          <w:rPr>
            <w:rStyle w:val="Hyperlink"/>
            <w:rFonts w:hint="eastAsia"/>
            <w:noProof/>
            <w:rtl/>
            <w:lang w:bidi="ar-SA"/>
          </w:rPr>
          <w:t>عمومات</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اطلاقات</w:t>
        </w:r>
        <w:r w:rsidR="00302CE6" w:rsidRPr="009B1C25">
          <w:rPr>
            <w:rStyle w:val="Hyperlink"/>
            <w:noProof/>
            <w:rtl/>
            <w:lang w:bidi="ar-SA"/>
          </w:rPr>
          <w:t xml:space="preserve"> (</w:t>
        </w:r>
        <w:r w:rsidR="00302CE6" w:rsidRPr="009B1C25">
          <w:rPr>
            <w:rStyle w:val="Hyperlink"/>
            <w:rFonts w:hint="eastAsia"/>
            <w:noProof/>
            <w:rtl/>
            <w:lang w:bidi="ar-SA"/>
          </w:rPr>
          <w:t>اصول</w:t>
        </w:r>
        <w:r w:rsidR="00302CE6" w:rsidRPr="009B1C25">
          <w:rPr>
            <w:rStyle w:val="Hyperlink"/>
            <w:noProof/>
            <w:rtl/>
            <w:lang w:bidi="ar-SA"/>
          </w:rPr>
          <w:t xml:space="preserve"> </w:t>
        </w:r>
        <w:r w:rsidR="00302CE6" w:rsidRPr="009B1C25">
          <w:rPr>
            <w:rStyle w:val="Hyperlink"/>
            <w:rFonts w:hint="eastAsia"/>
            <w:noProof/>
            <w:rtl/>
            <w:lang w:bidi="ar-SA"/>
          </w:rPr>
          <w:t>لفظ</w:t>
        </w:r>
        <w:r w:rsidR="00302CE6" w:rsidRPr="009B1C25">
          <w:rPr>
            <w:rStyle w:val="Hyperlink"/>
            <w:rFonts w:hint="cs"/>
            <w:noProof/>
            <w:rtl/>
            <w:lang w:bidi="ar-SA"/>
          </w:rPr>
          <w:t>ی</w:t>
        </w:r>
        <w:r w:rsidR="00302CE6" w:rsidRPr="009B1C25">
          <w:rPr>
            <w:rStyle w:val="Hyperlink"/>
            <w:rFonts w:hint="eastAsia"/>
            <w:noProof/>
            <w:rtl/>
            <w:lang w:bidi="ar-SA"/>
          </w:rPr>
          <w:t>ه</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غ</w:t>
        </w:r>
        <w:r w:rsidR="00302CE6" w:rsidRPr="009B1C25">
          <w:rPr>
            <w:rStyle w:val="Hyperlink"/>
            <w:rFonts w:hint="cs"/>
            <w:noProof/>
            <w:rtl/>
            <w:lang w:bidi="ar-SA"/>
          </w:rPr>
          <w:t>ی</w:t>
        </w:r>
        <w:r w:rsidR="00302CE6" w:rsidRPr="009B1C25">
          <w:rPr>
            <w:rStyle w:val="Hyperlink"/>
            <w:rFonts w:hint="eastAsia"/>
            <w:noProof/>
            <w:rtl/>
            <w:lang w:bidi="ar-SA"/>
          </w:rPr>
          <w:t>ر</w:t>
        </w:r>
        <w:r w:rsidR="00302CE6" w:rsidRPr="009B1C25">
          <w:rPr>
            <w:rStyle w:val="Hyperlink"/>
            <w:noProof/>
            <w:rtl/>
            <w:lang w:bidi="ar-SA"/>
          </w:rPr>
          <w:t xml:space="preserve"> </w:t>
        </w:r>
        <w:r w:rsidR="00302CE6" w:rsidRPr="009B1C25">
          <w:rPr>
            <w:rStyle w:val="Hyperlink"/>
            <w:rFonts w:hint="eastAsia"/>
            <w:noProof/>
            <w:rtl/>
            <w:lang w:bidi="ar-SA"/>
          </w:rPr>
          <w:t>لفظ</w:t>
        </w:r>
        <w:r w:rsidR="00302CE6" w:rsidRPr="009B1C25">
          <w:rPr>
            <w:rStyle w:val="Hyperlink"/>
            <w:rFonts w:hint="cs"/>
            <w:noProof/>
            <w:rtl/>
            <w:lang w:bidi="ar-SA"/>
          </w:rPr>
          <w:t>ی</w:t>
        </w:r>
        <w:r w:rsidR="00302CE6" w:rsidRPr="009B1C25">
          <w:rPr>
            <w:rStyle w:val="Hyperlink"/>
            <w:rFonts w:hint="eastAsia"/>
            <w:noProof/>
            <w:rtl/>
            <w:lang w:bidi="ar-SA"/>
          </w:rPr>
          <w:t>ه</w:t>
        </w:r>
        <w:r w:rsidR="00302CE6" w:rsidRPr="009B1C25">
          <w:rPr>
            <w:rStyle w:val="Hyperlink"/>
            <w:noProof/>
            <w:rtl/>
            <w:lang w:bidi="ar-SA"/>
          </w:rPr>
          <w:t>)</w:t>
        </w:r>
        <w:r w:rsidR="00302CE6">
          <w:rPr>
            <w:noProof/>
            <w:webHidden/>
          </w:rPr>
          <w:tab/>
        </w:r>
        <w:r w:rsidR="00302CE6">
          <w:rPr>
            <w:rStyle w:val="Hyperlink"/>
            <w:noProof/>
            <w:rtl/>
          </w:rPr>
          <w:fldChar w:fldCharType="begin"/>
        </w:r>
        <w:r w:rsidR="00302CE6">
          <w:rPr>
            <w:noProof/>
            <w:webHidden/>
          </w:rPr>
          <w:instrText xml:space="preserve"> PAGEREF _Toc43419542 \h </w:instrText>
        </w:r>
        <w:r w:rsidR="00302CE6">
          <w:rPr>
            <w:rStyle w:val="Hyperlink"/>
            <w:noProof/>
            <w:rtl/>
          </w:rPr>
        </w:r>
        <w:r w:rsidR="00302CE6">
          <w:rPr>
            <w:rStyle w:val="Hyperlink"/>
            <w:noProof/>
            <w:rtl/>
          </w:rPr>
          <w:fldChar w:fldCharType="separate"/>
        </w:r>
        <w:r w:rsidR="009B6430">
          <w:rPr>
            <w:noProof/>
            <w:webHidden/>
            <w:rtl/>
          </w:rPr>
          <w:t>44</w:t>
        </w:r>
        <w:r w:rsidR="00302CE6">
          <w:rPr>
            <w:rStyle w:val="Hyperlink"/>
            <w:noProof/>
            <w:rtl/>
          </w:rPr>
          <w:fldChar w:fldCharType="end"/>
        </w:r>
      </w:hyperlink>
    </w:p>
    <w:p w14:paraId="7680829E" w14:textId="375D0053"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43" w:history="1">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آور</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_Toc43419543 \h </w:instrText>
        </w:r>
        <w:r w:rsidR="00302CE6">
          <w:rPr>
            <w:rStyle w:val="Hyperlink"/>
            <w:noProof/>
            <w:rtl/>
          </w:rPr>
        </w:r>
        <w:r w:rsidR="00302CE6">
          <w:rPr>
            <w:rStyle w:val="Hyperlink"/>
            <w:noProof/>
            <w:rtl/>
          </w:rPr>
          <w:fldChar w:fldCharType="separate"/>
        </w:r>
        <w:r w:rsidR="009B6430">
          <w:rPr>
            <w:noProof/>
            <w:webHidden/>
            <w:rtl/>
          </w:rPr>
          <w:t>45</w:t>
        </w:r>
        <w:r w:rsidR="00302CE6">
          <w:rPr>
            <w:rStyle w:val="Hyperlink"/>
            <w:noProof/>
            <w:rtl/>
          </w:rPr>
          <w:fldChar w:fldCharType="end"/>
        </w:r>
      </w:hyperlink>
    </w:p>
    <w:p w14:paraId="3B1FDBEA" w14:textId="54183423"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44" w:history="1">
        <w:r w:rsidR="00302CE6" w:rsidRPr="009B1C25">
          <w:rPr>
            <w:rStyle w:val="Hyperlink"/>
            <w:rFonts w:hint="eastAsia"/>
            <w:noProof/>
            <w:rtl/>
            <w:lang w:bidi="ar-SA"/>
          </w:rPr>
          <w:t>نقد</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بررس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_Toc43419544 \h </w:instrText>
        </w:r>
        <w:r w:rsidR="00302CE6">
          <w:rPr>
            <w:rStyle w:val="Hyperlink"/>
            <w:noProof/>
            <w:rtl/>
          </w:rPr>
        </w:r>
        <w:r w:rsidR="00302CE6">
          <w:rPr>
            <w:rStyle w:val="Hyperlink"/>
            <w:noProof/>
            <w:rtl/>
          </w:rPr>
          <w:fldChar w:fldCharType="separate"/>
        </w:r>
        <w:r w:rsidR="009B6430">
          <w:rPr>
            <w:noProof/>
            <w:webHidden/>
            <w:rtl/>
          </w:rPr>
          <w:t>46</w:t>
        </w:r>
        <w:r w:rsidR="00302CE6">
          <w:rPr>
            <w:rStyle w:val="Hyperlink"/>
            <w:noProof/>
            <w:rtl/>
          </w:rPr>
          <w:fldChar w:fldCharType="end"/>
        </w:r>
      </w:hyperlink>
    </w:p>
    <w:p w14:paraId="504464DE" w14:textId="515928E1"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45" w:history="1">
        <w:r w:rsidR="00302CE6" w:rsidRPr="009B1C25">
          <w:rPr>
            <w:rStyle w:val="Hyperlink"/>
            <w:rFonts w:hint="eastAsia"/>
            <w:noProof/>
            <w:rtl/>
            <w:lang w:bidi="ar-SA"/>
          </w:rPr>
          <w:t>ادلّه</w:t>
        </w:r>
        <w:r w:rsidR="00302CE6" w:rsidRPr="009B1C25">
          <w:rPr>
            <w:rStyle w:val="Hyperlink"/>
            <w:noProof/>
            <w:rtl/>
            <w:lang w:bidi="ar-SA"/>
          </w:rPr>
          <w:t xml:space="preserve"> </w:t>
        </w:r>
        <w:r w:rsidR="00302CE6" w:rsidRPr="009B1C25">
          <w:rPr>
            <w:rStyle w:val="Hyperlink"/>
            <w:rFonts w:hint="eastAsia"/>
            <w:noProof/>
            <w:rtl/>
            <w:lang w:bidi="ar-SA"/>
          </w:rPr>
          <w:t>خاصّه</w:t>
        </w:r>
        <w:r w:rsidR="00302CE6">
          <w:rPr>
            <w:noProof/>
            <w:webHidden/>
          </w:rPr>
          <w:tab/>
        </w:r>
        <w:r w:rsidR="00302CE6">
          <w:rPr>
            <w:rStyle w:val="Hyperlink"/>
            <w:noProof/>
            <w:rtl/>
          </w:rPr>
          <w:fldChar w:fldCharType="begin"/>
        </w:r>
        <w:r w:rsidR="00302CE6">
          <w:rPr>
            <w:noProof/>
            <w:webHidden/>
          </w:rPr>
          <w:instrText xml:space="preserve"> PAGEREF _Toc43419545 \h </w:instrText>
        </w:r>
        <w:r w:rsidR="00302CE6">
          <w:rPr>
            <w:rStyle w:val="Hyperlink"/>
            <w:noProof/>
            <w:rtl/>
          </w:rPr>
        </w:r>
        <w:r w:rsidR="00302CE6">
          <w:rPr>
            <w:rStyle w:val="Hyperlink"/>
            <w:noProof/>
            <w:rtl/>
          </w:rPr>
          <w:fldChar w:fldCharType="separate"/>
        </w:r>
        <w:r w:rsidR="009B6430">
          <w:rPr>
            <w:noProof/>
            <w:webHidden/>
            <w:rtl/>
          </w:rPr>
          <w:t>47</w:t>
        </w:r>
        <w:r w:rsidR="00302CE6">
          <w:rPr>
            <w:rStyle w:val="Hyperlink"/>
            <w:noProof/>
            <w:rtl/>
          </w:rPr>
          <w:fldChar w:fldCharType="end"/>
        </w:r>
      </w:hyperlink>
    </w:p>
    <w:p w14:paraId="6ADE6FB6" w14:textId="6E1654B2"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46" w:history="1">
        <w:r w:rsidR="00302CE6" w:rsidRPr="009B1C25">
          <w:rPr>
            <w:rStyle w:val="Hyperlink"/>
            <w:rFonts w:hint="eastAsia"/>
            <w:noProof/>
            <w:rtl/>
            <w:lang w:bidi="ar-SA"/>
          </w:rPr>
          <w:t>اصول</w:t>
        </w:r>
        <w:r w:rsidR="00302CE6" w:rsidRPr="009B1C25">
          <w:rPr>
            <w:rStyle w:val="Hyperlink"/>
            <w:noProof/>
            <w:rtl/>
            <w:lang w:bidi="ar-SA"/>
          </w:rPr>
          <w:t xml:space="preserve"> </w:t>
        </w:r>
        <w:r w:rsidR="00302CE6" w:rsidRPr="009B1C25">
          <w:rPr>
            <w:rStyle w:val="Hyperlink"/>
            <w:rFonts w:hint="eastAsia"/>
            <w:noProof/>
            <w:rtl/>
            <w:lang w:bidi="ar-SA"/>
          </w:rPr>
          <w:t>عمل</w:t>
        </w:r>
        <w:r w:rsidR="00302CE6" w:rsidRPr="009B1C25">
          <w:rPr>
            <w:rStyle w:val="Hyperlink"/>
            <w:rFonts w:hint="cs"/>
            <w:noProof/>
            <w:rtl/>
            <w:lang w:bidi="ar-SA"/>
          </w:rPr>
          <w:t>ی</w:t>
        </w:r>
        <w:r w:rsidR="00302CE6" w:rsidRPr="009B1C25">
          <w:rPr>
            <w:rStyle w:val="Hyperlink"/>
            <w:rFonts w:hint="eastAsia"/>
            <w:noProof/>
            <w:rtl/>
            <w:lang w:bidi="ar-SA"/>
          </w:rPr>
          <w:t>ّه</w:t>
        </w:r>
        <w:r w:rsidR="00302CE6">
          <w:rPr>
            <w:noProof/>
            <w:webHidden/>
          </w:rPr>
          <w:tab/>
        </w:r>
        <w:r w:rsidR="00302CE6">
          <w:rPr>
            <w:rStyle w:val="Hyperlink"/>
            <w:noProof/>
            <w:rtl/>
          </w:rPr>
          <w:fldChar w:fldCharType="begin"/>
        </w:r>
        <w:r w:rsidR="00302CE6">
          <w:rPr>
            <w:noProof/>
            <w:webHidden/>
          </w:rPr>
          <w:instrText xml:space="preserve"> PAGEREF _Toc43419546 \h </w:instrText>
        </w:r>
        <w:r w:rsidR="00302CE6">
          <w:rPr>
            <w:rStyle w:val="Hyperlink"/>
            <w:noProof/>
            <w:rtl/>
          </w:rPr>
        </w:r>
        <w:r w:rsidR="00302CE6">
          <w:rPr>
            <w:rStyle w:val="Hyperlink"/>
            <w:noProof/>
            <w:rtl/>
          </w:rPr>
          <w:fldChar w:fldCharType="separate"/>
        </w:r>
        <w:r w:rsidR="009B6430">
          <w:rPr>
            <w:noProof/>
            <w:webHidden/>
            <w:rtl/>
          </w:rPr>
          <w:t>47</w:t>
        </w:r>
        <w:r w:rsidR="00302CE6">
          <w:rPr>
            <w:rStyle w:val="Hyperlink"/>
            <w:noProof/>
            <w:rtl/>
          </w:rPr>
          <w:fldChar w:fldCharType="end"/>
        </w:r>
      </w:hyperlink>
    </w:p>
    <w:p w14:paraId="72709BDD" w14:textId="6F16BB28" w:rsidR="00302CE6" w:rsidRDefault="003F51C6" w:rsidP="00302CE6">
      <w:pPr>
        <w:pStyle w:val="TOC3"/>
        <w:rPr>
          <w:rFonts w:asciiTheme="minorHAnsi" w:eastAsiaTheme="minorEastAsia" w:hAnsiTheme="minorHAnsi" w:cstheme="minorBidi"/>
          <w:noProof/>
          <w:sz w:val="22"/>
          <w:szCs w:val="22"/>
        </w:rPr>
      </w:pPr>
      <w:hyperlink w:anchor="_Toc43419547" w:history="1">
        <w:r w:rsidR="00302CE6" w:rsidRPr="009B1C25">
          <w:rPr>
            <w:rStyle w:val="Hyperlink"/>
            <w:rFonts w:hint="eastAsia"/>
            <w:noProof/>
            <w:rtl/>
            <w:lang w:bidi="ar-SA"/>
          </w:rPr>
          <w:t>دل</w:t>
        </w:r>
        <w:r w:rsidR="00302CE6" w:rsidRPr="009B1C25">
          <w:rPr>
            <w:rStyle w:val="Hyperlink"/>
            <w:rFonts w:hint="cs"/>
            <w:noProof/>
            <w:rtl/>
            <w:lang w:bidi="ar-SA"/>
          </w:rPr>
          <w:t>ی</w:t>
        </w:r>
        <w:r w:rsidR="00302CE6" w:rsidRPr="009B1C25">
          <w:rPr>
            <w:rStyle w:val="Hyperlink"/>
            <w:rFonts w:hint="eastAsia"/>
            <w:noProof/>
            <w:rtl/>
            <w:lang w:bidi="ar-SA"/>
          </w:rPr>
          <w:t>ل</w:t>
        </w:r>
        <w:r w:rsidR="00302CE6" w:rsidRPr="009B1C25">
          <w:rPr>
            <w:rStyle w:val="Hyperlink"/>
            <w:noProof/>
            <w:rtl/>
            <w:lang w:bidi="ar-SA"/>
          </w:rPr>
          <w:t xml:space="preserve"> </w:t>
        </w:r>
        <w:r w:rsidR="00302CE6" w:rsidRPr="009B1C25">
          <w:rPr>
            <w:rStyle w:val="Hyperlink"/>
            <w:rFonts w:hint="eastAsia"/>
            <w:noProof/>
            <w:rtl/>
            <w:lang w:bidi="ar-SA"/>
          </w:rPr>
          <w:t>عقل</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_Toc43419547 \h </w:instrText>
        </w:r>
        <w:r w:rsidR="00302CE6">
          <w:rPr>
            <w:rStyle w:val="Hyperlink"/>
            <w:noProof/>
            <w:rtl/>
          </w:rPr>
        </w:r>
        <w:r w:rsidR="00302CE6">
          <w:rPr>
            <w:rStyle w:val="Hyperlink"/>
            <w:noProof/>
            <w:rtl/>
          </w:rPr>
          <w:fldChar w:fldCharType="separate"/>
        </w:r>
        <w:r w:rsidR="009B6430">
          <w:rPr>
            <w:noProof/>
            <w:webHidden/>
            <w:rtl/>
          </w:rPr>
          <w:t>48</w:t>
        </w:r>
        <w:r w:rsidR="00302CE6">
          <w:rPr>
            <w:rStyle w:val="Hyperlink"/>
            <w:noProof/>
            <w:rtl/>
          </w:rPr>
          <w:fldChar w:fldCharType="end"/>
        </w:r>
      </w:hyperlink>
    </w:p>
    <w:p w14:paraId="65186C23" w14:textId="48A8373F" w:rsidR="00302CE6" w:rsidRDefault="003F51C6" w:rsidP="00302CE6">
      <w:pPr>
        <w:pStyle w:val="TOC4"/>
        <w:tabs>
          <w:tab w:val="right" w:leader="dot" w:pos="6221"/>
        </w:tabs>
        <w:rPr>
          <w:rFonts w:asciiTheme="minorHAnsi" w:eastAsiaTheme="minorEastAsia" w:hAnsiTheme="minorHAnsi" w:cstheme="minorBidi"/>
          <w:noProof/>
          <w:sz w:val="22"/>
          <w:szCs w:val="22"/>
        </w:rPr>
      </w:pPr>
      <w:hyperlink w:anchor="_Toc43419548" w:history="1">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آور</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_Toc43419548 \h </w:instrText>
        </w:r>
        <w:r w:rsidR="00302CE6">
          <w:rPr>
            <w:rStyle w:val="Hyperlink"/>
            <w:noProof/>
            <w:rtl/>
          </w:rPr>
        </w:r>
        <w:r w:rsidR="00302CE6">
          <w:rPr>
            <w:rStyle w:val="Hyperlink"/>
            <w:noProof/>
            <w:rtl/>
          </w:rPr>
          <w:fldChar w:fldCharType="separate"/>
        </w:r>
        <w:r w:rsidR="009B6430">
          <w:rPr>
            <w:noProof/>
            <w:webHidden/>
            <w:rtl/>
          </w:rPr>
          <w:t>48</w:t>
        </w:r>
        <w:r w:rsidR="00302CE6">
          <w:rPr>
            <w:rStyle w:val="Hyperlink"/>
            <w:noProof/>
            <w:rtl/>
          </w:rPr>
          <w:fldChar w:fldCharType="end"/>
        </w:r>
      </w:hyperlink>
    </w:p>
    <w:p w14:paraId="74F9687B" w14:textId="098F43DB" w:rsidR="00302CE6" w:rsidRDefault="003F51C6" w:rsidP="00302CE6">
      <w:pPr>
        <w:pStyle w:val="TOC4"/>
        <w:tabs>
          <w:tab w:val="right" w:leader="dot" w:pos="6221"/>
        </w:tabs>
        <w:rPr>
          <w:rFonts w:asciiTheme="minorHAnsi" w:eastAsiaTheme="minorEastAsia" w:hAnsiTheme="minorHAnsi" w:cstheme="minorBidi"/>
          <w:noProof/>
          <w:sz w:val="22"/>
          <w:szCs w:val="22"/>
        </w:rPr>
      </w:pPr>
      <w:hyperlink w:anchor="_Toc43419549" w:history="1">
        <w:r w:rsidR="00302CE6" w:rsidRPr="009B1C25">
          <w:rPr>
            <w:rStyle w:val="Hyperlink"/>
            <w:rFonts w:hint="eastAsia"/>
            <w:noProof/>
            <w:rtl/>
            <w:lang w:bidi="ar-SA"/>
          </w:rPr>
          <w:t>نقد</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بررس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_Toc43419549 \h </w:instrText>
        </w:r>
        <w:r w:rsidR="00302CE6">
          <w:rPr>
            <w:rStyle w:val="Hyperlink"/>
            <w:noProof/>
            <w:rtl/>
          </w:rPr>
        </w:r>
        <w:r w:rsidR="00302CE6">
          <w:rPr>
            <w:rStyle w:val="Hyperlink"/>
            <w:noProof/>
            <w:rtl/>
          </w:rPr>
          <w:fldChar w:fldCharType="separate"/>
        </w:r>
        <w:r w:rsidR="009B6430">
          <w:rPr>
            <w:noProof/>
            <w:webHidden/>
            <w:rtl/>
          </w:rPr>
          <w:t>50</w:t>
        </w:r>
        <w:r w:rsidR="00302CE6">
          <w:rPr>
            <w:rStyle w:val="Hyperlink"/>
            <w:noProof/>
            <w:rtl/>
          </w:rPr>
          <w:fldChar w:fldCharType="end"/>
        </w:r>
      </w:hyperlink>
    </w:p>
    <w:p w14:paraId="1F2A3ADC" w14:textId="7DD267C0" w:rsidR="00302CE6" w:rsidRDefault="003F51C6" w:rsidP="00302CE6">
      <w:pPr>
        <w:pStyle w:val="TOC3"/>
        <w:rPr>
          <w:rFonts w:asciiTheme="minorHAnsi" w:eastAsiaTheme="minorEastAsia" w:hAnsiTheme="minorHAnsi" w:cstheme="minorBidi"/>
          <w:noProof/>
          <w:sz w:val="22"/>
          <w:szCs w:val="22"/>
        </w:rPr>
      </w:pPr>
      <w:hyperlink w:anchor="_Toc43419550" w:history="1">
        <w:r w:rsidR="00302CE6" w:rsidRPr="009B1C25">
          <w:rPr>
            <w:rStyle w:val="Hyperlink"/>
            <w:rFonts w:hint="eastAsia"/>
            <w:noProof/>
            <w:rtl/>
            <w:lang w:bidi="ar-SA"/>
          </w:rPr>
          <w:t>دل</w:t>
        </w:r>
        <w:r w:rsidR="00302CE6" w:rsidRPr="009B1C25">
          <w:rPr>
            <w:rStyle w:val="Hyperlink"/>
            <w:rFonts w:hint="cs"/>
            <w:noProof/>
            <w:rtl/>
            <w:lang w:bidi="ar-SA"/>
          </w:rPr>
          <w:t>ی</w:t>
        </w:r>
        <w:r w:rsidR="00302CE6" w:rsidRPr="009B1C25">
          <w:rPr>
            <w:rStyle w:val="Hyperlink"/>
            <w:rFonts w:hint="eastAsia"/>
            <w:noProof/>
            <w:rtl/>
            <w:lang w:bidi="ar-SA"/>
          </w:rPr>
          <w:t>ل</w:t>
        </w:r>
        <w:r w:rsidR="00302CE6" w:rsidRPr="009B1C25">
          <w:rPr>
            <w:rStyle w:val="Hyperlink"/>
            <w:noProof/>
            <w:rtl/>
            <w:lang w:bidi="ar-SA"/>
          </w:rPr>
          <w:t xml:space="preserve"> </w:t>
        </w:r>
        <w:r w:rsidR="00302CE6" w:rsidRPr="009B1C25">
          <w:rPr>
            <w:rStyle w:val="Hyperlink"/>
            <w:rFonts w:hint="eastAsia"/>
            <w:noProof/>
            <w:rtl/>
            <w:lang w:bidi="ar-SA"/>
          </w:rPr>
          <w:t>نقل</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_Toc43419550 \h </w:instrText>
        </w:r>
        <w:r w:rsidR="00302CE6">
          <w:rPr>
            <w:rStyle w:val="Hyperlink"/>
            <w:noProof/>
            <w:rtl/>
          </w:rPr>
        </w:r>
        <w:r w:rsidR="00302CE6">
          <w:rPr>
            <w:rStyle w:val="Hyperlink"/>
            <w:noProof/>
            <w:rtl/>
          </w:rPr>
          <w:fldChar w:fldCharType="separate"/>
        </w:r>
        <w:r w:rsidR="009B6430">
          <w:rPr>
            <w:noProof/>
            <w:webHidden/>
            <w:rtl/>
          </w:rPr>
          <w:t>52</w:t>
        </w:r>
        <w:r w:rsidR="00302CE6">
          <w:rPr>
            <w:rStyle w:val="Hyperlink"/>
            <w:noProof/>
            <w:rtl/>
          </w:rPr>
          <w:fldChar w:fldCharType="end"/>
        </w:r>
      </w:hyperlink>
    </w:p>
    <w:p w14:paraId="3220CD49" w14:textId="2594D57E"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51" w:history="1">
        <w:r w:rsidR="00302CE6" w:rsidRPr="009B1C25">
          <w:rPr>
            <w:rStyle w:val="Hyperlink"/>
            <w:rFonts w:hint="eastAsia"/>
            <w:noProof/>
            <w:rtl/>
            <w:lang w:bidi="ar-SA"/>
          </w:rPr>
          <w:t>ضرور</w:t>
        </w:r>
        <w:r w:rsidR="00302CE6" w:rsidRPr="009B1C25">
          <w:rPr>
            <w:rStyle w:val="Hyperlink"/>
            <w:rFonts w:hint="cs"/>
            <w:noProof/>
            <w:rtl/>
            <w:lang w:bidi="ar-SA"/>
          </w:rPr>
          <w:t>ی</w:t>
        </w:r>
        <w:r w:rsidR="00302CE6" w:rsidRPr="009B1C25">
          <w:rPr>
            <w:rStyle w:val="Hyperlink"/>
            <w:rFonts w:hint="eastAsia"/>
            <w:noProof/>
            <w:rtl/>
            <w:lang w:bidi="ar-SA"/>
          </w:rPr>
          <w:t>ّات</w:t>
        </w:r>
        <w:r w:rsidR="00302CE6">
          <w:rPr>
            <w:noProof/>
            <w:webHidden/>
          </w:rPr>
          <w:tab/>
        </w:r>
        <w:r w:rsidR="00302CE6">
          <w:rPr>
            <w:rStyle w:val="Hyperlink"/>
            <w:noProof/>
            <w:rtl/>
          </w:rPr>
          <w:fldChar w:fldCharType="begin"/>
        </w:r>
        <w:r w:rsidR="00302CE6">
          <w:rPr>
            <w:noProof/>
            <w:webHidden/>
          </w:rPr>
          <w:instrText xml:space="preserve"> PAGEREF _Toc43419551 \h </w:instrText>
        </w:r>
        <w:r w:rsidR="00302CE6">
          <w:rPr>
            <w:rStyle w:val="Hyperlink"/>
            <w:noProof/>
            <w:rtl/>
          </w:rPr>
        </w:r>
        <w:r w:rsidR="00302CE6">
          <w:rPr>
            <w:rStyle w:val="Hyperlink"/>
            <w:noProof/>
            <w:rtl/>
          </w:rPr>
          <w:fldChar w:fldCharType="separate"/>
        </w:r>
        <w:r w:rsidR="009B6430">
          <w:rPr>
            <w:noProof/>
            <w:webHidden/>
            <w:rtl/>
          </w:rPr>
          <w:t>53</w:t>
        </w:r>
        <w:r w:rsidR="00302CE6">
          <w:rPr>
            <w:rStyle w:val="Hyperlink"/>
            <w:noProof/>
            <w:rtl/>
          </w:rPr>
          <w:fldChar w:fldCharType="end"/>
        </w:r>
      </w:hyperlink>
    </w:p>
    <w:p w14:paraId="2F702850" w14:textId="7816B563"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52" w:history="1">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آور</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_Toc43419552 \h </w:instrText>
        </w:r>
        <w:r w:rsidR="00302CE6">
          <w:rPr>
            <w:rStyle w:val="Hyperlink"/>
            <w:noProof/>
            <w:rtl/>
          </w:rPr>
        </w:r>
        <w:r w:rsidR="00302CE6">
          <w:rPr>
            <w:rStyle w:val="Hyperlink"/>
            <w:noProof/>
            <w:rtl/>
          </w:rPr>
          <w:fldChar w:fldCharType="separate"/>
        </w:r>
        <w:r w:rsidR="009B6430">
          <w:rPr>
            <w:noProof/>
            <w:webHidden/>
            <w:rtl/>
          </w:rPr>
          <w:t>54</w:t>
        </w:r>
        <w:r w:rsidR="00302CE6">
          <w:rPr>
            <w:rStyle w:val="Hyperlink"/>
            <w:noProof/>
            <w:rtl/>
          </w:rPr>
          <w:fldChar w:fldCharType="end"/>
        </w:r>
      </w:hyperlink>
    </w:p>
    <w:p w14:paraId="7CC740C7" w14:textId="2D860883"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53" w:history="1">
        <w:r w:rsidR="00302CE6" w:rsidRPr="009B1C25">
          <w:rPr>
            <w:rStyle w:val="Hyperlink"/>
            <w:rFonts w:hint="eastAsia"/>
            <w:noProof/>
            <w:rtl/>
            <w:lang w:bidi="ar-SA"/>
          </w:rPr>
          <w:t>نقد</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بررس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_Toc43419553 \h </w:instrText>
        </w:r>
        <w:r w:rsidR="00302CE6">
          <w:rPr>
            <w:rStyle w:val="Hyperlink"/>
            <w:noProof/>
            <w:rtl/>
          </w:rPr>
        </w:r>
        <w:r w:rsidR="00302CE6">
          <w:rPr>
            <w:rStyle w:val="Hyperlink"/>
            <w:noProof/>
            <w:rtl/>
          </w:rPr>
          <w:fldChar w:fldCharType="separate"/>
        </w:r>
        <w:r w:rsidR="009B6430">
          <w:rPr>
            <w:noProof/>
            <w:webHidden/>
            <w:rtl/>
          </w:rPr>
          <w:t>54</w:t>
        </w:r>
        <w:r w:rsidR="00302CE6">
          <w:rPr>
            <w:rStyle w:val="Hyperlink"/>
            <w:noProof/>
            <w:rtl/>
          </w:rPr>
          <w:fldChar w:fldCharType="end"/>
        </w:r>
      </w:hyperlink>
    </w:p>
    <w:p w14:paraId="030D0995" w14:textId="6F4B076B"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54" w:history="1">
        <w:r w:rsidR="00302CE6" w:rsidRPr="009B1C25">
          <w:rPr>
            <w:rStyle w:val="Hyperlink"/>
            <w:rFonts w:hint="eastAsia"/>
            <w:noProof/>
            <w:rtl/>
            <w:lang w:bidi="ar-SA"/>
          </w:rPr>
          <w:t>تسالم</w:t>
        </w:r>
        <w:r w:rsidR="00302CE6">
          <w:rPr>
            <w:noProof/>
            <w:webHidden/>
          </w:rPr>
          <w:tab/>
        </w:r>
        <w:r w:rsidR="00302CE6">
          <w:rPr>
            <w:rStyle w:val="Hyperlink"/>
            <w:noProof/>
            <w:rtl/>
          </w:rPr>
          <w:fldChar w:fldCharType="begin"/>
        </w:r>
        <w:r w:rsidR="00302CE6">
          <w:rPr>
            <w:noProof/>
            <w:webHidden/>
          </w:rPr>
          <w:instrText xml:space="preserve"> PAGEREF _Toc43419554 \h </w:instrText>
        </w:r>
        <w:r w:rsidR="00302CE6">
          <w:rPr>
            <w:rStyle w:val="Hyperlink"/>
            <w:noProof/>
            <w:rtl/>
          </w:rPr>
        </w:r>
        <w:r w:rsidR="00302CE6">
          <w:rPr>
            <w:rStyle w:val="Hyperlink"/>
            <w:noProof/>
            <w:rtl/>
          </w:rPr>
          <w:fldChar w:fldCharType="separate"/>
        </w:r>
        <w:r w:rsidR="009B6430">
          <w:rPr>
            <w:noProof/>
            <w:webHidden/>
            <w:rtl/>
          </w:rPr>
          <w:t>56</w:t>
        </w:r>
        <w:r w:rsidR="00302CE6">
          <w:rPr>
            <w:rStyle w:val="Hyperlink"/>
            <w:noProof/>
            <w:rtl/>
          </w:rPr>
          <w:fldChar w:fldCharType="end"/>
        </w:r>
      </w:hyperlink>
    </w:p>
    <w:p w14:paraId="26355333" w14:textId="425BD634"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55" w:history="1">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آور</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_Toc43419555 \h </w:instrText>
        </w:r>
        <w:r w:rsidR="00302CE6">
          <w:rPr>
            <w:rStyle w:val="Hyperlink"/>
            <w:noProof/>
            <w:rtl/>
          </w:rPr>
        </w:r>
        <w:r w:rsidR="00302CE6">
          <w:rPr>
            <w:rStyle w:val="Hyperlink"/>
            <w:noProof/>
            <w:rtl/>
          </w:rPr>
          <w:fldChar w:fldCharType="separate"/>
        </w:r>
        <w:r w:rsidR="009B6430">
          <w:rPr>
            <w:noProof/>
            <w:webHidden/>
            <w:rtl/>
          </w:rPr>
          <w:t>56</w:t>
        </w:r>
        <w:r w:rsidR="00302CE6">
          <w:rPr>
            <w:rStyle w:val="Hyperlink"/>
            <w:noProof/>
            <w:rtl/>
          </w:rPr>
          <w:fldChar w:fldCharType="end"/>
        </w:r>
      </w:hyperlink>
    </w:p>
    <w:p w14:paraId="66C59C9A" w14:textId="14F97C03"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56" w:history="1">
        <w:r w:rsidR="00302CE6" w:rsidRPr="009B1C25">
          <w:rPr>
            <w:rStyle w:val="Hyperlink"/>
            <w:rFonts w:hint="eastAsia"/>
            <w:noProof/>
            <w:rtl/>
            <w:lang w:bidi="ar-SA"/>
          </w:rPr>
          <w:t>نقد</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بررس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_Toc43419556 \h </w:instrText>
        </w:r>
        <w:r w:rsidR="00302CE6">
          <w:rPr>
            <w:rStyle w:val="Hyperlink"/>
            <w:noProof/>
            <w:rtl/>
          </w:rPr>
        </w:r>
        <w:r w:rsidR="00302CE6">
          <w:rPr>
            <w:rStyle w:val="Hyperlink"/>
            <w:noProof/>
            <w:rtl/>
          </w:rPr>
          <w:fldChar w:fldCharType="separate"/>
        </w:r>
        <w:r w:rsidR="009B6430">
          <w:rPr>
            <w:noProof/>
            <w:webHidden/>
            <w:rtl/>
          </w:rPr>
          <w:t>57</w:t>
        </w:r>
        <w:r w:rsidR="00302CE6">
          <w:rPr>
            <w:rStyle w:val="Hyperlink"/>
            <w:noProof/>
            <w:rtl/>
          </w:rPr>
          <w:fldChar w:fldCharType="end"/>
        </w:r>
      </w:hyperlink>
    </w:p>
    <w:p w14:paraId="46159EF4" w14:textId="0F43931E"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57" w:history="1">
        <w:r w:rsidR="00302CE6" w:rsidRPr="009B1C25">
          <w:rPr>
            <w:rStyle w:val="Hyperlink"/>
            <w:rFonts w:hint="eastAsia"/>
            <w:noProof/>
            <w:rtl/>
            <w:lang w:bidi="ar-SA"/>
          </w:rPr>
          <w:t>اجماع</w:t>
        </w:r>
        <w:r w:rsidR="00302CE6">
          <w:rPr>
            <w:noProof/>
            <w:webHidden/>
          </w:rPr>
          <w:tab/>
        </w:r>
        <w:r w:rsidR="00302CE6">
          <w:rPr>
            <w:rStyle w:val="Hyperlink"/>
            <w:noProof/>
            <w:rtl/>
          </w:rPr>
          <w:fldChar w:fldCharType="begin"/>
        </w:r>
        <w:r w:rsidR="00302CE6">
          <w:rPr>
            <w:noProof/>
            <w:webHidden/>
          </w:rPr>
          <w:instrText xml:space="preserve"> PAGEREF _Toc43419557 \h </w:instrText>
        </w:r>
        <w:r w:rsidR="00302CE6">
          <w:rPr>
            <w:rStyle w:val="Hyperlink"/>
            <w:noProof/>
            <w:rtl/>
          </w:rPr>
        </w:r>
        <w:r w:rsidR="00302CE6">
          <w:rPr>
            <w:rStyle w:val="Hyperlink"/>
            <w:noProof/>
            <w:rtl/>
          </w:rPr>
          <w:fldChar w:fldCharType="separate"/>
        </w:r>
        <w:r w:rsidR="009B6430">
          <w:rPr>
            <w:noProof/>
            <w:webHidden/>
            <w:rtl/>
          </w:rPr>
          <w:t>58</w:t>
        </w:r>
        <w:r w:rsidR="00302CE6">
          <w:rPr>
            <w:rStyle w:val="Hyperlink"/>
            <w:noProof/>
            <w:rtl/>
          </w:rPr>
          <w:fldChar w:fldCharType="end"/>
        </w:r>
      </w:hyperlink>
    </w:p>
    <w:p w14:paraId="467FDCC5" w14:textId="0C195581" w:rsidR="00302CE6" w:rsidRDefault="003F51C6" w:rsidP="00302CE6">
      <w:pPr>
        <w:pStyle w:val="TOC7"/>
        <w:tabs>
          <w:tab w:val="right" w:leader="dot" w:pos="6221"/>
        </w:tabs>
        <w:rPr>
          <w:rFonts w:asciiTheme="minorHAnsi" w:eastAsiaTheme="minorEastAsia" w:hAnsiTheme="minorHAnsi" w:cstheme="minorBidi"/>
          <w:noProof/>
          <w:sz w:val="22"/>
          <w:szCs w:val="22"/>
        </w:rPr>
      </w:pPr>
      <w:hyperlink w:anchor="_Toc43419558" w:history="1">
        <w:r w:rsidR="00302CE6" w:rsidRPr="009B1C25">
          <w:rPr>
            <w:rStyle w:val="Hyperlink"/>
            <w:rFonts w:hint="eastAsia"/>
            <w:noProof/>
            <w:rtl/>
          </w:rPr>
          <w:t>اجماع</w:t>
        </w:r>
        <w:r w:rsidR="00302CE6" w:rsidRPr="009B1C25">
          <w:rPr>
            <w:rStyle w:val="Hyperlink"/>
            <w:noProof/>
            <w:rtl/>
          </w:rPr>
          <w:t xml:space="preserve"> </w:t>
        </w:r>
        <w:r w:rsidR="00302CE6" w:rsidRPr="009B1C25">
          <w:rPr>
            <w:rStyle w:val="Hyperlink"/>
            <w:rFonts w:hint="eastAsia"/>
            <w:noProof/>
            <w:rtl/>
          </w:rPr>
          <w:t>محصّل</w:t>
        </w:r>
        <w:r w:rsidR="00302CE6">
          <w:rPr>
            <w:noProof/>
            <w:webHidden/>
          </w:rPr>
          <w:tab/>
        </w:r>
        <w:r w:rsidR="00302CE6">
          <w:rPr>
            <w:rStyle w:val="Hyperlink"/>
            <w:noProof/>
            <w:rtl/>
          </w:rPr>
          <w:fldChar w:fldCharType="begin"/>
        </w:r>
        <w:r w:rsidR="00302CE6">
          <w:rPr>
            <w:noProof/>
            <w:webHidden/>
          </w:rPr>
          <w:instrText xml:space="preserve"> PAGEREF _Toc43419558 \h </w:instrText>
        </w:r>
        <w:r w:rsidR="00302CE6">
          <w:rPr>
            <w:rStyle w:val="Hyperlink"/>
            <w:noProof/>
            <w:rtl/>
          </w:rPr>
        </w:r>
        <w:r w:rsidR="00302CE6">
          <w:rPr>
            <w:rStyle w:val="Hyperlink"/>
            <w:noProof/>
            <w:rtl/>
          </w:rPr>
          <w:fldChar w:fldCharType="separate"/>
        </w:r>
        <w:r w:rsidR="009B6430">
          <w:rPr>
            <w:noProof/>
            <w:webHidden/>
            <w:rtl/>
          </w:rPr>
          <w:t>58</w:t>
        </w:r>
        <w:r w:rsidR="00302CE6">
          <w:rPr>
            <w:rStyle w:val="Hyperlink"/>
            <w:noProof/>
            <w:rtl/>
          </w:rPr>
          <w:fldChar w:fldCharType="end"/>
        </w:r>
      </w:hyperlink>
    </w:p>
    <w:p w14:paraId="32453B26" w14:textId="5782C9E7" w:rsidR="00302CE6" w:rsidRDefault="003F51C6" w:rsidP="00302CE6">
      <w:pPr>
        <w:pStyle w:val="TOC8"/>
        <w:tabs>
          <w:tab w:val="right" w:leader="dot" w:pos="6221"/>
        </w:tabs>
        <w:bidi/>
        <w:rPr>
          <w:noProof/>
          <w:lang w:bidi="fa-IR"/>
        </w:rPr>
      </w:pPr>
      <w:hyperlink w:anchor="_Toc43419559" w:history="1">
        <w:r w:rsidR="00302CE6" w:rsidRPr="009B1C25">
          <w:rPr>
            <w:rStyle w:val="Hyperlink"/>
            <w:rFonts w:hint="eastAsia"/>
            <w:noProof/>
            <w:rtl/>
          </w:rPr>
          <w:t>راه</w:t>
        </w:r>
        <w:r w:rsidR="00302CE6" w:rsidRPr="009B1C25">
          <w:rPr>
            <w:rStyle w:val="Hyperlink"/>
            <w:noProof/>
            <w:rtl/>
          </w:rPr>
          <w:t xml:space="preserve"> </w:t>
        </w:r>
        <w:r w:rsidR="00302CE6" w:rsidRPr="009B1C25">
          <w:rPr>
            <w:rStyle w:val="Hyperlink"/>
            <w:rFonts w:hint="eastAsia"/>
            <w:noProof/>
            <w:rtl/>
          </w:rPr>
          <w:t>تحص</w:t>
        </w:r>
        <w:r w:rsidR="00302CE6" w:rsidRPr="009B1C25">
          <w:rPr>
            <w:rStyle w:val="Hyperlink"/>
            <w:rFonts w:hint="cs"/>
            <w:noProof/>
            <w:rtl/>
          </w:rPr>
          <w:t>ی</w:t>
        </w:r>
        <w:r w:rsidR="00302CE6" w:rsidRPr="009B1C25">
          <w:rPr>
            <w:rStyle w:val="Hyperlink"/>
            <w:rFonts w:hint="eastAsia"/>
            <w:noProof/>
            <w:rtl/>
          </w:rPr>
          <w:t>ل</w:t>
        </w:r>
        <w:r w:rsidR="00302CE6">
          <w:rPr>
            <w:noProof/>
            <w:webHidden/>
          </w:rPr>
          <w:tab/>
        </w:r>
        <w:r w:rsidR="00302CE6">
          <w:rPr>
            <w:rStyle w:val="Hyperlink"/>
            <w:noProof/>
            <w:rtl/>
          </w:rPr>
          <w:fldChar w:fldCharType="begin"/>
        </w:r>
        <w:r w:rsidR="00302CE6">
          <w:rPr>
            <w:noProof/>
            <w:webHidden/>
          </w:rPr>
          <w:instrText xml:space="preserve"> PAGEREF _Toc43419559 \h </w:instrText>
        </w:r>
        <w:r w:rsidR="00302CE6">
          <w:rPr>
            <w:rStyle w:val="Hyperlink"/>
            <w:noProof/>
            <w:rtl/>
          </w:rPr>
        </w:r>
        <w:r w:rsidR="00302CE6">
          <w:rPr>
            <w:rStyle w:val="Hyperlink"/>
            <w:noProof/>
            <w:rtl/>
          </w:rPr>
          <w:fldChar w:fldCharType="separate"/>
        </w:r>
        <w:r w:rsidR="009B6430">
          <w:rPr>
            <w:noProof/>
            <w:webHidden/>
            <w:rtl/>
          </w:rPr>
          <w:t>58</w:t>
        </w:r>
        <w:r w:rsidR="00302CE6">
          <w:rPr>
            <w:rStyle w:val="Hyperlink"/>
            <w:noProof/>
            <w:rtl/>
          </w:rPr>
          <w:fldChar w:fldCharType="end"/>
        </w:r>
      </w:hyperlink>
    </w:p>
    <w:p w14:paraId="24FAE285" w14:textId="4479F561" w:rsidR="00302CE6" w:rsidRDefault="003F51C6" w:rsidP="00302CE6">
      <w:pPr>
        <w:pStyle w:val="TOC8"/>
        <w:tabs>
          <w:tab w:val="right" w:leader="dot" w:pos="6221"/>
        </w:tabs>
        <w:bidi/>
        <w:rPr>
          <w:noProof/>
          <w:lang w:bidi="fa-IR"/>
        </w:rPr>
      </w:pPr>
      <w:hyperlink w:anchor="_Toc43419560" w:history="1">
        <w:r w:rsidR="00302CE6" w:rsidRPr="009B1C25">
          <w:rPr>
            <w:rStyle w:val="Hyperlink"/>
            <w:rFonts w:hint="eastAsia"/>
            <w:noProof/>
            <w:rtl/>
          </w:rPr>
          <w:t>نقد</w:t>
        </w:r>
        <w:r w:rsidR="00302CE6" w:rsidRPr="009B1C25">
          <w:rPr>
            <w:rStyle w:val="Hyperlink"/>
            <w:noProof/>
            <w:rtl/>
          </w:rPr>
          <w:t xml:space="preserve"> </w:t>
        </w:r>
        <w:r w:rsidR="00302CE6" w:rsidRPr="009B1C25">
          <w:rPr>
            <w:rStyle w:val="Hyperlink"/>
            <w:rFonts w:hint="eastAsia"/>
            <w:noProof/>
            <w:rtl/>
          </w:rPr>
          <w:t>و</w:t>
        </w:r>
        <w:r w:rsidR="00302CE6" w:rsidRPr="009B1C25">
          <w:rPr>
            <w:rStyle w:val="Hyperlink"/>
            <w:noProof/>
            <w:rtl/>
          </w:rPr>
          <w:t xml:space="preserve"> </w:t>
        </w:r>
        <w:r w:rsidR="00302CE6" w:rsidRPr="009B1C25">
          <w:rPr>
            <w:rStyle w:val="Hyperlink"/>
            <w:rFonts w:hint="eastAsia"/>
            <w:noProof/>
            <w:rtl/>
          </w:rPr>
          <w:t>بررس</w:t>
        </w:r>
        <w:r w:rsidR="00302CE6" w:rsidRPr="009B1C25">
          <w:rPr>
            <w:rStyle w:val="Hyperlink"/>
            <w:rFonts w:hint="cs"/>
            <w:noProof/>
            <w:rtl/>
          </w:rPr>
          <w:t>ی</w:t>
        </w:r>
        <w:r w:rsidR="00302CE6">
          <w:rPr>
            <w:noProof/>
            <w:webHidden/>
          </w:rPr>
          <w:tab/>
        </w:r>
        <w:r w:rsidR="00302CE6">
          <w:rPr>
            <w:rStyle w:val="Hyperlink"/>
            <w:noProof/>
            <w:rtl/>
          </w:rPr>
          <w:fldChar w:fldCharType="begin"/>
        </w:r>
        <w:r w:rsidR="00302CE6">
          <w:rPr>
            <w:noProof/>
            <w:webHidden/>
          </w:rPr>
          <w:instrText xml:space="preserve"> PAGEREF _Toc43419560 \h </w:instrText>
        </w:r>
        <w:r w:rsidR="00302CE6">
          <w:rPr>
            <w:rStyle w:val="Hyperlink"/>
            <w:noProof/>
            <w:rtl/>
          </w:rPr>
        </w:r>
        <w:r w:rsidR="00302CE6">
          <w:rPr>
            <w:rStyle w:val="Hyperlink"/>
            <w:noProof/>
            <w:rtl/>
          </w:rPr>
          <w:fldChar w:fldCharType="separate"/>
        </w:r>
        <w:r w:rsidR="009B6430">
          <w:rPr>
            <w:noProof/>
            <w:webHidden/>
            <w:rtl/>
          </w:rPr>
          <w:t>59</w:t>
        </w:r>
        <w:r w:rsidR="00302CE6">
          <w:rPr>
            <w:rStyle w:val="Hyperlink"/>
            <w:noProof/>
            <w:rtl/>
          </w:rPr>
          <w:fldChar w:fldCharType="end"/>
        </w:r>
      </w:hyperlink>
    </w:p>
    <w:p w14:paraId="47D0C742" w14:textId="1BEA155D" w:rsidR="00302CE6" w:rsidRDefault="003F51C6" w:rsidP="00302CE6">
      <w:pPr>
        <w:pStyle w:val="TOC7"/>
        <w:tabs>
          <w:tab w:val="right" w:leader="dot" w:pos="6221"/>
        </w:tabs>
        <w:rPr>
          <w:rFonts w:asciiTheme="minorHAnsi" w:eastAsiaTheme="minorEastAsia" w:hAnsiTheme="minorHAnsi" w:cstheme="minorBidi"/>
          <w:noProof/>
          <w:sz w:val="22"/>
          <w:szCs w:val="22"/>
        </w:rPr>
      </w:pPr>
      <w:hyperlink w:anchor="_Toc43419561" w:history="1">
        <w:r w:rsidR="00302CE6" w:rsidRPr="009B1C25">
          <w:rPr>
            <w:rStyle w:val="Hyperlink"/>
            <w:rFonts w:hint="eastAsia"/>
            <w:noProof/>
            <w:rtl/>
          </w:rPr>
          <w:t>اجماع</w:t>
        </w:r>
        <w:r w:rsidR="00302CE6" w:rsidRPr="009B1C25">
          <w:rPr>
            <w:rStyle w:val="Hyperlink"/>
            <w:noProof/>
            <w:rtl/>
          </w:rPr>
          <w:t xml:space="preserve"> </w:t>
        </w:r>
        <w:r w:rsidR="00302CE6" w:rsidRPr="009B1C25">
          <w:rPr>
            <w:rStyle w:val="Hyperlink"/>
            <w:rFonts w:hint="eastAsia"/>
            <w:noProof/>
            <w:rtl/>
          </w:rPr>
          <w:t>منقول</w:t>
        </w:r>
        <w:r w:rsidR="00302CE6">
          <w:rPr>
            <w:noProof/>
            <w:webHidden/>
          </w:rPr>
          <w:tab/>
        </w:r>
        <w:r w:rsidR="00302CE6">
          <w:rPr>
            <w:rStyle w:val="Hyperlink"/>
            <w:noProof/>
            <w:rtl/>
          </w:rPr>
          <w:fldChar w:fldCharType="begin"/>
        </w:r>
        <w:r w:rsidR="00302CE6">
          <w:rPr>
            <w:noProof/>
            <w:webHidden/>
          </w:rPr>
          <w:instrText xml:space="preserve"> PAGEREF _Toc43419561 \h </w:instrText>
        </w:r>
        <w:r w:rsidR="00302CE6">
          <w:rPr>
            <w:rStyle w:val="Hyperlink"/>
            <w:noProof/>
            <w:rtl/>
          </w:rPr>
        </w:r>
        <w:r w:rsidR="00302CE6">
          <w:rPr>
            <w:rStyle w:val="Hyperlink"/>
            <w:noProof/>
            <w:rtl/>
          </w:rPr>
          <w:fldChar w:fldCharType="separate"/>
        </w:r>
        <w:r w:rsidR="009B6430">
          <w:rPr>
            <w:noProof/>
            <w:webHidden/>
            <w:rtl/>
          </w:rPr>
          <w:t>62</w:t>
        </w:r>
        <w:r w:rsidR="00302CE6">
          <w:rPr>
            <w:rStyle w:val="Hyperlink"/>
            <w:noProof/>
            <w:rtl/>
          </w:rPr>
          <w:fldChar w:fldCharType="end"/>
        </w:r>
      </w:hyperlink>
    </w:p>
    <w:p w14:paraId="2F78F8A2" w14:textId="52E2063D" w:rsidR="00302CE6" w:rsidRDefault="003F51C6" w:rsidP="00302CE6">
      <w:pPr>
        <w:pStyle w:val="TOC8"/>
        <w:tabs>
          <w:tab w:val="right" w:leader="dot" w:pos="6221"/>
        </w:tabs>
        <w:bidi/>
        <w:rPr>
          <w:noProof/>
          <w:lang w:bidi="fa-IR"/>
        </w:rPr>
      </w:pPr>
      <w:hyperlink w:anchor="_Toc43419562" w:history="1">
        <w:r w:rsidR="00302CE6" w:rsidRPr="009B1C25">
          <w:rPr>
            <w:rStyle w:val="Hyperlink"/>
            <w:rFonts w:hint="eastAsia"/>
            <w:noProof/>
            <w:rtl/>
          </w:rPr>
          <w:t>راه</w:t>
        </w:r>
        <w:r w:rsidR="00302CE6" w:rsidRPr="009B1C25">
          <w:rPr>
            <w:rStyle w:val="Hyperlink"/>
            <w:noProof/>
            <w:rtl/>
          </w:rPr>
          <w:t xml:space="preserve"> </w:t>
        </w:r>
        <w:r w:rsidR="00302CE6" w:rsidRPr="009B1C25">
          <w:rPr>
            <w:rStyle w:val="Hyperlink"/>
            <w:rFonts w:hint="eastAsia"/>
            <w:noProof/>
            <w:rtl/>
          </w:rPr>
          <w:t>تحص</w:t>
        </w:r>
        <w:r w:rsidR="00302CE6" w:rsidRPr="009B1C25">
          <w:rPr>
            <w:rStyle w:val="Hyperlink"/>
            <w:rFonts w:hint="cs"/>
            <w:noProof/>
            <w:rtl/>
          </w:rPr>
          <w:t>ی</w:t>
        </w:r>
        <w:r w:rsidR="00302CE6" w:rsidRPr="009B1C25">
          <w:rPr>
            <w:rStyle w:val="Hyperlink"/>
            <w:rFonts w:hint="eastAsia"/>
            <w:noProof/>
            <w:rtl/>
          </w:rPr>
          <w:t>ل</w:t>
        </w:r>
        <w:r w:rsidR="00302CE6">
          <w:rPr>
            <w:noProof/>
            <w:webHidden/>
          </w:rPr>
          <w:tab/>
        </w:r>
        <w:r w:rsidR="00302CE6">
          <w:rPr>
            <w:rStyle w:val="Hyperlink"/>
            <w:noProof/>
            <w:rtl/>
          </w:rPr>
          <w:fldChar w:fldCharType="begin"/>
        </w:r>
        <w:r w:rsidR="00302CE6">
          <w:rPr>
            <w:noProof/>
            <w:webHidden/>
          </w:rPr>
          <w:instrText xml:space="preserve"> PAGEREF _Toc43419562 \h </w:instrText>
        </w:r>
        <w:r w:rsidR="00302CE6">
          <w:rPr>
            <w:rStyle w:val="Hyperlink"/>
            <w:noProof/>
            <w:rtl/>
          </w:rPr>
        </w:r>
        <w:r w:rsidR="00302CE6">
          <w:rPr>
            <w:rStyle w:val="Hyperlink"/>
            <w:noProof/>
            <w:rtl/>
          </w:rPr>
          <w:fldChar w:fldCharType="separate"/>
        </w:r>
        <w:r w:rsidR="009B6430">
          <w:rPr>
            <w:noProof/>
            <w:webHidden/>
            <w:rtl/>
          </w:rPr>
          <w:t>62</w:t>
        </w:r>
        <w:r w:rsidR="00302CE6">
          <w:rPr>
            <w:rStyle w:val="Hyperlink"/>
            <w:noProof/>
            <w:rtl/>
          </w:rPr>
          <w:fldChar w:fldCharType="end"/>
        </w:r>
      </w:hyperlink>
    </w:p>
    <w:p w14:paraId="4EE72788" w14:textId="2351FA46" w:rsidR="00302CE6" w:rsidRDefault="003F51C6" w:rsidP="00302CE6">
      <w:pPr>
        <w:pStyle w:val="TOC8"/>
        <w:tabs>
          <w:tab w:val="right" w:leader="dot" w:pos="6221"/>
        </w:tabs>
        <w:bidi/>
        <w:rPr>
          <w:noProof/>
          <w:lang w:bidi="fa-IR"/>
        </w:rPr>
      </w:pPr>
      <w:hyperlink w:anchor="_Toc43419563" w:history="1">
        <w:r w:rsidR="00302CE6" w:rsidRPr="009B1C25">
          <w:rPr>
            <w:rStyle w:val="Hyperlink"/>
            <w:rFonts w:hint="eastAsia"/>
            <w:noProof/>
            <w:rtl/>
          </w:rPr>
          <w:t>نقد</w:t>
        </w:r>
        <w:r w:rsidR="00302CE6" w:rsidRPr="009B1C25">
          <w:rPr>
            <w:rStyle w:val="Hyperlink"/>
            <w:noProof/>
            <w:rtl/>
          </w:rPr>
          <w:t xml:space="preserve"> </w:t>
        </w:r>
        <w:r w:rsidR="00302CE6" w:rsidRPr="009B1C25">
          <w:rPr>
            <w:rStyle w:val="Hyperlink"/>
            <w:rFonts w:hint="eastAsia"/>
            <w:noProof/>
            <w:rtl/>
          </w:rPr>
          <w:t>و</w:t>
        </w:r>
        <w:r w:rsidR="00302CE6" w:rsidRPr="009B1C25">
          <w:rPr>
            <w:rStyle w:val="Hyperlink"/>
            <w:noProof/>
            <w:rtl/>
          </w:rPr>
          <w:t xml:space="preserve"> </w:t>
        </w:r>
        <w:r w:rsidR="00302CE6" w:rsidRPr="009B1C25">
          <w:rPr>
            <w:rStyle w:val="Hyperlink"/>
            <w:rFonts w:hint="eastAsia"/>
            <w:noProof/>
            <w:rtl/>
          </w:rPr>
          <w:t>بررس</w:t>
        </w:r>
        <w:r w:rsidR="00302CE6" w:rsidRPr="009B1C25">
          <w:rPr>
            <w:rStyle w:val="Hyperlink"/>
            <w:rFonts w:hint="cs"/>
            <w:noProof/>
            <w:rtl/>
          </w:rPr>
          <w:t>ی</w:t>
        </w:r>
        <w:r w:rsidR="00302CE6">
          <w:rPr>
            <w:noProof/>
            <w:webHidden/>
          </w:rPr>
          <w:tab/>
        </w:r>
        <w:r w:rsidR="00302CE6">
          <w:rPr>
            <w:rStyle w:val="Hyperlink"/>
            <w:noProof/>
            <w:rtl/>
          </w:rPr>
          <w:fldChar w:fldCharType="begin"/>
        </w:r>
        <w:r w:rsidR="00302CE6">
          <w:rPr>
            <w:noProof/>
            <w:webHidden/>
          </w:rPr>
          <w:instrText xml:space="preserve"> PAGEREF _Toc43419563 \h </w:instrText>
        </w:r>
        <w:r w:rsidR="00302CE6">
          <w:rPr>
            <w:rStyle w:val="Hyperlink"/>
            <w:noProof/>
            <w:rtl/>
          </w:rPr>
        </w:r>
        <w:r w:rsidR="00302CE6">
          <w:rPr>
            <w:rStyle w:val="Hyperlink"/>
            <w:noProof/>
            <w:rtl/>
          </w:rPr>
          <w:fldChar w:fldCharType="separate"/>
        </w:r>
        <w:r w:rsidR="009B6430">
          <w:rPr>
            <w:noProof/>
            <w:webHidden/>
            <w:rtl/>
          </w:rPr>
          <w:t>62</w:t>
        </w:r>
        <w:r w:rsidR="00302CE6">
          <w:rPr>
            <w:rStyle w:val="Hyperlink"/>
            <w:noProof/>
            <w:rtl/>
          </w:rPr>
          <w:fldChar w:fldCharType="end"/>
        </w:r>
      </w:hyperlink>
    </w:p>
    <w:p w14:paraId="14E46D97" w14:textId="2FB31604"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64" w:history="1">
        <w:r w:rsidR="00302CE6" w:rsidRPr="009B1C25">
          <w:rPr>
            <w:rStyle w:val="Hyperlink"/>
            <w:rFonts w:hint="eastAsia"/>
            <w:noProof/>
            <w:rtl/>
            <w:lang w:bidi="ar-SA"/>
          </w:rPr>
          <w:t>شهرت</w:t>
        </w:r>
        <w:r w:rsidR="00302CE6" w:rsidRPr="009B1C25">
          <w:rPr>
            <w:rStyle w:val="Hyperlink"/>
            <w:noProof/>
            <w:rtl/>
            <w:lang w:bidi="ar-SA"/>
          </w:rPr>
          <w:t xml:space="preserve"> </w:t>
        </w:r>
        <w:r w:rsidR="00302CE6" w:rsidRPr="009B1C25">
          <w:rPr>
            <w:rStyle w:val="Hyperlink"/>
            <w:rFonts w:hint="eastAsia"/>
            <w:noProof/>
            <w:rtl/>
            <w:lang w:bidi="ar-SA"/>
          </w:rPr>
          <w:t>فتوا</w:t>
        </w:r>
        <w:r w:rsidR="00302CE6" w:rsidRPr="009B1C25">
          <w:rPr>
            <w:rStyle w:val="Hyperlink"/>
            <w:rFonts w:hint="cs"/>
            <w:noProof/>
            <w:rtl/>
            <w:lang w:bidi="ar-SA"/>
          </w:rPr>
          <w:t>یی</w:t>
        </w:r>
        <w:r w:rsidR="00302CE6">
          <w:rPr>
            <w:noProof/>
            <w:webHidden/>
          </w:rPr>
          <w:tab/>
        </w:r>
        <w:r w:rsidR="00302CE6">
          <w:rPr>
            <w:rStyle w:val="Hyperlink"/>
            <w:noProof/>
            <w:rtl/>
          </w:rPr>
          <w:fldChar w:fldCharType="begin"/>
        </w:r>
        <w:r w:rsidR="00302CE6">
          <w:rPr>
            <w:noProof/>
            <w:webHidden/>
          </w:rPr>
          <w:instrText xml:space="preserve"> PAGEREF _Toc43419564 \h </w:instrText>
        </w:r>
        <w:r w:rsidR="00302CE6">
          <w:rPr>
            <w:rStyle w:val="Hyperlink"/>
            <w:noProof/>
            <w:rtl/>
          </w:rPr>
        </w:r>
        <w:r w:rsidR="00302CE6">
          <w:rPr>
            <w:rStyle w:val="Hyperlink"/>
            <w:noProof/>
            <w:rtl/>
          </w:rPr>
          <w:fldChar w:fldCharType="separate"/>
        </w:r>
        <w:r w:rsidR="009B6430">
          <w:rPr>
            <w:noProof/>
            <w:webHidden/>
            <w:rtl/>
          </w:rPr>
          <w:t>63</w:t>
        </w:r>
        <w:r w:rsidR="00302CE6">
          <w:rPr>
            <w:rStyle w:val="Hyperlink"/>
            <w:noProof/>
            <w:rtl/>
          </w:rPr>
          <w:fldChar w:fldCharType="end"/>
        </w:r>
      </w:hyperlink>
    </w:p>
    <w:p w14:paraId="1A4D03E3" w14:textId="021DE4FA"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65" w:history="1">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آور</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_Toc43419565 \h </w:instrText>
        </w:r>
        <w:r w:rsidR="00302CE6">
          <w:rPr>
            <w:rStyle w:val="Hyperlink"/>
            <w:noProof/>
            <w:rtl/>
          </w:rPr>
        </w:r>
        <w:r w:rsidR="00302CE6">
          <w:rPr>
            <w:rStyle w:val="Hyperlink"/>
            <w:noProof/>
            <w:rtl/>
          </w:rPr>
          <w:fldChar w:fldCharType="separate"/>
        </w:r>
        <w:r w:rsidR="009B6430">
          <w:rPr>
            <w:noProof/>
            <w:webHidden/>
            <w:rtl/>
          </w:rPr>
          <w:t>64</w:t>
        </w:r>
        <w:r w:rsidR="00302CE6">
          <w:rPr>
            <w:rStyle w:val="Hyperlink"/>
            <w:noProof/>
            <w:rtl/>
          </w:rPr>
          <w:fldChar w:fldCharType="end"/>
        </w:r>
      </w:hyperlink>
    </w:p>
    <w:p w14:paraId="179AE0A0" w14:textId="42851BE0"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66" w:history="1">
        <w:r w:rsidR="00302CE6" w:rsidRPr="009B1C25">
          <w:rPr>
            <w:rStyle w:val="Hyperlink"/>
            <w:rFonts w:hint="eastAsia"/>
            <w:noProof/>
            <w:rtl/>
            <w:lang w:bidi="ar-SA"/>
          </w:rPr>
          <w:t>نقد</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بررس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_Toc43419566 \h </w:instrText>
        </w:r>
        <w:r w:rsidR="00302CE6">
          <w:rPr>
            <w:rStyle w:val="Hyperlink"/>
            <w:noProof/>
            <w:rtl/>
          </w:rPr>
        </w:r>
        <w:r w:rsidR="00302CE6">
          <w:rPr>
            <w:rStyle w:val="Hyperlink"/>
            <w:noProof/>
            <w:rtl/>
          </w:rPr>
          <w:fldChar w:fldCharType="separate"/>
        </w:r>
        <w:r w:rsidR="009B6430">
          <w:rPr>
            <w:noProof/>
            <w:webHidden/>
            <w:rtl/>
          </w:rPr>
          <w:t>64</w:t>
        </w:r>
        <w:r w:rsidR="00302CE6">
          <w:rPr>
            <w:rStyle w:val="Hyperlink"/>
            <w:noProof/>
            <w:rtl/>
          </w:rPr>
          <w:fldChar w:fldCharType="end"/>
        </w:r>
      </w:hyperlink>
    </w:p>
    <w:p w14:paraId="2BA826B4" w14:textId="014E184A"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67" w:history="1">
        <w:r w:rsidR="00302CE6" w:rsidRPr="009B1C25">
          <w:rPr>
            <w:rStyle w:val="Hyperlink"/>
            <w:rFonts w:hint="eastAsia"/>
            <w:noProof/>
            <w:rtl/>
            <w:lang w:bidi="ar-SA"/>
          </w:rPr>
          <w:t>مذاق</w:t>
        </w:r>
        <w:r w:rsidR="00302CE6" w:rsidRPr="009B1C25">
          <w:rPr>
            <w:rStyle w:val="Hyperlink"/>
            <w:noProof/>
            <w:rtl/>
            <w:lang w:bidi="ar-SA"/>
          </w:rPr>
          <w:t xml:space="preserve"> </w:t>
        </w:r>
        <w:r w:rsidR="00302CE6" w:rsidRPr="009B1C25">
          <w:rPr>
            <w:rStyle w:val="Hyperlink"/>
            <w:rFonts w:hint="eastAsia"/>
            <w:noProof/>
            <w:rtl/>
            <w:lang w:bidi="ar-SA"/>
          </w:rPr>
          <w:t>شارع</w:t>
        </w:r>
        <w:r w:rsidR="00302CE6">
          <w:rPr>
            <w:noProof/>
            <w:webHidden/>
          </w:rPr>
          <w:tab/>
        </w:r>
        <w:r w:rsidR="00302CE6">
          <w:rPr>
            <w:rStyle w:val="Hyperlink"/>
            <w:noProof/>
            <w:rtl/>
          </w:rPr>
          <w:fldChar w:fldCharType="begin"/>
        </w:r>
        <w:r w:rsidR="00302CE6">
          <w:rPr>
            <w:noProof/>
            <w:webHidden/>
          </w:rPr>
          <w:instrText xml:space="preserve"> PAGEREF _Toc43419567 \h </w:instrText>
        </w:r>
        <w:r w:rsidR="00302CE6">
          <w:rPr>
            <w:rStyle w:val="Hyperlink"/>
            <w:noProof/>
            <w:rtl/>
          </w:rPr>
        </w:r>
        <w:r w:rsidR="00302CE6">
          <w:rPr>
            <w:rStyle w:val="Hyperlink"/>
            <w:noProof/>
            <w:rtl/>
          </w:rPr>
          <w:fldChar w:fldCharType="separate"/>
        </w:r>
        <w:r w:rsidR="009B6430">
          <w:rPr>
            <w:noProof/>
            <w:webHidden/>
            <w:rtl/>
          </w:rPr>
          <w:t>65</w:t>
        </w:r>
        <w:r w:rsidR="00302CE6">
          <w:rPr>
            <w:rStyle w:val="Hyperlink"/>
            <w:noProof/>
            <w:rtl/>
          </w:rPr>
          <w:fldChar w:fldCharType="end"/>
        </w:r>
      </w:hyperlink>
    </w:p>
    <w:p w14:paraId="6CE1934A" w14:textId="0F8A8332"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68" w:history="1">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آور</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_Toc43419568 \h </w:instrText>
        </w:r>
        <w:r w:rsidR="00302CE6">
          <w:rPr>
            <w:rStyle w:val="Hyperlink"/>
            <w:noProof/>
            <w:rtl/>
          </w:rPr>
        </w:r>
        <w:r w:rsidR="00302CE6">
          <w:rPr>
            <w:rStyle w:val="Hyperlink"/>
            <w:noProof/>
            <w:rtl/>
          </w:rPr>
          <w:fldChar w:fldCharType="separate"/>
        </w:r>
        <w:r w:rsidR="009B6430">
          <w:rPr>
            <w:noProof/>
            <w:webHidden/>
            <w:rtl/>
          </w:rPr>
          <w:t>66</w:t>
        </w:r>
        <w:r w:rsidR="00302CE6">
          <w:rPr>
            <w:rStyle w:val="Hyperlink"/>
            <w:noProof/>
            <w:rtl/>
          </w:rPr>
          <w:fldChar w:fldCharType="end"/>
        </w:r>
      </w:hyperlink>
    </w:p>
    <w:p w14:paraId="24DC7E29" w14:textId="2434BD72"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69" w:history="1">
        <w:r w:rsidR="00302CE6" w:rsidRPr="009B1C25">
          <w:rPr>
            <w:rStyle w:val="Hyperlink"/>
            <w:rFonts w:hint="eastAsia"/>
            <w:noProof/>
            <w:rtl/>
            <w:lang w:bidi="ar-SA"/>
          </w:rPr>
          <w:t>نقد</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بررس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_Toc43419569 \h </w:instrText>
        </w:r>
        <w:r w:rsidR="00302CE6">
          <w:rPr>
            <w:rStyle w:val="Hyperlink"/>
            <w:noProof/>
            <w:rtl/>
          </w:rPr>
        </w:r>
        <w:r w:rsidR="00302CE6">
          <w:rPr>
            <w:rStyle w:val="Hyperlink"/>
            <w:noProof/>
            <w:rtl/>
          </w:rPr>
          <w:fldChar w:fldCharType="separate"/>
        </w:r>
        <w:r w:rsidR="009B6430">
          <w:rPr>
            <w:noProof/>
            <w:webHidden/>
            <w:rtl/>
          </w:rPr>
          <w:t>67</w:t>
        </w:r>
        <w:r w:rsidR="00302CE6">
          <w:rPr>
            <w:rStyle w:val="Hyperlink"/>
            <w:noProof/>
            <w:rtl/>
          </w:rPr>
          <w:fldChar w:fldCharType="end"/>
        </w:r>
      </w:hyperlink>
    </w:p>
    <w:p w14:paraId="39E0C389" w14:textId="445F3E6F"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70" w:history="1">
        <w:r w:rsidR="00302CE6" w:rsidRPr="009B1C25">
          <w:rPr>
            <w:rStyle w:val="Hyperlink"/>
            <w:rFonts w:hint="eastAsia"/>
            <w:noProof/>
            <w:rtl/>
          </w:rPr>
          <w:t>مقاصد</w:t>
        </w:r>
        <w:r w:rsidR="00302CE6" w:rsidRPr="009B1C25">
          <w:rPr>
            <w:rStyle w:val="Hyperlink"/>
            <w:noProof/>
            <w:rtl/>
          </w:rPr>
          <w:t xml:space="preserve"> </w:t>
        </w:r>
        <w:r w:rsidR="00302CE6" w:rsidRPr="009B1C25">
          <w:rPr>
            <w:rStyle w:val="Hyperlink"/>
            <w:rFonts w:hint="eastAsia"/>
            <w:noProof/>
            <w:rtl/>
          </w:rPr>
          <w:t>شر</w:t>
        </w:r>
        <w:r w:rsidR="00302CE6" w:rsidRPr="009B1C25">
          <w:rPr>
            <w:rStyle w:val="Hyperlink"/>
            <w:rFonts w:hint="cs"/>
            <w:noProof/>
            <w:rtl/>
          </w:rPr>
          <w:t>ی</w:t>
        </w:r>
        <w:r w:rsidR="00302CE6" w:rsidRPr="009B1C25">
          <w:rPr>
            <w:rStyle w:val="Hyperlink"/>
            <w:rFonts w:hint="eastAsia"/>
            <w:noProof/>
            <w:rtl/>
          </w:rPr>
          <w:t>عت</w:t>
        </w:r>
        <w:r w:rsidR="00302CE6">
          <w:rPr>
            <w:noProof/>
            <w:webHidden/>
          </w:rPr>
          <w:tab/>
        </w:r>
        <w:r w:rsidR="00302CE6">
          <w:rPr>
            <w:rStyle w:val="Hyperlink"/>
            <w:noProof/>
            <w:rtl/>
          </w:rPr>
          <w:fldChar w:fldCharType="begin"/>
        </w:r>
        <w:r w:rsidR="00302CE6">
          <w:rPr>
            <w:noProof/>
            <w:webHidden/>
          </w:rPr>
          <w:instrText xml:space="preserve"> PAGEREF _Toc43419570 \h </w:instrText>
        </w:r>
        <w:r w:rsidR="00302CE6">
          <w:rPr>
            <w:rStyle w:val="Hyperlink"/>
            <w:noProof/>
            <w:rtl/>
          </w:rPr>
        </w:r>
        <w:r w:rsidR="00302CE6">
          <w:rPr>
            <w:rStyle w:val="Hyperlink"/>
            <w:noProof/>
            <w:rtl/>
          </w:rPr>
          <w:fldChar w:fldCharType="separate"/>
        </w:r>
        <w:r w:rsidR="009B6430">
          <w:rPr>
            <w:noProof/>
            <w:webHidden/>
            <w:rtl/>
          </w:rPr>
          <w:t>68</w:t>
        </w:r>
        <w:r w:rsidR="00302CE6">
          <w:rPr>
            <w:rStyle w:val="Hyperlink"/>
            <w:noProof/>
            <w:rtl/>
          </w:rPr>
          <w:fldChar w:fldCharType="end"/>
        </w:r>
      </w:hyperlink>
    </w:p>
    <w:p w14:paraId="7EBA3409" w14:textId="17FDE894"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71" w:history="1">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آور</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_Toc43419571 \h </w:instrText>
        </w:r>
        <w:r w:rsidR="00302CE6">
          <w:rPr>
            <w:rStyle w:val="Hyperlink"/>
            <w:noProof/>
            <w:rtl/>
          </w:rPr>
        </w:r>
        <w:r w:rsidR="00302CE6">
          <w:rPr>
            <w:rStyle w:val="Hyperlink"/>
            <w:noProof/>
            <w:rtl/>
          </w:rPr>
          <w:fldChar w:fldCharType="separate"/>
        </w:r>
        <w:r w:rsidR="009B6430">
          <w:rPr>
            <w:noProof/>
            <w:webHidden/>
            <w:rtl/>
          </w:rPr>
          <w:t>69</w:t>
        </w:r>
        <w:r w:rsidR="00302CE6">
          <w:rPr>
            <w:rStyle w:val="Hyperlink"/>
            <w:noProof/>
            <w:rtl/>
          </w:rPr>
          <w:fldChar w:fldCharType="end"/>
        </w:r>
      </w:hyperlink>
    </w:p>
    <w:p w14:paraId="486B323B" w14:textId="0729DCEE"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72" w:history="1">
        <w:r w:rsidR="00302CE6" w:rsidRPr="009B1C25">
          <w:rPr>
            <w:rStyle w:val="Hyperlink"/>
            <w:rFonts w:hint="eastAsia"/>
            <w:noProof/>
            <w:rtl/>
          </w:rPr>
          <w:t>نقد</w:t>
        </w:r>
        <w:r w:rsidR="00302CE6" w:rsidRPr="009B1C25">
          <w:rPr>
            <w:rStyle w:val="Hyperlink"/>
            <w:noProof/>
            <w:rtl/>
          </w:rPr>
          <w:t xml:space="preserve"> </w:t>
        </w:r>
        <w:r w:rsidR="00302CE6" w:rsidRPr="009B1C25">
          <w:rPr>
            <w:rStyle w:val="Hyperlink"/>
            <w:rFonts w:hint="eastAsia"/>
            <w:noProof/>
            <w:rtl/>
          </w:rPr>
          <w:t>و</w:t>
        </w:r>
        <w:r w:rsidR="00302CE6" w:rsidRPr="009B1C25">
          <w:rPr>
            <w:rStyle w:val="Hyperlink"/>
            <w:noProof/>
            <w:rtl/>
          </w:rPr>
          <w:t xml:space="preserve"> </w:t>
        </w:r>
        <w:r w:rsidR="00302CE6" w:rsidRPr="009B1C25">
          <w:rPr>
            <w:rStyle w:val="Hyperlink"/>
            <w:rFonts w:hint="eastAsia"/>
            <w:noProof/>
            <w:rtl/>
          </w:rPr>
          <w:t>بررس</w:t>
        </w:r>
        <w:r w:rsidR="00302CE6" w:rsidRPr="009B1C25">
          <w:rPr>
            <w:rStyle w:val="Hyperlink"/>
            <w:rFonts w:hint="cs"/>
            <w:noProof/>
            <w:rtl/>
          </w:rPr>
          <w:t>ی</w:t>
        </w:r>
        <w:r w:rsidR="00302CE6">
          <w:rPr>
            <w:noProof/>
            <w:webHidden/>
          </w:rPr>
          <w:tab/>
        </w:r>
        <w:r w:rsidR="00302CE6">
          <w:rPr>
            <w:rStyle w:val="Hyperlink"/>
            <w:noProof/>
            <w:rtl/>
          </w:rPr>
          <w:fldChar w:fldCharType="begin"/>
        </w:r>
        <w:r w:rsidR="00302CE6">
          <w:rPr>
            <w:noProof/>
            <w:webHidden/>
          </w:rPr>
          <w:instrText xml:space="preserve"> PAGEREF _Toc43419572 \h </w:instrText>
        </w:r>
        <w:r w:rsidR="00302CE6">
          <w:rPr>
            <w:rStyle w:val="Hyperlink"/>
            <w:noProof/>
            <w:rtl/>
          </w:rPr>
        </w:r>
        <w:r w:rsidR="00302CE6">
          <w:rPr>
            <w:rStyle w:val="Hyperlink"/>
            <w:noProof/>
            <w:rtl/>
          </w:rPr>
          <w:fldChar w:fldCharType="separate"/>
        </w:r>
        <w:r w:rsidR="009B6430">
          <w:rPr>
            <w:noProof/>
            <w:webHidden/>
            <w:rtl/>
          </w:rPr>
          <w:t>69</w:t>
        </w:r>
        <w:r w:rsidR="00302CE6">
          <w:rPr>
            <w:rStyle w:val="Hyperlink"/>
            <w:noProof/>
            <w:rtl/>
          </w:rPr>
          <w:fldChar w:fldCharType="end"/>
        </w:r>
      </w:hyperlink>
    </w:p>
    <w:p w14:paraId="5372F01A" w14:textId="5766E77F"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73" w:history="1">
        <w:r w:rsidR="00302CE6" w:rsidRPr="009B1C25">
          <w:rPr>
            <w:rStyle w:val="Hyperlink"/>
            <w:rFonts w:hint="eastAsia"/>
            <w:noProof/>
            <w:rtl/>
            <w:lang w:bidi="ar-SA"/>
          </w:rPr>
          <w:t>س</w:t>
        </w:r>
        <w:r w:rsidR="00302CE6" w:rsidRPr="009B1C25">
          <w:rPr>
            <w:rStyle w:val="Hyperlink"/>
            <w:rFonts w:hint="cs"/>
            <w:noProof/>
            <w:rtl/>
            <w:lang w:bidi="ar-SA"/>
          </w:rPr>
          <w:t>ی</w:t>
        </w:r>
        <w:r w:rsidR="00302CE6" w:rsidRPr="009B1C25">
          <w:rPr>
            <w:rStyle w:val="Hyperlink"/>
            <w:rFonts w:hint="eastAsia"/>
            <w:noProof/>
            <w:rtl/>
            <w:lang w:bidi="ar-SA"/>
          </w:rPr>
          <w:t>ره</w:t>
        </w:r>
        <w:r w:rsidR="00302CE6" w:rsidRPr="009B1C25">
          <w:rPr>
            <w:rStyle w:val="Hyperlink"/>
            <w:noProof/>
            <w:rtl/>
            <w:lang w:bidi="ar-SA"/>
          </w:rPr>
          <w:t xml:space="preserve"> </w:t>
        </w:r>
        <w:r w:rsidR="00302CE6" w:rsidRPr="009B1C25">
          <w:rPr>
            <w:rStyle w:val="Hyperlink"/>
            <w:rFonts w:hint="eastAsia"/>
            <w:noProof/>
            <w:rtl/>
            <w:lang w:bidi="ar-SA"/>
          </w:rPr>
          <w:t>عقلا</w:t>
        </w:r>
        <w:r w:rsidR="00302CE6">
          <w:rPr>
            <w:noProof/>
            <w:webHidden/>
          </w:rPr>
          <w:tab/>
        </w:r>
        <w:r w:rsidR="00302CE6">
          <w:rPr>
            <w:rStyle w:val="Hyperlink"/>
            <w:noProof/>
            <w:rtl/>
          </w:rPr>
          <w:fldChar w:fldCharType="begin"/>
        </w:r>
        <w:r w:rsidR="00302CE6">
          <w:rPr>
            <w:noProof/>
            <w:webHidden/>
          </w:rPr>
          <w:instrText xml:space="preserve"> PAGEREF _Toc43419573 \h </w:instrText>
        </w:r>
        <w:r w:rsidR="00302CE6">
          <w:rPr>
            <w:rStyle w:val="Hyperlink"/>
            <w:noProof/>
            <w:rtl/>
          </w:rPr>
        </w:r>
        <w:r w:rsidR="00302CE6">
          <w:rPr>
            <w:rStyle w:val="Hyperlink"/>
            <w:noProof/>
            <w:rtl/>
          </w:rPr>
          <w:fldChar w:fldCharType="separate"/>
        </w:r>
        <w:r w:rsidR="009B6430">
          <w:rPr>
            <w:noProof/>
            <w:webHidden/>
            <w:rtl/>
          </w:rPr>
          <w:t>71</w:t>
        </w:r>
        <w:r w:rsidR="00302CE6">
          <w:rPr>
            <w:rStyle w:val="Hyperlink"/>
            <w:noProof/>
            <w:rtl/>
          </w:rPr>
          <w:fldChar w:fldCharType="end"/>
        </w:r>
      </w:hyperlink>
    </w:p>
    <w:p w14:paraId="7B71FA25" w14:textId="225B264E"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74" w:history="1">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آور</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_Toc43419574 \h </w:instrText>
        </w:r>
        <w:r w:rsidR="00302CE6">
          <w:rPr>
            <w:rStyle w:val="Hyperlink"/>
            <w:noProof/>
            <w:rtl/>
          </w:rPr>
        </w:r>
        <w:r w:rsidR="00302CE6">
          <w:rPr>
            <w:rStyle w:val="Hyperlink"/>
            <w:noProof/>
            <w:rtl/>
          </w:rPr>
          <w:fldChar w:fldCharType="separate"/>
        </w:r>
        <w:r w:rsidR="009B6430">
          <w:rPr>
            <w:noProof/>
            <w:webHidden/>
            <w:rtl/>
          </w:rPr>
          <w:t>72</w:t>
        </w:r>
        <w:r w:rsidR="00302CE6">
          <w:rPr>
            <w:rStyle w:val="Hyperlink"/>
            <w:noProof/>
            <w:rtl/>
          </w:rPr>
          <w:fldChar w:fldCharType="end"/>
        </w:r>
      </w:hyperlink>
    </w:p>
    <w:p w14:paraId="5E966270" w14:textId="332D29A5"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75" w:history="1">
        <w:r w:rsidR="00302CE6" w:rsidRPr="009B1C25">
          <w:rPr>
            <w:rStyle w:val="Hyperlink"/>
            <w:rFonts w:hint="eastAsia"/>
            <w:noProof/>
            <w:rtl/>
            <w:lang w:bidi="ar-SA"/>
          </w:rPr>
          <w:t>نقد</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بررس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_Toc43419575 \h </w:instrText>
        </w:r>
        <w:r w:rsidR="00302CE6">
          <w:rPr>
            <w:rStyle w:val="Hyperlink"/>
            <w:noProof/>
            <w:rtl/>
          </w:rPr>
        </w:r>
        <w:r w:rsidR="00302CE6">
          <w:rPr>
            <w:rStyle w:val="Hyperlink"/>
            <w:noProof/>
            <w:rtl/>
          </w:rPr>
          <w:fldChar w:fldCharType="separate"/>
        </w:r>
        <w:r w:rsidR="009B6430">
          <w:rPr>
            <w:noProof/>
            <w:webHidden/>
            <w:rtl/>
          </w:rPr>
          <w:t>74</w:t>
        </w:r>
        <w:r w:rsidR="00302CE6">
          <w:rPr>
            <w:rStyle w:val="Hyperlink"/>
            <w:noProof/>
            <w:rtl/>
          </w:rPr>
          <w:fldChar w:fldCharType="end"/>
        </w:r>
      </w:hyperlink>
    </w:p>
    <w:p w14:paraId="4A4B4C69" w14:textId="27E4A7C3"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76" w:history="1">
        <w:r w:rsidR="00302CE6" w:rsidRPr="009B1C25">
          <w:rPr>
            <w:rStyle w:val="Hyperlink"/>
            <w:rFonts w:hint="eastAsia"/>
            <w:noProof/>
            <w:rtl/>
            <w:lang w:bidi="ar-SA"/>
          </w:rPr>
          <w:t>س</w:t>
        </w:r>
        <w:r w:rsidR="00302CE6" w:rsidRPr="009B1C25">
          <w:rPr>
            <w:rStyle w:val="Hyperlink"/>
            <w:rFonts w:hint="cs"/>
            <w:noProof/>
            <w:rtl/>
            <w:lang w:bidi="ar-SA"/>
          </w:rPr>
          <w:t>ی</w:t>
        </w:r>
        <w:r w:rsidR="00302CE6" w:rsidRPr="009B1C25">
          <w:rPr>
            <w:rStyle w:val="Hyperlink"/>
            <w:rFonts w:hint="eastAsia"/>
            <w:noProof/>
            <w:rtl/>
            <w:lang w:bidi="ar-SA"/>
          </w:rPr>
          <w:t>ره</w:t>
        </w:r>
        <w:r w:rsidR="00302CE6" w:rsidRPr="009B1C25">
          <w:rPr>
            <w:rStyle w:val="Hyperlink"/>
            <w:noProof/>
            <w:rtl/>
            <w:lang w:bidi="ar-SA"/>
          </w:rPr>
          <w:t xml:space="preserve"> </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متشرّعه</w:t>
        </w:r>
        <w:r w:rsidR="00302CE6">
          <w:rPr>
            <w:noProof/>
            <w:webHidden/>
          </w:rPr>
          <w:tab/>
        </w:r>
        <w:r w:rsidR="00302CE6">
          <w:rPr>
            <w:rStyle w:val="Hyperlink"/>
            <w:noProof/>
            <w:rtl/>
          </w:rPr>
          <w:fldChar w:fldCharType="begin"/>
        </w:r>
        <w:r w:rsidR="00302CE6">
          <w:rPr>
            <w:noProof/>
            <w:webHidden/>
          </w:rPr>
          <w:instrText xml:space="preserve"> PAGEREF _Toc43419576 \h </w:instrText>
        </w:r>
        <w:r w:rsidR="00302CE6">
          <w:rPr>
            <w:rStyle w:val="Hyperlink"/>
            <w:noProof/>
            <w:rtl/>
          </w:rPr>
        </w:r>
        <w:r w:rsidR="00302CE6">
          <w:rPr>
            <w:rStyle w:val="Hyperlink"/>
            <w:noProof/>
            <w:rtl/>
          </w:rPr>
          <w:fldChar w:fldCharType="separate"/>
        </w:r>
        <w:r w:rsidR="009B6430">
          <w:rPr>
            <w:noProof/>
            <w:webHidden/>
            <w:rtl/>
          </w:rPr>
          <w:t>77</w:t>
        </w:r>
        <w:r w:rsidR="00302CE6">
          <w:rPr>
            <w:rStyle w:val="Hyperlink"/>
            <w:noProof/>
            <w:rtl/>
          </w:rPr>
          <w:fldChar w:fldCharType="end"/>
        </w:r>
      </w:hyperlink>
    </w:p>
    <w:p w14:paraId="45BF3D4C" w14:textId="700DAEFD"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77" w:history="1">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آور</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_Toc43419577 \h </w:instrText>
        </w:r>
        <w:r w:rsidR="00302CE6">
          <w:rPr>
            <w:rStyle w:val="Hyperlink"/>
            <w:noProof/>
            <w:rtl/>
          </w:rPr>
        </w:r>
        <w:r w:rsidR="00302CE6">
          <w:rPr>
            <w:rStyle w:val="Hyperlink"/>
            <w:noProof/>
            <w:rtl/>
          </w:rPr>
          <w:fldChar w:fldCharType="separate"/>
        </w:r>
        <w:r w:rsidR="009B6430">
          <w:rPr>
            <w:noProof/>
            <w:webHidden/>
            <w:rtl/>
          </w:rPr>
          <w:t>78</w:t>
        </w:r>
        <w:r w:rsidR="00302CE6">
          <w:rPr>
            <w:rStyle w:val="Hyperlink"/>
            <w:noProof/>
            <w:rtl/>
          </w:rPr>
          <w:fldChar w:fldCharType="end"/>
        </w:r>
      </w:hyperlink>
    </w:p>
    <w:p w14:paraId="549F6EB1" w14:textId="6E8EAC2A"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78" w:history="1">
        <w:r w:rsidR="00302CE6" w:rsidRPr="009B1C25">
          <w:rPr>
            <w:rStyle w:val="Hyperlink"/>
            <w:rFonts w:hint="eastAsia"/>
            <w:noProof/>
            <w:rtl/>
            <w:lang w:bidi="ar-SA"/>
          </w:rPr>
          <w:t>نقد</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بررس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_Toc43419578 \h </w:instrText>
        </w:r>
        <w:r w:rsidR="00302CE6">
          <w:rPr>
            <w:rStyle w:val="Hyperlink"/>
            <w:noProof/>
            <w:rtl/>
          </w:rPr>
        </w:r>
        <w:r w:rsidR="00302CE6">
          <w:rPr>
            <w:rStyle w:val="Hyperlink"/>
            <w:noProof/>
            <w:rtl/>
          </w:rPr>
          <w:fldChar w:fldCharType="separate"/>
        </w:r>
        <w:r w:rsidR="009B6430">
          <w:rPr>
            <w:noProof/>
            <w:webHidden/>
            <w:rtl/>
          </w:rPr>
          <w:t>78</w:t>
        </w:r>
        <w:r w:rsidR="00302CE6">
          <w:rPr>
            <w:rStyle w:val="Hyperlink"/>
            <w:noProof/>
            <w:rtl/>
          </w:rPr>
          <w:fldChar w:fldCharType="end"/>
        </w:r>
      </w:hyperlink>
    </w:p>
    <w:p w14:paraId="03664D3A" w14:textId="4152D8EF"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79" w:history="1">
        <w:r w:rsidR="00302CE6" w:rsidRPr="009B1C25">
          <w:rPr>
            <w:rStyle w:val="Hyperlink"/>
            <w:rFonts w:hint="eastAsia"/>
            <w:noProof/>
            <w:rtl/>
            <w:lang w:bidi="ar-SA"/>
          </w:rPr>
          <w:t>ارتکاز</w:t>
        </w:r>
        <w:r w:rsidR="00302CE6">
          <w:rPr>
            <w:noProof/>
            <w:webHidden/>
          </w:rPr>
          <w:tab/>
        </w:r>
        <w:r w:rsidR="00302CE6">
          <w:rPr>
            <w:rStyle w:val="Hyperlink"/>
            <w:noProof/>
            <w:rtl/>
          </w:rPr>
          <w:fldChar w:fldCharType="begin"/>
        </w:r>
        <w:r w:rsidR="00302CE6">
          <w:rPr>
            <w:noProof/>
            <w:webHidden/>
          </w:rPr>
          <w:instrText xml:space="preserve"> PAGEREF _Toc43419579 \h </w:instrText>
        </w:r>
        <w:r w:rsidR="00302CE6">
          <w:rPr>
            <w:rStyle w:val="Hyperlink"/>
            <w:noProof/>
            <w:rtl/>
          </w:rPr>
        </w:r>
        <w:r w:rsidR="00302CE6">
          <w:rPr>
            <w:rStyle w:val="Hyperlink"/>
            <w:noProof/>
            <w:rtl/>
          </w:rPr>
          <w:fldChar w:fldCharType="separate"/>
        </w:r>
        <w:r w:rsidR="009B6430">
          <w:rPr>
            <w:noProof/>
            <w:webHidden/>
            <w:rtl/>
          </w:rPr>
          <w:t>80</w:t>
        </w:r>
        <w:r w:rsidR="00302CE6">
          <w:rPr>
            <w:rStyle w:val="Hyperlink"/>
            <w:noProof/>
            <w:rtl/>
          </w:rPr>
          <w:fldChar w:fldCharType="end"/>
        </w:r>
      </w:hyperlink>
    </w:p>
    <w:p w14:paraId="06AD6425" w14:textId="4ED3399B"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80" w:history="1">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آور</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_Toc43419580 \h </w:instrText>
        </w:r>
        <w:r w:rsidR="00302CE6">
          <w:rPr>
            <w:rStyle w:val="Hyperlink"/>
            <w:noProof/>
            <w:rtl/>
          </w:rPr>
        </w:r>
        <w:r w:rsidR="00302CE6">
          <w:rPr>
            <w:rStyle w:val="Hyperlink"/>
            <w:noProof/>
            <w:rtl/>
          </w:rPr>
          <w:fldChar w:fldCharType="separate"/>
        </w:r>
        <w:r w:rsidR="009B6430">
          <w:rPr>
            <w:noProof/>
            <w:webHidden/>
            <w:rtl/>
          </w:rPr>
          <w:t>80</w:t>
        </w:r>
        <w:r w:rsidR="00302CE6">
          <w:rPr>
            <w:rStyle w:val="Hyperlink"/>
            <w:noProof/>
            <w:rtl/>
          </w:rPr>
          <w:fldChar w:fldCharType="end"/>
        </w:r>
      </w:hyperlink>
    </w:p>
    <w:p w14:paraId="44E78A27" w14:textId="2C9CD94A"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81" w:history="1">
        <w:r w:rsidR="00302CE6" w:rsidRPr="009B1C25">
          <w:rPr>
            <w:rStyle w:val="Hyperlink"/>
            <w:rFonts w:hint="eastAsia"/>
            <w:noProof/>
            <w:rtl/>
            <w:lang w:bidi="ar-SA"/>
          </w:rPr>
          <w:t>نقد</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بررس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_Toc43419581 \h </w:instrText>
        </w:r>
        <w:r w:rsidR="00302CE6">
          <w:rPr>
            <w:rStyle w:val="Hyperlink"/>
            <w:noProof/>
            <w:rtl/>
          </w:rPr>
        </w:r>
        <w:r w:rsidR="00302CE6">
          <w:rPr>
            <w:rStyle w:val="Hyperlink"/>
            <w:noProof/>
            <w:rtl/>
          </w:rPr>
          <w:fldChar w:fldCharType="separate"/>
        </w:r>
        <w:r w:rsidR="009B6430">
          <w:rPr>
            <w:noProof/>
            <w:webHidden/>
            <w:rtl/>
          </w:rPr>
          <w:t>81</w:t>
        </w:r>
        <w:r w:rsidR="00302CE6">
          <w:rPr>
            <w:rStyle w:val="Hyperlink"/>
            <w:noProof/>
            <w:rtl/>
          </w:rPr>
          <w:fldChar w:fldCharType="end"/>
        </w:r>
      </w:hyperlink>
    </w:p>
    <w:p w14:paraId="01ABC22E" w14:textId="3A911EFC" w:rsidR="00302CE6" w:rsidRDefault="003F51C6" w:rsidP="00302CE6">
      <w:pPr>
        <w:pStyle w:val="TOC5"/>
        <w:tabs>
          <w:tab w:val="right" w:leader="dot" w:pos="6221"/>
        </w:tabs>
        <w:rPr>
          <w:rFonts w:asciiTheme="minorHAnsi" w:eastAsiaTheme="minorEastAsia" w:hAnsiTheme="minorHAnsi" w:cstheme="minorBidi"/>
          <w:noProof/>
          <w:sz w:val="22"/>
          <w:szCs w:val="22"/>
        </w:rPr>
      </w:pPr>
      <w:hyperlink w:anchor="_Toc43419582" w:history="1">
        <w:r w:rsidR="00302CE6" w:rsidRPr="009B1C25">
          <w:rPr>
            <w:rStyle w:val="Hyperlink"/>
            <w:rFonts w:hint="eastAsia"/>
            <w:noProof/>
            <w:rtl/>
            <w:lang w:bidi="ar-SA"/>
          </w:rPr>
          <w:t>آ</w:t>
        </w:r>
        <w:r w:rsidR="00302CE6" w:rsidRPr="009B1C25">
          <w:rPr>
            <w:rStyle w:val="Hyperlink"/>
            <w:rFonts w:hint="cs"/>
            <w:noProof/>
            <w:rtl/>
            <w:lang w:bidi="ar-SA"/>
          </w:rPr>
          <w:t>ی</w:t>
        </w:r>
        <w:r w:rsidR="00302CE6" w:rsidRPr="009B1C25">
          <w:rPr>
            <w:rStyle w:val="Hyperlink"/>
            <w:rFonts w:hint="eastAsia"/>
            <w:noProof/>
            <w:rtl/>
            <w:lang w:bidi="ar-SA"/>
          </w:rPr>
          <w:t>ات</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روا</w:t>
        </w:r>
        <w:r w:rsidR="00302CE6" w:rsidRPr="009B1C25">
          <w:rPr>
            <w:rStyle w:val="Hyperlink"/>
            <w:rFonts w:hint="cs"/>
            <w:noProof/>
            <w:rtl/>
            <w:lang w:bidi="ar-SA"/>
          </w:rPr>
          <w:t>ی</w:t>
        </w:r>
        <w:r w:rsidR="00302CE6" w:rsidRPr="009B1C25">
          <w:rPr>
            <w:rStyle w:val="Hyperlink"/>
            <w:rFonts w:hint="eastAsia"/>
            <w:noProof/>
            <w:rtl/>
            <w:lang w:bidi="ar-SA"/>
          </w:rPr>
          <w:t>ات</w:t>
        </w:r>
        <w:r w:rsidR="00302CE6">
          <w:rPr>
            <w:noProof/>
            <w:webHidden/>
          </w:rPr>
          <w:tab/>
        </w:r>
        <w:r w:rsidR="00302CE6">
          <w:rPr>
            <w:rStyle w:val="Hyperlink"/>
            <w:noProof/>
            <w:rtl/>
          </w:rPr>
          <w:fldChar w:fldCharType="begin"/>
        </w:r>
        <w:r w:rsidR="00302CE6">
          <w:rPr>
            <w:noProof/>
            <w:webHidden/>
          </w:rPr>
          <w:instrText xml:space="preserve"> PAGEREF _Toc43419582 \h </w:instrText>
        </w:r>
        <w:r w:rsidR="00302CE6">
          <w:rPr>
            <w:rStyle w:val="Hyperlink"/>
            <w:noProof/>
            <w:rtl/>
          </w:rPr>
        </w:r>
        <w:r w:rsidR="00302CE6">
          <w:rPr>
            <w:rStyle w:val="Hyperlink"/>
            <w:noProof/>
            <w:rtl/>
          </w:rPr>
          <w:fldChar w:fldCharType="separate"/>
        </w:r>
        <w:r w:rsidR="009B6430">
          <w:rPr>
            <w:noProof/>
            <w:webHidden/>
            <w:rtl/>
          </w:rPr>
          <w:t>82</w:t>
        </w:r>
        <w:r w:rsidR="00302CE6">
          <w:rPr>
            <w:rStyle w:val="Hyperlink"/>
            <w:noProof/>
            <w:rtl/>
          </w:rPr>
          <w:fldChar w:fldCharType="end"/>
        </w:r>
      </w:hyperlink>
    </w:p>
    <w:p w14:paraId="3545012E" w14:textId="7E651B58"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83" w:history="1">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آور</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_Toc43419583 \h </w:instrText>
        </w:r>
        <w:r w:rsidR="00302CE6">
          <w:rPr>
            <w:rStyle w:val="Hyperlink"/>
            <w:noProof/>
            <w:rtl/>
          </w:rPr>
        </w:r>
        <w:r w:rsidR="00302CE6">
          <w:rPr>
            <w:rStyle w:val="Hyperlink"/>
            <w:noProof/>
            <w:rtl/>
          </w:rPr>
          <w:fldChar w:fldCharType="separate"/>
        </w:r>
        <w:r w:rsidR="009B6430">
          <w:rPr>
            <w:noProof/>
            <w:webHidden/>
            <w:rtl/>
          </w:rPr>
          <w:t>83</w:t>
        </w:r>
        <w:r w:rsidR="00302CE6">
          <w:rPr>
            <w:rStyle w:val="Hyperlink"/>
            <w:noProof/>
            <w:rtl/>
          </w:rPr>
          <w:fldChar w:fldCharType="end"/>
        </w:r>
      </w:hyperlink>
    </w:p>
    <w:p w14:paraId="334B0A78" w14:textId="5D169798" w:rsidR="00302CE6" w:rsidRDefault="003F51C6" w:rsidP="00302CE6">
      <w:pPr>
        <w:pStyle w:val="TOC6"/>
        <w:tabs>
          <w:tab w:val="right" w:leader="dot" w:pos="6221"/>
        </w:tabs>
        <w:rPr>
          <w:rFonts w:asciiTheme="minorHAnsi" w:eastAsiaTheme="minorEastAsia" w:hAnsiTheme="minorHAnsi" w:cstheme="minorBidi"/>
          <w:noProof/>
          <w:sz w:val="22"/>
          <w:szCs w:val="22"/>
        </w:rPr>
      </w:pPr>
      <w:hyperlink w:anchor="_Toc43419584" w:history="1">
        <w:r w:rsidR="00302CE6" w:rsidRPr="009B1C25">
          <w:rPr>
            <w:rStyle w:val="Hyperlink"/>
            <w:rFonts w:hint="eastAsia"/>
            <w:noProof/>
            <w:rtl/>
            <w:lang w:bidi="ar-SA"/>
          </w:rPr>
          <w:t>نقد</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بررس</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_Toc43419584 \h </w:instrText>
        </w:r>
        <w:r w:rsidR="00302CE6">
          <w:rPr>
            <w:rStyle w:val="Hyperlink"/>
            <w:noProof/>
            <w:rtl/>
          </w:rPr>
        </w:r>
        <w:r w:rsidR="00302CE6">
          <w:rPr>
            <w:rStyle w:val="Hyperlink"/>
            <w:noProof/>
            <w:rtl/>
          </w:rPr>
          <w:fldChar w:fldCharType="separate"/>
        </w:r>
        <w:r w:rsidR="009B6430">
          <w:rPr>
            <w:noProof/>
            <w:webHidden/>
            <w:rtl/>
          </w:rPr>
          <w:t>85</w:t>
        </w:r>
        <w:r w:rsidR="00302CE6">
          <w:rPr>
            <w:rStyle w:val="Hyperlink"/>
            <w:noProof/>
            <w:rtl/>
          </w:rPr>
          <w:fldChar w:fldCharType="end"/>
        </w:r>
      </w:hyperlink>
    </w:p>
    <w:p w14:paraId="60DD7662" w14:textId="2F3AB052" w:rsidR="00302CE6" w:rsidRDefault="003F51C6" w:rsidP="00302CE6">
      <w:pPr>
        <w:pStyle w:val="TOC7"/>
        <w:tabs>
          <w:tab w:val="right" w:leader="dot" w:pos="6221"/>
        </w:tabs>
        <w:rPr>
          <w:rFonts w:asciiTheme="minorHAnsi" w:eastAsiaTheme="minorEastAsia" w:hAnsiTheme="minorHAnsi" w:cstheme="minorBidi"/>
          <w:noProof/>
          <w:sz w:val="22"/>
          <w:szCs w:val="22"/>
        </w:rPr>
      </w:pPr>
      <w:hyperlink w:anchor="_Toc43419585" w:history="1">
        <w:r w:rsidR="00302CE6" w:rsidRPr="009B1C25">
          <w:rPr>
            <w:rStyle w:val="Hyperlink"/>
            <w:rFonts w:hint="eastAsia"/>
            <w:noProof/>
            <w:rtl/>
          </w:rPr>
          <w:t>حج</w:t>
        </w:r>
        <w:r w:rsidR="00302CE6" w:rsidRPr="009B1C25">
          <w:rPr>
            <w:rStyle w:val="Hyperlink"/>
            <w:rFonts w:hint="cs"/>
            <w:noProof/>
            <w:rtl/>
          </w:rPr>
          <w:t>یّ</w:t>
        </w:r>
        <w:r w:rsidR="00302CE6" w:rsidRPr="009B1C25">
          <w:rPr>
            <w:rStyle w:val="Hyperlink"/>
            <w:rFonts w:hint="eastAsia"/>
            <w:noProof/>
            <w:rtl/>
          </w:rPr>
          <w:t>ت</w:t>
        </w:r>
        <w:r w:rsidR="00302CE6" w:rsidRPr="009B1C25">
          <w:rPr>
            <w:rStyle w:val="Hyperlink"/>
            <w:noProof/>
            <w:rtl/>
          </w:rPr>
          <w:t xml:space="preserve"> </w:t>
        </w:r>
        <w:r w:rsidR="00302CE6" w:rsidRPr="009B1C25">
          <w:rPr>
            <w:rStyle w:val="Hyperlink"/>
            <w:rFonts w:hint="eastAsia"/>
            <w:noProof/>
            <w:rtl/>
          </w:rPr>
          <w:t>دل</w:t>
        </w:r>
        <w:r w:rsidR="00302CE6" w:rsidRPr="009B1C25">
          <w:rPr>
            <w:rStyle w:val="Hyperlink"/>
            <w:rFonts w:hint="cs"/>
            <w:noProof/>
            <w:rtl/>
          </w:rPr>
          <w:t>ی</w:t>
        </w:r>
        <w:r w:rsidR="00302CE6" w:rsidRPr="009B1C25">
          <w:rPr>
            <w:rStyle w:val="Hyperlink"/>
            <w:rFonts w:hint="eastAsia"/>
            <w:noProof/>
            <w:rtl/>
          </w:rPr>
          <w:t>ل</w:t>
        </w:r>
        <w:r w:rsidR="00302CE6" w:rsidRPr="009B1C25">
          <w:rPr>
            <w:rStyle w:val="Hyperlink"/>
            <w:noProof/>
            <w:rtl/>
          </w:rPr>
          <w:t xml:space="preserve"> </w:t>
        </w:r>
        <w:r w:rsidR="00302CE6" w:rsidRPr="009B1C25">
          <w:rPr>
            <w:rStyle w:val="Hyperlink"/>
            <w:rFonts w:hint="eastAsia"/>
            <w:noProof/>
            <w:rtl/>
          </w:rPr>
          <w:t>نقل</w:t>
        </w:r>
        <w:r w:rsidR="00302CE6" w:rsidRPr="009B1C25">
          <w:rPr>
            <w:rStyle w:val="Hyperlink"/>
            <w:rFonts w:hint="cs"/>
            <w:noProof/>
            <w:rtl/>
          </w:rPr>
          <w:t>ی</w:t>
        </w:r>
        <w:r w:rsidR="00302CE6">
          <w:rPr>
            <w:noProof/>
            <w:webHidden/>
          </w:rPr>
          <w:tab/>
        </w:r>
        <w:r w:rsidR="00302CE6">
          <w:rPr>
            <w:rStyle w:val="Hyperlink"/>
            <w:noProof/>
            <w:rtl/>
          </w:rPr>
          <w:fldChar w:fldCharType="begin"/>
        </w:r>
        <w:r w:rsidR="00302CE6">
          <w:rPr>
            <w:noProof/>
            <w:webHidden/>
          </w:rPr>
          <w:instrText xml:space="preserve"> PAGEREF _Toc43419585 \h </w:instrText>
        </w:r>
        <w:r w:rsidR="00302CE6">
          <w:rPr>
            <w:rStyle w:val="Hyperlink"/>
            <w:noProof/>
            <w:rtl/>
          </w:rPr>
        </w:r>
        <w:r w:rsidR="00302CE6">
          <w:rPr>
            <w:rStyle w:val="Hyperlink"/>
            <w:noProof/>
            <w:rtl/>
          </w:rPr>
          <w:fldChar w:fldCharType="separate"/>
        </w:r>
        <w:r w:rsidR="009B6430">
          <w:rPr>
            <w:noProof/>
            <w:webHidden/>
            <w:rtl/>
          </w:rPr>
          <w:t>87</w:t>
        </w:r>
        <w:r w:rsidR="00302CE6">
          <w:rPr>
            <w:rStyle w:val="Hyperlink"/>
            <w:noProof/>
            <w:rtl/>
          </w:rPr>
          <w:fldChar w:fldCharType="end"/>
        </w:r>
      </w:hyperlink>
    </w:p>
    <w:p w14:paraId="2B1370CF" w14:textId="63C563F7" w:rsidR="00302CE6" w:rsidRDefault="003F51C6" w:rsidP="00302CE6">
      <w:pPr>
        <w:pStyle w:val="TOC8"/>
        <w:tabs>
          <w:tab w:val="right" w:leader="dot" w:pos="6221"/>
        </w:tabs>
        <w:bidi/>
        <w:rPr>
          <w:noProof/>
          <w:lang w:bidi="fa-IR"/>
        </w:rPr>
      </w:pPr>
      <w:hyperlink w:anchor="_Toc43419586" w:history="1">
        <w:r w:rsidR="00302CE6" w:rsidRPr="009B1C25">
          <w:rPr>
            <w:rStyle w:val="Hyperlink"/>
            <w:rFonts w:hint="eastAsia"/>
            <w:noProof/>
            <w:rtl/>
          </w:rPr>
          <w:t>مقتض</w:t>
        </w:r>
        <w:r w:rsidR="00302CE6" w:rsidRPr="009B1C25">
          <w:rPr>
            <w:rStyle w:val="Hyperlink"/>
            <w:rFonts w:hint="cs"/>
            <w:noProof/>
            <w:rtl/>
          </w:rPr>
          <w:t>ی</w:t>
        </w:r>
        <w:r w:rsidR="00302CE6" w:rsidRPr="009B1C25">
          <w:rPr>
            <w:rStyle w:val="Hyperlink"/>
            <w:rFonts w:hint="eastAsia"/>
            <w:noProof/>
            <w:rtl/>
          </w:rPr>
          <w:t>ات</w:t>
        </w:r>
        <w:r w:rsidR="00302CE6" w:rsidRPr="009B1C25">
          <w:rPr>
            <w:rStyle w:val="Hyperlink"/>
            <w:noProof/>
            <w:rtl/>
          </w:rPr>
          <w:t xml:space="preserve"> </w:t>
        </w:r>
        <w:r w:rsidR="00302CE6" w:rsidRPr="009B1C25">
          <w:rPr>
            <w:rStyle w:val="Hyperlink"/>
            <w:rFonts w:hint="eastAsia"/>
            <w:noProof/>
            <w:rtl/>
          </w:rPr>
          <w:t>حج</w:t>
        </w:r>
        <w:r w:rsidR="00302CE6" w:rsidRPr="009B1C25">
          <w:rPr>
            <w:rStyle w:val="Hyperlink"/>
            <w:rFonts w:hint="cs"/>
            <w:noProof/>
            <w:rtl/>
          </w:rPr>
          <w:t>یّ</w:t>
        </w:r>
        <w:r w:rsidR="00302CE6" w:rsidRPr="009B1C25">
          <w:rPr>
            <w:rStyle w:val="Hyperlink"/>
            <w:rFonts w:hint="eastAsia"/>
            <w:noProof/>
            <w:rtl/>
          </w:rPr>
          <w:t>ت</w:t>
        </w:r>
        <w:r w:rsidR="00302CE6">
          <w:rPr>
            <w:noProof/>
            <w:webHidden/>
          </w:rPr>
          <w:tab/>
        </w:r>
        <w:r w:rsidR="00302CE6">
          <w:rPr>
            <w:rStyle w:val="Hyperlink"/>
            <w:noProof/>
            <w:rtl/>
          </w:rPr>
          <w:fldChar w:fldCharType="begin"/>
        </w:r>
        <w:r w:rsidR="00302CE6">
          <w:rPr>
            <w:noProof/>
            <w:webHidden/>
          </w:rPr>
          <w:instrText xml:space="preserve"> PAGEREF _Toc43419586 \h </w:instrText>
        </w:r>
        <w:r w:rsidR="00302CE6">
          <w:rPr>
            <w:rStyle w:val="Hyperlink"/>
            <w:noProof/>
            <w:rtl/>
          </w:rPr>
        </w:r>
        <w:r w:rsidR="00302CE6">
          <w:rPr>
            <w:rStyle w:val="Hyperlink"/>
            <w:noProof/>
            <w:rtl/>
          </w:rPr>
          <w:fldChar w:fldCharType="separate"/>
        </w:r>
        <w:r w:rsidR="009B6430">
          <w:rPr>
            <w:noProof/>
            <w:webHidden/>
            <w:rtl/>
          </w:rPr>
          <w:t>87</w:t>
        </w:r>
        <w:r w:rsidR="00302CE6">
          <w:rPr>
            <w:rStyle w:val="Hyperlink"/>
            <w:noProof/>
            <w:rtl/>
          </w:rPr>
          <w:fldChar w:fldCharType="end"/>
        </w:r>
      </w:hyperlink>
    </w:p>
    <w:p w14:paraId="23DB7B8F" w14:textId="53449280" w:rsidR="00302CE6" w:rsidRDefault="003F51C6" w:rsidP="00302CE6">
      <w:pPr>
        <w:pStyle w:val="TOC8"/>
        <w:tabs>
          <w:tab w:val="right" w:leader="dot" w:pos="6221"/>
        </w:tabs>
        <w:bidi/>
        <w:rPr>
          <w:noProof/>
          <w:lang w:bidi="fa-IR"/>
        </w:rPr>
      </w:pPr>
      <w:hyperlink w:anchor="_Toc43419587" w:history="1">
        <w:r w:rsidR="00302CE6" w:rsidRPr="009B1C25">
          <w:rPr>
            <w:rStyle w:val="Hyperlink"/>
            <w:rFonts w:hint="eastAsia"/>
            <w:noProof/>
            <w:rtl/>
          </w:rPr>
          <w:t>موانع</w:t>
        </w:r>
        <w:r w:rsidR="00302CE6" w:rsidRPr="009B1C25">
          <w:rPr>
            <w:rStyle w:val="Hyperlink"/>
            <w:noProof/>
            <w:rtl/>
          </w:rPr>
          <w:t xml:space="preserve"> </w:t>
        </w:r>
        <w:r w:rsidR="00302CE6" w:rsidRPr="009B1C25">
          <w:rPr>
            <w:rStyle w:val="Hyperlink"/>
            <w:rFonts w:hint="eastAsia"/>
            <w:noProof/>
            <w:rtl/>
          </w:rPr>
          <w:t>حج</w:t>
        </w:r>
        <w:r w:rsidR="00302CE6" w:rsidRPr="009B1C25">
          <w:rPr>
            <w:rStyle w:val="Hyperlink"/>
            <w:rFonts w:hint="cs"/>
            <w:noProof/>
            <w:rtl/>
          </w:rPr>
          <w:t>ی</w:t>
        </w:r>
        <w:r w:rsidR="00302CE6" w:rsidRPr="009B1C25">
          <w:rPr>
            <w:rStyle w:val="Hyperlink"/>
            <w:rFonts w:hint="eastAsia"/>
            <w:noProof/>
            <w:rtl/>
          </w:rPr>
          <w:t>ّت</w:t>
        </w:r>
        <w:r w:rsidR="00302CE6">
          <w:rPr>
            <w:noProof/>
            <w:webHidden/>
          </w:rPr>
          <w:tab/>
        </w:r>
        <w:r w:rsidR="00302CE6">
          <w:rPr>
            <w:rStyle w:val="Hyperlink"/>
            <w:noProof/>
            <w:rtl/>
          </w:rPr>
          <w:fldChar w:fldCharType="begin"/>
        </w:r>
        <w:r w:rsidR="00302CE6">
          <w:rPr>
            <w:noProof/>
            <w:webHidden/>
          </w:rPr>
          <w:instrText xml:space="preserve"> PAGEREF _Toc43419587 \h </w:instrText>
        </w:r>
        <w:r w:rsidR="00302CE6">
          <w:rPr>
            <w:rStyle w:val="Hyperlink"/>
            <w:noProof/>
            <w:rtl/>
          </w:rPr>
        </w:r>
        <w:r w:rsidR="00302CE6">
          <w:rPr>
            <w:rStyle w:val="Hyperlink"/>
            <w:noProof/>
            <w:rtl/>
          </w:rPr>
          <w:fldChar w:fldCharType="separate"/>
        </w:r>
        <w:r w:rsidR="009B6430">
          <w:rPr>
            <w:noProof/>
            <w:webHidden/>
            <w:rtl/>
          </w:rPr>
          <w:t>94</w:t>
        </w:r>
        <w:r w:rsidR="00302CE6">
          <w:rPr>
            <w:rStyle w:val="Hyperlink"/>
            <w:noProof/>
            <w:rtl/>
          </w:rPr>
          <w:fldChar w:fldCharType="end"/>
        </w:r>
      </w:hyperlink>
    </w:p>
    <w:p w14:paraId="361FE5EE" w14:textId="25092B3A" w:rsidR="00302CE6" w:rsidRDefault="003F51C6" w:rsidP="00302CE6">
      <w:pPr>
        <w:pStyle w:val="TOC8"/>
        <w:tabs>
          <w:tab w:val="right" w:leader="dot" w:pos="6221"/>
        </w:tabs>
        <w:bidi/>
        <w:rPr>
          <w:noProof/>
          <w:lang w:bidi="fa-IR"/>
        </w:rPr>
      </w:pPr>
      <w:hyperlink w:anchor="_Toc43419588" w:history="1">
        <w:r w:rsidR="00302CE6" w:rsidRPr="009B1C25">
          <w:rPr>
            <w:rStyle w:val="Hyperlink"/>
            <w:rFonts w:hint="eastAsia"/>
            <w:noProof/>
            <w:rtl/>
          </w:rPr>
          <w:t>نکته</w:t>
        </w:r>
        <w:r w:rsidR="00302CE6" w:rsidRPr="009B1C25">
          <w:rPr>
            <w:rStyle w:val="Hyperlink"/>
            <w:noProof/>
            <w:rtl/>
          </w:rPr>
          <w:t xml:space="preserve"> </w:t>
        </w:r>
        <w:r w:rsidR="00302CE6" w:rsidRPr="009B1C25">
          <w:rPr>
            <w:rStyle w:val="Hyperlink"/>
            <w:rFonts w:hint="eastAsia"/>
            <w:noProof/>
            <w:rtl/>
          </w:rPr>
          <w:t>پا</w:t>
        </w:r>
        <w:r w:rsidR="00302CE6" w:rsidRPr="009B1C25">
          <w:rPr>
            <w:rStyle w:val="Hyperlink"/>
            <w:rFonts w:hint="cs"/>
            <w:noProof/>
            <w:rtl/>
          </w:rPr>
          <w:t>ی</w:t>
        </w:r>
        <w:r w:rsidR="00302CE6" w:rsidRPr="009B1C25">
          <w:rPr>
            <w:rStyle w:val="Hyperlink"/>
            <w:rFonts w:hint="eastAsia"/>
            <w:noProof/>
            <w:rtl/>
          </w:rPr>
          <w:t>ان</w:t>
        </w:r>
        <w:r w:rsidR="00302CE6" w:rsidRPr="009B1C25">
          <w:rPr>
            <w:rStyle w:val="Hyperlink"/>
            <w:rFonts w:hint="cs"/>
            <w:noProof/>
            <w:rtl/>
          </w:rPr>
          <w:t>ی</w:t>
        </w:r>
        <w:r w:rsidR="00302CE6">
          <w:rPr>
            <w:noProof/>
            <w:webHidden/>
          </w:rPr>
          <w:tab/>
        </w:r>
        <w:r w:rsidR="00302CE6">
          <w:rPr>
            <w:rStyle w:val="Hyperlink"/>
            <w:noProof/>
            <w:rtl/>
          </w:rPr>
          <w:fldChar w:fldCharType="begin"/>
        </w:r>
        <w:r w:rsidR="00302CE6">
          <w:rPr>
            <w:noProof/>
            <w:webHidden/>
          </w:rPr>
          <w:instrText xml:space="preserve"> PAGEREF _Toc43419588 \h </w:instrText>
        </w:r>
        <w:r w:rsidR="00302CE6">
          <w:rPr>
            <w:rStyle w:val="Hyperlink"/>
            <w:noProof/>
            <w:rtl/>
          </w:rPr>
        </w:r>
        <w:r w:rsidR="00302CE6">
          <w:rPr>
            <w:rStyle w:val="Hyperlink"/>
            <w:noProof/>
            <w:rtl/>
          </w:rPr>
          <w:fldChar w:fldCharType="separate"/>
        </w:r>
        <w:r w:rsidR="009B6430">
          <w:rPr>
            <w:noProof/>
            <w:webHidden/>
            <w:rtl/>
          </w:rPr>
          <w:t>98</w:t>
        </w:r>
        <w:r w:rsidR="00302CE6">
          <w:rPr>
            <w:rStyle w:val="Hyperlink"/>
            <w:noProof/>
            <w:rtl/>
          </w:rPr>
          <w:fldChar w:fldCharType="end"/>
        </w:r>
      </w:hyperlink>
    </w:p>
    <w:p w14:paraId="00C4B228" w14:textId="120925FA" w:rsidR="00302CE6" w:rsidRDefault="003F51C6" w:rsidP="00302CE6">
      <w:pPr>
        <w:pStyle w:val="TOC7"/>
        <w:tabs>
          <w:tab w:val="right" w:leader="dot" w:pos="6221"/>
        </w:tabs>
        <w:rPr>
          <w:rFonts w:asciiTheme="minorHAnsi" w:eastAsiaTheme="minorEastAsia" w:hAnsiTheme="minorHAnsi" w:cstheme="minorBidi"/>
          <w:noProof/>
          <w:sz w:val="22"/>
          <w:szCs w:val="22"/>
        </w:rPr>
      </w:pPr>
      <w:hyperlink w:anchor="_Toc43419589" w:history="1">
        <w:r w:rsidR="00302CE6" w:rsidRPr="009B1C25">
          <w:rPr>
            <w:rStyle w:val="Hyperlink"/>
            <w:rFonts w:hint="eastAsia"/>
            <w:noProof/>
            <w:rtl/>
          </w:rPr>
          <w:t>جهت</w:t>
        </w:r>
        <w:r w:rsidR="00302CE6" w:rsidRPr="009B1C25">
          <w:rPr>
            <w:rStyle w:val="Hyperlink"/>
            <w:noProof/>
            <w:rtl/>
          </w:rPr>
          <w:t xml:space="preserve"> </w:t>
        </w:r>
        <w:r w:rsidR="00302CE6" w:rsidRPr="009B1C25">
          <w:rPr>
            <w:rStyle w:val="Hyperlink"/>
            <w:rFonts w:hint="eastAsia"/>
            <w:noProof/>
            <w:rtl/>
          </w:rPr>
          <w:t>دل</w:t>
        </w:r>
        <w:r w:rsidR="00302CE6" w:rsidRPr="009B1C25">
          <w:rPr>
            <w:rStyle w:val="Hyperlink"/>
            <w:rFonts w:hint="cs"/>
            <w:noProof/>
            <w:rtl/>
          </w:rPr>
          <w:t>ی</w:t>
        </w:r>
        <w:r w:rsidR="00302CE6" w:rsidRPr="009B1C25">
          <w:rPr>
            <w:rStyle w:val="Hyperlink"/>
            <w:rFonts w:hint="eastAsia"/>
            <w:noProof/>
            <w:rtl/>
          </w:rPr>
          <w:t>ل</w:t>
        </w:r>
        <w:r w:rsidR="00302CE6" w:rsidRPr="009B1C25">
          <w:rPr>
            <w:rStyle w:val="Hyperlink"/>
            <w:noProof/>
            <w:rtl/>
          </w:rPr>
          <w:t xml:space="preserve"> </w:t>
        </w:r>
        <w:r w:rsidR="00302CE6" w:rsidRPr="009B1C25">
          <w:rPr>
            <w:rStyle w:val="Hyperlink"/>
            <w:rFonts w:hint="eastAsia"/>
            <w:noProof/>
            <w:rtl/>
          </w:rPr>
          <w:t>نقل</w:t>
        </w:r>
        <w:r w:rsidR="00302CE6" w:rsidRPr="009B1C25">
          <w:rPr>
            <w:rStyle w:val="Hyperlink"/>
            <w:rFonts w:hint="cs"/>
            <w:noProof/>
            <w:rtl/>
          </w:rPr>
          <w:t>ی</w:t>
        </w:r>
        <w:r w:rsidR="00302CE6">
          <w:rPr>
            <w:noProof/>
            <w:webHidden/>
          </w:rPr>
          <w:tab/>
        </w:r>
        <w:r w:rsidR="00302CE6">
          <w:rPr>
            <w:rStyle w:val="Hyperlink"/>
            <w:noProof/>
            <w:rtl/>
          </w:rPr>
          <w:fldChar w:fldCharType="begin"/>
        </w:r>
        <w:r w:rsidR="00302CE6">
          <w:rPr>
            <w:noProof/>
            <w:webHidden/>
          </w:rPr>
          <w:instrText xml:space="preserve"> PAGEREF _Toc43419589 \h </w:instrText>
        </w:r>
        <w:r w:rsidR="00302CE6">
          <w:rPr>
            <w:rStyle w:val="Hyperlink"/>
            <w:noProof/>
            <w:rtl/>
          </w:rPr>
        </w:r>
        <w:r w:rsidR="00302CE6">
          <w:rPr>
            <w:rStyle w:val="Hyperlink"/>
            <w:noProof/>
            <w:rtl/>
          </w:rPr>
          <w:fldChar w:fldCharType="separate"/>
        </w:r>
        <w:r w:rsidR="009B6430">
          <w:rPr>
            <w:noProof/>
            <w:webHidden/>
            <w:rtl/>
          </w:rPr>
          <w:t>99</w:t>
        </w:r>
        <w:r w:rsidR="00302CE6">
          <w:rPr>
            <w:rStyle w:val="Hyperlink"/>
            <w:noProof/>
            <w:rtl/>
          </w:rPr>
          <w:fldChar w:fldCharType="end"/>
        </w:r>
      </w:hyperlink>
    </w:p>
    <w:p w14:paraId="14F36214" w14:textId="723D8D97" w:rsidR="00302CE6" w:rsidRDefault="003F51C6" w:rsidP="00302CE6">
      <w:pPr>
        <w:pStyle w:val="TOC7"/>
        <w:tabs>
          <w:tab w:val="right" w:leader="dot" w:pos="6221"/>
        </w:tabs>
        <w:rPr>
          <w:rFonts w:asciiTheme="minorHAnsi" w:eastAsiaTheme="minorEastAsia" w:hAnsiTheme="minorHAnsi" w:cstheme="minorBidi"/>
          <w:noProof/>
          <w:sz w:val="22"/>
          <w:szCs w:val="22"/>
        </w:rPr>
      </w:pPr>
      <w:hyperlink w:anchor="_Toc43419590" w:history="1">
        <w:r w:rsidR="00302CE6" w:rsidRPr="009B1C25">
          <w:rPr>
            <w:rStyle w:val="Hyperlink"/>
            <w:rFonts w:hint="eastAsia"/>
            <w:noProof/>
            <w:rtl/>
          </w:rPr>
          <w:t>دلالت</w:t>
        </w:r>
        <w:r w:rsidR="00302CE6" w:rsidRPr="009B1C25">
          <w:rPr>
            <w:rStyle w:val="Hyperlink"/>
            <w:noProof/>
            <w:rtl/>
          </w:rPr>
          <w:t xml:space="preserve"> </w:t>
        </w:r>
        <w:r w:rsidR="00302CE6" w:rsidRPr="009B1C25">
          <w:rPr>
            <w:rStyle w:val="Hyperlink"/>
            <w:rFonts w:hint="eastAsia"/>
            <w:noProof/>
            <w:rtl/>
          </w:rPr>
          <w:t>دل</w:t>
        </w:r>
        <w:r w:rsidR="00302CE6" w:rsidRPr="009B1C25">
          <w:rPr>
            <w:rStyle w:val="Hyperlink"/>
            <w:rFonts w:hint="cs"/>
            <w:noProof/>
            <w:rtl/>
          </w:rPr>
          <w:t>ی</w:t>
        </w:r>
        <w:r w:rsidR="00302CE6" w:rsidRPr="009B1C25">
          <w:rPr>
            <w:rStyle w:val="Hyperlink"/>
            <w:rFonts w:hint="eastAsia"/>
            <w:noProof/>
            <w:rtl/>
          </w:rPr>
          <w:t>ل</w:t>
        </w:r>
        <w:r w:rsidR="00302CE6" w:rsidRPr="009B1C25">
          <w:rPr>
            <w:rStyle w:val="Hyperlink"/>
            <w:noProof/>
            <w:rtl/>
          </w:rPr>
          <w:t xml:space="preserve"> </w:t>
        </w:r>
        <w:r w:rsidR="00302CE6" w:rsidRPr="009B1C25">
          <w:rPr>
            <w:rStyle w:val="Hyperlink"/>
            <w:rFonts w:hint="eastAsia"/>
            <w:noProof/>
            <w:rtl/>
          </w:rPr>
          <w:t>نقل</w:t>
        </w:r>
        <w:r w:rsidR="00302CE6" w:rsidRPr="009B1C25">
          <w:rPr>
            <w:rStyle w:val="Hyperlink"/>
            <w:rFonts w:hint="cs"/>
            <w:noProof/>
            <w:rtl/>
          </w:rPr>
          <w:t>ی</w:t>
        </w:r>
        <w:r w:rsidR="00302CE6">
          <w:rPr>
            <w:noProof/>
            <w:webHidden/>
          </w:rPr>
          <w:tab/>
        </w:r>
        <w:r w:rsidR="00302CE6">
          <w:rPr>
            <w:rStyle w:val="Hyperlink"/>
            <w:noProof/>
            <w:rtl/>
          </w:rPr>
          <w:fldChar w:fldCharType="begin"/>
        </w:r>
        <w:r w:rsidR="00302CE6">
          <w:rPr>
            <w:noProof/>
            <w:webHidden/>
          </w:rPr>
          <w:instrText xml:space="preserve"> PAGEREF _Toc43419590 \h </w:instrText>
        </w:r>
        <w:r w:rsidR="00302CE6">
          <w:rPr>
            <w:rStyle w:val="Hyperlink"/>
            <w:noProof/>
            <w:rtl/>
          </w:rPr>
        </w:r>
        <w:r w:rsidR="00302CE6">
          <w:rPr>
            <w:rStyle w:val="Hyperlink"/>
            <w:noProof/>
            <w:rtl/>
          </w:rPr>
          <w:fldChar w:fldCharType="separate"/>
        </w:r>
        <w:r w:rsidR="009B6430">
          <w:rPr>
            <w:noProof/>
            <w:webHidden/>
            <w:rtl/>
          </w:rPr>
          <w:t>100</w:t>
        </w:r>
        <w:r w:rsidR="00302CE6">
          <w:rPr>
            <w:rStyle w:val="Hyperlink"/>
            <w:noProof/>
            <w:rtl/>
          </w:rPr>
          <w:fldChar w:fldCharType="end"/>
        </w:r>
      </w:hyperlink>
    </w:p>
    <w:p w14:paraId="58065FEC" w14:textId="15BB1590" w:rsidR="00302CE6" w:rsidRDefault="003F51C6" w:rsidP="00302CE6">
      <w:pPr>
        <w:pStyle w:val="TOC8"/>
        <w:tabs>
          <w:tab w:val="left" w:pos="3496"/>
          <w:tab w:val="right" w:leader="dot" w:pos="6221"/>
        </w:tabs>
        <w:bidi/>
        <w:rPr>
          <w:noProof/>
          <w:lang w:bidi="fa-IR"/>
        </w:rPr>
      </w:pPr>
      <w:hyperlink w:anchor="_Toc43419591" w:history="1">
        <w:r w:rsidR="00302CE6" w:rsidRPr="009B1C25">
          <w:rPr>
            <w:rStyle w:val="Hyperlink"/>
            <w:noProof/>
            <w:rtl/>
          </w:rPr>
          <w:t>1.</w:t>
        </w:r>
        <w:r w:rsidR="00302CE6">
          <w:rPr>
            <w:noProof/>
            <w:lang w:bidi="fa-IR"/>
          </w:rPr>
          <w:tab/>
        </w:r>
        <w:r w:rsidR="00302CE6" w:rsidRPr="009B1C25">
          <w:rPr>
            <w:rStyle w:val="Hyperlink"/>
            <w:rFonts w:hint="cs"/>
            <w:noProof/>
            <w:rtl/>
          </w:rPr>
          <w:t>ی</w:t>
        </w:r>
        <w:r w:rsidR="00302CE6" w:rsidRPr="009B1C25">
          <w:rPr>
            <w:rStyle w:val="Hyperlink"/>
            <w:rFonts w:hint="eastAsia"/>
            <w:noProof/>
            <w:rtl/>
          </w:rPr>
          <w:t>افتن</w:t>
        </w:r>
        <w:r w:rsidR="00302CE6" w:rsidRPr="009B1C25">
          <w:rPr>
            <w:rStyle w:val="Hyperlink"/>
            <w:noProof/>
            <w:rtl/>
          </w:rPr>
          <w:t xml:space="preserve"> </w:t>
        </w:r>
        <w:r w:rsidR="00302CE6" w:rsidRPr="009B1C25">
          <w:rPr>
            <w:rStyle w:val="Hyperlink"/>
            <w:rFonts w:hint="eastAsia"/>
            <w:noProof/>
            <w:rtl/>
          </w:rPr>
          <w:t>متن</w:t>
        </w:r>
        <w:r w:rsidR="00302CE6" w:rsidRPr="009B1C25">
          <w:rPr>
            <w:rStyle w:val="Hyperlink"/>
            <w:noProof/>
            <w:rtl/>
          </w:rPr>
          <w:t xml:space="preserve"> </w:t>
        </w:r>
        <w:r w:rsidR="00302CE6" w:rsidRPr="009B1C25">
          <w:rPr>
            <w:rStyle w:val="Hyperlink"/>
            <w:rFonts w:hint="eastAsia"/>
            <w:noProof/>
            <w:rtl/>
          </w:rPr>
          <w:t>صح</w:t>
        </w:r>
        <w:r w:rsidR="00302CE6" w:rsidRPr="009B1C25">
          <w:rPr>
            <w:rStyle w:val="Hyperlink"/>
            <w:rFonts w:hint="cs"/>
            <w:noProof/>
            <w:rtl/>
          </w:rPr>
          <w:t>ی</w:t>
        </w:r>
        <w:r w:rsidR="00302CE6" w:rsidRPr="009B1C25">
          <w:rPr>
            <w:rStyle w:val="Hyperlink"/>
            <w:rFonts w:hint="eastAsia"/>
            <w:noProof/>
            <w:rtl/>
          </w:rPr>
          <w:t>ح</w:t>
        </w:r>
        <w:r w:rsidR="00302CE6" w:rsidRPr="009B1C25">
          <w:rPr>
            <w:rStyle w:val="Hyperlink"/>
            <w:noProof/>
            <w:rtl/>
          </w:rPr>
          <w:t xml:space="preserve"> </w:t>
        </w:r>
        <w:r w:rsidR="00302CE6" w:rsidRPr="009B1C25">
          <w:rPr>
            <w:rStyle w:val="Hyperlink"/>
            <w:rFonts w:hint="eastAsia"/>
            <w:noProof/>
            <w:rtl/>
          </w:rPr>
          <w:t>و</w:t>
        </w:r>
        <w:r w:rsidR="00302CE6" w:rsidRPr="009B1C25">
          <w:rPr>
            <w:rStyle w:val="Hyperlink"/>
            <w:noProof/>
            <w:rtl/>
          </w:rPr>
          <w:t xml:space="preserve"> </w:t>
        </w:r>
        <w:r w:rsidR="00302CE6" w:rsidRPr="009B1C25">
          <w:rPr>
            <w:rStyle w:val="Hyperlink"/>
            <w:rFonts w:hint="eastAsia"/>
            <w:noProof/>
            <w:rtl/>
          </w:rPr>
          <w:t>کامل</w:t>
        </w:r>
        <w:r w:rsidR="00302CE6">
          <w:rPr>
            <w:noProof/>
            <w:webHidden/>
          </w:rPr>
          <w:tab/>
        </w:r>
        <w:r w:rsidR="00302CE6">
          <w:rPr>
            <w:rStyle w:val="Hyperlink"/>
            <w:noProof/>
            <w:rtl/>
          </w:rPr>
          <w:fldChar w:fldCharType="begin"/>
        </w:r>
        <w:r w:rsidR="00302CE6">
          <w:rPr>
            <w:noProof/>
            <w:webHidden/>
          </w:rPr>
          <w:instrText xml:space="preserve"> PAGEREF _Toc43419591 \h </w:instrText>
        </w:r>
        <w:r w:rsidR="00302CE6">
          <w:rPr>
            <w:rStyle w:val="Hyperlink"/>
            <w:noProof/>
            <w:rtl/>
          </w:rPr>
        </w:r>
        <w:r w:rsidR="00302CE6">
          <w:rPr>
            <w:rStyle w:val="Hyperlink"/>
            <w:noProof/>
            <w:rtl/>
          </w:rPr>
          <w:fldChar w:fldCharType="separate"/>
        </w:r>
        <w:r w:rsidR="009B6430">
          <w:rPr>
            <w:noProof/>
            <w:webHidden/>
            <w:rtl/>
          </w:rPr>
          <w:t>100</w:t>
        </w:r>
        <w:r w:rsidR="00302CE6">
          <w:rPr>
            <w:rStyle w:val="Hyperlink"/>
            <w:noProof/>
            <w:rtl/>
          </w:rPr>
          <w:fldChar w:fldCharType="end"/>
        </w:r>
      </w:hyperlink>
    </w:p>
    <w:p w14:paraId="079AD118" w14:textId="68FD22FD" w:rsidR="00302CE6" w:rsidRDefault="003F51C6" w:rsidP="00302CE6">
      <w:pPr>
        <w:pStyle w:val="TOC8"/>
        <w:tabs>
          <w:tab w:val="left" w:pos="2994"/>
          <w:tab w:val="right" w:leader="dot" w:pos="6221"/>
        </w:tabs>
        <w:bidi/>
        <w:rPr>
          <w:noProof/>
          <w:lang w:bidi="fa-IR"/>
        </w:rPr>
      </w:pPr>
      <w:hyperlink w:anchor="_Toc43419592" w:history="1">
        <w:r w:rsidR="00302CE6" w:rsidRPr="009B1C25">
          <w:rPr>
            <w:rStyle w:val="Hyperlink"/>
            <w:noProof/>
            <w:rtl/>
          </w:rPr>
          <w:t>2.</w:t>
        </w:r>
        <w:r w:rsidR="00302CE6">
          <w:rPr>
            <w:noProof/>
            <w:lang w:bidi="fa-IR"/>
          </w:rPr>
          <w:tab/>
        </w:r>
        <w:r w:rsidR="00302CE6" w:rsidRPr="009B1C25">
          <w:rPr>
            <w:rStyle w:val="Hyperlink"/>
            <w:rFonts w:hint="eastAsia"/>
            <w:noProof/>
            <w:rtl/>
          </w:rPr>
          <w:t>کشف</w:t>
        </w:r>
        <w:r w:rsidR="00302CE6" w:rsidRPr="009B1C25">
          <w:rPr>
            <w:rStyle w:val="Hyperlink"/>
            <w:noProof/>
            <w:rtl/>
          </w:rPr>
          <w:t xml:space="preserve"> </w:t>
        </w:r>
        <w:r w:rsidR="00302CE6" w:rsidRPr="009B1C25">
          <w:rPr>
            <w:rStyle w:val="Hyperlink"/>
            <w:rFonts w:hint="eastAsia"/>
            <w:noProof/>
            <w:rtl/>
          </w:rPr>
          <w:t>معان</w:t>
        </w:r>
        <w:r w:rsidR="00302CE6" w:rsidRPr="009B1C25">
          <w:rPr>
            <w:rStyle w:val="Hyperlink"/>
            <w:rFonts w:hint="cs"/>
            <w:noProof/>
            <w:rtl/>
          </w:rPr>
          <w:t>ی</w:t>
        </w:r>
        <w:r w:rsidR="00302CE6" w:rsidRPr="009B1C25">
          <w:rPr>
            <w:rStyle w:val="Hyperlink"/>
            <w:noProof/>
            <w:rtl/>
          </w:rPr>
          <w:t xml:space="preserve"> </w:t>
        </w:r>
        <w:r w:rsidR="00302CE6" w:rsidRPr="009B1C25">
          <w:rPr>
            <w:rStyle w:val="Hyperlink"/>
            <w:rFonts w:hint="eastAsia"/>
            <w:noProof/>
            <w:rtl/>
          </w:rPr>
          <w:t>الفاظ</w:t>
        </w:r>
        <w:r w:rsidR="00302CE6">
          <w:rPr>
            <w:noProof/>
            <w:webHidden/>
          </w:rPr>
          <w:tab/>
        </w:r>
        <w:r w:rsidR="00302CE6">
          <w:rPr>
            <w:rStyle w:val="Hyperlink"/>
            <w:noProof/>
            <w:rtl/>
          </w:rPr>
          <w:fldChar w:fldCharType="begin"/>
        </w:r>
        <w:r w:rsidR="00302CE6">
          <w:rPr>
            <w:noProof/>
            <w:webHidden/>
          </w:rPr>
          <w:instrText xml:space="preserve"> PAGEREF _Toc43419592 \h </w:instrText>
        </w:r>
        <w:r w:rsidR="00302CE6">
          <w:rPr>
            <w:rStyle w:val="Hyperlink"/>
            <w:noProof/>
            <w:rtl/>
          </w:rPr>
        </w:r>
        <w:r w:rsidR="00302CE6">
          <w:rPr>
            <w:rStyle w:val="Hyperlink"/>
            <w:noProof/>
            <w:rtl/>
          </w:rPr>
          <w:fldChar w:fldCharType="separate"/>
        </w:r>
        <w:r w:rsidR="009B6430">
          <w:rPr>
            <w:noProof/>
            <w:webHidden/>
            <w:rtl/>
          </w:rPr>
          <w:t>110</w:t>
        </w:r>
        <w:r w:rsidR="00302CE6">
          <w:rPr>
            <w:rStyle w:val="Hyperlink"/>
            <w:noProof/>
            <w:rtl/>
          </w:rPr>
          <w:fldChar w:fldCharType="end"/>
        </w:r>
      </w:hyperlink>
    </w:p>
    <w:p w14:paraId="5954342C" w14:textId="384B938C" w:rsidR="00302CE6" w:rsidRDefault="003F51C6" w:rsidP="00302CE6">
      <w:pPr>
        <w:pStyle w:val="TOC8"/>
        <w:tabs>
          <w:tab w:val="left" w:pos="2821"/>
          <w:tab w:val="right" w:leader="dot" w:pos="6221"/>
        </w:tabs>
        <w:bidi/>
        <w:rPr>
          <w:noProof/>
          <w:lang w:bidi="fa-IR"/>
        </w:rPr>
      </w:pPr>
      <w:hyperlink w:anchor="_Toc43419593" w:history="1">
        <w:r w:rsidR="00302CE6" w:rsidRPr="009B1C25">
          <w:rPr>
            <w:rStyle w:val="Hyperlink"/>
            <w:noProof/>
            <w:rtl/>
          </w:rPr>
          <w:t>3.</w:t>
        </w:r>
        <w:r w:rsidR="00302CE6">
          <w:rPr>
            <w:noProof/>
            <w:lang w:bidi="fa-IR"/>
          </w:rPr>
          <w:tab/>
        </w:r>
        <w:r w:rsidR="00302CE6" w:rsidRPr="009B1C25">
          <w:rPr>
            <w:rStyle w:val="Hyperlink"/>
            <w:rFonts w:hint="eastAsia"/>
            <w:noProof/>
            <w:rtl/>
          </w:rPr>
          <w:t>استظهار</w:t>
        </w:r>
        <w:r w:rsidR="00302CE6" w:rsidRPr="009B1C25">
          <w:rPr>
            <w:rStyle w:val="Hyperlink"/>
            <w:noProof/>
            <w:rtl/>
          </w:rPr>
          <w:t xml:space="preserve"> </w:t>
        </w:r>
        <w:r w:rsidR="00302CE6" w:rsidRPr="009B1C25">
          <w:rPr>
            <w:rStyle w:val="Hyperlink"/>
            <w:rFonts w:hint="eastAsia"/>
            <w:noProof/>
            <w:rtl/>
          </w:rPr>
          <w:t>عرف</w:t>
        </w:r>
        <w:r w:rsidR="00302CE6" w:rsidRPr="009B1C25">
          <w:rPr>
            <w:rStyle w:val="Hyperlink"/>
            <w:rFonts w:hint="cs"/>
            <w:noProof/>
            <w:rtl/>
          </w:rPr>
          <w:t>ی</w:t>
        </w:r>
        <w:r w:rsidR="00302CE6">
          <w:rPr>
            <w:noProof/>
            <w:webHidden/>
          </w:rPr>
          <w:tab/>
        </w:r>
        <w:r w:rsidR="00302CE6">
          <w:rPr>
            <w:rStyle w:val="Hyperlink"/>
            <w:noProof/>
            <w:rtl/>
          </w:rPr>
          <w:fldChar w:fldCharType="begin"/>
        </w:r>
        <w:r w:rsidR="00302CE6">
          <w:rPr>
            <w:noProof/>
            <w:webHidden/>
          </w:rPr>
          <w:instrText xml:space="preserve"> PAGEREF _Toc43419593 \h </w:instrText>
        </w:r>
        <w:r w:rsidR="00302CE6">
          <w:rPr>
            <w:rStyle w:val="Hyperlink"/>
            <w:noProof/>
            <w:rtl/>
          </w:rPr>
        </w:r>
        <w:r w:rsidR="00302CE6">
          <w:rPr>
            <w:rStyle w:val="Hyperlink"/>
            <w:noProof/>
            <w:rtl/>
          </w:rPr>
          <w:fldChar w:fldCharType="separate"/>
        </w:r>
        <w:r w:rsidR="009B6430">
          <w:rPr>
            <w:noProof/>
            <w:webHidden/>
            <w:rtl/>
          </w:rPr>
          <w:t>119</w:t>
        </w:r>
        <w:r w:rsidR="00302CE6">
          <w:rPr>
            <w:rStyle w:val="Hyperlink"/>
            <w:noProof/>
            <w:rtl/>
          </w:rPr>
          <w:fldChar w:fldCharType="end"/>
        </w:r>
      </w:hyperlink>
    </w:p>
    <w:p w14:paraId="0E626D81" w14:textId="262086B6" w:rsidR="00302CE6" w:rsidRDefault="003F51C6" w:rsidP="00302CE6">
      <w:pPr>
        <w:pStyle w:val="TOC8"/>
        <w:tabs>
          <w:tab w:val="right" w:leader="dot" w:pos="6221"/>
        </w:tabs>
        <w:bidi/>
        <w:rPr>
          <w:noProof/>
          <w:lang w:bidi="fa-IR"/>
        </w:rPr>
      </w:pPr>
      <w:hyperlink w:anchor="_Toc43419594" w:history="1">
        <w:r w:rsidR="00302CE6" w:rsidRPr="009B1C25">
          <w:rPr>
            <w:rStyle w:val="Hyperlink"/>
            <w:rFonts w:hint="eastAsia"/>
            <w:noProof/>
            <w:rtl/>
          </w:rPr>
          <w:t>خاتمه</w:t>
        </w:r>
        <w:r w:rsidR="00302CE6" w:rsidRPr="009B1C25">
          <w:rPr>
            <w:rStyle w:val="Hyperlink"/>
            <w:noProof/>
            <w:rtl/>
          </w:rPr>
          <w:t xml:space="preserve"> : </w:t>
        </w:r>
        <w:r w:rsidR="00302CE6" w:rsidRPr="009B1C25">
          <w:rPr>
            <w:rStyle w:val="Hyperlink"/>
            <w:rFonts w:hint="eastAsia"/>
            <w:noProof/>
            <w:rtl/>
          </w:rPr>
          <w:t>قاعده</w:t>
        </w:r>
        <w:r w:rsidR="00302CE6" w:rsidRPr="009B1C25">
          <w:rPr>
            <w:rStyle w:val="Hyperlink"/>
            <w:noProof/>
            <w:rtl/>
          </w:rPr>
          <w:t xml:space="preserve"> </w:t>
        </w:r>
        <w:r w:rsidR="00302CE6" w:rsidRPr="009B1C25">
          <w:rPr>
            <w:rStyle w:val="Hyperlink"/>
            <w:rFonts w:hint="cs"/>
            <w:noProof/>
            <w:rtl/>
          </w:rPr>
          <w:t>ی</w:t>
        </w:r>
        <w:r w:rsidR="00302CE6" w:rsidRPr="009B1C25">
          <w:rPr>
            <w:rStyle w:val="Hyperlink"/>
            <w:noProof/>
            <w:rtl/>
          </w:rPr>
          <w:t xml:space="preserve">  </w:t>
        </w:r>
        <w:r w:rsidR="00302CE6" w:rsidRPr="009B1C25">
          <w:rPr>
            <w:rStyle w:val="Hyperlink"/>
            <w:rFonts w:hint="eastAsia"/>
            <w:noProof/>
            <w:rtl/>
          </w:rPr>
          <w:t>اصط</w:t>
        </w:r>
        <w:r w:rsidR="00302CE6" w:rsidRPr="009B1C25">
          <w:rPr>
            <w:rStyle w:val="Hyperlink"/>
            <w:rFonts w:hint="cs"/>
            <w:noProof/>
            <w:rtl/>
          </w:rPr>
          <w:t>ی</w:t>
        </w:r>
        <w:r w:rsidR="00302CE6" w:rsidRPr="009B1C25">
          <w:rPr>
            <w:rStyle w:val="Hyperlink"/>
            <w:rFonts w:hint="eastAsia"/>
            <w:noProof/>
            <w:rtl/>
          </w:rPr>
          <w:t>اد</w:t>
        </w:r>
        <w:r w:rsidR="00302CE6" w:rsidRPr="009B1C25">
          <w:rPr>
            <w:rStyle w:val="Hyperlink"/>
            <w:rFonts w:hint="cs"/>
            <w:noProof/>
            <w:rtl/>
          </w:rPr>
          <w:t>ی</w:t>
        </w:r>
        <w:r w:rsidR="00302CE6">
          <w:rPr>
            <w:noProof/>
            <w:webHidden/>
          </w:rPr>
          <w:tab/>
        </w:r>
        <w:r w:rsidR="00302CE6">
          <w:rPr>
            <w:rStyle w:val="Hyperlink"/>
            <w:noProof/>
            <w:rtl/>
          </w:rPr>
          <w:fldChar w:fldCharType="begin"/>
        </w:r>
        <w:r w:rsidR="00302CE6">
          <w:rPr>
            <w:noProof/>
            <w:webHidden/>
          </w:rPr>
          <w:instrText xml:space="preserve"> PAGEREF _Toc43419594 \h </w:instrText>
        </w:r>
        <w:r w:rsidR="00302CE6">
          <w:rPr>
            <w:rStyle w:val="Hyperlink"/>
            <w:noProof/>
            <w:rtl/>
          </w:rPr>
        </w:r>
        <w:r w:rsidR="00302CE6">
          <w:rPr>
            <w:rStyle w:val="Hyperlink"/>
            <w:noProof/>
            <w:rtl/>
          </w:rPr>
          <w:fldChar w:fldCharType="separate"/>
        </w:r>
        <w:r w:rsidR="009B6430">
          <w:rPr>
            <w:noProof/>
            <w:webHidden/>
            <w:rtl/>
          </w:rPr>
          <w:t>134</w:t>
        </w:r>
        <w:r w:rsidR="00302CE6">
          <w:rPr>
            <w:rStyle w:val="Hyperlink"/>
            <w:noProof/>
            <w:rtl/>
          </w:rPr>
          <w:fldChar w:fldCharType="end"/>
        </w:r>
      </w:hyperlink>
    </w:p>
    <w:p w14:paraId="710FA874" w14:textId="5891304A" w:rsidR="00302CE6" w:rsidRDefault="003F51C6" w:rsidP="00302CE6">
      <w:pPr>
        <w:pStyle w:val="TOC2"/>
        <w:tabs>
          <w:tab w:val="right" w:leader="dot" w:pos="6221"/>
        </w:tabs>
        <w:rPr>
          <w:rFonts w:asciiTheme="minorHAnsi" w:eastAsiaTheme="minorEastAsia" w:hAnsiTheme="minorHAnsi" w:cstheme="minorBidi"/>
          <w:noProof/>
          <w:sz w:val="22"/>
          <w:szCs w:val="22"/>
        </w:rPr>
      </w:pPr>
      <w:hyperlink w:anchor="_Toc43419595" w:history="1">
        <w:r w:rsidR="00302CE6" w:rsidRPr="009B1C25">
          <w:rPr>
            <w:rStyle w:val="Hyperlink"/>
            <w:noProof/>
            <w:rtl/>
            <w:lang w:bidi="ar-SA"/>
          </w:rPr>
          <w:t xml:space="preserve">5/ </w:t>
        </w:r>
        <w:r w:rsidR="00302CE6" w:rsidRPr="009B1C25">
          <w:rPr>
            <w:rStyle w:val="Hyperlink"/>
            <w:rFonts w:hint="eastAsia"/>
            <w:noProof/>
            <w:rtl/>
            <w:lang w:bidi="ar-SA"/>
          </w:rPr>
          <w:t>حلّ</w:t>
        </w:r>
        <w:r w:rsidR="00302CE6" w:rsidRPr="009B1C25">
          <w:rPr>
            <w:rStyle w:val="Hyperlink"/>
            <w:noProof/>
            <w:rtl/>
            <w:lang w:bidi="ar-SA"/>
          </w:rPr>
          <w:t xml:space="preserve"> </w:t>
        </w:r>
        <w:r w:rsidR="00302CE6" w:rsidRPr="009B1C25">
          <w:rPr>
            <w:rStyle w:val="Hyperlink"/>
            <w:rFonts w:hint="eastAsia"/>
            <w:noProof/>
            <w:rtl/>
            <w:lang w:bidi="ar-SA"/>
          </w:rPr>
          <w:t>تعارض</w:t>
        </w:r>
        <w:r w:rsidR="00302CE6" w:rsidRPr="009B1C25">
          <w:rPr>
            <w:rStyle w:val="Hyperlink"/>
            <w:noProof/>
            <w:rtl/>
            <w:lang w:bidi="ar-SA"/>
          </w:rPr>
          <w:t xml:space="preserve"> </w:t>
        </w:r>
        <w:r w:rsidR="00302CE6" w:rsidRPr="009B1C25">
          <w:rPr>
            <w:rStyle w:val="Hyperlink"/>
            <w:rFonts w:hint="eastAsia"/>
            <w:noProof/>
            <w:rtl/>
            <w:lang w:bidi="ar-SA"/>
          </w:rPr>
          <w:t>ادّله</w:t>
        </w:r>
        <w:r w:rsidR="00302CE6">
          <w:rPr>
            <w:noProof/>
            <w:webHidden/>
          </w:rPr>
          <w:tab/>
        </w:r>
        <w:r w:rsidR="00302CE6">
          <w:rPr>
            <w:rStyle w:val="Hyperlink"/>
            <w:noProof/>
            <w:rtl/>
          </w:rPr>
          <w:fldChar w:fldCharType="begin"/>
        </w:r>
        <w:r w:rsidR="00302CE6">
          <w:rPr>
            <w:noProof/>
            <w:webHidden/>
          </w:rPr>
          <w:instrText xml:space="preserve"> PAGEREF _Toc43419595 \h </w:instrText>
        </w:r>
        <w:r w:rsidR="00302CE6">
          <w:rPr>
            <w:rStyle w:val="Hyperlink"/>
            <w:noProof/>
            <w:rtl/>
          </w:rPr>
        </w:r>
        <w:r w:rsidR="00302CE6">
          <w:rPr>
            <w:rStyle w:val="Hyperlink"/>
            <w:noProof/>
            <w:rtl/>
          </w:rPr>
          <w:fldChar w:fldCharType="separate"/>
        </w:r>
        <w:r w:rsidR="009B6430">
          <w:rPr>
            <w:noProof/>
            <w:webHidden/>
            <w:rtl/>
          </w:rPr>
          <w:t>135</w:t>
        </w:r>
        <w:r w:rsidR="00302CE6">
          <w:rPr>
            <w:rStyle w:val="Hyperlink"/>
            <w:noProof/>
            <w:rtl/>
          </w:rPr>
          <w:fldChar w:fldCharType="end"/>
        </w:r>
      </w:hyperlink>
    </w:p>
    <w:p w14:paraId="00BE6BFF" w14:textId="0BA4427A" w:rsidR="00302CE6" w:rsidRDefault="003F51C6" w:rsidP="00302CE6">
      <w:pPr>
        <w:pStyle w:val="TOC3"/>
        <w:rPr>
          <w:rFonts w:asciiTheme="minorHAnsi" w:eastAsiaTheme="minorEastAsia" w:hAnsiTheme="minorHAnsi" w:cstheme="minorBidi"/>
          <w:noProof/>
          <w:sz w:val="22"/>
          <w:szCs w:val="22"/>
        </w:rPr>
      </w:pPr>
      <w:hyperlink w:anchor="_Toc43419596" w:history="1">
        <w:r w:rsidR="00302CE6" w:rsidRPr="009B1C25">
          <w:rPr>
            <w:rStyle w:val="Hyperlink"/>
            <w:noProof/>
            <w:rtl/>
            <w:lang w:bidi="ar-SA"/>
          </w:rPr>
          <w:t xml:space="preserve">1 . </w:t>
        </w:r>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عرف</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_Toc43419596 \h </w:instrText>
        </w:r>
        <w:r w:rsidR="00302CE6">
          <w:rPr>
            <w:rStyle w:val="Hyperlink"/>
            <w:noProof/>
            <w:rtl/>
          </w:rPr>
        </w:r>
        <w:r w:rsidR="00302CE6">
          <w:rPr>
            <w:rStyle w:val="Hyperlink"/>
            <w:noProof/>
            <w:rtl/>
          </w:rPr>
          <w:fldChar w:fldCharType="separate"/>
        </w:r>
        <w:r w:rsidR="009B6430">
          <w:rPr>
            <w:noProof/>
            <w:webHidden/>
            <w:rtl/>
          </w:rPr>
          <w:t>136</w:t>
        </w:r>
        <w:r w:rsidR="00302CE6">
          <w:rPr>
            <w:rStyle w:val="Hyperlink"/>
            <w:noProof/>
            <w:rtl/>
          </w:rPr>
          <w:fldChar w:fldCharType="end"/>
        </w:r>
      </w:hyperlink>
    </w:p>
    <w:p w14:paraId="2441C0DF" w14:textId="35690465" w:rsidR="00302CE6" w:rsidRDefault="003F51C6" w:rsidP="00302CE6">
      <w:pPr>
        <w:pStyle w:val="TOC4"/>
        <w:tabs>
          <w:tab w:val="right" w:leader="dot" w:pos="6221"/>
        </w:tabs>
        <w:rPr>
          <w:rFonts w:asciiTheme="minorHAnsi" w:eastAsiaTheme="minorEastAsia" w:hAnsiTheme="minorHAnsi" w:cstheme="minorBidi"/>
          <w:noProof/>
          <w:sz w:val="22"/>
          <w:szCs w:val="22"/>
        </w:rPr>
      </w:pPr>
      <w:hyperlink w:anchor="_Toc43419597" w:history="1">
        <w:r w:rsidR="00302CE6" w:rsidRPr="009B1C25">
          <w:rPr>
            <w:rStyle w:val="Hyperlink"/>
            <w:rFonts w:hint="eastAsia"/>
            <w:noProof/>
            <w:rtl/>
            <w:lang w:bidi="ar-SA"/>
          </w:rPr>
          <w:t>مراحل</w:t>
        </w:r>
        <w:r w:rsidR="00302CE6" w:rsidRPr="009B1C25">
          <w:rPr>
            <w:rStyle w:val="Hyperlink"/>
            <w:noProof/>
            <w:rtl/>
            <w:lang w:bidi="ar-SA"/>
          </w:rPr>
          <w:t xml:space="preserve"> </w:t>
        </w:r>
        <w:r w:rsidR="00302CE6" w:rsidRPr="009B1C25">
          <w:rPr>
            <w:rStyle w:val="Hyperlink"/>
            <w:rFonts w:hint="eastAsia"/>
            <w:noProof/>
            <w:rtl/>
            <w:lang w:bidi="ar-SA"/>
          </w:rPr>
          <w:t>جمع</w:t>
        </w:r>
        <w:r w:rsidR="00302CE6" w:rsidRPr="009B1C25">
          <w:rPr>
            <w:rStyle w:val="Hyperlink"/>
            <w:noProof/>
            <w:rtl/>
            <w:lang w:bidi="ar-SA"/>
          </w:rPr>
          <w:t xml:space="preserve"> </w:t>
        </w:r>
        <w:r w:rsidR="00302CE6" w:rsidRPr="009B1C25">
          <w:rPr>
            <w:rStyle w:val="Hyperlink"/>
            <w:rFonts w:hint="eastAsia"/>
            <w:noProof/>
            <w:rtl/>
            <w:lang w:bidi="ar-SA"/>
          </w:rPr>
          <w:t>عرف</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_Toc43419597 \h </w:instrText>
        </w:r>
        <w:r w:rsidR="00302CE6">
          <w:rPr>
            <w:rStyle w:val="Hyperlink"/>
            <w:noProof/>
            <w:rtl/>
          </w:rPr>
        </w:r>
        <w:r w:rsidR="00302CE6">
          <w:rPr>
            <w:rStyle w:val="Hyperlink"/>
            <w:noProof/>
            <w:rtl/>
          </w:rPr>
          <w:fldChar w:fldCharType="separate"/>
        </w:r>
        <w:r w:rsidR="009B6430">
          <w:rPr>
            <w:noProof/>
            <w:webHidden/>
            <w:rtl/>
          </w:rPr>
          <w:t>138</w:t>
        </w:r>
        <w:r w:rsidR="00302CE6">
          <w:rPr>
            <w:rStyle w:val="Hyperlink"/>
            <w:noProof/>
            <w:rtl/>
          </w:rPr>
          <w:fldChar w:fldCharType="end"/>
        </w:r>
      </w:hyperlink>
    </w:p>
    <w:p w14:paraId="0990FD70" w14:textId="0D305932" w:rsidR="00302CE6" w:rsidRDefault="003F51C6" w:rsidP="00302CE6">
      <w:pPr>
        <w:pStyle w:val="TOC3"/>
        <w:rPr>
          <w:rFonts w:asciiTheme="minorHAnsi" w:eastAsiaTheme="minorEastAsia" w:hAnsiTheme="minorHAnsi" w:cstheme="minorBidi"/>
          <w:noProof/>
          <w:sz w:val="22"/>
          <w:szCs w:val="22"/>
        </w:rPr>
      </w:pPr>
      <w:hyperlink w:anchor="_Toc43419598" w:history="1">
        <w:r w:rsidR="00302CE6" w:rsidRPr="009B1C25">
          <w:rPr>
            <w:rStyle w:val="Hyperlink"/>
            <w:noProof/>
            <w:rtl/>
            <w:lang w:bidi="ar-SA"/>
          </w:rPr>
          <w:t xml:space="preserve">2. </w:t>
        </w:r>
        <w:r w:rsidR="00302CE6" w:rsidRPr="009B1C25">
          <w:rPr>
            <w:rStyle w:val="Hyperlink"/>
            <w:rFonts w:hint="eastAsia"/>
            <w:noProof/>
            <w:rtl/>
            <w:lang w:bidi="ar-SA"/>
          </w:rPr>
          <w:t>ترج</w:t>
        </w:r>
        <w:r w:rsidR="00302CE6" w:rsidRPr="009B1C25">
          <w:rPr>
            <w:rStyle w:val="Hyperlink"/>
            <w:rFonts w:hint="cs"/>
            <w:noProof/>
            <w:rtl/>
            <w:lang w:bidi="ar-SA"/>
          </w:rPr>
          <w:t>ی</w:t>
        </w:r>
        <w:r w:rsidR="00302CE6" w:rsidRPr="009B1C25">
          <w:rPr>
            <w:rStyle w:val="Hyperlink"/>
            <w:rFonts w:hint="eastAsia"/>
            <w:noProof/>
            <w:rtl/>
            <w:lang w:bidi="ar-SA"/>
          </w:rPr>
          <w:t>ح</w:t>
        </w:r>
        <w:r w:rsidR="00302CE6">
          <w:rPr>
            <w:noProof/>
            <w:webHidden/>
          </w:rPr>
          <w:tab/>
        </w:r>
        <w:r w:rsidR="00302CE6">
          <w:rPr>
            <w:rStyle w:val="Hyperlink"/>
            <w:noProof/>
            <w:rtl/>
          </w:rPr>
          <w:fldChar w:fldCharType="begin"/>
        </w:r>
        <w:r w:rsidR="00302CE6">
          <w:rPr>
            <w:noProof/>
            <w:webHidden/>
          </w:rPr>
          <w:instrText xml:space="preserve"> PAGEREF _Toc43419598 \h </w:instrText>
        </w:r>
        <w:r w:rsidR="00302CE6">
          <w:rPr>
            <w:rStyle w:val="Hyperlink"/>
            <w:noProof/>
            <w:rtl/>
          </w:rPr>
        </w:r>
        <w:r w:rsidR="00302CE6">
          <w:rPr>
            <w:rStyle w:val="Hyperlink"/>
            <w:noProof/>
            <w:rtl/>
          </w:rPr>
          <w:fldChar w:fldCharType="separate"/>
        </w:r>
        <w:r w:rsidR="009B6430">
          <w:rPr>
            <w:noProof/>
            <w:webHidden/>
            <w:rtl/>
          </w:rPr>
          <w:t>138</w:t>
        </w:r>
        <w:r w:rsidR="00302CE6">
          <w:rPr>
            <w:rStyle w:val="Hyperlink"/>
            <w:noProof/>
            <w:rtl/>
          </w:rPr>
          <w:fldChar w:fldCharType="end"/>
        </w:r>
      </w:hyperlink>
    </w:p>
    <w:p w14:paraId="1A57692D" w14:textId="667A1B95" w:rsidR="00302CE6" w:rsidRDefault="003F51C6" w:rsidP="00302CE6">
      <w:pPr>
        <w:pStyle w:val="TOC3"/>
        <w:rPr>
          <w:rFonts w:asciiTheme="minorHAnsi" w:eastAsiaTheme="minorEastAsia" w:hAnsiTheme="minorHAnsi" w:cstheme="minorBidi"/>
          <w:noProof/>
          <w:sz w:val="22"/>
          <w:szCs w:val="22"/>
        </w:rPr>
      </w:pPr>
      <w:hyperlink w:anchor="_Toc43419599" w:history="1">
        <w:r w:rsidR="00302CE6" w:rsidRPr="009B1C25">
          <w:rPr>
            <w:rStyle w:val="Hyperlink"/>
            <w:noProof/>
            <w:rtl/>
            <w:lang w:bidi="ar-SA"/>
          </w:rPr>
          <w:t xml:space="preserve">3. </w:t>
        </w:r>
        <w:r w:rsidR="00302CE6" w:rsidRPr="009B1C25">
          <w:rPr>
            <w:rStyle w:val="Hyperlink"/>
            <w:rFonts w:hint="eastAsia"/>
            <w:noProof/>
            <w:rtl/>
            <w:lang w:bidi="ar-SA"/>
          </w:rPr>
          <w:t>گام</w:t>
        </w:r>
        <w:r w:rsidR="00302CE6" w:rsidRPr="009B1C25">
          <w:rPr>
            <w:rStyle w:val="Hyperlink"/>
            <w:noProof/>
            <w:rtl/>
            <w:lang w:bidi="ar-SA"/>
          </w:rPr>
          <w:t xml:space="preserve"> </w:t>
        </w:r>
        <w:r w:rsidR="00302CE6" w:rsidRPr="009B1C25">
          <w:rPr>
            <w:rStyle w:val="Hyperlink"/>
            <w:rFonts w:hint="eastAsia"/>
            <w:noProof/>
            <w:rtl/>
            <w:lang w:bidi="ar-SA"/>
          </w:rPr>
          <w:t>آخر</w:t>
        </w:r>
        <w:r w:rsidR="00302CE6">
          <w:rPr>
            <w:noProof/>
            <w:webHidden/>
          </w:rPr>
          <w:tab/>
        </w:r>
        <w:r w:rsidR="00302CE6">
          <w:rPr>
            <w:rStyle w:val="Hyperlink"/>
            <w:noProof/>
            <w:rtl/>
          </w:rPr>
          <w:fldChar w:fldCharType="begin"/>
        </w:r>
        <w:r w:rsidR="00302CE6">
          <w:rPr>
            <w:noProof/>
            <w:webHidden/>
          </w:rPr>
          <w:instrText xml:space="preserve"> PAGEREF _Toc43419599 \h </w:instrText>
        </w:r>
        <w:r w:rsidR="00302CE6">
          <w:rPr>
            <w:rStyle w:val="Hyperlink"/>
            <w:noProof/>
            <w:rtl/>
          </w:rPr>
        </w:r>
        <w:r w:rsidR="00302CE6">
          <w:rPr>
            <w:rStyle w:val="Hyperlink"/>
            <w:noProof/>
            <w:rtl/>
          </w:rPr>
          <w:fldChar w:fldCharType="separate"/>
        </w:r>
        <w:r w:rsidR="009B6430">
          <w:rPr>
            <w:noProof/>
            <w:webHidden/>
            <w:rtl/>
          </w:rPr>
          <w:t>139</w:t>
        </w:r>
        <w:r w:rsidR="00302CE6">
          <w:rPr>
            <w:rStyle w:val="Hyperlink"/>
            <w:noProof/>
            <w:rtl/>
          </w:rPr>
          <w:fldChar w:fldCharType="end"/>
        </w:r>
      </w:hyperlink>
    </w:p>
    <w:p w14:paraId="266A9703" w14:textId="725B51E8" w:rsidR="00302CE6" w:rsidRDefault="003F51C6" w:rsidP="00302CE6">
      <w:pPr>
        <w:pStyle w:val="TOC2"/>
        <w:tabs>
          <w:tab w:val="right" w:leader="dot" w:pos="6221"/>
        </w:tabs>
        <w:rPr>
          <w:rFonts w:asciiTheme="minorHAnsi" w:eastAsiaTheme="minorEastAsia" w:hAnsiTheme="minorHAnsi" w:cstheme="minorBidi"/>
          <w:noProof/>
          <w:sz w:val="22"/>
          <w:szCs w:val="22"/>
        </w:rPr>
      </w:pPr>
      <w:hyperlink w:anchor="_Toc43419600" w:history="1">
        <w:r w:rsidR="00302CE6" w:rsidRPr="009B1C25">
          <w:rPr>
            <w:rStyle w:val="Hyperlink"/>
            <w:noProof/>
            <w:rtl/>
            <w:lang w:bidi="ar-SA"/>
          </w:rPr>
          <w:t xml:space="preserve">6/ </w:t>
        </w:r>
        <w:r w:rsidR="00302CE6" w:rsidRPr="009B1C25">
          <w:rPr>
            <w:rStyle w:val="Hyperlink"/>
            <w:rFonts w:hint="eastAsia"/>
            <w:noProof/>
            <w:rtl/>
            <w:lang w:bidi="ar-SA"/>
          </w:rPr>
          <w:t>اصول</w:t>
        </w:r>
        <w:r w:rsidR="00302CE6" w:rsidRPr="009B1C25">
          <w:rPr>
            <w:rStyle w:val="Hyperlink"/>
            <w:noProof/>
            <w:rtl/>
            <w:lang w:bidi="ar-SA"/>
          </w:rPr>
          <w:t xml:space="preserve"> </w:t>
        </w:r>
        <w:r w:rsidR="00302CE6" w:rsidRPr="009B1C25">
          <w:rPr>
            <w:rStyle w:val="Hyperlink"/>
            <w:rFonts w:hint="eastAsia"/>
            <w:noProof/>
            <w:rtl/>
            <w:lang w:bidi="ar-SA"/>
          </w:rPr>
          <w:t>عمل</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_Toc43419600 \h </w:instrText>
        </w:r>
        <w:r w:rsidR="00302CE6">
          <w:rPr>
            <w:rStyle w:val="Hyperlink"/>
            <w:noProof/>
            <w:rtl/>
          </w:rPr>
        </w:r>
        <w:r w:rsidR="00302CE6">
          <w:rPr>
            <w:rStyle w:val="Hyperlink"/>
            <w:noProof/>
            <w:rtl/>
          </w:rPr>
          <w:fldChar w:fldCharType="separate"/>
        </w:r>
        <w:r w:rsidR="009B6430">
          <w:rPr>
            <w:noProof/>
            <w:webHidden/>
            <w:rtl/>
          </w:rPr>
          <w:t>139</w:t>
        </w:r>
        <w:r w:rsidR="00302CE6">
          <w:rPr>
            <w:rStyle w:val="Hyperlink"/>
            <w:noProof/>
            <w:rtl/>
          </w:rPr>
          <w:fldChar w:fldCharType="end"/>
        </w:r>
      </w:hyperlink>
    </w:p>
    <w:p w14:paraId="62301E00" w14:textId="351FBEA8" w:rsidR="00302CE6" w:rsidRDefault="003F51C6" w:rsidP="00302CE6">
      <w:pPr>
        <w:pStyle w:val="TOC3"/>
        <w:rPr>
          <w:rFonts w:asciiTheme="minorHAnsi" w:eastAsiaTheme="minorEastAsia" w:hAnsiTheme="minorHAnsi" w:cstheme="minorBidi"/>
          <w:noProof/>
          <w:sz w:val="22"/>
          <w:szCs w:val="22"/>
        </w:rPr>
      </w:pPr>
      <w:hyperlink w:anchor="_Toc43419601" w:history="1">
        <w:r w:rsidR="00302CE6" w:rsidRPr="009B1C25">
          <w:rPr>
            <w:rStyle w:val="Hyperlink"/>
            <w:rFonts w:hint="eastAsia"/>
            <w:noProof/>
            <w:rtl/>
            <w:lang w:bidi="ar-SA"/>
          </w:rPr>
          <w:t>مراحل</w:t>
        </w:r>
        <w:r w:rsidR="00302CE6">
          <w:rPr>
            <w:noProof/>
            <w:webHidden/>
          </w:rPr>
          <w:tab/>
        </w:r>
        <w:r w:rsidR="00302CE6">
          <w:rPr>
            <w:rStyle w:val="Hyperlink"/>
            <w:noProof/>
            <w:rtl/>
          </w:rPr>
          <w:fldChar w:fldCharType="begin"/>
        </w:r>
        <w:r w:rsidR="00302CE6">
          <w:rPr>
            <w:noProof/>
            <w:webHidden/>
          </w:rPr>
          <w:instrText xml:space="preserve"> PAGEREF _Toc43419601 \h </w:instrText>
        </w:r>
        <w:r w:rsidR="00302CE6">
          <w:rPr>
            <w:rStyle w:val="Hyperlink"/>
            <w:noProof/>
            <w:rtl/>
          </w:rPr>
        </w:r>
        <w:r w:rsidR="00302CE6">
          <w:rPr>
            <w:rStyle w:val="Hyperlink"/>
            <w:noProof/>
            <w:rtl/>
          </w:rPr>
          <w:fldChar w:fldCharType="separate"/>
        </w:r>
        <w:r w:rsidR="009B6430">
          <w:rPr>
            <w:noProof/>
            <w:webHidden/>
            <w:rtl/>
          </w:rPr>
          <w:t>140</w:t>
        </w:r>
        <w:r w:rsidR="00302CE6">
          <w:rPr>
            <w:rStyle w:val="Hyperlink"/>
            <w:noProof/>
            <w:rtl/>
          </w:rPr>
          <w:fldChar w:fldCharType="end"/>
        </w:r>
      </w:hyperlink>
    </w:p>
    <w:p w14:paraId="6AFBC844" w14:textId="05312BE2" w:rsidR="00302CE6" w:rsidRDefault="003F51C6" w:rsidP="00302CE6">
      <w:pPr>
        <w:pStyle w:val="TOC2"/>
        <w:tabs>
          <w:tab w:val="right" w:leader="dot" w:pos="6221"/>
        </w:tabs>
        <w:rPr>
          <w:rFonts w:asciiTheme="minorHAnsi" w:eastAsiaTheme="minorEastAsia" w:hAnsiTheme="minorHAnsi" w:cstheme="minorBidi"/>
          <w:noProof/>
          <w:sz w:val="22"/>
          <w:szCs w:val="22"/>
        </w:rPr>
      </w:pPr>
      <w:hyperlink w:anchor="_Toc43419602" w:history="1">
        <w:r w:rsidR="00302CE6" w:rsidRPr="009B1C25">
          <w:rPr>
            <w:rStyle w:val="Hyperlink"/>
            <w:noProof/>
            <w:rtl/>
            <w:lang w:bidi="ar-SA"/>
          </w:rPr>
          <w:t xml:space="preserve">7/ </w:t>
        </w:r>
        <w:r w:rsidR="00302CE6" w:rsidRPr="009B1C25">
          <w:rPr>
            <w:rStyle w:val="Hyperlink"/>
            <w:rFonts w:hint="eastAsia"/>
            <w:noProof/>
            <w:rtl/>
            <w:lang w:bidi="ar-SA"/>
          </w:rPr>
          <w:t>نت</w:t>
        </w:r>
        <w:r w:rsidR="00302CE6" w:rsidRPr="009B1C25">
          <w:rPr>
            <w:rStyle w:val="Hyperlink"/>
            <w:rFonts w:hint="cs"/>
            <w:noProof/>
            <w:rtl/>
            <w:lang w:bidi="ar-SA"/>
          </w:rPr>
          <w:t>ی</w:t>
        </w:r>
        <w:r w:rsidR="00302CE6" w:rsidRPr="009B1C25">
          <w:rPr>
            <w:rStyle w:val="Hyperlink"/>
            <w:rFonts w:hint="eastAsia"/>
            <w:noProof/>
            <w:rtl/>
            <w:lang w:bidi="ar-SA"/>
          </w:rPr>
          <w:t>جه</w:t>
        </w:r>
        <w:r w:rsidR="00302CE6" w:rsidRPr="009B1C25">
          <w:rPr>
            <w:rStyle w:val="Hyperlink"/>
            <w:noProof/>
            <w:rtl/>
            <w:lang w:bidi="ar-SA"/>
          </w:rPr>
          <w:t xml:space="preserve"> </w:t>
        </w:r>
        <w:r w:rsidR="00302CE6" w:rsidRPr="009B1C25">
          <w:rPr>
            <w:rStyle w:val="Hyperlink"/>
            <w:rFonts w:hint="eastAsia"/>
            <w:noProof/>
            <w:rtl/>
            <w:lang w:bidi="ar-SA"/>
          </w:rPr>
          <w:t>گ</w:t>
        </w:r>
        <w:r w:rsidR="00302CE6" w:rsidRPr="009B1C25">
          <w:rPr>
            <w:rStyle w:val="Hyperlink"/>
            <w:rFonts w:hint="cs"/>
            <w:noProof/>
            <w:rtl/>
            <w:lang w:bidi="ar-SA"/>
          </w:rPr>
          <w:t>ی</w:t>
        </w:r>
        <w:r w:rsidR="00302CE6" w:rsidRPr="009B1C25">
          <w:rPr>
            <w:rStyle w:val="Hyperlink"/>
            <w:rFonts w:hint="eastAsia"/>
            <w:noProof/>
            <w:rtl/>
            <w:lang w:bidi="ar-SA"/>
          </w:rPr>
          <w:t>ر</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_Toc43419602 \h </w:instrText>
        </w:r>
        <w:r w:rsidR="00302CE6">
          <w:rPr>
            <w:rStyle w:val="Hyperlink"/>
            <w:noProof/>
            <w:rtl/>
          </w:rPr>
        </w:r>
        <w:r w:rsidR="00302CE6">
          <w:rPr>
            <w:rStyle w:val="Hyperlink"/>
            <w:noProof/>
            <w:rtl/>
          </w:rPr>
          <w:fldChar w:fldCharType="separate"/>
        </w:r>
        <w:r w:rsidR="009B6430">
          <w:rPr>
            <w:noProof/>
            <w:webHidden/>
            <w:rtl/>
          </w:rPr>
          <w:t>144</w:t>
        </w:r>
        <w:r w:rsidR="00302CE6">
          <w:rPr>
            <w:rStyle w:val="Hyperlink"/>
            <w:noProof/>
            <w:rtl/>
          </w:rPr>
          <w:fldChar w:fldCharType="end"/>
        </w:r>
      </w:hyperlink>
    </w:p>
    <w:p w14:paraId="583ECE31" w14:textId="5BF5B807" w:rsidR="00302CE6" w:rsidRDefault="003F51C6" w:rsidP="00302CE6">
      <w:pPr>
        <w:pStyle w:val="TOC2"/>
        <w:tabs>
          <w:tab w:val="right" w:leader="dot" w:pos="6221"/>
        </w:tabs>
        <w:rPr>
          <w:rFonts w:asciiTheme="minorHAnsi" w:eastAsiaTheme="minorEastAsia" w:hAnsiTheme="minorHAnsi" w:cstheme="minorBidi"/>
          <w:noProof/>
          <w:sz w:val="22"/>
          <w:szCs w:val="22"/>
        </w:rPr>
      </w:pPr>
      <w:hyperlink w:anchor="_Toc43419603" w:history="1">
        <w:r w:rsidR="00302CE6" w:rsidRPr="009B1C25">
          <w:rPr>
            <w:rStyle w:val="Hyperlink"/>
            <w:rFonts w:hint="eastAsia"/>
            <w:noProof/>
            <w:rtl/>
            <w:lang w:bidi="ar-SA"/>
          </w:rPr>
          <w:t>منابع</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مآخذ</w:t>
        </w:r>
        <w:r w:rsidR="00302CE6">
          <w:rPr>
            <w:noProof/>
            <w:webHidden/>
          </w:rPr>
          <w:tab/>
        </w:r>
        <w:r w:rsidR="00302CE6">
          <w:rPr>
            <w:rStyle w:val="Hyperlink"/>
            <w:noProof/>
            <w:rtl/>
          </w:rPr>
          <w:fldChar w:fldCharType="begin"/>
        </w:r>
        <w:r w:rsidR="00302CE6">
          <w:rPr>
            <w:noProof/>
            <w:webHidden/>
          </w:rPr>
          <w:instrText xml:space="preserve"> PAGEREF _Toc43419603 \h </w:instrText>
        </w:r>
        <w:r w:rsidR="00302CE6">
          <w:rPr>
            <w:rStyle w:val="Hyperlink"/>
            <w:noProof/>
            <w:rtl/>
          </w:rPr>
        </w:r>
        <w:r w:rsidR="00302CE6">
          <w:rPr>
            <w:rStyle w:val="Hyperlink"/>
            <w:noProof/>
            <w:rtl/>
          </w:rPr>
          <w:fldChar w:fldCharType="separate"/>
        </w:r>
        <w:r w:rsidR="009B6430">
          <w:rPr>
            <w:noProof/>
            <w:webHidden/>
            <w:rtl/>
          </w:rPr>
          <w:t>145</w:t>
        </w:r>
        <w:r w:rsidR="00302CE6">
          <w:rPr>
            <w:rStyle w:val="Hyperlink"/>
            <w:noProof/>
            <w:rtl/>
          </w:rPr>
          <w:fldChar w:fldCharType="end"/>
        </w:r>
      </w:hyperlink>
    </w:p>
    <w:p w14:paraId="7C790071" w14:textId="67338330" w:rsidR="00302CE6" w:rsidRDefault="003F51C6" w:rsidP="00302CE6">
      <w:pPr>
        <w:pStyle w:val="TOC3"/>
        <w:rPr>
          <w:rFonts w:asciiTheme="minorHAnsi" w:eastAsiaTheme="minorEastAsia" w:hAnsiTheme="minorHAnsi" w:cstheme="minorBidi"/>
          <w:noProof/>
          <w:sz w:val="22"/>
          <w:szCs w:val="22"/>
        </w:rPr>
      </w:pPr>
      <w:hyperlink w:anchor="_Toc43419604" w:history="1">
        <w:r w:rsidR="00302CE6" w:rsidRPr="009B1C25">
          <w:rPr>
            <w:rStyle w:val="Hyperlink"/>
            <w:rFonts w:hint="eastAsia"/>
            <w:noProof/>
            <w:rtl/>
            <w:lang w:bidi="ar-SA"/>
          </w:rPr>
          <w:t>کتب</w:t>
        </w:r>
        <w:r w:rsidR="00302CE6">
          <w:rPr>
            <w:noProof/>
            <w:webHidden/>
          </w:rPr>
          <w:tab/>
        </w:r>
        <w:r w:rsidR="00302CE6">
          <w:rPr>
            <w:rStyle w:val="Hyperlink"/>
            <w:noProof/>
            <w:rtl/>
          </w:rPr>
          <w:fldChar w:fldCharType="begin"/>
        </w:r>
        <w:r w:rsidR="00302CE6">
          <w:rPr>
            <w:noProof/>
            <w:webHidden/>
          </w:rPr>
          <w:instrText xml:space="preserve"> PAGEREF _Toc43419604 \h </w:instrText>
        </w:r>
        <w:r w:rsidR="00302CE6">
          <w:rPr>
            <w:rStyle w:val="Hyperlink"/>
            <w:noProof/>
            <w:rtl/>
          </w:rPr>
        </w:r>
        <w:r w:rsidR="00302CE6">
          <w:rPr>
            <w:rStyle w:val="Hyperlink"/>
            <w:noProof/>
            <w:rtl/>
          </w:rPr>
          <w:fldChar w:fldCharType="separate"/>
        </w:r>
        <w:r w:rsidR="009B6430">
          <w:rPr>
            <w:noProof/>
            <w:webHidden/>
            <w:rtl/>
          </w:rPr>
          <w:t>145</w:t>
        </w:r>
        <w:r w:rsidR="00302CE6">
          <w:rPr>
            <w:rStyle w:val="Hyperlink"/>
            <w:noProof/>
            <w:rtl/>
          </w:rPr>
          <w:fldChar w:fldCharType="end"/>
        </w:r>
      </w:hyperlink>
    </w:p>
    <w:p w14:paraId="4912FCAA" w14:textId="3D06CBF5" w:rsidR="00302CE6" w:rsidRDefault="003F51C6" w:rsidP="00302CE6">
      <w:pPr>
        <w:pStyle w:val="TOC3"/>
        <w:rPr>
          <w:rFonts w:asciiTheme="minorHAnsi" w:eastAsiaTheme="minorEastAsia" w:hAnsiTheme="minorHAnsi" w:cstheme="minorBidi"/>
          <w:noProof/>
          <w:sz w:val="22"/>
          <w:szCs w:val="22"/>
        </w:rPr>
      </w:pPr>
      <w:hyperlink w:anchor="_Toc43419605" w:history="1">
        <w:r w:rsidR="00302CE6" w:rsidRPr="009B1C25">
          <w:rPr>
            <w:rStyle w:val="Hyperlink"/>
            <w:rFonts w:hint="eastAsia"/>
            <w:noProof/>
            <w:rtl/>
            <w:lang w:bidi="ar-SA"/>
          </w:rPr>
          <w:t>مقالات</w:t>
        </w:r>
        <w:r w:rsidR="00302CE6">
          <w:rPr>
            <w:noProof/>
            <w:webHidden/>
          </w:rPr>
          <w:tab/>
        </w:r>
        <w:r w:rsidR="00302CE6">
          <w:rPr>
            <w:rStyle w:val="Hyperlink"/>
            <w:noProof/>
            <w:rtl/>
          </w:rPr>
          <w:fldChar w:fldCharType="begin"/>
        </w:r>
        <w:r w:rsidR="00302CE6">
          <w:rPr>
            <w:noProof/>
            <w:webHidden/>
          </w:rPr>
          <w:instrText xml:space="preserve"> PAGEREF _Toc43419605 \h </w:instrText>
        </w:r>
        <w:r w:rsidR="00302CE6">
          <w:rPr>
            <w:rStyle w:val="Hyperlink"/>
            <w:noProof/>
            <w:rtl/>
          </w:rPr>
        </w:r>
        <w:r w:rsidR="00302CE6">
          <w:rPr>
            <w:rStyle w:val="Hyperlink"/>
            <w:noProof/>
            <w:rtl/>
          </w:rPr>
          <w:fldChar w:fldCharType="separate"/>
        </w:r>
        <w:r w:rsidR="009B6430">
          <w:rPr>
            <w:noProof/>
            <w:webHidden/>
            <w:rtl/>
          </w:rPr>
          <w:t>150</w:t>
        </w:r>
        <w:r w:rsidR="00302CE6">
          <w:rPr>
            <w:rStyle w:val="Hyperlink"/>
            <w:noProof/>
            <w:rtl/>
          </w:rPr>
          <w:fldChar w:fldCharType="end"/>
        </w:r>
      </w:hyperlink>
    </w:p>
    <w:p w14:paraId="7873EB48" w14:textId="3A4468D5" w:rsidR="00302CE6" w:rsidRDefault="003F51C6" w:rsidP="00302CE6">
      <w:pPr>
        <w:pStyle w:val="TOC3"/>
        <w:rPr>
          <w:rFonts w:asciiTheme="minorHAnsi" w:eastAsiaTheme="minorEastAsia" w:hAnsiTheme="minorHAnsi" w:cstheme="minorBidi"/>
          <w:noProof/>
          <w:sz w:val="22"/>
          <w:szCs w:val="22"/>
        </w:rPr>
      </w:pPr>
      <w:hyperlink w:anchor="_Toc43419606" w:history="1">
        <w:r w:rsidR="00302CE6" w:rsidRPr="009B1C25">
          <w:rPr>
            <w:rStyle w:val="Hyperlink"/>
            <w:rFonts w:hint="eastAsia"/>
            <w:noProof/>
            <w:rtl/>
            <w:lang w:bidi="ar-SA"/>
          </w:rPr>
          <w:t>نرم</w:t>
        </w:r>
        <w:r w:rsidR="00302CE6" w:rsidRPr="009B1C25">
          <w:rPr>
            <w:rStyle w:val="Hyperlink"/>
            <w:noProof/>
            <w:rtl/>
            <w:lang w:bidi="ar-SA"/>
          </w:rPr>
          <w:t xml:space="preserve"> </w:t>
        </w:r>
        <w:r w:rsidR="00302CE6" w:rsidRPr="009B1C25">
          <w:rPr>
            <w:rStyle w:val="Hyperlink"/>
            <w:rFonts w:hint="eastAsia"/>
            <w:noProof/>
            <w:rtl/>
            <w:lang w:bidi="ar-SA"/>
          </w:rPr>
          <w:t>افزارها</w:t>
        </w:r>
        <w:r w:rsidR="00302CE6" w:rsidRPr="009B1C25">
          <w:rPr>
            <w:rStyle w:val="Hyperlink"/>
            <w:noProof/>
            <w:rtl/>
            <w:lang w:bidi="ar-SA"/>
          </w:rPr>
          <w:t xml:space="preserve"> </w:t>
        </w:r>
        <w:r w:rsidR="00302CE6" w:rsidRPr="009B1C25">
          <w:rPr>
            <w:rStyle w:val="Hyperlink"/>
            <w:rFonts w:hint="eastAsia"/>
            <w:noProof/>
            <w:rtl/>
            <w:lang w:bidi="ar-SA"/>
          </w:rPr>
          <w:t>و</w:t>
        </w:r>
        <w:r w:rsidR="00302CE6" w:rsidRPr="009B1C25">
          <w:rPr>
            <w:rStyle w:val="Hyperlink"/>
            <w:noProof/>
            <w:rtl/>
            <w:lang w:bidi="ar-SA"/>
          </w:rPr>
          <w:t xml:space="preserve"> </w:t>
        </w:r>
        <w:r w:rsidR="00302CE6" w:rsidRPr="009B1C25">
          <w:rPr>
            <w:rStyle w:val="Hyperlink"/>
            <w:rFonts w:hint="eastAsia"/>
            <w:noProof/>
            <w:rtl/>
            <w:lang w:bidi="ar-SA"/>
          </w:rPr>
          <w:t>پا</w:t>
        </w:r>
        <w:r w:rsidR="00302CE6" w:rsidRPr="009B1C25">
          <w:rPr>
            <w:rStyle w:val="Hyperlink"/>
            <w:rFonts w:hint="cs"/>
            <w:noProof/>
            <w:rtl/>
            <w:lang w:bidi="ar-SA"/>
          </w:rPr>
          <w:t>ی</w:t>
        </w:r>
        <w:r w:rsidR="00302CE6" w:rsidRPr="009B1C25">
          <w:rPr>
            <w:rStyle w:val="Hyperlink"/>
            <w:rFonts w:hint="eastAsia"/>
            <w:noProof/>
            <w:rtl/>
            <w:lang w:bidi="ar-SA"/>
          </w:rPr>
          <w:t>گاه</w:t>
        </w:r>
        <w:r w:rsidR="00302CE6" w:rsidRPr="009B1C25">
          <w:rPr>
            <w:rStyle w:val="Hyperlink"/>
            <w:noProof/>
            <w:rtl/>
            <w:lang w:bidi="ar-SA"/>
          </w:rPr>
          <w:t xml:space="preserve"> </w:t>
        </w:r>
        <w:r w:rsidR="00302CE6" w:rsidRPr="009B1C25">
          <w:rPr>
            <w:rStyle w:val="Hyperlink"/>
            <w:rFonts w:hint="eastAsia"/>
            <w:noProof/>
            <w:rtl/>
            <w:lang w:bidi="ar-SA"/>
          </w:rPr>
          <w:t>ها</w:t>
        </w:r>
        <w:r w:rsidR="00302CE6" w:rsidRPr="009B1C25">
          <w:rPr>
            <w:rStyle w:val="Hyperlink"/>
            <w:rFonts w:hint="cs"/>
            <w:noProof/>
            <w:rtl/>
            <w:lang w:bidi="ar-SA"/>
          </w:rPr>
          <w:t>ی</w:t>
        </w:r>
        <w:r w:rsidR="00302CE6" w:rsidRPr="009B1C25">
          <w:rPr>
            <w:rStyle w:val="Hyperlink"/>
            <w:noProof/>
            <w:rtl/>
            <w:lang w:bidi="ar-SA"/>
          </w:rPr>
          <w:t xml:space="preserve"> </w:t>
        </w:r>
        <w:r w:rsidR="00302CE6" w:rsidRPr="009B1C25">
          <w:rPr>
            <w:rStyle w:val="Hyperlink"/>
            <w:rFonts w:hint="eastAsia"/>
            <w:noProof/>
            <w:rtl/>
            <w:lang w:bidi="ar-SA"/>
          </w:rPr>
          <w:t>الکترون</w:t>
        </w:r>
        <w:r w:rsidR="00302CE6" w:rsidRPr="009B1C25">
          <w:rPr>
            <w:rStyle w:val="Hyperlink"/>
            <w:rFonts w:hint="cs"/>
            <w:noProof/>
            <w:rtl/>
            <w:lang w:bidi="ar-SA"/>
          </w:rPr>
          <w:t>ی</w:t>
        </w:r>
        <w:r w:rsidR="00302CE6" w:rsidRPr="009B1C25">
          <w:rPr>
            <w:rStyle w:val="Hyperlink"/>
            <w:rFonts w:hint="eastAsia"/>
            <w:noProof/>
            <w:rtl/>
            <w:lang w:bidi="ar-SA"/>
          </w:rPr>
          <w:t>ک</w:t>
        </w:r>
        <w:r w:rsidR="00302CE6" w:rsidRPr="009B1C25">
          <w:rPr>
            <w:rStyle w:val="Hyperlink"/>
            <w:rFonts w:hint="cs"/>
            <w:noProof/>
            <w:rtl/>
            <w:lang w:bidi="ar-SA"/>
          </w:rPr>
          <w:t>ی</w:t>
        </w:r>
        <w:r w:rsidR="00302CE6">
          <w:rPr>
            <w:noProof/>
            <w:webHidden/>
          </w:rPr>
          <w:tab/>
        </w:r>
        <w:r w:rsidR="00302CE6">
          <w:rPr>
            <w:rStyle w:val="Hyperlink"/>
            <w:noProof/>
            <w:rtl/>
          </w:rPr>
          <w:fldChar w:fldCharType="begin"/>
        </w:r>
        <w:r w:rsidR="00302CE6">
          <w:rPr>
            <w:noProof/>
            <w:webHidden/>
          </w:rPr>
          <w:instrText xml:space="preserve"> PAGEREF _Toc43419606 \h </w:instrText>
        </w:r>
        <w:r w:rsidR="00302CE6">
          <w:rPr>
            <w:rStyle w:val="Hyperlink"/>
            <w:noProof/>
            <w:rtl/>
          </w:rPr>
        </w:r>
        <w:r w:rsidR="00302CE6">
          <w:rPr>
            <w:rStyle w:val="Hyperlink"/>
            <w:noProof/>
            <w:rtl/>
          </w:rPr>
          <w:fldChar w:fldCharType="separate"/>
        </w:r>
        <w:r w:rsidR="009B6430">
          <w:rPr>
            <w:noProof/>
            <w:webHidden/>
            <w:rtl/>
          </w:rPr>
          <w:t>150</w:t>
        </w:r>
        <w:r w:rsidR="00302CE6">
          <w:rPr>
            <w:rStyle w:val="Hyperlink"/>
            <w:noProof/>
            <w:rtl/>
          </w:rPr>
          <w:fldChar w:fldCharType="end"/>
        </w:r>
      </w:hyperlink>
    </w:p>
    <w:p w14:paraId="73F16897" w14:textId="12162E15" w:rsidR="00D922E7" w:rsidRDefault="00D922E7" w:rsidP="00D922E7">
      <w:pPr>
        <w:rPr>
          <w:rtl/>
        </w:rPr>
      </w:pPr>
      <w:r>
        <w:rPr>
          <w:rtl/>
        </w:rPr>
        <w:fldChar w:fldCharType="end"/>
      </w:r>
    </w:p>
    <w:p w14:paraId="0F4670DB" w14:textId="77777777" w:rsidR="00954FF0" w:rsidRPr="00D922E7" w:rsidRDefault="00954FF0" w:rsidP="00D922E7">
      <w:pPr>
        <w:rPr>
          <w:rtl/>
        </w:rPr>
      </w:pPr>
    </w:p>
    <w:p w14:paraId="1C6428C0" w14:textId="77777777" w:rsidR="000059CF" w:rsidRDefault="000059CF" w:rsidP="006E6A03">
      <w:pPr>
        <w:pStyle w:val="Heading2"/>
        <w:rPr>
          <w:rtl/>
          <w:lang w:bidi="fa-IR"/>
        </w:rPr>
      </w:pPr>
      <w:bookmarkStart w:id="1" w:name="_Toc43419512"/>
      <w:r>
        <w:rPr>
          <w:rFonts w:hint="cs"/>
          <w:rtl/>
          <w:lang w:bidi="fa-IR"/>
        </w:rPr>
        <w:lastRenderedPageBreak/>
        <w:t>پیشگفتار</w:t>
      </w:r>
      <w:bookmarkEnd w:id="1"/>
      <w:r>
        <w:rPr>
          <w:rFonts w:hint="cs"/>
          <w:rtl/>
          <w:lang w:bidi="fa-IR"/>
        </w:rPr>
        <w:t xml:space="preserve"> </w:t>
      </w:r>
    </w:p>
    <w:p w14:paraId="3213D4B8" w14:textId="065FB8CF" w:rsidR="003743AF" w:rsidRPr="003743AF" w:rsidRDefault="00433A75" w:rsidP="001A6429">
      <w:pPr>
        <w:rPr>
          <w:sz w:val="24"/>
          <w:szCs w:val="24"/>
          <w:rtl/>
        </w:rPr>
      </w:pPr>
      <w:r>
        <w:rPr>
          <w:rFonts w:hint="cs"/>
          <w:sz w:val="24"/>
          <w:szCs w:val="24"/>
          <w:rtl/>
        </w:rPr>
        <w:t xml:space="preserve">حضور </w:t>
      </w:r>
      <w:r w:rsidR="003743AF" w:rsidRPr="003743AF">
        <w:rPr>
          <w:rFonts w:hint="cs"/>
          <w:sz w:val="24"/>
          <w:szCs w:val="24"/>
          <w:rtl/>
        </w:rPr>
        <w:t>چندین سال</w:t>
      </w:r>
      <w:r>
        <w:rPr>
          <w:rFonts w:hint="cs"/>
          <w:sz w:val="24"/>
          <w:szCs w:val="24"/>
          <w:rtl/>
        </w:rPr>
        <w:t>ه</w:t>
      </w:r>
      <w:r w:rsidR="003743AF" w:rsidRPr="003743AF">
        <w:rPr>
          <w:rFonts w:hint="cs"/>
          <w:sz w:val="24"/>
          <w:szCs w:val="24"/>
          <w:rtl/>
        </w:rPr>
        <w:t xml:space="preserve"> در درسهای خارج و بهره گیری از اساتید گرانقدر به خصوص حضرت استاد علی عندلیبی -</w:t>
      </w:r>
      <w:r w:rsidR="003743AF" w:rsidRPr="003743AF">
        <w:rPr>
          <w:rFonts w:ascii="Microsoft Uighur" w:hAnsi="Microsoft Uighur" w:cs="Microsoft Uighur"/>
          <w:sz w:val="20"/>
          <w:szCs w:val="20"/>
          <w:rtl/>
        </w:rPr>
        <w:t>دامت برکاته</w:t>
      </w:r>
      <w:r w:rsidR="003743AF" w:rsidRPr="003743AF">
        <w:rPr>
          <w:rFonts w:hint="cs"/>
          <w:sz w:val="24"/>
          <w:szCs w:val="24"/>
          <w:rtl/>
        </w:rPr>
        <w:t xml:space="preserve">-، </w:t>
      </w:r>
      <w:r>
        <w:rPr>
          <w:rFonts w:hint="cs"/>
          <w:sz w:val="24"/>
          <w:szCs w:val="24"/>
          <w:rtl/>
        </w:rPr>
        <w:t>این تجربه را به همراه داشت</w:t>
      </w:r>
      <w:r w:rsidR="003743AF" w:rsidRPr="003743AF">
        <w:rPr>
          <w:rFonts w:hint="cs"/>
          <w:sz w:val="24"/>
          <w:szCs w:val="24"/>
          <w:rtl/>
        </w:rPr>
        <w:t xml:space="preserve"> که بسیاری از اشکالات در روند استنباط</w:t>
      </w:r>
      <w:r>
        <w:rPr>
          <w:rFonts w:hint="cs"/>
          <w:sz w:val="24"/>
          <w:szCs w:val="24"/>
          <w:rtl/>
        </w:rPr>
        <w:t>ِ</w:t>
      </w:r>
      <w:r w:rsidR="003743AF" w:rsidRPr="003743AF">
        <w:rPr>
          <w:rFonts w:hint="cs"/>
          <w:sz w:val="24"/>
          <w:szCs w:val="24"/>
          <w:rtl/>
        </w:rPr>
        <w:t xml:space="preserve"> احکام شرعی</w:t>
      </w:r>
      <w:r>
        <w:rPr>
          <w:rFonts w:hint="cs"/>
          <w:sz w:val="24"/>
          <w:szCs w:val="24"/>
          <w:rtl/>
        </w:rPr>
        <w:t>،</w:t>
      </w:r>
      <w:r w:rsidR="003743AF" w:rsidRPr="003743AF">
        <w:rPr>
          <w:rFonts w:hint="cs"/>
          <w:sz w:val="24"/>
          <w:szCs w:val="24"/>
          <w:rtl/>
        </w:rPr>
        <w:t xml:space="preserve"> ناشی از کم اطّلاعی یا غفلت نسبت به برخی مراحل اجتهاد و روش های طیّ این مراحل است. </w:t>
      </w:r>
    </w:p>
    <w:p w14:paraId="3544FFDF" w14:textId="0FC4DE58" w:rsidR="000059CF" w:rsidRPr="003743AF" w:rsidRDefault="006638D9" w:rsidP="001A6429">
      <w:pPr>
        <w:rPr>
          <w:sz w:val="24"/>
          <w:szCs w:val="24"/>
          <w:rtl/>
        </w:rPr>
      </w:pPr>
      <w:r w:rsidRPr="003743AF">
        <w:rPr>
          <w:rFonts w:hint="cs"/>
          <w:sz w:val="24"/>
          <w:szCs w:val="24"/>
          <w:rtl/>
        </w:rPr>
        <w:t xml:space="preserve"> </w:t>
      </w:r>
      <w:r w:rsidR="003743AF" w:rsidRPr="003743AF">
        <w:rPr>
          <w:rFonts w:hint="cs"/>
          <w:sz w:val="24"/>
          <w:szCs w:val="24"/>
          <w:rtl/>
        </w:rPr>
        <w:t xml:space="preserve">این تجربه </w:t>
      </w:r>
      <w:r w:rsidR="001A6429" w:rsidRPr="003743AF">
        <w:rPr>
          <w:rFonts w:hint="cs"/>
          <w:sz w:val="24"/>
          <w:szCs w:val="24"/>
          <w:rtl/>
        </w:rPr>
        <w:t>انگیزه ای</w:t>
      </w:r>
      <w:r w:rsidRPr="003743AF">
        <w:rPr>
          <w:rFonts w:hint="cs"/>
          <w:sz w:val="24"/>
          <w:szCs w:val="24"/>
          <w:rtl/>
        </w:rPr>
        <w:t xml:space="preserve"> شد تا به جمع آوری مراحل ا</w:t>
      </w:r>
      <w:r w:rsidR="003743AF" w:rsidRPr="003743AF">
        <w:rPr>
          <w:rFonts w:hint="cs"/>
          <w:sz w:val="24"/>
          <w:szCs w:val="24"/>
          <w:rtl/>
        </w:rPr>
        <w:t>جتهاد</w:t>
      </w:r>
      <w:r w:rsidRPr="003743AF">
        <w:rPr>
          <w:rFonts w:hint="cs"/>
          <w:sz w:val="24"/>
          <w:szCs w:val="24"/>
          <w:rtl/>
        </w:rPr>
        <w:t xml:space="preserve"> و روشهای طیّ هر مرحله بپردازم</w:t>
      </w:r>
      <w:r w:rsidR="001C1FF8" w:rsidRPr="003743AF">
        <w:rPr>
          <w:rFonts w:hint="cs"/>
          <w:sz w:val="24"/>
          <w:szCs w:val="24"/>
          <w:rtl/>
        </w:rPr>
        <w:t>، مطالبی که اط</w:t>
      </w:r>
      <w:r w:rsidR="0081129F" w:rsidRPr="003743AF">
        <w:rPr>
          <w:rFonts w:hint="cs"/>
          <w:sz w:val="24"/>
          <w:szCs w:val="24"/>
          <w:rtl/>
        </w:rPr>
        <w:t>ّ</w:t>
      </w:r>
      <w:r w:rsidR="001C1FF8" w:rsidRPr="003743AF">
        <w:rPr>
          <w:rFonts w:hint="cs"/>
          <w:sz w:val="24"/>
          <w:szCs w:val="24"/>
          <w:rtl/>
        </w:rPr>
        <w:t>لاع از آنها برای طلبه ای در سطح درس خارج ضروری به نظر می رسد</w:t>
      </w:r>
      <w:r w:rsidRPr="003743AF">
        <w:rPr>
          <w:rFonts w:hint="cs"/>
          <w:sz w:val="24"/>
          <w:szCs w:val="24"/>
          <w:rtl/>
        </w:rPr>
        <w:t xml:space="preserve">. </w:t>
      </w:r>
    </w:p>
    <w:p w14:paraId="3318EB86" w14:textId="77777777" w:rsidR="006638D9" w:rsidRPr="003743AF" w:rsidRDefault="006638D9" w:rsidP="000059CF">
      <w:pPr>
        <w:rPr>
          <w:sz w:val="24"/>
          <w:szCs w:val="24"/>
          <w:rtl/>
        </w:rPr>
      </w:pPr>
      <w:r w:rsidRPr="003743AF">
        <w:rPr>
          <w:rFonts w:hint="cs"/>
          <w:sz w:val="24"/>
          <w:szCs w:val="24"/>
          <w:rtl/>
        </w:rPr>
        <w:t>بعدها متوج</w:t>
      </w:r>
      <w:r w:rsidR="0081129F" w:rsidRPr="003743AF">
        <w:rPr>
          <w:rFonts w:hint="cs"/>
          <w:sz w:val="24"/>
          <w:szCs w:val="24"/>
          <w:rtl/>
        </w:rPr>
        <w:t>ّ</w:t>
      </w:r>
      <w:r w:rsidRPr="003743AF">
        <w:rPr>
          <w:rFonts w:hint="cs"/>
          <w:sz w:val="24"/>
          <w:szCs w:val="24"/>
          <w:rtl/>
        </w:rPr>
        <w:t>ه شدم که این مباحث توس</w:t>
      </w:r>
      <w:r w:rsidR="0081129F" w:rsidRPr="003743AF">
        <w:rPr>
          <w:rFonts w:hint="cs"/>
          <w:sz w:val="24"/>
          <w:szCs w:val="24"/>
          <w:rtl/>
        </w:rPr>
        <w:t>ّ</w:t>
      </w:r>
      <w:r w:rsidRPr="003743AF">
        <w:rPr>
          <w:rFonts w:hint="cs"/>
          <w:sz w:val="24"/>
          <w:szCs w:val="24"/>
          <w:rtl/>
        </w:rPr>
        <w:t xml:space="preserve">ط برخی از فضلا مورد بررسی و تحقیق قرار گرفته است و سعی کردم از متنهایی که در این زمینه به دستم رسید، به نحو احسن استفاده کرده و در غنای مطالب جمع آوری شده، بیافزایم. </w:t>
      </w:r>
    </w:p>
    <w:p w14:paraId="5E104187" w14:textId="77777777" w:rsidR="006528E7" w:rsidRPr="003743AF" w:rsidRDefault="006638D9" w:rsidP="0022005F">
      <w:pPr>
        <w:rPr>
          <w:sz w:val="24"/>
          <w:szCs w:val="24"/>
          <w:rtl/>
        </w:rPr>
      </w:pPr>
      <w:r w:rsidRPr="003743AF">
        <w:rPr>
          <w:rFonts w:hint="cs"/>
          <w:sz w:val="24"/>
          <w:szCs w:val="24"/>
          <w:rtl/>
        </w:rPr>
        <w:t>دوستان ما نیز در موسسه فقهی-تربیتی مصباح الهدی -</w:t>
      </w:r>
      <w:r w:rsidRPr="003743AF">
        <w:rPr>
          <w:rFonts w:ascii="Microsoft Uighur" w:hAnsi="Microsoft Uighur" w:cs="Microsoft Uighur"/>
          <w:sz w:val="24"/>
          <w:szCs w:val="24"/>
          <w:rtl/>
        </w:rPr>
        <w:t>علیه الصلا</w:t>
      </w:r>
      <w:r w:rsidR="001A412D" w:rsidRPr="003743AF">
        <w:rPr>
          <w:rFonts w:ascii="Microsoft Uighur" w:hAnsi="Microsoft Uighur" w:cs="Microsoft Uighur" w:hint="cs"/>
          <w:sz w:val="24"/>
          <w:szCs w:val="24"/>
          <w:rtl/>
        </w:rPr>
        <w:t>ة</w:t>
      </w:r>
      <w:r w:rsidRPr="003743AF">
        <w:rPr>
          <w:rFonts w:ascii="Microsoft Uighur" w:hAnsi="Microsoft Uighur" w:cs="Microsoft Uighur"/>
          <w:sz w:val="24"/>
          <w:szCs w:val="24"/>
          <w:rtl/>
        </w:rPr>
        <w:t xml:space="preserve"> و السلام</w:t>
      </w:r>
      <w:r w:rsidRPr="003743AF">
        <w:rPr>
          <w:rFonts w:hint="cs"/>
          <w:sz w:val="24"/>
          <w:szCs w:val="24"/>
          <w:rtl/>
        </w:rPr>
        <w:t>- سرفصل</w:t>
      </w:r>
      <w:r w:rsidR="0022005F" w:rsidRPr="003743AF">
        <w:rPr>
          <w:rFonts w:hint="cs"/>
          <w:sz w:val="24"/>
          <w:szCs w:val="24"/>
          <w:rtl/>
        </w:rPr>
        <w:t>های</w:t>
      </w:r>
      <w:r w:rsidRPr="003743AF">
        <w:rPr>
          <w:rFonts w:hint="cs"/>
          <w:sz w:val="24"/>
          <w:szCs w:val="24"/>
          <w:rtl/>
        </w:rPr>
        <w:t xml:space="preserve"> بسیار خوب و جامعی از مراحل استنباط فقهی جمع آوری کرده بودند که </w:t>
      </w:r>
      <w:r w:rsidR="0081129F" w:rsidRPr="003743AF">
        <w:rPr>
          <w:rFonts w:hint="cs"/>
          <w:sz w:val="24"/>
          <w:szCs w:val="24"/>
          <w:rtl/>
        </w:rPr>
        <w:t>در</w:t>
      </w:r>
      <w:r w:rsidR="0022005F" w:rsidRPr="003743AF">
        <w:rPr>
          <w:rFonts w:hint="cs"/>
          <w:sz w:val="24"/>
          <w:szCs w:val="24"/>
          <w:rtl/>
        </w:rPr>
        <w:t xml:space="preserve"> </w:t>
      </w:r>
      <w:r w:rsidRPr="003743AF">
        <w:rPr>
          <w:rFonts w:hint="cs"/>
          <w:sz w:val="24"/>
          <w:szCs w:val="24"/>
          <w:rtl/>
        </w:rPr>
        <w:t xml:space="preserve">این نوشتار </w:t>
      </w:r>
      <w:r w:rsidR="0081129F" w:rsidRPr="003743AF">
        <w:rPr>
          <w:rFonts w:hint="cs"/>
          <w:sz w:val="24"/>
          <w:szCs w:val="24"/>
          <w:rtl/>
        </w:rPr>
        <w:t xml:space="preserve">مورد استفاده قرار گرفت. </w:t>
      </w:r>
    </w:p>
    <w:p w14:paraId="3D156CCB" w14:textId="69F8E582" w:rsidR="006638D9" w:rsidRPr="003743AF" w:rsidRDefault="006528E7" w:rsidP="003743AF">
      <w:pPr>
        <w:rPr>
          <w:sz w:val="24"/>
          <w:szCs w:val="24"/>
          <w:rtl/>
        </w:rPr>
      </w:pPr>
      <w:r w:rsidRPr="003743AF">
        <w:rPr>
          <w:rFonts w:hint="cs"/>
          <w:sz w:val="24"/>
          <w:szCs w:val="24"/>
          <w:rtl/>
        </w:rPr>
        <w:t xml:space="preserve">از زحمات عزیزان گرانقدر </w:t>
      </w:r>
      <w:r w:rsidR="003743AF" w:rsidRPr="003743AF">
        <w:rPr>
          <w:rFonts w:hint="cs"/>
          <w:sz w:val="24"/>
          <w:szCs w:val="24"/>
          <w:rtl/>
        </w:rPr>
        <w:t xml:space="preserve">حجج اسلام </w:t>
      </w:r>
      <w:r w:rsidRPr="003743AF">
        <w:rPr>
          <w:rFonts w:hint="cs"/>
          <w:sz w:val="24"/>
          <w:szCs w:val="24"/>
          <w:rtl/>
        </w:rPr>
        <w:t>سید حسین وزیری، محمد مهدی ولی اللهی</w:t>
      </w:r>
      <w:r w:rsidR="003743AF" w:rsidRPr="003743AF">
        <w:rPr>
          <w:rFonts w:hint="cs"/>
          <w:sz w:val="24"/>
          <w:szCs w:val="24"/>
          <w:rtl/>
        </w:rPr>
        <w:t xml:space="preserve"> و</w:t>
      </w:r>
      <w:r w:rsidRPr="003743AF">
        <w:rPr>
          <w:rFonts w:hint="cs"/>
          <w:sz w:val="24"/>
          <w:szCs w:val="24"/>
          <w:rtl/>
        </w:rPr>
        <w:t xml:space="preserve"> سید جمال الدین حسینی</w:t>
      </w:r>
      <w:r w:rsidR="003743AF" w:rsidRPr="003743AF">
        <w:rPr>
          <w:rFonts w:hint="cs"/>
          <w:sz w:val="24"/>
          <w:szCs w:val="24"/>
          <w:rtl/>
        </w:rPr>
        <w:t xml:space="preserve"> </w:t>
      </w:r>
      <w:r w:rsidR="00CF18A8">
        <w:rPr>
          <w:rFonts w:hint="cs"/>
          <w:sz w:val="24"/>
          <w:szCs w:val="24"/>
          <w:rtl/>
        </w:rPr>
        <w:t>-</w:t>
      </w:r>
      <w:r w:rsidR="00CF18A8" w:rsidRPr="00CF18A8">
        <w:rPr>
          <w:rFonts w:ascii="Microsoft Uighur" w:hAnsi="Microsoft Uighur" w:cs="Microsoft Uighur"/>
          <w:sz w:val="20"/>
          <w:szCs w:val="20"/>
          <w:rtl/>
        </w:rPr>
        <w:t>دامت توفیقاتهم</w:t>
      </w:r>
      <w:r w:rsidR="00CF18A8">
        <w:rPr>
          <w:rFonts w:hint="cs"/>
          <w:sz w:val="24"/>
          <w:szCs w:val="24"/>
          <w:rtl/>
        </w:rPr>
        <w:t xml:space="preserve">- </w:t>
      </w:r>
      <w:r w:rsidRPr="003743AF">
        <w:rPr>
          <w:rFonts w:hint="cs"/>
          <w:sz w:val="24"/>
          <w:szCs w:val="24"/>
          <w:rtl/>
        </w:rPr>
        <w:t xml:space="preserve">نیز کمال تشکر و تقدیر را دارم. </w:t>
      </w:r>
      <w:r w:rsidR="006638D9" w:rsidRPr="003743AF">
        <w:rPr>
          <w:rFonts w:hint="cs"/>
          <w:sz w:val="24"/>
          <w:szCs w:val="24"/>
          <w:rtl/>
        </w:rPr>
        <w:t xml:space="preserve">امید است که تلاش همه این </w:t>
      </w:r>
      <w:r w:rsidR="004A653D" w:rsidRPr="003743AF">
        <w:rPr>
          <w:rFonts w:hint="cs"/>
          <w:sz w:val="24"/>
          <w:szCs w:val="24"/>
          <w:rtl/>
        </w:rPr>
        <w:t>عزیزان</w:t>
      </w:r>
      <w:r w:rsidR="006638D9" w:rsidRPr="003743AF">
        <w:rPr>
          <w:rFonts w:hint="cs"/>
          <w:sz w:val="24"/>
          <w:szCs w:val="24"/>
          <w:rtl/>
        </w:rPr>
        <w:t xml:space="preserve"> و این نوشتار مورد توج</w:t>
      </w:r>
      <w:r w:rsidR="0081129F" w:rsidRPr="003743AF">
        <w:rPr>
          <w:rFonts w:hint="cs"/>
          <w:sz w:val="24"/>
          <w:szCs w:val="24"/>
          <w:rtl/>
        </w:rPr>
        <w:t>ّ</w:t>
      </w:r>
      <w:r w:rsidR="006638D9" w:rsidRPr="003743AF">
        <w:rPr>
          <w:rFonts w:hint="cs"/>
          <w:sz w:val="24"/>
          <w:szCs w:val="24"/>
          <w:rtl/>
        </w:rPr>
        <w:t xml:space="preserve">ه و عنایت </w:t>
      </w:r>
      <w:r w:rsidR="006638D9" w:rsidRPr="00CF18A8">
        <w:rPr>
          <w:rFonts w:ascii="Microsoft Uighur" w:hAnsi="Microsoft Uighur" w:cs="Microsoft Uighur"/>
          <w:sz w:val="28"/>
          <w:szCs w:val="28"/>
          <w:rtl/>
        </w:rPr>
        <w:t>حضرت بقی</w:t>
      </w:r>
      <w:r w:rsidR="001A412D" w:rsidRPr="00CF18A8">
        <w:rPr>
          <w:rFonts w:ascii="Microsoft Uighur" w:hAnsi="Microsoft Uighur" w:cs="Microsoft Uighur" w:hint="cs"/>
          <w:sz w:val="28"/>
          <w:szCs w:val="28"/>
          <w:rtl/>
        </w:rPr>
        <w:t>ة</w:t>
      </w:r>
      <w:r w:rsidR="006638D9" w:rsidRPr="00CF18A8">
        <w:rPr>
          <w:rFonts w:ascii="Microsoft Uighur" w:hAnsi="Microsoft Uighur" w:cs="Microsoft Uighur"/>
          <w:sz w:val="28"/>
          <w:szCs w:val="28"/>
          <w:rtl/>
        </w:rPr>
        <w:t xml:space="preserve"> الله الاعظم</w:t>
      </w:r>
      <w:r w:rsidR="006638D9" w:rsidRPr="00CF18A8">
        <w:rPr>
          <w:rFonts w:hint="cs"/>
          <w:sz w:val="28"/>
          <w:szCs w:val="28"/>
          <w:rtl/>
        </w:rPr>
        <w:t xml:space="preserve"> </w:t>
      </w:r>
      <w:r w:rsidR="006638D9" w:rsidRPr="003743AF">
        <w:rPr>
          <w:rFonts w:hint="cs"/>
          <w:sz w:val="24"/>
          <w:szCs w:val="24"/>
          <w:rtl/>
        </w:rPr>
        <w:t>-</w:t>
      </w:r>
      <w:r w:rsidR="006638D9" w:rsidRPr="00CF18A8">
        <w:rPr>
          <w:rFonts w:ascii="Microsoft Uighur" w:hAnsi="Microsoft Uighur" w:cs="Microsoft Uighur"/>
          <w:sz w:val="24"/>
          <w:szCs w:val="24"/>
          <w:rtl/>
        </w:rPr>
        <w:t>روحی و ارواح العالمین له الفداء</w:t>
      </w:r>
      <w:r w:rsidR="006638D9" w:rsidRPr="003743AF">
        <w:rPr>
          <w:rFonts w:hint="cs"/>
          <w:sz w:val="24"/>
          <w:szCs w:val="24"/>
          <w:rtl/>
        </w:rPr>
        <w:t xml:space="preserve">- قرار گیرد. </w:t>
      </w:r>
    </w:p>
    <w:p w14:paraId="79FB86C1" w14:textId="03357478" w:rsidR="006638D9" w:rsidRPr="003743AF" w:rsidRDefault="006638D9" w:rsidP="001C1FF8">
      <w:pPr>
        <w:jc w:val="right"/>
        <w:rPr>
          <w:sz w:val="24"/>
          <w:szCs w:val="24"/>
          <w:rtl/>
        </w:rPr>
      </w:pPr>
      <w:r w:rsidRPr="003743AF">
        <w:rPr>
          <w:rFonts w:hint="cs"/>
          <w:sz w:val="24"/>
          <w:szCs w:val="24"/>
          <w:rtl/>
        </w:rPr>
        <w:t>سی</w:t>
      </w:r>
      <w:r w:rsidR="00051579">
        <w:rPr>
          <w:rFonts w:hint="cs"/>
          <w:sz w:val="24"/>
          <w:szCs w:val="24"/>
          <w:rtl/>
        </w:rPr>
        <w:t>ّ</w:t>
      </w:r>
      <w:r w:rsidRPr="003743AF">
        <w:rPr>
          <w:rFonts w:hint="cs"/>
          <w:sz w:val="24"/>
          <w:szCs w:val="24"/>
          <w:rtl/>
        </w:rPr>
        <w:t>د محم</w:t>
      </w:r>
      <w:r w:rsidR="00051579">
        <w:rPr>
          <w:rFonts w:hint="cs"/>
          <w:sz w:val="24"/>
          <w:szCs w:val="24"/>
          <w:rtl/>
        </w:rPr>
        <w:t>ّ</w:t>
      </w:r>
      <w:r w:rsidRPr="003743AF">
        <w:rPr>
          <w:rFonts w:hint="cs"/>
          <w:sz w:val="24"/>
          <w:szCs w:val="24"/>
          <w:rtl/>
        </w:rPr>
        <w:t xml:space="preserve">د رضا واعظی </w:t>
      </w:r>
    </w:p>
    <w:p w14:paraId="416D803E" w14:textId="48D2BE75" w:rsidR="006638D9" w:rsidRPr="003743AF" w:rsidRDefault="009A1BCA" w:rsidP="001C1FF8">
      <w:pPr>
        <w:jc w:val="right"/>
        <w:rPr>
          <w:sz w:val="24"/>
          <w:szCs w:val="24"/>
          <w:rtl/>
        </w:rPr>
      </w:pPr>
      <w:r>
        <w:rPr>
          <w:rFonts w:hint="cs"/>
          <w:sz w:val="24"/>
          <w:szCs w:val="24"/>
          <w:rtl/>
        </w:rPr>
        <w:t>بهار 1399</w:t>
      </w:r>
    </w:p>
    <w:p w14:paraId="20DD942E" w14:textId="77777777" w:rsidR="006B3EE5" w:rsidRDefault="006B3EE5" w:rsidP="001C1FF8">
      <w:pPr>
        <w:jc w:val="right"/>
        <w:rPr>
          <w:rtl/>
        </w:rPr>
      </w:pPr>
    </w:p>
    <w:p w14:paraId="6F8A7164" w14:textId="77777777" w:rsidR="006B3EE5" w:rsidRDefault="006B3EE5" w:rsidP="001C1FF8">
      <w:pPr>
        <w:jc w:val="right"/>
        <w:rPr>
          <w:rtl/>
        </w:rPr>
      </w:pPr>
    </w:p>
    <w:p w14:paraId="2D2CEA83" w14:textId="77777777" w:rsidR="006B3EE5" w:rsidRDefault="006B3EE5" w:rsidP="001C1FF8">
      <w:pPr>
        <w:jc w:val="right"/>
        <w:rPr>
          <w:rtl/>
        </w:rPr>
      </w:pPr>
    </w:p>
    <w:p w14:paraId="2F2D6DB2" w14:textId="77777777" w:rsidR="006B3EE5" w:rsidRDefault="006B3EE5" w:rsidP="001C1FF8">
      <w:pPr>
        <w:jc w:val="right"/>
        <w:rPr>
          <w:rtl/>
        </w:rPr>
      </w:pPr>
    </w:p>
    <w:p w14:paraId="7CD611CA" w14:textId="77777777" w:rsidR="006B3EE5" w:rsidRPr="000059CF" w:rsidRDefault="006B3EE5" w:rsidP="001C1FF8">
      <w:pPr>
        <w:jc w:val="right"/>
        <w:rPr>
          <w:rtl/>
        </w:rPr>
      </w:pPr>
    </w:p>
    <w:p w14:paraId="3B756134" w14:textId="77777777" w:rsidR="006E6A03" w:rsidRDefault="006E6A03" w:rsidP="006E6A03">
      <w:pPr>
        <w:pStyle w:val="Heading2"/>
        <w:rPr>
          <w:rtl/>
        </w:rPr>
      </w:pPr>
      <w:bookmarkStart w:id="2" w:name="_Toc43419513"/>
      <w:r>
        <w:rPr>
          <w:rFonts w:hint="cs"/>
          <w:rtl/>
        </w:rPr>
        <w:t>مقدمه</w:t>
      </w:r>
      <w:bookmarkEnd w:id="2"/>
      <w:r>
        <w:rPr>
          <w:rFonts w:hint="cs"/>
          <w:rtl/>
        </w:rPr>
        <w:t xml:space="preserve"> </w:t>
      </w:r>
    </w:p>
    <w:p w14:paraId="211ED43F" w14:textId="5586AC9A" w:rsidR="006E6A03" w:rsidRDefault="00293B00" w:rsidP="00A02731">
      <w:pPr>
        <w:rPr>
          <w:rtl/>
          <w:lang w:bidi="ar-SA"/>
        </w:rPr>
      </w:pPr>
      <w:r>
        <w:rPr>
          <w:rFonts w:hint="cs"/>
          <w:rtl/>
          <w:lang w:bidi="ar-SA"/>
        </w:rPr>
        <w:t xml:space="preserve">این نوشتار </w:t>
      </w:r>
      <w:r w:rsidR="00051579">
        <w:rPr>
          <w:rFonts w:hint="cs"/>
          <w:rtl/>
          <w:lang w:bidi="ar-SA"/>
        </w:rPr>
        <w:t xml:space="preserve">مشتمل بر </w:t>
      </w:r>
      <w:r>
        <w:rPr>
          <w:rFonts w:hint="cs"/>
          <w:rtl/>
          <w:lang w:bidi="ar-SA"/>
        </w:rPr>
        <w:t xml:space="preserve">مباحثی </w:t>
      </w:r>
      <w:r w:rsidR="00051579">
        <w:rPr>
          <w:rFonts w:hint="cs"/>
          <w:rtl/>
          <w:lang w:bidi="ar-SA"/>
        </w:rPr>
        <w:t>است</w:t>
      </w:r>
      <w:r>
        <w:rPr>
          <w:rFonts w:hint="cs"/>
          <w:rtl/>
          <w:lang w:bidi="ar-SA"/>
        </w:rPr>
        <w:t xml:space="preserve"> که عناوین</w:t>
      </w:r>
      <w:r w:rsidR="00A02731">
        <w:rPr>
          <w:rFonts w:hint="cs"/>
          <w:rtl/>
          <w:lang w:bidi="ar-SA"/>
        </w:rPr>
        <w:t xml:space="preserve"> «روش شناسی اجتهاد»،</w:t>
      </w:r>
      <w:r>
        <w:rPr>
          <w:rFonts w:hint="cs"/>
          <w:rtl/>
          <w:lang w:bidi="ar-SA"/>
        </w:rPr>
        <w:t xml:space="preserve"> </w:t>
      </w:r>
      <w:r w:rsidR="00A971F6">
        <w:rPr>
          <w:rFonts w:hint="cs"/>
          <w:rtl/>
          <w:lang w:bidi="ar-SA"/>
        </w:rPr>
        <w:t xml:space="preserve">«روش شناسی استنباط»، </w:t>
      </w:r>
      <w:r>
        <w:rPr>
          <w:rFonts w:hint="cs"/>
          <w:rtl/>
          <w:lang w:bidi="ar-SA"/>
        </w:rPr>
        <w:t>«مهندسی استنباط»، «</w:t>
      </w:r>
      <w:r w:rsidR="007A6433">
        <w:rPr>
          <w:rFonts w:hint="cs"/>
          <w:rtl/>
          <w:lang w:bidi="ar-SA"/>
        </w:rPr>
        <w:t>فرآیند استنباط»</w:t>
      </w:r>
      <w:r w:rsidR="00A02731">
        <w:rPr>
          <w:rFonts w:hint="cs"/>
          <w:rtl/>
          <w:lang w:bidi="ar-SA"/>
        </w:rPr>
        <w:t>،</w:t>
      </w:r>
      <w:r w:rsidR="007A6433">
        <w:rPr>
          <w:rFonts w:hint="cs"/>
          <w:rtl/>
          <w:lang w:bidi="ar-SA"/>
        </w:rPr>
        <w:t xml:space="preserve"> </w:t>
      </w:r>
      <w:r w:rsidR="00A02731">
        <w:rPr>
          <w:rFonts w:hint="cs"/>
          <w:rtl/>
          <w:lang w:bidi="ar-SA"/>
        </w:rPr>
        <w:t>«الگوریتم اجتهاد»</w:t>
      </w:r>
      <w:r w:rsidR="000B2227">
        <w:rPr>
          <w:rStyle w:val="FootnoteReference"/>
          <w:rtl/>
          <w:lang w:bidi="ar-SA"/>
        </w:rPr>
        <w:footnoteReference w:id="1"/>
      </w:r>
      <w:r w:rsidR="00A02731">
        <w:rPr>
          <w:rFonts w:hint="cs"/>
          <w:rtl/>
          <w:lang w:bidi="ar-SA"/>
        </w:rPr>
        <w:t xml:space="preserve"> </w:t>
      </w:r>
      <w:r>
        <w:rPr>
          <w:rFonts w:hint="cs"/>
          <w:rtl/>
          <w:lang w:bidi="ar-SA"/>
        </w:rPr>
        <w:t xml:space="preserve">و امثال آن برای این مباحث به کار برده می شود. </w:t>
      </w:r>
      <w:r w:rsidR="00603056">
        <w:rPr>
          <w:rFonts w:hint="cs"/>
          <w:rtl/>
          <w:lang w:bidi="ar-SA"/>
        </w:rPr>
        <w:t xml:space="preserve">مباحثی که کیفیت سیر مجتهد از مجهول فقهی تا وصول به استنباط شرعی را بررسی می کند و موضوع آن </w:t>
      </w:r>
      <w:r w:rsidR="00051579">
        <w:rPr>
          <w:rFonts w:hint="cs"/>
          <w:rtl/>
          <w:lang w:bidi="ar-SA"/>
        </w:rPr>
        <w:t>«روند کار</w:t>
      </w:r>
      <w:r w:rsidR="00603056">
        <w:rPr>
          <w:rFonts w:hint="cs"/>
          <w:rtl/>
          <w:lang w:bidi="ar-SA"/>
        </w:rPr>
        <w:t xml:space="preserve"> مجتهد در مقام استنباط</w:t>
      </w:r>
      <w:r w:rsidR="00051579">
        <w:rPr>
          <w:rFonts w:hint="cs"/>
          <w:rtl/>
          <w:lang w:bidi="ar-SA"/>
        </w:rPr>
        <w:t>»</w:t>
      </w:r>
      <w:r w:rsidR="00603056">
        <w:rPr>
          <w:rFonts w:hint="cs"/>
          <w:rtl/>
          <w:lang w:bidi="ar-SA"/>
        </w:rPr>
        <w:t xml:space="preserve"> است. </w:t>
      </w:r>
      <w:r w:rsidR="00A667A9">
        <w:rPr>
          <w:rFonts w:hint="cs"/>
          <w:rtl/>
          <w:lang w:bidi="ar-SA"/>
        </w:rPr>
        <w:t>در ادامه از تعبیر</w:t>
      </w:r>
      <w:r w:rsidR="00F86335">
        <w:rPr>
          <w:rFonts w:hint="cs"/>
          <w:rtl/>
          <w:lang w:bidi="ar-SA"/>
        </w:rPr>
        <w:t xml:space="preserve"> </w:t>
      </w:r>
      <w:r w:rsidR="00A667A9">
        <w:rPr>
          <w:rFonts w:hint="cs"/>
          <w:rtl/>
          <w:lang w:bidi="ar-SA"/>
        </w:rPr>
        <w:t>«</w:t>
      </w:r>
      <w:r w:rsidR="002C1A7C">
        <w:rPr>
          <w:rFonts w:hint="cs"/>
          <w:rtl/>
          <w:lang w:bidi="ar-SA"/>
        </w:rPr>
        <w:t>روش شناسی</w:t>
      </w:r>
      <w:r w:rsidR="00A667A9">
        <w:rPr>
          <w:rFonts w:hint="cs"/>
          <w:rtl/>
          <w:lang w:bidi="ar-SA"/>
        </w:rPr>
        <w:t xml:space="preserve"> اجتهاد» برای این مباحث استفاده می شود.</w:t>
      </w:r>
    </w:p>
    <w:p w14:paraId="36C12BE3" w14:textId="6788CE90" w:rsidR="00005028" w:rsidRDefault="00005028" w:rsidP="00186474">
      <w:pPr>
        <w:rPr>
          <w:rtl/>
        </w:rPr>
      </w:pPr>
      <w:r>
        <w:rPr>
          <w:rFonts w:hint="cs"/>
          <w:rtl/>
          <w:lang w:bidi="ar-SA"/>
        </w:rPr>
        <w:t>از مطالبی که در ادامه بیان خواهد شد</w:t>
      </w:r>
      <w:r w:rsidR="00051579">
        <w:rPr>
          <w:rFonts w:hint="cs"/>
          <w:rtl/>
          <w:lang w:bidi="ar-SA"/>
        </w:rPr>
        <w:t>،</w:t>
      </w:r>
      <w:r>
        <w:rPr>
          <w:rFonts w:hint="cs"/>
          <w:rtl/>
          <w:lang w:bidi="ar-SA"/>
        </w:rPr>
        <w:t xml:space="preserve"> روشن می شود که </w:t>
      </w:r>
      <w:r w:rsidR="0041612E">
        <w:rPr>
          <w:rFonts w:hint="cs"/>
          <w:rtl/>
          <w:lang w:bidi="ar-SA"/>
        </w:rPr>
        <w:t>«</w:t>
      </w:r>
      <w:r w:rsidR="00186474">
        <w:rPr>
          <w:rFonts w:hint="cs"/>
          <w:rtl/>
          <w:lang w:bidi="ar-SA"/>
        </w:rPr>
        <w:t>روش شناسی</w:t>
      </w:r>
      <w:r w:rsidR="0041612E">
        <w:rPr>
          <w:rFonts w:hint="cs"/>
          <w:rtl/>
          <w:lang w:bidi="ar-SA"/>
        </w:rPr>
        <w:t xml:space="preserve"> اجتهاد»</w:t>
      </w:r>
      <w:r>
        <w:rPr>
          <w:rFonts w:hint="cs"/>
          <w:rtl/>
          <w:lang w:bidi="ar-SA"/>
        </w:rPr>
        <w:t xml:space="preserve"> هیچگونه </w:t>
      </w:r>
      <w:r>
        <w:rPr>
          <w:rFonts w:hint="cs"/>
          <w:rtl/>
        </w:rPr>
        <w:t xml:space="preserve">ساختارشکنی </w:t>
      </w:r>
      <w:r w:rsidR="0041612E">
        <w:rPr>
          <w:rFonts w:hint="cs"/>
          <w:rtl/>
        </w:rPr>
        <w:t>در علم فقه</w:t>
      </w:r>
      <w:r>
        <w:rPr>
          <w:rFonts w:hint="cs"/>
          <w:rtl/>
        </w:rPr>
        <w:t xml:space="preserve"> را به دنبال ندارد و صرفا قصد دارد تا فرآیند و </w:t>
      </w:r>
      <w:r>
        <w:rPr>
          <w:rFonts w:hint="cs"/>
          <w:rtl/>
        </w:rPr>
        <w:lastRenderedPageBreak/>
        <w:t>روشهای اجتهاد جواهری را خودآگاه</w:t>
      </w:r>
      <w:r w:rsidR="000600DC">
        <w:rPr>
          <w:rFonts w:hint="cs"/>
          <w:rtl/>
        </w:rPr>
        <w:t xml:space="preserve"> و منضبط گرداند</w:t>
      </w:r>
      <w:r w:rsidR="00A02731">
        <w:rPr>
          <w:rFonts w:hint="cs"/>
          <w:rtl/>
        </w:rPr>
        <w:t xml:space="preserve"> و به تفصیل و با بیان مراحل، مسیری که </w:t>
      </w:r>
      <w:r w:rsidR="00E10A5C">
        <w:rPr>
          <w:rFonts w:hint="cs"/>
          <w:rtl/>
        </w:rPr>
        <w:t xml:space="preserve">علما </w:t>
      </w:r>
      <w:r w:rsidR="00A02731">
        <w:rPr>
          <w:rFonts w:hint="cs"/>
          <w:rtl/>
        </w:rPr>
        <w:t xml:space="preserve">برای حلّ </w:t>
      </w:r>
      <w:r w:rsidR="00D440CD">
        <w:rPr>
          <w:rFonts w:hint="cs"/>
          <w:rtl/>
        </w:rPr>
        <w:t>مسئل</w:t>
      </w:r>
      <w:r w:rsidR="00051579">
        <w:rPr>
          <w:rFonts w:hint="cs"/>
          <w:rtl/>
        </w:rPr>
        <w:t>ة</w:t>
      </w:r>
      <w:r w:rsidR="00D440CD">
        <w:rPr>
          <w:rFonts w:hint="cs"/>
          <w:rtl/>
        </w:rPr>
        <w:t xml:space="preserve"> </w:t>
      </w:r>
      <w:r w:rsidR="00A02731">
        <w:rPr>
          <w:rFonts w:hint="cs"/>
          <w:rtl/>
        </w:rPr>
        <w:t>فقهی طیّ می کنند را به طلاب ارائه دهد</w:t>
      </w:r>
      <w:r>
        <w:rPr>
          <w:rFonts w:hint="cs"/>
          <w:rtl/>
        </w:rPr>
        <w:t xml:space="preserve">. </w:t>
      </w:r>
    </w:p>
    <w:p w14:paraId="2BBD6361" w14:textId="77777777" w:rsidR="000C2FD9" w:rsidRDefault="000C2FD9" w:rsidP="00186474">
      <w:pPr>
        <w:rPr>
          <w:rtl/>
        </w:rPr>
      </w:pPr>
      <w:r>
        <w:rPr>
          <w:rFonts w:hint="cs"/>
          <w:rtl/>
        </w:rPr>
        <w:t xml:space="preserve">در این نوشتار هفت مرحله برای سیر عملیات استنباط بیان می شود که بعد از بخش «مفاهیم و کلیات» مطرح خواهند شد. </w:t>
      </w:r>
    </w:p>
    <w:p w14:paraId="1B9A57C2" w14:textId="77777777" w:rsidR="00D922E7" w:rsidRDefault="00D922E7" w:rsidP="006E6A03">
      <w:pPr>
        <w:pStyle w:val="Heading2"/>
        <w:rPr>
          <w:rtl/>
        </w:rPr>
      </w:pPr>
      <w:bookmarkStart w:id="3" w:name="_Toc43419514"/>
      <w:r>
        <w:rPr>
          <w:rFonts w:hint="cs"/>
          <w:rtl/>
        </w:rPr>
        <w:t xml:space="preserve">مفاهیم </w:t>
      </w:r>
      <w:r w:rsidR="00E56986">
        <w:rPr>
          <w:rFonts w:hint="cs"/>
          <w:rtl/>
        </w:rPr>
        <w:t>و کلیات</w:t>
      </w:r>
      <w:bookmarkEnd w:id="3"/>
      <w:r w:rsidR="00E56986">
        <w:rPr>
          <w:rFonts w:hint="cs"/>
          <w:rtl/>
        </w:rPr>
        <w:t xml:space="preserve"> </w:t>
      </w:r>
    </w:p>
    <w:p w14:paraId="0B2566F3" w14:textId="77777777" w:rsidR="00E56986" w:rsidRDefault="00E56986" w:rsidP="00CB17B7">
      <w:pPr>
        <w:pStyle w:val="Heading3"/>
        <w:rPr>
          <w:rtl/>
        </w:rPr>
      </w:pPr>
      <w:bookmarkStart w:id="4" w:name="_Toc43419515"/>
      <w:r>
        <w:rPr>
          <w:rFonts w:hint="cs"/>
          <w:rtl/>
        </w:rPr>
        <w:t>مفاهیم</w:t>
      </w:r>
      <w:bookmarkEnd w:id="4"/>
      <w:r>
        <w:rPr>
          <w:rFonts w:hint="cs"/>
          <w:rtl/>
        </w:rPr>
        <w:t xml:space="preserve"> </w:t>
      </w:r>
    </w:p>
    <w:p w14:paraId="34EB37F8" w14:textId="77777777" w:rsidR="00CB17B7" w:rsidRDefault="00CB17B7" w:rsidP="00E56986">
      <w:pPr>
        <w:pStyle w:val="Heading4"/>
        <w:rPr>
          <w:rtl/>
        </w:rPr>
      </w:pPr>
      <w:bookmarkStart w:id="5" w:name="_Toc43419516"/>
      <w:r>
        <w:rPr>
          <w:rFonts w:hint="cs"/>
          <w:rtl/>
        </w:rPr>
        <w:t>اجتهاد</w:t>
      </w:r>
      <w:bookmarkEnd w:id="5"/>
      <w:r>
        <w:rPr>
          <w:rFonts w:hint="cs"/>
          <w:rtl/>
        </w:rPr>
        <w:t xml:space="preserve"> </w:t>
      </w:r>
    </w:p>
    <w:p w14:paraId="3ECEE7B5" w14:textId="1BE107D5" w:rsidR="00CB17B7" w:rsidRDefault="009A4C8D" w:rsidP="009A4C8D">
      <w:pPr>
        <w:rPr>
          <w:rtl/>
          <w:lang w:bidi="ar-SA"/>
        </w:rPr>
      </w:pPr>
      <w:r>
        <w:rPr>
          <w:rFonts w:hint="cs"/>
          <w:rtl/>
          <w:lang w:bidi="ar-SA"/>
        </w:rPr>
        <w:t xml:space="preserve">مراد از </w:t>
      </w:r>
      <w:r w:rsidR="00CB17B7">
        <w:rPr>
          <w:rFonts w:hint="cs"/>
          <w:rtl/>
          <w:lang w:bidi="ar-SA"/>
        </w:rPr>
        <w:t>اجتهاد یا استنباط</w:t>
      </w:r>
      <w:r>
        <w:rPr>
          <w:rFonts w:hint="cs"/>
          <w:rtl/>
          <w:lang w:bidi="ar-SA"/>
        </w:rPr>
        <w:t xml:space="preserve"> در این مباحث، اجتهاد و استنباط</w:t>
      </w:r>
      <w:r w:rsidR="00CB17B7">
        <w:rPr>
          <w:rFonts w:hint="cs"/>
          <w:rtl/>
          <w:lang w:bidi="ar-SA"/>
        </w:rPr>
        <w:t xml:space="preserve"> فقهی</w:t>
      </w:r>
      <w:r>
        <w:rPr>
          <w:rFonts w:hint="cs"/>
          <w:rtl/>
          <w:lang w:bidi="ar-SA"/>
        </w:rPr>
        <w:t xml:space="preserve"> است.</w:t>
      </w:r>
      <w:r w:rsidRPr="009A4C8D">
        <w:rPr>
          <w:rStyle w:val="FootnoteReference"/>
          <w:rtl/>
          <w:lang w:bidi="ar-SA"/>
        </w:rPr>
        <w:t xml:space="preserve"> </w:t>
      </w:r>
      <w:r>
        <w:rPr>
          <w:rStyle w:val="FootnoteReference"/>
          <w:rtl/>
          <w:lang w:bidi="ar-SA"/>
        </w:rPr>
        <w:footnoteReference w:id="2"/>
      </w:r>
      <w:r>
        <w:rPr>
          <w:rFonts w:hint="cs"/>
          <w:rtl/>
          <w:lang w:bidi="ar-SA"/>
        </w:rPr>
        <w:t xml:space="preserve"> </w:t>
      </w:r>
      <w:r w:rsidR="00F03B6F">
        <w:rPr>
          <w:rFonts w:hint="cs"/>
          <w:rtl/>
          <w:lang w:bidi="ar-SA"/>
        </w:rPr>
        <w:t xml:space="preserve">به </w:t>
      </w:r>
      <w:r>
        <w:rPr>
          <w:rFonts w:hint="cs"/>
          <w:rtl/>
          <w:lang w:bidi="ar-SA"/>
        </w:rPr>
        <w:t>تلاش فقیه برای</w:t>
      </w:r>
      <w:r w:rsidR="00CB17B7">
        <w:rPr>
          <w:rFonts w:hint="cs"/>
          <w:rtl/>
          <w:lang w:bidi="ar-SA"/>
        </w:rPr>
        <w:t xml:space="preserve"> رسیدن به</w:t>
      </w:r>
      <w:r w:rsidR="0073275B">
        <w:rPr>
          <w:rFonts w:hint="cs"/>
          <w:rtl/>
          <w:lang w:bidi="ar-SA"/>
        </w:rPr>
        <w:t xml:space="preserve"> حجّت بر</w:t>
      </w:r>
      <w:r w:rsidR="00CB17B7">
        <w:rPr>
          <w:rFonts w:hint="cs"/>
          <w:rtl/>
          <w:lang w:bidi="ar-SA"/>
        </w:rPr>
        <w:t xml:space="preserve"> احکام مجعول توس</w:t>
      </w:r>
      <w:r w:rsidR="0073275B">
        <w:rPr>
          <w:rFonts w:hint="cs"/>
          <w:rtl/>
          <w:lang w:bidi="ar-SA"/>
        </w:rPr>
        <w:t>ّ</w:t>
      </w:r>
      <w:r w:rsidR="00CB17B7">
        <w:rPr>
          <w:rFonts w:hint="cs"/>
          <w:rtl/>
          <w:lang w:bidi="ar-SA"/>
        </w:rPr>
        <w:t>ط شارع مقد</w:t>
      </w:r>
      <w:r w:rsidR="0073275B">
        <w:rPr>
          <w:rFonts w:hint="cs"/>
          <w:rtl/>
          <w:lang w:bidi="ar-SA"/>
        </w:rPr>
        <w:t>ّ</w:t>
      </w:r>
      <w:r w:rsidR="00CB17B7">
        <w:rPr>
          <w:rFonts w:hint="cs"/>
          <w:rtl/>
          <w:lang w:bidi="ar-SA"/>
        </w:rPr>
        <w:t>س</w:t>
      </w:r>
      <w:r w:rsidR="0073275B">
        <w:rPr>
          <w:rFonts w:hint="cs"/>
          <w:rtl/>
          <w:lang w:bidi="ar-SA"/>
        </w:rPr>
        <w:t xml:space="preserve"> یا وظیف</w:t>
      </w:r>
      <w:r w:rsidR="00051579">
        <w:rPr>
          <w:rFonts w:hint="cs"/>
          <w:rtl/>
          <w:lang w:bidi="ar-SA"/>
        </w:rPr>
        <w:t>ة</w:t>
      </w:r>
      <w:r w:rsidR="0073275B">
        <w:rPr>
          <w:rFonts w:hint="cs"/>
          <w:rtl/>
          <w:lang w:bidi="ar-SA"/>
        </w:rPr>
        <w:t xml:space="preserve"> فعلی مکل</w:t>
      </w:r>
      <w:r w:rsidR="00051579">
        <w:rPr>
          <w:rFonts w:hint="cs"/>
          <w:rtl/>
          <w:lang w:bidi="ar-SA"/>
        </w:rPr>
        <w:t>ّ</w:t>
      </w:r>
      <w:r w:rsidR="0073275B">
        <w:rPr>
          <w:rFonts w:hint="cs"/>
          <w:rtl/>
          <w:lang w:bidi="ar-SA"/>
        </w:rPr>
        <w:t>ف در مقام عمل</w:t>
      </w:r>
      <w:r>
        <w:rPr>
          <w:rFonts w:hint="cs"/>
          <w:rtl/>
          <w:lang w:bidi="ar-SA"/>
        </w:rPr>
        <w:t xml:space="preserve">، اجتهاد </w:t>
      </w:r>
      <w:r w:rsidR="00F03B6F">
        <w:rPr>
          <w:rFonts w:hint="cs"/>
          <w:rtl/>
          <w:lang w:bidi="ar-SA"/>
        </w:rPr>
        <w:t xml:space="preserve">فقهی اطلاق می شود. </w:t>
      </w:r>
    </w:p>
    <w:p w14:paraId="229BD097" w14:textId="77777777" w:rsidR="00053A1D" w:rsidRDefault="00293B00" w:rsidP="00E56986">
      <w:pPr>
        <w:pStyle w:val="Heading4"/>
        <w:rPr>
          <w:rtl/>
        </w:rPr>
      </w:pPr>
      <w:bookmarkStart w:id="6" w:name="_Toc43419517"/>
      <w:r>
        <w:rPr>
          <w:rFonts w:hint="cs"/>
          <w:rtl/>
        </w:rPr>
        <w:t xml:space="preserve">روش </w:t>
      </w:r>
      <w:r w:rsidR="007A6433">
        <w:rPr>
          <w:rFonts w:hint="cs"/>
          <w:rtl/>
        </w:rPr>
        <w:t>شناسی اجتهاد</w:t>
      </w:r>
      <w:bookmarkEnd w:id="6"/>
    </w:p>
    <w:p w14:paraId="4E9DEF6C" w14:textId="74E059CC" w:rsidR="00FF006E" w:rsidRDefault="007A6433" w:rsidP="00FF006E">
      <w:pPr>
        <w:pStyle w:val="NormalWeb"/>
        <w:bidi/>
        <w:spacing w:before="0" w:beforeAutospacing="0" w:after="0" w:afterAutospacing="0"/>
        <w:jc w:val="both"/>
        <w:rPr>
          <w:rFonts w:cs="B Zar"/>
          <w:color w:val="000000"/>
          <w:sz w:val="26"/>
          <w:szCs w:val="26"/>
          <w:rtl/>
          <w:lang w:bidi="fa-IR"/>
        </w:rPr>
      </w:pPr>
      <w:r>
        <w:rPr>
          <w:rFonts w:cs="B Zar" w:hint="cs"/>
          <w:color w:val="000000"/>
          <w:sz w:val="26"/>
          <w:szCs w:val="26"/>
          <w:rtl/>
          <w:lang w:bidi="fa-IR"/>
        </w:rPr>
        <w:t>مراحل</w:t>
      </w:r>
      <w:r w:rsidRPr="007A2789">
        <w:rPr>
          <w:rFonts w:cs="B Zar" w:hint="cs"/>
          <w:color w:val="000000"/>
          <w:sz w:val="26"/>
          <w:szCs w:val="26"/>
          <w:rtl/>
          <w:lang w:bidi="fa-IR"/>
        </w:rPr>
        <w:t xml:space="preserve"> تفصیلی </w:t>
      </w:r>
      <w:r>
        <w:rPr>
          <w:rFonts w:cs="B Zar" w:hint="cs"/>
          <w:color w:val="000000"/>
          <w:sz w:val="26"/>
          <w:szCs w:val="26"/>
          <w:rtl/>
          <w:lang w:bidi="fa-IR"/>
        </w:rPr>
        <w:t>و گام به گام به دست آوردن حکم شرعی، از نقط</w:t>
      </w:r>
      <w:r w:rsidR="00B73A40">
        <w:rPr>
          <w:rFonts w:cs="B Zar" w:hint="cs"/>
          <w:color w:val="000000"/>
          <w:sz w:val="26"/>
          <w:szCs w:val="26"/>
          <w:rtl/>
          <w:lang w:bidi="fa-IR"/>
        </w:rPr>
        <w:t>ه ی</w:t>
      </w:r>
      <w:r>
        <w:rPr>
          <w:rFonts w:cs="B Zar" w:hint="cs"/>
          <w:color w:val="000000"/>
          <w:sz w:val="26"/>
          <w:szCs w:val="26"/>
          <w:rtl/>
          <w:lang w:bidi="fa-IR"/>
        </w:rPr>
        <w:t xml:space="preserve"> مواجهه با </w:t>
      </w:r>
      <w:r w:rsidR="00D440CD">
        <w:rPr>
          <w:rFonts w:cs="B Zar" w:hint="cs"/>
          <w:color w:val="000000"/>
          <w:sz w:val="26"/>
          <w:szCs w:val="26"/>
          <w:rtl/>
          <w:lang w:bidi="fa-IR"/>
        </w:rPr>
        <w:t>مسئل</w:t>
      </w:r>
      <w:r w:rsidR="00547550">
        <w:rPr>
          <w:rFonts w:cs="B Zar" w:hint="cs"/>
          <w:color w:val="000000"/>
          <w:sz w:val="26"/>
          <w:szCs w:val="26"/>
          <w:rtl/>
          <w:lang w:bidi="fa-IR"/>
        </w:rPr>
        <w:t>ة</w:t>
      </w:r>
      <w:r w:rsidR="00D440CD">
        <w:rPr>
          <w:rFonts w:cs="B Zar" w:hint="cs"/>
          <w:color w:val="000000"/>
          <w:sz w:val="26"/>
          <w:szCs w:val="26"/>
          <w:rtl/>
          <w:lang w:bidi="fa-IR"/>
        </w:rPr>
        <w:t xml:space="preserve"> </w:t>
      </w:r>
      <w:r>
        <w:rPr>
          <w:rFonts w:cs="B Zar" w:hint="cs"/>
          <w:color w:val="000000"/>
          <w:sz w:val="26"/>
          <w:szCs w:val="26"/>
          <w:rtl/>
          <w:lang w:bidi="fa-IR"/>
        </w:rPr>
        <w:t>فقهی</w:t>
      </w:r>
      <w:r w:rsidRPr="007A2789">
        <w:rPr>
          <w:rFonts w:cs="B Zar" w:hint="cs"/>
          <w:color w:val="000000"/>
          <w:sz w:val="26"/>
          <w:szCs w:val="26"/>
          <w:rtl/>
          <w:lang w:bidi="fa-IR"/>
        </w:rPr>
        <w:t xml:space="preserve"> تا رسیدن  به نظر شارع</w:t>
      </w:r>
      <w:r>
        <w:rPr>
          <w:rFonts w:cs="B Zar" w:hint="cs"/>
          <w:color w:val="000000"/>
          <w:sz w:val="26"/>
          <w:szCs w:val="26"/>
          <w:rtl/>
          <w:lang w:bidi="fa-IR"/>
        </w:rPr>
        <w:t xml:space="preserve"> که می توان </w:t>
      </w:r>
      <w:r w:rsidRPr="007A2789">
        <w:rPr>
          <w:rFonts w:ascii="Calibri" w:hAnsi="Calibri" w:cs="B Zar"/>
          <w:color w:val="000000"/>
          <w:sz w:val="26"/>
          <w:szCs w:val="26"/>
          <w:rtl/>
          <w:lang w:bidi="fa-IR"/>
        </w:rPr>
        <w:t>«</w:t>
      </w:r>
      <w:r w:rsidRPr="007A2789">
        <w:rPr>
          <w:rFonts w:cs="B Zar" w:hint="cs"/>
          <w:color w:val="000000"/>
          <w:sz w:val="26"/>
          <w:szCs w:val="26"/>
          <w:rtl/>
          <w:lang w:bidi="fa-IR"/>
        </w:rPr>
        <w:t>حجیت</w:t>
      </w:r>
      <w:r>
        <w:rPr>
          <w:rFonts w:ascii="Calibri" w:hAnsi="Calibri" w:cs="B Zar" w:hint="cs"/>
          <w:color w:val="000000"/>
          <w:sz w:val="26"/>
          <w:szCs w:val="26"/>
          <w:rtl/>
          <w:lang w:bidi="fa-IR"/>
        </w:rPr>
        <w:t>»</w:t>
      </w:r>
      <w:r w:rsidRPr="007A2789">
        <w:rPr>
          <w:rFonts w:ascii="Calibri" w:hAnsi="Calibri" w:cs="B Zar"/>
          <w:color w:val="000000"/>
          <w:sz w:val="26"/>
          <w:szCs w:val="26"/>
          <w:rtl/>
          <w:lang w:bidi="fa-IR"/>
        </w:rPr>
        <w:t xml:space="preserve"> </w:t>
      </w:r>
      <w:r>
        <w:rPr>
          <w:rFonts w:cs="B Zar" w:hint="cs"/>
          <w:color w:val="000000"/>
          <w:sz w:val="26"/>
          <w:szCs w:val="26"/>
          <w:rtl/>
          <w:lang w:bidi="fa-IR"/>
        </w:rPr>
        <w:t>آن</w:t>
      </w:r>
      <w:r w:rsidRPr="007A2789">
        <w:rPr>
          <w:rFonts w:cs="B Zar" w:hint="cs"/>
          <w:color w:val="000000"/>
          <w:sz w:val="26"/>
          <w:szCs w:val="26"/>
          <w:rtl/>
          <w:lang w:bidi="fa-IR"/>
        </w:rPr>
        <w:t xml:space="preserve"> را بر</w:t>
      </w:r>
      <w:r w:rsidR="00B73A40">
        <w:rPr>
          <w:rFonts w:cs="B Zar" w:hint="cs"/>
          <w:color w:val="000000"/>
          <w:sz w:val="26"/>
          <w:szCs w:val="26"/>
          <w:rtl/>
          <w:lang w:bidi="fa-IR"/>
        </w:rPr>
        <w:t xml:space="preserve"> </w:t>
      </w:r>
      <w:r w:rsidRPr="007A2789">
        <w:rPr>
          <w:rFonts w:cs="B Zar" w:hint="cs"/>
          <w:color w:val="000000"/>
          <w:sz w:val="26"/>
          <w:szCs w:val="26"/>
          <w:rtl/>
          <w:lang w:bidi="fa-IR"/>
        </w:rPr>
        <w:t>اساس</w:t>
      </w:r>
      <w:r w:rsidR="00A65B6D">
        <w:rPr>
          <w:rFonts w:cs="B Zar" w:hint="cs"/>
          <w:color w:val="000000"/>
          <w:sz w:val="26"/>
          <w:szCs w:val="26"/>
          <w:rtl/>
          <w:lang w:bidi="fa-IR"/>
        </w:rPr>
        <w:t xml:space="preserve"> ضوابط علم </w:t>
      </w:r>
      <w:r w:rsidR="00A65B6D">
        <w:rPr>
          <w:rFonts w:cs="B Zar" w:hint="cs"/>
          <w:color w:val="000000"/>
          <w:sz w:val="26"/>
          <w:szCs w:val="26"/>
          <w:rtl/>
          <w:lang w:bidi="fa-IR"/>
        </w:rPr>
        <w:lastRenderedPageBreak/>
        <w:t xml:space="preserve">فقه، اصول فقه، فقه </w:t>
      </w:r>
      <w:r w:rsidRPr="007A2789">
        <w:rPr>
          <w:rFonts w:cs="B Zar" w:hint="cs"/>
          <w:color w:val="000000"/>
          <w:sz w:val="26"/>
          <w:szCs w:val="26"/>
          <w:rtl/>
          <w:lang w:bidi="fa-IR"/>
        </w:rPr>
        <w:t>حدیث، تفسیر و رجال اثبات کرد</w:t>
      </w:r>
      <w:r w:rsidR="000600DC">
        <w:rPr>
          <w:rFonts w:cs="B Zar" w:hint="cs"/>
          <w:color w:val="000000"/>
          <w:sz w:val="26"/>
          <w:szCs w:val="26"/>
          <w:rtl/>
          <w:lang w:bidi="fa-IR"/>
        </w:rPr>
        <w:t>، «روش شناسی اجتهاد» گفته می شود</w:t>
      </w:r>
      <w:r w:rsidRPr="007A2789">
        <w:rPr>
          <w:rFonts w:cs="B Zar" w:hint="cs"/>
          <w:color w:val="000000"/>
          <w:sz w:val="26"/>
          <w:szCs w:val="26"/>
          <w:rtl/>
          <w:lang w:bidi="fa-IR"/>
        </w:rPr>
        <w:t xml:space="preserve">. </w:t>
      </w:r>
    </w:p>
    <w:p w14:paraId="1BF6CF6A" w14:textId="34A94D66" w:rsidR="00FF006E" w:rsidRDefault="00FF006E" w:rsidP="00FF006E">
      <w:pPr>
        <w:pStyle w:val="NormalWeb"/>
        <w:bidi/>
        <w:spacing w:before="0" w:beforeAutospacing="0" w:after="0" w:afterAutospacing="0"/>
        <w:jc w:val="both"/>
        <w:rPr>
          <w:rFonts w:cs="B Zar"/>
          <w:color w:val="000000"/>
          <w:sz w:val="26"/>
          <w:szCs w:val="26"/>
          <w:rtl/>
          <w:lang w:bidi="fa-IR"/>
        </w:rPr>
      </w:pPr>
      <w:r>
        <w:rPr>
          <w:rFonts w:cs="B Zar" w:hint="cs"/>
          <w:color w:val="000000"/>
          <w:sz w:val="26"/>
          <w:szCs w:val="26"/>
          <w:rtl/>
          <w:lang w:bidi="fa-IR"/>
        </w:rPr>
        <w:t>می توان روش شناسی اجتهاد را به نق</w:t>
      </w:r>
      <w:r w:rsidR="00547550">
        <w:rPr>
          <w:rFonts w:cs="B Zar" w:hint="cs"/>
          <w:color w:val="000000"/>
          <w:sz w:val="26"/>
          <w:szCs w:val="26"/>
          <w:rtl/>
          <w:lang w:bidi="fa-IR"/>
        </w:rPr>
        <w:t>شة</w:t>
      </w:r>
      <w:r>
        <w:rPr>
          <w:rFonts w:cs="B Zar" w:hint="cs"/>
          <w:color w:val="000000"/>
          <w:sz w:val="26"/>
          <w:szCs w:val="26"/>
          <w:rtl/>
          <w:lang w:bidi="fa-IR"/>
        </w:rPr>
        <w:t xml:space="preserve"> شهر تشبیه کرد. حرکت از مبدأ به مقصد در یک شهر بزرگ و شلوغ، مبتنی بر تسل</w:t>
      </w:r>
      <w:r w:rsidR="00547550">
        <w:rPr>
          <w:rFonts w:cs="B Zar" w:hint="cs"/>
          <w:color w:val="000000"/>
          <w:sz w:val="26"/>
          <w:szCs w:val="26"/>
          <w:rtl/>
          <w:lang w:bidi="fa-IR"/>
        </w:rPr>
        <w:t>ّ</w:t>
      </w:r>
      <w:r>
        <w:rPr>
          <w:rFonts w:cs="B Zar" w:hint="cs"/>
          <w:color w:val="000000"/>
          <w:sz w:val="26"/>
          <w:szCs w:val="26"/>
          <w:rtl/>
          <w:lang w:bidi="fa-IR"/>
        </w:rPr>
        <w:t>ط به خیابانها، کوچه ها، مسیرهای یک طرفه، مناطق طرح ترافیک و ... است. روش شناسی اجتهاد تلاش می کند تا نقش</w:t>
      </w:r>
      <w:r w:rsidR="00547550">
        <w:rPr>
          <w:rFonts w:cs="B Zar" w:hint="cs"/>
          <w:color w:val="000000"/>
          <w:sz w:val="26"/>
          <w:szCs w:val="26"/>
          <w:rtl/>
          <w:lang w:bidi="fa-IR"/>
        </w:rPr>
        <w:t>ة</w:t>
      </w:r>
      <w:r>
        <w:rPr>
          <w:rFonts w:cs="B Zar" w:hint="cs"/>
          <w:color w:val="000000"/>
          <w:sz w:val="26"/>
          <w:szCs w:val="26"/>
          <w:rtl/>
          <w:lang w:bidi="fa-IR"/>
        </w:rPr>
        <w:t xml:space="preserve"> این شهر بزرگ را با تمام ظرافت و پیچیدگی ها ترسیم کند. این نقشه</w:t>
      </w:r>
      <w:r w:rsidR="002E119C">
        <w:rPr>
          <w:rFonts w:cs="B Zar" w:hint="cs"/>
          <w:color w:val="000000"/>
          <w:sz w:val="26"/>
          <w:szCs w:val="26"/>
          <w:rtl/>
          <w:lang w:bidi="fa-IR"/>
        </w:rPr>
        <w:t>،</w:t>
      </w:r>
      <w:r>
        <w:rPr>
          <w:rFonts w:cs="B Zar" w:hint="cs"/>
          <w:color w:val="000000"/>
          <w:sz w:val="26"/>
          <w:szCs w:val="26"/>
          <w:rtl/>
          <w:lang w:bidi="fa-IR"/>
        </w:rPr>
        <w:t xml:space="preserve"> </w:t>
      </w:r>
      <w:r w:rsidR="00423492">
        <w:rPr>
          <w:rFonts w:cs="B Zar" w:hint="cs"/>
          <w:color w:val="000000"/>
          <w:sz w:val="26"/>
          <w:szCs w:val="26"/>
          <w:rtl/>
          <w:lang w:bidi="fa-IR"/>
        </w:rPr>
        <w:t xml:space="preserve">روشنگر مسیر </w:t>
      </w:r>
      <w:r>
        <w:rPr>
          <w:rFonts w:cs="B Zar" w:hint="cs"/>
          <w:color w:val="000000"/>
          <w:sz w:val="26"/>
          <w:szCs w:val="26"/>
          <w:rtl/>
          <w:lang w:bidi="fa-IR"/>
        </w:rPr>
        <w:t xml:space="preserve">برای فقیه </w:t>
      </w:r>
      <w:r w:rsidR="00423492">
        <w:rPr>
          <w:rFonts w:cs="B Zar" w:hint="cs"/>
          <w:color w:val="000000"/>
          <w:sz w:val="26"/>
          <w:szCs w:val="26"/>
          <w:rtl/>
          <w:lang w:bidi="fa-IR"/>
        </w:rPr>
        <w:t>است</w:t>
      </w:r>
      <w:r w:rsidR="00547550">
        <w:rPr>
          <w:rFonts w:cs="B Zar" w:hint="cs"/>
          <w:color w:val="000000"/>
          <w:sz w:val="26"/>
          <w:szCs w:val="26"/>
          <w:rtl/>
          <w:lang w:bidi="fa-IR"/>
        </w:rPr>
        <w:t>، فقهی که قصد سیر از سوال فقهی تا رسیدن به جواب آن را دارد</w:t>
      </w:r>
      <w:r w:rsidR="00423492">
        <w:rPr>
          <w:rFonts w:cs="B Zar" w:hint="cs"/>
          <w:color w:val="000000"/>
          <w:sz w:val="26"/>
          <w:szCs w:val="26"/>
          <w:rtl/>
          <w:lang w:bidi="fa-IR"/>
        </w:rPr>
        <w:t xml:space="preserve">. </w:t>
      </w:r>
    </w:p>
    <w:p w14:paraId="667FCC6E" w14:textId="77777777" w:rsidR="006E6A03" w:rsidRDefault="006E6A03" w:rsidP="00E56986">
      <w:pPr>
        <w:pStyle w:val="Heading3"/>
        <w:rPr>
          <w:rtl/>
        </w:rPr>
      </w:pPr>
      <w:bookmarkStart w:id="7" w:name="_Toc43419518"/>
      <w:r>
        <w:rPr>
          <w:rFonts w:hint="cs"/>
          <w:rtl/>
        </w:rPr>
        <w:t>کلیات</w:t>
      </w:r>
      <w:bookmarkEnd w:id="7"/>
      <w:r>
        <w:rPr>
          <w:rFonts w:hint="cs"/>
          <w:rtl/>
        </w:rPr>
        <w:t xml:space="preserve"> </w:t>
      </w:r>
    </w:p>
    <w:p w14:paraId="4FD27745" w14:textId="77777777" w:rsidR="003A4FB8" w:rsidRDefault="003A4FB8" w:rsidP="00E56986">
      <w:pPr>
        <w:pStyle w:val="Heading4"/>
        <w:rPr>
          <w:rtl/>
        </w:rPr>
      </w:pPr>
      <w:bookmarkStart w:id="8" w:name="_Toc43419519"/>
      <w:r>
        <w:rPr>
          <w:rFonts w:hint="cs"/>
          <w:rtl/>
        </w:rPr>
        <w:t xml:space="preserve">فایده </w:t>
      </w:r>
      <w:r w:rsidR="007A6433">
        <w:rPr>
          <w:rFonts w:hint="cs"/>
          <w:rtl/>
        </w:rPr>
        <w:t>روش شناسی اجتهاد</w:t>
      </w:r>
      <w:bookmarkEnd w:id="8"/>
      <w:r>
        <w:rPr>
          <w:rFonts w:hint="cs"/>
          <w:rtl/>
        </w:rPr>
        <w:t xml:space="preserve"> </w:t>
      </w:r>
    </w:p>
    <w:p w14:paraId="58366DB4" w14:textId="5CBFE73A" w:rsidR="003A4FB8" w:rsidRDefault="000172BB" w:rsidP="005A4FD0">
      <w:pPr>
        <w:pStyle w:val="ListParagraph"/>
        <w:numPr>
          <w:ilvl w:val="0"/>
          <w:numId w:val="9"/>
        </w:numPr>
        <w:jc w:val="both"/>
      </w:pPr>
      <w:r>
        <w:rPr>
          <w:rFonts w:hint="cs"/>
          <w:rtl/>
        </w:rPr>
        <w:t>روشن شد که اولین فاید</w:t>
      </w:r>
      <w:r w:rsidR="00DE6D7C">
        <w:rPr>
          <w:rFonts w:hint="cs"/>
          <w:rtl/>
        </w:rPr>
        <w:t>ة</w:t>
      </w:r>
      <w:r>
        <w:rPr>
          <w:rFonts w:hint="cs"/>
          <w:rtl/>
        </w:rPr>
        <w:t xml:space="preserve"> این دانش ارائ</w:t>
      </w:r>
      <w:r w:rsidR="00DE6D7C">
        <w:rPr>
          <w:rFonts w:hint="cs"/>
          <w:rtl/>
        </w:rPr>
        <w:t>ة</w:t>
      </w:r>
      <w:r>
        <w:rPr>
          <w:rFonts w:hint="cs"/>
          <w:rtl/>
        </w:rPr>
        <w:t xml:space="preserve"> مجموعه ای منظّم و کامل برای سیر استنباط از مرحل</w:t>
      </w:r>
      <w:r w:rsidR="00DE6D7C">
        <w:rPr>
          <w:rFonts w:hint="cs"/>
          <w:rtl/>
        </w:rPr>
        <w:t>ة</w:t>
      </w:r>
      <w:r>
        <w:rPr>
          <w:rFonts w:hint="cs"/>
          <w:rtl/>
        </w:rPr>
        <w:t xml:space="preserve"> مواجهه با سوال فقهی تا رسیدن به نظر شارع است. </w:t>
      </w:r>
      <w:r w:rsidR="00603056">
        <w:rPr>
          <w:rFonts w:hint="cs"/>
          <w:rtl/>
        </w:rPr>
        <w:t>در حال حاضر آموزش طریق استنباط به روش سنتیِ القاء</w:t>
      </w:r>
      <w:r w:rsidR="00DE6D7C">
        <w:rPr>
          <w:rFonts w:hint="cs"/>
          <w:rtl/>
        </w:rPr>
        <w:t>ِ</w:t>
      </w:r>
      <w:r w:rsidR="00603056">
        <w:rPr>
          <w:rFonts w:hint="cs"/>
          <w:rtl/>
        </w:rPr>
        <w:t xml:space="preserve"> عملی</w:t>
      </w:r>
      <w:r w:rsidR="00DE6D7C">
        <w:rPr>
          <w:rFonts w:hint="cs"/>
          <w:rtl/>
        </w:rPr>
        <w:t>ِ</w:t>
      </w:r>
      <w:r w:rsidR="00603056">
        <w:rPr>
          <w:rFonts w:hint="cs"/>
          <w:rtl/>
        </w:rPr>
        <w:t xml:space="preserve"> </w:t>
      </w:r>
      <w:r w:rsidR="00DE6D7C">
        <w:rPr>
          <w:rFonts w:hint="cs"/>
          <w:rtl/>
        </w:rPr>
        <w:t xml:space="preserve">سیر استنباط توسط </w:t>
      </w:r>
      <w:r w:rsidR="00603056">
        <w:rPr>
          <w:rFonts w:hint="cs"/>
          <w:rtl/>
        </w:rPr>
        <w:t>استاد اولا دیر</w:t>
      </w:r>
      <w:r w:rsidR="000D6010">
        <w:rPr>
          <w:rFonts w:hint="cs"/>
          <w:rtl/>
        </w:rPr>
        <w:t xml:space="preserve"> </w:t>
      </w:r>
      <w:r w:rsidR="00603056">
        <w:rPr>
          <w:rFonts w:hint="cs"/>
          <w:rtl/>
        </w:rPr>
        <w:t>بازده بوده و ثانیا ناقص است. فرآیندها به شکل منظم، ترتیبی و کامل آموزش داده نمی شود و معمولا برخی مراحل اصلا مورد توجه قرار نمی گیر</w:t>
      </w:r>
      <w:r w:rsidR="007E2AC9">
        <w:rPr>
          <w:rFonts w:hint="cs"/>
          <w:rtl/>
        </w:rPr>
        <w:t>ن</w:t>
      </w:r>
      <w:r w:rsidR="00603056">
        <w:rPr>
          <w:rFonts w:hint="cs"/>
          <w:rtl/>
        </w:rPr>
        <w:t xml:space="preserve">د یا به روش طیّ شدن </w:t>
      </w:r>
      <w:r w:rsidR="007E2AC9">
        <w:rPr>
          <w:rFonts w:hint="cs"/>
          <w:rtl/>
        </w:rPr>
        <w:t>مراحل</w:t>
      </w:r>
      <w:r w:rsidR="00603056">
        <w:rPr>
          <w:rFonts w:hint="cs"/>
          <w:rtl/>
        </w:rPr>
        <w:t xml:space="preserve"> اشاره ای نمی شود. </w:t>
      </w:r>
      <w:r w:rsidR="007E2AC9">
        <w:rPr>
          <w:rFonts w:hint="cs"/>
          <w:rtl/>
        </w:rPr>
        <w:t>این نواقص، ض</w:t>
      </w:r>
      <w:r w:rsidR="00BF3865">
        <w:rPr>
          <w:rFonts w:hint="cs"/>
          <w:rtl/>
        </w:rPr>
        <w:t>رورت بررسی تئوری فرآیند استنباط</w:t>
      </w:r>
      <w:r w:rsidR="007E2AC9">
        <w:rPr>
          <w:rFonts w:hint="cs"/>
          <w:rtl/>
        </w:rPr>
        <w:t xml:space="preserve"> را -جدای از القا</w:t>
      </w:r>
      <w:r w:rsidR="007409B5">
        <w:rPr>
          <w:rFonts w:hint="cs"/>
          <w:rtl/>
        </w:rPr>
        <w:t>ی عملی آن- به خوبی نشان می دهد تا طلاب از تک تک مراحل استنباط با جزئیات آنها آگاهی مبسوط پیدا کن</w:t>
      </w:r>
      <w:r w:rsidR="00940E7D">
        <w:rPr>
          <w:rFonts w:hint="cs"/>
          <w:rtl/>
        </w:rPr>
        <w:t>ن</w:t>
      </w:r>
      <w:r w:rsidR="007409B5">
        <w:rPr>
          <w:rFonts w:hint="cs"/>
          <w:rtl/>
        </w:rPr>
        <w:t>د</w:t>
      </w:r>
      <w:r w:rsidR="00C04250">
        <w:rPr>
          <w:rFonts w:hint="cs"/>
          <w:rtl/>
        </w:rPr>
        <w:t xml:space="preserve"> و معیار حجی</w:t>
      </w:r>
      <w:r w:rsidR="00DE6D7C">
        <w:rPr>
          <w:rFonts w:hint="cs"/>
          <w:rtl/>
        </w:rPr>
        <w:t>ّ</w:t>
      </w:r>
      <w:r w:rsidR="00C04250">
        <w:rPr>
          <w:rFonts w:hint="cs"/>
          <w:rtl/>
        </w:rPr>
        <w:t>ت هر کدام را بیاب</w:t>
      </w:r>
      <w:r w:rsidR="00940E7D">
        <w:rPr>
          <w:rFonts w:hint="cs"/>
          <w:rtl/>
        </w:rPr>
        <w:t>ن</w:t>
      </w:r>
      <w:r w:rsidR="00C04250">
        <w:rPr>
          <w:rFonts w:hint="cs"/>
          <w:rtl/>
        </w:rPr>
        <w:t>د</w:t>
      </w:r>
      <w:r w:rsidR="007409B5">
        <w:rPr>
          <w:rFonts w:hint="cs"/>
          <w:rtl/>
        </w:rPr>
        <w:t xml:space="preserve">. </w:t>
      </w:r>
    </w:p>
    <w:p w14:paraId="3B1B71DA" w14:textId="49168498" w:rsidR="00C55953" w:rsidRDefault="009B645D" w:rsidP="005A4FD0">
      <w:pPr>
        <w:pStyle w:val="ListParagraph"/>
        <w:numPr>
          <w:ilvl w:val="0"/>
          <w:numId w:val="9"/>
        </w:numPr>
        <w:jc w:val="both"/>
      </w:pPr>
      <w:r>
        <w:rPr>
          <w:rFonts w:hint="cs"/>
          <w:rtl/>
        </w:rPr>
        <w:lastRenderedPageBreak/>
        <w:t>جلوگیری از غفلت،</w:t>
      </w:r>
      <w:r w:rsidR="007E2AC9">
        <w:rPr>
          <w:rFonts w:hint="cs"/>
          <w:rtl/>
        </w:rPr>
        <w:t xml:space="preserve"> خطا و اشتب</w:t>
      </w:r>
      <w:r w:rsidR="00BF3865">
        <w:rPr>
          <w:rFonts w:hint="cs"/>
          <w:rtl/>
        </w:rPr>
        <w:t>اهات تکراری</w:t>
      </w:r>
      <w:r w:rsidR="007E2AC9">
        <w:rPr>
          <w:rFonts w:hint="cs"/>
          <w:rtl/>
        </w:rPr>
        <w:t xml:space="preserve"> قابل </w:t>
      </w:r>
      <w:r w:rsidR="00193623">
        <w:rPr>
          <w:rFonts w:hint="cs"/>
          <w:rtl/>
        </w:rPr>
        <w:t>پیشگیری</w:t>
      </w:r>
      <w:r w:rsidR="007E2AC9">
        <w:rPr>
          <w:rFonts w:hint="cs"/>
          <w:rtl/>
        </w:rPr>
        <w:t xml:space="preserve"> در فرآیند است</w:t>
      </w:r>
      <w:r>
        <w:rPr>
          <w:rFonts w:hint="cs"/>
          <w:rtl/>
        </w:rPr>
        <w:t>نباط  و ارائه روش صحیح اجتهاد برای رسیدن به حکم و فتوای صادق</w:t>
      </w:r>
      <w:r w:rsidR="007D0FAB">
        <w:rPr>
          <w:rFonts w:hint="cs"/>
          <w:rtl/>
        </w:rPr>
        <w:t xml:space="preserve"> از فوائد این مباحث می باشد. همانطور که </w:t>
      </w:r>
      <w:r w:rsidR="007719B9">
        <w:rPr>
          <w:rFonts w:hint="cs"/>
          <w:rtl/>
        </w:rPr>
        <w:t xml:space="preserve">علوم </w:t>
      </w:r>
      <w:r w:rsidR="00005028">
        <w:rPr>
          <w:rFonts w:hint="cs"/>
          <w:rtl/>
        </w:rPr>
        <w:t xml:space="preserve">صرف و نحو برای احتراز از خطای در لسان است و منطق </w:t>
      </w:r>
      <w:r w:rsidR="002E2D58">
        <w:rPr>
          <w:rFonts w:hint="cs"/>
          <w:rtl/>
        </w:rPr>
        <w:t>برای احتراز از خطای در فکر</w:t>
      </w:r>
      <w:r w:rsidR="007719B9">
        <w:rPr>
          <w:rFonts w:hint="cs"/>
          <w:rtl/>
        </w:rPr>
        <w:t>،</w:t>
      </w:r>
      <w:r w:rsidR="00005028">
        <w:rPr>
          <w:rFonts w:hint="cs"/>
          <w:rtl/>
        </w:rPr>
        <w:t xml:space="preserve"> برای احتراز از خطای در استنباط به </w:t>
      </w:r>
      <w:r w:rsidR="007719B9">
        <w:rPr>
          <w:rFonts w:hint="cs"/>
          <w:rtl/>
        </w:rPr>
        <w:t>«</w:t>
      </w:r>
      <w:r w:rsidR="002E2D58">
        <w:rPr>
          <w:rFonts w:hint="cs"/>
          <w:rtl/>
        </w:rPr>
        <w:t>روش شناسی</w:t>
      </w:r>
      <w:r w:rsidR="00005028">
        <w:rPr>
          <w:rFonts w:hint="cs"/>
          <w:rtl/>
        </w:rPr>
        <w:t xml:space="preserve"> اجتهاد</w:t>
      </w:r>
      <w:r w:rsidR="007719B9">
        <w:rPr>
          <w:rFonts w:hint="cs"/>
          <w:rtl/>
        </w:rPr>
        <w:t>» نیاز است</w:t>
      </w:r>
      <w:r w:rsidR="00005028">
        <w:rPr>
          <w:rFonts w:hint="cs"/>
          <w:rtl/>
        </w:rPr>
        <w:t xml:space="preserve">. اختلافات </w:t>
      </w:r>
      <w:r w:rsidR="00D440CD">
        <w:rPr>
          <w:rFonts w:hint="cs"/>
          <w:rtl/>
        </w:rPr>
        <w:t xml:space="preserve">فقها </w:t>
      </w:r>
      <w:r w:rsidR="00005028">
        <w:rPr>
          <w:rFonts w:hint="cs"/>
          <w:rtl/>
        </w:rPr>
        <w:t xml:space="preserve"> و نقدهایی که به یکدیگر دارند -منهای اختلاف در مبانی- </w:t>
      </w:r>
      <w:r w:rsidR="00BC3872">
        <w:rPr>
          <w:rFonts w:hint="cs"/>
          <w:rtl/>
        </w:rPr>
        <w:t>ناشی از غفلت یا اشتباه</w:t>
      </w:r>
      <w:r w:rsidR="00C55953">
        <w:rPr>
          <w:rFonts w:hint="cs"/>
          <w:rtl/>
        </w:rPr>
        <w:t xml:space="preserve"> در فرآیند یا روش طیّ فرآیند است</w:t>
      </w:r>
      <w:r w:rsidR="004B7DD6">
        <w:rPr>
          <w:rFonts w:hint="cs"/>
          <w:rtl/>
        </w:rPr>
        <w:t>ن</w:t>
      </w:r>
      <w:r w:rsidR="00C55953">
        <w:rPr>
          <w:rFonts w:hint="cs"/>
          <w:rtl/>
        </w:rPr>
        <w:t xml:space="preserve">باط می باشد. </w:t>
      </w:r>
      <w:r w:rsidR="00C95F71">
        <w:rPr>
          <w:rFonts w:hint="cs"/>
          <w:rtl/>
        </w:rPr>
        <w:t>به عنوان مثال بسیار یافت می شود که فق</w:t>
      </w:r>
      <w:r w:rsidR="00557912">
        <w:rPr>
          <w:rFonts w:hint="cs"/>
          <w:rtl/>
        </w:rPr>
        <w:t>ی</w:t>
      </w:r>
      <w:r w:rsidR="00C95F71">
        <w:rPr>
          <w:rFonts w:hint="cs"/>
          <w:rtl/>
        </w:rPr>
        <w:t xml:space="preserve">هی </w:t>
      </w:r>
      <w:r w:rsidR="0060507E">
        <w:rPr>
          <w:rFonts w:hint="cs"/>
          <w:rtl/>
        </w:rPr>
        <w:t>از برخی ادله غافل شده</w:t>
      </w:r>
      <w:r w:rsidR="00C95F71">
        <w:rPr>
          <w:rFonts w:hint="cs"/>
          <w:rtl/>
        </w:rPr>
        <w:t xml:space="preserve"> است یا سند واقعی روایت را اشتباه گر</w:t>
      </w:r>
      <w:r w:rsidR="00EC585B">
        <w:rPr>
          <w:rFonts w:hint="cs"/>
          <w:rtl/>
        </w:rPr>
        <w:t>فته</w:t>
      </w:r>
      <w:r w:rsidR="00E353A8">
        <w:rPr>
          <w:rFonts w:hint="cs"/>
          <w:rtl/>
        </w:rPr>
        <w:t xml:space="preserve"> یا در کشف معنای دقیق لغت دچار خطا شده است </w:t>
      </w:r>
      <w:r w:rsidR="00EC585B">
        <w:rPr>
          <w:rFonts w:hint="cs"/>
          <w:rtl/>
        </w:rPr>
        <w:t xml:space="preserve">و </w:t>
      </w:r>
      <w:r w:rsidR="00E353A8">
        <w:rPr>
          <w:rFonts w:hint="cs"/>
          <w:rtl/>
        </w:rPr>
        <w:t xml:space="preserve">یا برای کشف مراد جدی از روایت، </w:t>
      </w:r>
      <w:r w:rsidR="00D64A4A">
        <w:rPr>
          <w:rFonts w:hint="cs"/>
          <w:rtl/>
        </w:rPr>
        <w:t xml:space="preserve">قرائن مهمی را از قلم انداخته است. </w:t>
      </w:r>
      <w:r w:rsidR="00EC585B">
        <w:rPr>
          <w:rFonts w:hint="cs"/>
          <w:rtl/>
        </w:rPr>
        <w:t>احتمال وقوع این اشتباهات در مسیر اجتهاد بسیار زیاد است</w:t>
      </w:r>
      <w:r w:rsidR="00511430">
        <w:rPr>
          <w:rFonts w:hint="cs"/>
          <w:rtl/>
        </w:rPr>
        <w:t>.</w:t>
      </w:r>
      <w:r w:rsidR="00B560F2">
        <w:rPr>
          <w:rStyle w:val="FootnoteReference"/>
          <w:rtl/>
        </w:rPr>
        <w:footnoteReference w:id="3"/>
      </w:r>
      <w:r w:rsidR="00E353A8">
        <w:rPr>
          <w:rFonts w:hint="cs"/>
          <w:rtl/>
        </w:rPr>
        <w:t xml:space="preserve"> دق</w:t>
      </w:r>
      <w:r w:rsidR="00DE6D7C">
        <w:rPr>
          <w:rFonts w:hint="cs"/>
          <w:rtl/>
        </w:rPr>
        <w:t>ّ</w:t>
      </w:r>
      <w:r w:rsidR="00E353A8">
        <w:rPr>
          <w:rFonts w:hint="cs"/>
          <w:rtl/>
        </w:rPr>
        <w:t xml:space="preserve">ت در فرآیند و روشهای استنباط می تواند مانع از وقوع این خطاها باشد. </w:t>
      </w:r>
      <w:r w:rsidR="009820EC">
        <w:rPr>
          <w:rFonts w:hint="cs"/>
          <w:rtl/>
        </w:rPr>
        <w:t>خلاصه آن که</w:t>
      </w:r>
      <w:r w:rsidR="003D6825">
        <w:rPr>
          <w:rFonts w:hint="cs"/>
          <w:rtl/>
        </w:rPr>
        <w:t xml:space="preserve"> </w:t>
      </w:r>
      <w:r w:rsidR="003D6825" w:rsidRPr="003D6825">
        <w:rPr>
          <w:color w:val="000000"/>
          <w:rtl/>
          <w:lang w:bidi="fa-IR"/>
        </w:rPr>
        <w:t>آشکارساز</w:t>
      </w:r>
      <w:r w:rsidR="003D6825" w:rsidRPr="003D6825">
        <w:rPr>
          <w:rFonts w:hint="cs"/>
          <w:color w:val="000000"/>
          <w:rtl/>
          <w:lang w:bidi="fa-IR"/>
        </w:rPr>
        <w:t>ی</w:t>
      </w:r>
      <w:r w:rsidR="003D6825">
        <w:rPr>
          <w:rFonts w:hint="cs"/>
          <w:color w:val="000000"/>
          <w:rtl/>
          <w:lang w:bidi="fa-IR"/>
        </w:rPr>
        <w:t>،</w:t>
      </w:r>
      <w:r w:rsidR="003D6825" w:rsidRPr="003D6825">
        <w:rPr>
          <w:color w:val="000000"/>
          <w:rtl/>
          <w:lang w:bidi="fa-IR"/>
        </w:rPr>
        <w:t xml:space="preserve"> دق</w:t>
      </w:r>
      <w:r w:rsidR="003D6825" w:rsidRPr="003D6825">
        <w:rPr>
          <w:rFonts w:hint="cs"/>
          <w:color w:val="000000"/>
          <w:rtl/>
          <w:lang w:bidi="fa-IR"/>
        </w:rPr>
        <w:t>ی</w:t>
      </w:r>
      <w:r w:rsidR="003D6825" w:rsidRPr="003D6825">
        <w:rPr>
          <w:rFonts w:hint="eastAsia"/>
          <w:color w:val="000000"/>
          <w:rtl/>
          <w:lang w:bidi="fa-IR"/>
        </w:rPr>
        <w:t>ق</w:t>
      </w:r>
      <w:r w:rsidR="003D6825">
        <w:rPr>
          <w:rFonts w:hint="cs"/>
          <w:color w:val="000000"/>
          <w:rtl/>
          <w:lang w:bidi="fa-IR"/>
        </w:rPr>
        <w:t xml:space="preserve"> </w:t>
      </w:r>
      <w:r w:rsidR="003D6825" w:rsidRPr="003D6825">
        <w:rPr>
          <w:rFonts w:hint="eastAsia"/>
          <w:color w:val="000000"/>
          <w:rtl/>
          <w:lang w:bidi="fa-IR"/>
        </w:rPr>
        <w:t>ساز</w:t>
      </w:r>
      <w:r w:rsidR="003D6825" w:rsidRPr="003D6825">
        <w:rPr>
          <w:rFonts w:hint="cs"/>
          <w:color w:val="000000"/>
          <w:rtl/>
          <w:lang w:bidi="fa-IR"/>
        </w:rPr>
        <w:t>ی</w:t>
      </w:r>
      <w:r w:rsidR="003D6825" w:rsidRPr="003D6825">
        <w:rPr>
          <w:color w:val="000000"/>
          <w:rtl/>
          <w:lang w:bidi="fa-IR"/>
        </w:rPr>
        <w:t xml:space="preserve"> و شاخص</w:t>
      </w:r>
      <w:r w:rsidR="003D6825">
        <w:rPr>
          <w:rFonts w:hint="cs"/>
          <w:color w:val="000000"/>
          <w:rtl/>
          <w:lang w:bidi="fa-IR"/>
        </w:rPr>
        <w:t xml:space="preserve"> </w:t>
      </w:r>
      <w:r w:rsidR="003D6825" w:rsidRPr="003D6825">
        <w:rPr>
          <w:color w:val="000000"/>
          <w:rtl/>
          <w:lang w:bidi="fa-IR"/>
        </w:rPr>
        <w:t>گذار</w:t>
      </w:r>
      <w:r w:rsidR="003D6825" w:rsidRPr="003D6825">
        <w:rPr>
          <w:rFonts w:hint="cs"/>
          <w:color w:val="000000"/>
          <w:rtl/>
          <w:lang w:bidi="fa-IR"/>
        </w:rPr>
        <w:t>ی</w:t>
      </w:r>
      <w:r w:rsidR="00511430">
        <w:rPr>
          <w:rFonts w:hint="cs"/>
          <w:color w:val="000000"/>
          <w:rtl/>
          <w:lang w:bidi="fa-IR"/>
        </w:rPr>
        <w:t xml:space="preserve"> جهت احتراز از خطا</w:t>
      </w:r>
      <w:r w:rsidR="009820EC">
        <w:rPr>
          <w:rFonts w:hint="cs"/>
          <w:color w:val="000000"/>
          <w:rtl/>
          <w:lang w:bidi="fa-IR"/>
        </w:rPr>
        <w:t>،</w:t>
      </w:r>
      <w:r w:rsidR="003D6825" w:rsidRPr="003D6825">
        <w:rPr>
          <w:color w:val="000000"/>
          <w:rtl/>
          <w:lang w:bidi="fa-IR"/>
        </w:rPr>
        <w:t xml:space="preserve"> </w:t>
      </w:r>
      <w:r w:rsidR="003D6825">
        <w:rPr>
          <w:rFonts w:hint="cs"/>
          <w:color w:val="000000"/>
          <w:rtl/>
          <w:lang w:bidi="fa-IR"/>
        </w:rPr>
        <w:t>از فوائد این بحث است.</w:t>
      </w:r>
    </w:p>
    <w:p w14:paraId="26EB7B68" w14:textId="0784DCFD" w:rsidR="00EB6031" w:rsidRDefault="006C3405" w:rsidP="005A4FD0">
      <w:pPr>
        <w:pStyle w:val="ListParagraph"/>
        <w:numPr>
          <w:ilvl w:val="0"/>
          <w:numId w:val="9"/>
        </w:numPr>
        <w:jc w:val="both"/>
      </w:pPr>
      <w:r>
        <w:rPr>
          <w:rFonts w:hint="cs"/>
          <w:rtl/>
        </w:rPr>
        <w:lastRenderedPageBreak/>
        <w:t>بسیاری از طلاب که سالها در درس خارج حاضر بوده اند، توانایی</w:t>
      </w:r>
      <w:r w:rsidR="00CE2691">
        <w:rPr>
          <w:rFonts w:hint="cs"/>
          <w:rtl/>
        </w:rPr>
        <w:t xml:space="preserve"> فهم و</w:t>
      </w:r>
      <w:r>
        <w:rPr>
          <w:rFonts w:hint="cs"/>
          <w:rtl/>
        </w:rPr>
        <w:t xml:space="preserve"> نقد و بررسی فرمایشات </w:t>
      </w:r>
      <w:r w:rsidR="00E10A5C">
        <w:rPr>
          <w:rFonts w:hint="cs"/>
          <w:rtl/>
        </w:rPr>
        <w:t xml:space="preserve">علما </w:t>
      </w:r>
      <w:r>
        <w:rPr>
          <w:rFonts w:hint="cs"/>
          <w:rtl/>
        </w:rPr>
        <w:t>را دارند، اما توانایی ارا</w:t>
      </w:r>
      <w:r w:rsidR="000D6010">
        <w:rPr>
          <w:rFonts w:hint="cs"/>
          <w:rtl/>
        </w:rPr>
        <w:t>ئ</w:t>
      </w:r>
      <w:r w:rsidR="003371E2">
        <w:rPr>
          <w:rFonts w:hint="cs"/>
          <w:rtl/>
        </w:rPr>
        <w:t>ة</w:t>
      </w:r>
      <w:r>
        <w:rPr>
          <w:rFonts w:hint="cs"/>
          <w:rtl/>
        </w:rPr>
        <w:t xml:space="preserve"> روش صحیح برای حلّ مسائل مستحدثه </w:t>
      </w:r>
      <w:r w:rsidR="00EB6031">
        <w:rPr>
          <w:rFonts w:hint="cs"/>
          <w:rtl/>
        </w:rPr>
        <w:t xml:space="preserve">-که دیگر </w:t>
      </w:r>
      <w:r w:rsidR="00D440CD">
        <w:rPr>
          <w:rFonts w:hint="cs"/>
          <w:rtl/>
        </w:rPr>
        <w:t xml:space="preserve">فقها </w:t>
      </w:r>
      <w:r w:rsidR="00EB6031">
        <w:rPr>
          <w:rFonts w:hint="cs"/>
          <w:rtl/>
        </w:rPr>
        <w:t xml:space="preserve"> و </w:t>
      </w:r>
      <w:r w:rsidR="00E10A5C">
        <w:rPr>
          <w:rFonts w:hint="cs"/>
          <w:rtl/>
        </w:rPr>
        <w:t xml:space="preserve">علما </w:t>
      </w:r>
      <w:r w:rsidR="00EB6031">
        <w:rPr>
          <w:rFonts w:hint="cs"/>
          <w:rtl/>
        </w:rPr>
        <w:t xml:space="preserve">به آن نپرداخته اند- </w:t>
      </w:r>
      <w:r>
        <w:rPr>
          <w:rFonts w:hint="cs"/>
          <w:rtl/>
        </w:rPr>
        <w:t xml:space="preserve">را ندارند. به عنوان مثال نمی دانند برای رسیدن به جوابِ «آیا حقّ التألیف مشروعیّت دارد؟» </w:t>
      </w:r>
      <w:r w:rsidR="00EB6031">
        <w:rPr>
          <w:rFonts w:hint="cs"/>
          <w:rtl/>
        </w:rPr>
        <w:t>از کجا باید شروع کرد و چه مسیری را باید پیمود تا به جواب رسید.  مباحث «روش شناسی اجتهاد»</w:t>
      </w:r>
      <w:r w:rsidR="0082560C">
        <w:rPr>
          <w:rFonts w:hint="cs"/>
          <w:rtl/>
        </w:rPr>
        <w:t xml:space="preserve"> </w:t>
      </w:r>
      <w:r w:rsidR="00EB6031">
        <w:rPr>
          <w:rFonts w:hint="cs"/>
          <w:rtl/>
        </w:rPr>
        <w:t xml:space="preserve">در یافتن روشِ حلّ موضوعات مستحدثه </w:t>
      </w:r>
      <w:r w:rsidR="0082560C">
        <w:rPr>
          <w:rFonts w:hint="cs"/>
          <w:rtl/>
        </w:rPr>
        <w:t>موث</w:t>
      </w:r>
      <w:r w:rsidR="003371E2">
        <w:rPr>
          <w:rFonts w:hint="cs"/>
          <w:rtl/>
        </w:rPr>
        <w:t>ّ</w:t>
      </w:r>
      <w:r w:rsidR="0082560C">
        <w:rPr>
          <w:rFonts w:hint="cs"/>
          <w:rtl/>
        </w:rPr>
        <w:t>ر و مفید هستند.</w:t>
      </w:r>
    </w:p>
    <w:p w14:paraId="32EA1C00" w14:textId="0F1E7BE7" w:rsidR="00E870E6" w:rsidRDefault="0029722A" w:rsidP="005A4FD0">
      <w:pPr>
        <w:pStyle w:val="ListParagraph"/>
        <w:numPr>
          <w:ilvl w:val="0"/>
          <w:numId w:val="9"/>
        </w:numPr>
        <w:jc w:val="both"/>
      </w:pPr>
      <w:r>
        <w:rPr>
          <w:rFonts w:hint="cs"/>
          <w:rtl/>
        </w:rPr>
        <w:t xml:space="preserve">از آن جایی که با تفکیک و </w:t>
      </w:r>
      <w:r w:rsidR="00416985">
        <w:rPr>
          <w:rFonts w:hint="cs"/>
          <w:rtl/>
        </w:rPr>
        <w:t xml:space="preserve">تشریح </w:t>
      </w:r>
      <w:r>
        <w:rPr>
          <w:rFonts w:hint="cs"/>
          <w:rtl/>
        </w:rPr>
        <w:t>مر</w:t>
      </w:r>
      <w:r w:rsidR="00CE2691">
        <w:rPr>
          <w:rFonts w:hint="cs"/>
          <w:rtl/>
        </w:rPr>
        <w:t xml:space="preserve">احل استنباط، جایگاه مباحث اصولی، رجالی، تاریخی و ... </w:t>
      </w:r>
      <w:r>
        <w:rPr>
          <w:rFonts w:hint="cs"/>
          <w:rtl/>
        </w:rPr>
        <w:t>در فقه روشن می شود، توج</w:t>
      </w:r>
      <w:r w:rsidR="003371E2">
        <w:rPr>
          <w:rFonts w:hint="cs"/>
          <w:rtl/>
        </w:rPr>
        <w:t>ّ</w:t>
      </w:r>
      <w:r>
        <w:rPr>
          <w:rFonts w:hint="cs"/>
          <w:rtl/>
        </w:rPr>
        <w:t>ه به کاربرد</w:t>
      </w:r>
      <w:r w:rsidR="00E870E6">
        <w:rPr>
          <w:rFonts w:hint="cs"/>
          <w:rtl/>
        </w:rPr>
        <w:t xml:space="preserve"> </w:t>
      </w:r>
      <w:r>
        <w:rPr>
          <w:rFonts w:hint="cs"/>
          <w:rtl/>
        </w:rPr>
        <w:t>مسائل علم اصول</w:t>
      </w:r>
      <w:r w:rsidR="00422090">
        <w:rPr>
          <w:rFonts w:hint="cs"/>
          <w:rtl/>
        </w:rPr>
        <w:t xml:space="preserve">، رجال، تاریخ و ... </w:t>
      </w:r>
      <w:r w:rsidR="00E870E6">
        <w:rPr>
          <w:rFonts w:hint="cs"/>
          <w:rtl/>
        </w:rPr>
        <w:t>در حلّ مسائل فقهی</w:t>
      </w:r>
      <w:r w:rsidR="00416985">
        <w:rPr>
          <w:rFonts w:hint="cs"/>
          <w:rtl/>
        </w:rPr>
        <w:t xml:space="preserve"> و تب</w:t>
      </w:r>
      <w:r w:rsidR="000D6010">
        <w:rPr>
          <w:rFonts w:hint="cs"/>
          <w:rtl/>
        </w:rPr>
        <w:t>ی</w:t>
      </w:r>
      <w:r w:rsidR="00416985">
        <w:rPr>
          <w:rFonts w:hint="cs"/>
          <w:rtl/>
        </w:rPr>
        <w:t>ین جایگاه آنها</w:t>
      </w:r>
      <w:r w:rsidR="0082560C">
        <w:rPr>
          <w:rFonts w:hint="cs"/>
          <w:rtl/>
        </w:rPr>
        <w:t>، از دیگر فوائد مباحث «روش شناسی اجتهاد» است</w:t>
      </w:r>
      <w:r w:rsidR="00D35339">
        <w:rPr>
          <w:rFonts w:hint="cs"/>
          <w:rtl/>
        </w:rPr>
        <w:t>.</w:t>
      </w:r>
    </w:p>
    <w:p w14:paraId="5A40EFF5" w14:textId="0AA18C87" w:rsidR="00E870E6" w:rsidRDefault="00E84775" w:rsidP="005A4FD0">
      <w:pPr>
        <w:pStyle w:val="ListParagraph"/>
        <w:numPr>
          <w:ilvl w:val="0"/>
          <w:numId w:val="9"/>
        </w:numPr>
        <w:jc w:val="both"/>
      </w:pPr>
      <w:r>
        <w:rPr>
          <w:rFonts w:hint="cs"/>
          <w:rtl/>
        </w:rPr>
        <w:t>تفکیک و تشریح مراحل استنباط</w:t>
      </w:r>
      <w:r w:rsidR="00861F04">
        <w:rPr>
          <w:rFonts w:hint="cs"/>
          <w:rtl/>
        </w:rPr>
        <w:t>،</w:t>
      </w:r>
      <w:r>
        <w:rPr>
          <w:rFonts w:hint="cs"/>
          <w:rtl/>
        </w:rPr>
        <w:t xml:space="preserve"> موجب </w:t>
      </w:r>
      <w:r w:rsidR="00E870E6">
        <w:rPr>
          <w:rFonts w:hint="cs"/>
          <w:rtl/>
        </w:rPr>
        <w:t xml:space="preserve">آگاهی از </w:t>
      </w:r>
      <w:r>
        <w:rPr>
          <w:rFonts w:hint="cs"/>
          <w:rtl/>
        </w:rPr>
        <w:t>کاستی های</w:t>
      </w:r>
      <w:r w:rsidR="00E870E6">
        <w:rPr>
          <w:rFonts w:hint="cs"/>
          <w:rtl/>
        </w:rPr>
        <w:t xml:space="preserve"> علم اصول</w:t>
      </w:r>
      <w:r w:rsidR="00422090">
        <w:rPr>
          <w:rFonts w:hint="cs"/>
          <w:rtl/>
        </w:rPr>
        <w:t>، علم رجال، علوم حدیث،</w:t>
      </w:r>
      <w:r w:rsidR="00152835">
        <w:rPr>
          <w:rFonts w:hint="cs"/>
          <w:rtl/>
        </w:rPr>
        <w:t xml:space="preserve"> </w:t>
      </w:r>
      <w:r w:rsidR="00861F04">
        <w:rPr>
          <w:rFonts w:hint="cs"/>
          <w:rtl/>
        </w:rPr>
        <w:t xml:space="preserve">علم </w:t>
      </w:r>
      <w:r w:rsidR="00152835">
        <w:rPr>
          <w:rFonts w:hint="cs"/>
          <w:rtl/>
        </w:rPr>
        <w:t>فقه</w:t>
      </w:r>
      <w:r w:rsidR="003371E2">
        <w:rPr>
          <w:rFonts w:hint="cs"/>
          <w:rtl/>
        </w:rPr>
        <w:t xml:space="preserve"> و دیگر علوم</w:t>
      </w:r>
      <w:r w:rsidR="00422090">
        <w:rPr>
          <w:rFonts w:hint="cs"/>
          <w:rtl/>
        </w:rPr>
        <w:t xml:space="preserve"> </w:t>
      </w:r>
      <w:r>
        <w:rPr>
          <w:rFonts w:hint="cs"/>
          <w:rtl/>
        </w:rPr>
        <w:t>موجود</w:t>
      </w:r>
      <w:r w:rsidR="00422090">
        <w:rPr>
          <w:rFonts w:hint="cs"/>
          <w:rtl/>
        </w:rPr>
        <w:t xml:space="preserve"> و متداول در حوزه های علمیه</w:t>
      </w:r>
      <w:r>
        <w:rPr>
          <w:rFonts w:hint="cs"/>
          <w:rtl/>
        </w:rPr>
        <w:t xml:space="preserve"> می شود</w:t>
      </w:r>
      <w:r w:rsidR="00861F04">
        <w:rPr>
          <w:rFonts w:hint="cs"/>
          <w:rtl/>
        </w:rPr>
        <w:t xml:space="preserve"> و راه جبران این کاستی ها را هموار می کند</w:t>
      </w:r>
      <w:r>
        <w:rPr>
          <w:rFonts w:hint="cs"/>
          <w:rtl/>
        </w:rPr>
        <w:t>.</w:t>
      </w:r>
    </w:p>
    <w:p w14:paraId="0842808B" w14:textId="7298C2B9" w:rsidR="00946D4F" w:rsidRDefault="00946D4F" w:rsidP="005A4FD0">
      <w:pPr>
        <w:pStyle w:val="ListParagraph"/>
        <w:numPr>
          <w:ilvl w:val="0"/>
          <w:numId w:val="9"/>
        </w:numPr>
        <w:jc w:val="both"/>
      </w:pPr>
      <w:r>
        <w:rPr>
          <w:rFonts w:hint="cs"/>
          <w:rtl/>
        </w:rPr>
        <w:t>شناسایی عوامل موثر و علوم مورد نیاز برای مجتهد و مقد</w:t>
      </w:r>
      <w:r w:rsidR="003371E2">
        <w:rPr>
          <w:rFonts w:hint="cs"/>
          <w:rtl/>
        </w:rPr>
        <w:t>ّ</w:t>
      </w:r>
      <w:r>
        <w:rPr>
          <w:rFonts w:hint="cs"/>
          <w:rtl/>
        </w:rPr>
        <w:t>مات لازم جهت استنباط احکام شرعی</w:t>
      </w:r>
      <w:r w:rsidR="005A5A56">
        <w:rPr>
          <w:rFonts w:hint="cs"/>
          <w:rtl/>
        </w:rPr>
        <w:t xml:space="preserve"> از دیگر فوائد مباحث «روش شناسی اجتهاد» است</w:t>
      </w:r>
      <w:r w:rsidR="003E7248">
        <w:rPr>
          <w:rFonts w:hint="cs"/>
          <w:rtl/>
        </w:rPr>
        <w:t xml:space="preserve">، چرا که بیان مراحل و روشهای طیّ مراحل اجتهاد، این آگاهی را به همراه دارد که استفاده از این روش ها و پیمودن این مراحل نیازمند چه ابزارهایی از چه علومی است. </w:t>
      </w:r>
    </w:p>
    <w:p w14:paraId="7A4A159B" w14:textId="4757178F" w:rsidR="006A349B" w:rsidRDefault="005E23BD" w:rsidP="005A4FD0">
      <w:pPr>
        <w:pStyle w:val="ListParagraph"/>
        <w:numPr>
          <w:ilvl w:val="0"/>
          <w:numId w:val="9"/>
        </w:numPr>
        <w:jc w:val="both"/>
      </w:pPr>
      <w:r>
        <w:rPr>
          <w:rFonts w:hint="cs"/>
          <w:rtl/>
        </w:rPr>
        <w:lastRenderedPageBreak/>
        <w:t>بررسی فنّی مراحل ا</w:t>
      </w:r>
      <w:r w:rsidR="007934A6">
        <w:rPr>
          <w:rFonts w:hint="cs"/>
          <w:rtl/>
        </w:rPr>
        <w:t xml:space="preserve">جتهاد </w:t>
      </w:r>
      <w:r>
        <w:rPr>
          <w:rFonts w:hint="cs"/>
          <w:rtl/>
        </w:rPr>
        <w:t xml:space="preserve">موجب </w:t>
      </w:r>
      <w:r w:rsidR="006A349B">
        <w:rPr>
          <w:rFonts w:hint="cs"/>
          <w:rtl/>
        </w:rPr>
        <w:t>آشنایی با سبک</w:t>
      </w:r>
      <w:r w:rsidR="004D29E4">
        <w:rPr>
          <w:rFonts w:hint="cs"/>
          <w:rtl/>
        </w:rPr>
        <w:t>ها</w:t>
      </w:r>
      <w:r w:rsidR="006A349B">
        <w:rPr>
          <w:rFonts w:hint="cs"/>
          <w:rtl/>
        </w:rPr>
        <w:t xml:space="preserve"> و مکاتب </w:t>
      </w:r>
      <w:r>
        <w:rPr>
          <w:rFonts w:hint="cs"/>
          <w:rtl/>
        </w:rPr>
        <w:t xml:space="preserve">مختلف </w:t>
      </w:r>
      <w:r w:rsidR="00D440CD">
        <w:rPr>
          <w:rFonts w:hint="cs"/>
          <w:rtl/>
        </w:rPr>
        <w:t xml:space="preserve">فقها </w:t>
      </w:r>
      <w:r w:rsidR="006A349B">
        <w:rPr>
          <w:rFonts w:hint="cs"/>
          <w:rtl/>
        </w:rPr>
        <w:t xml:space="preserve"> </w:t>
      </w:r>
      <w:r w:rsidR="007934A6">
        <w:rPr>
          <w:rFonts w:hint="cs"/>
          <w:rtl/>
        </w:rPr>
        <w:t xml:space="preserve">در روند استنباط </w:t>
      </w:r>
      <w:r w:rsidR="0047375C">
        <w:rPr>
          <w:rFonts w:hint="cs"/>
          <w:rtl/>
        </w:rPr>
        <w:t xml:space="preserve">می شود </w:t>
      </w:r>
      <w:r w:rsidR="006A349B">
        <w:rPr>
          <w:rFonts w:hint="cs"/>
          <w:rtl/>
        </w:rPr>
        <w:t>و</w:t>
      </w:r>
      <w:r w:rsidR="004D29E4">
        <w:rPr>
          <w:rFonts w:hint="cs"/>
          <w:rtl/>
        </w:rPr>
        <w:t xml:space="preserve"> توان</w:t>
      </w:r>
      <w:r w:rsidR="0047375C">
        <w:rPr>
          <w:rFonts w:hint="cs"/>
          <w:rtl/>
        </w:rPr>
        <w:t>ایی</w:t>
      </w:r>
      <w:r w:rsidR="004D29E4">
        <w:rPr>
          <w:rFonts w:hint="cs"/>
          <w:rtl/>
        </w:rPr>
        <w:t xml:space="preserve"> نقد روش شناسان</w:t>
      </w:r>
      <w:r w:rsidR="003371E2">
        <w:rPr>
          <w:rFonts w:hint="cs"/>
          <w:rtl/>
        </w:rPr>
        <w:t>ة</w:t>
      </w:r>
      <w:r w:rsidR="006A349B">
        <w:rPr>
          <w:rFonts w:hint="cs"/>
          <w:rtl/>
        </w:rPr>
        <w:t xml:space="preserve"> </w:t>
      </w:r>
      <w:r w:rsidR="00211786">
        <w:rPr>
          <w:rFonts w:hint="cs"/>
          <w:rtl/>
        </w:rPr>
        <w:t>مطالب فقهی</w:t>
      </w:r>
      <w:r w:rsidR="006A349B">
        <w:rPr>
          <w:rFonts w:hint="cs"/>
          <w:rtl/>
        </w:rPr>
        <w:t xml:space="preserve"> </w:t>
      </w:r>
      <w:r w:rsidR="004D29E4">
        <w:rPr>
          <w:rFonts w:hint="cs"/>
          <w:rtl/>
        </w:rPr>
        <w:t>-</w:t>
      </w:r>
      <w:r w:rsidR="006A349B">
        <w:rPr>
          <w:rFonts w:hint="cs"/>
          <w:rtl/>
        </w:rPr>
        <w:t>مانند چگونگی ورود و خروج، شیو</w:t>
      </w:r>
      <w:r w:rsidR="003371E2">
        <w:rPr>
          <w:rFonts w:hint="cs"/>
          <w:rtl/>
        </w:rPr>
        <w:t>ة</w:t>
      </w:r>
      <w:r w:rsidR="00211786">
        <w:rPr>
          <w:rFonts w:hint="cs"/>
          <w:rtl/>
        </w:rPr>
        <w:t xml:space="preserve"> ترتیب ادل</w:t>
      </w:r>
      <w:r w:rsidR="003371E2">
        <w:rPr>
          <w:rFonts w:hint="cs"/>
          <w:rtl/>
        </w:rPr>
        <w:t>ّ</w:t>
      </w:r>
      <w:r w:rsidR="00211786">
        <w:rPr>
          <w:rFonts w:hint="cs"/>
          <w:rtl/>
        </w:rPr>
        <w:t xml:space="preserve">ه، کاستی های مرحله نقل و نقد ادله و ... </w:t>
      </w:r>
      <w:r w:rsidR="004D29E4">
        <w:rPr>
          <w:rFonts w:hint="cs"/>
          <w:rtl/>
        </w:rPr>
        <w:t xml:space="preserve">- </w:t>
      </w:r>
      <w:r w:rsidR="007934A6">
        <w:rPr>
          <w:rFonts w:hint="cs"/>
          <w:rtl/>
        </w:rPr>
        <w:t xml:space="preserve">را </w:t>
      </w:r>
      <w:r w:rsidR="0047375C">
        <w:rPr>
          <w:rFonts w:hint="cs"/>
          <w:rtl/>
        </w:rPr>
        <w:t>به همراه دارد</w:t>
      </w:r>
      <w:r w:rsidR="00E3269D">
        <w:rPr>
          <w:rFonts w:hint="cs"/>
          <w:rtl/>
        </w:rPr>
        <w:t>.</w:t>
      </w:r>
      <w:r w:rsidR="0047375C" w:rsidRPr="0047375C">
        <w:rPr>
          <w:rStyle w:val="FootnoteReference"/>
          <w:rtl/>
        </w:rPr>
        <w:t xml:space="preserve"> </w:t>
      </w:r>
      <w:r w:rsidR="0047375C">
        <w:rPr>
          <w:rStyle w:val="FootnoteReference"/>
          <w:rtl/>
        </w:rPr>
        <w:footnoteReference w:id="4"/>
      </w:r>
    </w:p>
    <w:p w14:paraId="072BD598" w14:textId="732FADA6" w:rsidR="003F408F" w:rsidRDefault="003F408F" w:rsidP="0029722A">
      <w:r>
        <w:rPr>
          <w:rFonts w:hint="cs"/>
          <w:rtl/>
        </w:rPr>
        <w:t>ذکر این نکته ضروری است که اط</w:t>
      </w:r>
      <w:r w:rsidR="003371E2">
        <w:rPr>
          <w:rFonts w:hint="cs"/>
          <w:rtl/>
        </w:rPr>
        <w:t>ّ</w:t>
      </w:r>
      <w:r>
        <w:rPr>
          <w:rFonts w:hint="cs"/>
          <w:rtl/>
        </w:rPr>
        <w:t xml:space="preserve">لاع از مباحث روش شناسی اجتهاد به تنهایی کافی نیست و تمرین عملی این روش ها طیّ سالیان متمادی و زیر نظر استاد خبره می تواند یک طلبه را به فقیهی توانمند تبدیل کند. </w:t>
      </w:r>
    </w:p>
    <w:p w14:paraId="37ADEC7B" w14:textId="77777777" w:rsidR="006E6A03" w:rsidRDefault="003A4FB8" w:rsidP="00E56986">
      <w:pPr>
        <w:pStyle w:val="Heading4"/>
        <w:rPr>
          <w:rtl/>
        </w:rPr>
      </w:pPr>
      <w:bookmarkStart w:id="9" w:name="_Toc43419520"/>
      <w:r>
        <w:rPr>
          <w:rFonts w:hint="cs"/>
          <w:rtl/>
        </w:rPr>
        <w:t>ارتباط</w:t>
      </w:r>
      <w:r w:rsidR="007A6433">
        <w:rPr>
          <w:rFonts w:hint="cs"/>
          <w:rtl/>
        </w:rPr>
        <w:t xml:space="preserve"> روش شناسی</w:t>
      </w:r>
      <w:r w:rsidR="00750A1B">
        <w:rPr>
          <w:rFonts w:hint="cs"/>
          <w:rtl/>
        </w:rPr>
        <w:t xml:space="preserve"> اجتهاد با فقه</w:t>
      </w:r>
      <w:bookmarkEnd w:id="9"/>
      <w:r>
        <w:rPr>
          <w:rFonts w:hint="cs"/>
          <w:rtl/>
        </w:rPr>
        <w:t xml:space="preserve"> </w:t>
      </w:r>
    </w:p>
    <w:p w14:paraId="2655F05E" w14:textId="5D7B0017" w:rsidR="003A4FB8" w:rsidRPr="003A4FB8" w:rsidRDefault="00A17674" w:rsidP="00072DFA">
      <w:pPr>
        <w:rPr>
          <w:rtl/>
          <w:lang w:bidi="ar-SA"/>
        </w:rPr>
      </w:pPr>
      <w:r>
        <w:rPr>
          <w:rFonts w:hint="cs"/>
          <w:rtl/>
          <w:lang w:bidi="ar-SA"/>
        </w:rPr>
        <w:t xml:space="preserve">علم فقه </w:t>
      </w:r>
      <w:r w:rsidR="00072DFA">
        <w:rPr>
          <w:rFonts w:hint="cs"/>
          <w:rtl/>
          <w:lang w:bidi="ar-SA"/>
        </w:rPr>
        <w:t xml:space="preserve">با طیّ کردن فرآیند و روشهایی به </w:t>
      </w:r>
      <w:r>
        <w:rPr>
          <w:rFonts w:hint="cs"/>
          <w:rtl/>
          <w:lang w:bidi="ar-SA"/>
        </w:rPr>
        <w:t xml:space="preserve">استنباط احکام شرعی </w:t>
      </w:r>
      <w:r w:rsidR="00072DFA">
        <w:rPr>
          <w:rFonts w:hint="cs"/>
          <w:rtl/>
          <w:lang w:bidi="ar-SA"/>
        </w:rPr>
        <w:t xml:space="preserve">خاصّ </w:t>
      </w:r>
      <w:r>
        <w:rPr>
          <w:rFonts w:hint="cs"/>
          <w:rtl/>
          <w:lang w:bidi="ar-SA"/>
        </w:rPr>
        <w:t xml:space="preserve">می پردازد، </w:t>
      </w:r>
      <w:r w:rsidR="00072DFA">
        <w:rPr>
          <w:rFonts w:hint="cs"/>
          <w:rtl/>
          <w:lang w:bidi="ar-SA"/>
        </w:rPr>
        <w:t>و</w:t>
      </w:r>
      <w:r>
        <w:rPr>
          <w:rFonts w:hint="cs"/>
          <w:rtl/>
          <w:lang w:bidi="ar-SA"/>
        </w:rPr>
        <w:t xml:space="preserve"> </w:t>
      </w:r>
      <w:r w:rsidR="00072DFA">
        <w:rPr>
          <w:rFonts w:hint="cs"/>
          <w:rtl/>
          <w:lang w:bidi="ar-SA"/>
        </w:rPr>
        <w:t>«روش شناسی</w:t>
      </w:r>
      <w:r>
        <w:rPr>
          <w:rFonts w:hint="cs"/>
          <w:rtl/>
          <w:lang w:bidi="ar-SA"/>
        </w:rPr>
        <w:t xml:space="preserve"> اجتهاد</w:t>
      </w:r>
      <w:r w:rsidR="00072DFA">
        <w:rPr>
          <w:rFonts w:hint="cs"/>
          <w:rtl/>
          <w:lang w:bidi="ar-SA"/>
        </w:rPr>
        <w:t>»</w:t>
      </w:r>
      <w:r>
        <w:rPr>
          <w:rFonts w:hint="cs"/>
          <w:rtl/>
          <w:lang w:bidi="ar-SA"/>
        </w:rPr>
        <w:t xml:space="preserve"> این فرآیند و روشها را به طور جداگانه و مستقل</w:t>
      </w:r>
      <w:r w:rsidR="00937952">
        <w:rPr>
          <w:rFonts w:hint="cs"/>
          <w:rtl/>
          <w:lang w:bidi="ar-SA"/>
        </w:rPr>
        <w:t>ّ</w:t>
      </w:r>
      <w:r>
        <w:rPr>
          <w:rFonts w:hint="cs"/>
          <w:rtl/>
          <w:lang w:bidi="ar-SA"/>
        </w:rPr>
        <w:t xml:space="preserve"> -و بدون لحاظ </w:t>
      </w:r>
      <w:r w:rsidR="00D440CD">
        <w:rPr>
          <w:rFonts w:hint="cs"/>
          <w:rtl/>
          <w:lang w:bidi="ar-SA"/>
        </w:rPr>
        <w:t>مس</w:t>
      </w:r>
      <w:r w:rsidR="00937952">
        <w:rPr>
          <w:rFonts w:hint="cs"/>
          <w:rtl/>
          <w:lang w:bidi="ar-SA"/>
        </w:rPr>
        <w:t>أ</w:t>
      </w:r>
      <w:r w:rsidR="00D440CD">
        <w:rPr>
          <w:rFonts w:hint="cs"/>
          <w:rtl/>
          <w:lang w:bidi="ar-SA"/>
        </w:rPr>
        <w:t>ل</w:t>
      </w:r>
      <w:r w:rsidR="00937952">
        <w:rPr>
          <w:rFonts w:hint="cs"/>
          <w:rtl/>
          <w:lang w:bidi="ar-SA"/>
        </w:rPr>
        <w:t>ة</w:t>
      </w:r>
      <w:r w:rsidR="00D440CD">
        <w:rPr>
          <w:rFonts w:hint="cs"/>
          <w:rtl/>
          <w:lang w:bidi="ar-SA"/>
        </w:rPr>
        <w:t xml:space="preserve"> </w:t>
      </w:r>
      <w:r>
        <w:rPr>
          <w:rFonts w:hint="cs"/>
          <w:rtl/>
          <w:lang w:bidi="ar-SA"/>
        </w:rPr>
        <w:t xml:space="preserve"> خاص</w:t>
      </w:r>
      <w:r w:rsidR="00937952">
        <w:rPr>
          <w:rFonts w:hint="cs"/>
          <w:rtl/>
          <w:lang w:bidi="ar-SA"/>
        </w:rPr>
        <w:t>ّ</w:t>
      </w:r>
      <w:r>
        <w:rPr>
          <w:rFonts w:hint="cs"/>
          <w:rtl/>
          <w:lang w:bidi="ar-SA"/>
        </w:rPr>
        <w:t xml:space="preserve"> فقهی- مورد تحقیق و بررسی قرار می دهد. </w:t>
      </w:r>
      <w:r w:rsidR="00CE4181">
        <w:rPr>
          <w:rFonts w:hint="cs"/>
          <w:rtl/>
          <w:lang w:bidi="ar-SA"/>
        </w:rPr>
        <w:t>علم فقه، عملی</w:t>
      </w:r>
      <w:r w:rsidR="00937952">
        <w:rPr>
          <w:rFonts w:hint="cs"/>
          <w:rtl/>
          <w:lang w:bidi="ar-SA"/>
        </w:rPr>
        <w:t>ّ</w:t>
      </w:r>
      <w:r w:rsidR="00CE4181">
        <w:rPr>
          <w:rFonts w:hint="cs"/>
          <w:rtl/>
          <w:lang w:bidi="ar-SA"/>
        </w:rPr>
        <w:t>ات استنباط است و روش شناسی اجتهاد، نگاه</w:t>
      </w:r>
      <w:r w:rsidR="00177A06">
        <w:rPr>
          <w:rFonts w:hint="cs"/>
          <w:rtl/>
          <w:lang w:bidi="ar-SA"/>
        </w:rPr>
        <w:t xml:space="preserve"> به عملی</w:t>
      </w:r>
      <w:r w:rsidR="00937952">
        <w:rPr>
          <w:rFonts w:hint="cs"/>
          <w:rtl/>
          <w:lang w:bidi="ar-SA"/>
        </w:rPr>
        <w:t>ّ</w:t>
      </w:r>
      <w:r w:rsidR="00177A06">
        <w:rPr>
          <w:rFonts w:hint="cs"/>
          <w:rtl/>
          <w:lang w:bidi="ar-SA"/>
        </w:rPr>
        <w:t>ات استنباط</w:t>
      </w:r>
      <w:r w:rsidR="002D1B53">
        <w:rPr>
          <w:rFonts w:hint="cs"/>
          <w:rtl/>
          <w:lang w:bidi="ar-SA"/>
        </w:rPr>
        <w:t xml:space="preserve"> -نه عملیات استنباط-</w:t>
      </w:r>
      <w:r w:rsidR="00177A06">
        <w:rPr>
          <w:rFonts w:hint="cs"/>
          <w:rtl/>
          <w:lang w:bidi="ar-SA"/>
        </w:rPr>
        <w:t>.</w:t>
      </w:r>
    </w:p>
    <w:p w14:paraId="49F31D24" w14:textId="77777777" w:rsidR="003A4FB8" w:rsidRDefault="003A4FB8" w:rsidP="00E56986">
      <w:pPr>
        <w:pStyle w:val="Heading4"/>
        <w:rPr>
          <w:rtl/>
        </w:rPr>
      </w:pPr>
      <w:bookmarkStart w:id="10" w:name="_Toc43419521"/>
      <w:r>
        <w:rPr>
          <w:rFonts w:hint="cs"/>
          <w:rtl/>
        </w:rPr>
        <w:lastRenderedPageBreak/>
        <w:t xml:space="preserve">ارتباط </w:t>
      </w:r>
      <w:r w:rsidR="007A6433">
        <w:rPr>
          <w:rFonts w:hint="cs"/>
          <w:rtl/>
        </w:rPr>
        <w:t>روش شناسی</w:t>
      </w:r>
      <w:r w:rsidR="00750A1B">
        <w:rPr>
          <w:rFonts w:hint="cs"/>
          <w:rtl/>
        </w:rPr>
        <w:t xml:space="preserve"> اجتهاد</w:t>
      </w:r>
      <w:r>
        <w:rPr>
          <w:rFonts w:hint="cs"/>
          <w:rtl/>
        </w:rPr>
        <w:t xml:space="preserve"> با اصول فقه</w:t>
      </w:r>
      <w:bookmarkEnd w:id="10"/>
      <w:r>
        <w:rPr>
          <w:rFonts w:hint="cs"/>
          <w:rtl/>
        </w:rPr>
        <w:t xml:space="preserve"> </w:t>
      </w:r>
    </w:p>
    <w:p w14:paraId="0EB1C380" w14:textId="52BF6B24" w:rsidR="003A4FB8" w:rsidRDefault="00DC6F31" w:rsidP="005E180C">
      <w:pPr>
        <w:rPr>
          <w:rtl/>
          <w:lang w:bidi="ar-SA"/>
        </w:rPr>
      </w:pPr>
      <w:r>
        <w:rPr>
          <w:rFonts w:hint="cs"/>
          <w:rtl/>
          <w:lang w:bidi="ar-SA"/>
        </w:rPr>
        <w:t>علم اصول فقه ابزار (معلومات و مواد</w:t>
      </w:r>
      <w:r w:rsidR="00937952">
        <w:rPr>
          <w:rFonts w:hint="cs"/>
          <w:rtl/>
          <w:lang w:bidi="ar-SA"/>
        </w:rPr>
        <w:t>ّ</w:t>
      </w:r>
      <w:r>
        <w:rPr>
          <w:rFonts w:hint="cs"/>
          <w:rtl/>
          <w:lang w:bidi="ar-SA"/>
        </w:rPr>
        <w:t xml:space="preserve"> قیاس فقهی) عملیات استنباط را ارائه می دهد و «</w:t>
      </w:r>
      <w:r w:rsidR="004A1566">
        <w:rPr>
          <w:rFonts w:hint="cs"/>
          <w:rtl/>
          <w:lang w:bidi="ar-SA"/>
        </w:rPr>
        <w:t>روش شناسی</w:t>
      </w:r>
      <w:r>
        <w:rPr>
          <w:rFonts w:hint="cs"/>
          <w:rtl/>
          <w:lang w:bidi="ar-SA"/>
        </w:rPr>
        <w:t xml:space="preserve"> اجتهاد» روش استفاده از این معلومات و جایگاه آنها در فرآیند استنباط را بیان می کند و پلی بین علم اصول فقه و علم فقه می باشد. </w:t>
      </w:r>
    </w:p>
    <w:p w14:paraId="54A5BBAC" w14:textId="5FAEF503" w:rsidR="00DC6F31" w:rsidRDefault="00073627" w:rsidP="005E180C">
      <w:pPr>
        <w:rPr>
          <w:rtl/>
          <w:lang w:bidi="ar-SA"/>
        </w:rPr>
      </w:pPr>
      <w:r>
        <w:rPr>
          <w:rFonts w:hint="cs"/>
          <w:rtl/>
          <w:lang w:bidi="ar-SA"/>
        </w:rPr>
        <w:t xml:space="preserve">البته </w:t>
      </w:r>
      <w:r w:rsidR="00DC6F31">
        <w:rPr>
          <w:rFonts w:hint="cs"/>
          <w:rtl/>
          <w:lang w:bidi="ar-SA"/>
        </w:rPr>
        <w:t xml:space="preserve">در </w:t>
      </w:r>
      <w:r w:rsidR="005E180C">
        <w:rPr>
          <w:rFonts w:hint="cs"/>
          <w:rtl/>
          <w:lang w:bidi="ar-SA"/>
        </w:rPr>
        <w:t>این جزو</w:t>
      </w:r>
      <w:r w:rsidR="00937952">
        <w:rPr>
          <w:rFonts w:hint="cs"/>
          <w:rtl/>
          <w:lang w:bidi="ar-SA"/>
        </w:rPr>
        <w:t>ة</w:t>
      </w:r>
      <w:r w:rsidR="00171B41">
        <w:rPr>
          <w:rFonts w:hint="cs"/>
          <w:rtl/>
          <w:lang w:bidi="ar-SA"/>
        </w:rPr>
        <w:t xml:space="preserve"> </w:t>
      </w:r>
      <w:r w:rsidR="005E180C">
        <w:rPr>
          <w:rFonts w:hint="cs"/>
          <w:rtl/>
          <w:lang w:bidi="ar-SA"/>
        </w:rPr>
        <w:t>روش شناسی</w:t>
      </w:r>
      <w:r w:rsidR="00171B41">
        <w:rPr>
          <w:rFonts w:hint="cs"/>
          <w:rtl/>
          <w:lang w:bidi="ar-SA"/>
        </w:rPr>
        <w:t>،</w:t>
      </w:r>
      <w:r w:rsidR="00937952">
        <w:rPr>
          <w:rFonts w:hint="cs"/>
          <w:rtl/>
          <w:lang w:bidi="ar-SA"/>
        </w:rPr>
        <w:t xml:space="preserve"> سعی بر</w:t>
      </w:r>
      <w:r w:rsidR="00DC6F31">
        <w:rPr>
          <w:rFonts w:hint="cs"/>
          <w:rtl/>
          <w:lang w:bidi="ar-SA"/>
        </w:rPr>
        <w:t xml:space="preserve"> </w:t>
      </w:r>
      <w:r w:rsidR="00171B41">
        <w:rPr>
          <w:rFonts w:hint="cs"/>
          <w:rtl/>
          <w:lang w:bidi="ar-SA"/>
        </w:rPr>
        <w:t>ارائ</w:t>
      </w:r>
      <w:r w:rsidR="00937952">
        <w:rPr>
          <w:rFonts w:hint="cs"/>
          <w:rtl/>
          <w:lang w:bidi="ar-SA"/>
        </w:rPr>
        <w:t>ة</w:t>
      </w:r>
      <w:r w:rsidR="00DC6F31">
        <w:rPr>
          <w:rFonts w:hint="cs"/>
          <w:rtl/>
          <w:lang w:bidi="ar-SA"/>
        </w:rPr>
        <w:t xml:space="preserve"> فرآیند بر اساس تمام مبانی </w:t>
      </w:r>
      <w:r w:rsidR="005E180C">
        <w:rPr>
          <w:rFonts w:hint="cs"/>
          <w:rtl/>
          <w:lang w:bidi="ar-SA"/>
        </w:rPr>
        <w:t>مهمّ</w:t>
      </w:r>
      <w:r>
        <w:rPr>
          <w:rFonts w:hint="cs"/>
          <w:rtl/>
          <w:lang w:bidi="ar-SA"/>
        </w:rPr>
        <w:t xml:space="preserve"> اصولی، رجالی و</w:t>
      </w:r>
      <w:r w:rsidR="00DC6F31">
        <w:rPr>
          <w:rFonts w:hint="cs"/>
          <w:rtl/>
          <w:lang w:bidi="ar-SA"/>
        </w:rPr>
        <w:t xml:space="preserve"> فقهی </w:t>
      </w:r>
      <w:r w:rsidR="005E180C">
        <w:rPr>
          <w:rFonts w:hint="cs"/>
          <w:rtl/>
          <w:lang w:bidi="ar-SA"/>
        </w:rPr>
        <w:t>بوده است</w:t>
      </w:r>
      <w:r w:rsidR="00DC6F31">
        <w:rPr>
          <w:rFonts w:hint="cs"/>
          <w:rtl/>
          <w:lang w:bidi="ar-SA"/>
        </w:rPr>
        <w:t xml:space="preserve"> و ات</w:t>
      </w:r>
      <w:r w:rsidR="00937952">
        <w:rPr>
          <w:rFonts w:hint="cs"/>
          <w:rtl/>
          <w:lang w:bidi="ar-SA"/>
        </w:rPr>
        <w:t>ّ</w:t>
      </w:r>
      <w:r w:rsidR="00DC6F31">
        <w:rPr>
          <w:rFonts w:hint="cs"/>
          <w:rtl/>
          <w:lang w:bidi="ar-SA"/>
        </w:rPr>
        <w:t xml:space="preserve">خاذ مبانی به علم </w:t>
      </w:r>
      <w:r>
        <w:rPr>
          <w:rFonts w:hint="cs"/>
          <w:rtl/>
          <w:lang w:bidi="ar-SA"/>
        </w:rPr>
        <w:t>اصول، رجال و فقه</w:t>
      </w:r>
      <w:r w:rsidR="00DC6F31">
        <w:rPr>
          <w:rFonts w:hint="cs"/>
          <w:rtl/>
          <w:lang w:bidi="ar-SA"/>
        </w:rPr>
        <w:t xml:space="preserve"> واگذار شده است. </w:t>
      </w:r>
    </w:p>
    <w:p w14:paraId="751D9BD5" w14:textId="77777777" w:rsidR="003A4FB8" w:rsidRDefault="003E7AD1" w:rsidP="00E56986">
      <w:pPr>
        <w:pStyle w:val="Heading4"/>
        <w:rPr>
          <w:rtl/>
        </w:rPr>
      </w:pPr>
      <w:bookmarkStart w:id="11" w:name="_Toc43419522"/>
      <w:r>
        <w:rPr>
          <w:rFonts w:hint="cs"/>
          <w:rtl/>
        </w:rPr>
        <w:t>پیشین</w:t>
      </w:r>
      <w:r w:rsidR="00C03005">
        <w:rPr>
          <w:rFonts w:hint="cs"/>
          <w:rtl/>
        </w:rPr>
        <w:t>ه</w:t>
      </w:r>
      <w:r w:rsidR="003A4FB8">
        <w:rPr>
          <w:rFonts w:hint="cs"/>
          <w:rtl/>
        </w:rPr>
        <w:t xml:space="preserve"> </w:t>
      </w:r>
      <w:r w:rsidR="007A6433">
        <w:rPr>
          <w:rFonts w:hint="cs"/>
          <w:rtl/>
        </w:rPr>
        <w:t>روش شناسی</w:t>
      </w:r>
      <w:r w:rsidR="00F45090">
        <w:rPr>
          <w:rFonts w:hint="cs"/>
          <w:rtl/>
        </w:rPr>
        <w:t xml:space="preserve"> اجتهاد</w:t>
      </w:r>
      <w:bookmarkEnd w:id="11"/>
      <w:r w:rsidR="003A4FB8">
        <w:rPr>
          <w:rFonts w:hint="cs"/>
          <w:rtl/>
        </w:rPr>
        <w:t xml:space="preserve"> </w:t>
      </w:r>
    </w:p>
    <w:p w14:paraId="0BF03F3B" w14:textId="0AE0DF41" w:rsidR="008F6D8B" w:rsidRDefault="00C5418E" w:rsidP="0056105B">
      <w:pPr>
        <w:rPr>
          <w:rtl/>
          <w:lang w:bidi="ar-SA"/>
        </w:rPr>
      </w:pPr>
      <w:r>
        <w:rPr>
          <w:rFonts w:hint="cs"/>
          <w:rtl/>
          <w:lang w:bidi="ar-SA"/>
        </w:rPr>
        <w:t>سابق</w:t>
      </w:r>
      <w:r w:rsidR="00937952">
        <w:rPr>
          <w:rFonts w:hint="cs"/>
          <w:rtl/>
          <w:lang w:bidi="ar-SA"/>
        </w:rPr>
        <w:t>ة</w:t>
      </w:r>
      <w:r>
        <w:rPr>
          <w:rFonts w:hint="cs"/>
          <w:rtl/>
          <w:lang w:bidi="ar-SA"/>
        </w:rPr>
        <w:t xml:space="preserve"> </w:t>
      </w:r>
      <w:r w:rsidR="005E02CB">
        <w:rPr>
          <w:rFonts w:hint="cs"/>
          <w:rtl/>
          <w:lang w:bidi="ar-SA"/>
        </w:rPr>
        <w:t>فرآیند و روشهای استنباط فقهی در مقا</w:t>
      </w:r>
      <w:r>
        <w:rPr>
          <w:rFonts w:hint="cs"/>
          <w:rtl/>
          <w:lang w:bidi="ar-SA"/>
        </w:rPr>
        <w:t xml:space="preserve">م عمل و اجرا به صدر اسلام و ابتدای شکل گیری علم فقه باز می گردد، اما </w:t>
      </w:r>
      <w:r w:rsidR="008F6D8B">
        <w:rPr>
          <w:rFonts w:hint="cs"/>
          <w:rtl/>
          <w:lang w:bidi="ar-SA"/>
        </w:rPr>
        <w:t>اد</w:t>
      </w:r>
      <w:r w:rsidR="0093205F">
        <w:rPr>
          <w:rFonts w:hint="cs"/>
          <w:rtl/>
          <w:lang w:bidi="ar-SA"/>
        </w:rPr>
        <w:t>ّ</w:t>
      </w:r>
      <w:r w:rsidR="008F6D8B">
        <w:rPr>
          <w:rFonts w:hint="cs"/>
          <w:rtl/>
          <w:lang w:bidi="ar-SA"/>
        </w:rPr>
        <w:t xml:space="preserve">عا شده است که </w:t>
      </w:r>
      <w:r>
        <w:rPr>
          <w:rFonts w:hint="cs"/>
          <w:rtl/>
          <w:lang w:bidi="ar-SA"/>
        </w:rPr>
        <w:t>توج</w:t>
      </w:r>
      <w:r w:rsidR="00937952">
        <w:rPr>
          <w:rFonts w:hint="cs"/>
          <w:rtl/>
          <w:lang w:bidi="ar-SA"/>
        </w:rPr>
        <w:t>ّ</w:t>
      </w:r>
      <w:r>
        <w:rPr>
          <w:rFonts w:hint="cs"/>
          <w:rtl/>
          <w:lang w:bidi="ar-SA"/>
        </w:rPr>
        <w:t>ه به نفس عملی</w:t>
      </w:r>
      <w:r w:rsidR="00937952">
        <w:rPr>
          <w:rFonts w:hint="cs"/>
          <w:rtl/>
          <w:lang w:bidi="ar-SA"/>
        </w:rPr>
        <w:t>ّ</w:t>
      </w:r>
      <w:r>
        <w:rPr>
          <w:rFonts w:hint="cs"/>
          <w:rtl/>
          <w:lang w:bidi="ar-SA"/>
        </w:rPr>
        <w:t>ات استنباط به طور مستقل</w:t>
      </w:r>
      <w:r w:rsidR="00937952">
        <w:rPr>
          <w:rFonts w:hint="cs"/>
          <w:rtl/>
          <w:lang w:bidi="ar-SA"/>
        </w:rPr>
        <w:t>ّ</w:t>
      </w:r>
      <w:r>
        <w:rPr>
          <w:rFonts w:hint="cs"/>
          <w:rtl/>
          <w:lang w:bidi="ar-SA"/>
        </w:rPr>
        <w:t xml:space="preserve"> و مجزای از خرد مسائل فقهی، </w:t>
      </w:r>
      <w:r w:rsidR="008F6D8B">
        <w:rPr>
          <w:rFonts w:hint="cs"/>
          <w:rtl/>
          <w:lang w:bidi="ar-SA"/>
        </w:rPr>
        <w:t>اولین بار در عبارات محق</w:t>
      </w:r>
      <w:r w:rsidR="00937952">
        <w:rPr>
          <w:rFonts w:hint="cs"/>
          <w:rtl/>
          <w:lang w:bidi="ar-SA"/>
        </w:rPr>
        <w:t>ّ</w:t>
      </w:r>
      <w:r w:rsidR="008F6D8B">
        <w:rPr>
          <w:rFonts w:hint="cs"/>
          <w:rtl/>
          <w:lang w:bidi="ar-SA"/>
        </w:rPr>
        <w:t xml:space="preserve">ق کرکی دیده </w:t>
      </w:r>
      <w:r w:rsidR="00937952">
        <w:rPr>
          <w:rFonts w:hint="cs"/>
          <w:rtl/>
          <w:lang w:bidi="ar-SA"/>
        </w:rPr>
        <w:t>شده</w:t>
      </w:r>
      <w:r w:rsidR="007D5D70">
        <w:rPr>
          <w:rFonts w:hint="cs"/>
          <w:rtl/>
          <w:lang w:bidi="ar-SA"/>
        </w:rPr>
        <w:t xml:space="preserve"> و بعد از ایشان نیز عد</w:t>
      </w:r>
      <w:r w:rsidR="0093205F">
        <w:rPr>
          <w:rFonts w:hint="cs"/>
          <w:rtl/>
          <w:lang w:bidi="ar-SA"/>
        </w:rPr>
        <w:t>ّ</w:t>
      </w:r>
      <w:r w:rsidR="00937952">
        <w:rPr>
          <w:rFonts w:hint="cs"/>
          <w:rtl/>
          <w:lang w:bidi="ar-SA"/>
        </w:rPr>
        <w:t>ة</w:t>
      </w:r>
      <w:r w:rsidR="007D5D70">
        <w:rPr>
          <w:rFonts w:hint="cs"/>
          <w:rtl/>
          <w:lang w:bidi="ar-SA"/>
        </w:rPr>
        <w:t xml:space="preserve"> معدودی از </w:t>
      </w:r>
      <w:r w:rsidR="00D440CD">
        <w:rPr>
          <w:rFonts w:hint="cs"/>
          <w:rtl/>
          <w:lang w:bidi="ar-SA"/>
        </w:rPr>
        <w:t xml:space="preserve">فقها </w:t>
      </w:r>
      <w:r w:rsidR="007D5D70">
        <w:rPr>
          <w:rFonts w:hint="cs"/>
          <w:rtl/>
          <w:lang w:bidi="ar-SA"/>
        </w:rPr>
        <w:t xml:space="preserve"> در این زمینه مطالبی -هر چند مختصر- نگاشته اند</w:t>
      </w:r>
      <w:r w:rsidR="008F6D8B">
        <w:rPr>
          <w:rFonts w:hint="cs"/>
          <w:rtl/>
          <w:lang w:bidi="ar-SA"/>
        </w:rPr>
        <w:t>.</w:t>
      </w:r>
      <w:r w:rsidR="008F6D8B">
        <w:rPr>
          <w:rStyle w:val="FootnoteReference"/>
          <w:rtl/>
          <w:lang w:bidi="ar-SA"/>
        </w:rPr>
        <w:footnoteReference w:id="5"/>
      </w:r>
    </w:p>
    <w:p w14:paraId="1AB66FDC" w14:textId="19803B7E" w:rsidR="004C004A" w:rsidRDefault="0056105B" w:rsidP="008801F6">
      <w:pPr>
        <w:rPr>
          <w:rtl/>
          <w:lang w:bidi="ar-SA"/>
        </w:rPr>
      </w:pPr>
      <w:r>
        <w:rPr>
          <w:rFonts w:hint="cs"/>
          <w:rtl/>
          <w:lang w:bidi="ar-SA"/>
        </w:rPr>
        <w:t>در دهه های</w:t>
      </w:r>
      <w:r w:rsidR="00C5418E">
        <w:rPr>
          <w:rFonts w:hint="cs"/>
          <w:rtl/>
          <w:lang w:bidi="ar-SA"/>
        </w:rPr>
        <w:t xml:space="preserve"> </w:t>
      </w:r>
      <w:r w:rsidR="007D5D70">
        <w:rPr>
          <w:rFonts w:hint="cs"/>
          <w:rtl/>
          <w:lang w:bidi="ar-SA"/>
        </w:rPr>
        <w:t>اخیر</w:t>
      </w:r>
      <w:r w:rsidR="00C5418E">
        <w:rPr>
          <w:rFonts w:hint="cs"/>
          <w:rtl/>
          <w:lang w:bidi="ar-SA"/>
        </w:rPr>
        <w:t xml:space="preserve"> </w:t>
      </w:r>
      <w:r w:rsidR="007D5D70">
        <w:rPr>
          <w:rFonts w:hint="cs"/>
          <w:rtl/>
          <w:lang w:bidi="ar-SA"/>
        </w:rPr>
        <w:t xml:space="preserve">این مباحث بسیار بیش از گذشته مورد </w:t>
      </w:r>
      <w:r w:rsidR="00C5418E">
        <w:rPr>
          <w:rFonts w:hint="cs"/>
          <w:rtl/>
          <w:lang w:bidi="ar-SA"/>
        </w:rPr>
        <w:t>توج</w:t>
      </w:r>
      <w:r w:rsidR="00937952">
        <w:rPr>
          <w:rFonts w:hint="cs"/>
          <w:rtl/>
          <w:lang w:bidi="ar-SA"/>
        </w:rPr>
        <w:t>ّ</w:t>
      </w:r>
      <w:r w:rsidR="00C5418E">
        <w:rPr>
          <w:rFonts w:hint="cs"/>
          <w:rtl/>
          <w:lang w:bidi="ar-SA"/>
        </w:rPr>
        <w:t xml:space="preserve">ه حوزویان واقع شده است و </w:t>
      </w:r>
      <w:r w:rsidR="007D5D70">
        <w:rPr>
          <w:rFonts w:hint="cs"/>
          <w:rtl/>
          <w:lang w:bidi="ar-SA"/>
        </w:rPr>
        <w:t>مقالات، پایان نامه ها و کتابهایی</w:t>
      </w:r>
      <w:r>
        <w:rPr>
          <w:rFonts w:hint="cs"/>
          <w:rtl/>
          <w:lang w:bidi="ar-SA"/>
        </w:rPr>
        <w:t xml:space="preserve"> با این موضوع </w:t>
      </w:r>
      <w:r w:rsidR="007D5D70">
        <w:rPr>
          <w:rFonts w:hint="cs"/>
          <w:rtl/>
          <w:lang w:bidi="ar-SA"/>
        </w:rPr>
        <w:t>نگاشته و منتشر شده است. شاید بهترین پایان نامه</w:t>
      </w:r>
      <w:r w:rsidR="00C5418E">
        <w:rPr>
          <w:rFonts w:hint="cs"/>
          <w:rtl/>
          <w:lang w:bidi="ar-SA"/>
        </w:rPr>
        <w:t xml:space="preserve"> در این زمینه توسط </w:t>
      </w:r>
      <w:r>
        <w:rPr>
          <w:rFonts w:hint="cs"/>
          <w:rtl/>
          <w:lang w:bidi="ar-SA"/>
        </w:rPr>
        <w:t>آقای</w:t>
      </w:r>
      <w:r w:rsidR="00C5418E">
        <w:rPr>
          <w:rFonts w:hint="cs"/>
          <w:rtl/>
          <w:lang w:bidi="ar-SA"/>
        </w:rPr>
        <w:t xml:space="preserve"> واسطی در سال 1396 هجری شمسی باشد که پایان نام</w:t>
      </w:r>
      <w:r w:rsidR="00937952">
        <w:rPr>
          <w:rFonts w:hint="cs"/>
          <w:rtl/>
          <w:lang w:bidi="ar-SA"/>
        </w:rPr>
        <w:t>ة</w:t>
      </w:r>
      <w:r w:rsidR="00C5418E">
        <w:rPr>
          <w:rFonts w:hint="cs"/>
          <w:rtl/>
          <w:lang w:bidi="ar-SA"/>
        </w:rPr>
        <w:t xml:space="preserve"> خود را</w:t>
      </w:r>
      <w:r w:rsidR="00F45090">
        <w:rPr>
          <w:rFonts w:hint="cs"/>
          <w:rtl/>
          <w:lang w:bidi="ar-SA"/>
        </w:rPr>
        <w:t xml:space="preserve"> با عنوان «الگوریتم اجتهاد»</w:t>
      </w:r>
      <w:r w:rsidR="003A105F">
        <w:rPr>
          <w:rFonts w:hint="cs"/>
          <w:rtl/>
          <w:lang w:bidi="ar-SA"/>
        </w:rPr>
        <w:t xml:space="preserve"> به این بحث اختصاص </w:t>
      </w:r>
      <w:r w:rsidR="003A105F">
        <w:rPr>
          <w:rFonts w:hint="cs"/>
          <w:rtl/>
          <w:lang w:bidi="ar-SA"/>
        </w:rPr>
        <w:lastRenderedPageBreak/>
        <w:t>داد</w:t>
      </w:r>
      <w:r w:rsidR="00C5418E">
        <w:rPr>
          <w:rFonts w:hint="cs"/>
          <w:rtl/>
          <w:lang w:bidi="ar-SA"/>
        </w:rPr>
        <w:t xml:space="preserve">. </w:t>
      </w:r>
      <w:r>
        <w:rPr>
          <w:rFonts w:hint="cs"/>
          <w:rtl/>
          <w:lang w:bidi="ar-SA"/>
        </w:rPr>
        <w:t xml:space="preserve">البته </w:t>
      </w:r>
      <w:r w:rsidR="002B1DFF">
        <w:rPr>
          <w:rFonts w:hint="cs"/>
          <w:rtl/>
          <w:lang w:bidi="ar-SA"/>
        </w:rPr>
        <w:t>آقای واسطی از</w:t>
      </w:r>
      <w:r>
        <w:rPr>
          <w:rFonts w:hint="cs"/>
          <w:rtl/>
          <w:lang w:bidi="ar-SA"/>
        </w:rPr>
        <w:t xml:space="preserve"> مراحل استنباط</w:t>
      </w:r>
      <w:r w:rsidR="002B1DFF">
        <w:rPr>
          <w:rFonts w:hint="cs"/>
          <w:rtl/>
          <w:lang w:bidi="ar-SA"/>
        </w:rPr>
        <w:t>،</w:t>
      </w:r>
      <w:r>
        <w:rPr>
          <w:rFonts w:hint="cs"/>
          <w:rtl/>
          <w:lang w:bidi="ar-SA"/>
        </w:rPr>
        <w:t xml:space="preserve"> تنها به مراحل </w:t>
      </w:r>
      <w:r w:rsidR="00994243">
        <w:rPr>
          <w:rFonts w:hint="cs"/>
          <w:rtl/>
          <w:lang w:bidi="ar-SA"/>
        </w:rPr>
        <w:t xml:space="preserve">مسأله </w:t>
      </w:r>
      <w:r>
        <w:rPr>
          <w:rFonts w:hint="cs"/>
          <w:rtl/>
          <w:lang w:bidi="ar-SA"/>
        </w:rPr>
        <w:t>شناسی، دلیل یابی و قرینه یابی اشاره کرده اند.</w:t>
      </w:r>
      <w:r>
        <w:rPr>
          <w:rStyle w:val="FootnoteReference"/>
          <w:rtl/>
          <w:lang w:bidi="ar-SA"/>
        </w:rPr>
        <w:footnoteReference w:id="6"/>
      </w:r>
      <w:r w:rsidR="007D5D70">
        <w:rPr>
          <w:rFonts w:hint="cs"/>
          <w:rtl/>
          <w:lang w:bidi="ar-SA"/>
        </w:rPr>
        <w:t xml:space="preserve"> </w:t>
      </w:r>
    </w:p>
    <w:p w14:paraId="63EE11F4" w14:textId="77777777" w:rsidR="003A4FB8" w:rsidRPr="003A4FB8" w:rsidRDefault="007D5D70" w:rsidP="007D5D70">
      <w:pPr>
        <w:rPr>
          <w:rtl/>
          <w:lang w:bidi="ar-SA"/>
        </w:rPr>
      </w:pPr>
      <w:r>
        <w:rPr>
          <w:rFonts w:hint="cs"/>
          <w:rtl/>
          <w:lang w:bidi="ar-SA"/>
        </w:rPr>
        <w:t>کتابهایی ما</w:t>
      </w:r>
      <w:r w:rsidR="0093205F">
        <w:rPr>
          <w:rFonts w:hint="cs"/>
          <w:rtl/>
          <w:lang w:bidi="ar-SA"/>
        </w:rPr>
        <w:t xml:space="preserve">نند </w:t>
      </w:r>
      <w:r w:rsidR="00636628">
        <w:rPr>
          <w:rFonts w:hint="cs"/>
          <w:rtl/>
          <w:lang w:bidi="ar-SA"/>
        </w:rPr>
        <w:t>«</w:t>
      </w:r>
      <w:r w:rsidR="0093205F" w:rsidRPr="00C03005">
        <w:rPr>
          <w:rFonts w:ascii="Microsoft Uighur" w:hAnsi="Microsoft Uighur" w:cs="Microsoft Uighur"/>
          <w:sz w:val="32"/>
          <w:szCs w:val="32"/>
          <w:rtl/>
          <w:lang w:bidi="ar-SA"/>
        </w:rPr>
        <w:t>دروس فی منهجی</w:t>
      </w:r>
      <w:r w:rsidR="00C03005" w:rsidRPr="00C03005">
        <w:rPr>
          <w:rFonts w:ascii="Microsoft Uighur" w:hAnsi="Microsoft Uighur" w:cs="Microsoft Uighur"/>
          <w:sz w:val="32"/>
          <w:szCs w:val="32"/>
          <w:rtl/>
          <w:lang w:bidi="ar-SA"/>
        </w:rPr>
        <w:t>ة</w:t>
      </w:r>
      <w:r w:rsidR="0093205F" w:rsidRPr="00C03005">
        <w:rPr>
          <w:rFonts w:ascii="Microsoft Uighur" w:hAnsi="Microsoft Uighur" w:cs="Microsoft Uighur"/>
          <w:sz w:val="32"/>
          <w:szCs w:val="32"/>
          <w:rtl/>
          <w:lang w:bidi="ar-SA"/>
        </w:rPr>
        <w:t xml:space="preserve"> الاستنباط</w:t>
      </w:r>
      <w:r w:rsidR="00636628">
        <w:rPr>
          <w:rFonts w:hint="cs"/>
          <w:rtl/>
          <w:lang w:bidi="ar-SA"/>
        </w:rPr>
        <w:t>»</w:t>
      </w:r>
      <w:r w:rsidR="00505A7C">
        <w:rPr>
          <w:rFonts w:hint="cs"/>
          <w:rtl/>
          <w:lang w:bidi="ar-SA"/>
        </w:rPr>
        <w:t xml:space="preserve"> از درسهای استاد سید عبدالکریم فضل الله</w:t>
      </w:r>
      <w:r w:rsidR="0093205F">
        <w:rPr>
          <w:rFonts w:hint="cs"/>
          <w:rtl/>
          <w:lang w:bidi="ar-SA"/>
        </w:rPr>
        <w:t xml:space="preserve"> به قلم سید محمد حسن حکیم</w:t>
      </w:r>
      <w:r>
        <w:rPr>
          <w:rFonts w:hint="cs"/>
          <w:rtl/>
          <w:lang w:bidi="ar-SA"/>
        </w:rPr>
        <w:t xml:space="preserve"> و </w:t>
      </w:r>
      <w:r w:rsidR="00636628">
        <w:rPr>
          <w:rFonts w:hint="cs"/>
          <w:rtl/>
          <w:lang w:bidi="ar-SA"/>
        </w:rPr>
        <w:t>«</w:t>
      </w:r>
      <w:r w:rsidRPr="00C03005">
        <w:rPr>
          <w:rFonts w:ascii="Microsoft Uighur" w:hAnsi="Microsoft Uighur" w:cs="Microsoft Uighur"/>
          <w:sz w:val="32"/>
          <w:szCs w:val="32"/>
          <w:rtl/>
          <w:lang w:bidi="ar-SA"/>
        </w:rPr>
        <w:t>منهجی</w:t>
      </w:r>
      <w:r w:rsidR="00C03005" w:rsidRPr="00C03005">
        <w:rPr>
          <w:rFonts w:ascii="Microsoft Uighur" w:hAnsi="Microsoft Uighur" w:cs="Microsoft Uighur"/>
          <w:sz w:val="32"/>
          <w:szCs w:val="32"/>
          <w:rtl/>
          <w:lang w:bidi="ar-SA"/>
        </w:rPr>
        <w:t>ة</w:t>
      </w:r>
      <w:r w:rsidRPr="00C03005">
        <w:rPr>
          <w:rFonts w:ascii="Microsoft Uighur" w:hAnsi="Microsoft Uighur" w:cs="Microsoft Uighur"/>
          <w:sz w:val="32"/>
          <w:szCs w:val="32"/>
          <w:rtl/>
          <w:lang w:bidi="ar-SA"/>
        </w:rPr>
        <w:t xml:space="preserve"> الاستنباط الفقهی و مراحلها عند الامامی</w:t>
      </w:r>
      <w:r w:rsidR="00C03005">
        <w:rPr>
          <w:rFonts w:ascii="Microsoft Uighur" w:hAnsi="Microsoft Uighur" w:cs="Microsoft Uighur" w:hint="cs"/>
          <w:sz w:val="32"/>
          <w:szCs w:val="32"/>
          <w:rtl/>
          <w:lang w:bidi="ar-SA"/>
        </w:rPr>
        <w:t>ة</w:t>
      </w:r>
      <w:r w:rsidR="00636628">
        <w:rPr>
          <w:rFonts w:hint="cs"/>
          <w:rtl/>
          <w:lang w:bidi="ar-SA"/>
        </w:rPr>
        <w:t>»</w:t>
      </w:r>
      <w:r>
        <w:rPr>
          <w:rFonts w:hint="cs"/>
          <w:rtl/>
          <w:lang w:bidi="ar-SA"/>
        </w:rPr>
        <w:t xml:space="preserve"> از علی غانم الشویلی نیز از منابع این بحث به شمار می روند. </w:t>
      </w:r>
    </w:p>
    <w:p w14:paraId="3F339EF9" w14:textId="5E913E66" w:rsidR="003D54BF" w:rsidRDefault="00CF33E8" w:rsidP="003D54BF">
      <w:pPr>
        <w:pStyle w:val="Heading2"/>
        <w:rPr>
          <w:rtl/>
        </w:rPr>
      </w:pPr>
      <w:bookmarkStart w:id="12" w:name="_Toc43419523"/>
      <w:r>
        <w:rPr>
          <w:rFonts w:hint="cs"/>
          <w:rtl/>
        </w:rPr>
        <w:t xml:space="preserve">1/ </w:t>
      </w:r>
      <w:r w:rsidR="00994243">
        <w:rPr>
          <w:rFonts w:hint="cs"/>
          <w:rtl/>
        </w:rPr>
        <w:t xml:space="preserve">مسأله </w:t>
      </w:r>
      <w:r w:rsidR="00CB4C08">
        <w:rPr>
          <w:rFonts w:hint="cs"/>
          <w:rtl/>
        </w:rPr>
        <w:t>شناسی</w:t>
      </w:r>
      <w:bookmarkEnd w:id="12"/>
    </w:p>
    <w:p w14:paraId="3A668E6C" w14:textId="01706B16" w:rsidR="00DF4DA3" w:rsidRDefault="00DF4DA3" w:rsidP="003D54BF">
      <w:r>
        <w:rPr>
          <w:rFonts w:hint="cs"/>
          <w:rtl/>
        </w:rPr>
        <w:t>مسائلی که فقیه با آنها مواجه می شود به شبهات حکمی</w:t>
      </w:r>
      <w:r w:rsidR="00DF25C3">
        <w:rPr>
          <w:rFonts w:hint="cs"/>
          <w:rtl/>
        </w:rPr>
        <w:t>ّ</w:t>
      </w:r>
      <w:r>
        <w:rPr>
          <w:rFonts w:hint="cs"/>
          <w:rtl/>
        </w:rPr>
        <w:t>ه</w:t>
      </w:r>
      <w:r>
        <w:rPr>
          <w:rStyle w:val="FootnoteReference"/>
          <w:rtl/>
        </w:rPr>
        <w:footnoteReference w:id="7"/>
      </w:r>
      <w:r>
        <w:rPr>
          <w:rFonts w:hint="cs"/>
          <w:rtl/>
        </w:rPr>
        <w:t xml:space="preserve"> و مصداقی</w:t>
      </w:r>
      <w:r w:rsidR="00DF25C3">
        <w:rPr>
          <w:rFonts w:hint="cs"/>
          <w:rtl/>
        </w:rPr>
        <w:t>ّ</w:t>
      </w:r>
      <w:r>
        <w:rPr>
          <w:rFonts w:hint="cs"/>
          <w:rtl/>
        </w:rPr>
        <w:t>ه</w:t>
      </w:r>
      <w:r w:rsidR="00DD33CC">
        <w:rPr>
          <w:rStyle w:val="FootnoteReference"/>
          <w:rtl/>
        </w:rPr>
        <w:footnoteReference w:id="8"/>
      </w:r>
      <w:r>
        <w:rPr>
          <w:rFonts w:hint="cs"/>
          <w:rtl/>
        </w:rPr>
        <w:t xml:space="preserve"> تقسیم شده اند.</w:t>
      </w:r>
      <w:r w:rsidR="00671094">
        <w:rPr>
          <w:rFonts w:hint="cs"/>
          <w:rtl/>
        </w:rPr>
        <w:t xml:space="preserve"> عمده مسائلی که مستنبط در فقه با آنها مواجه است و در مقام حلّ آنهاست، شبهات </w:t>
      </w:r>
      <w:r w:rsidR="00671094">
        <w:rPr>
          <w:rFonts w:hint="cs"/>
          <w:rtl/>
        </w:rPr>
        <w:lastRenderedPageBreak/>
        <w:t xml:space="preserve">حکمیه </w:t>
      </w:r>
      <w:r w:rsidR="00636628">
        <w:rPr>
          <w:rFonts w:hint="cs"/>
          <w:rtl/>
        </w:rPr>
        <w:t>می باشد</w:t>
      </w:r>
      <w:r w:rsidR="00671094">
        <w:rPr>
          <w:rFonts w:hint="cs"/>
          <w:rtl/>
        </w:rPr>
        <w:t xml:space="preserve"> و مباحثی که در ادامه طرح می گرد</w:t>
      </w:r>
      <w:r w:rsidR="0040499F">
        <w:rPr>
          <w:rFonts w:hint="cs"/>
          <w:rtl/>
        </w:rPr>
        <w:t xml:space="preserve">د، ناظر به شبهات حکمیه </w:t>
      </w:r>
      <w:r w:rsidR="00636628">
        <w:rPr>
          <w:rFonts w:hint="cs"/>
          <w:rtl/>
        </w:rPr>
        <w:t>است</w:t>
      </w:r>
      <w:r w:rsidR="0040499F">
        <w:rPr>
          <w:rFonts w:hint="cs"/>
          <w:rtl/>
        </w:rPr>
        <w:t xml:space="preserve"> و مرحل</w:t>
      </w:r>
      <w:r w:rsidR="007349B1">
        <w:rPr>
          <w:rFonts w:hint="cs"/>
          <w:rtl/>
        </w:rPr>
        <w:t>ة</w:t>
      </w:r>
      <w:r w:rsidR="0040499F">
        <w:rPr>
          <w:rFonts w:hint="cs"/>
          <w:rtl/>
        </w:rPr>
        <w:t xml:space="preserve"> اول عملیات استنباط، شناخت دقیق صورت </w:t>
      </w:r>
      <w:r w:rsidR="00D440CD">
        <w:rPr>
          <w:rFonts w:hint="cs"/>
          <w:rtl/>
        </w:rPr>
        <w:t>مس</w:t>
      </w:r>
      <w:r w:rsidR="007349B1">
        <w:rPr>
          <w:rFonts w:hint="cs"/>
          <w:rtl/>
        </w:rPr>
        <w:t>أ</w:t>
      </w:r>
      <w:r w:rsidR="00D440CD">
        <w:rPr>
          <w:rFonts w:hint="cs"/>
          <w:rtl/>
        </w:rPr>
        <w:t xml:space="preserve">له </w:t>
      </w:r>
      <w:r w:rsidR="0040499F">
        <w:rPr>
          <w:rFonts w:hint="cs"/>
          <w:rtl/>
        </w:rPr>
        <w:t>یا تحریر دقیق محل</w:t>
      </w:r>
      <w:r w:rsidR="007349B1">
        <w:rPr>
          <w:rFonts w:hint="cs"/>
          <w:rtl/>
        </w:rPr>
        <w:t>ّ</w:t>
      </w:r>
      <w:r w:rsidR="0040499F">
        <w:rPr>
          <w:rFonts w:hint="cs"/>
          <w:rtl/>
        </w:rPr>
        <w:t xml:space="preserve"> نزاع است. </w:t>
      </w:r>
    </w:p>
    <w:p w14:paraId="0B72A885" w14:textId="6723FA33" w:rsidR="003D54BF" w:rsidRDefault="00994243" w:rsidP="000C2FD9">
      <w:pPr>
        <w:rPr>
          <w:rtl/>
        </w:rPr>
      </w:pPr>
      <w:r>
        <w:rPr>
          <w:rFonts w:hint="cs"/>
          <w:rtl/>
        </w:rPr>
        <w:t xml:space="preserve">مسأله </w:t>
      </w:r>
      <w:r w:rsidR="000E55A3">
        <w:rPr>
          <w:rFonts w:hint="cs"/>
          <w:rtl/>
        </w:rPr>
        <w:t>یا همان شبه</w:t>
      </w:r>
      <w:r w:rsidR="00D770E5">
        <w:rPr>
          <w:rFonts w:hint="cs"/>
          <w:rtl/>
        </w:rPr>
        <w:t>ه ی</w:t>
      </w:r>
      <w:r w:rsidR="000E55A3">
        <w:rPr>
          <w:rFonts w:hint="cs"/>
          <w:rtl/>
        </w:rPr>
        <w:t xml:space="preserve"> حکمی</w:t>
      </w:r>
      <w:r w:rsidR="00636628">
        <w:rPr>
          <w:rFonts w:hint="cs"/>
          <w:rtl/>
        </w:rPr>
        <w:t>ه</w:t>
      </w:r>
      <w:r w:rsidR="000E55A3">
        <w:rPr>
          <w:rFonts w:hint="cs"/>
          <w:rtl/>
        </w:rPr>
        <w:t xml:space="preserve">، </w:t>
      </w:r>
      <w:r w:rsidR="007C2AA4">
        <w:rPr>
          <w:rFonts w:hint="cs"/>
          <w:rtl/>
        </w:rPr>
        <w:t>از موضوع و محمول</w:t>
      </w:r>
      <w:r w:rsidR="000E55A3">
        <w:rPr>
          <w:rStyle w:val="FootnoteReference"/>
          <w:rtl/>
        </w:rPr>
        <w:footnoteReference w:id="9"/>
      </w:r>
      <w:r w:rsidR="007C2AA4">
        <w:rPr>
          <w:rFonts w:hint="cs"/>
          <w:rtl/>
        </w:rPr>
        <w:t xml:space="preserve"> تشکیل شده است. شناخت </w:t>
      </w:r>
      <w:r>
        <w:rPr>
          <w:rFonts w:hint="cs"/>
          <w:rtl/>
        </w:rPr>
        <w:t xml:space="preserve">مسأله </w:t>
      </w:r>
      <w:r w:rsidR="007C2AA4">
        <w:rPr>
          <w:rFonts w:hint="cs"/>
          <w:rtl/>
        </w:rPr>
        <w:t xml:space="preserve">به معنای شناخت موضوع و محمول آن است. </w:t>
      </w:r>
      <w:r w:rsidR="001A3E9E">
        <w:rPr>
          <w:rFonts w:hint="cs"/>
          <w:rtl/>
        </w:rPr>
        <w:t xml:space="preserve">مثلا برای شناخت </w:t>
      </w:r>
      <w:r>
        <w:rPr>
          <w:rFonts w:hint="cs"/>
          <w:rtl/>
        </w:rPr>
        <w:t xml:space="preserve">مسأله </w:t>
      </w:r>
      <w:r w:rsidR="001A3E9E">
        <w:rPr>
          <w:rFonts w:hint="cs"/>
          <w:rtl/>
        </w:rPr>
        <w:t xml:space="preserve"> «ازدواج با خنثی حرام است؟» باید معنای «</w:t>
      </w:r>
      <w:r w:rsidR="001A3E9E" w:rsidRPr="006757E4">
        <w:rPr>
          <w:rFonts w:hint="cs"/>
          <w:rtl/>
        </w:rPr>
        <w:t>ازدواج</w:t>
      </w:r>
      <w:r w:rsidR="001A3E9E">
        <w:rPr>
          <w:rFonts w:hint="cs"/>
          <w:rtl/>
        </w:rPr>
        <w:t xml:space="preserve"> با </w:t>
      </w:r>
      <w:r w:rsidR="001A3E9E" w:rsidRPr="001A3E9E">
        <w:rPr>
          <w:rFonts w:hint="cs"/>
          <w:u w:val="single"/>
          <w:rtl/>
        </w:rPr>
        <w:t>خنثی</w:t>
      </w:r>
      <w:r w:rsidR="001A3E9E">
        <w:rPr>
          <w:rFonts w:hint="cs"/>
          <w:rtl/>
        </w:rPr>
        <w:t>»</w:t>
      </w:r>
      <w:r w:rsidR="006757E4">
        <w:rPr>
          <w:rFonts w:hint="cs"/>
          <w:rtl/>
        </w:rPr>
        <w:t xml:space="preserve"> (موضوع)</w:t>
      </w:r>
      <w:r w:rsidR="001A3E9E">
        <w:rPr>
          <w:rFonts w:hint="cs"/>
          <w:rtl/>
        </w:rPr>
        <w:t xml:space="preserve"> و </w:t>
      </w:r>
      <w:r w:rsidR="006757E4">
        <w:rPr>
          <w:rFonts w:hint="cs"/>
          <w:rtl/>
        </w:rPr>
        <w:t>«</w:t>
      </w:r>
      <w:r w:rsidR="001A3E9E">
        <w:rPr>
          <w:rFonts w:hint="cs"/>
          <w:rtl/>
        </w:rPr>
        <w:t>حرمت</w:t>
      </w:r>
      <w:r w:rsidR="006757E4">
        <w:rPr>
          <w:rFonts w:hint="cs"/>
          <w:rtl/>
        </w:rPr>
        <w:t>»</w:t>
      </w:r>
      <w:r w:rsidR="001A3E9E">
        <w:rPr>
          <w:rFonts w:hint="cs"/>
          <w:rtl/>
        </w:rPr>
        <w:t xml:space="preserve"> </w:t>
      </w:r>
      <w:r w:rsidR="006757E4">
        <w:rPr>
          <w:rFonts w:hint="cs"/>
          <w:rtl/>
        </w:rPr>
        <w:t xml:space="preserve">(محمول) </w:t>
      </w:r>
      <w:r w:rsidR="001A3E9E">
        <w:rPr>
          <w:rFonts w:hint="cs"/>
          <w:rtl/>
        </w:rPr>
        <w:t>- که مراد حرمت وضعی</w:t>
      </w:r>
      <w:r w:rsidR="00CB4C08">
        <w:rPr>
          <w:rFonts w:hint="cs"/>
          <w:rtl/>
        </w:rPr>
        <w:t xml:space="preserve"> است یا حرمت تکلیفی - روشن </w:t>
      </w:r>
      <w:r w:rsidR="00135F0A">
        <w:rPr>
          <w:rFonts w:hint="cs"/>
          <w:rtl/>
        </w:rPr>
        <w:t>شود</w:t>
      </w:r>
      <w:r w:rsidR="00CB4C08">
        <w:rPr>
          <w:rFonts w:hint="cs"/>
          <w:rtl/>
        </w:rPr>
        <w:t>.</w:t>
      </w:r>
      <w:r w:rsidR="008162A4">
        <w:rPr>
          <w:rFonts w:hint="cs"/>
          <w:rtl/>
        </w:rPr>
        <w:t xml:space="preserve"> در نتیجه، مباحث </w:t>
      </w:r>
      <w:r>
        <w:rPr>
          <w:rFonts w:hint="cs"/>
          <w:rtl/>
        </w:rPr>
        <w:t xml:space="preserve">مسأله </w:t>
      </w:r>
      <w:r w:rsidR="008162A4">
        <w:rPr>
          <w:rFonts w:hint="cs"/>
          <w:rtl/>
        </w:rPr>
        <w:t>شناسی در دو بخش موضوع شناسی و محمول شناسی، طرح خواهد شد.</w:t>
      </w:r>
      <w:r w:rsidR="007523DC" w:rsidRPr="007523DC">
        <w:rPr>
          <w:rStyle w:val="FootnoteReference"/>
          <w:rtl/>
        </w:rPr>
        <w:t xml:space="preserve"> </w:t>
      </w:r>
      <w:r w:rsidR="007523DC">
        <w:rPr>
          <w:rStyle w:val="FootnoteReference"/>
          <w:rtl/>
        </w:rPr>
        <w:footnoteReference w:id="10"/>
      </w:r>
    </w:p>
    <w:p w14:paraId="48B79D47" w14:textId="7EB38AF8" w:rsidR="00D22735" w:rsidRDefault="00622874" w:rsidP="003D54BF">
      <w:pPr>
        <w:rPr>
          <w:rtl/>
        </w:rPr>
      </w:pPr>
      <w:r>
        <w:rPr>
          <w:rFonts w:hint="cs"/>
          <w:rtl/>
        </w:rPr>
        <w:t xml:space="preserve">تجزیه و تفریع </w:t>
      </w:r>
      <w:r w:rsidR="00994243">
        <w:rPr>
          <w:rFonts w:hint="cs"/>
          <w:rtl/>
        </w:rPr>
        <w:t xml:space="preserve">مسأله </w:t>
      </w:r>
      <w:r w:rsidR="00D440CD">
        <w:rPr>
          <w:rFonts w:hint="cs"/>
          <w:rtl/>
        </w:rPr>
        <w:t xml:space="preserve"> </w:t>
      </w:r>
      <w:r>
        <w:rPr>
          <w:rFonts w:hint="cs"/>
          <w:rtl/>
        </w:rPr>
        <w:t xml:space="preserve">، بررسی تفاوت </w:t>
      </w:r>
      <w:r w:rsidR="00994243">
        <w:rPr>
          <w:rFonts w:hint="cs"/>
          <w:rtl/>
        </w:rPr>
        <w:t xml:space="preserve">مسأله </w:t>
      </w:r>
      <w:r>
        <w:rPr>
          <w:rFonts w:hint="cs"/>
          <w:rtl/>
        </w:rPr>
        <w:t>با مسائل مشابه، توج</w:t>
      </w:r>
      <w:r w:rsidR="000635AC">
        <w:rPr>
          <w:rFonts w:hint="cs"/>
          <w:rtl/>
        </w:rPr>
        <w:t>ّ</w:t>
      </w:r>
      <w:r>
        <w:rPr>
          <w:rFonts w:hint="cs"/>
          <w:rtl/>
        </w:rPr>
        <w:t xml:space="preserve">ه به پیش فرض های </w:t>
      </w:r>
      <w:r w:rsidR="00994243">
        <w:rPr>
          <w:rFonts w:hint="cs"/>
          <w:rtl/>
        </w:rPr>
        <w:t xml:space="preserve">مسأله </w:t>
      </w:r>
      <w:r>
        <w:rPr>
          <w:rFonts w:hint="cs"/>
          <w:rtl/>
        </w:rPr>
        <w:t>و دقّت در سیر تاریخ</w:t>
      </w:r>
      <w:r w:rsidR="000635AC">
        <w:rPr>
          <w:rFonts w:hint="cs"/>
          <w:rtl/>
        </w:rPr>
        <w:t>ی</w:t>
      </w:r>
      <w:r>
        <w:rPr>
          <w:rFonts w:hint="cs"/>
          <w:rtl/>
        </w:rPr>
        <w:t xml:space="preserve"> طرح </w:t>
      </w:r>
      <w:r w:rsidR="00994243">
        <w:rPr>
          <w:rFonts w:hint="cs"/>
          <w:rtl/>
        </w:rPr>
        <w:t xml:space="preserve">مسأله </w:t>
      </w:r>
      <w:r w:rsidR="00D440CD">
        <w:rPr>
          <w:rFonts w:hint="cs"/>
          <w:rtl/>
        </w:rPr>
        <w:t xml:space="preserve"> </w:t>
      </w:r>
      <w:r w:rsidR="000635AC">
        <w:rPr>
          <w:rFonts w:hint="cs"/>
          <w:rtl/>
        </w:rPr>
        <w:t>،</w:t>
      </w:r>
      <w:r>
        <w:rPr>
          <w:rFonts w:hint="cs"/>
          <w:rtl/>
        </w:rPr>
        <w:t xml:space="preserve"> از دیگر عواملی است که می تواند در فهم بهتر </w:t>
      </w:r>
      <w:r w:rsidR="00994243">
        <w:rPr>
          <w:rFonts w:hint="cs"/>
          <w:rtl/>
        </w:rPr>
        <w:t xml:space="preserve">مسأله </w:t>
      </w:r>
      <w:r>
        <w:rPr>
          <w:rFonts w:hint="cs"/>
          <w:rtl/>
        </w:rPr>
        <w:t xml:space="preserve">و جوانب مختلف آن موثّر باشد. </w:t>
      </w:r>
    </w:p>
    <w:p w14:paraId="47199804" w14:textId="77777777" w:rsidR="00D22735" w:rsidRDefault="00D22735" w:rsidP="007C2AA4">
      <w:pPr>
        <w:pStyle w:val="Heading3"/>
        <w:rPr>
          <w:rtl/>
        </w:rPr>
      </w:pPr>
      <w:bookmarkStart w:id="13" w:name="_Toc43419524"/>
      <w:r>
        <w:rPr>
          <w:rFonts w:hint="cs"/>
          <w:rtl/>
        </w:rPr>
        <w:lastRenderedPageBreak/>
        <w:t>موضوع و محمول شناسی</w:t>
      </w:r>
      <w:bookmarkEnd w:id="13"/>
    </w:p>
    <w:p w14:paraId="3BE9A885" w14:textId="77777777" w:rsidR="00833A48" w:rsidRDefault="007C2AA4" w:rsidP="00D22735">
      <w:pPr>
        <w:pStyle w:val="Heading4"/>
        <w:rPr>
          <w:rtl/>
        </w:rPr>
      </w:pPr>
      <w:bookmarkStart w:id="14" w:name="_Toc43419525"/>
      <w:r>
        <w:rPr>
          <w:rFonts w:hint="cs"/>
          <w:rtl/>
        </w:rPr>
        <w:t xml:space="preserve">موضوع </w:t>
      </w:r>
      <w:r w:rsidR="00DB244D">
        <w:rPr>
          <w:rFonts w:hint="cs"/>
          <w:rtl/>
        </w:rPr>
        <w:t xml:space="preserve">و متعلّق </w:t>
      </w:r>
      <w:r>
        <w:rPr>
          <w:rFonts w:hint="cs"/>
          <w:rtl/>
        </w:rPr>
        <w:t>شناسی</w:t>
      </w:r>
      <w:r w:rsidR="00DB244D">
        <w:rPr>
          <w:rStyle w:val="FootnoteReference"/>
          <w:rtl/>
        </w:rPr>
        <w:footnoteReference w:id="11"/>
      </w:r>
      <w:bookmarkEnd w:id="14"/>
    </w:p>
    <w:p w14:paraId="0DF2D2B5" w14:textId="77777777" w:rsidR="009B19B7" w:rsidRDefault="009B19B7" w:rsidP="00D22735">
      <w:pPr>
        <w:pStyle w:val="Heading5"/>
        <w:rPr>
          <w:rtl/>
        </w:rPr>
      </w:pPr>
      <w:bookmarkStart w:id="15" w:name="_Toc43419526"/>
      <w:r>
        <w:rPr>
          <w:rFonts w:hint="cs"/>
          <w:rtl/>
        </w:rPr>
        <w:t>مباحث ع</w:t>
      </w:r>
      <w:r w:rsidR="00D770E5">
        <w:rPr>
          <w:rFonts w:hint="cs"/>
          <w:rtl/>
        </w:rPr>
        <w:t>مومی</w:t>
      </w:r>
      <w:bookmarkEnd w:id="15"/>
    </w:p>
    <w:p w14:paraId="378A1BCF" w14:textId="77777777" w:rsidR="00742050" w:rsidRPr="00742050" w:rsidRDefault="00742050" w:rsidP="00742050">
      <w:pPr>
        <w:rPr>
          <w:rtl/>
          <w:lang w:bidi="ar-SA"/>
        </w:rPr>
      </w:pPr>
      <w:r>
        <w:rPr>
          <w:rFonts w:hint="cs"/>
          <w:rtl/>
          <w:lang w:bidi="ar-SA"/>
        </w:rPr>
        <w:t>گاهی موضوع یا متعلّق حکم معنای روشنی دارد، امّا گاهی معنای آن واضح نبوده و محدود</w:t>
      </w:r>
      <w:r w:rsidR="00032016">
        <w:rPr>
          <w:rFonts w:hint="cs"/>
          <w:rtl/>
          <w:lang w:bidi="ar-SA"/>
        </w:rPr>
        <w:t>ه ی</w:t>
      </w:r>
      <w:r>
        <w:rPr>
          <w:rFonts w:hint="cs"/>
          <w:rtl/>
          <w:lang w:bidi="ar-SA"/>
        </w:rPr>
        <w:t xml:space="preserve"> دقیق آن نیازمند بررسی جامع است. </w:t>
      </w:r>
    </w:p>
    <w:p w14:paraId="48599490" w14:textId="77777777" w:rsidR="006071AA" w:rsidRDefault="00E46FD2" w:rsidP="00E72A54">
      <w:pPr>
        <w:rPr>
          <w:rtl/>
          <w:lang w:bidi="ar-SA"/>
        </w:rPr>
      </w:pPr>
      <w:r>
        <w:rPr>
          <w:rFonts w:hint="cs"/>
          <w:rtl/>
          <w:lang w:bidi="ar-SA"/>
        </w:rPr>
        <w:t xml:space="preserve">به این مثالها توجه کنید : </w:t>
      </w:r>
      <w:r w:rsidR="00406C20">
        <w:rPr>
          <w:rFonts w:hint="cs"/>
          <w:rtl/>
          <w:lang w:bidi="ar-SA"/>
        </w:rPr>
        <w:t>«</w:t>
      </w:r>
      <w:r w:rsidRPr="00AE244A">
        <w:rPr>
          <w:rFonts w:hint="cs"/>
          <w:u w:val="single"/>
          <w:rtl/>
          <w:lang w:bidi="ar-SA"/>
        </w:rPr>
        <w:t>غنا</w:t>
      </w:r>
      <w:r>
        <w:rPr>
          <w:rFonts w:hint="cs"/>
          <w:rtl/>
          <w:lang w:bidi="ar-SA"/>
        </w:rPr>
        <w:t xml:space="preserve"> حرام</w:t>
      </w:r>
      <w:r w:rsidR="00406C20">
        <w:rPr>
          <w:rFonts w:hint="cs"/>
          <w:rtl/>
          <w:lang w:bidi="ar-SA"/>
        </w:rPr>
        <w:t xml:space="preserve"> است</w:t>
      </w:r>
      <w:r>
        <w:rPr>
          <w:rFonts w:hint="cs"/>
          <w:rtl/>
          <w:lang w:bidi="ar-SA"/>
        </w:rPr>
        <w:t xml:space="preserve">»، </w:t>
      </w:r>
      <w:r w:rsidR="00406C20">
        <w:rPr>
          <w:rFonts w:hint="cs"/>
          <w:rtl/>
          <w:lang w:bidi="ar-SA"/>
        </w:rPr>
        <w:t xml:space="preserve">«سجده بر </w:t>
      </w:r>
      <w:r w:rsidR="00406C20" w:rsidRPr="00406C20">
        <w:rPr>
          <w:rFonts w:hint="cs"/>
          <w:u w:val="single"/>
          <w:rtl/>
          <w:lang w:bidi="ar-SA"/>
        </w:rPr>
        <w:t>صعید</w:t>
      </w:r>
      <w:r w:rsidR="00406C20">
        <w:rPr>
          <w:rFonts w:hint="cs"/>
          <w:rtl/>
          <w:lang w:bidi="ar-SA"/>
        </w:rPr>
        <w:t xml:space="preserve"> جایز است»، </w:t>
      </w:r>
      <w:r w:rsidR="00F83018">
        <w:rPr>
          <w:rFonts w:hint="cs"/>
          <w:rtl/>
          <w:lang w:bidi="ar-SA"/>
        </w:rPr>
        <w:t>«</w:t>
      </w:r>
      <w:r w:rsidR="00F83018" w:rsidRPr="00F83018">
        <w:rPr>
          <w:rFonts w:hint="cs"/>
          <w:u w:val="single"/>
          <w:rtl/>
          <w:lang w:bidi="ar-SA"/>
        </w:rPr>
        <w:t>لهوی</w:t>
      </w:r>
      <w:r w:rsidR="00F83018">
        <w:rPr>
          <w:rFonts w:hint="cs"/>
          <w:rtl/>
          <w:lang w:bidi="ar-SA"/>
        </w:rPr>
        <w:t xml:space="preserve"> که انسان را </w:t>
      </w:r>
      <w:r w:rsidR="00AE244A">
        <w:rPr>
          <w:rFonts w:hint="cs"/>
          <w:rtl/>
          <w:lang w:bidi="ar-SA"/>
        </w:rPr>
        <w:t>از یاد خدا باز دارد، حرام است»، «</w:t>
      </w:r>
      <w:r w:rsidR="00AE244A" w:rsidRPr="00AE244A">
        <w:rPr>
          <w:rFonts w:hint="cs"/>
          <w:u w:val="single"/>
          <w:rtl/>
          <w:lang w:bidi="ar-SA"/>
        </w:rPr>
        <w:t>تشب</w:t>
      </w:r>
      <w:r w:rsidR="00F905D6">
        <w:rPr>
          <w:rFonts w:hint="cs"/>
          <w:u w:val="single"/>
          <w:rtl/>
          <w:lang w:bidi="ar-SA"/>
        </w:rPr>
        <w:t>ّ</w:t>
      </w:r>
      <w:r w:rsidR="00AE244A" w:rsidRPr="00AE244A">
        <w:rPr>
          <w:rFonts w:hint="cs"/>
          <w:u w:val="single"/>
          <w:rtl/>
          <w:lang w:bidi="ar-SA"/>
        </w:rPr>
        <w:t>ه</w:t>
      </w:r>
      <w:r w:rsidR="00AE244A">
        <w:rPr>
          <w:rFonts w:hint="cs"/>
          <w:rtl/>
          <w:lang w:bidi="ar-SA"/>
        </w:rPr>
        <w:t xml:space="preserve"> به کفار حرام است</w:t>
      </w:r>
      <w:r w:rsidR="00F905D6">
        <w:rPr>
          <w:rFonts w:hint="cs"/>
          <w:rtl/>
          <w:lang w:bidi="ar-SA"/>
        </w:rPr>
        <w:t>»،</w:t>
      </w:r>
      <w:r w:rsidR="00F83018">
        <w:rPr>
          <w:rFonts w:hint="cs"/>
          <w:rtl/>
          <w:lang w:bidi="ar-SA"/>
        </w:rPr>
        <w:t xml:space="preserve"> «مردم بر </w:t>
      </w:r>
      <w:r w:rsidR="00F83018" w:rsidRPr="00F83018">
        <w:rPr>
          <w:rFonts w:hint="cs"/>
          <w:u w:val="single"/>
          <w:rtl/>
          <w:lang w:bidi="ar-SA"/>
        </w:rPr>
        <w:t>اموالشان</w:t>
      </w:r>
      <w:r w:rsidR="00F83018">
        <w:rPr>
          <w:rFonts w:hint="cs"/>
          <w:rtl/>
          <w:lang w:bidi="ar-SA"/>
        </w:rPr>
        <w:t xml:space="preserve"> تس</w:t>
      </w:r>
      <w:r w:rsidR="00AE244A">
        <w:rPr>
          <w:rFonts w:hint="cs"/>
          <w:rtl/>
          <w:lang w:bidi="ar-SA"/>
        </w:rPr>
        <w:t>لط دارند»</w:t>
      </w:r>
      <w:r w:rsidR="00E35C8A">
        <w:rPr>
          <w:rFonts w:hint="cs"/>
          <w:rtl/>
          <w:lang w:bidi="ar-SA"/>
        </w:rPr>
        <w:t xml:space="preserve">، «حج بر </w:t>
      </w:r>
      <w:r w:rsidR="00E35C8A" w:rsidRPr="00E35C8A">
        <w:rPr>
          <w:rFonts w:hint="cs"/>
          <w:u w:val="single"/>
          <w:rtl/>
          <w:lang w:bidi="ar-SA"/>
        </w:rPr>
        <w:t>مستطیع</w:t>
      </w:r>
      <w:r w:rsidR="00E35C8A">
        <w:rPr>
          <w:rFonts w:hint="cs"/>
          <w:rtl/>
          <w:lang w:bidi="ar-SA"/>
        </w:rPr>
        <w:t xml:space="preserve"> واجب است»</w:t>
      </w:r>
      <w:r w:rsidR="00AE244A">
        <w:rPr>
          <w:rFonts w:hint="cs"/>
          <w:rtl/>
          <w:lang w:bidi="ar-SA"/>
        </w:rPr>
        <w:t>. فهم دقیق این مسائل متوقف بر فهم</w:t>
      </w:r>
      <w:r w:rsidR="00F905D6">
        <w:rPr>
          <w:rFonts w:hint="cs"/>
          <w:rtl/>
          <w:lang w:bidi="ar-SA"/>
        </w:rPr>
        <w:t xml:space="preserve"> دقیق مراد از لغات «غنا»، </w:t>
      </w:r>
      <w:r w:rsidR="00AE244A">
        <w:rPr>
          <w:rFonts w:hint="cs"/>
          <w:rtl/>
          <w:lang w:bidi="ar-SA"/>
        </w:rPr>
        <w:t>«صعید»، «لهو»، «تشب</w:t>
      </w:r>
      <w:r w:rsidR="00F905D6">
        <w:rPr>
          <w:rFonts w:hint="cs"/>
          <w:rtl/>
          <w:lang w:bidi="ar-SA"/>
        </w:rPr>
        <w:t>ّ</w:t>
      </w:r>
      <w:r w:rsidR="00E35C8A">
        <w:rPr>
          <w:rFonts w:hint="cs"/>
          <w:rtl/>
          <w:lang w:bidi="ar-SA"/>
        </w:rPr>
        <w:t>ه»،</w:t>
      </w:r>
      <w:r w:rsidR="00AE244A">
        <w:rPr>
          <w:rFonts w:hint="cs"/>
          <w:rtl/>
          <w:lang w:bidi="ar-SA"/>
        </w:rPr>
        <w:t xml:space="preserve"> «مال»</w:t>
      </w:r>
      <w:r w:rsidR="00E35C8A">
        <w:rPr>
          <w:rFonts w:hint="cs"/>
          <w:rtl/>
          <w:lang w:bidi="ar-SA"/>
        </w:rPr>
        <w:t xml:space="preserve"> و «مستطیع»</w:t>
      </w:r>
      <w:r w:rsidR="00AE244A">
        <w:rPr>
          <w:rFonts w:hint="cs"/>
          <w:rtl/>
          <w:lang w:bidi="ar-SA"/>
        </w:rPr>
        <w:t xml:space="preserve"> است. </w:t>
      </w:r>
    </w:p>
    <w:p w14:paraId="2FA53347" w14:textId="77777777" w:rsidR="00E72A54" w:rsidRDefault="00A042D8" w:rsidP="00795220">
      <w:pPr>
        <w:rPr>
          <w:rtl/>
          <w:lang w:bidi="ar-SA"/>
        </w:rPr>
      </w:pPr>
      <w:r>
        <w:rPr>
          <w:rFonts w:hint="cs"/>
          <w:rtl/>
          <w:lang w:bidi="ar-SA"/>
        </w:rPr>
        <w:t xml:space="preserve">موضوعات </w:t>
      </w:r>
      <w:r w:rsidR="00795220">
        <w:rPr>
          <w:rFonts w:hint="cs"/>
          <w:rtl/>
          <w:lang w:bidi="ar-SA"/>
        </w:rPr>
        <w:t>به اقسام ذیل</w:t>
      </w:r>
      <w:r w:rsidR="00E72A54">
        <w:rPr>
          <w:rFonts w:hint="cs"/>
          <w:rtl/>
          <w:lang w:bidi="ar-SA"/>
        </w:rPr>
        <w:t xml:space="preserve"> تقسیم می شوند : </w:t>
      </w:r>
    </w:p>
    <w:p w14:paraId="6FACF1E6" w14:textId="77777777" w:rsidR="00E72A54" w:rsidRDefault="00A042D8" w:rsidP="006071AA">
      <w:pPr>
        <w:rPr>
          <w:rtl/>
          <w:lang w:bidi="ar-SA"/>
        </w:rPr>
      </w:pPr>
      <w:r>
        <w:rPr>
          <w:rFonts w:hint="cs"/>
          <w:rtl/>
          <w:lang w:bidi="ar-SA"/>
        </w:rPr>
        <w:t>موضوعات عرفی -اعمّ از عرف عامّ و خاصّ</w:t>
      </w:r>
      <w:r w:rsidR="00FF2059">
        <w:rPr>
          <w:rStyle w:val="FootnoteReference"/>
          <w:rtl/>
          <w:lang w:bidi="ar-SA"/>
        </w:rPr>
        <w:footnoteReference w:id="12"/>
      </w:r>
      <w:r>
        <w:rPr>
          <w:rFonts w:hint="cs"/>
          <w:rtl/>
          <w:lang w:bidi="ar-SA"/>
        </w:rPr>
        <w:t>-</w:t>
      </w:r>
      <w:r w:rsidR="00FF2059">
        <w:rPr>
          <w:rFonts w:hint="cs"/>
          <w:rtl/>
          <w:lang w:bidi="ar-SA"/>
        </w:rPr>
        <w:t xml:space="preserve"> مانند «خون»</w:t>
      </w:r>
      <w:r w:rsidR="00101577">
        <w:rPr>
          <w:rFonts w:hint="cs"/>
          <w:rtl/>
          <w:lang w:bidi="ar-SA"/>
        </w:rPr>
        <w:t xml:space="preserve"> یا «نجس»</w:t>
      </w:r>
      <w:r w:rsidR="00E72A54">
        <w:rPr>
          <w:rFonts w:hint="cs"/>
          <w:rtl/>
          <w:lang w:bidi="ar-SA"/>
        </w:rPr>
        <w:t>.</w:t>
      </w:r>
      <w:r>
        <w:rPr>
          <w:rFonts w:hint="cs"/>
          <w:rtl/>
          <w:lang w:bidi="ar-SA"/>
        </w:rPr>
        <w:t xml:space="preserve"> </w:t>
      </w:r>
    </w:p>
    <w:p w14:paraId="58C8ECDB" w14:textId="77777777" w:rsidR="00E72A54" w:rsidRDefault="00A042D8" w:rsidP="006071AA">
      <w:pPr>
        <w:rPr>
          <w:rtl/>
          <w:lang w:bidi="ar-SA"/>
        </w:rPr>
      </w:pPr>
      <w:r>
        <w:rPr>
          <w:rFonts w:hint="cs"/>
          <w:rtl/>
          <w:lang w:bidi="ar-SA"/>
        </w:rPr>
        <w:t>موضوعات شرعی</w:t>
      </w:r>
      <w:r w:rsidR="00FF2059">
        <w:rPr>
          <w:rFonts w:hint="cs"/>
          <w:rtl/>
          <w:lang w:bidi="ar-SA"/>
        </w:rPr>
        <w:t xml:space="preserve"> مانند «نماز»</w:t>
      </w:r>
      <w:r w:rsidR="00E72A54">
        <w:rPr>
          <w:rFonts w:hint="cs"/>
          <w:rtl/>
          <w:lang w:bidi="ar-SA"/>
        </w:rPr>
        <w:t>.</w:t>
      </w:r>
      <w:r>
        <w:rPr>
          <w:rFonts w:hint="cs"/>
          <w:rtl/>
          <w:lang w:bidi="ar-SA"/>
        </w:rPr>
        <w:t xml:space="preserve"> </w:t>
      </w:r>
    </w:p>
    <w:p w14:paraId="2F336168" w14:textId="77777777" w:rsidR="00A042D8" w:rsidRDefault="00A042D8" w:rsidP="00E72A54">
      <w:pPr>
        <w:rPr>
          <w:rtl/>
          <w:lang w:bidi="ar-SA"/>
        </w:rPr>
      </w:pPr>
      <w:r>
        <w:rPr>
          <w:rFonts w:hint="cs"/>
          <w:rtl/>
          <w:lang w:bidi="ar-SA"/>
        </w:rPr>
        <w:lastRenderedPageBreak/>
        <w:t>موضوعات ذاتا عرفی که شرع در آنها تصر</w:t>
      </w:r>
      <w:r w:rsidR="00101577">
        <w:rPr>
          <w:rFonts w:hint="cs"/>
          <w:rtl/>
          <w:lang w:bidi="ar-SA"/>
        </w:rPr>
        <w:t>ّ</w:t>
      </w:r>
      <w:r>
        <w:rPr>
          <w:rFonts w:hint="cs"/>
          <w:rtl/>
          <w:lang w:bidi="ar-SA"/>
        </w:rPr>
        <w:t>فی کرده است، مانند «سفر»</w:t>
      </w:r>
      <w:r w:rsidR="00E72A54">
        <w:rPr>
          <w:rFonts w:hint="cs"/>
          <w:rtl/>
          <w:lang w:bidi="ar-SA"/>
        </w:rPr>
        <w:t>.</w:t>
      </w:r>
    </w:p>
    <w:p w14:paraId="612C9012" w14:textId="77777777" w:rsidR="00795220" w:rsidRDefault="00795220" w:rsidP="00E72A54">
      <w:pPr>
        <w:rPr>
          <w:rtl/>
          <w:lang w:bidi="ar-SA"/>
        </w:rPr>
      </w:pPr>
      <w:r>
        <w:rPr>
          <w:rFonts w:hint="cs"/>
          <w:rtl/>
          <w:lang w:bidi="ar-SA"/>
        </w:rPr>
        <w:t>موضوعات عقلی که موضوع احکام عقلی هستند، مانند «عدل و ظلم» در عبارات «العدل حسن» و «الظلم قبیح».</w:t>
      </w:r>
    </w:p>
    <w:p w14:paraId="059FF2B6" w14:textId="77777777" w:rsidR="00AD087F" w:rsidRPr="00AD087F" w:rsidRDefault="00AD087F" w:rsidP="006071AA">
      <w:pPr>
        <w:rPr>
          <w:color w:val="00B050"/>
          <w:rtl/>
          <w:lang w:bidi="ar-SA"/>
        </w:rPr>
      </w:pPr>
      <w:r w:rsidRPr="00AD087F">
        <w:rPr>
          <w:rFonts w:hint="cs"/>
          <w:color w:val="00B050"/>
          <w:rtl/>
          <w:lang w:bidi="ar-SA"/>
        </w:rPr>
        <w:t xml:space="preserve">مراحل این مرحله : </w:t>
      </w:r>
    </w:p>
    <w:p w14:paraId="642EE05E" w14:textId="77777777" w:rsidR="000D0119" w:rsidRDefault="000D0119" w:rsidP="005A4FD0">
      <w:pPr>
        <w:pStyle w:val="ListParagraph"/>
        <w:numPr>
          <w:ilvl w:val="0"/>
          <w:numId w:val="12"/>
        </w:numPr>
        <w:jc w:val="both"/>
        <w:rPr>
          <w:rtl/>
        </w:rPr>
      </w:pPr>
      <w:r>
        <w:rPr>
          <w:rFonts w:hint="cs"/>
          <w:rtl/>
        </w:rPr>
        <w:t>درک معنای لغوی یا اصطلاحی</w:t>
      </w:r>
      <w:r>
        <w:rPr>
          <w:rStyle w:val="FootnoteReference"/>
          <w:rtl/>
        </w:rPr>
        <w:footnoteReference w:id="13"/>
      </w:r>
      <w:r>
        <w:rPr>
          <w:rFonts w:hint="cs"/>
          <w:rtl/>
        </w:rPr>
        <w:t xml:space="preserve"> </w:t>
      </w:r>
      <w:r w:rsidR="003F58E6">
        <w:rPr>
          <w:rFonts w:hint="cs"/>
          <w:rtl/>
        </w:rPr>
        <w:t>موضوع و متعلق، قدم اول موضوع شناسی است</w:t>
      </w:r>
      <w:r>
        <w:rPr>
          <w:rFonts w:hint="cs"/>
          <w:rtl/>
        </w:rPr>
        <w:t xml:space="preserve">. روش بررسی معنای لغوی و اصطلاحی یک لفظ در بخش «بررسی ادله/ امارات ظنی/ ادله نقلی/ دلالت دلیل نقلی / کشف معانی الفاظ» به تفصیل بیان خواهد شد. </w:t>
      </w:r>
    </w:p>
    <w:p w14:paraId="75627573" w14:textId="77777777" w:rsidR="00464C93" w:rsidRDefault="00464C93" w:rsidP="005A4FD0">
      <w:pPr>
        <w:pStyle w:val="ListParagraph"/>
        <w:numPr>
          <w:ilvl w:val="0"/>
          <w:numId w:val="12"/>
        </w:numPr>
        <w:jc w:val="both"/>
      </w:pPr>
      <w:r>
        <w:rPr>
          <w:rFonts w:hint="cs"/>
          <w:rtl/>
        </w:rPr>
        <w:t>به طور متعارف و معمول موضوعات مسائل فقهی مستفاد از آیات،</w:t>
      </w:r>
      <w:r w:rsidR="00445D57">
        <w:rPr>
          <w:rStyle w:val="FootnoteReference"/>
          <w:rtl/>
        </w:rPr>
        <w:footnoteReference w:id="14"/>
      </w:r>
      <w:r>
        <w:rPr>
          <w:rFonts w:hint="cs"/>
          <w:rtl/>
        </w:rPr>
        <w:t xml:space="preserve"> روایات</w:t>
      </w:r>
      <w:r w:rsidR="00445D57">
        <w:rPr>
          <w:rStyle w:val="FootnoteReference"/>
          <w:rtl/>
        </w:rPr>
        <w:footnoteReference w:id="15"/>
      </w:r>
      <w:r>
        <w:rPr>
          <w:rFonts w:hint="cs"/>
          <w:rtl/>
        </w:rPr>
        <w:t xml:space="preserve"> و  کلمات علماء</w:t>
      </w:r>
      <w:r w:rsidR="007E0A0C">
        <w:rPr>
          <w:rStyle w:val="FootnoteReference"/>
          <w:rtl/>
        </w:rPr>
        <w:footnoteReference w:id="16"/>
      </w:r>
      <w:r>
        <w:rPr>
          <w:rFonts w:hint="cs"/>
          <w:rtl/>
        </w:rPr>
        <w:t xml:space="preserve"> است و در کتب فقهی این موضوعات به </w:t>
      </w:r>
      <w:r>
        <w:rPr>
          <w:rFonts w:hint="cs"/>
          <w:rtl/>
        </w:rPr>
        <w:lastRenderedPageBreak/>
        <w:t xml:space="preserve">تفصیل مورد بحث و بررسی قرار گرفته است. لذا فهم دقیق مراد </w:t>
      </w:r>
      <w:r w:rsidR="008A16EA">
        <w:rPr>
          <w:rFonts w:hint="cs"/>
          <w:rtl/>
        </w:rPr>
        <w:t>از این لغات نیازمند بررسی آیات،</w:t>
      </w:r>
      <w:r>
        <w:rPr>
          <w:rFonts w:hint="cs"/>
          <w:rtl/>
        </w:rPr>
        <w:t xml:space="preserve"> ر</w:t>
      </w:r>
      <w:r w:rsidR="00445D57">
        <w:rPr>
          <w:rFonts w:hint="cs"/>
          <w:rtl/>
        </w:rPr>
        <w:t xml:space="preserve">وایات و کلمات </w:t>
      </w:r>
      <w:r w:rsidR="00E10A5C">
        <w:rPr>
          <w:rFonts w:hint="cs"/>
          <w:rtl/>
        </w:rPr>
        <w:t xml:space="preserve">علما </w:t>
      </w:r>
      <w:r w:rsidR="00445D57">
        <w:rPr>
          <w:rFonts w:hint="cs"/>
          <w:rtl/>
        </w:rPr>
        <w:t>است.</w:t>
      </w:r>
      <w:r w:rsidR="00445D57" w:rsidRPr="00445D57">
        <w:rPr>
          <w:rStyle w:val="FootnoteReference"/>
          <w:rtl/>
        </w:rPr>
        <w:t xml:space="preserve"> </w:t>
      </w:r>
      <w:r w:rsidR="00445D57">
        <w:rPr>
          <w:rStyle w:val="FootnoteReference"/>
          <w:rtl/>
        </w:rPr>
        <w:footnoteReference w:id="17"/>
      </w:r>
    </w:p>
    <w:p w14:paraId="5D40ADEB" w14:textId="77777777" w:rsidR="00AD5207" w:rsidRDefault="00AD5207" w:rsidP="00AD5207">
      <w:pPr>
        <w:pStyle w:val="ListParagraph"/>
        <w:jc w:val="both"/>
        <w:rPr>
          <w:rtl/>
        </w:rPr>
      </w:pPr>
      <w:r>
        <w:rPr>
          <w:rFonts w:hint="cs"/>
          <w:rtl/>
        </w:rPr>
        <w:t xml:space="preserve">توجه به قیود و شرایط موضوع و متعلّق در این دو مرحله بسیار اهمیت دارد. به عنوان مثال چه قیود و شرایطی برای صدق «غیبت» ضروری است. آیا قصد تنقیص در صدق غیبت موثر است؟ در مورد کذب، این سوال وجود دارد که اگر شخصی از روی جهل مرکب خبر خلاف واقعی را مطرح کرد یا بر اساس استدلال اشتباه، عقیده باطلی را بیان کرد، مصداق «کذب» محقق شده است؟ </w:t>
      </w:r>
    </w:p>
    <w:p w14:paraId="155CF501" w14:textId="77777777" w:rsidR="000D0119" w:rsidRDefault="000D0119" w:rsidP="00535020">
      <w:pPr>
        <w:pStyle w:val="ListParagraph"/>
        <w:jc w:val="both"/>
        <w:rPr>
          <w:rtl/>
        </w:rPr>
      </w:pPr>
      <w:r>
        <w:rPr>
          <w:rFonts w:hint="cs"/>
          <w:rtl/>
        </w:rPr>
        <w:t>با طیّ شدن این دو مرحله کشف می شود که موضوع یا متعلق حکم از موضوعات عرفی است یا از موضوعات مستنبطه</w:t>
      </w:r>
      <w:r w:rsidR="002C31B4">
        <w:rPr>
          <w:rFonts w:hint="cs"/>
          <w:rtl/>
        </w:rPr>
        <w:t>.</w:t>
      </w:r>
      <w:r w:rsidR="002C31B4">
        <w:rPr>
          <w:rStyle w:val="FootnoteReference"/>
          <w:rtl/>
        </w:rPr>
        <w:footnoteReference w:id="18"/>
      </w:r>
    </w:p>
    <w:p w14:paraId="2A2FD8AB" w14:textId="77777777" w:rsidR="00AC5769" w:rsidRDefault="00AC5769" w:rsidP="005A4FD0">
      <w:pPr>
        <w:pStyle w:val="ListParagraph"/>
        <w:numPr>
          <w:ilvl w:val="0"/>
          <w:numId w:val="12"/>
        </w:numPr>
        <w:jc w:val="both"/>
        <w:rPr>
          <w:rtl/>
        </w:rPr>
      </w:pPr>
      <w:r>
        <w:rPr>
          <w:rFonts w:hint="cs"/>
          <w:rtl/>
        </w:rPr>
        <w:t>کشف لوازم و اعراض موضوع -که از مرحل</w:t>
      </w:r>
      <w:r w:rsidR="00032016">
        <w:rPr>
          <w:rFonts w:hint="cs"/>
          <w:rtl/>
        </w:rPr>
        <w:t>ه ی</w:t>
      </w:r>
      <w:r>
        <w:rPr>
          <w:rFonts w:hint="cs"/>
          <w:rtl/>
        </w:rPr>
        <w:t xml:space="preserve"> یک و دو قابل استفاده هستند- می تواند ذهنیت کاملتری از موضوع به ما ارائه دهد. به عنوان مثال لازم</w:t>
      </w:r>
      <w:r w:rsidR="00032016">
        <w:rPr>
          <w:rFonts w:hint="cs"/>
          <w:rtl/>
        </w:rPr>
        <w:t>ه ی</w:t>
      </w:r>
      <w:r>
        <w:rPr>
          <w:rFonts w:hint="cs"/>
          <w:rtl/>
        </w:rPr>
        <w:t xml:space="preserve"> «قبض» تصر</w:t>
      </w:r>
      <w:r w:rsidR="00F34CFF">
        <w:rPr>
          <w:rFonts w:hint="cs"/>
          <w:rtl/>
        </w:rPr>
        <w:t>ّ</w:t>
      </w:r>
      <w:r>
        <w:rPr>
          <w:rFonts w:hint="cs"/>
          <w:rtl/>
        </w:rPr>
        <w:t>ف بالفعل مشتری است یا تصر</w:t>
      </w:r>
      <w:r w:rsidR="00F34CFF">
        <w:rPr>
          <w:rFonts w:hint="cs"/>
          <w:rtl/>
        </w:rPr>
        <w:t>ّ</w:t>
      </w:r>
      <w:r>
        <w:rPr>
          <w:rFonts w:hint="cs"/>
          <w:rtl/>
        </w:rPr>
        <w:t>ف بالقو</w:t>
      </w:r>
      <w:r w:rsidR="00032016">
        <w:rPr>
          <w:rFonts w:hint="cs"/>
          <w:rtl/>
        </w:rPr>
        <w:t>ه ی</w:t>
      </w:r>
      <w:r>
        <w:rPr>
          <w:rFonts w:hint="cs"/>
          <w:rtl/>
        </w:rPr>
        <w:t xml:space="preserve"> او؟</w:t>
      </w:r>
      <w:r w:rsidR="008447E5">
        <w:rPr>
          <w:rFonts w:hint="cs"/>
          <w:rtl/>
        </w:rPr>
        <w:t xml:space="preserve"> «تشبّه به کفار»</w:t>
      </w:r>
      <w:r w:rsidR="00032016">
        <w:rPr>
          <w:rFonts w:hint="cs"/>
          <w:rtl/>
        </w:rPr>
        <w:t xml:space="preserve"> ملازم</w:t>
      </w:r>
      <w:r w:rsidR="008447E5">
        <w:rPr>
          <w:rFonts w:hint="cs"/>
          <w:rtl/>
        </w:rPr>
        <w:t xml:space="preserve"> انگشت نما شدن است یا خیر؟ </w:t>
      </w:r>
      <w:r w:rsidR="00744B4A">
        <w:rPr>
          <w:rFonts w:hint="cs"/>
          <w:rtl/>
        </w:rPr>
        <w:t>آیا «طرب» از لوازم «غنا» می باشد؟</w:t>
      </w:r>
    </w:p>
    <w:p w14:paraId="0897DF88" w14:textId="77777777" w:rsidR="00903F7C" w:rsidRDefault="00903F7C" w:rsidP="005A4FD0">
      <w:pPr>
        <w:pStyle w:val="ListParagraph"/>
        <w:numPr>
          <w:ilvl w:val="0"/>
          <w:numId w:val="12"/>
        </w:numPr>
        <w:jc w:val="both"/>
      </w:pPr>
      <w:r>
        <w:rPr>
          <w:rFonts w:hint="cs"/>
          <w:rtl/>
        </w:rPr>
        <w:lastRenderedPageBreak/>
        <w:t>اگر حدود و ثغور موضوع به طور د</w:t>
      </w:r>
      <w:r w:rsidR="00FE6D60">
        <w:rPr>
          <w:rFonts w:hint="cs"/>
          <w:rtl/>
        </w:rPr>
        <w:t>قیق معلوم نیست، محدود</w:t>
      </w:r>
      <w:r w:rsidR="00032016">
        <w:rPr>
          <w:rFonts w:hint="cs"/>
          <w:rtl/>
        </w:rPr>
        <w:t>ه ی</w:t>
      </w:r>
      <w:r w:rsidR="00FE6D60">
        <w:rPr>
          <w:rFonts w:hint="cs"/>
          <w:rtl/>
        </w:rPr>
        <w:t xml:space="preserve"> قدرمتیق</w:t>
      </w:r>
      <w:r w:rsidR="00F34CFF">
        <w:rPr>
          <w:rFonts w:hint="cs"/>
          <w:rtl/>
        </w:rPr>
        <w:t>ّ</w:t>
      </w:r>
      <w:r w:rsidR="00FE6D60">
        <w:rPr>
          <w:rFonts w:hint="cs"/>
          <w:rtl/>
        </w:rPr>
        <w:t>ن،</w:t>
      </w:r>
      <w:r w:rsidR="007523DC">
        <w:rPr>
          <w:rFonts w:hint="cs"/>
          <w:rtl/>
        </w:rPr>
        <w:t xml:space="preserve"> </w:t>
      </w:r>
      <w:r w:rsidR="00FE6D60">
        <w:rPr>
          <w:rFonts w:hint="cs"/>
          <w:rtl/>
        </w:rPr>
        <w:t>محدود</w:t>
      </w:r>
      <w:r w:rsidR="00032016">
        <w:rPr>
          <w:rFonts w:hint="cs"/>
          <w:rtl/>
        </w:rPr>
        <w:t>ه ی</w:t>
      </w:r>
      <w:r w:rsidR="00FE6D60">
        <w:rPr>
          <w:rFonts w:hint="cs"/>
          <w:rtl/>
        </w:rPr>
        <w:t xml:space="preserve"> </w:t>
      </w:r>
      <w:r w:rsidR="007523DC">
        <w:rPr>
          <w:rFonts w:hint="cs"/>
          <w:rtl/>
        </w:rPr>
        <w:t xml:space="preserve">مشکوک </w:t>
      </w:r>
      <w:r w:rsidR="00FE6D60">
        <w:rPr>
          <w:rFonts w:hint="cs"/>
          <w:rtl/>
        </w:rPr>
        <w:t>و محدوده ای که یقینا خارج است،</w:t>
      </w:r>
      <w:r>
        <w:rPr>
          <w:rFonts w:hint="cs"/>
          <w:rtl/>
        </w:rPr>
        <w:t xml:space="preserve"> باید مشخص شود. </w:t>
      </w:r>
      <w:r w:rsidR="00D26775">
        <w:rPr>
          <w:rFonts w:hint="cs"/>
          <w:rtl/>
        </w:rPr>
        <w:t xml:space="preserve">به عنوان مثال </w:t>
      </w:r>
      <w:r w:rsidR="007523DC">
        <w:rPr>
          <w:rFonts w:hint="cs"/>
          <w:rtl/>
        </w:rPr>
        <w:t>محدود</w:t>
      </w:r>
      <w:r w:rsidR="00032016">
        <w:rPr>
          <w:rFonts w:hint="cs"/>
          <w:rtl/>
        </w:rPr>
        <w:t>ه ی</w:t>
      </w:r>
      <w:r w:rsidR="007523DC">
        <w:rPr>
          <w:rFonts w:hint="cs"/>
          <w:rtl/>
        </w:rPr>
        <w:t xml:space="preserve"> </w:t>
      </w:r>
      <w:r w:rsidR="00D26775">
        <w:rPr>
          <w:rFonts w:hint="cs"/>
          <w:rtl/>
        </w:rPr>
        <w:t>قدرمتیقن</w:t>
      </w:r>
      <w:r w:rsidR="007523DC">
        <w:rPr>
          <w:rFonts w:hint="cs"/>
          <w:rtl/>
        </w:rPr>
        <w:t xml:space="preserve"> </w:t>
      </w:r>
      <w:r w:rsidR="00D26775">
        <w:rPr>
          <w:rFonts w:hint="cs"/>
          <w:rtl/>
        </w:rPr>
        <w:t xml:space="preserve">از مفهوم «غنا» </w:t>
      </w:r>
      <w:r w:rsidR="00FE6D60">
        <w:rPr>
          <w:rFonts w:hint="cs"/>
          <w:rtl/>
        </w:rPr>
        <w:t xml:space="preserve">هنگامی است که قیود ترجیع، طرب و مناسب مجالس لهو و لعب بودن محقق باشد. اما اگر یکی از این قیود وجود نداشته باشد، صدق غنا مشکوک است و اگر هیچکدام از این قیود محقق نباشد، به طور قطع مصداق غنا نمی باشد. </w:t>
      </w:r>
      <w:r w:rsidR="00D26775">
        <w:rPr>
          <w:rFonts w:hint="cs"/>
          <w:rtl/>
        </w:rPr>
        <w:t xml:space="preserve"> </w:t>
      </w:r>
    </w:p>
    <w:p w14:paraId="45671BDA" w14:textId="77777777" w:rsidR="00E80F80" w:rsidRPr="00E80F80" w:rsidRDefault="00A57263" w:rsidP="005A4FD0">
      <w:pPr>
        <w:pStyle w:val="ListParagraph"/>
        <w:numPr>
          <w:ilvl w:val="0"/>
          <w:numId w:val="12"/>
        </w:numPr>
        <w:jc w:val="both"/>
      </w:pPr>
      <w:r>
        <w:rPr>
          <w:rFonts w:hint="cs"/>
          <w:rtl/>
          <w:lang w:bidi="fa-IR"/>
        </w:rPr>
        <w:t>عناوین خاصّ، عامّ و اعمّ</w:t>
      </w:r>
      <w:r w:rsidR="00E80F80">
        <w:rPr>
          <w:rStyle w:val="FootnoteReference"/>
          <w:rtl/>
          <w:lang w:bidi="fa-IR"/>
        </w:rPr>
        <w:footnoteReference w:id="19"/>
      </w:r>
      <w:r>
        <w:rPr>
          <w:rFonts w:hint="cs"/>
          <w:rtl/>
          <w:lang w:bidi="fa-IR"/>
        </w:rPr>
        <w:t xml:space="preserve"> مهمّ فقهی منطبق بر موضوع استقصا شود.</w:t>
      </w:r>
      <w:r w:rsidR="00850C36">
        <w:rPr>
          <w:rStyle w:val="FootnoteReference"/>
          <w:rtl/>
          <w:lang w:bidi="fa-IR"/>
        </w:rPr>
        <w:footnoteReference w:id="20"/>
      </w:r>
      <w:r>
        <w:rPr>
          <w:rFonts w:hint="cs"/>
          <w:rtl/>
          <w:lang w:bidi="fa-IR"/>
        </w:rPr>
        <w:t xml:space="preserve"> </w:t>
      </w:r>
      <w:r w:rsidR="002A472F">
        <w:rPr>
          <w:rFonts w:hint="cs"/>
          <w:rtl/>
          <w:lang w:bidi="fa-IR"/>
        </w:rPr>
        <w:t xml:space="preserve">به عنوان مثال </w:t>
      </w:r>
      <w:r w:rsidR="00744B4A">
        <w:rPr>
          <w:rFonts w:asciiTheme="minorHAnsi" w:hAnsiTheme="minorHAnsi" w:hint="cs"/>
          <w:rtl/>
          <w:lang w:bidi="fa-IR"/>
        </w:rPr>
        <w:t>این سوال وجود دارد که آیا موسیقی مصداق لهو و لهو مصداق باطل می باشد؟</w:t>
      </w:r>
      <w:r w:rsidR="00E80F80">
        <w:rPr>
          <w:rFonts w:asciiTheme="minorHAnsi" w:hAnsiTheme="minorHAnsi" w:hint="cs"/>
          <w:rtl/>
          <w:lang w:bidi="fa-IR"/>
        </w:rPr>
        <w:t xml:space="preserve"> این اقدام تصویر دقیق تری از موسیقی برای ما حاصل خواهد کرد و</w:t>
      </w:r>
      <w:r w:rsidR="00744B4A">
        <w:rPr>
          <w:rFonts w:asciiTheme="minorHAnsi" w:hAnsiTheme="minorHAnsi" w:hint="cs"/>
          <w:rtl/>
          <w:lang w:bidi="fa-IR"/>
        </w:rPr>
        <w:t xml:space="preserve"> </w:t>
      </w:r>
      <w:r w:rsidR="00E80F80">
        <w:rPr>
          <w:rFonts w:asciiTheme="minorHAnsi" w:hAnsiTheme="minorHAnsi" w:hint="cs"/>
          <w:rtl/>
          <w:lang w:bidi="fa-IR"/>
        </w:rPr>
        <w:t>اگر موسیقی مصداق لهو و باطل باشد و گفته شود که هر لهو یا باطلی مکروه یا حرام است، می توان نتیجه گرفت که موسیقی مکروه یا حرام است.</w:t>
      </w:r>
      <w:r w:rsidR="00B62FCC">
        <w:rPr>
          <w:rStyle w:val="FootnoteReference"/>
          <w:rFonts w:asciiTheme="minorHAnsi" w:hAnsiTheme="minorHAnsi"/>
          <w:rtl/>
          <w:lang w:bidi="fa-IR"/>
        </w:rPr>
        <w:footnoteReference w:id="21"/>
      </w:r>
    </w:p>
    <w:p w14:paraId="1FA463EC" w14:textId="77777777" w:rsidR="002A472F" w:rsidRDefault="00E80F80" w:rsidP="00E80F80">
      <w:pPr>
        <w:pStyle w:val="ListParagraph"/>
        <w:jc w:val="both"/>
      </w:pPr>
      <w:r>
        <w:rPr>
          <w:rFonts w:asciiTheme="minorHAnsi" w:hAnsiTheme="minorHAnsi" w:hint="cs"/>
          <w:rtl/>
          <w:lang w:bidi="fa-IR"/>
        </w:rPr>
        <w:t>مثال دیگر رابط</w:t>
      </w:r>
      <w:r w:rsidR="006355F0">
        <w:rPr>
          <w:rFonts w:asciiTheme="minorHAnsi" w:hAnsiTheme="minorHAnsi" w:hint="cs"/>
          <w:rtl/>
          <w:lang w:bidi="fa-IR"/>
        </w:rPr>
        <w:t>ه ی</w:t>
      </w:r>
      <w:r>
        <w:rPr>
          <w:rFonts w:asciiTheme="minorHAnsi" w:hAnsiTheme="minorHAnsi" w:hint="cs"/>
          <w:rtl/>
          <w:lang w:bidi="fa-IR"/>
        </w:rPr>
        <w:t xml:space="preserve"> روث و عذره است. </w:t>
      </w:r>
      <w:r w:rsidR="00181424">
        <w:rPr>
          <w:rFonts w:asciiTheme="minorHAnsi" w:hAnsiTheme="minorHAnsi" w:hint="cs"/>
          <w:rtl/>
          <w:lang w:bidi="fa-IR"/>
        </w:rPr>
        <w:t>آیا روث مصداق عذره می باشد؟</w:t>
      </w:r>
      <w:r w:rsidR="00181424">
        <w:rPr>
          <w:rStyle w:val="FootnoteReference"/>
          <w:rFonts w:asciiTheme="minorHAnsi" w:hAnsiTheme="minorHAnsi"/>
          <w:rtl/>
          <w:lang w:bidi="fa-IR"/>
        </w:rPr>
        <w:footnoteReference w:id="22"/>
      </w:r>
      <w:r w:rsidR="00181424">
        <w:rPr>
          <w:rFonts w:asciiTheme="minorHAnsi" w:hAnsiTheme="minorHAnsi" w:hint="cs"/>
          <w:rtl/>
          <w:lang w:bidi="fa-IR"/>
        </w:rPr>
        <w:t xml:space="preserve"> </w:t>
      </w:r>
    </w:p>
    <w:p w14:paraId="009A1387" w14:textId="77777777" w:rsidR="00D241FD" w:rsidRDefault="00D241FD" w:rsidP="00181424">
      <w:pPr>
        <w:pStyle w:val="ListParagraph"/>
        <w:jc w:val="both"/>
        <w:rPr>
          <w:rtl/>
        </w:rPr>
      </w:pPr>
      <w:r>
        <w:rPr>
          <w:rFonts w:hint="cs"/>
          <w:rtl/>
        </w:rPr>
        <w:lastRenderedPageBreak/>
        <w:t>دق</w:t>
      </w:r>
      <w:r w:rsidR="00A57263">
        <w:rPr>
          <w:rFonts w:hint="cs"/>
          <w:rtl/>
        </w:rPr>
        <w:t>ّ</w:t>
      </w:r>
      <w:r>
        <w:rPr>
          <w:rFonts w:hint="cs"/>
          <w:rtl/>
        </w:rPr>
        <w:t>ت شود که زمان و مکان در تبد</w:t>
      </w:r>
      <w:r w:rsidR="007523DC">
        <w:rPr>
          <w:rFonts w:hint="cs"/>
          <w:rtl/>
        </w:rPr>
        <w:t>ّ</w:t>
      </w:r>
      <w:r>
        <w:rPr>
          <w:rFonts w:hint="cs"/>
          <w:rtl/>
        </w:rPr>
        <w:t xml:space="preserve">ل و تغییر موضوع نقش دارد و ممکن است فعلی در مکانی مصداق توهین باشد، اما در مکان </w:t>
      </w:r>
      <w:r w:rsidR="002A472F">
        <w:rPr>
          <w:rFonts w:hint="cs"/>
          <w:rtl/>
        </w:rPr>
        <w:t xml:space="preserve">دیگری </w:t>
      </w:r>
      <w:r>
        <w:rPr>
          <w:rFonts w:hint="cs"/>
          <w:rtl/>
        </w:rPr>
        <w:t>مصداق آن تلقی نشود</w:t>
      </w:r>
      <w:r w:rsidR="002A472F">
        <w:rPr>
          <w:rFonts w:hint="cs"/>
          <w:rtl/>
        </w:rPr>
        <w:t>،</w:t>
      </w:r>
      <w:r>
        <w:rPr>
          <w:rFonts w:hint="cs"/>
          <w:rtl/>
        </w:rPr>
        <w:t xml:space="preserve"> یا </w:t>
      </w:r>
      <w:r w:rsidR="00A57263">
        <w:rPr>
          <w:rFonts w:hint="cs"/>
          <w:rtl/>
        </w:rPr>
        <w:t>یک ابزار</w:t>
      </w:r>
      <w:r w:rsidR="00181424">
        <w:rPr>
          <w:rFonts w:hint="cs"/>
          <w:rtl/>
        </w:rPr>
        <w:t>ی</w:t>
      </w:r>
      <w:r>
        <w:rPr>
          <w:rFonts w:hint="cs"/>
          <w:rtl/>
        </w:rPr>
        <w:t xml:space="preserve"> در زمان</w:t>
      </w:r>
      <w:r w:rsidR="00A57263">
        <w:rPr>
          <w:rFonts w:hint="cs"/>
          <w:rtl/>
        </w:rPr>
        <w:t>ی</w:t>
      </w:r>
      <w:r>
        <w:rPr>
          <w:rFonts w:hint="cs"/>
          <w:rtl/>
        </w:rPr>
        <w:t xml:space="preserve"> مصداق آلت قمار تلقی شود و در زمان دیگری مصداق آن </w:t>
      </w:r>
      <w:r w:rsidR="00A57263">
        <w:rPr>
          <w:rFonts w:hint="cs"/>
          <w:rtl/>
        </w:rPr>
        <w:t>نباشد.</w:t>
      </w:r>
      <w:r>
        <w:rPr>
          <w:rFonts w:hint="cs"/>
          <w:rtl/>
        </w:rPr>
        <w:t xml:space="preserve"> </w:t>
      </w:r>
    </w:p>
    <w:p w14:paraId="736C59EE" w14:textId="720F9A93" w:rsidR="0076740C" w:rsidRDefault="0076740C" w:rsidP="0076740C">
      <w:pPr>
        <w:pStyle w:val="Heading6"/>
        <w:rPr>
          <w:rtl/>
        </w:rPr>
      </w:pPr>
      <w:r>
        <w:rPr>
          <w:rFonts w:hint="cs"/>
          <w:rtl/>
        </w:rPr>
        <w:t xml:space="preserve">خاتمه </w:t>
      </w:r>
    </w:p>
    <w:p w14:paraId="5BA9FEB3" w14:textId="4AB27857" w:rsidR="0076740C" w:rsidRDefault="0076740C" w:rsidP="00181424">
      <w:pPr>
        <w:rPr>
          <w:rtl/>
        </w:rPr>
      </w:pPr>
      <w:r>
        <w:rPr>
          <w:rFonts w:hint="cs"/>
          <w:rtl/>
        </w:rPr>
        <w:t xml:space="preserve">در نقد تعریف یک مفهوم به این امور باید توجه شود : </w:t>
      </w:r>
    </w:p>
    <w:p w14:paraId="3BBF905A" w14:textId="65A52C6E" w:rsidR="0076740C" w:rsidRDefault="0076740C" w:rsidP="00181424">
      <w:pPr>
        <w:rPr>
          <w:rtl/>
        </w:rPr>
      </w:pPr>
      <w:r>
        <w:rPr>
          <w:rFonts w:hint="cs"/>
          <w:rtl/>
        </w:rPr>
        <w:t xml:space="preserve">1/ معرِّف اعرف و اجلی از معرَّف باشد. </w:t>
      </w:r>
    </w:p>
    <w:p w14:paraId="0CA66848" w14:textId="63187D05" w:rsidR="0076740C" w:rsidRDefault="0076740C" w:rsidP="00181424">
      <w:pPr>
        <w:rPr>
          <w:rtl/>
        </w:rPr>
      </w:pPr>
      <w:r>
        <w:rPr>
          <w:rFonts w:hint="cs"/>
          <w:rtl/>
        </w:rPr>
        <w:t xml:space="preserve">2/ تعریف جامع افراد باشد. </w:t>
      </w:r>
    </w:p>
    <w:p w14:paraId="3D811982" w14:textId="664D38FB" w:rsidR="0076740C" w:rsidRDefault="0076740C" w:rsidP="00181424">
      <w:pPr>
        <w:rPr>
          <w:rtl/>
        </w:rPr>
      </w:pPr>
      <w:r>
        <w:rPr>
          <w:rFonts w:hint="cs"/>
          <w:rtl/>
        </w:rPr>
        <w:t xml:space="preserve">3/ تعریف مانع اغیار باشد. </w:t>
      </w:r>
    </w:p>
    <w:p w14:paraId="3B8FDC10" w14:textId="3C9F7AC5" w:rsidR="0076740C" w:rsidRDefault="0076740C" w:rsidP="00181424">
      <w:pPr>
        <w:rPr>
          <w:rtl/>
        </w:rPr>
      </w:pPr>
      <w:r>
        <w:rPr>
          <w:rFonts w:hint="cs"/>
          <w:rtl/>
        </w:rPr>
        <w:t>4/ تعریف اشاره به حاقّ لفظ و ذات معرَّف داشته باشد -نه لوازم و آثار و احکام آن-.</w:t>
      </w:r>
    </w:p>
    <w:p w14:paraId="31EBDDC3" w14:textId="3286AB74" w:rsidR="00AB4A88" w:rsidRDefault="00AB4A88" w:rsidP="00181424">
      <w:pPr>
        <w:rPr>
          <w:rtl/>
        </w:rPr>
      </w:pPr>
      <w:r>
        <w:rPr>
          <w:rFonts w:hint="cs"/>
          <w:rtl/>
        </w:rPr>
        <w:t xml:space="preserve">برای تمرین : </w:t>
      </w:r>
    </w:p>
    <w:p w14:paraId="40A752C4" w14:textId="77777777" w:rsidR="00AB4A88" w:rsidRPr="00A57263" w:rsidRDefault="00AB4A88" w:rsidP="000466C2">
      <w:r>
        <w:rPr>
          <w:rFonts w:hint="cs"/>
          <w:rtl/>
        </w:rPr>
        <w:t xml:space="preserve">مراد از صعید، تشبّه به کفّار، </w:t>
      </w:r>
      <w:r w:rsidR="000466C2">
        <w:rPr>
          <w:rFonts w:hint="cs"/>
          <w:rtl/>
        </w:rPr>
        <w:t>لهو، سفر، قمه زنی، غرر، حیل ربا</w:t>
      </w:r>
      <w:r w:rsidR="00B96B88">
        <w:rPr>
          <w:rFonts w:hint="cs"/>
          <w:rtl/>
        </w:rPr>
        <w:t>، محارب، کافر حربی</w:t>
      </w:r>
      <w:r>
        <w:rPr>
          <w:rFonts w:hint="cs"/>
          <w:rtl/>
        </w:rPr>
        <w:t xml:space="preserve"> و روث را بیان کنید. </w:t>
      </w:r>
    </w:p>
    <w:p w14:paraId="6E1EEEC6" w14:textId="77777777" w:rsidR="007C2AA4" w:rsidRDefault="007C2AA4" w:rsidP="00D22735">
      <w:pPr>
        <w:pStyle w:val="Heading5"/>
        <w:rPr>
          <w:rtl/>
        </w:rPr>
      </w:pPr>
      <w:bookmarkStart w:id="16" w:name="_Toc43419527"/>
      <w:r>
        <w:rPr>
          <w:rFonts w:hint="cs"/>
          <w:rtl/>
        </w:rPr>
        <w:t>موضوعات مستحدثه</w:t>
      </w:r>
      <w:bookmarkEnd w:id="16"/>
    </w:p>
    <w:p w14:paraId="33BB01B0" w14:textId="77777777" w:rsidR="00AC366D" w:rsidRDefault="004F4462" w:rsidP="00E0324F">
      <w:pPr>
        <w:rPr>
          <w:rtl/>
        </w:rPr>
      </w:pPr>
      <w:r>
        <w:rPr>
          <w:rFonts w:hint="cs"/>
          <w:rtl/>
        </w:rPr>
        <w:t>موضوعات</w:t>
      </w:r>
      <w:r w:rsidR="00AC366D">
        <w:rPr>
          <w:rFonts w:hint="cs"/>
          <w:rtl/>
        </w:rPr>
        <w:t xml:space="preserve"> مستحدثه بر دو گونه است : </w:t>
      </w:r>
    </w:p>
    <w:p w14:paraId="283C9C2C" w14:textId="6A425742" w:rsidR="00A963CF" w:rsidRDefault="00AC366D" w:rsidP="000B3E38">
      <w:pPr>
        <w:rPr>
          <w:rtl/>
        </w:rPr>
      </w:pPr>
      <w:r>
        <w:rPr>
          <w:rFonts w:hint="cs"/>
          <w:rtl/>
          <w:lang w:bidi="ar-SA"/>
        </w:rPr>
        <w:lastRenderedPageBreak/>
        <w:t xml:space="preserve">گاهی </w:t>
      </w:r>
      <w:r w:rsidR="004F4462">
        <w:rPr>
          <w:rFonts w:hint="cs"/>
          <w:rtl/>
          <w:lang w:bidi="ar-SA"/>
        </w:rPr>
        <w:t xml:space="preserve">موضوع مستحدث بعد از صدر اسلام حادث شده </w:t>
      </w:r>
      <w:r w:rsidR="00792D83">
        <w:rPr>
          <w:rFonts w:hint="cs"/>
          <w:rtl/>
          <w:lang w:bidi="ar-SA"/>
        </w:rPr>
        <w:t xml:space="preserve">و مفهوم نوظهوری </w:t>
      </w:r>
      <w:r w:rsidR="00FB4258">
        <w:rPr>
          <w:rFonts w:hint="cs"/>
          <w:rtl/>
          <w:lang w:bidi="ar-SA"/>
        </w:rPr>
        <w:t>است</w:t>
      </w:r>
      <w:r w:rsidR="004C480E">
        <w:rPr>
          <w:rFonts w:hint="cs"/>
          <w:rtl/>
          <w:lang w:bidi="ar-SA"/>
        </w:rPr>
        <w:t xml:space="preserve"> و این مفهوم در ادبیات گذشته معادل در لفظ نداشته است</w:t>
      </w:r>
      <w:r w:rsidR="00792D83">
        <w:rPr>
          <w:rFonts w:hint="cs"/>
          <w:rtl/>
          <w:lang w:bidi="ar-SA"/>
        </w:rPr>
        <w:t>.</w:t>
      </w:r>
      <w:r w:rsidR="00792D83" w:rsidRPr="00792D83">
        <w:rPr>
          <w:rStyle w:val="FootnoteReference"/>
          <w:rtl/>
        </w:rPr>
        <w:t xml:space="preserve"> </w:t>
      </w:r>
      <w:r w:rsidR="00792D83">
        <w:rPr>
          <w:rStyle w:val="FootnoteReference"/>
          <w:rtl/>
        </w:rPr>
        <w:footnoteReference w:id="23"/>
      </w:r>
      <w:r w:rsidR="00792D83">
        <w:rPr>
          <w:rFonts w:hint="cs"/>
          <w:rtl/>
          <w:lang w:bidi="ar-SA"/>
        </w:rPr>
        <w:t xml:space="preserve"> </w:t>
      </w:r>
      <w:r w:rsidR="00E0324F">
        <w:rPr>
          <w:rFonts w:hint="cs"/>
          <w:rtl/>
        </w:rPr>
        <w:t>«موزائیک»</w:t>
      </w:r>
      <w:r w:rsidR="00E0324F">
        <w:rPr>
          <w:rStyle w:val="FootnoteReference"/>
          <w:rtl/>
        </w:rPr>
        <w:footnoteReference w:id="24"/>
      </w:r>
      <w:r w:rsidR="00E0324F">
        <w:rPr>
          <w:rFonts w:hint="cs"/>
          <w:rtl/>
        </w:rPr>
        <w:t>، «بورس»، «پول اعتباری»</w:t>
      </w:r>
      <w:r w:rsidR="00E0324F">
        <w:rPr>
          <w:rStyle w:val="FootnoteReference"/>
          <w:rtl/>
        </w:rPr>
        <w:footnoteReference w:id="25"/>
      </w:r>
      <w:r w:rsidR="00E0324F">
        <w:rPr>
          <w:rFonts w:hint="cs"/>
          <w:rtl/>
        </w:rPr>
        <w:t>، «مرگ مغزی»</w:t>
      </w:r>
      <w:r w:rsidR="000B3E38">
        <w:rPr>
          <w:rStyle w:val="FootnoteReference"/>
          <w:rtl/>
        </w:rPr>
        <w:footnoteReference w:id="26"/>
      </w:r>
      <w:r w:rsidR="000B3E38">
        <w:rPr>
          <w:rFonts w:hint="cs"/>
          <w:rtl/>
        </w:rPr>
        <w:t xml:space="preserve"> </w:t>
      </w:r>
      <w:r w:rsidR="00DC70D2">
        <w:rPr>
          <w:rFonts w:hint="cs"/>
          <w:rtl/>
        </w:rPr>
        <w:t>و «بازاریابی هرمی»</w:t>
      </w:r>
      <w:r w:rsidR="00E0324F">
        <w:rPr>
          <w:rFonts w:hint="cs"/>
          <w:rtl/>
        </w:rPr>
        <w:t xml:space="preserve"> از موضوعات مستحدثه تلق</w:t>
      </w:r>
      <w:r w:rsidR="00DC70D2">
        <w:rPr>
          <w:rFonts w:hint="cs"/>
          <w:rtl/>
        </w:rPr>
        <w:t>ّ</w:t>
      </w:r>
      <w:r w:rsidR="00E0324F">
        <w:rPr>
          <w:rFonts w:hint="cs"/>
          <w:rtl/>
        </w:rPr>
        <w:t xml:space="preserve">ی می شوند که </w:t>
      </w:r>
      <w:r w:rsidR="00A963CF">
        <w:rPr>
          <w:rFonts w:hint="cs"/>
          <w:rtl/>
        </w:rPr>
        <w:t>باید ک</w:t>
      </w:r>
      <w:r w:rsidR="00E0324F">
        <w:rPr>
          <w:rFonts w:hint="cs"/>
          <w:rtl/>
        </w:rPr>
        <w:t>شف شود</w:t>
      </w:r>
      <w:r w:rsidR="00FB4258">
        <w:rPr>
          <w:rFonts w:hint="cs"/>
          <w:rtl/>
        </w:rPr>
        <w:t xml:space="preserve"> </w:t>
      </w:r>
      <w:r w:rsidR="00FD6501">
        <w:rPr>
          <w:rFonts w:hint="cs"/>
          <w:rtl/>
        </w:rPr>
        <w:t>به چه عین، معامله، اعتبار، واقعیت</w:t>
      </w:r>
      <w:r w:rsidR="007F5C9C">
        <w:rPr>
          <w:rFonts w:hint="cs"/>
          <w:rtl/>
        </w:rPr>
        <w:t xml:space="preserve"> یا عمل خارجی اطلاق می شوند.</w:t>
      </w:r>
    </w:p>
    <w:p w14:paraId="384018A7" w14:textId="0E1A6BED" w:rsidR="002A21B9" w:rsidRDefault="002A21B9" w:rsidP="002A21B9">
      <w:pPr>
        <w:rPr>
          <w:rtl/>
        </w:rPr>
      </w:pPr>
      <w:r>
        <w:rPr>
          <w:rFonts w:hint="cs"/>
          <w:rtl/>
        </w:rPr>
        <w:t xml:space="preserve">گاهی موضوع مستحدث مفهوم نوظهوری نیست، اما در گذشته امکان تحقّق نداشته و مورد ابتلا مسلمین نبوده است و از این رو </w:t>
      </w:r>
      <w:r w:rsidR="00994243">
        <w:rPr>
          <w:rFonts w:hint="cs"/>
          <w:rtl/>
        </w:rPr>
        <w:t xml:space="preserve">مسأله </w:t>
      </w:r>
      <w:r>
        <w:rPr>
          <w:rFonts w:hint="cs"/>
          <w:rtl/>
        </w:rPr>
        <w:t xml:space="preserve"> آن موضوع در فقه مورد بررسی </w:t>
      </w:r>
      <w:r>
        <w:rPr>
          <w:rFonts w:hint="cs"/>
          <w:rtl/>
        </w:rPr>
        <w:lastRenderedPageBreak/>
        <w:t xml:space="preserve">واقع نشده است. موضوعاتی مانند «تغییر جنسیت»، «نماز در کره ماه» و «اهداء عضو» از این قبیل است. </w:t>
      </w:r>
    </w:p>
    <w:p w14:paraId="0DFEA240" w14:textId="77777777" w:rsidR="00AF06F4" w:rsidRDefault="00AF06F4" w:rsidP="002A21B9">
      <w:pPr>
        <w:rPr>
          <w:rtl/>
        </w:rPr>
      </w:pPr>
      <w:r>
        <w:rPr>
          <w:rFonts w:hint="cs"/>
          <w:rtl/>
        </w:rPr>
        <w:t xml:space="preserve">در فهم دقیق موضوعات مستحدثه توجه به این نکات ضروری است : </w:t>
      </w:r>
    </w:p>
    <w:p w14:paraId="7CA33415" w14:textId="7B5B2362" w:rsidR="00533169" w:rsidRPr="00533169" w:rsidRDefault="00A60010" w:rsidP="003D1723">
      <w:pPr>
        <w:rPr>
          <w:color w:val="00B050"/>
          <w:rtl/>
        </w:rPr>
      </w:pPr>
      <w:r>
        <w:rPr>
          <w:rFonts w:hint="cs"/>
          <w:color w:val="00B050"/>
          <w:rtl/>
        </w:rPr>
        <w:t>گام</w:t>
      </w:r>
      <w:r w:rsidR="00533169" w:rsidRPr="00533169">
        <w:rPr>
          <w:rFonts w:hint="cs"/>
          <w:color w:val="00B050"/>
          <w:rtl/>
        </w:rPr>
        <w:t xml:space="preserve"> اول </w:t>
      </w:r>
      <w:r w:rsidR="002F3FDD">
        <w:rPr>
          <w:rFonts w:hint="cs"/>
          <w:color w:val="00B050"/>
          <w:rtl/>
        </w:rPr>
        <w:t xml:space="preserve">/ شناخت عمیق موضوع مستحدث </w:t>
      </w:r>
    </w:p>
    <w:p w14:paraId="1C120ABC" w14:textId="72696F6B" w:rsidR="003D1723" w:rsidRDefault="00152D38" w:rsidP="00A60010">
      <w:pPr>
        <w:rPr>
          <w:rtl/>
          <w:lang w:bidi="ar-SA"/>
        </w:rPr>
      </w:pPr>
      <w:r>
        <w:rPr>
          <w:rFonts w:hint="cs"/>
          <w:rtl/>
        </w:rPr>
        <w:t xml:space="preserve">الف : </w:t>
      </w:r>
      <w:r w:rsidR="00A60010">
        <w:rPr>
          <w:rFonts w:hint="cs"/>
          <w:rtl/>
          <w:lang w:bidi="ar-SA"/>
        </w:rPr>
        <w:t>اگر موضوع مستحدث از اصطلاحات خاصّ یک علم است، کشف مراد از آنها نیازمند بررسی مراد متخص</w:t>
      </w:r>
      <w:r>
        <w:rPr>
          <w:rFonts w:hint="cs"/>
          <w:rtl/>
          <w:lang w:bidi="ar-SA"/>
        </w:rPr>
        <w:t>ّ</w:t>
      </w:r>
      <w:r w:rsidR="00A60010">
        <w:rPr>
          <w:rFonts w:hint="cs"/>
          <w:rtl/>
          <w:lang w:bidi="ar-SA"/>
        </w:rPr>
        <w:t xml:space="preserve">صین آن علم از این اصطلاحات است. به عنوان مثال </w:t>
      </w:r>
      <w:r w:rsidR="009305CC">
        <w:rPr>
          <w:rFonts w:hint="cs"/>
          <w:rtl/>
          <w:lang w:bidi="ar-SA"/>
        </w:rPr>
        <w:t xml:space="preserve">«بورس» و «پول اعتباری» از اصطلاحات علم اقتصاد و </w:t>
      </w:r>
      <w:r w:rsidR="003D1723">
        <w:rPr>
          <w:rFonts w:hint="cs"/>
          <w:rtl/>
          <w:lang w:bidi="ar-SA"/>
        </w:rPr>
        <w:t xml:space="preserve">«مرگ مغزی» و «تغییر جنسیت» از اصطلاحات </w:t>
      </w:r>
      <w:r w:rsidR="009305CC">
        <w:rPr>
          <w:rFonts w:hint="cs"/>
          <w:rtl/>
          <w:lang w:bidi="ar-SA"/>
        </w:rPr>
        <w:t xml:space="preserve">علم </w:t>
      </w:r>
      <w:r w:rsidR="00A60010">
        <w:rPr>
          <w:rFonts w:hint="cs"/>
          <w:rtl/>
          <w:lang w:bidi="ar-SA"/>
        </w:rPr>
        <w:t xml:space="preserve">پزشکی هستند. </w:t>
      </w:r>
    </w:p>
    <w:p w14:paraId="7B328092" w14:textId="34D81077" w:rsidR="009305CC" w:rsidRDefault="00152D38" w:rsidP="00F86444">
      <w:pPr>
        <w:rPr>
          <w:rtl/>
          <w:lang w:bidi="ar-SA"/>
        </w:rPr>
      </w:pPr>
      <w:r>
        <w:rPr>
          <w:rFonts w:hint="cs"/>
          <w:rtl/>
          <w:lang w:bidi="ar-SA"/>
        </w:rPr>
        <w:t xml:space="preserve">ب : </w:t>
      </w:r>
      <w:r w:rsidR="009305CC">
        <w:rPr>
          <w:rFonts w:hint="cs"/>
          <w:rtl/>
          <w:lang w:bidi="ar-SA"/>
        </w:rPr>
        <w:t>گاهی اصطلاح با</w:t>
      </w:r>
      <w:r w:rsidR="00387985">
        <w:rPr>
          <w:rFonts w:hint="cs"/>
          <w:rtl/>
        </w:rPr>
        <w:t xml:space="preserve"> آنچه در واقع</w:t>
      </w:r>
      <w:r w:rsidR="009305CC">
        <w:rPr>
          <w:rFonts w:hint="cs"/>
          <w:rtl/>
          <w:lang w:bidi="ar-SA"/>
        </w:rPr>
        <w:t xml:space="preserve"> رخ می دهد، </w:t>
      </w:r>
      <w:r w:rsidR="00387985">
        <w:rPr>
          <w:rFonts w:hint="cs"/>
          <w:rtl/>
          <w:lang w:bidi="ar-SA"/>
        </w:rPr>
        <w:t xml:space="preserve">کمی </w:t>
      </w:r>
      <w:r w:rsidR="009305CC">
        <w:rPr>
          <w:rFonts w:hint="cs"/>
          <w:rtl/>
          <w:lang w:bidi="ar-SA"/>
        </w:rPr>
        <w:t>متفاوت است. به عنوان مثال «تغییر جنسیت» به شکل واقعی - به اد</w:t>
      </w:r>
      <w:r w:rsidR="002C6A31">
        <w:rPr>
          <w:rFonts w:hint="cs"/>
          <w:rtl/>
          <w:lang w:bidi="ar-SA"/>
        </w:rPr>
        <w:t>ّ</w:t>
      </w:r>
      <w:r w:rsidR="009305CC">
        <w:rPr>
          <w:rFonts w:hint="cs"/>
          <w:rtl/>
          <w:lang w:bidi="ar-SA"/>
        </w:rPr>
        <w:t>عای متخص</w:t>
      </w:r>
      <w:r w:rsidR="00881DAC">
        <w:rPr>
          <w:rFonts w:hint="cs"/>
          <w:rtl/>
          <w:lang w:bidi="ar-SA"/>
        </w:rPr>
        <w:t>ّ</w:t>
      </w:r>
      <w:r w:rsidR="009305CC">
        <w:rPr>
          <w:rFonts w:hint="cs"/>
          <w:rtl/>
          <w:lang w:bidi="ar-SA"/>
        </w:rPr>
        <w:t xml:space="preserve">صین علم پزشکی - حداقل در حال حاضر امکان تحقق ندارد و آنچه در واقعیت خارجی واقع می شود، «تغییر جنسیت ظاهری» و صرف تغییر آلات تناسلی با عمل جراحی و </w:t>
      </w:r>
      <w:r w:rsidR="00AE6ECD">
        <w:rPr>
          <w:rFonts w:hint="cs"/>
          <w:rtl/>
          <w:lang w:bidi="ar-SA"/>
        </w:rPr>
        <w:t>تزریق هورمون و ... است.</w:t>
      </w:r>
      <w:r w:rsidR="001355E8">
        <w:rPr>
          <w:rFonts w:hint="cs"/>
          <w:rtl/>
          <w:lang w:bidi="ar-SA"/>
        </w:rPr>
        <w:t xml:space="preserve"> برخی </w:t>
      </w:r>
      <w:r w:rsidR="00D440CD">
        <w:rPr>
          <w:rFonts w:hint="cs"/>
          <w:rtl/>
          <w:lang w:bidi="ar-SA"/>
        </w:rPr>
        <w:t xml:space="preserve">فقها </w:t>
      </w:r>
      <w:r w:rsidR="00AE6ECD">
        <w:rPr>
          <w:rFonts w:hint="cs"/>
          <w:rtl/>
          <w:lang w:bidi="ar-SA"/>
        </w:rPr>
        <w:t xml:space="preserve"> با اطلاع</w:t>
      </w:r>
      <w:r w:rsidR="001355E8">
        <w:rPr>
          <w:rFonts w:hint="cs"/>
          <w:rtl/>
          <w:lang w:bidi="ar-SA"/>
        </w:rPr>
        <w:t xml:space="preserve"> از واقعیت خارجی «تغییر جنسیت» در شرایط عادی یا به خاطر ظاهری </w:t>
      </w:r>
      <w:r w:rsidR="00866AA7">
        <w:rPr>
          <w:rFonts w:hint="cs"/>
          <w:rtl/>
          <w:lang w:bidi="ar-SA"/>
        </w:rPr>
        <w:t>و غیر واقعی بودن تغییر جنسیت</w:t>
      </w:r>
      <w:r w:rsidR="009718B4">
        <w:rPr>
          <w:rStyle w:val="FootnoteReference"/>
          <w:rtl/>
          <w:lang w:bidi="ar-SA"/>
        </w:rPr>
        <w:footnoteReference w:id="27"/>
      </w:r>
      <w:r w:rsidR="00881DAC">
        <w:rPr>
          <w:rFonts w:hint="cs"/>
          <w:rtl/>
          <w:lang w:bidi="ar-SA"/>
        </w:rPr>
        <w:t xml:space="preserve"> حکم به حرمت آن داده اند</w:t>
      </w:r>
      <w:r w:rsidR="001355E8">
        <w:rPr>
          <w:rFonts w:hint="cs"/>
          <w:rtl/>
          <w:lang w:bidi="ar-SA"/>
        </w:rPr>
        <w:t xml:space="preserve"> </w:t>
      </w:r>
      <w:r w:rsidR="001355E8">
        <w:rPr>
          <w:rFonts w:hint="cs"/>
          <w:rtl/>
          <w:lang w:bidi="ar-SA"/>
        </w:rPr>
        <w:lastRenderedPageBreak/>
        <w:t xml:space="preserve">و یا </w:t>
      </w:r>
      <w:r w:rsidR="00F86444">
        <w:rPr>
          <w:rFonts w:hint="cs"/>
          <w:rtl/>
          <w:lang w:bidi="ar-SA"/>
        </w:rPr>
        <w:t xml:space="preserve">جواز آن را منوط به عدم ارتکاب مقدمات حرام </w:t>
      </w:r>
      <w:r w:rsidR="001355E8">
        <w:rPr>
          <w:rFonts w:hint="cs"/>
          <w:rtl/>
          <w:lang w:bidi="ar-SA"/>
        </w:rPr>
        <w:t xml:space="preserve">- مثل نظر و لمس - </w:t>
      </w:r>
      <w:r w:rsidR="00F86444">
        <w:rPr>
          <w:rFonts w:hint="cs"/>
          <w:rtl/>
          <w:lang w:bidi="ar-SA"/>
        </w:rPr>
        <w:t>دانسته اند</w:t>
      </w:r>
      <w:r w:rsidR="001355E8">
        <w:rPr>
          <w:rFonts w:hint="cs"/>
          <w:rtl/>
          <w:lang w:bidi="ar-SA"/>
        </w:rPr>
        <w:t>.</w:t>
      </w:r>
      <w:r w:rsidR="00F86444" w:rsidRPr="00F86444">
        <w:rPr>
          <w:rStyle w:val="FootnoteReference"/>
          <w:rtl/>
          <w:lang w:bidi="ar-SA"/>
        </w:rPr>
        <w:t xml:space="preserve"> </w:t>
      </w:r>
      <w:r w:rsidR="00F86444">
        <w:rPr>
          <w:rStyle w:val="FootnoteReference"/>
          <w:rtl/>
          <w:lang w:bidi="ar-SA"/>
        </w:rPr>
        <w:footnoteReference w:id="28"/>
      </w:r>
      <w:r w:rsidR="001355E8">
        <w:rPr>
          <w:rFonts w:hint="cs"/>
          <w:rtl/>
          <w:lang w:bidi="ar-SA"/>
        </w:rPr>
        <w:t xml:space="preserve"> </w:t>
      </w:r>
    </w:p>
    <w:p w14:paraId="5B7B5CAB" w14:textId="77777777" w:rsidR="008D0C8E" w:rsidRPr="00387985" w:rsidRDefault="008D0C8E" w:rsidP="00AF06F4">
      <w:pPr>
        <w:rPr>
          <w:rFonts w:asciiTheme="minorHAnsi" w:hAnsiTheme="minorHAnsi"/>
          <w:lang w:bidi="ar-SA"/>
        </w:rPr>
      </w:pPr>
      <w:r>
        <w:rPr>
          <w:rFonts w:hint="cs"/>
          <w:rtl/>
          <w:lang w:bidi="ar-SA"/>
        </w:rPr>
        <w:t xml:space="preserve">نتیجه آن که برای </w:t>
      </w:r>
      <w:r w:rsidR="00113A35">
        <w:rPr>
          <w:rFonts w:hint="cs"/>
          <w:rtl/>
          <w:lang w:bidi="ar-SA"/>
        </w:rPr>
        <w:t>کشف</w:t>
      </w:r>
      <w:r>
        <w:rPr>
          <w:rFonts w:hint="cs"/>
          <w:rtl/>
          <w:lang w:bidi="ar-SA"/>
        </w:rPr>
        <w:t xml:space="preserve"> حکم تغییر جنسیت، توجه به </w:t>
      </w:r>
      <w:r w:rsidR="00AE6ECD">
        <w:rPr>
          <w:rFonts w:hint="cs"/>
          <w:rtl/>
          <w:lang w:bidi="ar-SA"/>
        </w:rPr>
        <w:t>واقعیت خارجی که رخ می دهد</w:t>
      </w:r>
      <w:r w:rsidR="00AF06F4">
        <w:rPr>
          <w:rFonts w:hint="cs"/>
          <w:rtl/>
          <w:lang w:bidi="ar-SA"/>
        </w:rPr>
        <w:t xml:space="preserve">، </w:t>
      </w:r>
      <w:r w:rsidR="00AE6ECD">
        <w:rPr>
          <w:rFonts w:hint="cs"/>
          <w:rtl/>
          <w:lang w:bidi="ar-SA"/>
        </w:rPr>
        <w:t xml:space="preserve">ضروری است. </w:t>
      </w:r>
    </w:p>
    <w:p w14:paraId="269F013C" w14:textId="51E44FC9" w:rsidR="00A8478D" w:rsidRDefault="00152D38" w:rsidP="00A8478D">
      <w:pPr>
        <w:rPr>
          <w:rtl/>
          <w:lang w:bidi="ar-SA"/>
        </w:rPr>
      </w:pPr>
      <w:r>
        <w:rPr>
          <w:rFonts w:hint="cs"/>
          <w:rtl/>
          <w:lang w:bidi="ar-SA"/>
        </w:rPr>
        <w:t>ج :</w:t>
      </w:r>
      <w:r w:rsidR="00387985">
        <w:rPr>
          <w:rFonts w:hint="cs"/>
          <w:rtl/>
          <w:lang w:bidi="ar-SA"/>
        </w:rPr>
        <w:t xml:space="preserve"> </w:t>
      </w:r>
      <w:r w:rsidR="00623BBB">
        <w:rPr>
          <w:rFonts w:hint="cs"/>
          <w:rtl/>
          <w:lang w:bidi="ar-SA"/>
        </w:rPr>
        <w:t xml:space="preserve">گاهی موضوع مستحدث انواع و روشهای مختلفی دارد و هر روش </w:t>
      </w:r>
      <w:r w:rsidR="003D6146">
        <w:rPr>
          <w:rFonts w:hint="cs"/>
          <w:rtl/>
          <w:lang w:bidi="ar-SA"/>
        </w:rPr>
        <w:t xml:space="preserve">و مصداق </w:t>
      </w:r>
      <w:r w:rsidR="00623BBB">
        <w:rPr>
          <w:rFonts w:hint="cs"/>
          <w:rtl/>
          <w:lang w:bidi="ar-SA"/>
        </w:rPr>
        <w:t>ممکن است احکام خاص</w:t>
      </w:r>
      <w:r w:rsidR="008A16EA">
        <w:rPr>
          <w:rFonts w:hint="cs"/>
          <w:rtl/>
          <w:lang w:bidi="ar-SA"/>
        </w:rPr>
        <w:t>ّ</w:t>
      </w:r>
      <w:r w:rsidR="00387985">
        <w:rPr>
          <w:rFonts w:hint="cs"/>
          <w:rtl/>
          <w:lang w:bidi="ar-SA"/>
        </w:rPr>
        <w:t xml:space="preserve"> خود را داشته باشد. بنابراین </w:t>
      </w:r>
      <w:r w:rsidR="00623BBB">
        <w:rPr>
          <w:rFonts w:hint="cs"/>
          <w:rtl/>
          <w:lang w:bidi="ar-SA"/>
        </w:rPr>
        <w:t>هر طریق و روش باید به طور جداگانه مد</w:t>
      </w:r>
      <w:r w:rsidR="00955FA4">
        <w:rPr>
          <w:rFonts w:hint="cs"/>
          <w:rtl/>
          <w:lang w:bidi="ar-SA"/>
        </w:rPr>
        <w:t>ّ</w:t>
      </w:r>
      <w:r w:rsidR="001516CE">
        <w:rPr>
          <w:rFonts w:hint="cs"/>
          <w:rtl/>
          <w:lang w:bidi="ar-SA"/>
        </w:rPr>
        <w:t>نظر قرار گیرد.</w:t>
      </w:r>
    </w:p>
    <w:p w14:paraId="3CFF30F7" w14:textId="77777777" w:rsidR="009F14D3" w:rsidRDefault="00623BBB" w:rsidP="00734F7C">
      <w:pPr>
        <w:rPr>
          <w:rtl/>
          <w:lang w:bidi="ar-SA"/>
        </w:rPr>
      </w:pPr>
      <w:r>
        <w:rPr>
          <w:rFonts w:hint="cs"/>
          <w:rtl/>
          <w:lang w:bidi="ar-SA"/>
        </w:rPr>
        <w:t xml:space="preserve">به عنوان نمونه «تلقیح مصنوعی» به چندین طریق انجام می شود : 1) نطفه از زوجین و رحم از زن </w:t>
      </w:r>
      <w:r w:rsidR="00734F7C">
        <w:rPr>
          <w:rFonts w:hint="cs"/>
          <w:rtl/>
          <w:lang w:bidi="ar-SA"/>
        </w:rPr>
        <w:t>اجنبیه</w:t>
      </w:r>
      <w:r>
        <w:rPr>
          <w:rFonts w:hint="cs"/>
          <w:rtl/>
          <w:lang w:bidi="ar-SA"/>
        </w:rPr>
        <w:t xml:space="preserve">. 2) تخمک و رحم از زن </w:t>
      </w:r>
      <w:r w:rsidR="00734F7C">
        <w:rPr>
          <w:rFonts w:hint="cs"/>
          <w:rtl/>
          <w:lang w:bidi="ar-SA"/>
        </w:rPr>
        <w:t>اجنبیه</w:t>
      </w:r>
      <w:r>
        <w:rPr>
          <w:rFonts w:hint="cs"/>
          <w:rtl/>
          <w:lang w:bidi="ar-SA"/>
        </w:rPr>
        <w:t>. 3) نطفه از زوجین و رحم مصنوعی. 4) تخمک از زن اجنبیه و رحم از زن اجنبی</w:t>
      </w:r>
      <w:r w:rsidR="007803A6">
        <w:rPr>
          <w:rFonts w:hint="cs"/>
          <w:rtl/>
          <w:lang w:bidi="ar-SA"/>
        </w:rPr>
        <w:t>ه ی</w:t>
      </w:r>
      <w:r>
        <w:rPr>
          <w:rFonts w:hint="cs"/>
          <w:rtl/>
          <w:lang w:bidi="ar-SA"/>
        </w:rPr>
        <w:t xml:space="preserve"> دیگر. 5) تخمک از زن اجنبیه و رحم مصنوعی. 6) تخمک و رحم مصنوعی. 7) منیّ و تخمک و رحم مصنوعی. </w:t>
      </w:r>
      <w:r w:rsidR="0070217E">
        <w:rPr>
          <w:rFonts w:hint="cs"/>
          <w:rtl/>
          <w:lang w:bidi="ar-SA"/>
        </w:rPr>
        <w:t>8</w:t>
      </w:r>
      <w:r>
        <w:rPr>
          <w:rFonts w:hint="cs"/>
          <w:rtl/>
          <w:lang w:bidi="ar-SA"/>
        </w:rPr>
        <w:t>) ... . احکام این اقسام در مباحث ولایت پدر و جد</w:t>
      </w:r>
      <w:r w:rsidR="003D6146">
        <w:rPr>
          <w:rFonts w:hint="cs"/>
          <w:rtl/>
          <w:lang w:bidi="ar-SA"/>
        </w:rPr>
        <w:t>ّ</w:t>
      </w:r>
      <w:r>
        <w:rPr>
          <w:rFonts w:hint="cs"/>
          <w:rtl/>
          <w:lang w:bidi="ar-SA"/>
        </w:rPr>
        <w:t>، ارث، محرمیت و ... ممکن است متفاوت باشد.</w:t>
      </w:r>
      <w:r w:rsidR="00AE4AC1">
        <w:rPr>
          <w:rStyle w:val="FootnoteReference"/>
          <w:rtl/>
          <w:lang w:bidi="ar-SA"/>
        </w:rPr>
        <w:footnoteReference w:id="29"/>
      </w:r>
    </w:p>
    <w:p w14:paraId="2506493A" w14:textId="3ED5ABDC" w:rsidR="003D6146" w:rsidRPr="00533169" w:rsidRDefault="003D6146" w:rsidP="003D6146">
      <w:pPr>
        <w:rPr>
          <w:color w:val="00B050"/>
          <w:rtl/>
          <w:lang w:bidi="ar-SA"/>
        </w:rPr>
      </w:pPr>
      <w:r>
        <w:rPr>
          <w:rFonts w:hint="cs"/>
          <w:color w:val="00B050"/>
          <w:rtl/>
          <w:lang w:bidi="ar-SA"/>
        </w:rPr>
        <w:lastRenderedPageBreak/>
        <w:t>گام دوم</w:t>
      </w:r>
      <w:r w:rsidRPr="00533169">
        <w:rPr>
          <w:rFonts w:hint="cs"/>
          <w:color w:val="00B050"/>
          <w:rtl/>
          <w:lang w:bidi="ar-SA"/>
        </w:rPr>
        <w:t xml:space="preserve"> </w:t>
      </w:r>
      <w:r>
        <w:rPr>
          <w:rFonts w:hint="cs"/>
          <w:color w:val="00B050"/>
          <w:rtl/>
          <w:lang w:bidi="ar-SA"/>
        </w:rPr>
        <w:t xml:space="preserve">/ توجه به آثار و لوازم </w:t>
      </w:r>
      <w:r w:rsidR="004B4C83">
        <w:rPr>
          <w:rStyle w:val="FootnoteReference"/>
          <w:color w:val="00B050"/>
          <w:rtl/>
          <w:lang w:bidi="ar-SA"/>
        </w:rPr>
        <w:footnoteReference w:id="30"/>
      </w:r>
      <w:r w:rsidRPr="00533169">
        <w:rPr>
          <w:rFonts w:hint="cs"/>
          <w:color w:val="00B050"/>
          <w:rtl/>
          <w:lang w:bidi="ar-SA"/>
        </w:rPr>
        <w:t xml:space="preserve"> </w:t>
      </w:r>
    </w:p>
    <w:p w14:paraId="7D33F335" w14:textId="262EE898" w:rsidR="003D6146" w:rsidRDefault="003D6146" w:rsidP="00EA494A">
      <w:pPr>
        <w:rPr>
          <w:rtl/>
          <w:lang w:bidi="ar-SA"/>
        </w:rPr>
      </w:pPr>
      <w:r>
        <w:rPr>
          <w:rFonts w:hint="cs"/>
          <w:rtl/>
          <w:lang w:bidi="ar-SA"/>
        </w:rPr>
        <w:t xml:space="preserve">گاهی موضوع مستحدث دارای آثار فردی - اجتماعی متعدّدی است که بدون توجّه به آثار و لوازم، تحلیل دقیق مسائل آن ممکن نیست. «ماهواره» و موضوعات مرتبط با «رسانه و فضای مجازی» از این قبیل می باشند. </w:t>
      </w:r>
      <w:r w:rsidR="00EA494A">
        <w:rPr>
          <w:rFonts w:hint="cs"/>
          <w:rtl/>
          <w:lang w:bidi="ar-SA"/>
        </w:rPr>
        <w:t>روشن است که برای اطلاعات از آثار فردی-اجتماعی این پدیده ها، مشورت با کارشناسان و متخصصین فنون مختلف</w:t>
      </w:r>
      <w:r w:rsidR="00F952B2">
        <w:rPr>
          <w:rFonts w:hint="cs"/>
          <w:rtl/>
          <w:lang w:bidi="ar-SA"/>
        </w:rPr>
        <w:t>،</w:t>
      </w:r>
      <w:r w:rsidR="00EA494A">
        <w:rPr>
          <w:rFonts w:hint="cs"/>
          <w:rtl/>
          <w:lang w:bidi="ar-SA"/>
        </w:rPr>
        <w:t xml:space="preserve"> ضروری است. </w:t>
      </w:r>
    </w:p>
    <w:p w14:paraId="4D0640D9" w14:textId="74F176E5" w:rsidR="009F14D3" w:rsidRPr="00533169" w:rsidRDefault="003D6146" w:rsidP="009F14D3">
      <w:pPr>
        <w:rPr>
          <w:color w:val="00B050"/>
          <w:rtl/>
          <w:lang w:bidi="ar-SA"/>
        </w:rPr>
      </w:pPr>
      <w:r>
        <w:rPr>
          <w:rFonts w:hint="cs"/>
          <w:color w:val="00B050"/>
          <w:rtl/>
          <w:lang w:bidi="ar-SA"/>
        </w:rPr>
        <w:t>گام س</w:t>
      </w:r>
      <w:r w:rsidR="009F14D3">
        <w:rPr>
          <w:rFonts w:hint="cs"/>
          <w:color w:val="00B050"/>
          <w:rtl/>
          <w:lang w:bidi="ar-SA"/>
        </w:rPr>
        <w:t>وم</w:t>
      </w:r>
      <w:r w:rsidR="009F14D3" w:rsidRPr="00533169">
        <w:rPr>
          <w:rFonts w:hint="cs"/>
          <w:color w:val="00B050"/>
          <w:rtl/>
          <w:lang w:bidi="ar-SA"/>
        </w:rPr>
        <w:t xml:space="preserve"> </w:t>
      </w:r>
      <w:r w:rsidR="00F952B2">
        <w:rPr>
          <w:rFonts w:hint="cs"/>
          <w:color w:val="00B050"/>
          <w:rtl/>
          <w:lang w:bidi="ar-SA"/>
        </w:rPr>
        <w:t xml:space="preserve">/ ارتباط موضوع مستحدث با سایر عناوین </w:t>
      </w:r>
      <w:r w:rsidR="00F952B2">
        <w:rPr>
          <w:rStyle w:val="FootnoteReference"/>
          <w:color w:val="00B050"/>
          <w:rtl/>
          <w:lang w:bidi="ar-SA"/>
        </w:rPr>
        <w:footnoteReference w:id="31"/>
      </w:r>
    </w:p>
    <w:p w14:paraId="03F2A3C5" w14:textId="6E6B214E" w:rsidR="009F14D3" w:rsidRDefault="00F952B2" w:rsidP="00F952B2">
      <w:pPr>
        <w:rPr>
          <w:rtl/>
          <w:lang w:bidi="ar-SA"/>
        </w:rPr>
      </w:pPr>
      <w:r>
        <w:rPr>
          <w:rFonts w:hint="cs"/>
          <w:rtl/>
          <w:lang w:bidi="ar-SA"/>
        </w:rPr>
        <w:t xml:space="preserve">کشف </w:t>
      </w:r>
      <w:r w:rsidR="009F14D3">
        <w:rPr>
          <w:rFonts w:hint="cs"/>
          <w:rtl/>
          <w:lang w:bidi="ar-SA"/>
        </w:rPr>
        <w:t xml:space="preserve">ارتباط موضوع مستحدث با سایر </w:t>
      </w:r>
      <w:r>
        <w:rPr>
          <w:rFonts w:hint="cs"/>
          <w:rtl/>
          <w:lang w:bidi="ar-SA"/>
        </w:rPr>
        <w:t>عناوین</w:t>
      </w:r>
      <w:r w:rsidR="009F14D3">
        <w:rPr>
          <w:rFonts w:hint="cs"/>
          <w:rtl/>
          <w:lang w:bidi="ar-SA"/>
        </w:rPr>
        <w:t xml:space="preserve"> قدیم و جدید </w:t>
      </w:r>
      <w:r>
        <w:rPr>
          <w:rFonts w:hint="cs"/>
          <w:rtl/>
          <w:lang w:bidi="ar-SA"/>
        </w:rPr>
        <w:t>-که از حیث فقهی دارای اهمّیّت هستند</w:t>
      </w:r>
      <w:r>
        <w:rPr>
          <w:rStyle w:val="FootnoteReference"/>
          <w:rtl/>
          <w:lang w:bidi="ar-SA"/>
        </w:rPr>
        <w:footnoteReference w:id="32"/>
      </w:r>
      <w:r>
        <w:rPr>
          <w:rFonts w:hint="cs"/>
          <w:rtl/>
          <w:lang w:bidi="ar-SA"/>
        </w:rPr>
        <w:t xml:space="preserve">- </w:t>
      </w:r>
      <w:r w:rsidR="009F14D3">
        <w:rPr>
          <w:rFonts w:hint="cs"/>
          <w:rtl/>
          <w:lang w:bidi="ar-SA"/>
        </w:rPr>
        <w:t xml:space="preserve">و یافتن شباهت و تفاوت بین آنها کمک شایانی در حل </w:t>
      </w:r>
      <w:r w:rsidR="00994243">
        <w:rPr>
          <w:rFonts w:hint="cs"/>
          <w:rtl/>
          <w:lang w:bidi="ar-SA"/>
        </w:rPr>
        <w:t xml:space="preserve">مسأله </w:t>
      </w:r>
      <w:r w:rsidR="009F14D3">
        <w:rPr>
          <w:rFonts w:hint="cs"/>
          <w:rtl/>
          <w:lang w:bidi="ar-SA"/>
        </w:rPr>
        <w:t xml:space="preserve"> فقهی خواهد داشت. به عنوان نمونه «حق التالیف» یک موضوع مستحدثه تلقی می شود که تحلیل دقیق فقهی آن منوط به کشف ارتباط آن با «مال و ملکیت» است.</w:t>
      </w:r>
      <w:r w:rsidR="009F14D3">
        <w:rPr>
          <w:rStyle w:val="FootnoteReference"/>
          <w:rtl/>
          <w:lang w:bidi="ar-SA"/>
        </w:rPr>
        <w:footnoteReference w:id="33"/>
      </w:r>
    </w:p>
    <w:p w14:paraId="0E81755E" w14:textId="4874C230" w:rsidR="00A8478D" w:rsidRPr="00533169" w:rsidRDefault="009F14D3" w:rsidP="00A8478D">
      <w:pPr>
        <w:rPr>
          <w:color w:val="00B050"/>
          <w:rtl/>
          <w:lang w:bidi="ar-SA"/>
        </w:rPr>
      </w:pPr>
      <w:r>
        <w:rPr>
          <w:rFonts w:hint="cs"/>
          <w:color w:val="00B050"/>
          <w:rtl/>
          <w:lang w:bidi="ar-SA"/>
        </w:rPr>
        <w:lastRenderedPageBreak/>
        <w:t>گام</w:t>
      </w:r>
      <w:r w:rsidR="00A8478D" w:rsidRPr="00533169">
        <w:rPr>
          <w:rFonts w:hint="cs"/>
          <w:color w:val="00B050"/>
          <w:rtl/>
          <w:lang w:bidi="ar-SA"/>
        </w:rPr>
        <w:t xml:space="preserve"> </w:t>
      </w:r>
      <w:r w:rsidR="00A8478D">
        <w:rPr>
          <w:rFonts w:hint="cs"/>
          <w:color w:val="00B050"/>
          <w:rtl/>
          <w:lang w:bidi="ar-SA"/>
        </w:rPr>
        <w:t>چهار</w:t>
      </w:r>
      <w:r w:rsidR="00A8478D" w:rsidRPr="00533169">
        <w:rPr>
          <w:rFonts w:hint="cs"/>
          <w:color w:val="00B050"/>
          <w:rtl/>
          <w:lang w:bidi="ar-SA"/>
        </w:rPr>
        <w:t xml:space="preserve">م </w:t>
      </w:r>
      <w:r w:rsidR="00DC5245">
        <w:rPr>
          <w:rFonts w:hint="cs"/>
          <w:color w:val="00B050"/>
          <w:rtl/>
          <w:lang w:bidi="ar-SA"/>
        </w:rPr>
        <w:t xml:space="preserve">/ ارتباط موضوع مستحدثه با مسائل فقهی </w:t>
      </w:r>
    </w:p>
    <w:p w14:paraId="17803E7D" w14:textId="424A7504" w:rsidR="00533169" w:rsidRDefault="00533169" w:rsidP="00FA0F41">
      <w:pPr>
        <w:rPr>
          <w:rtl/>
          <w:lang w:bidi="ar-SA"/>
        </w:rPr>
      </w:pPr>
      <w:r>
        <w:rPr>
          <w:rFonts w:hint="cs"/>
          <w:rtl/>
          <w:lang w:bidi="ar-SA"/>
        </w:rPr>
        <w:t>گاهی یک موضوع مستحدث بر اساس مصدا</w:t>
      </w:r>
      <w:r w:rsidR="0070217E">
        <w:rPr>
          <w:rFonts w:hint="cs"/>
          <w:rtl/>
          <w:lang w:bidi="ar-SA"/>
        </w:rPr>
        <w:t xml:space="preserve">قیت برای عناوین مختلف، </w:t>
      </w:r>
      <w:r w:rsidR="00FA0F41">
        <w:rPr>
          <w:rFonts w:ascii="Cambria" w:hAnsi="Cambria" w:hint="cs"/>
          <w:rtl/>
        </w:rPr>
        <w:t>با گزاره های متفاوت فقهی در ارتباط است</w:t>
      </w:r>
      <w:r>
        <w:rPr>
          <w:rFonts w:hint="cs"/>
          <w:rtl/>
          <w:lang w:bidi="ar-SA"/>
        </w:rPr>
        <w:t xml:space="preserve">. به عنوان نمونه «کاشت ناخن مصنوعی» به «ابداء زینت زن» </w:t>
      </w:r>
      <w:r w:rsidR="00FA0F41">
        <w:rPr>
          <w:rFonts w:hint="cs"/>
          <w:rtl/>
          <w:lang w:bidi="ar-SA"/>
        </w:rPr>
        <w:t>-</w:t>
      </w:r>
      <w:r>
        <w:rPr>
          <w:rFonts w:hint="cs"/>
          <w:rtl/>
          <w:lang w:bidi="ar-SA"/>
        </w:rPr>
        <w:t>در فرض نپوشاندن دست</w:t>
      </w:r>
      <w:r w:rsidR="00FA0F41">
        <w:rPr>
          <w:rFonts w:hint="cs"/>
          <w:rtl/>
          <w:lang w:bidi="ar-SA"/>
        </w:rPr>
        <w:t>-</w:t>
      </w:r>
      <w:r>
        <w:rPr>
          <w:rFonts w:hint="cs"/>
          <w:rtl/>
          <w:lang w:bidi="ar-SA"/>
        </w:rPr>
        <w:t xml:space="preserve"> و «ایجاد مانع برای وضو و غسل» ارتباط دارد. بحث «</w:t>
      </w:r>
      <w:r w:rsidR="006101B5">
        <w:rPr>
          <w:rFonts w:hint="cs"/>
          <w:rtl/>
          <w:lang w:bidi="ar-SA"/>
        </w:rPr>
        <w:t>اهدای</w:t>
      </w:r>
      <w:r>
        <w:rPr>
          <w:rFonts w:hint="cs"/>
          <w:rtl/>
          <w:lang w:bidi="ar-SA"/>
        </w:rPr>
        <w:t xml:space="preserve"> عضو» به مسائل «</w:t>
      </w:r>
      <w:r w:rsidR="0070217E">
        <w:rPr>
          <w:rFonts w:hint="cs"/>
          <w:rtl/>
          <w:lang w:bidi="ar-SA"/>
        </w:rPr>
        <w:t>امکان وصیت نسبت به اعضای بدن»،</w:t>
      </w:r>
      <w:r>
        <w:rPr>
          <w:rFonts w:hint="cs"/>
          <w:rtl/>
          <w:lang w:bidi="ar-SA"/>
        </w:rPr>
        <w:t xml:space="preserve"> «امکان </w:t>
      </w:r>
      <w:r w:rsidR="0070217E">
        <w:rPr>
          <w:rFonts w:hint="cs"/>
          <w:rtl/>
          <w:lang w:bidi="ar-SA"/>
        </w:rPr>
        <w:t>هبه اعضای میت توسط اولیاء میت»،</w:t>
      </w:r>
      <w:r>
        <w:rPr>
          <w:rFonts w:hint="cs"/>
          <w:rtl/>
          <w:lang w:bidi="ar-SA"/>
        </w:rPr>
        <w:t xml:space="preserve"> «جواز پاره کردن و جراحی کردن بدن میت» و </w:t>
      </w:r>
      <w:r w:rsidR="00C77299">
        <w:rPr>
          <w:rFonts w:hint="cs"/>
          <w:rtl/>
          <w:lang w:bidi="ar-SA"/>
        </w:rPr>
        <w:t>«احکام عضو جدید برای شخصی که صاحب عضو شده است»</w:t>
      </w:r>
      <w:r w:rsidR="00C77299">
        <w:rPr>
          <w:rStyle w:val="FootnoteReference"/>
          <w:rtl/>
          <w:lang w:bidi="ar-SA"/>
        </w:rPr>
        <w:footnoteReference w:id="34"/>
      </w:r>
      <w:r w:rsidR="00C77299">
        <w:rPr>
          <w:rFonts w:hint="cs"/>
          <w:rtl/>
          <w:lang w:bidi="ar-SA"/>
        </w:rPr>
        <w:t xml:space="preserve"> در ارتباط است. </w:t>
      </w:r>
    </w:p>
    <w:p w14:paraId="2DEA02C0" w14:textId="3D780287" w:rsidR="008104FD" w:rsidRDefault="008104FD" w:rsidP="008627A7">
      <w:pPr>
        <w:rPr>
          <w:rtl/>
          <w:lang w:bidi="ar-SA"/>
        </w:rPr>
      </w:pPr>
      <w:r>
        <w:rPr>
          <w:rFonts w:hint="cs"/>
          <w:rtl/>
          <w:lang w:bidi="ar-SA"/>
        </w:rPr>
        <w:t>بنابراین ممکن است یک موضوع مستحدث به ابواب مختلف فقهی مرتبط باشد</w:t>
      </w:r>
      <w:r w:rsidR="00D936BB">
        <w:rPr>
          <w:rFonts w:hint="cs"/>
          <w:rtl/>
          <w:lang w:bidi="ar-SA"/>
        </w:rPr>
        <w:t xml:space="preserve"> و کشف مصداقیت این موضوعات برای عناوین </w:t>
      </w:r>
      <w:r w:rsidR="008627A7">
        <w:rPr>
          <w:rFonts w:hint="cs"/>
          <w:rtl/>
          <w:lang w:bidi="ar-SA"/>
        </w:rPr>
        <w:t>فقهی</w:t>
      </w:r>
      <w:r w:rsidR="00D936BB">
        <w:rPr>
          <w:rFonts w:hint="cs"/>
          <w:rtl/>
          <w:lang w:bidi="ar-SA"/>
        </w:rPr>
        <w:t xml:space="preserve"> نقش اساسی در کشف حکم این موضوعات را دارد</w:t>
      </w:r>
      <w:r>
        <w:rPr>
          <w:rFonts w:hint="cs"/>
          <w:rtl/>
          <w:lang w:bidi="ar-SA"/>
        </w:rPr>
        <w:t>.</w:t>
      </w:r>
    </w:p>
    <w:p w14:paraId="05784237" w14:textId="77777777" w:rsidR="000E4FA5" w:rsidRDefault="000E4FA5" w:rsidP="008627A7">
      <w:pPr>
        <w:rPr>
          <w:rtl/>
          <w:lang w:bidi="ar-SA"/>
        </w:rPr>
      </w:pPr>
      <w:r>
        <w:rPr>
          <w:rFonts w:hint="cs"/>
          <w:rtl/>
          <w:lang w:bidi="ar-SA"/>
        </w:rPr>
        <w:t xml:space="preserve">برای تمرین : </w:t>
      </w:r>
    </w:p>
    <w:p w14:paraId="7190EFE0" w14:textId="4005DA59" w:rsidR="000E4FA5" w:rsidRDefault="000E4FA5" w:rsidP="008627A7">
      <w:pPr>
        <w:rPr>
          <w:rtl/>
          <w:lang w:bidi="ar-SA"/>
        </w:rPr>
      </w:pPr>
      <w:r>
        <w:rPr>
          <w:rFonts w:hint="cs"/>
          <w:rtl/>
          <w:lang w:bidi="ar-SA"/>
        </w:rPr>
        <w:t xml:space="preserve">مراحل شناخت موضوع مستحدث را برای سیمان، بورس، رمزارز، مرگ مغزی، پیوند عضو، رسانه، حق التألیف و پلک مصنوعی اجرا کنید. </w:t>
      </w:r>
    </w:p>
    <w:p w14:paraId="604F518B" w14:textId="77777777" w:rsidR="007C2AA4" w:rsidRDefault="007C2AA4" w:rsidP="00D22735">
      <w:pPr>
        <w:pStyle w:val="Heading4"/>
        <w:rPr>
          <w:rtl/>
        </w:rPr>
      </w:pPr>
      <w:bookmarkStart w:id="17" w:name="_Toc43419528"/>
      <w:r>
        <w:rPr>
          <w:rFonts w:hint="cs"/>
          <w:rtl/>
        </w:rPr>
        <w:lastRenderedPageBreak/>
        <w:t>محمول شناسی</w:t>
      </w:r>
      <w:bookmarkEnd w:id="17"/>
      <w:r>
        <w:rPr>
          <w:rFonts w:hint="cs"/>
          <w:rtl/>
        </w:rPr>
        <w:t xml:space="preserve"> </w:t>
      </w:r>
    </w:p>
    <w:p w14:paraId="5DF8345C" w14:textId="668A2151" w:rsidR="00922D35" w:rsidRDefault="007069D8" w:rsidP="006C598D">
      <w:pPr>
        <w:rPr>
          <w:rtl/>
          <w:lang w:bidi="ar-SA"/>
        </w:rPr>
      </w:pPr>
      <w:r>
        <w:rPr>
          <w:rFonts w:hint="cs"/>
          <w:rtl/>
          <w:lang w:bidi="ar-SA"/>
        </w:rPr>
        <w:t xml:space="preserve">برای شناخت </w:t>
      </w:r>
      <w:r w:rsidR="00994243">
        <w:rPr>
          <w:rFonts w:hint="cs"/>
          <w:rtl/>
          <w:lang w:bidi="ar-SA"/>
        </w:rPr>
        <w:t xml:space="preserve">مسأله </w:t>
      </w:r>
      <w:r>
        <w:rPr>
          <w:rFonts w:hint="cs"/>
          <w:rtl/>
          <w:lang w:bidi="ar-SA"/>
        </w:rPr>
        <w:t xml:space="preserve">علاوه بر شناخت موضوع، به شناخت محمول نیز باید توجه شود. </w:t>
      </w:r>
    </w:p>
    <w:p w14:paraId="15FD98B9" w14:textId="48020C6A" w:rsidR="006C598D" w:rsidRPr="007C2AA4" w:rsidRDefault="006C598D" w:rsidP="006C598D">
      <w:pPr>
        <w:rPr>
          <w:rtl/>
          <w:lang w:bidi="ar-SA"/>
        </w:rPr>
      </w:pPr>
      <w:r>
        <w:rPr>
          <w:rFonts w:hint="cs"/>
          <w:rtl/>
          <w:lang w:bidi="ar-SA"/>
        </w:rPr>
        <w:t xml:space="preserve">محمول در مسائل فقهی حکم است؛ </w:t>
      </w:r>
      <w:r w:rsidRPr="006C598D">
        <w:rPr>
          <w:rtl/>
          <w:lang w:bidi="ar-SA"/>
        </w:rPr>
        <w:t>اعم از عقل</w:t>
      </w:r>
      <w:r w:rsidRPr="006C598D">
        <w:rPr>
          <w:rFonts w:hint="cs"/>
          <w:rtl/>
          <w:lang w:bidi="ar-SA"/>
        </w:rPr>
        <w:t>ی</w:t>
      </w:r>
      <w:r w:rsidRPr="006C598D">
        <w:rPr>
          <w:rtl/>
          <w:lang w:bidi="ar-SA"/>
        </w:rPr>
        <w:t>- شرع</w:t>
      </w:r>
      <w:r w:rsidRPr="006C598D">
        <w:rPr>
          <w:rFonts w:hint="cs"/>
          <w:rtl/>
          <w:lang w:bidi="ar-SA"/>
        </w:rPr>
        <w:t>ی</w:t>
      </w:r>
      <w:r w:rsidRPr="006C598D">
        <w:rPr>
          <w:rFonts w:hint="eastAsia"/>
          <w:rtl/>
          <w:lang w:bidi="ar-SA"/>
        </w:rPr>
        <w:t>،</w:t>
      </w:r>
      <w:r w:rsidRPr="006C598D">
        <w:rPr>
          <w:rtl/>
          <w:lang w:bidi="ar-SA"/>
        </w:rPr>
        <w:t xml:space="preserve"> واقع</w:t>
      </w:r>
      <w:r w:rsidRPr="006C598D">
        <w:rPr>
          <w:rFonts w:hint="cs"/>
          <w:rtl/>
          <w:lang w:bidi="ar-SA"/>
        </w:rPr>
        <w:t>ی</w:t>
      </w:r>
      <w:r w:rsidRPr="006C598D">
        <w:rPr>
          <w:rtl/>
          <w:lang w:bidi="ar-SA"/>
        </w:rPr>
        <w:t>- ظاهر</w:t>
      </w:r>
      <w:r w:rsidRPr="006C598D">
        <w:rPr>
          <w:rFonts w:hint="cs"/>
          <w:rtl/>
          <w:lang w:bidi="ar-SA"/>
        </w:rPr>
        <w:t>ی</w:t>
      </w:r>
      <w:r w:rsidRPr="006C598D">
        <w:rPr>
          <w:rFonts w:hint="eastAsia"/>
          <w:rtl/>
          <w:lang w:bidi="ar-SA"/>
        </w:rPr>
        <w:t>،</w:t>
      </w:r>
      <w:r w:rsidRPr="006C598D">
        <w:rPr>
          <w:rtl/>
          <w:lang w:bidi="ar-SA"/>
        </w:rPr>
        <w:t xml:space="preserve"> اول</w:t>
      </w:r>
      <w:r w:rsidRPr="006C598D">
        <w:rPr>
          <w:rFonts w:hint="cs"/>
          <w:rtl/>
          <w:lang w:bidi="ar-SA"/>
        </w:rPr>
        <w:t>ی</w:t>
      </w:r>
      <w:r w:rsidRPr="006C598D">
        <w:rPr>
          <w:rFonts w:hint="eastAsia"/>
          <w:rtl/>
          <w:lang w:bidi="ar-SA"/>
        </w:rPr>
        <w:t>ه</w:t>
      </w:r>
      <w:r w:rsidRPr="006C598D">
        <w:rPr>
          <w:rtl/>
          <w:lang w:bidi="ar-SA"/>
        </w:rPr>
        <w:t>- ثانو</w:t>
      </w:r>
      <w:r w:rsidRPr="006C598D">
        <w:rPr>
          <w:rFonts w:hint="cs"/>
          <w:rtl/>
          <w:lang w:bidi="ar-SA"/>
        </w:rPr>
        <w:t>ی</w:t>
      </w:r>
      <w:r w:rsidRPr="006C598D">
        <w:rPr>
          <w:rFonts w:hint="eastAsia"/>
          <w:rtl/>
          <w:lang w:bidi="ar-SA"/>
        </w:rPr>
        <w:t>ه،</w:t>
      </w:r>
      <w:r w:rsidRPr="006C598D">
        <w:rPr>
          <w:rtl/>
          <w:lang w:bidi="ar-SA"/>
        </w:rPr>
        <w:t xml:space="preserve"> تکل</w:t>
      </w:r>
      <w:r w:rsidRPr="006C598D">
        <w:rPr>
          <w:rFonts w:hint="cs"/>
          <w:rtl/>
          <w:lang w:bidi="ar-SA"/>
        </w:rPr>
        <w:t>ی</w:t>
      </w:r>
      <w:r w:rsidRPr="006C598D">
        <w:rPr>
          <w:rFonts w:hint="eastAsia"/>
          <w:rtl/>
          <w:lang w:bidi="ar-SA"/>
        </w:rPr>
        <w:t>ف</w:t>
      </w:r>
      <w:r w:rsidRPr="006C598D">
        <w:rPr>
          <w:rFonts w:hint="cs"/>
          <w:rtl/>
          <w:lang w:bidi="ar-SA"/>
        </w:rPr>
        <w:t>ی</w:t>
      </w:r>
      <w:r w:rsidRPr="006C598D">
        <w:rPr>
          <w:rtl/>
          <w:lang w:bidi="ar-SA"/>
        </w:rPr>
        <w:t>- وضع</w:t>
      </w:r>
      <w:r w:rsidRPr="006C598D">
        <w:rPr>
          <w:rFonts w:hint="cs"/>
          <w:rtl/>
          <w:lang w:bidi="ar-SA"/>
        </w:rPr>
        <w:t>ی</w:t>
      </w:r>
      <w:r w:rsidRPr="006C598D">
        <w:rPr>
          <w:rFonts w:hint="eastAsia"/>
          <w:rtl/>
          <w:lang w:bidi="ar-SA"/>
        </w:rPr>
        <w:t>،</w:t>
      </w:r>
      <w:r w:rsidRPr="006C598D">
        <w:rPr>
          <w:rtl/>
          <w:lang w:bidi="ar-SA"/>
        </w:rPr>
        <w:t xml:space="preserve"> مولو</w:t>
      </w:r>
      <w:r w:rsidRPr="006C598D">
        <w:rPr>
          <w:rFonts w:hint="cs"/>
          <w:rtl/>
          <w:lang w:bidi="ar-SA"/>
        </w:rPr>
        <w:t>ی</w:t>
      </w:r>
      <w:r w:rsidRPr="006C598D">
        <w:rPr>
          <w:rtl/>
          <w:lang w:bidi="ar-SA"/>
        </w:rPr>
        <w:t>- ارشاد</w:t>
      </w:r>
      <w:r w:rsidRPr="006C598D">
        <w:rPr>
          <w:rFonts w:hint="cs"/>
          <w:rtl/>
          <w:lang w:bidi="ar-SA"/>
        </w:rPr>
        <w:t>ی</w:t>
      </w:r>
      <w:r w:rsidRPr="006C598D">
        <w:rPr>
          <w:rFonts w:hint="eastAsia"/>
          <w:rtl/>
          <w:lang w:bidi="ar-SA"/>
        </w:rPr>
        <w:t>،</w:t>
      </w:r>
      <w:r w:rsidRPr="006C598D">
        <w:rPr>
          <w:rtl/>
          <w:lang w:bidi="ar-SA"/>
        </w:rPr>
        <w:t xml:space="preserve"> نفس</w:t>
      </w:r>
      <w:r w:rsidRPr="006C598D">
        <w:rPr>
          <w:rFonts w:hint="cs"/>
          <w:rtl/>
          <w:lang w:bidi="ar-SA"/>
        </w:rPr>
        <w:t>ی</w:t>
      </w:r>
      <w:r w:rsidRPr="006C598D">
        <w:rPr>
          <w:rtl/>
          <w:lang w:bidi="ar-SA"/>
        </w:rPr>
        <w:t>- غ</w:t>
      </w:r>
      <w:r w:rsidRPr="006C598D">
        <w:rPr>
          <w:rFonts w:hint="cs"/>
          <w:rtl/>
          <w:lang w:bidi="ar-SA"/>
        </w:rPr>
        <w:t>ی</w:t>
      </w:r>
      <w:r w:rsidRPr="006C598D">
        <w:rPr>
          <w:rFonts w:hint="eastAsia"/>
          <w:rtl/>
          <w:lang w:bidi="ar-SA"/>
        </w:rPr>
        <w:t>ر</w:t>
      </w:r>
      <w:r w:rsidRPr="006C598D">
        <w:rPr>
          <w:rFonts w:hint="cs"/>
          <w:rtl/>
          <w:lang w:bidi="ar-SA"/>
        </w:rPr>
        <w:t>ی</w:t>
      </w:r>
      <w:r w:rsidRPr="006C598D">
        <w:rPr>
          <w:rFonts w:hint="eastAsia"/>
          <w:rtl/>
          <w:lang w:bidi="ar-SA"/>
        </w:rPr>
        <w:t>،</w:t>
      </w:r>
      <w:r w:rsidRPr="006C598D">
        <w:rPr>
          <w:rtl/>
          <w:lang w:bidi="ar-SA"/>
        </w:rPr>
        <w:t xml:space="preserve"> ع</w:t>
      </w:r>
      <w:r w:rsidRPr="006C598D">
        <w:rPr>
          <w:rFonts w:hint="cs"/>
          <w:rtl/>
          <w:lang w:bidi="ar-SA"/>
        </w:rPr>
        <w:t>ی</w:t>
      </w:r>
      <w:r w:rsidRPr="006C598D">
        <w:rPr>
          <w:rFonts w:hint="eastAsia"/>
          <w:rtl/>
          <w:lang w:bidi="ar-SA"/>
        </w:rPr>
        <w:t>ن</w:t>
      </w:r>
      <w:r w:rsidRPr="006C598D">
        <w:rPr>
          <w:rFonts w:hint="cs"/>
          <w:rtl/>
          <w:lang w:bidi="ar-SA"/>
        </w:rPr>
        <w:t>ی</w:t>
      </w:r>
      <w:r w:rsidRPr="006C598D">
        <w:rPr>
          <w:rtl/>
          <w:lang w:bidi="ar-SA"/>
        </w:rPr>
        <w:t>- کفا</w:t>
      </w:r>
      <w:r w:rsidRPr="006C598D">
        <w:rPr>
          <w:rFonts w:hint="cs"/>
          <w:rtl/>
          <w:lang w:bidi="ar-SA"/>
        </w:rPr>
        <w:t>یی</w:t>
      </w:r>
      <w:r w:rsidRPr="006C598D">
        <w:rPr>
          <w:rFonts w:hint="eastAsia"/>
          <w:rtl/>
          <w:lang w:bidi="ar-SA"/>
        </w:rPr>
        <w:t>،</w:t>
      </w:r>
      <w:r w:rsidRPr="006C598D">
        <w:rPr>
          <w:rtl/>
          <w:lang w:bidi="ar-SA"/>
        </w:rPr>
        <w:t xml:space="preserve"> تع</w:t>
      </w:r>
      <w:r w:rsidRPr="006C598D">
        <w:rPr>
          <w:rFonts w:hint="cs"/>
          <w:rtl/>
          <w:lang w:bidi="ar-SA"/>
        </w:rPr>
        <w:t>یی</w:t>
      </w:r>
      <w:r w:rsidRPr="006C598D">
        <w:rPr>
          <w:rFonts w:hint="eastAsia"/>
          <w:rtl/>
          <w:lang w:bidi="ar-SA"/>
        </w:rPr>
        <w:t>ن</w:t>
      </w:r>
      <w:r w:rsidRPr="006C598D">
        <w:rPr>
          <w:rFonts w:hint="cs"/>
          <w:rtl/>
          <w:lang w:bidi="ar-SA"/>
        </w:rPr>
        <w:t>ی</w:t>
      </w:r>
      <w:r w:rsidRPr="006C598D">
        <w:rPr>
          <w:rtl/>
          <w:lang w:bidi="ar-SA"/>
        </w:rPr>
        <w:t>- تخ</w:t>
      </w:r>
      <w:r w:rsidRPr="006C598D">
        <w:rPr>
          <w:rFonts w:hint="cs"/>
          <w:rtl/>
          <w:lang w:bidi="ar-SA"/>
        </w:rPr>
        <w:t>یی</w:t>
      </w:r>
      <w:r w:rsidRPr="006C598D">
        <w:rPr>
          <w:rFonts w:hint="eastAsia"/>
          <w:rtl/>
          <w:lang w:bidi="ar-SA"/>
        </w:rPr>
        <w:t>ر</w:t>
      </w:r>
      <w:r w:rsidRPr="006C598D">
        <w:rPr>
          <w:rFonts w:hint="cs"/>
          <w:rtl/>
          <w:lang w:bidi="ar-SA"/>
        </w:rPr>
        <w:t>ی</w:t>
      </w:r>
      <w:r w:rsidRPr="006C598D">
        <w:rPr>
          <w:rFonts w:hint="eastAsia"/>
          <w:rtl/>
          <w:lang w:bidi="ar-SA"/>
        </w:rPr>
        <w:t>،</w:t>
      </w:r>
      <w:r w:rsidRPr="006C598D">
        <w:rPr>
          <w:rtl/>
          <w:lang w:bidi="ar-SA"/>
        </w:rPr>
        <w:t xml:space="preserve"> تعبد</w:t>
      </w:r>
      <w:r w:rsidRPr="006C598D">
        <w:rPr>
          <w:rFonts w:hint="cs"/>
          <w:rtl/>
          <w:lang w:bidi="ar-SA"/>
        </w:rPr>
        <w:t>ی</w:t>
      </w:r>
      <w:r w:rsidRPr="006C598D">
        <w:rPr>
          <w:rtl/>
          <w:lang w:bidi="ar-SA"/>
        </w:rPr>
        <w:t>- توصل</w:t>
      </w:r>
      <w:r w:rsidRPr="006C598D">
        <w:rPr>
          <w:rFonts w:hint="cs"/>
          <w:rtl/>
          <w:lang w:bidi="ar-SA"/>
        </w:rPr>
        <w:t>ی</w:t>
      </w:r>
      <w:r w:rsidRPr="006C598D">
        <w:rPr>
          <w:rFonts w:hint="eastAsia"/>
          <w:rtl/>
          <w:lang w:bidi="ar-SA"/>
        </w:rPr>
        <w:t>،</w:t>
      </w:r>
      <w:r w:rsidRPr="006C598D">
        <w:rPr>
          <w:rtl/>
          <w:lang w:bidi="ar-SA"/>
        </w:rPr>
        <w:t xml:space="preserve"> اصل</w:t>
      </w:r>
      <w:r w:rsidRPr="006C598D">
        <w:rPr>
          <w:rFonts w:hint="cs"/>
          <w:rtl/>
          <w:lang w:bidi="ar-SA"/>
        </w:rPr>
        <w:t>ی</w:t>
      </w:r>
      <w:r w:rsidRPr="006C598D">
        <w:rPr>
          <w:rtl/>
          <w:lang w:bidi="ar-SA"/>
        </w:rPr>
        <w:t>- تبع</w:t>
      </w:r>
      <w:r w:rsidRPr="006C598D">
        <w:rPr>
          <w:rFonts w:hint="cs"/>
          <w:rtl/>
          <w:lang w:bidi="ar-SA"/>
        </w:rPr>
        <w:t>ی</w:t>
      </w:r>
      <w:r w:rsidRPr="006C598D">
        <w:rPr>
          <w:rFonts w:hint="eastAsia"/>
          <w:rtl/>
          <w:lang w:bidi="ar-SA"/>
        </w:rPr>
        <w:t>،</w:t>
      </w:r>
      <w:r w:rsidRPr="006C598D">
        <w:rPr>
          <w:rtl/>
          <w:lang w:bidi="ar-SA"/>
        </w:rPr>
        <w:t xml:space="preserve"> استقلال</w:t>
      </w:r>
      <w:r w:rsidRPr="006C598D">
        <w:rPr>
          <w:rFonts w:hint="cs"/>
          <w:rtl/>
          <w:lang w:bidi="ar-SA"/>
        </w:rPr>
        <w:t>ی</w:t>
      </w:r>
      <w:r w:rsidRPr="006C598D">
        <w:rPr>
          <w:rtl/>
          <w:lang w:bidi="ar-SA"/>
        </w:rPr>
        <w:t>- ضمن</w:t>
      </w:r>
      <w:r w:rsidRPr="006C598D">
        <w:rPr>
          <w:rFonts w:hint="cs"/>
          <w:rtl/>
          <w:lang w:bidi="ar-SA"/>
        </w:rPr>
        <w:t>ی</w:t>
      </w:r>
      <w:r w:rsidRPr="006C598D">
        <w:rPr>
          <w:rFonts w:hint="eastAsia"/>
          <w:rtl/>
          <w:lang w:bidi="ar-SA"/>
        </w:rPr>
        <w:t>،</w:t>
      </w:r>
      <w:r>
        <w:rPr>
          <w:rFonts w:hint="cs"/>
          <w:rtl/>
          <w:lang w:bidi="ar-SA"/>
        </w:rPr>
        <w:t xml:space="preserve"> </w:t>
      </w:r>
      <w:r w:rsidRPr="006C598D">
        <w:rPr>
          <w:rtl/>
          <w:lang w:bidi="ar-SA"/>
        </w:rPr>
        <w:t xml:space="preserve"> مطلق- مشروط، موسع- مض</w:t>
      </w:r>
      <w:r w:rsidRPr="006C598D">
        <w:rPr>
          <w:rFonts w:hint="cs"/>
          <w:rtl/>
          <w:lang w:bidi="ar-SA"/>
        </w:rPr>
        <w:t>ی</w:t>
      </w:r>
      <w:r w:rsidRPr="006C598D">
        <w:rPr>
          <w:rFonts w:hint="eastAsia"/>
          <w:rtl/>
          <w:lang w:bidi="ar-SA"/>
        </w:rPr>
        <w:t>ق،</w:t>
      </w:r>
      <w:r w:rsidRPr="006C598D">
        <w:rPr>
          <w:rtl/>
          <w:lang w:bidi="ar-SA"/>
        </w:rPr>
        <w:t xml:space="preserve"> موکد</w:t>
      </w:r>
      <w:r>
        <w:rPr>
          <w:rFonts w:hint="cs"/>
          <w:rtl/>
          <w:lang w:bidi="ar-SA"/>
        </w:rPr>
        <w:t xml:space="preserve"> - </w:t>
      </w:r>
      <w:r w:rsidRPr="006C598D">
        <w:rPr>
          <w:rtl/>
          <w:lang w:bidi="ar-SA"/>
        </w:rPr>
        <w:t>غ</w:t>
      </w:r>
      <w:r w:rsidRPr="006C598D">
        <w:rPr>
          <w:rFonts w:hint="cs"/>
          <w:rtl/>
          <w:lang w:bidi="ar-SA"/>
        </w:rPr>
        <w:t>ی</w:t>
      </w:r>
      <w:r w:rsidRPr="006C598D">
        <w:rPr>
          <w:rFonts w:hint="eastAsia"/>
          <w:rtl/>
          <w:lang w:bidi="ar-SA"/>
        </w:rPr>
        <w:t>رموکد،</w:t>
      </w:r>
      <w:r w:rsidRPr="006C598D">
        <w:rPr>
          <w:rtl/>
          <w:lang w:bidi="ar-SA"/>
        </w:rPr>
        <w:t xml:space="preserve"> امضا</w:t>
      </w:r>
      <w:r w:rsidRPr="006C598D">
        <w:rPr>
          <w:rFonts w:hint="cs"/>
          <w:rtl/>
          <w:lang w:bidi="ar-SA"/>
        </w:rPr>
        <w:t>یی</w:t>
      </w:r>
      <w:r w:rsidRPr="006C598D">
        <w:rPr>
          <w:rtl/>
          <w:lang w:bidi="ar-SA"/>
        </w:rPr>
        <w:t>- تاس</w:t>
      </w:r>
      <w:r w:rsidRPr="006C598D">
        <w:rPr>
          <w:rFonts w:hint="cs"/>
          <w:rtl/>
          <w:lang w:bidi="ar-SA"/>
        </w:rPr>
        <w:t>ی</w:t>
      </w:r>
      <w:r w:rsidRPr="006C598D">
        <w:rPr>
          <w:rFonts w:hint="eastAsia"/>
          <w:rtl/>
          <w:lang w:bidi="ar-SA"/>
        </w:rPr>
        <w:t>س</w:t>
      </w:r>
      <w:r w:rsidRPr="006C598D">
        <w:rPr>
          <w:rFonts w:hint="cs"/>
          <w:rtl/>
          <w:lang w:bidi="ar-SA"/>
        </w:rPr>
        <w:t>ی</w:t>
      </w:r>
      <w:r>
        <w:rPr>
          <w:rFonts w:hint="cs"/>
          <w:rtl/>
          <w:lang w:bidi="ar-SA"/>
        </w:rPr>
        <w:t xml:space="preserve"> و ... . </w:t>
      </w:r>
      <w:r w:rsidR="00E5062F">
        <w:rPr>
          <w:rFonts w:hint="cs"/>
          <w:rtl/>
          <w:lang w:bidi="ar-SA"/>
        </w:rPr>
        <w:t xml:space="preserve">این تقسیمات در مباحث اصولی و فقهی مورد بحث قرار گرفته است و با فقیه با توجه به تعاریف و تقسیمات ارائه شده از انواع حکم، محمول </w:t>
      </w:r>
      <w:r w:rsidR="00994243">
        <w:rPr>
          <w:rFonts w:hint="cs"/>
          <w:rtl/>
          <w:lang w:bidi="ar-SA"/>
        </w:rPr>
        <w:t xml:space="preserve">مسأله </w:t>
      </w:r>
      <w:r w:rsidR="00E5062F">
        <w:rPr>
          <w:rFonts w:hint="cs"/>
          <w:rtl/>
          <w:lang w:bidi="ar-SA"/>
        </w:rPr>
        <w:t xml:space="preserve"> فقهی را باید به طور دقیق شناسایی کند. </w:t>
      </w:r>
    </w:p>
    <w:p w14:paraId="3CD8A8E1" w14:textId="77777777" w:rsidR="007C2AA4" w:rsidRDefault="00377ACB" w:rsidP="00A4561D">
      <w:pPr>
        <w:rPr>
          <w:rtl/>
          <w:lang w:bidi="ar-SA"/>
        </w:rPr>
      </w:pPr>
      <w:r>
        <w:rPr>
          <w:rFonts w:hint="cs"/>
          <w:rtl/>
          <w:lang w:bidi="ar-SA"/>
        </w:rPr>
        <w:t xml:space="preserve">به عنوان مثال </w:t>
      </w:r>
      <w:r w:rsidR="007069D8">
        <w:rPr>
          <w:rFonts w:hint="cs"/>
          <w:rtl/>
          <w:lang w:bidi="ar-SA"/>
        </w:rPr>
        <w:t>باید دانست که مراد از حرمت</w:t>
      </w:r>
      <w:r w:rsidR="00A4561D">
        <w:rPr>
          <w:rFonts w:hint="cs"/>
          <w:rtl/>
          <w:lang w:bidi="ar-SA"/>
        </w:rPr>
        <w:t xml:space="preserve"> در عبارت «ربا حرام است»</w:t>
      </w:r>
      <w:r w:rsidR="007069D8">
        <w:rPr>
          <w:rFonts w:hint="cs"/>
          <w:rtl/>
          <w:lang w:bidi="ar-SA"/>
        </w:rPr>
        <w:t>، حرمت تکلیفی است یا وضعی.</w:t>
      </w:r>
      <w:r w:rsidR="00FB0AE6">
        <w:rPr>
          <w:rStyle w:val="FootnoteReference"/>
          <w:rtl/>
          <w:lang w:bidi="ar-SA"/>
        </w:rPr>
        <w:footnoteReference w:id="35"/>
      </w:r>
      <w:r w:rsidR="007069D8">
        <w:rPr>
          <w:rFonts w:hint="cs"/>
          <w:rtl/>
          <w:lang w:bidi="ar-SA"/>
        </w:rPr>
        <w:t xml:space="preserve"> مراد از ملکیت</w:t>
      </w:r>
      <w:r w:rsidR="00A4561D">
        <w:rPr>
          <w:rFonts w:hint="cs"/>
          <w:rtl/>
          <w:lang w:bidi="ar-SA"/>
        </w:rPr>
        <w:t xml:space="preserve"> در عبارت «من حاز ملک»</w:t>
      </w:r>
      <w:r w:rsidR="007069D8">
        <w:rPr>
          <w:rFonts w:hint="cs"/>
          <w:rtl/>
          <w:lang w:bidi="ar-SA"/>
        </w:rPr>
        <w:t xml:space="preserve">، </w:t>
      </w:r>
      <w:r w:rsidR="00A4561D">
        <w:rPr>
          <w:rFonts w:hint="cs"/>
          <w:rtl/>
          <w:lang w:bidi="ar-SA"/>
        </w:rPr>
        <w:t xml:space="preserve">مطلق </w:t>
      </w:r>
      <w:r w:rsidR="007069D8">
        <w:rPr>
          <w:rFonts w:hint="cs"/>
          <w:rtl/>
          <w:lang w:bidi="ar-SA"/>
        </w:rPr>
        <w:t>ملکی</w:t>
      </w:r>
      <w:r w:rsidR="00767FEA">
        <w:rPr>
          <w:rFonts w:hint="cs"/>
          <w:rtl/>
          <w:lang w:bidi="ar-SA"/>
        </w:rPr>
        <w:t>ّ</w:t>
      </w:r>
      <w:r w:rsidR="007069D8">
        <w:rPr>
          <w:rFonts w:hint="cs"/>
          <w:rtl/>
          <w:lang w:bidi="ar-SA"/>
        </w:rPr>
        <w:t xml:space="preserve">ت است </w:t>
      </w:r>
      <w:r w:rsidR="00C527F4">
        <w:rPr>
          <w:rFonts w:hint="cs"/>
          <w:rtl/>
          <w:lang w:bidi="ar-SA"/>
        </w:rPr>
        <w:t>یا ملکی</w:t>
      </w:r>
      <w:r w:rsidR="00767FEA">
        <w:rPr>
          <w:rFonts w:hint="cs"/>
          <w:rtl/>
          <w:lang w:bidi="ar-SA"/>
        </w:rPr>
        <w:t>ّ</w:t>
      </w:r>
      <w:r w:rsidR="00C527F4">
        <w:rPr>
          <w:rFonts w:hint="cs"/>
          <w:rtl/>
          <w:lang w:bidi="ar-SA"/>
        </w:rPr>
        <w:t>ت متزلزل یا ملکی</w:t>
      </w:r>
      <w:r w:rsidR="00767FEA">
        <w:rPr>
          <w:rFonts w:hint="cs"/>
          <w:rtl/>
          <w:lang w:bidi="ar-SA"/>
        </w:rPr>
        <w:t>ّ</w:t>
      </w:r>
      <w:r w:rsidR="00C527F4">
        <w:rPr>
          <w:rFonts w:hint="cs"/>
          <w:rtl/>
          <w:lang w:bidi="ar-SA"/>
        </w:rPr>
        <w:t>ت مستقر</w:t>
      </w:r>
      <w:r w:rsidR="00767FEA">
        <w:rPr>
          <w:rFonts w:hint="cs"/>
          <w:rtl/>
          <w:lang w:bidi="ar-SA"/>
        </w:rPr>
        <w:t>ّ</w:t>
      </w:r>
      <w:r w:rsidR="00C527F4">
        <w:rPr>
          <w:rFonts w:hint="cs"/>
          <w:rtl/>
          <w:lang w:bidi="ar-SA"/>
        </w:rPr>
        <w:t>.</w:t>
      </w:r>
    </w:p>
    <w:p w14:paraId="5ED39801" w14:textId="7C70580B" w:rsidR="007D7A28" w:rsidRDefault="007D7A28" w:rsidP="000D0119">
      <w:pPr>
        <w:rPr>
          <w:rtl/>
          <w:lang w:bidi="ar-SA"/>
        </w:rPr>
      </w:pPr>
      <w:r>
        <w:rPr>
          <w:rFonts w:hint="cs"/>
          <w:rtl/>
          <w:lang w:bidi="ar-SA"/>
        </w:rPr>
        <w:t>محمول مسائل فقهی با مراجعه به</w:t>
      </w:r>
      <w:r w:rsidR="002C6CDD">
        <w:rPr>
          <w:rFonts w:hint="cs"/>
          <w:rtl/>
        </w:rPr>
        <w:t xml:space="preserve"> اقوال و</w:t>
      </w:r>
      <w:r>
        <w:rPr>
          <w:rFonts w:hint="cs"/>
          <w:rtl/>
          <w:lang w:bidi="ar-SA"/>
        </w:rPr>
        <w:t xml:space="preserve"> ادل</w:t>
      </w:r>
      <w:r w:rsidR="002C6CDD">
        <w:rPr>
          <w:rFonts w:hint="cs"/>
          <w:rtl/>
          <w:lang w:bidi="ar-SA"/>
        </w:rPr>
        <w:t>ّ</w:t>
      </w:r>
      <w:r>
        <w:rPr>
          <w:rFonts w:hint="cs"/>
          <w:rtl/>
          <w:lang w:bidi="ar-SA"/>
        </w:rPr>
        <w:t xml:space="preserve">ه قابل کشف است. از </w:t>
      </w:r>
      <w:r w:rsidR="002C6CDD">
        <w:rPr>
          <w:rFonts w:hint="cs"/>
          <w:rtl/>
          <w:lang w:bidi="ar-SA"/>
        </w:rPr>
        <w:t xml:space="preserve">اقوال و </w:t>
      </w:r>
      <w:r>
        <w:rPr>
          <w:rFonts w:hint="cs"/>
          <w:rtl/>
          <w:lang w:bidi="ar-SA"/>
        </w:rPr>
        <w:t>ادل</w:t>
      </w:r>
      <w:r w:rsidR="002C6CDD">
        <w:rPr>
          <w:rFonts w:hint="cs"/>
          <w:rtl/>
          <w:lang w:bidi="ar-SA"/>
        </w:rPr>
        <w:t>ّ</w:t>
      </w:r>
      <w:r>
        <w:rPr>
          <w:rFonts w:hint="cs"/>
          <w:rtl/>
          <w:lang w:bidi="ar-SA"/>
        </w:rPr>
        <w:t>ه قابل استفاده است که ربا</w:t>
      </w:r>
      <w:r w:rsidR="0009270B">
        <w:rPr>
          <w:rFonts w:hint="cs"/>
          <w:rtl/>
          <w:lang w:bidi="ar-SA"/>
        </w:rPr>
        <w:t xml:space="preserve"> حرام تکلیفی است یا حرام وضعی و</w:t>
      </w:r>
      <w:r>
        <w:rPr>
          <w:rFonts w:hint="cs"/>
          <w:rtl/>
          <w:lang w:bidi="ar-SA"/>
        </w:rPr>
        <w:t xml:space="preserve"> حیازت چه نوع ملکیتی را به همراه خواهد داشت. </w:t>
      </w:r>
      <w:r w:rsidR="003B7ED9">
        <w:rPr>
          <w:rFonts w:hint="cs"/>
          <w:rtl/>
          <w:lang w:bidi="ar-SA"/>
        </w:rPr>
        <w:t>اما در مرحل</w:t>
      </w:r>
      <w:r w:rsidR="006101B5">
        <w:rPr>
          <w:rFonts w:hint="cs"/>
          <w:rtl/>
          <w:lang w:bidi="ar-SA"/>
        </w:rPr>
        <w:t>ه ی</w:t>
      </w:r>
      <w:r w:rsidR="003B7ED9">
        <w:rPr>
          <w:rFonts w:hint="cs"/>
          <w:rtl/>
          <w:lang w:bidi="ar-SA"/>
        </w:rPr>
        <w:t xml:space="preserve"> </w:t>
      </w:r>
      <w:r w:rsidR="00994243">
        <w:rPr>
          <w:rFonts w:hint="cs"/>
          <w:rtl/>
          <w:lang w:bidi="ar-SA"/>
        </w:rPr>
        <w:t xml:space="preserve">مسأله </w:t>
      </w:r>
      <w:r w:rsidR="003B7ED9">
        <w:rPr>
          <w:rFonts w:hint="cs"/>
          <w:rtl/>
          <w:lang w:bidi="ar-SA"/>
        </w:rPr>
        <w:t xml:space="preserve">شناسی توجه به احتمالات موجود، </w:t>
      </w:r>
      <w:r w:rsidR="003B7ED9">
        <w:rPr>
          <w:rFonts w:hint="cs"/>
          <w:rtl/>
          <w:lang w:bidi="ar-SA"/>
        </w:rPr>
        <w:lastRenderedPageBreak/>
        <w:t xml:space="preserve">کمک مفیدی برای تحلیل دقیق </w:t>
      </w:r>
      <w:r w:rsidR="00994243">
        <w:rPr>
          <w:rFonts w:hint="cs"/>
          <w:rtl/>
          <w:lang w:bidi="ar-SA"/>
        </w:rPr>
        <w:t xml:space="preserve">مسأله </w:t>
      </w:r>
      <w:r w:rsidR="003B7ED9">
        <w:rPr>
          <w:rFonts w:hint="cs"/>
          <w:rtl/>
          <w:lang w:bidi="ar-SA"/>
        </w:rPr>
        <w:t>و پیمودن صحیح مراحل بعدی -مانند جمع ادله و بررسی آنها-</w:t>
      </w:r>
      <w:r w:rsidR="00BB664B">
        <w:rPr>
          <w:rFonts w:hint="cs"/>
          <w:rtl/>
          <w:lang w:bidi="ar-SA"/>
        </w:rPr>
        <w:t xml:space="preserve"> خواهد داشت.</w:t>
      </w:r>
    </w:p>
    <w:p w14:paraId="767B3726" w14:textId="0ED1F03C" w:rsidR="008736A6" w:rsidRDefault="008736A6" w:rsidP="008736A6">
      <w:pPr>
        <w:rPr>
          <w:rtl/>
          <w:lang w:bidi="ar-SA"/>
        </w:rPr>
      </w:pPr>
      <w:r>
        <w:rPr>
          <w:rFonts w:hint="cs"/>
          <w:rtl/>
          <w:lang w:bidi="ar-SA"/>
        </w:rPr>
        <w:t>برای تمرین مراد از محم</w:t>
      </w:r>
      <w:r w:rsidR="0092451E">
        <w:rPr>
          <w:rFonts w:hint="cs"/>
          <w:rtl/>
          <w:lang w:bidi="ar-SA"/>
        </w:rPr>
        <w:t>و</w:t>
      </w:r>
      <w:r>
        <w:rPr>
          <w:rFonts w:hint="cs"/>
          <w:rtl/>
          <w:lang w:bidi="ar-SA"/>
        </w:rPr>
        <w:t xml:space="preserve">ل در مسائل زیر را شرح دهید : </w:t>
      </w:r>
    </w:p>
    <w:p w14:paraId="6FFFB65F" w14:textId="77777777" w:rsidR="006B64FF" w:rsidRDefault="00FE32D7" w:rsidP="00FE32D7">
      <w:pPr>
        <w:rPr>
          <w:rtl/>
        </w:rPr>
      </w:pPr>
      <w:r>
        <w:rPr>
          <w:rFonts w:hint="cs"/>
          <w:rtl/>
          <w:lang w:bidi="ar-SA"/>
        </w:rPr>
        <w:t xml:space="preserve">مقدمه واجب، واجب است - </w:t>
      </w:r>
      <w:r w:rsidR="001863E3">
        <w:rPr>
          <w:rFonts w:hint="cs"/>
          <w:rtl/>
          <w:lang w:bidi="ar-SA"/>
        </w:rPr>
        <w:t xml:space="preserve">بیع </w:t>
      </w:r>
      <w:r>
        <w:rPr>
          <w:rFonts w:hint="cs"/>
          <w:rtl/>
          <w:lang w:bidi="ar-SA"/>
        </w:rPr>
        <w:t xml:space="preserve">غرری دارای اشکال است - </w:t>
      </w:r>
      <w:r w:rsidR="006B64FF">
        <w:rPr>
          <w:rFonts w:hint="cs"/>
          <w:rtl/>
          <w:lang w:bidi="ar-SA"/>
        </w:rPr>
        <w:t xml:space="preserve">هر </w:t>
      </w:r>
      <w:r>
        <w:rPr>
          <w:rFonts w:hint="cs"/>
          <w:rtl/>
          <w:lang w:bidi="ar-SA"/>
        </w:rPr>
        <w:t xml:space="preserve">کس حیازت کند، مالک می شود - </w:t>
      </w:r>
      <w:r w:rsidR="004A23B8">
        <w:rPr>
          <w:rFonts w:hint="cs"/>
          <w:rtl/>
          <w:lang w:bidi="ar-SA"/>
        </w:rPr>
        <w:t>مرتدّ فط</w:t>
      </w:r>
      <w:r w:rsidR="00B96B88">
        <w:rPr>
          <w:rFonts w:hint="cs"/>
          <w:rtl/>
          <w:lang w:bidi="ar-SA"/>
        </w:rPr>
        <w:t xml:space="preserve">ری مهدور الدم است - خون نجس است - کافر نجس است. </w:t>
      </w:r>
    </w:p>
    <w:p w14:paraId="4004473C" w14:textId="4F5C644F" w:rsidR="007D090A" w:rsidRDefault="00F72A40" w:rsidP="007D090A">
      <w:pPr>
        <w:pStyle w:val="Heading3"/>
        <w:rPr>
          <w:rtl/>
        </w:rPr>
      </w:pPr>
      <w:bookmarkStart w:id="18" w:name="_Toc43419529"/>
      <w:r>
        <w:rPr>
          <w:rFonts w:hint="cs"/>
          <w:rtl/>
        </w:rPr>
        <w:t>تجزی</w:t>
      </w:r>
      <w:r w:rsidR="00994243">
        <w:rPr>
          <w:rFonts w:hint="cs"/>
          <w:rtl/>
        </w:rPr>
        <w:t>ة</w:t>
      </w:r>
      <w:r w:rsidR="007D090A">
        <w:rPr>
          <w:rFonts w:hint="cs"/>
          <w:rtl/>
        </w:rPr>
        <w:t xml:space="preserve"> </w:t>
      </w:r>
      <w:r w:rsidR="00D440CD">
        <w:rPr>
          <w:rFonts w:hint="cs"/>
          <w:rtl/>
        </w:rPr>
        <w:t>مس</w:t>
      </w:r>
      <w:r w:rsidR="00994243">
        <w:rPr>
          <w:rFonts w:hint="cs"/>
          <w:rtl/>
        </w:rPr>
        <w:t>أ</w:t>
      </w:r>
      <w:r w:rsidR="00D440CD">
        <w:rPr>
          <w:rFonts w:hint="cs"/>
          <w:rtl/>
        </w:rPr>
        <w:t xml:space="preserve">له </w:t>
      </w:r>
      <w:r w:rsidR="00AE4AC1">
        <w:rPr>
          <w:rFonts w:hint="cs"/>
          <w:rtl/>
        </w:rPr>
        <w:t>(تفریع فروع)</w:t>
      </w:r>
      <w:bookmarkEnd w:id="18"/>
    </w:p>
    <w:p w14:paraId="7F2D91D9" w14:textId="6AC76A5F" w:rsidR="007D090A" w:rsidRDefault="007D090A" w:rsidP="00F738DB">
      <w:pPr>
        <w:rPr>
          <w:rtl/>
          <w:lang w:bidi="ar-SA"/>
        </w:rPr>
      </w:pPr>
      <w:r>
        <w:rPr>
          <w:rFonts w:hint="cs"/>
          <w:rtl/>
          <w:lang w:bidi="ar-SA"/>
        </w:rPr>
        <w:t xml:space="preserve">برخی مسائل، در ظاهر </w:t>
      </w:r>
      <w:r w:rsidR="00D440CD">
        <w:rPr>
          <w:rFonts w:hint="cs"/>
          <w:rtl/>
          <w:lang w:bidi="ar-SA"/>
        </w:rPr>
        <w:t>مس</w:t>
      </w:r>
      <w:r w:rsidR="00994243">
        <w:rPr>
          <w:rFonts w:hint="cs"/>
          <w:rtl/>
          <w:lang w:bidi="ar-SA"/>
        </w:rPr>
        <w:t>أ</w:t>
      </w:r>
      <w:r w:rsidR="00D440CD">
        <w:rPr>
          <w:rFonts w:hint="cs"/>
          <w:rtl/>
          <w:lang w:bidi="ar-SA"/>
        </w:rPr>
        <w:t xml:space="preserve">له </w:t>
      </w:r>
      <w:r>
        <w:rPr>
          <w:rFonts w:hint="cs"/>
          <w:rtl/>
          <w:lang w:bidi="ar-SA"/>
        </w:rPr>
        <w:t xml:space="preserve"> واحدی هستند، اما با دقّت و تامّل کشف می شود که ا</w:t>
      </w:r>
      <w:r w:rsidR="0009270B">
        <w:rPr>
          <w:rFonts w:hint="cs"/>
          <w:rtl/>
          <w:lang w:bidi="ar-SA"/>
        </w:rPr>
        <w:t xml:space="preserve">ین </w:t>
      </w:r>
      <w:r w:rsidR="00994243">
        <w:rPr>
          <w:rFonts w:hint="cs"/>
          <w:rtl/>
          <w:lang w:bidi="ar-SA"/>
        </w:rPr>
        <w:t xml:space="preserve">مسأله </w:t>
      </w:r>
      <w:r w:rsidR="0009270B">
        <w:rPr>
          <w:rFonts w:hint="cs"/>
          <w:rtl/>
          <w:lang w:bidi="ar-SA"/>
        </w:rPr>
        <w:t>قابل تجزیه به مسائل جزئی تر</w:t>
      </w:r>
      <w:r w:rsidR="00F72A40">
        <w:rPr>
          <w:rFonts w:hint="cs"/>
          <w:rtl/>
          <w:lang w:bidi="ar-SA"/>
        </w:rPr>
        <w:t xml:space="preserve"> است و</w:t>
      </w:r>
      <w:r>
        <w:rPr>
          <w:rFonts w:hint="cs"/>
          <w:rtl/>
          <w:lang w:bidi="ar-SA"/>
        </w:rPr>
        <w:t xml:space="preserve"> </w:t>
      </w:r>
      <w:r w:rsidR="00B90430">
        <w:rPr>
          <w:rFonts w:hint="cs"/>
          <w:rtl/>
          <w:lang w:bidi="ar-SA"/>
        </w:rPr>
        <w:t xml:space="preserve">تفکیک این شقوق و فروض، تصوّر اجمالی نسبت به </w:t>
      </w:r>
      <w:r w:rsidR="00D440CD">
        <w:rPr>
          <w:rFonts w:hint="cs"/>
          <w:rtl/>
          <w:lang w:bidi="ar-SA"/>
        </w:rPr>
        <w:t>مس</w:t>
      </w:r>
      <w:r w:rsidR="00994243">
        <w:rPr>
          <w:rFonts w:hint="cs"/>
          <w:rtl/>
          <w:lang w:bidi="ar-SA"/>
        </w:rPr>
        <w:t>أ</w:t>
      </w:r>
      <w:r w:rsidR="00D440CD">
        <w:rPr>
          <w:rFonts w:hint="cs"/>
          <w:rtl/>
          <w:lang w:bidi="ar-SA"/>
        </w:rPr>
        <w:t xml:space="preserve">له </w:t>
      </w:r>
      <w:r w:rsidR="00B90430">
        <w:rPr>
          <w:rFonts w:hint="cs"/>
          <w:rtl/>
          <w:lang w:bidi="ar-SA"/>
        </w:rPr>
        <w:t>را به تصوّ</w:t>
      </w:r>
      <w:r w:rsidR="00F738DB">
        <w:rPr>
          <w:rFonts w:hint="cs"/>
          <w:rtl/>
          <w:lang w:bidi="ar-SA"/>
        </w:rPr>
        <w:t>ر تفصیلی تبدیل می کند و جلوی برخی مغالطات و اشتباهات را خواهد گرفت.</w:t>
      </w:r>
      <w:r>
        <w:rPr>
          <w:rFonts w:hint="cs"/>
          <w:rtl/>
          <w:lang w:bidi="ar-SA"/>
        </w:rPr>
        <w:t xml:space="preserve"> </w:t>
      </w:r>
    </w:p>
    <w:p w14:paraId="124135DC" w14:textId="21766A83" w:rsidR="007D090A" w:rsidRDefault="007D090A" w:rsidP="007D090A">
      <w:pPr>
        <w:rPr>
          <w:rtl/>
          <w:lang w:bidi="ar-SA"/>
        </w:rPr>
      </w:pPr>
      <w:r>
        <w:rPr>
          <w:rFonts w:hint="cs"/>
          <w:rtl/>
          <w:lang w:bidi="ar-SA"/>
        </w:rPr>
        <w:t xml:space="preserve">به عنوان نمونه </w:t>
      </w:r>
      <w:r w:rsidR="00994243">
        <w:rPr>
          <w:rFonts w:hint="cs"/>
          <w:rtl/>
          <w:lang w:bidi="ar-SA"/>
        </w:rPr>
        <w:t xml:space="preserve">مسأله </w:t>
      </w:r>
      <w:r>
        <w:rPr>
          <w:rFonts w:hint="cs"/>
          <w:rtl/>
          <w:lang w:bidi="ar-SA"/>
        </w:rPr>
        <w:t xml:space="preserve"> «متولی زکات» را می توان به «متولّی عزل زکات»، «متولّی جمع آوری زکات» و «متولّی مصرف زکات» تفکیک کرد؛ اضافه بر این که </w:t>
      </w:r>
      <w:r w:rsidR="00994243">
        <w:rPr>
          <w:rFonts w:hint="cs"/>
          <w:rtl/>
          <w:lang w:bidi="ar-SA"/>
        </w:rPr>
        <w:t xml:space="preserve">مسأله </w:t>
      </w:r>
      <w:r>
        <w:rPr>
          <w:rFonts w:hint="cs"/>
          <w:rtl/>
          <w:lang w:bidi="ar-SA"/>
        </w:rPr>
        <w:t>را بر اساس زکات، به زکات مال و فطره و بر اساس زمان، به زمان ظهور و غیبت ائمّ</w:t>
      </w:r>
      <w:r w:rsidR="00C236EA">
        <w:rPr>
          <w:rFonts w:hint="cs"/>
          <w:rtl/>
          <w:lang w:bidi="ar-SA"/>
        </w:rPr>
        <w:t>ه</w:t>
      </w:r>
      <w:r>
        <w:rPr>
          <w:rFonts w:hint="cs"/>
          <w:rtl/>
          <w:lang w:bidi="ar-SA"/>
        </w:rPr>
        <w:t xml:space="preserve"> اطهار -</w:t>
      </w:r>
      <w:r w:rsidRPr="00171BF2">
        <w:rPr>
          <w:rFonts w:ascii="Microsoft Uighur" w:hAnsi="Microsoft Uighur" w:cs="Microsoft Uighur"/>
          <w:sz w:val="22"/>
          <w:szCs w:val="22"/>
          <w:rtl/>
          <w:lang w:bidi="ar-SA"/>
        </w:rPr>
        <w:t>علیهم الصلا</w:t>
      </w:r>
      <w:r w:rsidR="00171BF2">
        <w:rPr>
          <w:rFonts w:ascii="Microsoft Uighur" w:hAnsi="Microsoft Uighur" w:cs="Microsoft Uighur" w:hint="cs"/>
          <w:sz w:val="22"/>
          <w:szCs w:val="22"/>
          <w:rtl/>
          <w:lang w:bidi="ar-SA"/>
        </w:rPr>
        <w:t>ة</w:t>
      </w:r>
      <w:r w:rsidRPr="00171BF2">
        <w:rPr>
          <w:rFonts w:ascii="Microsoft Uighur" w:hAnsi="Microsoft Uighur" w:cs="Microsoft Uighur"/>
          <w:sz w:val="22"/>
          <w:szCs w:val="22"/>
          <w:rtl/>
          <w:lang w:bidi="ar-SA"/>
        </w:rPr>
        <w:t xml:space="preserve"> و السلام</w:t>
      </w:r>
      <w:r>
        <w:rPr>
          <w:rFonts w:hint="cs"/>
          <w:rtl/>
          <w:lang w:bidi="ar-SA"/>
        </w:rPr>
        <w:t>- می توان تجز</w:t>
      </w:r>
      <w:r w:rsidR="006C2BA4">
        <w:rPr>
          <w:rFonts w:hint="cs"/>
          <w:rtl/>
          <w:lang w:bidi="ar-SA"/>
        </w:rPr>
        <w:t>ی</w:t>
      </w:r>
      <w:r>
        <w:rPr>
          <w:rFonts w:hint="cs"/>
          <w:rtl/>
          <w:lang w:bidi="ar-SA"/>
        </w:rPr>
        <w:t xml:space="preserve">ه کرد. </w:t>
      </w:r>
    </w:p>
    <w:p w14:paraId="6ABBEE7E" w14:textId="0B5DED1E" w:rsidR="00F64725" w:rsidRPr="00F6333A" w:rsidRDefault="00F64725" w:rsidP="00F64725">
      <w:pPr>
        <w:spacing w:before="100" w:beforeAutospacing="1" w:after="100" w:afterAutospacing="1"/>
        <w:rPr>
          <w:rFonts w:asciiTheme="minorHAnsi" w:hAnsiTheme="minorHAnsi"/>
          <w:rtl/>
        </w:rPr>
      </w:pPr>
      <w:r>
        <w:rPr>
          <w:rFonts w:hint="cs"/>
          <w:rtl/>
        </w:rPr>
        <w:t xml:space="preserve">یا در </w:t>
      </w:r>
      <w:r w:rsidR="00994243">
        <w:rPr>
          <w:rFonts w:hint="cs"/>
          <w:rtl/>
        </w:rPr>
        <w:t xml:space="preserve">مسأله </w:t>
      </w:r>
      <w:r>
        <w:rPr>
          <w:rFonts w:hint="cs"/>
          <w:rtl/>
        </w:rPr>
        <w:t xml:space="preserve"> «تغییر جنسیّت»، باید توجّه کرد که این اقدام او از حیث خودش، از حیث اقوام و خویشانش، از حیث اشخاصی که این عمل جراحی را انجام می دهند، از حیث نحو</w:t>
      </w:r>
      <w:r w:rsidR="00C236EA">
        <w:rPr>
          <w:rFonts w:hint="cs"/>
          <w:rtl/>
        </w:rPr>
        <w:t>ه ی</w:t>
      </w:r>
      <w:r>
        <w:rPr>
          <w:rFonts w:hint="cs"/>
          <w:rtl/>
        </w:rPr>
        <w:t xml:space="preserve"> عمل جراحی قابل تحلیل و بررسی است. از حیث خودش ممکن </w:t>
      </w:r>
      <w:r>
        <w:rPr>
          <w:rFonts w:hint="cs"/>
          <w:rtl/>
        </w:rPr>
        <w:lastRenderedPageBreak/>
        <w:t xml:space="preserve">است </w:t>
      </w:r>
      <w:r w:rsidR="00C236EA">
        <w:rPr>
          <w:rFonts w:hint="cs"/>
          <w:rtl/>
        </w:rPr>
        <w:t>قاعده ی</w:t>
      </w:r>
      <w:r>
        <w:rPr>
          <w:rFonts w:hint="cs"/>
          <w:rtl/>
        </w:rPr>
        <w:t xml:space="preserve"> «اضرار به نفس» جاری باشد. از حیث خویشانش ممکن است با عقد نکاحی که جاری شده است منافات داشته باشد. از حیث پزشکان و متخصصینی که این عمل را انجام می دهند، ممکن است «اضرار به غیر» رخ دهد و از حیث </w:t>
      </w:r>
      <w:r w:rsidR="00C236EA">
        <w:rPr>
          <w:rFonts w:hint="cs"/>
          <w:rtl/>
        </w:rPr>
        <w:t xml:space="preserve">نحوه ی </w:t>
      </w:r>
      <w:r>
        <w:rPr>
          <w:rFonts w:hint="cs"/>
          <w:rtl/>
        </w:rPr>
        <w:t xml:space="preserve">عمل جراحی ممکن است «جرح و صدمه به بدن این شخص» حرام یا حتّی موجب دیه باشد. قواعد مختلف از حیثیت </w:t>
      </w:r>
      <w:r w:rsidR="008B5E1F">
        <w:rPr>
          <w:rFonts w:hint="cs"/>
          <w:rtl/>
        </w:rPr>
        <w:t xml:space="preserve">های </w:t>
      </w:r>
      <w:r>
        <w:rPr>
          <w:rFonts w:hint="cs"/>
          <w:rtl/>
        </w:rPr>
        <w:t>مختلف بر یک عمل «تغییر جنسیّت» تطبیق می شود.</w:t>
      </w:r>
    </w:p>
    <w:p w14:paraId="46B9531B" w14:textId="170E0193" w:rsidR="007D090A" w:rsidRDefault="007D090A" w:rsidP="003379FE">
      <w:pPr>
        <w:rPr>
          <w:rtl/>
          <w:lang w:bidi="ar-SA"/>
        </w:rPr>
      </w:pPr>
      <w:r w:rsidRPr="00B4106A">
        <w:rPr>
          <w:rFonts w:hint="cs"/>
          <w:rtl/>
          <w:lang w:bidi="ar-SA"/>
        </w:rPr>
        <w:t>مثال</w:t>
      </w:r>
      <w:r w:rsidR="003379FE">
        <w:rPr>
          <w:rFonts w:hint="cs"/>
          <w:rtl/>
          <w:lang w:bidi="ar-SA"/>
        </w:rPr>
        <w:t xml:space="preserve"> دیگر</w:t>
      </w:r>
      <w:r w:rsidRPr="00B4106A">
        <w:rPr>
          <w:rFonts w:hint="cs"/>
          <w:rtl/>
          <w:lang w:bidi="ar-SA"/>
        </w:rPr>
        <w:t xml:space="preserve"> </w:t>
      </w:r>
      <w:r>
        <w:rPr>
          <w:rFonts w:hint="cs"/>
          <w:rtl/>
          <w:lang w:bidi="ar-SA"/>
        </w:rPr>
        <w:t>حکم محرمی</w:t>
      </w:r>
      <w:r w:rsidR="00071FDB">
        <w:rPr>
          <w:rFonts w:hint="cs"/>
          <w:rtl/>
          <w:lang w:bidi="ar-SA"/>
        </w:rPr>
        <w:t>ّ</w:t>
      </w:r>
      <w:r>
        <w:rPr>
          <w:rFonts w:hint="cs"/>
          <w:rtl/>
          <w:lang w:bidi="ar-SA"/>
        </w:rPr>
        <w:t>ت بعد از تغییر جنسی</w:t>
      </w:r>
      <w:r w:rsidR="00071FDB">
        <w:rPr>
          <w:rFonts w:hint="cs"/>
          <w:rtl/>
          <w:lang w:bidi="ar-SA"/>
        </w:rPr>
        <w:t>ّ</w:t>
      </w:r>
      <w:r>
        <w:rPr>
          <w:rFonts w:hint="cs"/>
          <w:rtl/>
          <w:lang w:bidi="ar-SA"/>
        </w:rPr>
        <w:t xml:space="preserve">ت است و در این </w:t>
      </w:r>
      <w:r w:rsidR="00994243">
        <w:rPr>
          <w:rFonts w:hint="cs"/>
          <w:rtl/>
          <w:lang w:bidi="ar-SA"/>
        </w:rPr>
        <w:t xml:space="preserve">مسأله </w:t>
      </w:r>
      <w:r>
        <w:rPr>
          <w:rFonts w:hint="cs"/>
          <w:rtl/>
          <w:lang w:bidi="ar-SA"/>
        </w:rPr>
        <w:t>باید به این شقوق توج</w:t>
      </w:r>
      <w:r w:rsidR="00071FDB">
        <w:rPr>
          <w:rFonts w:hint="cs"/>
          <w:rtl/>
          <w:lang w:bidi="ar-SA"/>
        </w:rPr>
        <w:t>ّ</w:t>
      </w:r>
      <w:r>
        <w:rPr>
          <w:rFonts w:hint="cs"/>
          <w:rtl/>
          <w:lang w:bidi="ar-SA"/>
        </w:rPr>
        <w:t xml:space="preserve">ه شود : </w:t>
      </w:r>
    </w:p>
    <w:p w14:paraId="4EB60BE6" w14:textId="4E7740A9" w:rsidR="007D090A" w:rsidRDefault="007D090A" w:rsidP="00071FDB">
      <w:pPr>
        <w:rPr>
          <w:rtl/>
          <w:lang w:bidi="ar-SA"/>
        </w:rPr>
      </w:pPr>
      <w:r w:rsidRPr="005F74DC">
        <w:rPr>
          <w:rFonts w:hint="cs"/>
          <w:color w:val="FF0000"/>
          <w:rtl/>
          <w:lang w:bidi="ar-SA"/>
        </w:rPr>
        <w:t xml:space="preserve">اولا </w:t>
      </w:r>
      <w:r>
        <w:rPr>
          <w:rFonts w:hint="cs"/>
          <w:rtl/>
          <w:lang w:bidi="ar-SA"/>
        </w:rPr>
        <w:t>محرمی</w:t>
      </w:r>
      <w:r w:rsidR="00071FDB">
        <w:rPr>
          <w:rFonts w:hint="cs"/>
          <w:rtl/>
          <w:lang w:bidi="ar-SA"/>
        </w:rPr>
        <w:t xml:space="preserve">ّت به </w:t>
      </w:r>
      <w:r>
        <w:rPr>
          <w:rFonts w:hint="cs"/>
          <w:rtl/>
          <w:lang w:bidi="ar-SA"/>
        </w:rPr>
        <w:t xml:space="preserve">چهار </w:t>
      </w:r>
      <w:r w:rsidR="00994243">
        <w:rPr>
          <w:rFonts w:hint="cs"/>
          <w:rtl/>
          <w:lang w:bidi="ar-SA"/>
        </w:rPr>
        <w:t xml:space="preserve">مسأله </w:t>
      </w:r>
      <w:r>
        <w:rPr>
          <w:rFonts w:hint="cs"/>
          <w:rtl/>
          <w:lang w:bidi="ar-SA"/>
        </w:rPr>
        <w:t>قابل تفکیک است : 1/ حرمت یا حلی</w:t>
      </w:r>
      <w:r w:rsidR="00071FDB">
        <w:rPr>
          <w:rFonts w:hint="cs"/>
          <w:rtl/>
          <w:lang w:bidi="ar-SA"/>
        </w:rPr>
        <w:t>ّ</w:t>
      </w:r>
      <w:r>
        <w:rPr>
          <w:rFonts w:hint="cs"/>
          <w:rtl/>
          <w:lang w:bidi="ar-SA"/>
        </w:rPr>
        <w:t>ت نگاه. 2/ وجوب یا عدم وجوب پوشش. 3/ حرمت یا جواز لمس و مصافحه. 4/ حرمت یا حلی</w:t>
      </w:r>
      <w:r w:rsidR="00071FDB">
        <w:rPr>
          <w:rFonts w:hint="cs"/>
          <w:rtl/>
          <w:lang w:bidi="ar-SA"/>
        </w:rPr>
        <w:t>ّ</w:t>
      </w:r>
      <w:r>
        <w:rPr>
          <w:rFonts w:hint="cs"/>
          <w:rtl/>
          <w:lang w:bidi="ar-SA"/>
        </w:rPr>
        <w:t xml:space="preserve">ت ازدواج. </w:t>
      </w:r>
    </w:p>
    <w:p w14:paraId="38F34F45" w14:textId="77777777" w:rsidR="007D090A" w:rsidRDefault="007D090A" w:rsidP="007D090A">
      <w:pPr>
        <w:rPr>
          <w:rtl/>
          <w:lang w:bidi="ar-SA"/>
        </w:rPr>
      </w:pPr>
      <w:r w:rsidRPr="005F74DC">
        <w:rPr>
          <w:rFonts w:hint="cs"/>
          <w:color w:val="FF0000"/>
          <w:rtl/>
          <w:lang w:bidi="ar-SA"/>
        </w:rPr>
        <w:t>ثانیا</w:t>
      </w:r>
      <w:r>
        <w:rPr>
          <w:rFonts w:hint="cs"/>
          <w:rtl/>
          <w:lang w:bidi="ar-SA"/>
        </w:rPr>
        <w:t xml:space="preserve"> مرد به زن تبدیل شده است یا زن به مرد تبدیل شده است. </w:t>
      </w:r>
    </w:p>
    <w:p w14:paraId="6934E64D" w14:textId="77777777" w:rsidR="007D090A" w:rsidRDefault="007D090A" w:rsidP="00071FDB">
      <w:pPr>
        <w:rPr>
          <w:rtl/>
          <w:lang w:bidi="ar-SA"/>
        </w:rPr>
      </w:pPr>
      <w:r w:rsidRPr="005F74DC">
        <w:rPr>
          <w:rFonts w:hint="cs"/>
          <w:color w:val="FF0000"/>
          <w:rtl/>
          <w:lang w:bidi="ar-SA"/>
        </w:rPr>
        <w:t>ثالثا</w:t>
      </w:r>
      <w:r>
        <w:rPr>
          <w:rFonts w:hint="cs"/>
          <w:rtl/>
          <w:lang w:bidi="ar-SA"/>
        </w:rPr>
        <w:t xml:space="preserve"> اگر مرد به زن تبدیل شده است، </w:t>
      </w:r>
      <w:r w:rsidR="00C236EA">
        <w:rPr>
          <w:rFonts w:hint="cs"/>
          <w:rtl/>
          <w:lang w:bidi="ar-SA"/>
        </w:rPr>
        <w:t xml:space="preserve">رابطه ی </w:t>
      </w:r>
      <w:r>
        <w:rPr>
          <w:rFonts w:hint="cs"/>
          <w:rtl/>
          <w:lang w:bidi="ar-SA"/>
        </w:rPr>
        <w:t xml:space="preserve">او با پسر سابق، پدر سابق، برادر سابق، داماد سابق، عمو سابق، دایی سابق، برادر زاده سابق، خواهرزاده سابق و ... به طور جداگانه باید مدنظر باشد </w:t>
      </w:r>
      <w:r>
        <w:rPr>
          <w:rFonts w:ascii="Times New Roman" w:hAnsi="Times New Roman" w:cs="Times New Roman" w:hint="cs"/>
          <w:rtl/>
          <w:lang w:bidi="ar-SA"/>
        </w:rPr>
        <w:t>–</w:t>
      </w:r>
      <w:r>
        <w:rPr>
          <w:rFonts w:hint="cs"/>
          <w:rtl/>
          <w:lang w:bidi="ar-SA"/>
        </w:rPr>
        <w:t xml:space="preserve"> ولو ادل</w:t>
      </w:r>
      <w:r w:rsidR="00071FDB">
        <w:rPr>
          <w:rFonts w:hint="cs"/>
          <w:rtl/>
          <w:lang w:bidi="ar-SA"/>
        </w:rPr>
        <w:t>ّ</w:t>
      </w:r>
      <w:r>
        <w:rPr>
          <w:rFonts w:hint="cs"/>
          <w:rtl/>
          <w:lang w:bidi="ar-SA"/>
        </w:rPr>
        <w:t xml:space="preserve">ه برخی از این اقسام یکسان </w:t>
      </w:r>
      <w:r w:rsidR="00071FDB">
        <w:rPr>
          <w:rFonts w:hint="cs"/>
          <w:rtl/>
          <w:lang w:bidi="ar-SA"/>
        </w:rPr>
        <w:t>است</w:t>
      </w:r>
      <w:r>
        <w:rPr>
          <w:rFonts w:hint="cs"/>
          <w:rtl/>
          <w:lang w:bidi="ar-SA"/>
        </w:rPr>
        <w:t xml:space="preserve"> -. </w:t>
      </w:r>
    </w:p>
    <w:p w14:paraId="2D7408D1" w14:textId="07C890E1" w:rsidR="007D090A" w:rsidRDefault="007D090A" w:rsidP="00071FDB">
      <w:pPr>
        <w:rPr>
          <w:rtl/>
          <w:lang w:bidi="ar-SA"/>
        </w:rPr>
      </w:pPr>
      <w:r w:rsidRPr="005F74DC">
        <w:rPr>
          <w:rFonts w:hint="cs"/>
          <w:rtl/>
          <w:lang w:bidi="ar-SA"/>
        </w:rPr>
        <w:lastRenderedPageBreak/>
        <w:t xml:space="preserve">روشن است که تفکیک این </w:t>
      </w:r>
      <w:r>
        <w:rPr>
          <w:rFonts w:hint="cs"/>
          <w:rtl/>
          <w:lang w:bidi="ar-SA"/>
        </w:rPr>
        <w:t>شقوق او</w:t>
      </w:r>
      <w:r w:rsidR="00071FDB">
        <w:rPr>
          <w:rFonts w:hint="cs"/>
          <w:rtl/>
          <w:lang w:bidi="ar-SA"/>
        </w:rPr>
        <w:t>ّ</w:t>
      </w:r>
      <w:r>
        <w:rPr>
          <w:rFonts w:hint="cs"/>
          <w:rtl/>
          <w:lang w:bidi="ar-SA"/>
        </w:rPr>
        <w:t>لا سبب تصو</w:t>
      </w:r>
      <w:r w:rsidR="00071FDB">
        <w:rPr>
          <w:rFonts w:hint="cs"/>
          <w:rtl/>
          <w:lang w:bidi="ar-SA"/>
        </w:rPr>
        <w:t xml:space="preserve">ّر کامل و صحیح </w:t>
      </w:r>
      <w:r w:rsidR="00994243">
        <w:rPr>
          <w:rFonts w:hint="cs"/>
          <w:rtl/>
          <w:lang w:bidi="ar-SA"/>
        </w:rPr>
        <w:t xml:space="preserve">مسأله </w:t>
      </w:r>
      <w:r>
        <w:rPr>
          <w:rFonts w:hint="cs"/>
          <w:rtl/>
          <w:lang w:bidi="ar-SA"/>
        </w:rPr>
        <w:t xml:space="preserve">و خلط </w:t>
      </w:r>
      <w:r w:rsidR="00071FDB">
        <w:rPr>
          <w:rFonts w:hint="cs"/>
          <w:rtl/>
          <w:lang w:bidi="ar-SA"/>
        </w:rPr>
        <w:t xml:space="preserve">نکردن </w:t>
      </w:r>
      <w:r>
        <w:rPr>
          <w:rFonts w:hint="cs"/>
          <w:rtl/>
          <w:lang w:bidi="ar-SA"/>
        </w:rPr>
        <w:t xml:space="preserve">بین مسائل </w:t>
      </w:r>
      <w:r w:rsidR="00071FDB">
        <w:rPr>
          <w:rFonts w:hint="cs"/>
          <w:rtl/>
          <w:lang w:bidi="ar-SA"/>
        </w:rPr>
        <w:t>است</w:t>
      </w:r>
      <w:r>
        <w:rPr>
          <w:rFonts w:hint="cs"/>
          <w:rtl/>
          <w:lang w:bidi="ar-SA"/>
        </w:rPr>
        <w:t xml:space="preserve"> و ثانیا راه به دست آوردن ادل</w:t>
      </w:r>
      <w:r w:rsidR="00071FDB">
        <w:rPr>
          <w:rFonts w:hint="cs"/>
          <w:rtl/>
          <w:lang w:bidi="ar-SA"/>
        </w:rPr>
        <w:t>ّ</w:t>
      </w:r>
      <w:r>
        <w:rPr>
          <w:rFonts w:hint="cs"/>
          <w:rtl/>
          <w:lang w:bidi="ar-SA"/>
        </w:rPr>
        <w:t>ه را هموار می کند.</w:t>
      </w:r>
      <w:r>
        <w:rPr>
          <w:rStyle w:val="FootnoteReference"/>
          <w:rtl/>
          <w:lang w:bidi="ar-SA"/>
        </w:rPr>
        <w:footnoteReference w:id="36"/>
      </w:r>
    </w:p>
    <w:p w14:paraId="57830288" w14:textId="2938AB93" w:rsidR="007D090A" w:rsidRDefault="007D090A" w:rsidP="006D2BD2">
      <w:pPr>
        <w:rPr>
          <w:rStyle w:val="FootnoteReference"/>
          <w:rtl/>
          <w:lang w:bidi="ar-SA"/>
        </w:rPr>
      </w:pPr>
      <w:r>
        <w:rPr>
          <w:rFonts w:hint="cs"/>
          <w:rtl/>
          <w:lang w:bidi="ar-SA"/>
        </w:rPr>
        <w:t>طیّ شدن این مرحله متوق</w:t>
      </w:r>
      <w:r w:rsidR="00071FDB">
        <w:rPr>
          <w:rFonts w:hint="cs"/>
          <w:rtl/>
          <w:lang w:bidi="ar-SA"/>
        </w:rPr>
        <w:t>ّ</w:t>
      </w:r>
      <w:r>
        <w:rPr>
          <w:rFonts w:hint="cs"/>
          <w:rtl/>
          <w:lang w:bidi="ar-SA"/>
        </w:rPr>
        <w:t>ف بر توج</w:t>
      </w:r>
      <w:r w:rsidR="00071FDB">
        <w:rPr>
          <w:rFonts w:hint="cs"/>
          <w:rtl/>
          <w:lang w:bidi="ar-SA"/>
        </w:rPr>
        <w:t>ّ</w:t>
      </w:r>
      <w:r>
        <w:rPr>
          <w:rFonts w:hint="cs"/>
          <w:rtl/>
          <w:lang w:bidi="ar-SA"/>
        </w:rPr>
        <w:t xml:space="preserve">ه به </w:t>
      </w:r>
      <w:r w:rsidR="00071FDB">
        <w:rPr>
          <w:rFonts w:hint="cs"/>
          <w:rtl/>
          <w:lang w:bidi="ar-SA"/>
        </w:rPr>
        <w:t>متغیّرهای</w:t>
      </w:r>
      <w:r>
        <w:rPr>
          <w:rFonts w:hint="cs"/>
          <w:rtl/>
          <w:lang w:bidi="ar-SA"/>
        </w:rPr>
        <w:t xml:space="preserve"> اصلی </w:t>
      </w:r>
      <w:r w:rsidR="00994243">
        <w:rPr>
          <w:rFonts w:hint="cs"/>
          <w:rtl/>
          <w:lang w:bidi="ar-SA"/>
        </w:rPr>
        <w:t xml:space="preserve">مسأله </w:t>
      </w:r>
      <w:r>
        <w:rPr>
          <w:rFonts w:hint="cs"/>
          <w:rtl/>
          <w:lang w:bidi="ar-SA"/>
        </w:rPr>
        <w:t>است که از نگاه فقهی احتمال تاثیر آن قیود در حکم وجود دارد.</w:t>
      </w:r>
      <w:r w:rsidRPr="00E36060">
        <w:rPr>
          <w:rStyle w:val="FootnoteReference"/>
          <w:rtl/>
          <w:lang w:bidi="ar-SA"/>
        </w:rPr>
        <w:t xml:space="preserve"> </w:t>
      </w:r>
      <w:r>
        <w:rPr>
          <w:rStyle w:val="FootnoteReference"/>
          <w:rtl/>
          <w:lang w:bidi="ar-SA"/>
        </w:rPr>
        <w:footnoteReference w:id="37"/>
      </w:r>
      <w:r>
        <w:rPr>
          <w:rFonts w:hint="cs"/>
          <w:rtl/>
          <w:lang w:bidi="ar-SA"/>
        </w:rPr>
        <w:t xml:space="preserve"> به عنوان نمونه در </w:t>
      </w:r>
      <w:r w:rsidR="00994243">
        <w:rPr>
          <w:rFonts w:hint="cs"/>
          <w:rtl/>
          <w:lang w:bidi="ar-SA"/>
        </w:rPr>
        <w:t xml:space="preserve">مسأله </w:t>
      </w:r>
      <w:r>
        <w:rPr>
          <w:rFonts w:hint="cs"/>
          <w:rtl/>
          <w:lang w:bidi="ar-SA"/>
        </w:rPr>
        <w:t xml:space="preserve"> «تزویج ولیّ، </w:t>
      </w:r>
      <w:r w:rsidR="002F05EF">
        <w:rPr>
          <w:rFonts w:hint="cs"/>
          <w:rtl/>
          <w:lang w:bidi="ar-SA"/>
        </w:rPr>
        <w:t xml:space="preserve">مولّی علیه را به ذات </w:t>
      </w:r>
      <w:r>
        <w:rPr>
          <w:rFonts w:hint="cs"/>
          <w:rtl/>
          <w:lang w:bidi="ar-SA"/>
        </w:rPr>
        <w:t>عیب»، عواملِ «تزویج»</w:t>
      </w:r>
      <w:r w:rsidR="002F05EF">
        <w:rPr>
          <w:rFonts w:hint="cs"/>
          <w:rtl/>
          <w:lang w:bidi="ar-SA"/>
        </w:rPr>
        <w:t xml:space="preserve">، «ولیّ»، «مولّی علیه» و «ذات </w:t>
      </w:r>
      <w:r>
        <w:rPr>
          <w:rFonts w:hint="cs"/>
          <w:rtl/>
          <w:lang w:bidi="ar-SA"/>
        </w:rPr>
        <w:t>عیب» دیده می شود. نسبت به تزویج</w:t>
      </w:r>
      <w:r w:rsidR="006D2BD2">
        <w:rPr>
          <w:rFonts w:hint="cs"/>
          <w:rtl/>
          <w:lang w:bidi="ar-SA"/>
        </w:rPr>
        <w:t>،</w:t>
      </w:r>
      <w:r>
        <w:rPr>
          <w:rFonts w:hint="cs"/>
          <w:rtl/>
          <w:lang w:bidi="ar-SA"/>
        </w:rPr>
        <w:t xml:space="preserve"> قیودِ دا</w:t>
      </w:r>
      <w:r w:rsidR="006C2BA4">
        <w:rPr>
          <w:rFonts w:hint="cs"/>
          <w:rtl/>
          <w:lang w:bidi="ar-SA"/>
        </w:rPr>
        <w:t>ی</w:t>
      </w:r>
      <w:r>
        <w:rPr>
          <w:rFonts w:hint="cs"/>
          <w:rtl/>
          <w:lang w:bidi="ar-SA"/>
        </w:rPr>
        <w:t>می یا موق</w:t>
      </w:r>
      <w:r w:rsidR="006D2BD2">
        <w:rPr>
          <w:rFonts w:hint="cs"/>
          <w:rtl/>
          <w:lang w:bidi="ar-SA"/>
        </w:rPr>
        <w:t>ّت بودن؛</w:t>
      </w:r>
      <w:r>
        <w:rPr>
          <w:rFonts w:hint="cs"/>
          <w:rtl/>
          <w:lang w:bidi="ar-SA"/>
        </w:rPr>
        <w:t xml:space="preserve"> نسبت به ولیّ، نوع ول</w:t>
      </w:r>
      <w:r w:rsidR="006D2BD2">
        <w:rPr>
          <w:rFonts w:hint="cs"/>
          <w:rtl/>
          <w:lang w:bidi="ar-SA"/>
        </w:rPr>
        <w:t>ایت یا علم و جهل او نسبت به عیب؛</w:t>
      </w:r>
      <w:r>
        <w:rPr>
          <w:rFonts w:hint="cs"/>
          <w:rtl/>
          <w:lang w:bidi="ar-SA"/>
        </w:rPr>
        <w:t xml:space="preserve"> نسبت به مولّی علیه</w:t>
      </w:r>
      <w:r w:rsidR="006D2BD2">
        <w:rPr>
          <w:rFonts w:hint="cs"/>
          <w:rtl/>
          <w:lang w:bidi="ar-SA"/>
        </w:rPr>
        <w:t>،</w:t>
      </w:r>
      <w:r>
        <w:rPr>
          <w:rFonts w:hint="cs"/>
          <w:rtl/>
          <w:lang w:bidi="ar-SA"/>
        </w:rPr>
        <w:t xml:space="preserve"> مصلحت </w:t>
      </w:r>
      <w:r w:rsidR="006D2BD2">
        <w:rPr>
          <w:rFonts w:hint="cs"/>
          <w:rtl/>
          <w:lang w:bidi="ar-SA"/>
        </w:rPr>
        <w:t>و عدم مصلحت او</w:t>
      </w:r>
      <w:r>
        <w:rPr>
          <w:rFonts w:hint="cs"/>
          <w:rtl/>
          <w:lang w:bidi="ar-SA"/>
        </w:rPr>
        <w:t xml:space="preserve"> </w:t>
      </w:r>
      <w:r w:rsidR="006D2BD2">
        <w:rPr>
          <w:rFonts w:hint="cs"/>
          <w:rtl/>
          <w:lang w:bidi="ar-SA"/>
        </w:rPr>
        <w:t xml:space="preserve">یا سالم و معیب بودن او؛ نسبت به ذات </w:t>
      </w:r>
      <w:r>
        <w:rPr>
          <w:rFonts w:hint="cs"/>
          <w:rtl/>
          <w:lang w:bidi="ar-SA"/>
        </w:rPr>
        <w:t>عیب، نوع عیب او که از عیوب فسخ نکاح می باشد یا خیر</w:t>
      </w:r>
      <w:r w:rsidR="00005EE6">
        <w:rPr>
          <w:rFonts w:hint="cs"/>
          <w:rtl/>
          <w:lang w:bidi="ar-SA"/>
        </w:rPr>
        <w:t>،</w:t>
      </w:r>
      <w:r>
        <w:rPr>
          <w:rFonts w:hint="cs"/>
          <w:rtl/>
          <w:lang w:bidi="ar-SA"/>
        </w:rPr>
        <w:t xml:space="preserve"> ممکن است در حکم </w:t>
      </w:r>
      <w:r w:rsidR="00994243">
        <w:rPr>
          <w:rFonts w:hint="cs"/>
          <w:rtl/>
          <w:lang w:bidi="ar-SA"/>
        </w:rPr>
        <w:t xml:space="preserve">مسأله </w:t>
      </w:r>
      <w:r>
        <w:rPr>
          <w:rFonts w:hint="cs"/>
          <w:rtl/>
          <w:lang w:bidi="ar-SA"/>
        </w:rPr>
        <w:t>اثرگذار باشد</w:t>
      </w:r>
      <w:r w:rsidR="00005EE6">
        <w:rPr>
          <w:rFonts w:hint="cs"/>
          <w:rtl/>
          <w:lang w:bidi="ar-SA"/>
        </w:rPr>
        <w:t xml:space="preserve"> و در نتیجه بر اساس این متغیّرها می توان </w:t>
      </w:r>
      <w:r w:rsidR="00994243">
        <w:rPr>
          <w:rFonts w:hint="cs"/>
          <w:rtl/>
          <w:lang w:bidi="ar-SA"/>
        </w:rPr>
        <w:t xml:space="preserve">مسأله </w:t>
      </w:r>
      <w:r w:rsidR="00005EE6">
        <w:rPr>
          <w:rFonts w:hint="cs"/>
          <w:rtl/>
          <w:lang w:bidi="ar-SA"/>
        </w:rPr>
        <w:t>را به فروع مختلف تجزیه کرد</w:t>
      </w:r>
      <w:r>
        <w:rPr>
          <w:rFonts w:hint="cs"/>
          <w:rtl/>
          <w:lang w:bidi="ar-SA"/>
        </w:rPr>
        <w:t xml:space="preserve">. </w:t>
      </w:r>
    </w:p>
    <w:p w14:paraId="5804F59E" w14:textId="77777777" w:rsidR="007D090A" w:rsidRDefault="007D090A" w:rsidP="007D090A">
      <w:pPr>
        <w:rPr>
          <w:rtl/>
          <w:lang w:bidi="ar-SA"/>
        </w:rPr>
      </w:pPr>
      <w:r>
        <w:rPr>
          <w:rFonts w:hint="cs"/>
          <w:rtl/>
          <w:lang w:bidi="ar-SA"/>
        </w:rPr>
        <w:lastRenderedPageBreak/>
        <w:t xml:space="preserve">البته ممکن است برخی </w:t>
      </w:r>
      <w:r w:rsidR="00AD0A43">
        <w:rPr>
          <w:rFonts w:hint="cs"/>
          <w:rtl/>
          <w:lang w:bidi="ar-SA"/>
        </w:rPr>
        <w:t>از قیود بعد از بررسی ادلّه و تف</w:t>
      </w:r>
      <w:r w:rsidR="00005EE6">
        <w:rPr>
          <w:rFonts w:hint="cs"/>
          <w:rtl/>
          <w:lang w:bidi="ar-SA"/>
        </w:rPr>
        <w:t>صیلهای برداشت</w:t>
      </w:r>
      <w:r>
        <w:rPr>
          <w:rFonts w:hint="cs"/>
          <w:rtl/>
          <w:lang w:bidi="ar-SA"/>
        </w:rPr>
        <w:t xml:space="preserve"> شده از آنها کشف شود.</w:t>
      </w:r>
      <w:r w:rsidR="00DD08E7">
        <w:rPr>
          <w:rStyle w:val="FootnoteReference"/>
          <w:rtl/>
          <w:lang w:bidi="ar-SA"/>
        </w:rPr>
        <w:footnoteReference w:id="38"/>
      </w:r>
    </w:p>
    <w:p w14:paraId="514FA2E9" w14:textId="77777777" w:rsidR="00A46D05" w:rsidRDefault="00A46D05" w:rsidP="007D090A">
      <w:pPr>
        <w:rPr>
          <w:rtl/>
          <w:lang w:bidi="ar-SA"/>
        </w:rPr>
      </w:pPr>
      <w:r>
        <w:rPr>
          <w:rFonts w:hint="cs"/>
          <w:rtl/>
          <w:lang w:bidi="ar-SA"/>
        </w:rPr>
        <w:t xml:space="preserve">برای تمرین مسائل زیر را تجزیه کنید : </w:t>
      </w:r>
    </w:p>
    <w:p w14:paraId="7729AFCA" w14:textId="77777777" w:rsidR="00A46D05" w:rsidRDefault="00A46D05" w:rsidP="007D090A">
      <w:pPr>
        <w:rPr>
          <w:rtl/>
          <w:lang w:bidi="ar-SA"/>
        </w:rPr>
      </w:pPr>
      <w:r>
        <w:rPr>
          <w:rFonts w:hint="cs"/>
          <w:rtl/>
          <w:lang w:bidi="ar-SA"/>
        </w:rPr>
        <w:t xml:space="preserve">آیا معاملات بانکی جایز است؟ </w:t>
      </w:r>
    </w:p>
    <w:p w14:paraId="1549CED9" w14:textId="77777777" w:rsidR="00A46D05" w:rsidRDefault="00A46D05" w:rsidP="007D090A">
      <w:pPr>
        <w:rPr>
          <w:rtl/>
          <w:lang w:bidi="ar-SA"/>
        </w:rPr>
      </w:pPr>
      <w:r>
        <w:rPr>
          <w:rFonts w:hint="cs"/>
          <w:rtl/>
          <w:lang w:bidi="ar-SA"/>
        </w:rPr>
        <w:t xml:space="preserve">حکم </w:t>
      </w:r>
      <w:r w:rsidR="00615ADE">
        <w:rPr>
          <w:rFonts w:hint="cs"/>
          <w:rtl/>
          <w:lang w:bidi="ar-SA"/>
        </w:rPr>
        <w:t>ارث بعد از تغییر جنسیت چیست؟</w:t>
      </w:r>
    </w:p>
    <w:p w14:paraId="4B91150D" w14:textId="77777777" w:rsidR="00615ADE" w:rsidRPr="005F74DC" w:rsidRDefault="00615ADE" w:rsidP="007D090A">
      <w:pPr>
        <w:rPr>
          <w:rtl/>
          <w:lang w:bidi="ar-SA"/>
        </w:rPr>
      </w:pPr>
      <w:r>
        <w:rPr>
          <w:rFonts w:hint="cs"/>
          <w:rtl/>
          <w:lang w:bidi="ar-SA"/>
        </w:rPr>
        <w:t>معاوض</w:t>
      </w:r>
      <w:r w:rsidR="00C236EA">
        <w:rPr>
          <w:rFonts w:hint="cs"/>
          <w:rtl/>
          <w:lang w:bidi="ar-SA"/>
        </w:rPr>
        <w:t>ه ی</w:t>
      </w:r>
      <w:r>
        <w:rPr>
          <w:rFonts w:hint="cs"/>
          <w:rtl/>
          <w:lang w:bidi="ar-SA"/>
        </w:rPr>
        <w:t xml:space="preserve"> دهن متنجس صحیح است؟ </w:t>
      </w:r>
    </w:p>
    <w:p w14:paraId="17E172BC" w14:textId="67AF5833" w:rsidR="00094775" w:rsidRPr="00C46E88" w:rsidRDefault="00C46E88" w:rsidP="006C3E20">
      <w:pPr>
        <w:pStyle w:val="Heading3"/>
        <w:rPr>
          <w:rFonts w:ascii="Cambria" w:hAnsi="Cambria"/>
          <w:rtl/>
          <w:lang w:bidi="fa-IR"/>
        </w:rPr>
      </w:pPr>
      <w:bookmarkStart w:id="19" w:name="_Toc43419530"/>
      <w:r>
        <w:rPr>
          <w:rFonts w:ascii="Cambria" w:hAnsi="Cambria" w:hint="cs"/>
          <w:rtl/>
          <w:lang w:bidi="fa-IR"/>
        </w:rPr>
        <w:t xml:space="preserve">تفاوت </w:t>
      </w:r>
      <w:r w:rsidR="00994243">
        <w:rPr>
          <w:rFonts w:ascii="Cambria" w:hAnsi="Cambria" w:hint="cs"/>
          <w:rtl/>
          <w:lang w:bidi="fa-IR"/>
        </w:rPr>
        <w:t xml:space="preserve">مسأله </w:t>
      </w:r>
      <w:r>
        <w:rPr>
          <w:rFonts w:ascii="Cambria" w:hAnsi="Cambria" w:hint="cs"/>
          <w:rtl/>
          <w:lang w:bidi="fa-IR"/>
        </w:rPr>
        <w:t>با مسا</w:t>
      </w:r>
      <w:r w:rsidR="006C2BA4">
        <w:rPr>
          <w:rFonts w:ascii="Cambria" w:hAnsi="Cambria" w:hint="cs"/>
          <w:rtl/>
          <w:lang w:bidi="fa-IR"/>
        </w:rPr>
        <w:t>ی</w:t>
      </w:r>
      <w:r>
        <w:rPr>
          <w:rFonts w:ascii="Cambria" w:hAnsi="Cambria" w:hint="cs"/>
          <w:rtl/>
          <w:lang w:bidi="fa-IR"/>
        </w:rPr>
        <w:t>ل مشابه</w:t>
      </w:r>
      <w:bookmarkEnd w:id="19"/>
    </w:p>
    <w:p w14:paraId="3EFB5610" w14:textId="24D6FB60" w:rsidR="000635AC" w:rsidRDefault="00C46E88" w:rsidP="00A84AE4">
      <w:pPr>
        <w:rPr>
          <w:rtl/>
          <w:lang w:bidi="ar-SA"/>
        </w:rPr>
      </w:pPr>
      <w:r>
        <w:rPr>
          <w:rFonts w:hint="cs"/>
          <w:rtl/>
          <w:lang w:bidi="ar-SA"/>
        </w:rPr>
        <w:t xml:space="preserve">کشف تفاوت </w:t>
      </w:r>
      <w:r w:rsidR="00994243">
        <w:rPr>
          <w:rFonts w:hint="cs"/>
          <w:rtl/>
          <w:lang w:bidi="ar-SA"/>
        </w:rPr>
        <w:t xml:space="preserve">مسأله </w:t>
      </w:r>
      <w:r>
        <w:rPr>
          <w:rFonts w:hint="cs"/>
          <w:rtl/>
          <w:lang w:bidi="ar-SA"/>
        </w:rPr>
        <w:t>با مسائل به ظاهر مشابه، نقش</w:t>
      </w:r>
      <w:r w:rsidR="00E350BD">
        <w:rPr>
          <w:rFonts w:hint="cs"/>
          <w:rtl/>
          <w:lang w:bidi="ar-SA"/>
        </w:rPr>
        <w:t xml:space="preserve"> مهم</w:t>
      </w:r>
      <w:r w:rsidR="00D22735">
        <w:rPr>
          <w:rFonts w:hint="cs"/>
          <w:rtl/>
          <w:lang w:bidi="ar-SA"/>
        </w:rPr>
        <w:t>ّ</w:t>
      </w:r>
      <w:r w:rsidR="00E350BD">
        <w:rPr>
          <w:rFonts w:hint="cs"/>
          <w:rtl/>
          <w:lang w:bidi="ar-SA"/>
        </w:rPr>
        <w:t>ی در فهم دقیق محل</w:t>
      </w:r>
      <w:r w:rsidR="00A84AE4">
        <w:rPr>
          <w:rFonts w:hint="cs"/>
          <w:rtl/>
          <w:lang w:bidi="ar-SA"/>
        </w:rPr>
        <w:t>ّ</w:t>
      </w:r>
      <w:r w:rsidR="00E350BD">
        <w:rPr>
          <w:rFonts w:hint="cs"/>
          <w:rtl/>
          <w:lang w:bidi="ar-SA"/>
        </w:rPr>
        <w:t xml:space="preserve"> بحث </w:t>
      </w:r>
      <w:r w:rsidR="00A84AE4">
        <w:rPr>
          <w:rFonts w:hint="cs"/>
          <w:rtl/>
          <w:lang w:bidi="ar-SA"/>
        </w:rPr>
        <w:t xml:space="preserve">و خصوصیات خاصّ آن </w:t>
      </w:r>
      <w:r w:rsidR="00E350BD">
        <w:rPr>
          <w:rFonts w:hint="cs"/>
          <w:rtl/>
          <w:lang w:bidi="ar-SA"/>
        </w:rPr>
        <w:t xml:space="preserve">دارد. به عنوان مثال در علم اصول تفاوت </w:t>
      </w:r>
      <w:r w:rsidR="00994243">
        <w:rPr>
          <w:rFonts w:hint="cs"/>
          <w:rtl/>
          <w:lang w:bidi="ar-SA"/>
        </w:rPr>
        <w:t xml:space="preserve">مسأله </w:t>
      </w:r>
      <w:r w:rsidR="00E350BD">
        <w:rPr>
          <w:rFonts w:hint="cs"/>
          <w:rtl/>
          <w:lang w:bidi="ar-SA"/>
        </w:rPr>
        <w:t xml:space="preserve"> «اجتماع امر و نهی» و </w:t>
      </w:r>
      <w:r w:rsidR="00994243">
        <w:rPr>
          <w:rFonts w:hint="cs"/>
          <w:rtl/>
          <w:lang w:bidi="ar-SA"/>
        </w:rPr>
        <w:t xml:space="preserve">مسأله </w:t>
      </w:r>
      <w:r w:rsidR="00E350BD">
        <w:rPr>
          <w:rFonts w:hint="cs"/>
          <w:rtl/>
          <w:lang w:bidi="ar-SA"/>
        </w:rPr>
        <w:t xml:space="preserve"> «اقتضاء نهی برای </w:t>
      </w:r>
      <w:r w:rsidR="00A84AE4">
        <w:rPr>
          <w:rFonts w:hint="cs"/>
          <w:rtl/>
          <w:lang w:bidi="ar-SA"/>
        </w:rPr>
        <w:t>فساد» مورد بررسی قرار گرفته است؛</w:t>
      </w:r>
      <w:r w:rsidR="00734EBC">
        <w:rPr>
          <w:rStyle w:val="FootnoteReference"/>
          <w:rtl/>
          <w:lang w:bidi="ar-SA"/>
        </w:rPr>
        <w:footnoteReference w:id="39"/>
      </w:r>
      <w:r w:rsidR="000635AC">
        <w:rPr>
          <w:rFonts w:hint="cs"/>
          <w:rtl/>
          <w:lang w:bidi="ar-SA"/>
        </w:rPr>
        <w:t xml:space="preserve"> </w:t>
      </w:r>
      <w:r w:rsidR="00A84AE4">
        <w:rPr>
          <w:rFonts w:hint="cs"/>
          <w:rtl/>
          <w:lang w:bidi="ar-SA"/>
        </w:rPr>
        <w:t xml:space="preserve">یا </w:t>
      </w:r>
      <w:r w:rsidR="00C85780">
        <w:rPr>
          <w:rFonts w:hint="cs"/>
          <w:rtl/>
          <w:lang w:bidi="ar-SA"/>
        </w:rPr>
        <w:t>برای تصوّر بهتر نسبت به قواعد فقهیه، تفاوت آن با</w:t>
      </w:r>
      <w:r w:rsidR="001F0ACB">
        <w:rPr>
          <w:rFonts w:hint="cs"/>
          <w:rtl/>
          <w:lang w:bidi="ar-SA"/>
        </w:rPr>
        <w:t xml:space="preserve"> ضابط فقهی، نظریه فقهی و</w:t>
      </w:r>
      <w:r w:rsidR="00C85780">
        <w:rPr>
          <w:rFonts w:hint="cs"/>
          <w:rtl/>
          <w:lang w:bidi="ar-SA"/>
        </w:rPr>
        <w:t xml:space="preserve"> </w:t>
      </w:r>
      <w:r w:rsidR="00C85780">
        <w:rPr>
          <w:rFonts w:hint="cs"/>
          <w:rtl/>
          <w:lang w:bidi="ar-SA"/>
        </w:rPr>
        <w:lastRenderedPageBreak/>
        <w:t>اصول عملیه مورد بحث قرار گرفته است؛</w:t>
      </w:r>
      <w:r w:rsidR="001F0ACB">
        <w:rPr>
          <w:rStyle w:val="FootnoteReference"/>
          <w:rtl/>
          <w:lang w:bidi="ar-SA"/>
        </w:rPr>
        <w:footnoteReference w:id="40"/>
      </w:r>
      <w:r w:rsidR="00C85780">
        <w:rPr>
          <w:rFonts w:hint="cs"/>
          <w:rtl/>
          <w:lang w:bidi="ar-SA"/>
        </w:rPr>
        <w:t xml:space="preserve"> یا </w:t>
      </w:r>
      <w:r w:rsidR="000635AC">
        <w:rPr>
          <w:rFonts w:hint="cs"/>
          <w:rtl/>
          <w:lang w:bidi="ar-SA"/>
        </w:rPr>
        <w:t>مرحوم شیخ اعظم در مکاسب محرّمه فرق تبدیل انگور به عصیر عنبی با تبدیل آن به خمر توسّط غاصب را شرح می دهد.</w:t>
      </w:r>
      <w:r w:rsidR="000635AC">
        <w:rPr>
          <w:rStyle w:val="FootnoteReference"/>
          <w:rtl/>
          <w:lang w:bidi="ar-SA"/>
        </w:rPr>
        <w:footnoteReference w:id="41"/>
      </w:r>
      <w:r w:rsidR="000635AC">
        <w:rPr>
          <w:rFonts w:hint="cs"/>
          <w:rtl/>
          <w:lang w:bidi="ar-SA"/>
        </w:rPr>
        <w:t xml:space="preserve"> </w:t>
      </w:r>
    </w:p>
    <w:p w14:paraId="4B216D64" w14:textId="77777777" w:rsidR="00A82BA2" w:rsidRDefault="00A82BA2" w:rsidP="00A84AE4">
      <w:pPr>
        <w:rPr>
          <w:rtl/>
          <w:lang w:bidi="ar-SA"/>
        </w:rPr>
      </w:pPr>
      <w:r>
        <w:rPr>
          <w:rFonts w:hint="cs"/>
          <w:rtl/>
          <w:lang w:bidi="ar-SA"/>
        </w:rPr>
        <w:t xml:space="preserve">برای تمرین تفاوت مسائل ذیل را بررسی کنید : </w:t>
      </w:r>
    </w:p>
    <w:p w14:paraId="5C6E7D67" w14:textId="77777777" w:rsidR="00A82BA2" w:rsidRDefault="00A82BA2" w:rsidP="00A84AE4">
      <w:pPr>
        <w:rPr>
          <w:rtl/>
          <w:lang w:bidi="ar-SA"/>
        </w:rPr>
      </w:pPr>
      <w:r>
        <w:rPr>
          <w:rFonts w:hint="cs"/>
          <w:rtl/>
          <w:lang w:bidi="ar-SA"/>
        </w:rPr>
        <w:t xml:space="preserve">حرمت </w:t>
      </w:r>
      <w:r w:rsidR="00506DF8">
        <w:rPr>
          <w:rFonts w:hint="cs"/>
          <w:rtl/>
          <w:lang w:bidi="ar-SA"/>
        </w:rPr>
        <w:t>معاوض</w:t>
      </w:r>
      <w:r w:rsidR="00DC254A">
        <w:rPr>
          <w:rFonts w:hint="cs"/>
          <w:rtl/>
          <w:lang w:bidi="ar-SA"/>
        </w:rPr>
        <w:t>ه ی</w:t>
      </w:r>
      <w:r w:rsidR="00506DF8">
        <w:rPr>
          <w:rFonts w:hint="cs"/>
          <w:rtl/>
          <w:lang w:bidi="ar-SA"/>
        </w:rPr>
        <w:t xml:space="preserve"> آنچه منفعتش حرام است -</w:t>
      </w:r>
      <w:r>
        <w:rPr>
          <w:rFonts w:hint="cs"/>
          <w:rtl/>
          <w:lang w:bidi="ar-SA"/>
        </w:rPr>
        <w:t xml:space="preserve"> حرمت </w:t>
      </w:r>
      <w:r w:rsidR="00DC254A">
        <w:rPr>
          <w:rFonts w:hint="cs"/>
          <w:rtl/>
          <w:lang w:bidi="ar-SA"/>
        </w:rPr>
        <w:t xml:space="preserve">معاوضه ی </w:t>
      </w:r>
      <w:r>
        <w:rPr>
          <w:rFonts w:hint="cs"/>
          <w:rtl/>
          <w:lang w:bidi="ar-SA"/>
        </w:rPr>
        <w:t xml:space="preserve"> آنچه منفعت محلله</w:t>
      </w:r>
      <w:r w:rsidR="00DC254A">
        <w:rPr>
          <w:rFonts w:hint="cs"/>
          <w:rtl/>
          <w:lang w:bidi="ar-SA"/>
        </w:rPr>
        <w:t xml:space="preserve"> </w:t>
      </w:r>
      <w:r>
        <w:rPr>
          <w:rFonts w:hint="cs"/>
          <w:rtl/>
          <w:lang w:bidi="ar-SA"/>
        </w:rPr>
        <w:t xml:space="preserve">مقصوده ندارد. </w:t>
      </w:r>
    </w:p>
    <w:p w14:paraId="15CDBDB9" w14:textId="77777777" w:rsidR="00024DBB" w:rsidRDefault="00024DBB" w:rsidP="00A84AE4">
      <w:pPr>
        <w:rPr>
          <w:rtl/>
          <w:lang w:bidi="ar-SA"/>
        </w:rPr>
      </w:pPr>
      <w:r>
        <w:rPr>
          <w:rFonts w:hint="cs"/>
          <w:rtl/>
          <w:lang w:bidi="ar-SA"/>
        </w:rPr>
        <w:t>بیع میته جایز نیست - بیع میته مشتبه با مذک</w:t>
      </w:r>
      <w:r w:rsidR="00DC254A">
        <w:rPr>
          <w:rFonts w:hint="cs"/>
          <w:rtl/>
          <w:lang w:bidi="ar-SA"/>
        </w:rPr>
        <w:t>ی</w:t>
      </w:r>
      <w:r>
        <w:rPr>
          <w:rFonts w:hint="cs"/>
          <w:rtl/>
          <w:lang w:bidi="ar-SA"/>
        </w:rPr>
        <w:t xml:space="preserve"> جایز نیست. </w:t>
      </w:r>
    </w:p>
    <w:p w14:paraId="10F42BDD" w14:textId="77777777" w:rsidR="00A82BA2" w:rsidRPr="00094775" w:rsidRDefault="00506DF8" w:rsidP="00A84AE4">
      <w:pPr>
        <w:rPr>
          <w:rtl/>
          <w:lang w:bidi="ar-SA"/>
        </w:rPr>
      </w:pPr>
      <w:r>
        <w:rPr>
          <w:rFonts w:hint="cs"/>
          <w:rtl/>
          <w:lang w:bidi="ar-SA"/>
        </w:rPr>
        <w:t>اگر احرام بست و سپس به دلیل فراموشی شک کرد که چه احرامی بوده است، تکلیف او چیست؟ - اگر احرام بست و سپس شک کرد که آیا احرام حج بست</w:t>
      </w:r>
      <w:r w:rsidR="00024DBB">
        <w:rPr>
          <w:rFonts w:hint="cs"/>
          <w:rtl/>
          <w:lang w:bidi="ar-SA"/>
        </w:rPr>
        <w:t>ه یا احرام عمره، تکلیف او چیست؟</w:t>
      </w:r>
      <w:r w:rsidR="00024DBB">
        <w:rPr>
          <w:rStyle w:val="FootnoteReference"/>
          <w:rtl/>
          <w:lang w:bidi="ar-SA"/>
        </w:rPr>
        <w:footnoteReference w:id="42"/>
      </w:r>
    </w:p>
    <w:p w14:paraId="024385F8" w14:textId="634C53FC" w:rsidR="006C3E20" w:rsidRDefault="006C3E20" w:rsidP="006C3E20">
      <w:pPr>
        <w:pStyle w:val="Heading3"/>
        <w:rPr>
          <w:rtl/>
        </w:rPr>
      </w:pPr>
      <w:bookmarkStart w:id="20" w:name="_Toc43419531"/>
      <w:r>
        <w:rPr>
          <w:rFonts w:hint="cs"/>
          <w:rtl/>
        </w:rPr>
        <w:t xml:space="preserve">توجه به پیش فرض های </w:t>
      </w:r>
      <w:r w:rsidR="00994243">
        <w:rPr>
          <w:rFonts w:hint="cs"/>
          <w:rtl/>
        </w:rPr>
        <w:t>مسأله</w:t>
      </w:r>
      <w:bookmarkEnd w:id="20"/>
      <w:r w:rsidR="00994243">
        <w:rPr>
          <w:rFonts w:hint="cs"/>
          <w:rtl/>
        </w:rPr>
        <w:t xml:space="preserve"> </w:t>
      </w:r>
      <w:r w:rsidR="00D440CD">
        <w:rPr>
          <w:rFonts w:hint="cs"/>
          <w:rtl/>
        </w:rPr>
        <w:t xml:space="preserve"> </w:t>
      </w:r>
    </w:p>
    <w:p w14:paraId="737735E9" w14:textId="40147834" w:rsidR="006C3E20" w:rsidRDefault="006C3E20" w:rsidP="006C3E20">
      <w:pPr>
        <w:rPr>
          <w:rtl/>
          <w:lang w:bidi="ar-SA"/>
        </w:rPr>
      </w:pPr>
      <w:r>
        <w:rPr>
          <w:rFonts w:hint="cs"/>
          <w:rtl/>
          <w:lang w:bidi="ar-SA"/>
        </w:rPr>
        <w:t xml:space="preserve">گاهی یک </w:t>
      </w:r>
      <w:r w:rsidR="00994243">
        <w:rPr>
          <w:rFonts w:hint="cs"/>
          <w:rtl/>
          <w:lang w:bidi="ar-SA"/>
        </w:rPr>
        <w:t xml:space="preserve">مسأله </w:t>
      </w:r>
      <w:r>
        <w:rPr>
          <w:rFonts w:hint="cs"/>
          <w:rtl/>
          <w:lang w:bidi="ar-SA"/>
        </w:rPr>
        <w:t>با پیش فرضهای خاص</w:t>
      </w:r>
      <w:r w:rsidR="00D22735">
        <w:rPr>
          <w:rFonts w:hint="cs"/>
          <w:rtl/>
          <w:lang w:bidi="ar-SA"/>
        </w:rPr>
        <w:t>ّ</w:t>
      </w:r>
      <w:r>
        <w:rPr>
          <w:rFonts w:hint="cs"/>
          <w:rtl/>
          <w:lang w:bidi="ar-SA"/>
        </w:rPr>
        <w:t>ی شکل می گیرد و اگر آن پیش فرض</w:t>
      </w:r>
      <w:r w:rsidR="006A0759">
        <w:rPr>
          <w:rFonts w:hint="cs"/>
          <w:rtl/>
          <w:lang w:bidi="ar-SA"/>
        </w:rPr>
        <w:t>ها نباشد، سوال شکل نخواهد گرفت.</w:t>
      </w:r>
    </w:p>
    <w:p w14:paraId="3F5C1C0A" w14:textId="77777777" w:rsidR="00D22735" w:rsidRDefault="006C3E20" w:rsidP="00B4106A">
      <w:pPr>
        <w:rPr>
          <w:rtl/>
          <w:lang w:bidi="ar-SA"/>
        </w:rPr>
      </w:pPr>
      <w:r>
        <w:rPr>
          <w:rFonts w:hint="cs"/>
          <w:rtl/>
          <w:lang w:bidi="ar-SA"/>
        </w:rPr>
        <w:lastRenderedPageBreak/>
        <w:t xml:space="preserve">به عنوان مثال برای یافتن جواب این سوال که چگونه می توان </w:t>
      </w:r>
      <w:r w:rsidR="00D91EC8">
        <w:rPr>
          <w:rFonts w:hint="cs"/>
          <w:rtl/>
          <w:lang w:bidi="ar-SA"/>
        </w:rPr>
        <w:t>«</w:t>
      </w:r>
      <w:r>
        <w:rPr>
          <w:rFonts w:hint="cs"/>
          <w:rtl/>
          <w:lang w:bidi="ar-SA"/>
        </w:rPr>
        <w:t>زن</w:t>
      </w:r>
      <w:r w:rsidR="00D91EC8">
        <w:rPr>
          <w:rFonts w:hint="cs"/>
          <w:rtl/>
          <w:lang w:bidi="ar-SA"/>
        </w:rPr>
        <w:t>ی که شوهرش</w:t>
      </w:r>
      <w:r>
        <w:rPr>
          <w:rFonts w:hint="cs"/>
          <w:rtl/>
          <w:lang w:bidi="ar-SA"/>
        </w:rPr>
        <w:t xml:space="preserve"> مفقود </w:t>
      </w:r>
      <w:r w:rsidR="00D91EC8">
        <w:rPr>
          <w:rFonts w:hint="cs"/>
          <w:rtl/>
          <w:lang w:bidi="ar-SA"/>
        </w:rPr>
        <w:t xml:space="preserve">است» </w:t>
      </w:r>
      <w:r>
        <w:rPr>
          <w:rFonts w:hint="cs"/>
          <w:rtl/>
          <w:lang w:bidi="ar-SA"/>
        </w:rPr>
        <w:t xml:space="preserve">را طلاق داد، این پیش فرض ها وجود دارد : 1/ زن در طلاق خود اختیاری ندارد. 2/ عقد ازدواج اقتضای بقاء برای همیشه را دارد </w:t>
      </w:r>
      <w:r>
        <w:rPr>
          <w:rFonts w:ascii="Times New Roman" w:hAnsi="Times New Roman" w:cs="Times New Roman" w:hint="cs"/>
          <w:rtl/>
          <w:lang w:bidi="ar-SA"/>
        </w:rPr>
        <w:t>–</w:t>
      </w:r>
      <w:r>
        <w:rPr>
          <w:rFonts w:hint="cs"/>
          <w:rtl/>
          <w:lang w:bidi="ar-SA"/>
        </w:rPr>
        <w:t xml:space="preserve"> حتی اگر زوج مفقود باشد و مدتها از مفقودی</w:t>
      </w:r>
      <w:r w:rsidR="00D22735">
        <w:rPr>
          <w:rFonts w:hint="cs"/>
          <w:rtl/>
          <w:lang w:bidi="ar-SA"/>
        </w:rPr>
        <w:t>ّ</w:t>
      </w:r>
      <w:r>
        <w:rPr>
          <w:rFonts w:hint="cs"/>
          <w:rtl/>
          <w:lang w:bidi="ar-SA"/>
        </w:rPr>
        <w:t>ت او گذشته باشد-. 3/ عقد ازدواج تا وقتی باقی است، لازم ا</w:t>
      </w:r>
      <w:r w:rsidR="009A2B38">
        <w:rPr>
          <w:rFonts w:hint="cs"/>
          <w:rtl/>
          <w:lang w:bidi="ar-SA"/>
        </w:rPr>
        <w:t>ست و به عقد جایز تبدیل نمی شود.</w:t>
      </w:r>
    </w:p>
    <w:p w14:paraId="4BAC87DF" w14:textId="63E1F166" w:rsidR="006C3E20" w:rsidRDefault="008C791B" w:rsidP="00401BF9">
      <w:pPr>
        <w:rPr>
          <w:rtl/>
          <w:lang w:bidi="ar-SA"/>
        </w:rPr>
      </w:pPr>
      <w:r>
        <w:rPr>
          <w:rFonts w:hint="cs"/>
          <w:rtl/>
          <w:lang w:bidi="ar-SA"/>
        </w:rPr>
        <w:t>توج</w:t>
      </w:r>
      <w:r w:rsidR="00D22735">
        <w:rPr>
          <w:rFonts w:hint="cs"/>
          <w:rtl/>
          <w:lang w:bidi="ar-SA"/>
        </w:rPr>
        <w:t>ّ</w:t>
      </w:r>
      <w:r>
        <w:rPr>
          <w:rFonts w:hint="cs"/>
          <w:rtl/>
          <w:lang w:bidi="ar-SA"/>
        </w:rPr>
        <w:t xml:space="preserve">ه به این پیش فرض ها </w:t>
      </w:r>
      <w:r w:rsidR="0027525C">
        <w:rPr>
          <w:rFonts w:hint="cs"/>
          <w:rtl/>
          <w:lang w:bidi="ar-SA"/>
        </w:rPr>
        <w:t xml:space="preserve">خواستگاه شکل گیری </w:t>
      </w:r>
      <w:r w:rsidR="00994243">
        <w:rPr>
          <w:rFonts w:hint="cs"/>
          <w:rtl/>
          <w:lang w:bidi="ar-SA"/>
        </w:rPr>
        <w:t xml:space="preserve">مسأله </w:t>
      </w:r>
      <w:r w:rsidR="0027525C">
        <w:rPr>
          <w:rFonts w:hint="cs"/>
          <w:rtl/>
          <w:lang w:bidi="ar-SA"/>
        </w:rPr>
        <w:t>را مشخص کرده و ذهنی</w:t>
      </w:r>
      <w:r w:rsidR="00401BF9">
        <w:rPr>
          <w:rFonts w:hint="cs"/>
          <w:rtl/>
          <w:lang w:bidi="ar-SA"/>
        </w:rPr>
        <w:t>ّ</w:t>
      </w:r>
      <w:r w:rsidR="001616E9">
        <w:rPr>
          <w:rFonts w:hint="cs"/>
          <w:rtl/>
          <w:lang w:bidi="ar-SA"/>
        </w:rPr>
        <w:t>ت کاملتر و تفصیلی تری</w:t>
      </w:r>
      <w:r w:rsidR="0027525C">
        <w:rPr>
          <w:rFonts w:hint="cs"/>
          <w:rtl/>
          <w:lang w:bidi="ar-SA"/>
        </w:rPr>
        <w:t xml:space="preserve"> از </w:t>
      </w:r>
      <w:r w:rsidR="00994243">
        <w:rPr>
          <w:rFonts w:hint="cs"/>
          <w:rtl/>
          <w:lang w:bidi="ar-SA"/>
        </w:rPr>
        <w:t xml:space="preserve">مسأله </w:t>
      </w:r>
      <w:r w:rsidR="0027525C">
        <w:rPr>
          <w:rFonts w:hint="cs"/>
          <w:rtl/>
          <w:lang w:bidi="ar-SA"/>
        </w:rPr>
        <w:t>برای ما حاصل خواهد کرد</w:t>
      </w:r>
      <w:r w:rsidR="00401BF9">
        <w:rPr>
          <w:rFonts w:hint="cs"/>
          <w:rtl/>
          <w:lang w:bidi="ar-SA"/>
        </w:rPr>
        <w:t>.</w:t>
      </w:r>
      <w:r w:rsidR="0027525C">
        <w:rPr>
          <w:rFonts w:hint="cs"/>
          <w:rtl/>
          <w:lang w:bidi="ar-SA"/>
        </w:rPr>
        <w:t xml:space="preserve"> </w:t>
      </w:r>
    </w:p>
    <w:p w14:paraId="34E5407E" w14:textId="77777777" w:rsidR="00B121AC" w:rsidRDefault="00B121AC" w:rsidP="00401BF9">
      <w:pPr>
        <w:rPr>
          <w:rtl/>
          <w:lang w:bidi="ar-SA"/>
        </w:rPr>
      </w:pPr>
      <w:r>
        <w:rPr>
          <w:rFonts w:hint="cs"/>
          <w:rtl/>
          <w:lang w:bidi="ar-SA"/>
        </w:rPr>
        <w:t xml:space="preserve">برای تمرین پیش فرض های مسائل ذیل را بیان فرمایید : </w:t>
      </w:r>
    </w:p>
    <w:p w14:paraId="59E7EA61" w14:textId="77777777" w:rsidR="00B51E99" w:rsidRDefault="00B51E99" w:rsidP="00401BF9">
      <w:pPr>
        <w:rPr>
          <w:rtl/>
          <w:lang w:bidi="ar-SA"/>
        </w:rPr>
      </w:pPr>
      <w:r>
        <w:rPr>
          <w:rFonts w:hint="cs"/>
          <w:rtl/>
          <w:lang w:bidi="ar-SA"/>
        </w:rPr>
        <w:t>تیمّم با خاک کر</w:t>
      </w:r>
      <w:r w:rsidR="00DC254A">
        <w:rPr>
          <w:rFonts w:hint="cs"/>
          <w:rtl/>
          <w:lang w:bidi="ar-SA"/>
        </w:rPr>
        <w:t>ه ی</w:t>
      </w:r>
      <w:r>
        <w:rPr>
          <w:rFonts w:hint="cs"/>
          <w:rtl/>
          <w:lang w:bidi="ar-SA"/>
        </w:rPr>
        <w:t xml:space="preserve"> ماه در تنگی وقت یا فقدان آب صحیح است؟ </w:t>
      </w:r>
    </w:p>
    <w:p w14:paraId="31176574" w14:textId="77777777" w:rsidR="00B51E99" w:rsidRDefault="00B51E99" w:rsidP="00401BF9">
      <w:pPr>
        <w:rPr>
          <w:rtl/>
          <w:lang w:bidi="ar-SA"/>
        </w:rPr>
      </w:pPr>
      <w:r>
        <w:rPr>
          <w:rFonts w:hint="cs"/>
          <w:rtl/>
          <w:lang w:bidi="ar-SA"/>
        </w:rPr>
        <w:t xml:space="preserve">اعطای گوسفند به عنوان زکات توسط مالک به فقیر، مسقط وجوب دفع زکات می باشد؟ </w:t>
      </w:r>
    </w:p>
    <w:p w14:paraId="699BE14A" w14:textId="77777777" w:rsidR="003D54BF" w:rsidRDefault="00CF33E8" w:rsidP="003D54BF">
      <w:pPr>
        <w:pStyle w:val="Heading2"/>
        <w:rPr>
          <w:rtl/>
        </w:rPr>
      </w:pPr>
      <w:bookmarkStart w:id="21" w:name="_Toc43419532"/>
      <w:r>
        <w:rPr>
          <w:rFonts w:hint="cs"/>
          <w:rtl/>
        </w:rPr>
        <w:t xml:space="preserve">2/ </w:t>
      </w:r>
      <w:r w:rsidR="003D54BF">
        <w:rPr>
          <w:rFonts w:hint="cs"/>
          <w:rtl/>
        </w:rPr>
        <w:t xml:space="preserve">جمع </w:t>
      </w:r>
      <w:r w:rsidR="002D70A6">
        <w:rPr>
          <w:rFonts w:hint="cs"/>
          <w:rtl/>
        </w:rPr>
        <w:t xml:space="preserve">و دسته بندی </w:t>
      </w:r>
      <w:r w:rsidR="003D54BF">
        <w:rPr>
          <w:rFonts w:hint="cs"/>
          <w:rtl/>
        </w:rPr>
        <w:t xml:space="preserve">اقوال </w:t>
      </w:r>
      <w:r w:rsidR="001B4EEC">
        <w:rPr>
          <w:rFonts w:hint="cs"/>
          <w:rtl/>
        </w:rPr>
        <w:t>و وجوه</w:t>
      </w:r>
      <w:bookmarkEnd w:id="21"/>
    </w:p>
    <w:p w14:paraId="1C1EBF08" w14:textId="1B0D44D8" w:rsidR="00231DAF" w:rsidRDefault="00417DA4" w:rsidP="005D013A">
      <w:pPr>
        <w:rPr>
          <w:rtl/>
          <w:lang w:bidi="ar-SA"/>
        </w:rPr>
      </w:pPr>
      <w:r>
        <w:rPr>
          <w:rFonts w:hint="cs"/>
          <w:rtl/>
          <w:lang w:bidi="ar-SA"/>
        </w:rPr>
        <w:t>جمع اقوال</w:t>
      </w:r>
      <w:r w:rsidR="005D013A">
        <w:rPr>
          <w:rFonts w:hint="cs"/>
          <w:rtl/>
          <w:lang w:bidi="ar-SA"/>
        </w:rPr>
        <w:t xml:space="preserve"> دانشمندان</w:t>
      </w:r>
      <w:r w:rsidR="005D013A">
        <w:rPr>
          <w:rStyle w:val="FootnoteReference"/>
          <w:rtl/>
          <w:lang w:bidi="ar-SA"/>
        </w:rPr>
        <w:footnoteReference w:id="43"/>
      </w:r>
      <w:r w:rsidR="00B77AEE">
        <w:rPr>
          <w:rFonts w:hint="cs"/>
          <w:rtl/>
          <w:lang w:bidi="ar-SA"/>
        </w:rPr>
        <w:t xml:space="preserve"> </w:t>
      </w:r>
      <w:r>
        <w:rPr>
          <w:rFonts w:hint="cs"/>
          <w:rtl/>
          <w:lang w:bidi="ar-SA"/>
        </w:rPr>
        <w:t xml:space="preserve">و وجوهی که در جواب </w:t>
      </w:r>
      <w:r w:rsidR="00994243">
        <w:rPr>
          <w:rFonts w:hint="cs"/>
          <w:rtl/>
          <w:lang w:bidi="ar-SA"/>
        </w:rPr>
        <w:t xml:space="preserve">مسأله </w:t>
      </w:r>
      <w:r>
        <w:rPr>
          <w:rFonts w:hint="cs"/>
          <w:rtl/>
          <w:lang w:bidi="ar-SA"/>
        </w:rPr>
        <w:t xml:space="preserve">قابل طرح است، </w:t>
      </w:r>
      <w:r w:rsidR="006101B5">
        <w:rPr>
          <w:rFonts w:hint="cs"/>
          <w:rtl/>
          <w:lang w:bidi="ar-SA"/>
        </w:rPr>
        <w:t xml:space="preserve">مرحله ی </w:t>
      </w:r>
      <w:r>
        <w:rPr>
          <w:rFonts w:hint="cs"/>
          <w:rtl/>
          <w:lang w:bidi="ar-SA"/>
        </w:rPr>
        <w:t>بعدی فرآیند حل</w:t>
      </w:r>
      <w:r w:rsidR="00231DAF">
        <w:rPr>
          <w:rFonts w:hint="cs"/>
          <w:rtl/>
          <w:lang w:bidi="ar-SA"/>
        </w:rPr>
        <w:t>ّ</w:t>
      </w:r>
      <w:r>
        <w:rPr>
          <w:rFonts w:hint="cs"/>
          <w:rtl/>
          <w:lang w:bidi="ar-SA"/>
        </w:rPr>
        <w:t xml:space="preserve"> یک </w:t>
      </w:r>
      <w:r w:rsidR="00994243">
        <w:rPr>
          <w:rFonts w:hint="cs"/>
          <w:rtl/>
          <w:lang w:bidi="ar-SA"/>
        </w:rPr>
        <w:t xml:space="preserve">مسأله </w:t>
      </w:r>
      <w:r>
        <w:rPr>
          <w:rFonts w:hint="cs"/>
          <w:rtl/>
          <w:lang w:bidi="ar-SA"/>
        </w:rPr>
        <w:t xml:space="preserve"> فقهی است. </w:t>
      </w:r>
    </w:p>
    <w:p w14:paraId="62936601" w14:textId="77777777" w:rsidR="00C8254E" w:rsidRDefault="00C8254E" w:rsidP="00C8254E">
      <w:pPr>
        <w:rPr>
          <w:rtl/>
          <w:lang w:bidi="ar-SA"/>
        </w:rPr>
      </w:pPr>
      <w:r>
        <w:rPr>
          <w:rFonts w:hint="cs"/>
          <w:rtl/>
          <w:lang w:bidi="ar-SA"/>
        </w:rPr>
        <w:lastRenderedPageBreak/>
        <w:t>به عنوان نمونه در مراد از سهم «سبیل الله» در زکات، اقوال متفاوتی وجود دارد. برخی آن را به جهاد در راه خدا تفسیر کرده اند</w:t>
      </w:r>
      <w:r>
        <w:rPr>
          <w:rStyle w:val="FootnoteReference"/>
          <w:rtl/>
          <w:lang w:bidi="ar-SA"/>
        </w:rPr>
        <w:footnoteReference w:id="44"/>
      </w:r>
      <w:r>
        <w:rPr>
          <w:rFonts w:hint="cs"/>
          <w:rtl/>
          <w:lang w:bidi="ar-SA"/>
        </w:rPr>
        <w:t>. برخی آن را مطلق کار خیر دانسته اند</w:t>
      </w:r>
      <w:r>
        <w:rPr>
          <w:rStyle w:val="FootnoteReference"/>
          <w:rtl/>
          <w:lang w:bidi="ar-SA"/>
        </w:rPr>
        <w:footnoteReference w:id="45"/>
      </w:r>
      <w:r>
        <w:rPr>
          <w:rFonts w:hint="cs"/>
          <w:rtl/>
          <w:lang w:bidi="ar-SA"/>
        </w:rPr>
        <w:t>. برخی مراد از آن را کار خیری که منفعت عمومی داشته باشد</w:t>
      </w:r>
      <w:r>
        <w:rPr>
          <w:rStyle w:val="FootnoteReference"/>
          <w:rtl/>
          <w:lang w:bidi="ar-SA"/>
        </w:rPr>
        <w:footnoteReference w:id="46"/>
      </w:r>
      <w:r>
        <w:rPr>
          <w:rFonts w:hint="cs"/>
          <w:rtl/>
          <w:lang w:bidi="ar-SA"/>
        </w:rPr>
        <w:t>، می دانند و برخی صرفا کار خیری که منفعت عمومی دینی داشته باشد را مصداق آن تلقّی می کنند</w:t>
      </w:r>
      <w:r>
        <w:rPr>
          <w:rStyle w:val="FootnoteReference"/>
          <w:rtl/>
          <w:lang w:bidi="ar-SA"/>
        </w:rPr>
        <w:footnoteReference w:id="47"/>
      </w:r>
      <w:r>
        <w:rPr>
          <w:rFonts w:hint="cs"/>
          <w:rtl/>
          <w:lang w:bidi="ar-SA"/>
        </w:rPr>
        <w:t xml:space="preserve">. </w:t>
      </w:r>
    </w:p>
    <w:p w14:paraId="4BBD14DF" w14:textId="77777777" w:rsidR="00145A56" w:rsidRDefault="00145A56" w:rsidP="00145A56">
      <w:pPr>
        <w:pStyle w:val="Heading3"/>
        <w:rPr>
          <w:rtl/>
        </w:rPr>
      </w:pPr>
      <w:bookmarkStart w:id="22" w:name="_Toc43419533"/>
      <w:r>
        <w:rPr>
          <w:rFonts w:hint="cs"/>
          <w:rtl/>
        </w:rPr>
        <w:t>فوائد جمع اقوال</w:t>
      </w:r>
      <w:bookmarkEnd w:id="22"/>
    </w:p>
    <w:p w14:paraId="2FD6870E" w14:textId="77777777" w:rsidR="003D54BF" w:rsidRDefault="007C5572" w:rsidP="005D013A">
      <w:pPr>
        <w:rPr>
          <w:rtl/>
          <w:lang w:bidi="ar-SA"/>
        </w:rPr>
      </w:pPr>
      <w:r>
        <w:rPr>
          <w:rFonts w:hint="cs"/>
          <w:rtl/>
          <w:lang w:bidi="ar-SA"/>
        </w:rPr>
        <w:t>فوائد جمع اقوال و وجوه</w:t>
      </w:r>
      <w:r w:rsidR="00367E06">
        <w:rPr>
          <w:rFonts w:hint="cs"/>
          <w:rtl/>
          <w:lang w:bidi="ar-SA"/>
        </w:rPr>
        <w:t xml:space="preserve"> </w:t>
      </w:r>
      <w:r w:rsidR="00723A89">
        <w:rPr>
          <w:rFonts w:hint="cs"/>
          <w:rtl/>
          <w:lang w:bidi="ar-SA"/>
        </w:rPr>
        <w:t>از این قرار است</w:t>
      </w:r>
      <w:r>
        <w:rPr>
          <w:rFonts w:hint="cs"/>
          <w:rtl/>
          <w:lang w:bidi="ar-SA"/>
        </w:rPr>
        <w:t xml:space="preserve"> : </w:t>
      </w:r>
    </w:p>
    <w:p w14:paraId="5407E7F8" w14:textId="73AE444E" w:rsidR="00417DA4" w:rsidRDefault="007C5572" w:rsidP="006C1E36">
      <w:pPr>
        <w:rPr>
          <w:rtl/>
          <w:lang w:bidi="ar-SA"/>
        </w:rPr>
      </w:pPr>
      <w:r w:rsidRPr="007C5572">
        <w:rPr>
          <w:rFonts w:hint="cs"/>
          <w:color w:val="FF0000"/>
          <w:rtl/>
          <w:lang w:bidi="ar-SA"/>
        </w:rPr>
        <w:t>اولا</w:t>
      </w:r>
      <w:r>
        <w:rPr>
          <w:rFonts w:hint="cs"/>
          <w:rtl/>
          <w:lang w:bidi="ar-SA"/>
        </w:rPr>
        <w:t xml:space="preserve"> </w:t>
      </w:r>
      <w:r w:rsidR="00417DA4">
        <w:rPr>
          <w:rFonts w:hint="cs"/>
          <w:rtl/>
          <w:lang w:bidi="ar-SA"/>
        </w:rPr>
        <w:t xml:space="preserve">جمع اقوال </w:t>
      </w:r>
      <w:r w:rsidR="006C1E36">
        <w:rPr>
          <w:rFonts w:hint="cs"/>
          <w:rtl/>
          <w:lang w:bidi="ar-SA"/>
        </w:rPr>
        <w:t>ممکن است به کشف</w:t>
      </w:r>
      <w:r w:rsidR="00417DA4">
        <w:rPr>
          <w:rFonts w:hint="cs"/>
          <w:rtl/>
          <w:lang w:bidi="ar-SA"/>
        </w:rPr>
        <w:t xml:space="preserve"> اجماع یا ش</w:t>
      </w:r>
      <w:r w:rsidR="006C1E36">
        <w:rPr>
          <w:rFonts w:hint="cs"/>
          <w:rtl/>
          <w:lang w:bidi="ar-SA"/>
        </w:rPr>
        <w:t>هرت منجر شود و این دو می توان</w:t>
      </w:r>
      <w:r w:rsidR="008B0727">
        <w:rPr>
          <w:rFonts w:hint="cs"/>
          <w:rtl/>
          <w:lang w:bidi="ar-SA"/>
        </w:rPr>
        <w:t>ن</w:t>
      </w:r>
      <w:r w:rsidR="006C1E36">
        <w:rPr>
          <w:rFonts w:hint="cs"/>
          <w:rtl/>
          <w:lang w:bidi="ar-SA"/>
        </w:rPr>
        <w:t xml:space="preserve">د جزو </w:t>
      </w:r>
      <w:r w:rsidR="00DB5C6D">
        <w:rPr>
          <w:rFonts w:hint="cs"/>
          <w:rtl/>
          <w:lang w:bidi="ar-SA"/>
        </w:rPr>
        <w:t xml:space="preserve">ادله ی </w:t>
      </w:r>
      <w:r w:rsidR="00994243">
        <w:rPr>
          <w:rFonts w:hint="cs"/>
          <w:rtl/>
          <w:lang w:bidi="ar-SA"/>
        </w:rPr>
        <w:t xml:space="preserve">مسأله </w:t>
      </w:r>
      <w:r w:rsidR="00ED69BC">
        <w:rPr>
          <w:rFonts w:hint="cs"/>
          <w:rtl/>
          <w:lang w:bidi="ar-SA"/>
        </w:rPr>
        <w:t>به شمار آیند.</w:t>
      </w:r>
    </w:p>
    <w:p w14:paraId="4E5B04A9" w14:textId="77777777" w:rsidR="00C8254E" w:rsidRDefault="007C5572" w:rsidP="008B0727">
      <w:pPr>
        <w:rPr>
          <w:rtl/>
          <w:lang w:bidi="ar-SA"/>
        </w:rPr>
      </w:pPr>
      <w:r w:rsidRPr="007C5572">
        <w:rPr>
          <w:rFonts w:hint="cs"/>
          <w:color w:val="FF0000"/>
          <w:rtl/>
          <w:lang w:bidi="ar-SA"/>
        </w:rPr>
        <w:lastRenderedPageBreak/>
        <w:t>ثانیا</w:t>
      </w:r>
      <w:r w:rsidR="003F5AB3">
        <w:rPr>
          <w:rFonts w:hint="cs"/>
          <w:rtl/>
          <w:lang w:bidi="ar-SA"/>
        </w:rPr>
        <w:t xml:space="preserve"> اط</w:t>
      </w:r>
      <w:r w:rsidR="006C1E36">
        <w:rPr>
          <w:rFonts w:hint="cs"/>
          <w:rtl/>
          <w:lang w:bidi="ar-SA"/>
        </w:rPr>
        <w:t>ّ</w:t>
      </w:r>
      <w:r w:rsidR="003F5AB3">
        <w:rPr>
          <w:rFonts w:hint="cs"/>
          <w:rtl/>
          <w:lang w:bidi="ar-SA"/>
        </w:rPr>
        <w:t>لاع از اقوال، مقد</w:t>
      </w:r>
      <w:r w:rsidR="006C1E36">
        <w:rPr>
          <w:rFonts w:hint="cs"/>
          <w:rtl/>
          <w:lang w:bidi="ar-SA"/>
        </w:rPr>
        <w:t>ّ</w:t>
      </w:r>
      <w:r w:rsidR="003F5AB3">
        <w:rPr>
          <w:rFonts w:hint="cs"/>
          <w:rtl/>
          <w:lang w:bidi="ar-SA"/>
        </w:rPr>
        <w:t xml:space="preserve">مه </w:t>
      </w:r>
      <w:r w:rsidR="00723A89">
        <w:rPr>
          <w:rFonts w:hint="cs"/>
          <w:rtl/>
          <w:lang w:bidi="ar-SA"/>
        </w:rPr>
        <w:t xml:space="preserve">ای برای کشف </w:t>
      </w:r>
      <w:r w:rsidR="00DB5C6D">
        <w:rPr>
          <w:rFonts w:hint="cs"/>
          <w:rtl/>
          <w:lang w:bidi="ar-SA"/>
        </w:rPr>
        <w:t xml:space="preserve">ادله ی </w:t>
      </w:r>
      <w:r w:rsidR="00723A89">
        <w:rPr>
          <w:rFonts w:hint="cs"/>
          <w:rtl/>
          <w:lang w:bidi="ar-SA"/>
        </w:rPr>
        <w:t>اقوال</w:t>
      </w:r>
      <w:r w:rsidR="00C8254E">
        <w:rPr>
          <w:rFonts w:hint="cs"/>
          <w:rtl/>
          <w:lang w:bidi="ar-SA"/>
        </w:rPr>
        <w:t>، منشأ تفاوت آنها</w:t>
      </w:r>
      <w:r w:rsidR="00C8254E">
        <w:rPr>
          <w:rStyle w:val="FootnoteReference"/>
          <w:rtl/>
          <w:lang w:bidi="ar-SA"/>
        </w:rPr>
        <w:footnoteReference w:id="48"/>
      </w:r>
      <w:r w:rsidR="00723A89">
        <w:rPr>
          <w:rFonts w:hint="cs"/>
          <w:rtl/>
          <w:lang w:bidi="ar-SA"/>
        </w:rPr>
        <w:t xml:space="preserve"> و یافتن وجوهی</w:t>
      </w:r>
      <w:r w:rsidR="0039107A">
        <w:rPr>
          <w:rFonts w:hint="cs"/>
          <w:rtl/>
          <w:lang w:bidi="ar-SA"/>
        </w:rPr>
        <w:t xml:space="preserve"> است</w:t>
      </w:r>
      <w:r w:rsidR="00723A89">
        <w:rPr>
          <w:rFonts w:hint="cs"/>
          <w:rtl/>
          <w:lang w:bidi="ar-SA"/>
        </w:rPr>
        <w:t xml:space="preserve"> که</w:t>
      </w:r>
      <w:r w:rsidR="003F5AB3">
        <w:rPr>
          <w:rFonts w:hint="cs"/>
          <w:rtl/>
          <w:lang w:bidi="ar-SA"/>
        </w:rPr>
        <w:t xml:space="preserve"> این </w:t>
      </w:r>
      <w:r w:rsidR="0039107A">
        <w:rPr>
          <w:rFonts w:hint="cs"/>
          <w:rtl/>
          <w:lang w:bidi="ar-SA"/>
        </w:rPr>
        <w:t>اقوال</w:t>
      </w:r>
      <w:r w:rsidR="003F5AB3">
        <w:rPr>
          <w:rFonts w:hint="cs"/>
          <w:rtl/>
          <w:lang w:bidi="ar-SA"/>
        </w:rPr>
        <w:t xml:space="preserve"> </w:t>
      </w:r>
      <w:r w:rsidR="00723A89">
        <w:rPr>
          <w:rFonts w:hint="cs"/>
          <w:rtl/>
          <w:lang w:bidi="ar-SA"/>
        </w:rPr>
        <w:t xml:space="preserve">از آنها </w:t>
      </w:r>
      <w:r w:rsidR="008B0727">
        <w:rPr>
          <w:rFonts w:hint="cs"/>
          <w:rtl/>
          <w:lang w:bidi="ar-SA"/>
        </w:rPr>
        <w:t>نشأت گرفته اند.</w:t>
      </w:r>
    </w:p>
    <w:p w14:paraId="14CEB2FF" w14:textId="77777777" w:rsidR="003F5AB3" w:rsidRDefault="00C8254E" w:rsidP="00C8254E">
      <w:pPr>
        <w:rPr>
          <w:rtl/>
          <w:lang w:bidi="ar-SA"/>
        </w:rPr>
      </w:pPr>
      <w:r w:rsidRPr="00C8254E">
        <w:rPr>
          <w:rFonts w:hint="cs"/>
          <w:color w:val="FF0000"/>
          <w:rtl/>
          <w:lang w:bidi="ar-SA"/>
        </w:rPr>
        <w:lastRenderedPageBreak/>
        <w:t>ثالثا</w:t>
      </w:r>
      <w:r>
        <w:rPr>
          <w:rFonts w:hint="cs"/>
          <w:rtl/>
          <w:lang w:bidi="ar-SA"/>
        </w:rPr>
        <w:t xml:space="preserve"> از لحاظ سیر تاریخی اقوال نتایجی حاصل می شود که می تواند در مسیر اجتهاد مفید باشد</w:t>
      </w:r>
      <w:r>
        <w:rPr>
          <w:rStyle w:val="FootnoteReference"/>
          <w:rtl/>
          <w:lang w:bidi="ar-SA"/>
        </w:rPr>
        <w:footnoteReference w:id="49"/>
      </w:r>
      <w:r>
        <w:rPr>
          <w:rFonts w:hint="cs"/>
          <w:rtl/>
          <w:lang w:bidi="ar-SA"/>
        </w:rPr>
        <w:t>.</w:t>
      </w:r>
      <w:r w:rsidRPr="00C8254E">
        <w:rPr>
          <w:rStyle w:val="FootnoteReference"/>
          <w:rtl/>
          <w:lang w:bidi="ar-SA"/>
        </w:rPr>
        <w:t xml:space="preserve"> </w:t>
      </w:r>
      <w:r w:rsidR="00B4383C">
        <w:rPr>
          <w:rStyle w:val="FootnoteReference"/>
          <w:rtl/>
          <w:lang w:bidi="ar-SA"/>
        </w:rPr>
        <w:footnoteReference w:id="50"/>
      </w:r>
      <w:r w:rsidR="008B0727">
        <w:rPr>
          <w:rFonts w:hint="cs"/>
          <w:rtl/>
          <w:lang w:bidi="ar-SA"/>
        </w:rPr>
        <w:t xml:space="preserve"> </w:t>
      </w:r>
    </w:p>
    <w:p w14:paraId="58B58DD1" w14:textId="77777777" w:rsidR="00475C8C" w:rsidRDefault="007D2445" w:rsidP="00475C8C">
      <w:pPr>
        <w:pStyle w:val="Heading3"/>
        <w:rPr>
          <w:rtl/>
        </w:rPr>
      </w:pPr>
      <w:bookmarkStart w:id="23" w:name="_Toc43419534"/>
      <w:r>
        <w:rPr>
          <w:rFonts w:hint="cs"/>
          <w:rtl/>
        </w:rPr>
        <w:lastRenderedPageBreak/>
        <w:t>روش طیّ مرحله</w:t>
      </w:r>
      <w:bookmarkEnd w:id="23"/>
      <w:r>
        <w:rPr>
          <w:rFonts w:hint="cs"/>
          <w:rtl/>
        </w:rPr>
        <w:t xml:space="preserve"> </w:t>
      </w:r>
    </w:p>
    <w:p w14:paraId="480E7912" w14:textId="77777777" w:rsidR="00877745" w:rsidRDefault="00792AB0" w:rsidP="007D2445">
      <w:pPr>
        <w:rPr>
          <w:rtl/>
          <w:lang w:bidi="ar-SA"/>
        </w:rPr>
      </w:pPr>
      <w:r>
        <w:rPr>
          <w:rFonts w:hint="cs"/>
          <w:rtl/>
          <w:lang w:bidi="ar-SA"/>
        </w:rPr>
        <w:t>برای یافتن اقوال باید به</w:t>
      </w:r>
      <w:r w:rsidR="00B77AEE">
        <w:rPr>
          <w:rFonts w:hint="cs"/>
          <w:rtl/>
          <w:lang w:bidi="ar-SA"/>
        </w:rPr>
        <w:t xml:space="preserve"> </w:t>
      </w:r>
      <w:r w:rsidR="000202E6">
        <w:rPr>
          <w:rFonts w:hint="cs"/>
          <w:rtl/>
          <w:lang w:bidi="ar-SA"/>
        </w:rPr>
        <w:t>تتب</w:t>
      </w:r>
      <w:r w:rsidR="006C1E36">
        <w:rPr>
          <w:rFonts w:hint="cs"/>
          <w:rtl/>
          <w:lang w:bidi="ar-SA"/>
        </w:rPr>
        <w:t>ّ</w:t>
      </w:r>
      <w:r w:rsidR="000202E6">
        <w:rPr>
          <w:rFonts w:hint="cs"/>
          <w:rtl/>
          <w:lang w:bidi="ar-SA"/>
        </w:rPr>
        <w:t>ع در</w:t>
      </w:r>
      <w:r w:rsidR="00B77AEE">
        <w:rPr>
          <w:rFonts w:hint="cs"/>
          <w:rtl/>
          <w:lang w:bidi="ar-SA"/>
        </w:rPr>
        <w:t xml:space="preserve"> کتب علماء</w:t>
      </w:r>
      <w:r>
        <w:rPr>
          <w:rFonts w:hint="cs"/>
          <w:rtl/>
          <w:lang w:bidi="ar-SA"/>
        </w:rPr>
        <w:t>، موسوعه های فقهی و</w:t>
      </w:r>
      <w:r w:rsidR="003A39FC">
        <w:rPr>
          <w:rFonts w:hint="cs"/>
          <w:rtl/>
          <w:lang w:bidi="ar-SA"/>
        </w:rPr>
        <w:t xml:space="preserve"> مقالات منتشر شده </w:t>
      </w:r>
      <w:r>
        <w:rPr>
          <w:rFonts w:hint="cs"/>
          <w:rtl/>
          <w:lang w:bidi="ar-SA"/>
        </w:rPr>
        <w:t>پرداخت</w:t>
      </w:r>
      <w:r w:rsidR="003A39FC">
        <w:rPr>
          <w:rFonts w:hint="cs"/>
          <w:rtl/>
          <w:lang w:bidi="ar-SA"/>
        </w:rPr>
        <w:t xml:space="preserve">. </w:t>
      </w:r>
    </w:p>
    <w:p w14:paraId="6E4781D3" w14:textId="77777777" w:rsidR="007D2445" w:rsidRDefault="002D70A6" w:rsidP="007D2445">
      <w:pPr>
        <w:rPr>
          <w:rtl/>
          <w:lang w:bidi="ar-SA"/>
        </w:rPr>
      </w:pPr>
      <w:r>
        <w:rPr>
          <w:rFonts w:hint="cs"/>
          <w:rtl/>
          <w:lang w:bidi="ar-SA"/>
        </w:rPr>
        <w:t>کتبی مانند مختلف الشیعه، مدارک الاحکام، مفتاح الکرامه، جواهر الکلام و العرو</w:t>
      </w:r>
      <w:r w:rsidR="001A38AD">
        <w:rPr>
          <w:rFonts w:hint="cs"/>
          <w:rtl/>
          <w:lang w:bidi="ar-SA"/>
        </w:rPr>
        <w:t>ه</w:t>
      </w:r>
      <w:r>
        <w:rPr>
          <w:rFonts w:hint="cs"/>
          <w:rtl/>
          <w:lang w:bidi="ar-SA"/>
        </w:rPr>
        <w:t xml:space="preserve"> الوثقی المحشی منابع خوبی برای دسترسی به اقوال </w:t>
      </w:r>
      <w:r w:rsidR="00475C8C">
        <w:rPr>
          <w:rFonts w:hint="cs"/>
          <w:rtl/>
          <w:lang w:bidi="ar-SA"/>
        </w:rPr>
        <w:t xml:space="preserve">علمای شیعه </w:t>
      </w:r>
      <w:r w:rsidR="00354DEA">
        <w:rPr>
          <w:rFonts w:hint="cs"/>
          <w:rtl/>
          <w:lang w:bidi="ar-SA"/>
        </w:rPr>
        <w:t>هستند.</w:t>
      </w:r>
      <w:r w:rsidR="00354DEA">
        <w:rPr>
          <w:rStyle w:val="FootnoteReference"/>
          <w:rtl/>
          <w:lang w:bidi="ar-SA"/>
        </w:rPr>
        <w:footnoteReference w:id="51"/>
      </w:r>
    </w:p>
    <w:p w14:paraId="484C7722" w14:textId="77777777" w:rsidR="00877745" w:rsidRDefault="00877745" w:rsidP="007D2445">
      <w:pPr>
        <w:rPr>
          <w:rtl/>
          <w:lang w:bidi="ar-SA"/>
        </w:rPr>
      </w:pPr>
      <w:r>
        <w:rPr>
          <w:rFonts w:hint="cs"/>
          <w:rtl/>
          <w:lang w:bidi="ar-SA"/>
        </w:rPr>
        <w:t>کتبی مانند الخلاف، تذکره ال</w:t>
      </w:r>
      <w:r w:rsidR="00D440CD">
        <w:rPr>
          <w:rFonts w:hint="cs"/>
          <w:rtl/>
          <w:lang w:bidi="ar-SA"/>
        </w:rPr>
        <w:t xml:space="preserve">فقها </w:t>
      </w:r>
      <w:r>
        <w:rPr>
          <w:rFonts w:hint="cs"/>
          <w:rtl/>
          <w:lang w:bidi="ar-SA"/>
        </w:rPr>
        <w:t xml:space="preserve">، المغنی، البحر الزخار، الفقه علی المذاهب الاربعه، الفقه علی المذاهب الخمسه گرایش فقه مقارن داشته و مجموعه های خوبی برای اطلاع از اقوال عامّه قلمداد می شوند. </w:t>
      </w:r>
    </w:p>
    <w:p w14:paraId="38833A61" w14:textId="77777777" w:rsidR="00877745" w:rsidRDefault="00877745" w:rsidP="007D2445">
      <w:pPr>
        <w:rPr>
          <w:rtl/>
          <w:lang w:bidi="ar-SA"/>
        </w:rPr>
      </w:pPr>
      <w:r>
        <w:rPr>
          <w:rFonts w:hint="cs"/>
          <w:rtl/>
          <w:lang w:bidi="ar-SA"/>
        </w:rPr>
        <w:t>برای اطلاع از اقوال مذهب حنفیه می توان به کتب المبسوط شیبانی، ال</w:t>
      </w:r>
      <w:r w:rsidR="001A38AD">
        <w:rPr>
          <w:rFonts w:hint="cs"/>
          <w:rtl/>
          <w:lang w:bidi="ar-SA"/>
        </w:rPr>
        <w:t>م</w:t>
      </w:r>
      <w:r>
        <w:rPr>
          <w:rFonts w:hint="cs"/>
          <w:rtl/>
          <w:lang w:bidi="ar-SA"/>
        </w:rPr>
        <w:t xml:space="preserve">بسوط سرخسی، مختصر القدوری و بدائع الصنائع مراجعه کرد. </w:t>
      </w:r>
    </w:p>
    <w:p w14:paraId="1D636BB7" w14:textId="77777777" w:rsidR="00877745" w:rsidRDefault="00877745" w:rsidP="007D2445">
      <w:pPr>
        <w:rPr>
          <w:rtl/>
          <w:lang w:bidi="ar-SA"/>
        </w:rPr>
      </w:pPr>
      <w:r>
        <w:rPr>
          <w:rFonts w:hint="cs"/>
          <w:rtl/>
          <w:lang w:bidi="ar-SA"/>
        </w:rPr>
        <w:t>برای اطلاع از اقوال مذهب مالکیه می توان به کتب المدونه الکبری</w:t>
      </w:r>
      <w:r w:rsidRPr="00F831D8">
        <w:rPr>
          <w:rFonts w:hint="cs"/>
          <w:rtl/>
        </w:rPr>
        <w:t>،</w:t>
      </w:r>
      <w:r w:rsidR="00F831D8" w:rsidRPr="00F831D8">
        <w:rPr>
          <w:rFonts w:hint="cs"/>
          <w:rtl/>
        </w:rPr>
        <w:t xml:space="preserve"> </w:t>
      </w:r>
      <w:r w:rsidR="00F831D8" w:rsidRPr="00F831D8">
        <w:rPr>
          <w:rtl/>
        </w:rPr>
        <w:t>الواضحه فی السنن و الفقه</w:t>
      </w:r>
      <w:r w:rsidR="00F831D8" w:rsidRPr="00F831D8">
        <w:rPr>
          <w:rFonts w:hint="cs"/>
          <w:rtl/>
        </w:rPr>
        <w:t>،</w:t>
      </w:r>
      <w:r w:rsidRPr="00F831D8">
        <w:rPr>
          <w:rFonts w:hint="cs"/>
          <w:rtl/>
        </w:rPr>
        <w:t xml:space="preserve"> </w:t>
      </w:r>
      <w:r w:rsidR="00F831D8">
        <w:rPr>
          <w:rFonts w:hint="cs"/>
          <w:rtl/>
        </w:rPr>
        <w:t>ا</w:t>
      </w:r>
      <w:r w:rsidR="00F831D8" w:rsidRPr="00F831D8">
        <w:rPr>
          <w:rtl/>
        </w:rPr>
        <w:t>لمستخرجه العتبیه علی الموطأ</w:t>
      </w:r>
      <w:r w:rsidR="00F831D8">
        <w:rPr>
          <w:rFonts w:hint="cs"/>
          <w:rtl/>
        </w:rPr>
        <w:t xml:space="preserve">، </w:t>
      </w:r>
      <w:r w:rsidRPr="00F831D8">
        <w:rPr>
          <w:rFonts w:hint="cs"/>
          <w:rtl/>
        </w:rPr>
        <w:t>مختصر</w:t>
      </w:r>
      <w:r>
        <w:rPr>
          <w:rFonts w:hint="cs"/>
          <w:rtl/>
          <w:lang w:bidi="ar-SA"/>
        </w:rPr>
        <w:t xml:space="preserve"> خلیل و الشرح الکبیر مراجعه کرد. </w:t>
      </w:r>
    </w:p>
    <w:p w14:paraId="0A28021B" w14:textId="77777777" w:rsidR="00877745" w:rsidRDefault="00877745" w:rsidP="007D2445">
      <w:pPr>
        <w:rPr>
          <w:rtl/>
          <w:lang w:bidi="ar-SA"/>
        </w:rPr>
      </w:pPr>
      <w:r>
        <w:rPr>
          <w:rFonts w:hint="cs"/>
          <w:rtl/>
          <w:lang w:bidi="ar-SA"/>
        </w:rPr>
        <w:lastRenderedPageBreak/>
        <w:t xml:space="preserve">برای اطلاع از اقوال مذهب شافعیه می توان به کتب الأمّ، مختصر المزنی، المهذب و الوسیط مراجعه کرد. </w:t>
      </w:r>
    </w:p>
    <w:p w14:paraId="3BE5893F" w14:textId="77777777" w:rsidR="00F23254" w:rsidRDefault="00877745" w:rsidP="007D2445">
      <w:pPr>
        <w:rPr>
          <w:rtl/>
          <w:lang w:bidi="ar-SA"/>
        </w:rPr>
      </w:pPr>
      <w:r>
        <w:rPr>
          <w:rFonts w:hint="cs"/>
          <w:rtl/>
          <w:lang w:bidi="ar-SA"/>
        </w:rPr>
        <w:t>برای اطلاع از اقوال مذهب حنبلیه می توان به کتب مختصر الخرقی، شرح الخر</w:t>
      </w:r>
      <w:r w:rsidR="001A38AD">
        <w:rPr>
          <w:rFonts w:hint="cs"/>
          <w:rtl/>
          <w:lang w:bidi="ar-SA"/>
        </w:rPr>
        <w:t>ق</w:t>
      </w:r>
      <w:r>
        <w:rPr>
          <w:rFonts w:hint="cs"/>
          <w:rtl/>
          <w:lang w:bidi="ar-SA"/>
        </w:rPr>
        <w:t>ی، المقنع و الشافی مراجعه کرد.</w:t>
      </w:r>
    </w:p>
    <w:p w14:paraId="6FCEFBA4" w14:textId="77777777" w:rsidR="00F23254" w:rsidRDefault="00F23254" w:rsidP="007D2445">
      <w:pPr>
        <w:rPr>
          <w:rtl/>
          <w:lang w:bidi="ar-SA"/>
        </w:rPr>
      </w:pPr>
      <w:r>
        <w:rPr>
          <w:rFonts w:hint="cs"/>
          <w:rtl/>
          <w:lang w:bidi="ar-SA"/>
        </w:rPr>
        <w:t xml:space="preserve">برای اطلاع از اقوال مذهب اباضیه می توان به کتب فقه الامام جابر بن یزید، الایضاح، منهج الطالبین و النیل و شفاء الغلیل مراجعه کرد. </w:t>
      </w:r>
    </w:p>
    <w:p w14:paraId="7298C6E6" w14:textId="77777777" w:rsidR="00F23254" w:rsidRDefault="00F23254" w:rsidP="007D2445">
      <w:pPr>
        <w:rPr>
          <w:rtl/>
          <w:lang w:bidi="ar-SA"/>
        </w:rPr>
      </w:pPr>
      <w:r>
        <w:rPr>
          <w:rFonts w:hint="cs"/>
          <w:rtl/>
          <w:lang w:bidi="ar-SA"/>
        </w:rPr>
        <w:t>برای اطلاع از اقوال مذهب زیدیه می توان به کتب مسند الامام زید، الروض النضیر، الا</w:t>
      </w:r>
      <w:r w:rsidR="0074547E">
        <w:rPr>
          <w:rFonts w:hint="cs"/>
          <w:rtl/>
          <w:lang w:bidi="ar-SA"/>
        </w:rPr>
        <w:t>زهار و التاج المذهب مراجعه کرد.</w:t>
      </w:r>
    </w:p>
    <w:p w14:paraId="6A135D5D" w14:textId="77777777" w:rsidR="00877745" w:rsidRDefault="00F23254" w:rsidP="00F23254">
      <w:pPr>
        <w:rPr>
          <w:rtl/>
          <w:lang w:bidi="ar-SA"/>
        </w:rPr>
      </w:pPr>
      <w:r>
        <w:rPr>
          <w:rFonts w:hint="cs"/>
          <w:rtl/>
          <w:lang w:bidi="ar-SA"/>
        </w:rPr>
        <w:t>برای اطلاع از اقوال مذهب ظاهریه می توان به کتاب المحلی مراجعه کرد.</w:t>
      </w:r>
      <w:r w:rsidR="00877745">
        <w:rPr>
          <w:rStyle w:val="FootnoteReference"/>
          <w:rtl/>
          <w:lang w:bidi="ar-SA"/>
        </w:rPr>
        <w:footnoteReference w:id="52"/>
      </w:r>
    </w:p>
    <w:p w14:paraId="03F1A3B6" w14:textId="51781F89" w:rsidR="00C4018B" w:rsidRDefault="007D2445" w:rsidP="007D2445">
      <w:pPr>
        <w:rPr>
          <w:rtl/>
          <w:lang w:bidi="ar-SA"/>
        </w:rPr>
      </w:pPr>
      <w:r>
        <w:rPr>
          <w:rFonts w:hint="cs"/>
          <w:rtl/>
          <w:lang w:bidi="ar-SA"/>
        </w:rPr>
        <w:t xml:space="preserve">البته </w:t>
      </w:r>
      <w:r w:rsidR="00C4018B">
        <w:rPr>
          <w:rFonts w:hint="cs"/>
          <w:rtl/>
          <w:lang w:bidi="ar-SA"/>
        </w:rPr>
        <w:t xml:space="preserve">گاهی فقیه به صراحت حکم </w:t>
      </w:r>
      <w:r w:rsidR="00994243">
        <w:rPr>
          <w:rFonts w:hint="cs"/>
          <w:rtl/>
          <w:lang w:bidi="ar-SA"/>
        </w:rPr>
        <w:t xml:space="preserve">مسأله </w:t>
      </w:r>
      <w:r w:rsidR="00C4018B">
        <w:rPr>
          <w:rFonts w:hint="cs"/>
          <w:rtl/>
          <w:lang w:bidi="ar-SA"/>
        </w:rPr>
        <w:t xml:space="preserve">را بیان </w:t>
      </w:r>
      <w:r w:rsidR="00E96F2E">
        <w:rPr>
          <w:rFonts w:hint="cs"/>
          <w:rtl/>
          <w:lang w:bidi="ar-SA"/>
        </w:rPr>
        <w:t>ن</w:t>
      </w:r>
      <w:r w:rsidR="00792AB0">
        <w:rPr>
          <w:rFonts w:hint="cs"/>
          <w:rtl/>
          <w:lang w:bidi="ar-SA"/>
        </w:rPr>
        <w:t>ک</w:t>
      </w:r>
      <w:r w:rsidR="00475C8C">
        <w:rPr>
          <w:rFonts w:hint="cs"/>
          <w:rtl/>
          <w:lang w:bidi="ar-SA"/>
        </w:rPr>
        <w:t>رده است</w:t>
      </w:r>
      <w:r w:rsidR="00C4018B">
        <w:rPr>
          <w:rFonts w:hint="cs"/>
          <w:rtl/>
          <w:lang w:bidi="ar-SA"/>
        </w:rPr>
        <w:t>، ام</w:t>
      </w:r>
      <w:r w:rsidR="00475C8C">
        <w:rPr>
          <w:rFonts w:hint="cs"/>
          <w:rtl/>
          <w:lang w:bidi="ar-SA"/>
        </w:rPr>
        <w:t>ّ</w:t>
      </w:r>
      <w:r w:rsidR="00C4018B">
        <w:rPr>
          <w:rFonts w:hint="cs"/>
          <w:rtl/>
          <w:lang w:bidi="ar-SA"/>
        </w:rPr>
        <w:t xml:space="preserve">ا از لوازم و آثار آن حکم </w:t>
      </w:r>
      <w:r w:rsidR="00792AB0">
        <w:rPr>
          <w:rFonts w:hint="cs"/>
          <w:rtl/>
          <w:lang w:bidi="ar-SA"/>
        </w:rPr>
        <w:t xml:space="preserve">استفاده کرده </w:t>
      </w:r>
      <w:r w:rsidR="00E96F2E">
        <w:rPr>
          <w:rFonts w:hint="cs"/>
          <w:rtl/>
          <w:lang w:bidi="ar-SA"/>
        </w:rPr>
        <w:t xml:space="preserve">است </w:t>
      </w:r>
      <w:r w:rsidR="00792AB0">
        <w:rPr>
          <w:rFonts w:hint="cs"/>
          <w:rtl/>
          <w:lang w:bidi="ar-SA"/>
        </w:rPr>
        <w:t>که مشخ</w:t>
      </w:r>
      <w:r w:rsidR="00E96F2E">
        <w:rPr>
          <w:rFonts w:hint="cs"/>
          <w:rtl/>
          <w:lang w:bidi="ar-SA"/>
        </w:rPr>
        <w:t>ّ</w:t>
      </w:r>
      <w:r w:rsidR="00792AB0">
        <w:rPr>
          <w:rFonts w:hint="cs"/>
          <w:rtl/>
          <w:lang w:bidi="ar-SA"/>
        </w:rPr>
        <w:t>ص می شود،</w:t>
      </w:r>
      <w:r w:rsidR="00C4018B">
        <w:rPr>
          <w:rFonts w:hint="cs"/>
          <w:rtl/>
          <w:lang w:bidi="ar-SA"/>
        </w:rPr>
        <w:t xml:space="preserve"> حکم خاص</w:t>
      </w:r>
      <w:r w:rsidR="00367E06">
        <w:rPr>
          <w:rFonts w:hint="cs"/>
          <w:rtl/>
          <w:lang w:bidi="ar-SA"/>
        </w:rPr>
        <w:t>ّ</w:t>
      </w:r>
      <w:r w:rsidR="00792AB0">
        <w:rPr>
          <w:rFonts w:hint="cs"/>
          <w:rtl/>
          <w:lang w:bidi="ar-SA"/>
        </w:rPr>
        <w:t>ی</w:t>
      </w:r>
      <w:r w:rsidR="00C4018B">
        <w:rPr>
          <w:rFonts w:hint="cs"/>
          <w:rtl/>
          <w:lang w:bidi="ar-SA"/>
        </w:rPr>
        <w:t xml:space="preserve"> را </w:t>
      </w:r>
      <w:r w:rsidR="00792AB0">
        <w:rPr>
          <w:rFonts w:hint="cs"/>
          <w:rtl/>
          <w:lang w:bidi="ar-SA"/>
        </w:rPr>
        <w:t xml:space="preserve">قبول کرده و </w:t>
      </w:r>
      <w:r w:rsidR="00C4018B">
        <w:rPr>
          <w:rFonts w:hint="cs"/>
          <w:rtl/>
          <w:lang w:bidi="ar-SA"/>
        </w:rPr>
        <w:t xml:space="preserve">پیش فرض خود قرار داده </w:t>
      </w:r>
      <w:r w:rsidR="009962AD">
        <w:rPr>
          <w:rFonts w:hint="cs"/>
          <w:rtl/>
          <w:lang w:bidi="ar-SA"/>
        </w:rPr>
        <w:t>است.</w:t>
      </w:r>
      <w:r w:rsidR="009962AD">
        <w:rPr>
          <w:rStyle w:val="FootnoteReference"/>
          <w:rtl/>
          <w:lang w:bidi="ar-SA"/>
        </w:rPr>
        <w:footnoteReference w:id="53"/>
      </w:r>
    </w:p>
    <w:p w14:paraId="6822384F" w14:textId="77777777" w:rsidR="007D2445" w:rsidRDefault="007D2445" w:rsidP="00792AB0">
      <w:pPr>
        <w:rPr>
          <w:color w:val="00B050"/>
          <w:rtl/>
          <w:lang w:bidi="ar-SA"/>
        </w:rPr>
      </w:pPr>
      <w:r>
        <w:rPr>
          <w:rFonts w:hint="cs"/>
          <w:color w:val="00B050"/>
          <w:rtl/>
          <w:lang w:bidi="ar-SA"/>
        </w:rPr>
        <w:lastRenderedPageBreak/>
        <w:t xml:space="preserve">تذکّر </w:t>
      </w:r>
    </w:p>
    <w:p w14:paraId="03D71B93" w14:textId="77777777" w:rsidR="0073536D" w:rsidRDefault="0073536D" w:rsidP="00792AB0">
      <w:pPr>
        <w:rPr>
          <w:rtl/>
          <w:lang w:bidi="ar-SA"/>
        </w:rPr>
      </w:pPr>
      <w:r>
        <w:rPr>
          <w:rFonts w:hint="cs"/>
          <w:rtl/>
          <w:lang w:bidi="ar-SA"/>
        </w:rPr>
        <w:t xml:space="preserve">در برداشت اقوال </w:t>
      </w:r>
      <w:r w:rsidR="00D440CD">
        <w:rPr>
          <w:rFonts w:hint="cs"/>
          <w:rtl/>
          <w:lang w:bidi="ar-SA"/>
        </w:rPr>
        <w:t xml:space="preserve">فقها </w:t>
      </w:r>
      <w:r>
        <w:rPr>
          <w:rFonts w:hint="cs"/>
          <w:rtl/>
          <w:lang w:bidi="ar-SA"/>
        </w:rPr>
        <w:t xml:space="preserve"> این نکته مهم</w:t>
      </w:r>
      <w:r w:rsidR="005939C3">
        <w:rPr>
          <w:rFonts w:hint="cs"/>
          <w:rtl/>
          <w:lang w:bidi="ar-SA"/>
        </w:rPr>
        <w:t>ّ</w:t>
      </w:r>
      <w:r>
        <w:rPr>
          <w:rFonts w:hint="cs"/>
          <w:rtl/>
          <w:lang w:bidi="ar-SA"/>
        </w:rPr>
        <w:t xml:space="preserve"> است که متن نوشته شده توس</w:t>
      </w:r>
      <w:r w:rsidR="005939C3">
        <w:rPr>
          <w:rFonts w:hint="cs"/>
          <w:rtl/>
          <w:lang w:bidi="ar-SA"/>
        </w:rPr>
        <w:t>ّ</w:t>
      </w:r>
      <w:r>
        <w:rPr>
          <w:rFonts w:hint="cs"/>
          <w:rtl/>
          <w:lang w:bidi="ar-SA"/>
        </w:rPr>
        <w:t>ط ایشان به هدف بیان نظراتشان بوده است یا در مقام الزام و اسکات مخالفین -مخصوصا عامّه-</w:t>
      </w:r>
      <w:r w:rsidR="005939C3">
        <w:rPr>
          <w:rFonts w:hint="cs"/>
          <w:rtl/>
          <w:lang w:bidi="ar-SA"/>
        </w:rPr>
        <w:t xml:space="preserve"> طرح شده است</w:t>
      </w:r>
      <w:r>
        <w:rPr>
          <w:rFonts w:hint="cs"/>
          <w:rtl/>
          <w:lang w:bidi="ar-SA"/>
        </w:rPr>
        <w:t>. اگر هدف بیان رأی فقهی باشد، قول فقیه از آن قابل استفاده است.</w:t>
      </w:r>
      <w:r>
        <w:rPr>
          <w:rStyle w:val="FootnoteReference"/>
          <w:rtl/>
          <w:lang w:bidi="ar-SA"/>
        </w:rPr>
        <w:footnoteReference w:id="54"/>
      </w:r>
    </w:p>
    <w:p w14:paraId="6E4986F4" w14:textId="77777777" w:rsidR="00367E06" w:rsidRDefault="00CF33E8" w:rsidP="001A4D30">
      <w:pPr>
        <w:pStyle w:val="Heading2"/>
        <w:rPr>
          <w:rtl/>
        </w:rPr>
      </w:pPr>
      <w:bookmarkStart w:id="24" w:name="_Toc43419535"/>
      <w:r>
        <w:rPr>
          <w:rFonts w:hint="cs"/>
          <w:rtl/>
        </w:rPr>
        <w:t xml:space="preserve">3/ </w:t>
      </w:r>
      <w:r w:rsidR="00367E06">
        <w:rPr>
          <w:rFonts w:hint="cs"/>
          <w:rtl/>
        </w:rPr>
        <w:t>توجه به ثمر</w:t>
      </w:r>
      <w:r w:rsidR="001A412D">
        <w:rPr>
          <w:rFonts w:hint="cs"/>
          <w:rtl/>
        </w:rPr>
        <w:t>ه ی</w:t>
      </w:r>
      <w:r w:rsidR="00367E06">
        <w:rPr>
          <w:rFonts w:hint="cs"/>
          <w:rtl/>
        </w:rPr>
        <w:t xml:space="preserve"> نزاع</w:t>
      </w:r>
      <w:bookmarkEnd w:id="24"/>
    </w:p>
    <w:p w14:paraId="15CB3375" w14:textId="3A8E0522" w:rsidR="00FF098A" w:rsidRDefault="00367E06" w:rsidP="00FF098A">
      <w:pPr>
        <w:rPr>
          <w:rtl/>
          <w:lang w:bidi="ar-SA"/>
        </w:rPr>
      </w:pPr>
      <w:r>
        <w:rPr>
          <w:rFonts w:hint="cs"/>
          <w:rtl/>
          <w:lang w:bidi="ar-SA"/>
        </w:rPr>
        <w:t>گاهی برای</w:t>
      </w:r>
      <w:r w:rsidR="00D303B3">
        <w:rPr>
          <w:rFonts w:hint="cs"/>
          <w:rtl/>
          <w:lang w:bidi="ar-SA"/>
        </w:rPr>
        <w:t xml:space="preserve"> «درک اهمی</w:t>
      </w:r>
      <w:r w:rsidR="00683E43">
        <w:rPr>
          <w:rFonts w:hint="cs"/>
          <w:rtl/>
          <w:lang w:bidi="ar-SA"/>
        </w:rPr>
        <w:t>ّ</w:t>
      </w:r>
      <w:r w:rsidR="00D303B3">
        <w:rPr>
          <w:rFonts w:hint="cs"/>
          <w:rtl/>
          <w:lang w:bidi="ar-SA"/>
        </w:rPr>
        <w:t xml:space="preserve">ت </w:t>
      </w:r>
      <w:r w:rsidR="00D440CD">
        <w:rPr>
          <w:rFonts w:hint="cs"/>
          <w:rtl/>
          <w:lang w:bidi="ar-SA"/>
        </w:rPr>
        <w:t>مس</w:t>
      </w:r>
      <w:r w:rsidR="00496364">
        <w:rPr>
          <w:rFonts w:hint="cs"/>
          <w:rtl/>
          <w:lang w:bidi="ar-SA"/>
        </w:rPr>
        <w:t>أ</w:t>
      </w:r>
      <w:r w:rsidR="00D440CD">
        <w:rPr>
          <w:rFonts w:hint="cs"/>
          <w:rtl/>
          <w:lang w:bidi="ar-SA"/>
        </w:rPr>
        <w:t>له</w:t>
      </w:r>
      <w:r>
        <w:rPr>
          <w:rFonts w:hint="cs"/>
          <w:rtl/>
          <w:lang w:bidi="ar-SA"/>
        </w:rPr>
        <w:t xml:space="preserve">» </w:t>
      </w:r>
      <w:r w:rsidR="00FF098A">
        <w:rPr>
          <w:rFonts w:hint="cs"/>
          <w:rtl/>
          <w:lang w:bidi="ar-SA"/>
        </w:rPr>
        <w:t xml:space="preserve">و «ایجاد انگیزه در بررسی آن» </w:t>
      </w:r>
      <w:r>
        <w:rPr>
          <w:rFonts w:hint="cs"/>
          <w:rtl/>
          <w:lang w:bidi="ar-SA"/>
        </w:rPr>
        <w:t>توج</w:t>
      </w:r>
      <w:r w:rsidR="00D303B3">
        <w:rPr>
          <w:rFonts w:hint="cs"/>
          <w:rtl/>
          <w:lang w:bidi="ar-SA"/>
        </w:rPr>
        <w:t>ّ</w:t>
      </w:r>
      <w:r w:rsidR="00FF098A">
        <w:rPr>
          <w:rFonts w:hint="cs"/>
          <w:rtl/>
          <w:lang w:bidi="ar-SA"/>
        </w:rPr>
        <w:t>ه به آثار و لوازم اقوال</w:t>
      </w:r>
      <w:r w:rsidR="00BD0FAE">
        <w:rPr>
          <w:rFonts w:hint="cs"/>
          <w:rtl/>
          <w:lang w:bidi="ar-SA"/>
        </w:rPr>
        <w:t xml:space="preserve"> (ثمرة نزاع) مفید</w:t>
      </w:r>
      <w:r>
        <w:rPr>
          <w:rFonts w:hint="cs"/>
          <w:rtl/>
          <w:lang w:bidi="ar-SA"/>
        </w:rPr>
        <w:t xml:space="preserve"> </w:t>
      </w:r>
      <w:r w:rsidR="00FF098A">
        <w:rPr>
          <w:rFonts w:hint="cs"/>
          <w:rtl/>
          <w:lang w:bidi="ar-SA"/>
        </w:rPr>
        <w:t>است</w:t>
      </w:r>
      <w:r>
        <w:rPr>
          <w:rFonts w:hint="cs"/>
          <w:rtl/>
          <w:lang w:bidi="ar-SA"/>
        </w:rPr>
        <w:t xml:space="preserve">. </w:t>
      </w:r>
      <w:r w:rsidR="00FF098A">
        <w:rPr>
          <w:rFonts w:hint="cs"/>
          <w:rtl/>
          <w:lang w:bidi="ar-SA"/>
        </w:rPr>
        <w:t>از این رو می توان اشاره به ثمرة نزاع را مرحله ای</w:t>
      </w:r>
      <w:r w:rsidR="00683E43">
        <w:rPr>
          <w:rFonts w:hint="cs"/>
          <w:rtl/>
          <w:lang w:bidi="ar-SA"/>
        </w:rPr>
        <w:t xml:space="preserve"> از مراحل استنباط به شمار آورد.</w:t>
      </w:r>
    </w:p>
    <w:p w14:paraId="2F81C9E0" w14:textId="350E219E" w:rsidR="00367E06" w:rsidRDefault="00367E06" w:rsidP="00FF098A">
      <w:pPr>
        <w:rPr>
          <w:rtl/>
          <w:lang w:bidi="ar-SA"/>
        </w:rPr>
      </w:pPr>
      <w:r>
        <w:rPr>
          <w:rFonts w:hint="cs"/>
          <w:rtl/>
          <w:lang w:bidi="ar-SA"/>
        </w:rPr>
        <w:t xml:space="preserve">به عنوان مثال ثمرة این </w:t>
      </w:r>
      <w:r w:rsidR="00994243">
        <w:rPr>
          <w:rFonts w:hint="cs"/>
          <w:rtl/>
          <w:lang w:bidi="ar-SA"/>
        </w:rPr>
        <w:t xml:space="preserve">مسأله </w:t>
      </w:r>
      <w:r>
        <w:rPr>
          <w:rFonts w:hint="cs"/>
          <w:rtl/>
          <w:lang w:bidi="ar-SA"/>
        </w:rPr>
        <w:t xml:space="preserve">که «اجازة مالک در بیع فضولی کاشف است یا ناقل»، در «نماهای» کالا در فاصلة بین عقد و اجازه خود را نشان می دهد. اگر اجازه کاشف باشد، </w:t>
      </w:r>
      <w:r w:rsidR="001A38AD">
        <w:rPr>
          <w:rFonts w:hint="cs"/>
          <w:rtl/>
          <w:lang w:bidi="ar-SA"/>
        </w:rPr>
        <w:t>«</w:t>
      </w:r>
      <w:r>
        <w:rPr>
          <w:rFonts w:hint="cs"/>
          <w:rtl/>
          <w:lang w:bidi="ar-SA"/>
        </w:rPr>
        <w:t>نما</w:t>
      </w:r>
      <w:r w:rsidR="001A38AD">
        <w:rPr>
          <w:rFonts w:hint="cs"/>
          <w:rtl/>
          <w:lang w:bidi="ar-SA"/>
        </w:rPr>
        <w:t>»</w:t>
      </w:r>
      <w:r>
        <w:rPr>
          <w:rFonts w:hint="cs"/>
          <w:rtl/>
          <w:lang w:bidi="ar-SA"/>
        </w:rPr>
        <w:t xml:space="preserve"> برای مشتری است </w:t>
      </w:r>
      <w:r w:rsidR="00904460">
        <w:rPr>
          <w:rFonts w:hint="cs"/>
          <w:rtl/>
          <w:lang w:bidi="ar-SA"/>
        </w:rPr>
        <w:t>و اگر ناقل باشد، برای مالک است.</w:t>
      </w:r>
    </w:p>
    <w:p w14:paraId="212A5CF6" w14:textId="77777777" w:rsidR="00290877" w:rsidRDefault="00CF33E8" w:rsidP="001A4D30">
      <w:pPr>
        <w:pStyle w:val="Heading2"/>
        <w:rPr>
          <w:rtl/>
        </w:rPr>
      </w:pPr>
      <w:bookmarkStart w:id="25" w:name="_Toc43419536"/>
      <w:r>
        <w:rPr>
          <w:rFonts w:hint="cs"/>
          <w:rtl/>
        </w:rPr>
        <w:lastRenderedPageBreak/>
        <w:t xml:space="preserve">4/ </w:t>
      </w:r>
      <w:r w:rsidR="00290877">
        <w:rPr>
          <w:rFonts w:hint="cs"/>
          <w:rtl/>
        </w:rPr>
        <w:t xml:space="preserve">جمع آوری و بررسی </w:t>
      </w:r>
      <w:r w:rsidR="00DB5C6D">
        <w:rPr>
          <w:rFonts w:hint="cs"/>
          <w:rtl/>
        </w:rPr>
        <w:t xml:space="preserve">ادله ی </w:t>
      </w:r>
      <w:r w:rsidR="0094165C">
        <w:rPr>
          <w:rFonts w:hint="cs"/>
          <w:rtl/>
        </w:rPr>
        <w:t>اجتهادی</w:t>
      </w:r>
      <w:bookmarkEnd w:id="25"/>
    </w:p>
    <w:p w14:paraId="713D00E3" w14:textId="15DD4C3C" w:rsidR="002E1AC8" w:rsidRDefault="002E1AC8" w:rsidP="002E1AC8">
      <w:pPr>
        <w:rPr>
          <w:rtl/>
          <w:lang w:bidi="ar-SA"/>
        </w:rPr>
      </w:pPr>
      <w:r>
        <w:rPr>
          <w:rFonts w:hint="cs"/>
          <w:rtl/>
          <w:lang w:bidi="ar-SA"/>
        </w:rPr>
        <w:t xml:space="preserve">در </w:t>
      </w:r>
      <w:r w:rsidR="006101B5">
        <w:rPr>
          <w:rFonts w:hint="cs"/>
          <w:rtl/>
          <w:lang w:bidi="ar-SA"/>
        </w:rPr>
        <w:t xml:space="preserve">مرحله ی </w:t>
      </w:r>
      <w:r>
        <w:rPr>
          <w:rFonts w:hint="cs"/>
          <w:rtl/>
          <w:lang w:bidi="ar-SA"/>
        </w:rPr>
        <w:t xml:space="preserve">جمع آوری ادلّه، مستنبط تلاش می کند تا تمام </w:t>
      </w:r>
      <w:r w:rsidR="00DB5C6D">
        <w:rPr>
          <w:rFonts w:hint="cs"/>
          <w:rtl/>
          <w:lang w:bidi="ar-SA"/>
        </w:rPr>
        <w:t xml:space="preserve">ادله ی </w:t>
      </w:r>
      <w:r>
        <w:rPr>
          <w:rFonts w:hint="cs"/>
          <w:rtl/>
          <w:lang w:bidi="ar-SA"/>
        </w:rPr>
        <w:t xml:space="preserve">قابل ارائه برای فروض و احتمالات جواب </w:t>
      </w:r>
      <w:r w:rsidR="00994243">
        <w:rPr>
          <w:rFonts w:hint="cs"/>
          <w:rtl/>
          <w:lang w:bidi="ar-SA"/>
        </w:rPr>
        <w:t xml:space="preserve">مسأله </w:t>
      </w:r>
      <w:r>
        <w:rPr>
          <w:rFonts w:hint="cs"/>
          <w:rtl/>
          <w:lang w:bidi="ar-SA"/>
        </w:rPr>
        <w:t>را به دست آورده و م</w:t>
      </w:r>
      <w:r w:rsidR="001A38AD">
        <w:rPr>
          <w:rFonts w:hint="cs"/>
          <w:rtl/>
        </w:rPr>
        <w:t>دّ</w:t>
      </w:r>
      <w:r w:rsidR="008162F3">
        <w:rPr>
          <w:rFonts w:hint="cs"/>
          <w:rtl/>
        </w:rPr>
        <w:t xml:space="preserve"> </w:t>
      </w:r>
      <w:r>
        <w:rPr>
          <w:rFonts w:hint="cs"/>
          <w:rtl/>
          <w:lang w:bidi="ar-SA"/>
        </w:rPr>
        <w:t xml:space="preserve">نظر قرار دهد. </w:t>
      </w:r>
    </w:p>
    <w:p w14:paraId="4C57F528" w14:textId="77777777" w:rsidR="00846E2F" w:rsidRDefault="00DB5C6D" w:rsidP="00023B11">
      <w:pPr>
        <w:rPr>
          <w:rtl/>
        </w:rPr>
      </w:pPr>
      <w:r>
        <w:rPr>
          <w:rFonts w:hint="cs"/>
          <w:rtl/>
        </w:rPr>
        <w:t xml:space="preserve">ادله ی </w:t>
      </w:r>
      <w:r w:rsidR="004F6CF7">
        <w:rPr>
          <w:rFonts w:hint="cs"/>
          <w:rtl/>
        </w:rPr>
        <w:t>فقه</w:t>
      </w:r>
      <w:r w:rsidR="006B43C1">
        <w:rPr>
          <w:rFonts w:hint="cs"/>
          <w:rtl/>
        </w:rPr>
        <w:t xml:space="preserve">ی شامل </w:t>
      </w:r>
      <w:r>
        <w:rPr>
          <w:rFonts w:hint="cs"/>
          <w:rtl/>
        </w:rPr>
        <w:t xml:space="preserve">ادله ی </w:t>
      </w:r>
      <w:r w:rsidR="006B43C1">
        <w:rPr>
          <w:rFonts w:hint="cs"/>
          <w:rtl/>
        </w:rPr>
        <w:t xml:space="preserve">اجتهادی و </w:t>
      </w:r>
      <w:r>
        <w:rPr>
          <w:rFonts w:hint="cs"/>
          <w:rtl/>
        </w:rPr>
        <w:t xml:space="preserve">ادله ی </w:t>
      </w:r>
      <w:r w:rsidR="006B43C1">
        <w:rPr>
          <w:rFonts w:hint="cs"/>
          <w:rtl/>
        </w:rPr>
        <w:t>فقاه</w:t>
      </w:r>
      <w:r w:rsidR="007D7F17">
        <w:rPr>
          <w:rFonts w:hint="cs"/>
          <w:rtl/>
        </w:rPr>
        <w:t>ت</w:t>
      </w:r>
      <w:r w:rsidR="004F6CF7">
        <w:rPr>
          <w:rFonts w:hint="cs"/>
          <w:rtl/>
        </w:rPr>
        <w:t xml:space="preserve">ی است. </w:t>
      </w:r>
      <w:r>
        <w:rPr>
          <w:rFonts w:hint="cs"/>
          <w:rtl/>
        </w:rPr>
        <w:t xml:space="preserve">ادله ی </w:t>
      </w:r>
      <w:r w:rsidR="004F6CF7">
        <w:rPr>
          <w:rFonts w:hint="cs"/>
          <w:rtl/>
        </w:rPr>
        <w:t xml:space="preserve">اجتهادی </w:t>
      </w:r>
      <w:r w:rsidR="00AD6A4D">
        <w:rPr>
          <w:rFonts w:hint="cs"/>
          <w:rtl/>
        </w:rPr>
        <w:t>شامل</w:t>
      </w:r>
      <w:r w:rsidR="004F6CF7">
        <w:rPr>
          <w:rFonts w:hint="cs"/>
          <w:rtl/>
        </w:rPr>
        <w:t xml:space="preserve"> کتاب، سن</w:t>
      </w:r>
      <w:r w:rsidR="00AD6A4D">
        <w:rPr>
          <w:rFonts w:hint="cs"/>
          <w:rtl/>
        </w:rPr>
        <w:t>ّ</w:t>
      </w:r>
      <w:r w:rsidR="004F6CF7">
        <w:rPr>
          <w:rFonts w:hint="cs"/>
          <w:rtl/>
        </w:rPr>
        <w:t>ت،</w:t>
      </w:r>
      <w:r w:rsidR="00846E2F">
        <w:rPr>
          <w:rFonts w:hint="cs"/>
          <w:rtl/>
        </w:rPr>
        <w:t xml:space="preserve"> عقل و اجماع </w:t>
      </w:r>
      <w:r w:rsidR="00AD6A4D">
        <w:rPr>
          <w:rFonts w:hint="cs"/>
          <w:rtl/>
        </w:rPr>
        <w:t>است.</w:t>
      </w:r>
    </w:p>
    <w:p w14:paraId="6564E090" w14:textId="77777777" w:rsidR="00846E2F" w:rsidRDefault="00846E2F" w:rsidP="0099082E">
      <w:pPr>
        <w:rPr>
          <w:rtl/>
        </w:rPr>
      </w:pPr>
      <w:r>
        <w:rPr>
          <w:rFonts w:hint="cs"/>
          <w:rtl/>
        </w:rPr>
        <w:t>از حیث قو</w:t>
      </w:r>
      <w:r w:rsidR="00AD6A4D">
        <w:rPr>
          <w:rFonts w:hint="cs"/>
          <w:rtl/>
        </w:rPr>
        <w:t>ّ</w:t>
      </w:r>
      <w:r>
        <w:rPr>
          <w:rFonts w:hint="cs"/>
          <w:rtl/>
        </w:rPr>
        <w:t xml:space="preserve">ت واقع نمایی می توان </w:t>
      </w:r>
      <w:r w:rsidR="00DB5C6D">
        <w:rPr>
          <w:rFonts w:hint="cs"/>
          <w:rtl/>
        </w:rPr>
        <w:t xml:space="preserve">ادله ی </w:t>
      </w:r>
      <w:r>
        <w:rPr>
          <w:rFonts w:hint="cs"/>
          <w:rtl/>
        </w:rPr>
        <w:t xml:space="preserve">اجتهادی را به </w:t>
      </w:r>
      <w:r w:rsidR="00DB5C6D">
        <w:rPr>
          <w:rFonts w:hint="cs"/>
          <w:rtl/>
        </w:rPr>
        <w:t xml:space="preserve">ادله ی </w:t>
      </w:r>
      <w:r>
        <w:rPr>
          <w:rFonts w:hint="cs"/>
          <w:rtl/>
        </w:rPr>
        <w:t xml:space="preserve">قطعی، </w:t>
      </w:r>
      <w:r w:rsidR="00DB5C6D">
        <w:rPr>
          <w:rFonts w:hint="cs"/>
          <w:rtl/>
        </w:rPr>
        <w:t xml:space="preserve">ادله ی </w:t>
      </w:r>
      <w:r>
        <w:rPr>
          <w:rFonts w:hint="cs"/>
          <w:rtl/>
        </w:rPr>
        <w:t xml:space="preserve">اطمینانی و </w:t>
      </w:r>
      <w:r w:rsidR="00DB5C6D">
        <w:rPr>
          <w:rFonts w:hint="cs"/>
          <w:rtl/>
        </w:rPr>
        <w:t xml:space="preserve">ادله ی </w:t>
      </w:r>
      <w:r>
        <w:rPr>
          <w:rFonts w:hint="cs"/>
          <w:rtl/>
        </w:rPr>
        <w:t>ظنّی (ظنّ معتبر)</w:t>
      </w:r>
      <w:r w:rsidR="00107507">
        <w:rPr>
          <w:rFonts w:hint="cs"/>
          <w:rtl/>
        </w:rPr>
        <w:t xml:space="preserve"> تقسیم کرد.</w:t>
      </w:r>
      <w:r w:rsidR="00107507" w:rsidRPr="00107507">
        <w:rPr>
          <w:rStyle w:val="FootnoteReference"/>
          <w:rtl/>
          <w:lang w:bidi="ar-SA"/>
        </w:rPr>
        <w:t xml:space="preserve"> </w:t>
      </w:r>
      <w:r w:rsidR="00107507">
        <w:rPr>
          <w:rStyle w:val="FootnoteReference"/>
          <w:rtl/>
          <w:lang w:bidi="ar-SA"/>
        </w:rPr>
        <w:footnoteReference w:id="55"/>
      </w:r>
      <w:r w:rsidR="006840AE">
        <w:rPr>
          <w:rFonts w:hint="cs"/>
          <w:rtl/>
          <w:lang w:bidi="ar-SA"/>
        </w:rPr>
        <w:t xml:space="preserve"> از آنجایی که قوّت واقع نمایی سبب تقدیم دلیل است، در ترتیب جمع آوری و بررسی ادلّه این ترتیب مورد لحاظ قرار گرفته است. </w:t>
      </w:r>
    </w:p>
    <w:p w14:paraId="6A07D6C4" w14:textId="77777777" w:rsidR="00846E2F" w:rsidRDefault="00846E2F" w:rsidP="0099082E">
      <w:pPr>
        <w:rPr>
          <w:rtl/>
          <w:lang w:bidi="ar-SA"/>
        </w:rPr>
      </w:pPr>
      <w:r>
        <w:rPr>
          <w:rFonts w:hint="cs"/>
          <w:rtl/>
          <w:lang w:bidi="ar-SA"/>
        </w:rPr>
        <w:t>ادل</w:t>
      </w:r>
      <w:r w:rsidR="00107507">
        <w:rPr>
          <w:rFonts w:hint="cs"/>
          <w:rtl/>
          <w:lang w:bidi="ar-SA"/>
        </w:rPr>
        <w:t>ّ</w:t>
      </w:r>
      <w:r>
        <w:rPr>
          <w:rFonts w:hint="cs"/>
          <w:rtl/>
          <w:lang w:bidi="ar-SA"/>
        </w:rPr>
        <w:t xml:space="preserve">ه قطعی شامل </w:t>
      </w:r>
      <w:r w:rsidR="0099082E">
        <w:rPr>
          <w:rFonts w:hint="cs"/>
          <w:rtl/>
          <w:lang w:bidi="ar-SA"/>
        </w:rPr>
        <w:t>حکم عقلی، ضروریات دین، نصّ</w:t>
      </w:r>
      <w:r w:rsidR="0099082E">
        <w:rPr>
          <w:rStyle w:val="FootnoteReference"/>
          <w:rtl/>
          <w:lang w:bidi="ar-SA"/>
        </w:rPr>
        <w:footnoteReference w:id="56"/>
      </w:r>
      <w:r w:rsidR="0099082E">
        <w:rPr>
          <w:rFonts w:hint="cs"/>
          <w:rtl/>
          <w:lang w:bidi="ar-SA"/>
        </w:rPr>
        <w:t xml:space="preserve"> کتاب، </w:t>
      </w:r>
      <w:r w:rsidR="009F56C5">
        <w:rPr>
          <w:rFonts w:hint="cs"/>
          <w:rtl/>
          <w:lang w:bidi="ar-SA"/>
        </w:rPr>
        <w:t xml:space="preserve">نصّ </w:t>
      </w:r>
      <w:r w:rsidR="0099082E">
        <w:rPr>
          <w:rFonts w:hint="cs"/>
          <w:rtl/>
          <w:lang w:bidi="ar-SA"/>
        </w:rPr>
        <w:t>خبر متواتر</w:t>
      </w:r>
      <w:r>
        <w:rPr>
          <w:rFonts w:hint="cs"/>
          <w:rtl/>
          <w:lang w:bidi="ar-SA"/>
        </w:rPr>
        <w:t xml:space="preserve"> و دیگر ادله ای است که قطع به حکم شرعی را حاصل می کنند</w:t>
      </w:r>
      <w:r w:rsidR="0099082E">
        <w:rPr>
          <w:rStyle w:val="FootnoteReference"/>
          <w:rtl/>
        </w:rPr>
        <w:footnoteReference w:id="57"/>
      </w:r>
      <w:r>
        <w:rPr>
          <w:rFonts w:hint="cs"/>
          <w:rtl/>
          <w:lang w:bidi="ar-SA"/>
        </w:rPr>
        <w:t>.</w:t>
      </w:r>
    </w:p>
    <w:p w14:paraId="49C710F8" w14:textId="77777777" w:rsidR="00846E2F" w:rsidRDefault="00CD71B5" w:rsidP="000476D4">
      <w:pPr>
        <w:rPr>
          <w:rtl/>
          <w:lang w:bidi="ar-SA"/>
        </w:rPr>
      </w:pPr>
      <w:r>
        <w:rPr>
          <w:rFonts w:hint="cs"/>
          <w:rtl/>
          <w:lang w:bidi="ar-SA"/>
        </w:rPr>
        <w:lastRenderedPageBreak/>
        <w:t xml:space="preserve">شهرت فتوایی یا </w:t>
      </w:r>
      <w:r w:rsidR="00846E2F">
        <w:rPr>
          <w:rFonts w:hint="cs"/>
          <w:rtl/>
          <w:lang w:bidi="ar-SA"/>
        </w:rPr>
        <w:t>برخی انواع اجماع</w:t>
      </w:r>
      <w:r w:rsidR="00846E2F">
        <w:rPr>
          <w:rStyle w:val="FootnoteReference"/>
          <w:rtl/>
          <w:lang w:bidi="ar-SA"/>
        </w:rPr>
        <w:footnoteReference w:id="58"/>
      </w:r>
      <w:r w:rsidR="00846E2F">
        <w:rPr>
          <w:rFonts w:hint="cs"/>
          <w:rtl/>
          <w:lang w:bidi="ar-SA"/>
        </w:rPr>
        <w:t xml:space="preserve"> قابلیت ایجاد قطع نفسانی را ندارند، اما ممکن است موجب اطمینان شوند و اگر اطمینان -</w:t>
      </w:r>
      <w:r>
        <w:rPr>
          <w:rFonts w:hint="cs"/>
          <w:rtl/>
          <w:lang w:bidi="ar-SA"/>
        </w:rPr>
        <w:t>مطلقا یا</w:t>
      </w:r>
      <w:r w:rsidR="00846E2F">
        <w:rPr>
          <w:rFonts w:hint="cs"/>
          <w:rtl/>
          <w:lang w:bidi="ar-SA"/>
        </w:rPr>
        <w:t xml:space="preserve"> فی الجمله- حجّت باشد، باید ادلّه ای که موجب اطمینا</w:t>
      </w:r>
      <w:r w:rsidR="0007748F">
        <w:rPr>
          <w:rFonts w:hint="cs"/>
          <w:rtl/>
          <w:lang w:bidi="ar-SA"/>
        </w:rPr>
        <w:t>ن می شوند مورد توجه قرار گیرند.</w:t>
      </w:r>
    </w:p>
    <w:p w14:paraId="74E2C5EB" w14:textId="77777777" w:rsidR="00846E2F" w:rsidRPr="004933E2" w:rsidRDefault="00CD71B5" w:rsidP="00CD71B5">
      <w:pPr>
        <w:rPr>
          <w:rtl/>
          <w:lang w:bidi="ar-SA"/>
        </w:rPr>
      </w:pPr>
      <w:r>
        <w:rPr>
          <w:rFonts w:hint="cs"/>
          <w:rtl/>
          <w:lang w:bidi="ar-SA"/>
        </w:rPr>
        <w:t xml:space="preserve">در علم اصول ظواهر کتاب و خبر واحد از مصادیق بارز ظنّ معتبر دانسته شده اند. </w:t>
      </w:r>
    </w:p>
    <w:p w14:paraId="3ACFC1AE" w14:textId="77777777" w:rsidR="004F6CF7" w:rsidRDefault="001D3CE5" w:rsidP="004F6CF7">
      <w:pPr>
        <w:rPr>
          <w:rtl/>
        </w:rPr>
      </w:pPr>
      <w:r>
        <w:rPr>
          <w:rFonts w:hint="cs"/>
          <w:rtl/>
        </w:rPr>
        <w:t xml:space="preserve">انواع اصلی </w:t>
      </w:r>
      <w:r w:rsidR="00DB5C6D">
        <w:rPr>
          <w:rFonts w:hint="cs"/>
          <w:rtl/>
        </w:rPr>
        <w:t xml:space="preserve">ادله ی </w:t>
      </w:r>
      <w:r>
        <w:rPr>
          <w:rFonts w:hint="cs"/>
          <w:rtl/>
        </w:rPr>
        <w:t>فقاه</w:t>
      </w:r>
      <w:r w:rsidR="00D440CD">
        <w:rPr>
          <w:rFonts w:hint="cs"/>
          <w:rtl/>
        </w:rPr>
        <w:t>ت</w:t>
      </w:r>
      <w:r w:rsidR="004F6CF7">
        <w:rPr>
          <w:rFonts w:hint="cs"/>
          <w:rtl/>
        </w:rPr>
        <w:t>ی در علم اصول، استصحاب، احتیاط،  تخییر و برائت دانسته شده است، اما روشن است که اصول عملیه منحصر در این قواعد نیست و اصولی مانند اصل طهارت، اصل صح</w:t>
      </w:r>
      <w:r w:rsidR="00325C72">
        <w:rPr>
          <w:rFonts w:hint="cs"/>
          <w:rtl/>
        </w:rPr>
        <w:t>ّ</w:t>
      </w:r>
      <w:r w:rsidR="004F6CF7">
        <w:rPr>
          <w:rFonts w:hint="cs"/>
          <w:rtl/>
        </w:rPr>
        <w:t>ت و ... نیز جزو اصول عملی</w:t>
      </w:r>
      <w:r w:rsidR="00325C72">
        <w:rPr>
          <w:rFonts w:hint="cs"/>
          <w:rtl/>
        </w:rPr>
        <w:t>ّ</w:t>
      </w:r>
      <w:r w:rsidR="004F6CF7">
        <w:rPr>
          <w:rFonts w:hint="cs"/>
          <w:rtl/>
        </w:rPr>
        <w:t xml:space="preserve">ه به حساب می آیند. </w:t>
      </w:r>
      <w:r w:rsidR="0094165C">
        <w:rPr>
          <w:rFonts w:hint="cs"/>
          <w:rtl/>
        </w:rPr>
        <w:t>سخن از این اصول عملی</w:t>
      </w:r>
      <w:r w:rsidR="00325C72">
        <w:rPr>
          <w:rFonts w:hint="cs"/>
          <w:rtl/>
        </w:rPr>
        <w:t>ّ</w:t>
      </w:r>
      <w:r w:rsidR="0094165C">
        <w:rPr>
          <w:rFonts w:hint="cs"/>
          <w:rtl/>
        </w:rPr>
        <w:t>ه در فصل شش</w:t>
      </w:r>
      <w:r w:rsidR="00846E2F">
        <w:rPr>
          <w:rFonts w:hint="cs"/>
          <w:rtl/>
        </w:rPr>
        <w:t xml:space="preserve">م مورد اشاره قرار می گیرد. </w:t>
      </w:r>
    </w:p>
    <w:p w14:paraId="4F460D0C" w14:textId="77777777" w:rsidR="00B92E59" w:rsidRDefault="005D118D" w:rsidP="0094165C">
      <w:pPr>
        <w:pStyle w:val="Heading3"/>
        <w:rPr>
          <w:rtl/>
        </w:rPr>
      </w:pPr>
      <w:bookmarkStart w:id="26" w:name="_Toc43419537"/>
      <w:r>
        <w:rPr>
          <w:rFonts w:hint="cs"/>
          <w:rtl/>
        </w:rPr>
        <w:t>مقد</w:t>
      </w:r>
      <w:r w:rsidR="0094165C">
        <w:rPr>
          <w:rFonts w:hint="cs"/>
          <w:rtl/>
        </w:rPr>
        <w:t>ّ</w:t>
      </w:r>
      <w:r w:rsidR="00B92E59">
        <w:rPr>
          <w:rFonts w:hint="cs"/>
          <w:rtl/>
        </w:rPr>
        <w:t>مات</w:t>
      </w:r>
      <w:bookmarkEnd w:id="26"/>
      <w:r>
        <w:rPr>
          <w:rFonts w:hint="cs"/>
          <w:rtl/>
        </w:rPr>
        <w:t xml:space="preserve"> </w:t>
      </w:r>
    </w:p>
    <w:p w14:paraId="4D6F6139" w14:textId="77777777" w:rsidR="00EC0A53" w:rsidRDefault="00B92E59" w:rsidP="00B92E59">
      <w:pPr>
        <w:pStyle w:val="Heading4"/>
        <w:rPr>
          <w:rtl/>
        </w:rPr>
      </w:pPr>
      <w:bookmarkStart w:id="27" w:name="_Toc43419538"/>
      <w:r>
        <w:rPr>
          <w:rFonts w:hint="cs"/>
          <w:rtl/>
        </w:rPr>
        <w:t>1/ راهکارهای کلی</w:t>
      </w:r>
      <w:bookmarkEnd w:id="27"/>
      <w:r w:rsidR="00EC0A53">
        <w:rPr>
          <w:rFonts w:hint="cs"/>
          <w:rtl/>
        </w:rPr>
        <w:t xml:space="preserve"> </w:t>
      </w:r>
    </w:p>
    <w:p w14:paraId="44F195B5" w14:textId="77777777" w:rsidR="00B92E59" w:rsidRPr="002221A0" w:rsidRDefault="00EC0A53" w:rsidP="00EC0A53">
      <w:pPr>
        <w:pStyle w:val="Heading5"/>
        <w:rPr>
          <w:rtl/>
        </w:rPr>
      </w:pPr>
      <w:bookmarkStart w:id="28" w:name="_Toc43419539"/>
      <w:r>
        <w:rPr>
          <w:rFonts w:hint="cs"/>
          <w:rtl/>
        </w:rPr>
        <w:t>جمع آوری</w:t>
      </w:r>
      <w:bookmarkEnd w:id="28"/>
    </w:p>
    <w:p w14:paraId="03091DF8" w14:textId="77777777" w:rsidR="00B92E59" w:rsidRDefault="00B92E59" w:rsidP="00B92E59">
      <w:pPr>
        <w:rPr>
          <w:rtl/>
          <w:lang w:bidi="ar-SA"/>
        </w:rPr>
      </w:pPr>
      <w:r>
        <w:rPr>
          <w:rFonts w:hint="cs"/>
          <w:rtl/>
          <w:lang w:bidi="ar-SA"/>
        </w:rPr>
        <w:t xml:space="preserve">راهکارهای جمع آوری ادله به دو قسم کلّی و خاصّ تقسیم می شوند. </w:t>
      </w:r>
    </w:p>
    <w:p w14:paraId="0FCF6513" w14:textId="77777777" w:rsidR="00B92E59" w:rsidRDefault="00B92E59" w:rsidP="00B92E59">
      <w:pPr>
        <w:rPr>
          <w:rtl/>
          <w:lang w:bidi="ar-SA"/>
        </w:rPr>
      </w:pPr>
      <w:r>
        <w:rPr>
          <w:rFonts w:hint="cs"/>
          <w:rtl/>
          <w:lang w:bidi="ar-SA"/>
        </w:rPr>
        <w:t xml:space="preserve">راهکارهای خاصّ، مربوط به </w:t>
      </w:r>
      <w:r w:rsidR="00DB5C6D">
        <w:rPr>
          <w:rFonts w:hint="cs"/>
          <w:rtl/>
          <w:lang w:bidi="ar-SA"/>
        </w:rPr>
        <w:t xml:space="preserve">ادله ی </w:t>
      </w:r>
      <w:r>
        <w:rPr>
          <w:rFonts w:hint="cs"/>
          <w:rtl/>
          <w:lang w:bidi="ar-SA"/>
        </w:rPr>
        <w:t xml:space="preserve">خاصّ هستند، به عنوان مثال برخی راهکارها مخصوص </w:t>
      </w:r>
      <w:r w:rsidR="00DB5C6D">
        <w:rPr>
          <w:rFonts w:hint="cs"/>
          <w:rtl/>
          <w:lang w:bidi="ar-SA"/>
        </w:rPr>
        <w:t xml:space="preserve">ادله ی </w:t>
      </w:r>
      <w:r>
        <w:rPr>
          <w:rFonts w:hint="cs"/>
          <w:rtl/>
          <w:lang w:bidi="ar-SA"/>
        </w:rPr>
        <w:t xml:space="preserve">عقلی و برخی راهکارها مخصوص جمع شهرت و اجماع می باشند. </w:t>
      </w:r>
    </w:p>
    <w:p w14:paraId="2265434D" w14:textId="77777777" w:rsidR="00B92E59" w:rsidRDefault="00B92E59" w:rsidP="00B92E59">
      <w:pPr>
        <w:rPr>
          <w:rtl/>
          <w:lang w:bidi="ar-SA"/>
        </w:rPr>
      </w:pPr>
      <w:r>
        <w:rPr>
          <w:rFonts w:hint="cs"/>
          <w:rtl/>
          <w:lang w:bidi="ar-SA"/>
        </w:rPr>
        <w:lastRenderedPageBreak/>
        <w:t>راهکارهای کلی، راهکارهایی هستند که در جمع هم</w:t>
      </w:r>
      <w:r w:rsidR="007D7F17">
        <w:rPr>
          <w:rFonts w:hint="cs"/>
          <w:rtl/>
          <w:lang w:bidi="ar-SA"/>
        </w:rPr>
        <w:t>ه ی</w:t>
      </w:r>
      <w:r>
        <w:rPr>
          <w:rFonts w:hint="cs"/>
          <w:rtl/>
          <w:lang w:bidi="ar-SA"/>
        </w:rPr>
        <w:t xml:space="preserve"> انواع ادلّه کارایی دارند و اختصاصی به دلیل خاصّی ندارند. </w:t>
      </w:r>
    </w:p>
    <w:p w14:paraId="21D3B0B3" w14:textId="77777777" w:rsidR="00B92E59" w:rsidRDefault="00B92E59" w:rsidP="00B92E59">
      <w:pPr>
        <w:rPr>
          <w:rtl/>
          <w:lang w:bidi="ar-SA"/>
        </w:rPr>
      </w:pPr>
      <w:r>
        <w:rPr>
          <w:rFonts w:hint="cs"/>
          <w:rtl/>
          <w:lang w:bidi="ar-SA"/>
        </w:rPr>
        <w:t xml:space="preserve">در این نوشتار ابتدا راهکارهای کلی و سپس راهکارهای اختصاصی مورد اشاره قرار می گیرند. </w:t>
      </w:r>
    </w:p>
    <w:p w14:paraId="512E80B1" w14:textId="2598E46D" w:rsidR="00B92E59" w:rsidRDefault="00B92E59" w:rsidP="005A4FD0">
      <w:pPr>
        <w:pStyle w:val="ListParagraph"/>
        <w:numPr>
          <w:ilvl w:val="0"/>
          <w:numId w:val="2"/>
        </w:numPr>
        <w:jc w:val="both"/>
      </w:pPr>
      <w:r>
        <w:rPr>
          <w:rFonts w:hint="cs"/>
          <w:rtl/>
          <w:lang w:bidi="fa-IR"/>
        </w:rPr>
        <w:t xml:space="preserve">کشف </w:t>
      </w:r>
      <w:r>
        <w:rPr>
          <w:rFonts w:hint="cs"/>
          <w:rtl/>
        </w:rPr>
        <w:t xml:space="preserve">ارتباط </w:t>
      </w:r>
      <w:r w:rsidR="00994243">
        <w:rPr>
          <w:rFonts w:hint="cs"/>
          <w:rtl/>
        </w:rPr>
        <w:t xml:space="preserve">مسأله </w:t>
      </w:r>
      <w:r>
        <w:rPr>
          <w:rFonts w:hint="cs"/>
          <w:rtl/>
        </w:rPr>
        <w:t xml:space="preserve"> محلّ بحث با مسائل مشابه و مرتبط : این ارتباط می تواند بر اساس ملازمه بین دو حکم یا ارتباط موضوع های دو </w:t>
      </w:r>
      <w:r w:rsidR="00D440CD">
        <w:rPr>
          <w:rFonts w:hint="cs"/>
          <w:rtl/>
        </w:rPr>
        <w:t>مس</w:t>
      </w:r>
      <w:r w:rsidR="00496364">
        <w:rPr>
          <w:rFonts w:hint="cs"/>
          <w:rtl/>
        </w:rPr>
        <w:t>أ</w:t>
      </w:r>
      <w:r w:rsidR="00D440CD">
        <w:rPr>
          <w:rFonts w:hint="cs"/>
          <w:rtl/>
        </w:rPr>
        <w:t>له</w:t>
      </w:r>
      <w:r>
        <w:rPr>
          <w:rStyle w:val="FootnoteReference"/>
          <w:rtl/>
        </w:rPr>
        <w:footnoteReference w:id="59"/>
      </w:r>
      <w:r>
        <w:rPr>
          <w:rFonts w:hint="cs"/>
          <w:rtl/>
        </w:rPr>
        <w:t xml:space="preserve"> </w:t>
      </w:r>
      <w:r>
        <w:rPr>
          <w:rFonts w:hint="cs"/>
          <w:rtl/>
          <w:lang w:bidi="fa-IR"/>
        </w:rPr>
        <w:t xml:space="preserve">یا ... </w:t>
      </w:r>
      <w:r>
        <w:rPr>
          <w:rFonts w:hint="cs"/>
          <w:rtl/>
        </w:rPr>
        <w:t>باشد</w:t>
      </w:r>
      <w:r>
        <w:rPr>
          <w:rStyle w:val="FootnoteReference"/>
          <w:rtl/>
        </w:rPr>
        <w:footnoteReference w:id="60"/>
      </w:r>
      <w:r>
        <w:rPr>
          <w:rFonts w:hint="cs"/>
          <w:rtl/>
        </w:rPr>
        <w:t xml:space="preserve">. </w:t>
      </w:r>
    </w:p>
    <w:p w14:paraId="000BF2F3" w14:textId="4DE3A870" w:rsidR="00B92E59" w:rsidRDefault="00B92E59" w:rsidP="00B92E59">
      <w:pPr>
        <w:rPr>
          <w:rtl/>
        </w:rPr>
      </w:pPr>
      <w:r>
        <w:rPr>
          <w:rFonts w:hint="cs"/>
          <w:rtl/>
        </w:rPr>
        <w:t xml:space="preserve">به عنوان مثال جواز یا عدم جواز نظر به خواهر رضاعی به </w:t>
      </w:r>
      <w:r w:rsidR="00994243">
        <w:rPr>
          <w:rFonts w:hint="cs"/>
          <w:rtl/>
        </w:rPr>
        <w:t xml:space="preserve">مسأله </w:t>
      </w:r>
      <w:r>
        <w:rPr>
          <w:rFonts w:hint="cs"/>
          <w:rtl/>
        </w:rPr>
        <w:t xml:space="preserve">جواز یا حرمت نکاح با او مرتبط است؛ زیرا ادّعا شده است که حرمت نکاح ملازم جواز نظر است، بنابراین از ادلّه ای که در بحث حرمت نکاح با خواهر رضاعی بیان می شود، می توان در بحث جواز نظر استفاده کرد. </w:t>
      </w:r>
    </w:p>
    <w:p w14:paraId="6574164A" w14:textId="6FE295C1" w:rsidR="00B92E59" w:rsidRDefault="00B92E59" w:rsidP="00B92E59">
      <w:pPr>
        <w:rPr>
          <w:rtl/>
        </w:rPr>
      </w:pPr>
      <w:r>
        <w:rPr>
          <w:rFonts w:hint="cs"/>
          <w:rtl/>
        </w:rPr>
        <w:t xml:space="preserve">وقوع طلاق </w:t>
      </w:r>
      <w:r w:rsidR="007D7F17">
        <w:rPr>
          <w:rFonts w:hint="cs"/>
          <w:rtl/>
        </w:rPr>
        <w:t xml:space="preserve">زوجه ی </w:t>
      </w:r>
      <w:r>
        <w:rPr>
          <w:rFonts w:hint="cs"/>
          <w:rtl/>
        </w:rPr>
        <w:t xml:space="preserve">مفقود به </w:t>
      </w:r>
      <w:r w:rsidR="00994243">
        <w:rPr>
          <w:rFonts w:hint="cs"/>
          <w:rtl/>
        </w:rPr>
        <w:t xml:space="preserve">مسأله </w:t>
      </w:r>
      <w:r>
        <w:rPr>
          <w:rFonts w:hint="cs"/>
          <w:rtl/>
        </w:rPr>
        <w:t xml:space="preserve"> ارث </w:t>
      </w:r>
      <w:r w:rsidR="007D7F17">
        <w:rPr>
          <w:rFonts w:hint="cs"/>
          <w:rtl/>
        </w:rPr>
        <w:t xml:space="preserve">زوجه ی </w:t>
      </w:r>
      <w:r>
        <w:rPr>
          <w:rFonts w:hint="cs"/>
          <w:rtl/>
        </w:rPr>
        <w:t xml:space="preserve">مفقود مرتبط است و اگر بعد از چهار سال به </w:t>
      </w:r>
      <w:r w:rsidR="007D7F17">
        <w:rPr>
          <w:rFonts w:hint="cs"/>
          <w:rtl/>
        </w:rPr>
        <w:t xml:space="preserve">زوجه ی </w:t>
      </w:r>
      <w:r>
        <w:rPr>
          <w:rFonts w:hint="cs"/>
          <w:rtl/>
        </w:rPr>
        <w:t xml:space="preserve">مفقود ارث تعلّق می گیرد، پس طلاق و جدایی تا چهار سال واقع نشده است. </w:t>
      </w:r>
    </w:p>
    <w:p w14:paraId="3187EFB3" w14:textId="47493CDC" w:rsidR="00B92E59" w:rsidRDefault="00B92E59" w:rsidP="00B92E59">
      <w:pPr>
        <w:rPr>
          <w:rtl/>
        </w:rPr>
      </w:pPr>
      <w:r>
        <w:rPr>
          <w:rFonts w:hint="cs"/>
          <w:rtl/>
        </w:rPr>
        <w:lastRenderedPageBreak/>
        <w:t xml:space="preserve">در </w:t>
      </w:r>
      <w:r w:rsidR="00994243">
        <w:rPr>
          <w:rFonts w:hint="cs"/>
          <w:rtl/>
        </w:rPr>
        <w:t xml:space="preserve">مسأله </w:t>
      </w:r>
      <w:r>
        <w:rPr>
          <w:rFonts w:hint="cs"/>
          <w:rtl/>
        </w:rPr>
        <w:t xml:space="preserve"> حکم «لغو»، موضوع </w:t>
      </w:r>
      <w:r w:rsidR="00994243">
        <w:rPr>
          <w:rFonts w:hint="cs"/>
          <w:rtl/>
        </w:rPr>
        <w:t xml:space="preserve">مسأله </w:t>
      </w:r>
      <w:r>
        <w:rPr>
          <w:rFonts w:hint="cs"/>
          <w:rtl/>
        </w:rPr>
        <w:t xml:space="preserve">(لغو) با موضوعات دیگری مانند «باطل»، «لهو» و .... در ارتباط است و اطّلاع از حکم آنها در یافتن حکم لغو موثّر است و مثلا اگر لهو اعمّ از لغو باشد و هر لهوی مکروه باشد، کراهت «لغو بما هو لهو» به اثبات می رسد. </w:t>
      </w:r>
    </w:p>
    <w:p w14:paraId="47036CD6" w14:textId="77777777" w:rsidR="00B92E59" w:rsidRDefault="00B92E59" w:rsidP="00B92E59">
      <w:r>
        <w:rPr>
          <w:rFonts w:hint="cs"/>
          <w:rtl/>
        </w:rPr>
        <w:t>تسلّط بر این مرحله نیازمند تحقیق و تحصیل چند ده ساله در علم فقه است.</w:t>
      </w:r>
    </w:p>
    <w:p w14:paraId="69731A2B" w14:textId="77777777" w:rsidR="00B92E59" w:rsidRDefault="00B92E59" w:rsidP="00B92E59">
      <w:pPr>
        <w:rPr>
          <w:rtl/>
        </w:rPr>
      </w:pPr>
      <w:r>
        <w:rPr>
          <w:rFonts w:hint="cs"/>
          <w:rtl/>
        </w:rPr>
        <w:t xml:space="preserve">برای تمرین / مسائل ذیل با چه مسائلی مرتبط هستند : </w:t>
      </w:r>
    </w:p>
    <w:p w14:paraId="7FBFC7F2" w14:textId="77777777" w:rsidR="00B92E59" w:rsidRDefault="00B92E59" w:rsidP="00B92E59">
      <w:pPr>
        <w:rPr>
          <w:rtl/>
        </w:rPr>
      </w:pPr>
      <w:r>
        <w:rPr>
          <w:rFonts w:hint="cs"/>
          <w:rtl/>
        </w:rPr>
        <w:t>وجوب قصر نماز.</w:t>
      </w:r>
      <w:r>
        <w:rPr>
          <w:rStyle w:val="FootnoteReference"/>
          <w:rtl/>
        </w:rPr>
        <w:footnoteReference w:id="61"/>
      </w:r>
      <w:r>
        <w:rPr>
          <w:rFonts w:hint="cs"/>
          <w:rtl/>
        </w:rPr>
        <w:t xml:space="preserve"> </w:t>
      </w:r>
    </w:p>
    <w:p w14:paraId="7B66976E" w14:textId="77777777" w:rsidR="00B92E59" w:rsidRDefault="00B92E59" w:rsidP="00B92E59">
      <w:pPr>
        <w:rPr>
          <w:rtl/>
        </w:rPr>
      </w:pPr>
      <w:r>
        <w:rPr>
          <w:rFonts w:hint="cs"/>
          <w:rtl/>
        </w:rPr>
        <w:t>جواز بیع دهن متنجّس.</w:t>
      </w:r>
      <w:r>
        <w:rPr>
          <w:rStyle w:val="FootnoteReference"/>
          <w:rtl/>
        </w:rPr>
        <w:footnoteReference w:id="62"/>
      </w:r>
      <w:r>
        <w:rPr>
          <w:rFonts w:hint="cs"/>
          <w:rtl/>
        </w:rPr>
        <w:t xml:space="preserve"> </w:t>
      </w:r>
    </w:p>
    <w:p w14:paraId="29CC555E" w14:textId="77777777" w:rsidR="00B92E59" w:rsidRPr="00235172" w:rsidRDefault="00B92E59" w:rsidP="00B92E59">
      <w:r>
        <w:rPr>
          <w:rFonts w:hint="cs"/>
          <w:rtl/>
        </w:rPr>
        <w:t>وجوب ارشاد جاهل.</w:t>
      </w:r>
      <w:r>
        <w:rPr>
          <w:rStyle w:val="FootnoteReference"/>
          <w:rtl/>
        </w:rPr>
        <w:footnoteReference w:id="63"/>
      </w:r>
    </w:p>
    <w:p w14:paraId="1EF3BB1C" w14:textId="1592B429" w:rsidR="00B92E59" w:rsidRDefault="00B92E59" w:rsidP="005A4FD0">
      <w:pPr>
        <w:pStyle w:val="ListParagraph"/>
        <w:numPr>
          <w:ilvl w:val="0"/>
          <w:numId w:val="2"/>
        </w:numPr>
        <w:jc w:val="both"/>
      </w:pPr>
      <w:r>
        <w:rPr>
          <w:rFonts w:hint="cs"/>
          <w:rtl/>
        </w:rPr>
        <w:t xml:space="preserve">دقّت در عوامل اثرگذار در رسیدن به جواب </w:t>
      </w:r>
      <w:r w:rsidR="00994243">
        <w:rPr>
          <w:rFonts w:hint="cs"/>
          <w:rtl/>
        </w:rPr>
        <w:t xml:space="preserve">مسأله </w:t>
      </w:r>
      <w:r>
        <w:rPr>
          <w:rFonts w:hint="cs"/>
          <w:rtl/>
        </w:rPr>
        <w:t xml:space="preserve">: </w:t>
      </w:r>
    </w:p>
    <w:p w14:paraId="075DF159" w14:textId="77777777" w:rsidR="00B92E59" w:rsidRDefault="00B92E59" w:rsidP="00B92E59">
      <w:pPr>
        <w:rPr>
          <w:rtl/>
        </w:rPr>
      </w:pPr>
      <w:r>
        <w:rPr>
          <w:rFonts w:hint="cs"/>
          <w:rtl/>
        </w:rPr>
        <w:t xml:space="preserve">به عنوان مثال پدری تغییر جنسیّت داده و به زن تبدیل شود و سپس فوت می کند. آیا سلاح و لباس او به عنوان حبوه به پسر بزرگ او ارث می رسد؟ </w:t>
      </w:r>
    </w:p>
    <w:p w14:paraId="3A00A472" w14:textId="7B43E7FF" w:rsidR="00B92E59" w:rsidRDefault="00B92E59" w:rsidP="00B92E59">
      <w:pPr>
        <w:rPr>
          <w:rtl/>
        </w:rPr>
      </w:pPr>
      <w:r>
        <w:rPr>
          <w:rFonts w:hint="cs"/>
          <w:rtl/>
        </w:rPr>
        <w:t xml:space="preserve">با دقّت در این </w:t>
      </w:r>
      <w:r w:rsidR="00994243">
        <w:rPr>
          <w:rFonts w:hint="cs"/>
          <w:rtl/>
        </w:rPr>
        <w:t xml:space="preserve">مسأله </w:t>
      </w:r>
      <w:r>
        <w:rPr>
          <w:rFonts w:hint="cs"/>
          <w:rtl/>
        </w:rPr>
        <w:t xml:space="preserve">روشن می شود که این امور در رسیدن به جواب </w:t>
      </w:r>
      <w:r w:rsidR="00994243">
        <w:rPr>
          <w:rFonts w:hint="cs"/>
          <w:rtl/>
        </w:rPr>
        <w:t xml:space="preserve">مسأله </w:t>
      </w:r>
      <w:r>
        <w:rPr>
          <w:rFonts w:hint="cs"/>
          <w:rtl/>
        </w:rPr>
        <w:t xml:space="preserve">موثّر هستند : 1) در ادلّه چه عنوانی مورِّث حبوه دانسته شده است؟ 2) این عنوان بر </w:t>
      </w:r>
      <w:r>
        <w:rPr>
          <w:rFonts w:hint="cs"/>
          <w:rtl/>
        </w:rPr>
        <w:lastRenderedPageBreak/>
        <w:t xml:space="preserve">پدری که تغییر جنسیّت داده است، صدق می کند؟ 3) اطلاق یا عموم ادلّه شامل حال این شخص می شود؟ توجّه به این عوامل راه رسیدن به ادلّه را روشن می کند. </w:t>
      </w:r>
    </w:p>
    <w:p w14:paraId="45B17D55" w14:textId="77777777" w:rsidR="00B92E59" w:rsidRDefault="00B92E59" w:rsidP="00B92E59">
      <w:pPr>
        <w:rPr>
          <w:rtl/>
        </w:rPr>
      </w:pPr>
      <w:r>
        <w:rPr>
          <w:rFonts w:hint="cs"/>
          <w:rtl/>
        </w:rPr>
        <w:t>برای تمرین / عوامل اثرگذار در جواب مسائل ذیل را بنویسید :</w:t>
      </w:r>
    </w:p>
    <w:p w14:paraId="45221080" w14:textId="77777777" w:rsidR="00B92E59" w:rsidRDefault="00B92E59" w:rsidP="00B92E59">
      <w:pPr>
        <w:rPr>
          <w:rtl/>
        </w:rPr>
      </w:pPr>
      <w:r>
        <w:rPr>
          <w:rFonts w:hint="cs"/>
          <w:rtl/>
        </w:rPr>
        <w:t>آیا تیمّم بر سیمان صحیح است؟</w:t>
      </w:r>
      <w:r>
        <w:rPr>
          <w:rStyle w:val="FootnoteReference"/>
          <w:rtl/>
        </w:rPr>
        <w:footnoteReference w:id="64"/>
      </w:r>
    </w:p>
    <w:p w14:paraId="46DFEA8C" w14:textId="77777777" w:rsidR="00B92E59" w:rsidRDefault="00B92E59" w:rsidP="00B92E59">
      <w:r>
        <w:rPr>
          <w:rFonts w:hint="cs"/>
          <w:rtl/>
        </w:rPr>
        <w:t>آیا اهدای اعضای بدن صحیح است؟</w:t>
      </w:r>
      <w:r>
        <w:rPr>
          <w:rStyle w:val="FootnoteReference"/>
          <w:rtl/>
        </w:rPr>
        <w:footnoteReference w:id="65"/>
      </w:r>
    </w:p>
    <w:p w14:paraId="1735D3DB" w14:textId="77777777" w:rsidR="00B92E59" w:rsidRDefault="00B92E59" w:rsidP="005A4FD0">
      <w:pPr>
        <w:pStyle w:val="ListParagraph"/>
        <w:numPr>
          <w:ilvl w:val="0"/>
          <w:numId w:val="2"/>
        </w:numPr>
        <w:jc w:val="both"/>
      </w:pPr>
      <w:r>
        <w:rPr>
          <w:rFonts w:hint="cs"/>
          <w:rtl/>
        </w:rPr>
        <w:t xml:space="preserve">بررسی </w:t>
      </w:r>
      <w:r w:rsidR="00DB5C6D">
        <w:rPr>
          <w:rFonts w:hint="cs"/>
          <w:rtl/>
        </w:rPr>
        <w:t xml:space="preserve">ادله ی </w:t>
      </w:r>
      <w:r>
        <w:rPr>
          <w:rFonts w:hint="cs"/>
          <w:rtl/>
        </w:rPr>
        <w:t xml:space="preserve">ذکر شده یا قابل برداشت از فرمایشات </w:t>
      </w:r>
      <w:r w:rsidR="00E10A5C">
        <w:rPr>
          <w:rFonts w:hint="cs"/>
          <w:rtl/>
        </w:rPr>
        <w:t xml:space="preserve">علما </w:t>
      </w:r>
      <w:r>
        <w:rPr>
          <w:rFonts w:hint="cs"/>
          <w:rtl/>
        </w:rPr>
        <w:t>و همچنین نقد و بررسی ادلّه در کلمات ایشان.</w:t>
      </w:r>
    </w:p>
    <w:p w14:paraId="070D279E" w14:textId="5A98EC99" w:rsidR="00B92E59" w:rsidRDefault="00582D23" w:rsidP="00B92E59">
      <w:r>
        <w:rPr>
          <w:rFonts w:hint="cs"/>
          <w:rtl/>
        </w:rPr>
        <w:t xml:space="preserve">انعکاس </w:t>
      </w:r>
      <w:r w:rsidR="00B92E59">
        <w:rPr>
          <w:rFonts w:hint="cs"/>
          <w:rtl/>
        </w:rPr>
        <w:t xml:space="preserve">ادلّه و نقدهای مطرح شده در </w:t>
      </w:r>
      <w:r w:rsidR="00994243">
        <w:rPr>
          <w:rFonts w:hint="cs"/>
          <w:rtl/>
        </w:rPr>
        <w:t xml:space="preserve">مسأله </w:t>
      </w:r>
      <w:r w:rsidR="00B92E59">
        <w:rPr>
          <w:rFonts w:hint="cs"/>
          <w:rtl/>
        </w:rPr>
        <w:t xml:space="preserve"> محلّ بحث و ادلّه و نقدهای مطرح شده در مسائل مشابه و مرتبط </w:t>
      </w:r>
      <w:r w:rsidR="00B92E59" w:rsidRPr="009F62F5">
        <w:rPr>
          <w:rFonts w:ascii="Times New Roman" w:hAnsi="Times New Roman" w:cs="Times New Roman" w:hint="cs"/>
          <w:rtl/>
        </w:rPr>
        <w:t>–</w:t>
      </w:r>
      <w:r w:rsidR="00B92E59">
        <w:rPr>
          <w:rFonts w:hint="cs"/>
          <w:rtl/>
        </w:rPr>
        <w:t xml:space="preserve"> با همان توضیحی که در </w:t>
      </w:r>
      <w:r w:rsidR="006101B5">
        <w:rPr>
          <w:rFonts w:hint="cs"/>
          <w:rtl/>
        </w:rPr>
        <w:t xml:space="preserve">مرحله ی </w:t>
      </w:r>
      <w:r w:rsidR="00B92E59">
        <w:rPr>
          <w:rFonts w:hint="cs"/>
          <w:rtl/>
        </w:rPr>
        <w:t>اول بیان شد - اهمّیّت فراوانی در قوّت تحقیق علمی دارد</w:t>
      </w:r>
      <w:r w:rsidR="00B92E59">
        <w:rPr>
          <w:rStyle w:val="FootnoteReference"/>
          <w:rtl/>
        </w:rPr>
        <w:footnoteReference w:id="66"/>
      </w:r>
      <w:r w:rsidR="00B92E59">
        <w:rPr>
          <w:rFonts w:hint="cs"/>
          <w:rtl/>
        </w:rPr>
        <w:t>.</w:t>
      </w:r>
      <w:r w:rsidR="00B92E59">
        <w:rPr>
          <w:rStyle w:val="FootnoteReference"/>
          <w:rtl/>
        </w:rPr>
        <w:footnoteReference w:id="67"/>
      </w:r>
    </w:p>
    <w:p w14:paraId="1EB58E93" w14:textId="77777777" w:rsidR="00B92E59" w:rsidRDefault="00B92E59" w:rsidP="00B92E59">
      <w:pPr>
        <w:rPr>
          <w:rtl/>
        </w:rPr>
      </w:pPr>
      <w:r>
        <w:rPr>
          <w:rFonts w:hint="cs"/>
          <w:rtl/>
        </w:rPr>
        <w:lastRenderedPageBreak/>
        <w:t xml:space="preserve">از این مرحله، اهمّیّت مهارت فهم دقیق و عمیق عبارات </w:t>
      </w:r>
      <w:r w:rsidR="00E10A5C">
        <w:rPr>
          <w:rFonts w:hint="cs"/>
          <w:rtl/>
        </w:rPr>
        <w:t xml:space="preserve">علما </w:t>
      </w:r>
      <w:r>
        <w:rPr>
          <w:rFonts w:hint="cs"/>
          <w:rtl/>
        </w:rPr>
        <w:t xml:space="preserve">مشخّص می شود. مهارتی که </w:t>
      </w:r>
      <w:r w:rsidR="00A651D0">
        <w:rPr>
          <w:rFonts w:hint="cs"/>
          <w:rtl/>
        </w:rPr>
        <w:t xml:space="preserve">تحصیل آن نیازمند </w:t>
      </w:r>
      <w:r>
        <w:rPr>
          <w:rFonts w:hint="cs"/>
          <w:rtl/>
        </w:rPr>
        <w:t>سالها تلاش و تلمّذ در خدمت اساتید است.</w:t>
      </w:r>
      <w:r w:rsidR="00A651D0">
        <w:rPr>
          <w:rStyle w:val="FootnoteReference"/>
          <w:rtl/>
        </w:rPr>
        <w:footnoteReference w:id="68"/>
      </w:r>
    </w:p>
    <w:p w14:paraId="362B5D64" w14:textId="77777777" w:rsidR="00EC0A53" w:rsidRDefault="00EC0A53" w:rsidP="00EC0A53">
      <w:pPr>
        <w:pStyle w:val="Heading5"/>
        <w:rPr>
          <w:rtl/>
        </w:rPr>
      </w:pPr>
      <w:bookmarkStart w:id="29" w:name="_Toc43419540"/>
      <w:r>
        <w:rPr>
          <w:rFonts w:hint="cs"/>
          <w:rtl/>
        </w:rPr>
        <w:t>نقد و بررسی</w:t>
      </w:r>
      <w:bookmarkEnd w:id="29"/>
      <w:r>
        <w:rPr>
          <w:rFonts w:hint="cs"/>
          <w:rtl/>
        </w:rPr>
        <w:t xml:space="preserve"> </w:t>
      </w:r>
    </w:p>
    <w:p w14:paraId="38AAA3D0" w14:textId="77777777" w:rsidR="00234CA7" w:rsidRDefault="00234CA7" w:rsidP="00765C82">
      <w:r>
        <w:rPr>
          <w:rFonts w:hint="cs"/>
          <w:rtl/>
        </w:rPr>
        <w:t>دایر</w:t>
      </w:r>
      <w:r w:rsidR="007D7F17">
        <w:rPr>
          <w:rFonts w:hint="cs"/>
          <w:rtl/>
        </w:rPr>
        <w:t>ه ی</w:t>
      </w:r>
      <w:r>
        <w:rPr>
          <w:rFonts w:hint="cs"/>
          <w:rtl/>
        </w:rPr>
        <w:t xml:space="preserve"> اثبات شده با دلیل و محدود</w:t>
      </w:r>
      <w:r w:rsidR="007D7F17">
        <w:rPr>
          <w:rFonts w:hint="cs"/>
          <w:rtl/>
        </w:rPr>
        <w:t>ه ی</w:t>
      </w:r>
      <w:r>
        <w:rPr>
          <w:rFonts w:hint="cs"/>
          <w:rtl/>
        </w:rPr>
        <w:t xml:space="preserve"> مدّنظر در مدّعا به دقّت مقایسه </w:t>
      </w:r>
      <w:r w:rsidR="00765C82">
        <w:rPr>
          <w:rFonts w:hint="cs"/>
          <w:rtl/>
        </w:rPr>
        <w:t>شوند تا تطابق کامل داشته باشند - در مقابل مواردی که</w:t>
      </w:r>
      <w:r>
        <w:rPr>
          <w:rFonts w:hint="cs"/>
          <w:rtl/>
        </w:rPr>
        <w:t xml:space="preserve"> د</w:t>
      </w:r>
      <w:r w:rsidR="00765C82">
        <w:rPr>
          <w:rFonts w:hint="cs"/>
          <w:rtl/>
        </w:rPr>
        <w:t>لیل اعمّ یا اخصّ از مدّعا است-.</w:t>
      </w:r>
      <w:r w:rsidR="005D3D20">
        <w:rPr>
          <w:rStyle w:val="FootnoteReference"/>
          <w:rtl/>
        </w:rPr>
        <w:footnoteReference w:id="69"/>
      </w:r>
    </w:p>
    <w:p w14:paraId="055B3E47" w14:textId="77777777" w:rsidR="005D118D" w:rsidRDefault="00B92E59" w:rsidP="00B92E59">
      <w:pPr>
        <w:pStyle w:val="Heading4"/>
        <w:rPr>
          <w:rtl/>
        </w:rPr>
      </w:pPr>
      <w:bookmarkStart w:id="30" w:name="_Toc43419541"/>
      <w:r>
        <w:rPr>
          <w:rFonts w:hint="cs"/>
          <w:rtl/>
        </w:rPr>
        <w:t xml:space="preserve">2 / </w:t>
      </w:r>
      <w:r w:rsidR="00E011CA">
        <w:rPr>
          <w:rFonts w:hint="cs"/>
          <w:rtl/>
        </w:rPr>
        <w:t>ترتیب طرح ادلّه</w:t>
      </w:r>
      <w:bookmarkEnd w:id="30"/>
      <w:r w:rsidR="00E011CA">
        <w:rPr>
          <w:rFonts w:hint="cs"/>
          <w:rtl/>
        </w:rPr>
        <w:t xml:space="preserve"> </w:t>
      </w:r>
    </w:p>
    <w:p w14:paraId="1870E9DC" w14:textId="16600663" w:rsidR="00325C72" w:rsidRPr="003B69ED" w:rsidRDefault="00325C72" w:rsidP="004C610E">
      <w:pPr>
        <w:rPr>
          <w:rtl/>
        </w:rPr>
      </w:pPr>
      <w:r>
        <w:rPr>
          <w:rFonts w:hint="cs"/>
          <w:rtl/>
          <w:lang w:bidi="ar-SA"/>
        </w:rPr>
        <w:t xml:space="preserve">برای بررسی اقوال و وجوه هر </w:t>
      </w:r>
      <w:r w:rsidR="00994243">
        <w:rPr>
          <w:rFonts w:hint="cs"/>
          <w:rtl/>
          <w:lang w:bidi="ar-SA"/>
        </w:rPr>
        <w:t xml:space="preserve">مسأله </w:t>
      </w:r>
      <w:r w:rsidR="00D440CD">
        <w:rPr>
          <w:rFonts w:hint="cs"/>
          <w:rtl/>
          <w:lang w:bidi="ar-SA"/>
        </w:rPr>
        <w:t xml:space="preserve"> </w:t>
      </w:r>
      <w:r>
        <w:rPr>
          <w:rFonts w:hint="cs"/>
          <w:rtl/>
          <w:lang w:bidi="ar-SA"/>
        </w:rPr>
        <w:t xml:space="preserve">، </w:t>
      </w:r>
      <w:r w:rsidR="00DB5C6D">
        <w:rPr>
          <w:rFonts w:hint="cs"/>
          <w:rtl/>
          <w:lang w:bidi="ar-SA"/>
        </w:rPr>
        <w:t xml:space="preserve">ادله ی </w:t>
      </w:r>
      <w:r>
        <w:rPr>
          <w:rFonts w:hint="cs"/>
          <w:rtl/>
          <w:lang w:bidi="ar-SA"/>
        </w:rPr>
        <w:t xml:space="preserve">هر قول یا وجه در کنار یکدیگر بیان و مورد بررسی قرار می گیرند و در تنظیم و ترتیب آنها در مقام ارائه، ترتیب </w:t>
      </w:r>
      <w:r w:rsidR="004C610E">
        <w:rPr>
          <w:rFonts w:ascii="Cambria" w:hAnsi="Cambria" w:hint="cs"/>
          <w:rtl/>
        </w:rPr>
        <w:t>پیشنهادی</w:t>
      </w:r>
      <w:r>
        <w:rPr>
          <w:rFonts w:hint="cs"/>
          <w:rtl/>
          <w:lang w:bidi="ar-SA"/>
        </w:rPr>
        <w:t xml:space="preserve"> در این نوشتار مطرح می شود. آنچه مهم</w:t>
      </w:r>
      <w:r w:rsidR="004C610E">
        <w:rPr>
          <w:rFonts w:hint="cs"/>
          <w:rtl/>
          <w:lang w:bidi="ar-SA"/>
        </w:rPr>
        <w:t>ّ</w:t>
      </w:r>
      <w:r>
        <w:rPr>
          <w:rFonts w:hint="cs"/>
          <w:rtl/>
          <w:lang w:bidi="ar-SA"/>
        </w:rPr>
        <w:t xml:space="preserve"> است، توج</w:t>
      </w:r>
      <w:r w:rsidR="004C610E">
        <w:rPr>
          <w:rFonts w:hint="cs"/>
          <w:rtl/>
          <w:lang w:bidi="ar-SA"/>
        </w:rPr>
        <w:t>ّ</w:t>
      </w:r>
      <w:r>
        <w:rPr>
          <w:rFonts w:hint="cs"/>
          <w:rtl/>
          <w:lang w:bidi="ar-SA"/>
        </w:rPr>
        <w:t>ه به هم</w:t>
      </w:r>
      <w:r w:rsidR="00806DAD">
        <w:rPr>
          <w:rFonts w:hint="cs"/>
          <w:rtl/>
          <w:lang w:bidi="ar-SA"/>
        </w:rPr>
        <w:t>ه ی</w:t>
      </w:r>
      <w:r>
        <w:rPr>
          <w:rFonts w:hint="cs"/>
          <w:rtl/>
          <w:lang w:bidi="ar-SA"/>
        </w:rPr>
        <w:t xml:space="preserve"> این ادل</w:t>
      </w:r>
      <w:r w:rsidR="004C610E">
        <w:rPr>
          <w:rFonts w:hint="cs"/>
          <w:rtl/>
          <w:lang w:bidi="ar-SA"/>
        </w:rPr>
        <w:t>ّ</w:t>
      </w:r>
      <w:r>
        <w:rPr>
          <w:rFonts w:hint="cs"/>
          <w:rtl/>
          <w:lang w:bidi="ar-SA"/>
        </w:rPr>
        <w:t xml:space="preserve">ه </w:t>
      </w:r>
      <w:r>
        <w:rPr>
          <w:rFonts w:hint="cs"/>
          <w:rtl/>
        </w:rPr>
        <w:t>و دق</w:t>
      </w:r>
      <w:r w:rsidR="004C610E">
        <w:rPr>
          <w:rFonts w:hint="cs"/>
          <w:rtl/>
        </w:rPr>
        <w:t>ّ</w:t>
      </w:r>
      <w:r>
        <w:rPr>
          <w:rFonts w:hint="cs"/>
          <w:rtl/>
        </w:rPr>
        <w:t xml:space="preserve">ت در </w:t>
      </w:r>
      <w:r w:rsidR="00C236EA">
        <w:rPr>
          <w:rFonts w:hint="cs"/>
          <w:rtl/>
        </w:rPr>
        <w:t xml:space="preserve">رابطه ی </w:t>
      </w:r>
      <w:r>
        <w:rPr>
          <w:rFonts w:hint="cs"/>
          <w:rtl/>
        </w:rPr>
        <w:t>آنها - از حیث ورود و حکومت و ... -</w:t>
      </w:r>
      <w:r>
        <w:rPr>
          <w:rFonts w:hint="cs"/>
          <w:rtl/>
          <w:lang w:bidi="ar-SA"/>
        </w:rPr>
        <w:t xml:space="preserve"> است. </w:t>
      </w:r>
    </w:p>
    <w:p w14:paraId="3EC85C03" w14:textId="77777777" w:rsidR="00D10E9D" w:rsidRPr="00D10E9D" w:rsidRDefault="00B92E59" w:rsidP="00D10E9D">
      <w:pPr>
        <w:pStyle w:val="Heading5"/>
        <w:rPr>
          <w:rFonts w:asciiTheme="minorHAnsi" w:hAnsiTheme="minorHAnsi"/>
        </w:rPr>
      </w:pPr>
      <w:bookmarkStart w:id="31" w:name="_Toc43419542"/>
      <w:r>
        <w:rPr>
          <w:rFonts w:hint="cs"/>
          <w:rtl/>
        </w:rPr>
        <w:t>عمومات و اطلاقات (اصول لفظیه و غیر لفظیه)</w:t>
      </w:r>
      <w:bookmarkEnd w:id="31"/>
    </w:p>
    <w:p w14:paraId="277EB6AF" w14:textId="37B9964E" w:rsidR="00D10E9D" w:rsidRDefault="00D10E9D" w:rsidP="00B92E59">
      <w:pPr>
        <w:rPr>
          <w:rtl/>
          <w:lang w:bidi="ar-SA"/>
        </w:rPr>
      </w:pPr>
      <w:r>
        <w:rPr>
          <w:rFonts w:hint="cs"/>
          <w:rtl/>
          <w:lang w:bidi="ar-SA"/>
        </w:rPr>
        <w:t xml:space="preserve">مراد از </w:t>
      </w:r>
      <w:r w:rsidR="00B92E59">
        <w:rPr>
          <w:rFonts w:hint="cs"/>
          <w:rtl/>
          <w:lang w:bidi="ar-SA"/>
        </w:rPr>
        <w:t>عمومات و اطلاقات، قواعد عامّ و</w:t>
      </w:r>
      <w:r>
        <w:rPr>
          <w:rFonts w:hint="cs"/>
          <w:rtl/>
          <w:lang w:bidi="ar-SA"/>
        </w:rPr>
        <w:t xml:space="preserve"> مسائلِ با موضوعات اعمّ از موضوع </w:t>
      </w:r>
      <w:r w:rsidR="00994243">
        <w:rPr>
          <w:rFonts w:hint="cs"/>
          <w:rtl/>
          <w:lang w:bidi="ar-SA"/>
        </w:rPr>
        <w:t xml:space="preserve">مسأله </w:t>
      </w:r>
      <w:r>
        <w:rPr>
          <w:rFonts w:hint="cs"/>
          <w:rtl/>
          <w:lang w:bidi="ar-SA"/>
        </w:rPr>
        <w:t xml:space="preserve"> محلّ بحث است که شامل </w:t>
      </w:r>
      <w:r w:rsidR="00994243">
        <w:rPr>
          <w:rFonts w:hint="cs"/>
          <w:rtl/>
          <w:lang w:bidi="ar-SA"/>
        </w:rPr>
        <w:t xml:space="preserve">مسأله </w:t>
      </w:r>
      <w:r>
        <w:rPr>
          <w:rFonts w:hint="cs"/>
          <w:rtl/>
          <w:lang w:bidi="ar-SA"/>
        </w:rPr>
        <w:t xml:space="preserve"> مدّنظر نیز می شو</w:t>
      </w:r>
      <w:r w:rsidR="00582D23">
        <w:rPr>
          <w:rFonts w:hint="cs"/>
          <w:rtl/>
          <w:lang w:bidi="ar-SA"/>
        </w:rPr>
        <w:t>ن</w:t>
      </w:r>
      <w:r>
        <w:rPr>
          <w:rFonts w:hint="cs"/>
          <w:rtl/>
          <w:lang w:bidi="ar-SA"/>
        </w:rPr>
        <w:t xml:space="preserve">د و می توانند جوابگوی این </w:t>
      </w:r>
      <w:r w:rsidR="00994243">
        <w:rPr>
          <w:rFonts w:hint="cs"/>
          <w:rtl/>
          <w:lang w:bidi="ar-SA"/>
        </w:rPr>
        <w:lastRenderedPageBreak/>
        <w:t xml:space="preserve">مسأله </w:t>
      </w:r>
      <w:r>
        <w:rPr>
          <w:rFonts w:hint="cs"/>
          <w:rtl/>
          <w:lang w:bidi="ar-SA"/>
        </w:rPr>
        <w:t xml:space="preserve"> فقهی باشند و به اصطلاح </w:t>
      </w:r>
      <w:r w:rsidR="00B92E59">
        <w:rPr>
          <w:rFonts w:hint="cs"/>
          <w:rtl/>
          <w:lang w:bidi="ar-SA"/>
        </w:rPr>
        <w:t>«</w:t>
      </w:r>
      <w:r>
        <w:rPr>
          <w:rFonts w:hint="cs"/>
          <w:rtl/>
          <w:lang w:bidi="ar-SA"/>
        </w:rPr>
        <w:t>عامّ فوقانی</w:t>
      </w:r>
      <w:r w:rsidR="00B92E59">
        <w:rPr>
          <w:rFonts w:hint="cs"/>
          <w:rtl/>
          <w:lang w:bidi="ar-SA"/>
        </w:rPr>
        <w:t>»</w:t>
      </w:r>
      <w:r>
        <w:rPr>
          <w:rFonts w:hint="cs"/>
          <w:rtl/>
          <w:lang w:bidi="ar-SA"/>
        </w:rPr>
        <w:t xml:space="preserve"> آن قلمداد می شوند. دلیل عامّی که در صورت فقدان </w:t>
      </w:r>
      <w:r w:rsidR="00DB5C6D">
        <w:rPr>
          <w:rFonts w:hint="cs"/>
          <w:rtl/>
          <w:lang w:bidi="ar-SA"/>
        </w:rPr>
        <w:t xml:space="preserve">ادله ی </w:t>
      </w:r>
      <w:r>
        <w:rPr>
          <w:rFonts w:hint="cs"/>
          <w:rtl/>
          <w:lang w:bidi="ar-SA"/>
        </w:rPr>
        <w:t xml:space="preserve">خاصّه - که در ادامه ذکر خواهند شد - حکم شرعی را روشن می کنند. مثلا اگر </w:t>
      </w:r>
      <w:r w:rsidR="00994243">
        <w:rPr>
          <w:rFonts w:hint="cs"/>
          <w:rtl/>
          <w:lang w:bidi="ar-SA"/>
        </w:rPr>
        <w:t xml:space="preserve">مسأله </w:t>
      </w:r>
      <w:r>
        <w:rPr>
          <w:rFonts w:hint="cs"/>
          <w:rtl/>
          <w:lang w:bidi="ar-SA"/>
        </w:rPr>
        <w:t xml:space="preserve">در مورد </w:t>
      </w:r>
      <w:r w:rsidR="00302255">
        <w:rPr>
          <w:rFonts w:hint="cs"/>
          <w:rtl/>
          <w:lang w:bidi="ar-SA"/>
        </w:rPr>
        <w:t>«</w:t>
      </w:r>
      <w:r>
        <w:rPr>
          <w:rFonts w:hint="cs"/>
          <w:rtl/>
          <w:lang w:bidi="ar-SA"/>
        </w:rPr>
        <w:t>ضمان</w:t>
      </w:r>
      <w:r w:rsidR="00302255">
        <w:rPr>
          <w:rFonts w:hint="cs"/>
          <w:rtl/>
          <w:lang w:bidi="ar-SA"/>
        </w:rPr>
        <w:t xml:space="preserve"> طبیب»</w:t>
      </w:r>
      <w:r>
        <w:rPr>
          <w:rFonts w:hint="cs"/>
          <w:rtl/>
          <w:lang w:bidi="ar-SA"/>
        </w:rPr>
        <w:t xml:space="preserve"> است، قاعده فقهی عامّ ضمان</w:t>
      </w:r>
      <w:r>
        <w:rPr>
          <w:rStyle w:val="FootnoteReference"/>
          <w:rtl/>
          <w:lang w:bidi="ar-SA"/>
        </w:rPr>
        <w:footnoteReference w:id="70"/>
      </w:r>
      <w:r>
        <w:rPr>
          <w:rFonts w:hint="cs"/>
          <w:rtl/>
          <w:lang w:bidi="ar-SA"/>
        </w:rPr>
        <w:t xml:space="preserve"> باید در این مرحله بیان شود. یا اگر سوال از حلیّت و حرمت است، اصل حلیّت انتفاع بما فی الارض یا اصل حظر -به عنوان اماراتی که واقع نمایی دارند-</w:t>
      </w:r>
      <w:r>
        <w:rPr>
          <w:rStyle w:val="FootnoteReference"/>
          <w:rtl/>
        </w:rPr>
        <w:footnoteReference w:id="71"/>
      </w:r>
      <w:r>
        <w:rPr>
          <w:rFonts w:hint="cs"/>
          <w:rtl/>
          <w:lang w:bidi="ar-SA"/>
        </w:rPr>
        <w:t xml:space="preserve"> در این مر</w:t>
      </w:r>
      <w:r w:rsidR="001C0A19">
        <w:rPr>
          <w:rFonts w:hint="cs"/>
          <w:rtl/>
          <w:lang w:bidi="ar-SA"/>
        </w:rPr>
        <w:t>حله باید مورد اشاره قرار گیرند.</w:t>
      </w:r>
    </w:p>
    <w:p w14:paraId="43331803" w14:textId="77777777" w:rsidR="003D2A15" w:rsidRDefault="003D2A15" w:rsidP="003D2A15">
      <w:pPr>
        <w:pStyle w:val="Heading6"/>
        <w:rPr>
          <w:rtl/>
          <w:lang w:bidi="ar-SA"/>
        </w:rPr>
      </w:pPr>
      <w:bookmarkStart w:id="32" w:name="_Toc43419543"/>
      <w:r>
        <w:rPr>
          <w:rFonts w:hint="cs"/>
          <w:rtl/>
          <w:lang w:bidi="ar-SA"/>
        </w:rPr>
        <w:t>جمع آوری</w:t>
      </w:r>
      <w:bookmarkEnd w:id="32"/>
    </w:p>
    <w:p w14:paraId="1A2D0D06" w14:textId="13B116B0" w:rsidR="003D2A15" w:rsidRPr="003D2A15" w:rsidRDefault="003D2A15" w:rsidP="003D2A15">
      <w:pPr>
        <w:spacing w:before="100" w:beforeAutospacing="1" w:after="100" w:afterAutospacing="1"/>
        <w:rPr>
          <w:rFonts w:asciiTheme="minorHAnsi" w:hAnsiTheme="minorHAnsi"/>
        </w:rPr>
      </w:pPr>
      <w:r>
        <w:rPr>
          <w:rFonts w:hint="cs"/>
          <w:rtl/>
        </w:rPr>
        <w:t xml:space="preserve">توجّه به موضوع </w:t>
      </w:r>
      <w:r w:rsidR="00994243">
        <w:rPr>
          <w:rFonts w:hint="cs"/>
          <w:rtl/>
        </w:rPr>
        <w:t xml:space="preserve">مسأله </w:t>
      </w:r>
      <w:r w:rsidR="00D440CD">
        <w:rPr>
          <w:rFonts w:hint="cs"/>
          <w:rtl/>
        </w:rPr>
        <w:t xml:space="preserve"> </w:t>
      </w:r>
      <w:r>
        <w:rPr>
          <w:rFonts w:hint="cs"/>
          <w:rtl/>
        </w:rPr>
        <w:t xml:space="preserve">، لوازم و آثار آن و بررسی اندراج هر یک از آنها در قواعد فقهی عامّ و عناوین </w:t>
      </w:r>
      <w:r w:rsidR="0024417E">
        <w:rPr>
          <w:rFonts w:hint="cs"/>
          <w:rtl/>
        </w:rPr>
        <w:t>کلّی</w:t>
      </w:r>
      <w:r>
        <w:rPr>
          <w:rFonts w:hint="cs"/>
          <w:rtl/>
        </w:rPr>
        <w:t xml:space="preserve"> راه جمع آوری قواعد و عمومات فوقانی است. طیّ صحیح این </w:t>
      </w:r>
      <w:r w:rsidR="00994243">
        <w:rPr>
          <w:rFonts w:hint="cs"/>
          <w:rtl/>
        </w:rPr>
        <w:t xml:space="preserve">مسأله </w:t>
      </w:r>
      <w:r>
        <w:rPr>
          <w:rFonts w:hint="cs"/>
          <w:rtl/>
        </w:rPr>
        <w:t>مستلزم تسلّط فقیه بر قواعد کلّی و عناوین ثانویّه است.</w:t>
      </w:r>
    </w:p>
    <w:p w14:paraId="4D59622A" w14:textId="63EFCF97" w:rsidR="003D2A15" w:rsidRDefault="003D2A15" w:rsidP="003D2A15">
      <w:pPr>
        <w:rPr>
          <w:rtl/>
        </w:rPr>
      </w:pPr>
      <w:r>
        <w:rPr>
          <w:rFonts w:hint="cs"/>
          <w:rtl/>
        </w:rPr>
        <w:t xml:space="preserve">به عنوان مثال اگر </w:t>
      </w:r>
      <w:r w:rsidR="00994243">
        <w:rPr>
          <w:rFonts w:hint="cs"/>
          <w:rtl/>
        </w:rPr>
        <w:t xml:space="preserve">مسأله </w:t>
      </w:r>
      <w:r>
        <w:rPr>
          <w:rFonts w:hint="cs"/>
          <w:rtl/>
        </w:rPr>
        <w:t>در مورد حکم نوازدگی و استعمال آلات موسیقی است و نوازدگی مصداق غنا باشد، حکم غنا -به عنوان اصل لفظی- می تواند جوابگوی حکم نوازندگی باشد</w:t>
      </w:r>
      <w:r>
        <w:rPr>
          <w:rStyle w:val="FootnoteReference"/>
          <w:rtl/>
          <w:lang w:bidi="ar-SA"/>
        </w:rPr>
        <w:footnoteReference w:id="72"/>
      </w:r>
      <w:r>
        <w:rPr>
          <w:rFonts w:hint="cs"/>
          <w:rtl/>
        </w:rPr>
        <w:t xml:space="preserve">. </w:t>
      </w:r>
    </w:p>
    <w:p w14:paraId="7917CDEE" w14:textId="77777777" w:rsidR="003D2A15" w:rsidRPr="005D433D" w:rsidRDefault="003D2A15" w:rsidP="003D2A15">
      <w:pPr>
        <w:pStyle w:val="Heading6"/>
        <w:rPr>
          <w:rtl/>
          <w:lang w:bidi="ar-SA"/>
        </w:rPr>
      </w:pPr>
      <w:bookmarkStart w:id="33" w:name="_Toc43419544"/>
      <w:r>
        <w:rPr>
          <w:rFonts w:hint="cs"/>
          <w:rtl/>
          <w:lang w:bidi="ar-SA"/>
        </w:rPr>
        <w:lastRenderedPageBreak/>
        <w:t>نقد و بررسی</w:t>
      </w:r>
      <w:bookmarkEnd w:id="33"/>
      <w:r>
        <w:rPr>
          <w:rFonts w:hint="cs"/>
          <w:rtl/>
          <w:lang w:bidi="ar-SA"/>
        </w:rPr>
        <w:t xml:space="preserve"> </w:t>
      </w:r>
    </w:p>
    <w:p w14:paraId="21441A26" w14:textId="77777777" w:rsidR="003D2A15" w:rsidRDefault="003D2A15" w:rsidP="003D2A15">
      <w:pPr>
        <w:rPr>
          <w:rtl/>
        </w:rPr>
      </w:pPr>
      <w:r>
        <w:rPr>
          <w:rFonts w:hint="cs"/>
          <w:rtl/>
        </w:rPr>
        <w:t xml:space="preserve">برای استفاده از عمومات و قواعد فقهی در مقام، به چند نکته باید توجه شود : </w:t>
      </w:r>
    </w:p>
    <w:p w14:paraId="4CABF2DB" w14:textId="77777777" w:rsidR="003D2A15" w:rsidRDefault="003D2A15" w:rsidP="00D17C98">
      <w:pPr>
        <w:pStyle w:val="ListParagraph"/>
        <w:numPr>
          <w:ilvl w:val="0"/>
          <w:numId w:val="33"/>
        </w:numPr>
        <w:rPr>
          <w:rtl/>
        </w:rPr>
      </w:pPr>
      <w:r>
        <w:rPr>
          <w:rFonts w:hint="cs"/>
          <w:rtl/>
        </w:rPr>
        <w:t xml:space="preserve"> اصل قاعده</w:t>
      </w:r>
      <w:r w:rsidR="00D17C98">
        <w:rPr>
          <w:rFonts w:hint="cs"/>
          <w:rtl/>
        </w:rPr>
        <w:t xml:space="preserve"> و محدود</w:t>
      </w:r>
      <w:r w:rsidR="00806DAD">
        <w:rPr>
          <w:rFonts w:hint="cs"/>
          <w:rtl/>
        </w:rPr>
        <w:t>ه ی</w:t>
      </w:r>
      <w:r w:rsidR="00D17C98">
        <w:rPr>
          <w:rFonts w:hint="cs"/>
          <w:rtl/>
        </w:rPr>
        <w:t xml:space="preserve"> حجیت آن</w:t>
      </w:r>
      <w:r>
        <w:rPr>
          <w:rFonts w:hint="cs"/>
          <w:rtl/>
        </w:rPr>
        <w:t xml:space="preserve"> </w:t>
      </w:r>
      <w:r w:rsidR="00D17C98">
        <w:rPr>
          <w:rFonts w:hint="cs"/>
          <w:rtl/>
        </w:rPr>
        <w:t>به خوبی تب</w:t>
      </w:r>
      <w:r w:rsidR="00806DAD">
        <w:rPr>
          <w:rFonts w:hint="cs"/>
          <w:rtl/>
        </w:rPr>
        <w:t>ی</w:t>
      </w:r>
      <w:r w:rsidR="00D17C98">
        <w:rPr>
          <w:rFonts w:hint="cs"/>
          <w:rtl/>
        </w:rPr>
        <w:t xml:space="preserve">ین شود. </w:t>
      </w:r>
    </w:p>
    <w:p w14:paraId="7B90873C" w14:textId="77777777" w:rsidR="003D2A15" w:rsidRDefault="00D17C98" w:rsidP="00D17C98">
      <w:pPr>
        <w:pStyle w:val="ListParagraph"/>
        <w:numPr>
          <w:ilvl w:val="0"/>
          <w:numId w:val="33"/>
        </w:numPr>
        <w:jc w:val="both"/>
        <w:rPr>
          <w:rtl/>
        </w:rPr>
      </w:pPr>
      <w:r>
        <w:rPr>
          <w:rFonts w:hint="cs"/>
          <w:rtl/>
        </w:rPr>
        <w:t xml:space="preserve">نوع قاعده از حیث </w:t>
      </w:r>
      <w:r w:rsidR="0062013E">
        <w:rPr>
          <w:rFonts w:hint="cs"/>
          <w:rtl/>
        </w:rPr>
        <w:t>لبی</w:t>
      </w:r>
      <w:r>
        <w:rPr>
          <w:rFonts w:hint="cs"/>
          <w:rtl/>
        </w:rPr>
        <w:t xml:space="preserve"> یا ل</w:t>
      </w:r>
      <w:r w:rsidR="0062013E">
        <w:rPr>
          <w:rFonts w:hint="cs"/>
          <w:rtl/>
        </w:rPr>
        <w:t>فظ</w:t>
      </w:r>
      <w:r>
        <w:rPr>
          <w:rFonts w:hint="cs"/>
          <w:rtl/>
        </w:rPr>
        <w:t>ی بودن،</w:t>
      </w:r>
      <w:r w:rsidR="0062013E">
        <w:rPr>
          <w:rFonts w:hint="cs"/>
          <w:rtl/>
        </w:rPr>
        <w:t xml:space="preserve"> عقلی یا نقلی بودن،</w:t>
      </w:r>
      <w:r>
        <w:rPr>
          <w:rFonts w:hint="cs"/>
          <w:rtl/>
        </w:rPr>
        <w:t xml:space="preserve"> اماره یا اصل عملی بودن و ... مشخص شود.</w:t>
      </w:r>
    </w:p>
    <w:p w14:paraId="72A0F42B" w14:textId="3170FE3F" w:rsidR="003D2A15" w:rsidRDefault="003D2A15" w:rsidP="00D17C98">
      <w:pPr>
        <w:pStyle w:val="ListParagraph"/>
        <w:numPr>
          <w:ilvl w:val="0"/>
          <w:numId w:val="33"/>
        </w:numPr>
        <w:rPr>
          <w:rtl/>
        </w:rPr>
      </w:pPr>
      <w:r>
        <w:rPr>
          <w:rFonts w:hint="cs"/>
          <w:rtl/>
        </w:rPr>
        <w:t xml:space="preserve">موضوع و شروط اجرای قاعده در </w:t>
      </w:r>
      <w:r w:rsidR="00994243">
        <w:rPr>
          <w:rFonts w:hint="cs"/>
          <w:rtl/>
        </w:rPr>
        <w:t xml:space="preserve">مسأله </w:t>
      </w:r>
      <w:r w:rsidR="0062013E">
        <w:rPr>
          <w:rFonts w:hint="cs"/>
          <w:rtl/>
        </w:rPr>
        <w:t xml:space="preserve"> محل</w:t>
      </w:r>
      <w:r w:rsidR="002E54DD">
        <w:rPr>
          <w:rFonts w:hint="cs"/>
          <w:rtl/>
        </w:rPr>
        <w:t>ّ</w:t>
      </w:r>
      <w:r w:rsidR="0062013E">
        <w:rPr>
          <w:rFonts w:hint="cs"/>
          <w:rtl/>
        </w:rPr>
        <w:t xml:space="preserve"> بحث، به دقت تطبیق شود.</w:t>
      </w:r>
      <w:r>
        <w:rPr>
          <w:rFonts w:hint="cs"/>
          <w:rtl/>
        </w:rPr>
        <w:t xml:space="preserve"> </w:t>
      </w:r>
    </w:p>
    <w:p w14:paraId="23C3FAB4" w14:textId="01558E6C" w:rsidR="003D2A15" w:rsidRDefault="003D2A15" w:rsidP="003D2A15">
      <w:pPr>
        <w:rPr>
          <w:rtl/>
        </w:rPr>
      </w:pPr>
      <w:r>
        <w:rPr>
          <w:rFonts w:hint="cs"/>
          <w:rtl/>
        </w:rPr>
        <w:t xml:space="preserve">به عنوان نمونه اگر قاعده به دلیل لبّی </w:t>
      </w:r>
      <w:r>
        <w:rPr>
          <w:rFonts w:ascii="Times New Roman" w:hAnsi="Times New Roman" w:cs="Times New Roman" w:hint="cs"/>
          <w:rtl/>
        </w:rPr>
        <w:t>–</w:t>
      </w:r>
      <w:r>
        <w:rPr>
          <w:rFonts w:hint="cs"/>
          <w:rtl/>
        </w:rPr>
        <w:t xml:space="preserve"> مانند سیره یا اجماع </w:t>
      </w:r>
      <w:r>
        <w:rPr>
          <w:rFonts w:ascii="Times New Roman" w:hAnsi="Times New Roman" w:cs="Times New Roman" w:hint="cs"/>
          <w:rtl/>
        </w:rPr>
        <w:t>–</w:t>
      </w:r>
      <w:r>
        <w:rPr>
          <w:rFonts w:hint="cs"/>
          <w:rtl/>
        </w:rPr>
        <w:t xml:space="preserve"> به اثبات رسیده باشد، تنها قدرمتیقّن از آن حجیّت دارد که ممکن است شامل </w:t>
      </w:r>
      <w:r w:rsidR="00994243">
        <w:rPr>
          <w:rFonts w:hint="cs"/>
          <w:rtl/>
        </w:rPr>
        <w:t xml:space="preserve">مسأله </w:t>
      </w:r>
      <w:r>
        <w:rPr>
          <w:rFonts w:hint="cs"/>
          <w:rtl/>
        </w:rPr>
        <w:t xml:space="preserve">محل بحث نشود یا ممکن است تطبیق قاعده در مقام نیازمند نکته خاصی </w:t>
      </w:r>
      <w:r>
        <w:rPr>
          <w:rFonts w:ascii="Times New Roman" w:hAnsi="Times New Roman" w:cs="Times New Roman" w:hint="cs"/>
          <w:rtl/>
        </w:rPr>
        <w:t>–</w:t>
      </w:r>
      <w:r>
        <w:rPr>
          <w:rFonts w:hint="cs"/>
          <w:rtl/>
        </w:rPr>
        <w:t xml:space="preserve"> مثل اطلاق </w:t>
      </w:r>
      <w:r w:rsidR="00DB5C6D">
        <w:rPr>
          <w:rFonts w:hint="cs"/>
          <w:rtl/>
        </w:rPr>
        <w:t xml:space="preserve">ادله ی </w:t>
      </w:r>
      <w:r>
        <w:rPr>
          <w:rFonts w:hint="cs"/>
          <w:rtl/>
        </w:rPr>
        <w:t xml:space="preserve">قاعده از حیث خاصّ- باشد که در کلمات </w:t>
      </w:r>
      <w:r w:rsidR="00E10A5C">
        <w:rPr>
          <w:rFonts w:hint="cs"/>
          <w:rtl/>
        </w:rPr>
        <w:t xml:space="preserve">علما </w:t>
      </w:r>
      <w:r>
        <w:rPr>
          <w:rFonts w:hint="cs"/>
          <w:rtl/>
        </w:rPr>
        <w:t xml:space="preserve">ذکر نشده و نیازمند مراجعه به </w:t>
      </w:r>
      <w:r w:rsidR="00DB5C6D">
        <w:rPr>
          <w:rFonts w:hint="cs"/>
          <w:rtl/>
        </w:rPr>
        <w:t xml:space="preserve">ادله ی </w:t>
      </w:r>
      <w:r>
        <w:rPr>
          <w:rFonts w:hint="cs"/>
          <w:rtl/>
        </w:rPr>
        <w:t>قاعده است.</w:t>
      </w:r>
    </w:p>
    <w:p w14:paraId="30758037" w14:textId="77777777" w:rsidR="003D2A15" w:rsidRDefault="003D2A15" w:rsidP="003D2A15">
      <w:pPr>
        <w:rPr>
          <w:rtl/>
        </w:rPr>
      </w:pPr>
      <w:r>
        <w:rPr>
          <w:rFonts w:hint="cs"/>
          <w:rtl/>
        </w:rPr>
        <w:t xml:space="preserve">برای مثال شمول </w:t>
      </w:r>
      <w:r w:rsidR="00DB5C6D">
        <w:rPr>
          <w:rFonts w:hint="cs"/>
          <w:rtl/>
        </w:rPr>
        <w:t xml:space="preserve">ادله ی </w:t>
      </w:r>
      <w:r w:rsidR="00C236EA">
        <w:rPr>
          <w:rFonts w:hint="cs"/>
          <w:rtl/>
        </w:rPr>
        <w:t xml:space="preserve">قاعده ی </w:t>
      </w:r>
      <w:r>
        <w:rPr>
          <w:rFonts w:hint="cs"/>
          <w:rtl/>
        </w:rPr>
        <w:t xml:space="preserve"> «الناس مسلطون علی اموالهم» نسبت به شخصی که ملکش بر روی میدان نفتی است، محل تأمل است یا شمول «اصل عدم ولایت» نسبت به وجود مقدّس معصومین </w:t>
      </w:r>
      <w:r>
        <w:rPr>
          <w:rFonts w:ascii="Times New Roman" w:hAnsi="Times New Roman" w:cs="Times New Roman" w:hint="cs"/>
          <w:rtl/>
        </w:rPr>
        <w:t>–</w:t>
      </w:r>
      <w:r>
        <w:rPr>
          <w:rFonts w:hint="cs"/>
          <w:rtl/>
        </w:rPr>
        <w:t xml:space="preserve"> </w:t>
      </w:r>
      <w:r w:rsidRPr="00806DAD">
        <w:rPr>
          <w:rFonts w:ascii="Microsoft Uighur" w:hAnsi="Microsoft Uighur" w:cs="Microsoft Uighur"/>
          <w:sz w:val="22"/>
          <w:szCs w:val="22"/>
          <w:rtl/>
        </w:rPr>
        <w:t>علیهم الصلا</w:t>
      </w:r>
      <w:r w:rsidR="00806DAD">
        <w:rPr>
          <w:rFonts w:ascii="Microsoft Uighur" w:hAnsi="Microsoft Uighur" w:cs="Microsoft Uighur" w:hint="cs"/>
          <w:sz w:val="22"/>
          <w:szCs w:val="22"/>
          <w:rtl/>
        </w:rPr>
        <w:t>ة</w:t>
      </w:r>
      <w:r w:rsidRPr="00806DAD">
        <w:rPr>
          <w:rFonts w:ascii="Microsoft Uighur" w:hAnsi="Microsoft Uighur" w:cs="Microsoft Uighur"/>
          <w:sz w:val="22"/>
          <w:szCs w:val="22"/>
          <w:rtl/>
        </w:rPr>
        <w:t xml:space="preserve"> و السلام</w:t>
      </w:r>
      <w:r>
        <w:rPr>
          <w:rFonts w:hint="cs"/>
          <w:rtl/>
        </w:rPr>
        <w:t xml:space="preserve">- محل بحث است و عموم یا اطلاق </w:t>
      </w:r>
      <w:r w:rsidR="00DB5C6D">
        <w:rPr>
          <w:rFonts w:hint="cs"/>
          <w:rtl/>
        </w:rPr>
        <w:t xml:space="preserve">ادله ی </w:t>
      </w:r>
      <w:r>
        <w:rPr>
          <w:rFonts w:hint="cs"/>
          <w:rtl/>
        </w:rPr>
        <w:t>اصل عدم ولایت از این حیث نیازمند بررسی است.</w:t>
      </w:r>
    </w:p>
    <w:p w14:paraId="26C499FF" w14:textId="77777777" w:rsidR="00B34748" w:rsidRDefault="00FF1A0F" w:rsidP="00494BD7">
      <w:pPr>
        <w:pStyle w:val="ListParagraph"/>
        <w:numPr>
          <w:ilvl w:val="0"/>
          <w:numId w:val="33"/>
        </w:numPr>
        <w:jc w:val="both"/>
        <w:rPr>
          <w:rtl/>
        </w:rPr>
      </w:pPr>
      <w:r>
        <w:rPr>
          <w:rFonts w:hint="cs"/>
          <w:rtl/>
        </w:rPr>
        <w:lastRenderedPageBreak/>
        <w:t xml:space="preserve">قاعده و عامّ فوقانی ممکن است </w:t>
      </w:r>
      <w:r w:rsidR="00C236EA">
        <w:rPr>
          <w:rFonts w:hint="cs"/>
          <w:rtl/>
        </w:rPr>
        <w:t xml:space="preserve">قاعده ی </w:t>
      </w:r>
      <w:r w:rsidR="00494BD7">
        <w:rPr>
          <w:rFonts w:hint="cs"/>
          <w:rtl/>
        </w:rPr>
        <w:t xml:space="preserve"> عقلی، اجماعی، مبتنی بر سیره، مستفاد از ظواهر کتاب و سنّت یا ... باشد و مطالبی که در نقد و بررسی این ادلّه در ادامه بیان می شود، در نقد و بررسی عمومات و اطلاقات باید مدّنظر قرار گیرد. </w:t>
      </w:r>
    </w:p>
    <w:p w14:paraId="5F548135" w14:textId="77777777" w:rsidR="00325C72" w:rsidRDefault="007046C2" w:rsidP="00325C72">
      <w:pPr>
        <w:pStyle w:val="Heading5"/>
        <w:rPr>
          <w:rtl/>
        </w:rPr>
      </w:pPr>
      <w:bookmarkStart w:id="34" w:name="_Toc43419545"/>
      <w:r>
        <w:rPr>
          <w:rFonts w:hint="cs"/>
          <w:rtl/>
        </w:rPr>
        <w:t>ادلّ</w:t>
      </w:r>
      <w:r w:rsidR="00EE0EA3">
        <w:rPr>
          <w:rFonts w:hint="cs"/>
          <w:rtl/>
        </w:rPr>
        <w:t xml:space="preserve">ه </w:t>
      </w:r>
      <w:r w:rsidR="00325C72">
        <w:rPr>
          <w:rFonts w:hint="cs"/>
          <w:rtl/>
        </w:rPr>
        <w:t>خاص</w:t>
      </w:r>
      <w:r>
        <w:rPr>
          <w:rFonts w:hint="cs"/>
          <w:rtl/>
        </w:rPr>
        <w:t>ّ</w:t>
      </w:r>
      <w:r w:rsidR="00325C72">
        <w:rPr>
          <w:rFonts w:hint="cs"/>
          <w:rtl/>
        </w:rPr>
        <w:t>ه</w:t>
      </w:r>
      <w:bookmarkEnd w:id="34"/>
    </w:p>
    <w:p w14:paraId="47EDC996" w14:textId="77777777" w:rsidR="00325C72" w:rsidRDefault="00DB5C6D" w:rsidP="00302255">
      <w:pPr>
        <w:rPr>
          <w:rtl/>
          <w:lang w:bidi="ar-SA"/>
        </w:rPr>
      </w:pPr>
      <w:r>
        <w:rPr>
          <w:rFonts w:hint="cs"/>
          <w:rtl/>
          <w:lang w:bidi="ar-SA"/>
        </w:rPr>
        <w:t xml:space="preserve">ادله ی </w:t>
      </w:r>
      <w:r w:rsidR="00325C72">
        <w:rPr>
          <w:rFonts w:hint="cs"/>
          <w:rtl/>
          <w:lang w:bidi="ar-SA"/>
        </w:rPr>
        <w:t>خاص</w:t>
      </w:r>
      <w:r w:rsidR="007046C2">
        <w:rPr>
          <w:rFonts w:hint="cs"/>
          <w:rtl/>
          <w:lang w:bidi="ar-SA"/>
        </w:rPr>
        <w:t>ّه - بر خلاف اصول لفظیّه</w:t>
      </w:r>
      <w:r w:rsidR="00325C72">
        <w:rPr>
          <w:rFonts w:hint="cs"/>
          <w:rtl/>
          <w:lang w:bidi="ar-SA"/>
        </w:rPr>
        <w:t xml:space="preserve">- ادلّه ای مخصوص موضوع محلّ بحث می باشند و موضوعات دیگر را پوشش نمی دهد، مانند روایتی که مستقیما </w:t>
      </w:r>
      <w:r w:rsidR="00302255">
        <w:rPr>
          <w:rFonts w:hint="cs"/>
          <w:rtl/>
          <w:lang w:bidi="ar-SA"/>
        </w:rPr>
        <w:t>حکم ضمان طبیب</w:t>
      </w:r>
      <w:r w:rsidR="00325C72">
        <w:rPr>
          <w:rFonts w:hint="cs"/>
          <w:rtl/>
          <w:lang w:bidi="ar-SA"/>
        </w:rPr>
        <w:t xml:space="preserve"> را بیان می کند.</w:t>
      </w:r>
    </w:p>
    <w:p w14:paraId="085B5896" w14:textId="77777777" w:rsidR="00D10E9D" w:rsidRDefault="00D10E9D" w:rsidP="00D10E9D">
      <w:pPr>
        <w:pStyle w:val="Heading5"/>
        <w:rPr>
          <w:rtl/>
        </w:rPr>
      </w:pPr>
      <w:bookmarkStart w:id="35" w:name="_Toc43419546"/>
      <w:r>
        <w:rPr>
          <w:rFonts w:hint="cs"/>
          <w:rtl/>
        </w:rPr>
        <w:t>اصول عملی</w:t>
      </w:r>
      <w:r w:rsidR="001C0A19">
        <w:rPr>
          <w:rFonts w:hint="cs"/>
          <w:rtl/>
        </w:rPr>
        <w:t>ّ</w:t>
      </w:r>
      <w:r>
        <w:rPr>
          <w:rFonts w:hint="cs"/>
          <w:rtl/>
        </w:rPr>
        <w:t>ه</w:t>
      </w:r>
      <w:bookmarkEnd w:id="35"/>
      <w:r>
        <w:rPr>
          <w:rFonts w:hint="cs"/>
          <w:rtl/>
        </w:rPr>
        <w:t xml:space="preserve"> </w:t>
      </w:r>
    </w:p>
    <w:p w14:paraId="336224D8" w14:textId="77777777" w:rsidR="00D10E9D" w:rsidRDefault="00D10E9D" w:rsidP="00D10E9D">
      <w:pPr>
        <w:rPr>
          <w:rtl/>
          <w:lang w:bidi="ar-SA"/>
        </w:rPr>
      </w:pPr>
      <w:r>
        <w:rPr>
          <w:rFonts w:hint="cs"/>
          <w:rtl/>
          <w:lang w:bidi="ar-SA"/>
        </w:rPr>
        <w:t xml:space="preserve">در ذکر اصول عملیه اولا باید ترتیب بین اصول عملیه </w:t>
      </w:r>
      <w:r>
        <w:rPr>
          <w:rFonts w:ascii="Times New Roman" w:hAnsi="Times New Roman" w:cs="Times New Roman" w:hint="cs"/>
          <w:rtl/>
          <w:lang w:bidi="ar-SA"/>
        </w:rPr>
        <w:t>–</w:t>
      </w:r>
      <w:r>
        <w:rPr>
          <w:rFonts w:hint="cs"/>
          <w:rtl/>
          <w:lang w:bidi="ar-SA"/>
        </w:rPr>
        <w:t xml:space="preserve"> مثل تقدیم استصحاب بر دیگر اصول یا تقدم اصل سببی بر مسببی</w:t>
      </w:r>
      <w:r>
        <w:rPr>
          <w:rFonts w:ascii="Times New Roman" w:hAnsi="Times New Roman" w:cs="Times New Roman" w:hint="cs"/>
          <w:rtl/>
          <w:lang w:bidi="ar-SA"/>
        </w:rPr>
        <w:t>–</w:t>
      </w:r>
      <w:r>
        <w:rPr>
          <w:rFonts w:hint="cs"/>
          <w:rtl/>
          <w:lang w:bidi="ar-SA"/>
        </w:rPr>
        <w:t xml:space="preserve"> مورد توجه قرار گیرد و ثانیا اصول عملیه غیر عمومی </w:t>
      </w:r>
      <w:r>
        <w:rPr>
          <w:rFonts w:ascii="Times New Roman" w:hAnsi="Times New Roman" w:cs="Times New Roman" w:hint="cs"/>
          <w:rtl/>
          <w:lang w:bidi="ar-SA"/>
        </w:rPr>
        <w:t>–</w:t>
      </w:r>
      <w:r>
        <w:rPr>
          <w:rFonts w:hint="cs"/>
          <w:rtl/>
          <w:lang w:bidi="ar-SA"/>
        </w:rPr>
        <w:t xml:space="preserve"> مانند اصل طهارت یا اصل صحت </w:t>
      </w:r>
      <w:r>
        <w:rPr>
          <w:rFonts w:ascii="Times New Roman" w:hAnsi="Times New Roman" w:cs="Times New Roman" w:hint="cs"/>
          <w:rtl/>
          <w:lang w:bidi="ar-SA"/>
        </w:rPr>
        <w:t>–</w:t>
      </w:r>
      <w:r>
        <w:rPr>
          <w:rFonts w:hint="cs"/>
          <w:rtl/>
          <w:lang w:bidi="ar-SA"/>
        </w:rPr>
        <w:t xml:space="preserve"> نیز مورد لحاظ واقع شوند.</w:t>
      </w:r>
    </w:p>
    <w:p w14:paraId="572C4EB4" w14:textId="77777777" w:rsidR="00290877" w:rsidRDefault="00290877" w:rsidP="00290877">
      <w:pPr>
        <w:pStyle w:val="Heading3"/>
        <w:rPr>
          <w:rtl/>
        </w:rPr>
      </w:pPr>
      <w:bookmarkStart w:id="36" w:name="_Toc43419547"/>
      <w:r>
        <w:rPr>
          <w:rFonts w:hint="cs"/>
          <w:rtl/>
        </w:rPr>
        <w:lastRenderedPageBreak/>
        <w:t>دلیل عقلی</w:t>
      </w:r>
      <w:bookmarkEnd w:id="36"/>
    </w:p>
    <w:p w14:paraId="59D4403B" w14:textId="77777777" w:rsidR="00B224C3" w:rsidRDefault="00B224C3" w:rsidP="007E65DE">
      <w:pPr>
        <w:rPr>
          <w:rtl/>
          <w:lang w:bidi="ar-SA"/>
        </w:rPr>
      </w:pPr>
      <w:r>
        <w:rPr>
          <w:rFonts w:hint="cs"/>
          <w:rtl/>
          <w:lang w:bidi="ar-SA"/>
        </w:rPr>
        <w:t>مراد از دلیل عقلی، مستقلات و غیر مستقلات عقلی است که در مقد</w:t>
      </w:r>
      <w:r w:rsidR="007E65DE">
        <w:rPr>
          <w:rFonts w:hint="cs"/>
          <w:rtl/>
          <w:lang w:bidi="ar-SA"/>
        </w:rPr>
        <w:t>ّم</w:t>
      </w:r>
      <w:r w:rsidR="00EE0EA3">
        <w:rPr>
          <w:rFonts w:hint="cs"/>
          <w:rtl/>
          <w:lang w:bidi="ar-SA"/>
        </w:rPr>
        <w:t>ه ی</w:t>
      </w:r>
      <w:r>
        <w:rPr>
          <w:rFonts w:hint="cs"/>
          <w:rtl/>
          <w:lang w:bidi="ar-SA"/>
        </w:rPr>
        <w:t xml:space="preserve"> استدلالات فقهی واقع می شوند.</w:t>
      </w:r>
      <w:r w:rsidR="007E65DE" w:rsidRPr="007E65DE">
        <w:rPr>
          <w:rStyle w:val="FootnoteReference"/>
          <w:rtl/>
          <w:lang w:bidi="ar-SA"/>
        </w:rPr>
        <w:t xml:space="preserve"> </w:t>
      </w:r>
      <w:r w:rsidR="007E65DE">
        <w:rPr>
          <w:rStyle w:val="FootnoteReference"/>
          <w:rtl/>
          <w:lang w:bidi="ar-SA"/>
        </w:rPr>
        <w:footnoteReference w:id="73"/>
      </w:r>
      <w:r>
        <w:rPr>
          <w:rFonts w:hint="cs"/>
          <w:rtl/>
          <w:lang w:bidi="ar-SA"/>
        </w:rPr>
        <w:t xml:space="preserve"> </w:t>
      </w:r>
      <w:r w:rsidR="00FB223A">
        <w:rPr>
          <w:rFonts w:hint="cs"/>
          <w:rtl/>
          <w:lang w:bidi="ar-SA"/>
        </w:rPr>
        <w:t xml:space="preserve">تمام مواردی که </w:t>
      </w:r>
      <w:r w:rsidR="00E10A5C">
        <w:rPr>
          <w:rFonts w:hint="cs"/>
          <w:rtl/>
          <w:lang w:bidi="ar-SA"/>
        </w:rPr>
        <w:t xml:space="preserve">علما </w:t>
      </w:r>
      <w:r w:rsidR="00FB223A">
        <w:rPr>
          <w:rFonts w:hint="cs"/>
          <w:rtl/>
          <w:lang w:bidi="ar-SA"/>
        </w:rPr>
        <w:t>از الفاظ استحاله، لغویت،</w:t>
      </w:r>
      <w:r w:rsidR="001A42A5">
        <w:rPr>
          <w:rStyle w:val="FootnoteReference"/>
          <w:rtl/>
          <w:lang w:bidi="ar-SA"/>
        </w:rPr>
        <w:footnoteReference w:id="74"/>
      </w:r>
      <w:r w:rsidR="00FB223A">
        <w:rPr>
          <w:rFonts w:hint="cs"/>
          <w:rtl/>
          <w:lang w:bidi="ar-SA"/>
        </w:rPr>
        <w:t xml:space="preserve"> قبیح و ... استفاده می کنند، مصداقی از دلیل عقلی تلق</w:t>
      </w:r>
      <w:r w:rsidR="00917000">
        <w:rPr>
          <w:rFonts w:hint="cs"/>
          <w:rtl/>
          <w:lang w:bidi="ar-SA"/>
        </w:rPr>
        <w:t>ّ</w:t>
      </w:r>
      <w:r w:rsidR="00FB223A">
        <w:rPr>
          <w:rFonts w:hint="cs"/>
          <w:rtl/>
          <w:lang w:bidi="ar-SA"/>
        </w:rPr>
        <w:t>ی می شو</w:t>
      </w:r>
      <w:r w:rsidR="00917000">
        <w:rPr>
          <w:rFonts w:hint="cs"/>
          <w:rtl/>
          <w:lang w:bidi="ar-SA"/>
        </w:rPr>
        <w:t>ن</w:t>
      </w:r>
      <w:r w:rsidR="004A722C">
        <w:rPr>
          <w:rFonts w:hint="cs"/>
          <w:rtl/>
          <w:lang w:bidi="ar-SA"/>
        </w:rPr>
        <w:t>د.</w:t>
      </w:r>
      <w:r w:rsidR="00E77BED" w:rsidRPr="00E77BED">
        <w:rPr>
          <w:rStyle w:val="FootnoteReference"/>
          <w:rtl/>
          <w:lang w:bidi="ar-SA"/>
        </w:rPr>
        <w:t xml:space="preserve"> </w:t>
      </w:r>
      <w:r w:rsidR="00E77BED">
        <w:rPr>
          <w:rStyle w:val="FootnoteReference"/>
          <w:rtl/>
          <w:lang w:bidi="ar-SA"/>
        </w:rPr>
        <w:footnoteReference w:id="75"/>
      </w:r>
    </w:p>
    <w:p w14:paraId="3EB10667" w14:textId="77777777" w:rsidR="000B1916" w:rsidRPr="00B224C3" w:rsidRDefault="000B1916" w:rsidP="00E77BED">
      <w:pPr>
        <w:rPr>
          <w:rtl/>
          <w:lang w:bidi="ar-SA"/>
        </w:rPr>
      </w:pPr>
      <w:r>
        <w:rPr>
          <w:rFonts w:hint="cs"/>
          <w:rtl/>
          <w:lang w:bidi="ar-SA"/>
        </w:rPr>
        <w:t>دلیل عقلی ممکن است موجب قطع، اطمینان یا ظنّ شود. اگر احتمال خطا در مقدّمات یا صورت استدلال وجود داشته باشد، قطع</w:t>
      </w:r>
      <w:r w:rsidR="00E77BED">
        <w:rPr>
          <w:rFonts w:hint="cs"/>
          <w:rtl/>
          <w:lang w:bidi="ar-SA"/>
        </w:rPr>
        <w:t>ِ</w:t>
      </w:r>
      <w:r>
        <w:rPr>
          <w:rFonts w:hint="cs"/>
          <w:rtl/>
          <w:lang w:bidi="ar-SA"/>
        </w:rPr>
        <w:t xml:space="preserve"> به نتیجه حاصل نخواهد شد، ام</w:t>
      </w:r>
      <w:r w:rsidR="00E77BED">
        <w:rPr>
          <w:rFonts w:hint="cs"/>
          <w:rtl/>
          <w:lang w:bidi="ar-SA"/>
        </w:rPr>
        <w:t>ّ</w:t>
      </w:r>
      <w:r>
        <w:rPr>
          <w:rFonts w:hint="cs"/>
          <w:rtl/>
          <w:lang w:bidi="ar-SA"/>
        </w:rPr>
        <w:t xml:space="preserve">ا ممکن است </w:t>
      </w:r>
      <w:r w:rsidR="00E77BED">
        <w:rPr>
          <w:rFonts w:hint="cs"/>
          <w:rtl/>
          <w:lang w:bidi="ar-SA"/>
        </w:rPr>
        <w:t>-</w:t>
      </w:r>
      <w:r w:rsidR="00917000">
        <w:rPr>
          <w:rFonts w:hint="cs"/>
          <w:rtl/>
          <w:lang w:bidi="ar-SA"/>
        </w:rPr>
        <w:t xml:space="preserve">بر اساس </w:t>
      </w:r>
      <w:r>
        <w:rPr>
          <w:rFonts w:hint="cs"/>
          <w:rtl/>
          <w:lang w:bidi="ar-SA"/>
        </w:rPr>
        <w:t>اطمینان به نتیجه یا حجی</w:t>
      </w:r>
      <w:r w:rsidR="00917000">
        <w:rPr>
          <w:rFonts w:hint="cs"/>
          <w:rtl/>
          <w:lang w:bidi="ar-SA"/>
        </w:rPr>
        <w:t>ّ</w:t>
      </w:r>
      <w:r w:rsidR="00E77BED">
        <w:rPr>
          <w:rFonts w:hint="cs"/>
          <w:rtl/>
          <w:lang w:bidi="ar-SA"/>
        </w:rPr>
        <w:t>ت مطلق ظنون-</w:t>
      </w:r>
      <w:r>
        <w:rPr>
          <w:rFonts w:hint="cs"/>
          <w:rtl/>
          <w:lang w:bidi="ar-SA"/>
        </w:rPr>
        <w:t xml:space="preserve"> </w:t>
      </w:r>
      <w:r w:rsidR="00E77BED">
        <w:rPr>
          <w:rFonts w:hint="cs"/>
          <w:rtl/>
          <w:lang w:bidi="ar-SA"/>
        </w:rPr>
        <w:t xml:space="preserve">این دلیل عقلی </w:t>
      </w:r>
      <w:r>
        <w:rPr>
          <w:rFonts w:hint="cs"/>
          <w:rtl/>
          <w:lang w:bidi="ar-SA"/>
        </w:rPr>
        <w:t xml:space="preserve">حجّت دانسته شود. </w:t>
      </w:r>
    </w:p>
    <w:p w14:paraId="284F77A2" w14:textId="77777777" w:rsidR="00290877" w:rsidRDefault="00290877" w:rsidP="00290877">
      <w:pPr>
        <w:pStyle w:val="Heading4"/>
        <w:rPr>
          <w:rtl/>
        </w:rPr>
      </w:pPr>
      <w:bookmarkStart w:id="37" w:name="_Toc43419548"/>
      <w:r>
        <w:rPr>
          <w:rFonts w:hint="cs"/>
          <w:rtl/>
        </w:rPr>
        <w:t>جمع آوری</w:t>
      </w:r>
      <w:bookmarkEnd w:id="37"/>
      <w:r>
        <w:rPr>
          <w:rFonts w:hint="cs"/>
          <w:rtl/>
        </w:rPr>
        <w:t xml:space="preserve"> </w:t>
      </w:r>
    </w:p>
    <w:p w14:paraId="0BAD5001" w14:textId="77777777" w:rsidR="000B1916" w:rsidRDefault="000B1916" w:rsidP="00AD7C56">
      <w:pPr>
        <w:rPr>
          <w:rtl/>
        </w:rPr>
      </w:pPr>
      <w:r>
        <w:rPr>
          <w:rFonts w:hint="cs"/>
          <w:rtl/>
        </w:rPr>
        <w:t xml:space="preserve">راه های جمع آوری </w:t>
      </w:r>
      <w:r w:rsidR="00DB5C6D">
        <w:rPr>
          <w:rFonts w:hint="cs"/>
          <w:rtl/>
        </w:rPr>
        <w:t xml:space="preserve">ادله ی </w:t>
      </w:r>
      <w:r>
        <w:rPr>
          <w:rFonts w:hint="cs"/>
          <w:rtl/>
        </w:rPr>
        <w:t xml:space="preserve">عقلی : </w:t>
      </w:r>
    </w:p>
    <w:p w14:paraId="12E2FB27" w14:textId="63D62B13" w:rsidR="00AD7C56" w:rsidRDefault="00633E40" w:rsidP="00633E40">
      <w:pPr>
        <w:rPr>
          <w:rtl/>
        </w:rPr>
      </w:pPr>
      <w:r>
        <w:rPr>
          <w:rFonts w:hint="cs"/>
          <w:rtl/>
        </w:rPr>
        <w:t xml:space="preserve">الف / </w:t>
      </w:r>
      <w:r w:rsidR="00AD7C56">
        <w:rPr>
          <w:rFonts w:hint="cs"/>
          <w:rtl/>
        </w:rPr>
        <w:t xml:space="preserve">مقایسه احتمالات جواب </w:t>
      </w:r>
      <w:r w:rsidR="00994243">
        <w:rPr>
          <w:rFonts w:hint="cs"/>
          <w:rtl/>
        </w:rPr>
        <w:t xml:space="preserve">مسأله </w:t>
      </w:r>
      <w:r w:rsidR="00AD7C56">
        <w:rPr>
          <w:rFonts w:hint="cs"/>
          <w:rtl/>
        </w:rPr>
        <w:t>و لوازم</w:t>
      </w:r>
      <w:r w:rsidR="000B1916">
        <w:rPr>
          <w:rFonts w:hint="cs"/>
          <w:rtl/>
        </w:rPr>
        <w:t xml:space="preserve"> و آثار</w:t>
      </w:r>
      <w:r w:rsidR="00AD7C56">
        <w:rPr>
          <w:rFonts w:hint="cs"/>
          <w:rtl/>
        </w:rPr>
        <w:t xml:space="preserve"> آنها با قواعد و احکام عقلی، مثل تناقض، لغویت</w:t>
      </w:r>
      <w:r w:rsidR="00FB223A">
        <w:rPr>
          <w:rFonts w:hint="cs"/>
          <w:rtl/>
        </w:rPr>
        <w:t xml:space="preserve">، </w:t>
      </w:r>
      <w:r w:rsidR="00463C8D">
        <w:rPr>
          <w:rFonts w:hint="cs"/>
          <w:rtl/>
        </w:rPr>
        <w:t>نقض غرض، ترجیح بلامرج</w:t>
      </w:r>
      <w:r w:rsidR="00E836EF">
        <w:rPr>
          <w:rFonts w:hint="cs"/>
          <w:rtl/>
        </w:rPr>
        <w:t>ّ</w:t>
      </w:r>
      <w:r w:rsidR="00463C8D">
        <w:rPr>
          <w:rFonts w:hint="cs"/>
          <w:rtl/>
        </w:rPr>
        <w:t xml:space="preserve">ح، </w:t>
      </w:r>
      <w:r w:rsidR="00FB223A">
        <w:rPr>
          <w:rFonts w:hint="cs"/>
          <w:rtl/>
        </w:rPr>
        <w:t>حسن و قبح</w:t>
      </w:r>
      <w:r w:rsidR="00AD7C56">
        <w:rPr>
          <w:rFonts w:hint="cs"/>
          <w:rtl/>
        </w:rPr>
        <w:t xml:space="preserve"> و ... .</w:t>
      </w:r>
    </w:p>
    <w:p w14:paraId="28C9B0E8" w14:textId="77777777" w:rsidR="00633E40" w:rsidRDefault="00633E40" w:rsidP="00633E40">
      <w:pPr>
        <w:rPr>
          <w:rtl/>
          <w:lang w:bidi="ar-SA"/>
        </w:rPr>
      </w:pPr>
      <w:r>
        <w:rPr>
          <w:rFonts w:hint="cs"/>
          <w:rtl/>
          <w:lang w:bidi="ar-SA"/>
        </w:rPr>
        <w:lastRenderedPageBreak/>
        <w:t>مثال : در بحث «ضمانِ طبیب»، گفته شده است که در فرض اخذ برائت از مریض، طبیب ضامن نیست؛ چرا که «ضامن دانستن طبیب موجب توقّف معالجه توسط طبیب می شود»</w:t>
      </w:r>
      <w:r>
        <w:rPr>
          <w:rStyle w:val="FootnoteReference"/>
          <w:rtl/>
          <w:lang w:bidi="ar-SA"/>
        </w:rPr>
        <w:footnoteReference w:id="76"/>
      </w:r>
      <w:r>
        <w:rPr>
          <w:rFonts w:hint="cs"/>
          <w:rtl/>
          <w:lang w:bidi="ar-SA"/>
        </w:rPr>
        <w:t>.</w:t>
      </w:r>
      <w:r>
        <w:rPr>
          <w:rStyle w:val="FootnoteReference"/>
          <w:rtl/>
        </w:rPr>
        <w:footnoteReference w:id="77"/>
      </w:r>
    </w:p>
    <w:p w14:paraId="5C946E6D" w14:textId="77777777" w:rsidR="000B1916" w:rsidRPr="00D55AA7" w:rsidRDefault="00633E40" w:rsidP="00AD7C56">
      <w:pPr>
        <w:rPr>
          <w:rFonts w:asciiTheme="minorHAnsi" w:hAnsiTheme="minorHAnsi"/>
        </w:rPr>
      </w:pPr>
      <w:r>
        <w:rPr>
          <w:rFonts w:hint="cs"/>
          <w:rtl/>
        </w:rPr>
        <w:t xml:space="preserve">ب / </w:t>
      </w:r>
      <w:r w:rsidR="000B1916">
        <w:rPr>
          <w:rFonts w:hint="cs"/>
          <w:rtl/>
        </w:rPr>
        <w:t xml:space="preserve">مراجعه به </w:t>
      </w:r>
      <w:r w:rsidR="00B94E35">
        <w:rPr>
          <w:rFonts w:hint="cs"/>
          <w:rtl/>
        </w:rPr>
        <w:t xml:space="preserve">آیات و </w:t>
      </w:r>
      <w:r w:rsidR="000B1916">
        <w:rPr>
          <w:rFonts w:hint="cs"/>
          <w:rtl/>
        </w:rPr>
        <w:t>روایاتی که ممکن است بیان ارشادی داشته و موجب</w:t>
      </w:r>
      <w:r w:rsidR="00861791">
        <w:rPr>
          <w:rFonts w:hint="cs"/>
          <w:rtl/>
        </w:rPr>
        <w:t xml:space="preserve"> تنبّه مستنبط به دلیل عقلی شود. به عنوان مثال روایات احتیاط در علم اجمالی را ارشاد به حکم عقل دانسته اند</w:t>
      </w:r>
      <w:r w:rsidR="00D55AA7">
        <w:rPr>
          <w:rStyle w:val="FootnoteReference"/>
          <w:rtl/>
        </w:rPr>
        <w:footnoteReference w:id="78"/>
      </w:r>
      <w:r w:rsidR="00861791">
        <w:rPr>
          <w:rFonts w:hint="cs"/>
          <w:rtl/>
        </w:rPr>
        <w:t>.</w:t>
      </w:r>
      <w:r w:rsidR="00026E9C">
        <w:rPr>
          <w:rStyle w:val="FootnoteReference"/>
          <w:rtl/>
        </w:rPr>
        <w:footnoteReference w:id="79"/>
      </w:r>
    </w:p>
    <w:p w14:paraId="455D23A3" w14:textId="77777777" w:rsidR="000B1916" w:rsidRDefault="00633E40" w:rsidP="00AD7C56">
      <w:pPr>
        <w:rPr>
          <w:rtl/>
        </w:rPr>
      </w:pPr>
      <w:r>
        <w:rPr>
          <w:rFonts w:hint="cs"/>
          <w:rtl/>
        </w:rPr>
        <w:t xml:space="preserve">ج / </w:t>
      </w:r>
      <w:r w:rsidR="000B1916">
        <w:rPr>
          <w:rFonts w:hint="cs"/>
          <w:rtl/>
        </w:rPr>
        <w:t>بررسی سیره های عقلا</w:t>
      </w:r>
      <w:r w:rsidR="00EE0EA3">
        <w:rPr>
          <w:rFonts w:hint="cs"/>
          <w:rtl/>
        </w:rPr>
        <w:t>ی</w:t>
      </w:r>
      <w:r w:rsidR="000B1916">
        <w:rPr>
          <w:rFonts w:hint="cs"/>
          <w:rtl/>
        </w:rPr>
        <w:t>ی و ارتکازات ایشان ک</w:t>
      </w:r>
      <w:r w:rsidR="000F6CFD">
        <w:rPr>
          <w:rFonts w:hint="cs"/>
          <w:rtl/>
        </w:rPr>
        <w:t xml:space="preserve">ه ممکن است مبتنی بر احکام و </w:t>
      </w:r>
      <w:r w:rsidR="00DB5C6D">
        <w:rPr>
          <w:rFonts w:hint="cs"/>
          <w:rtl/>
        </w:rPr>
        <w:t xml:space="preserve">ادله ی </w:t>
      </w:r>
      <w:r w:rsidR="000B1916">
        <w:rPr>
          <w:rFonts w:hint="cs"/>
          <w:rtl/>
        </w:rPr>
        <w:t xml:space="preserve">عقلی باشد. </w:t>
      </w:r>
      <w:r w:rsidR="000F6CFD">
        <w:rPr>
          <w:rFonts w:hint="cs"/>
          <w:rtl/>
        </w:rPr>
        <w:t>به عنوان مثال سیر</w:t>
      </w:r>
      <w:r w:rsidR="00EE0EA3">
        <w:rPr>
          <w:rFonts w:hint="cs"/>
          <w:rtl/>
        </w:rPr>
        <w:t>ه</w:t>
      </w:r>
      <w:r w:rsidR="000F6CFD">
        <w:rPr>
          <w:rFonts w:hint="cs"/>
          <w:rtl/>
        </w:rPr>
        <w:t xml:space="preserve"> عقلا بر عمل به ظواهر ممکن است مبتنی بر ح</w:t>
      </w:r>
      <w:r w:rsidR="00A95239">
        <w:rPr>
          <w:rFonts w:hint="cs"/>
          <w:rtl/>
        </w:rPr>
        <w:t>کم عقل باشد؛ چرا که عدم عمل به ظواهر مستلزم اختلال نظام است.</w:t>
      </w:r>
      <w:r w:rsidR="000737C3">
        <w:rPr>
          <w:rFonts w:hint="cs"/>
          <w:rtl/>
        </w:rPr>
        <w:t xml:space="preserve"> بنابراین ممکن است جلوگیری از اختلال نظام، دلیل عقلی برای اثبات حجیّت ظواهر قلمداد شود. </w:t>
      </w:r>
    </w:p>
    <w:p w14:paraId="212D0E77" w14:textId="77777777" w:rsidR="00A95239" w:rsidRDefault="00A95239" w:rsidP="00AD7C56">
      <w:pPr>
        <w:rPr>
          <w:rFonts w:asciiTheme="minorHAnsi" w:hAnsiTheme="minorHAnsi"/>
          <w:rtl/>
        </w:rPr>
      </w:pPr>
      <w:r>
        <w:rPr>
          <w:rFonts w:asciiTheme="minorHAnsi" w:hAnsiTheme="minorHAnsi" w:hint="cs"/>
          <w:rtl/>
        </w:rPr>
        <w:lastRenderedPageBreak/>
        <w:t xml:space="preserve">برای تمرین / </w:t>
      </w:r>
      <w:r w:rsidR="00DB5C6D">
        <w:rPr>
          <w:rFonts w:asciiTheme="minorHAnsi" w:hAnsiTheme="minorHAnsi" w:hint="cs"/>
          <w:rtl/>
        </w:rPr>
        <w:t xml:space="preserve">ادله ی </w:t>
      </w:r>
      <w:r>
        <w:rPr>
          <w:rFonts w:asciiTheme="minorHAnsi" w:hAnsiTheme="minorHAnsi" w:hint="cs"/>
          <w:rtl/>
        </w:rPr>
        <w:t xml:space="preserve">عقلی متصوّر در مثالهای زیر را بیان فرمایید : </w:t>
      </w:r>
    </w:p>
    <w:p w14:paraId="5890B46F" w14:textId="77777777" w:rsidR="00A95239" w:rsidRDefault="00B94E35" w:rsidP="00AD7C56">
      <w:pPr>
        <w:rPr>
          <w:rFonts w:asciiTheme="minorHAnsi" w:hAnsiTheme="minorHAnsi"/>
          <w:rtl/>
        </w:rPr>
      </w:pPr>
      <w:r>
        <w:rPr>
          <w:rFonts w:asciiTheme="minorHAnsi" w:hAnsiTheme="minorHAnsi" w:hint="cs"/>
          <w:rtl/>
        </w:rPr>
        <w:t>1</w:t>
      </w:r>
      <w:r w:rsidR="00A95239">
        <w:rPr>
          <w:rFonts w:asciiTheme="minorHAnsi" w:hAnsiTheme="minorHAnsi" w:hint="cs"/>
          <w:rtl/>
        </w:rPr>
        <w:t>/ پدر و پسری در تصادف جان باخته اند و تقدم و تأخّر زمان فوت آنها مشخّص نیست. در تقسیم اموال به ارث گذاشته شد</w:t>
      </w:r>
      <w:r w:rsidR="00EE0EA3">
        <w:rPr>
          <w:rFonts w:asciiTheme="minorHAnsi" w:hAnsiTheme="minorHAnsi" w:hint="cs"/>
          <w:rtl/>
        </w:rPr>
        <w:t>ه ی</w:t>
      </w:r>
      <w:r w:rsidR="00A95239">
        <w:rPr>
          <w:rFonts w:asciiTheme="minorHAnsi" w:hAnsiTheme="minorHAnsi" w:hint="cs"/>
          <w:rtl/>
        </w:rPr>
        <w:t xml:space="preserve"> آنها، آیا هیچکدام از یکدیگر ارث نمی برند یا </w:t>
      </w:r>
      <w:r w:rsidR="00250DF2">
        <w:rPr>
          <w:rFonts w:asciiTheme="minorHAnsi" w:hAnsiTheme="minorHAnsi" w:hint="cs"/>
          <w:rtl/>
        </w:rPr>
        <w:t>هر دو از یکدیگر ارث می برند یا یکی از آنها از دیگری ارث می برد؟</w:t>
      </w:r>
      <w:r w:rsidR="00250DF2">
        <w:rPr>
          <w:rStyle w:val="FootnoteReference"/>
          <w:rFonts w:asciiTheme="minorHAnsi" w:hAnsiTheme="minorHAnsi"/>
          <w:rtl/>
        </w:rPr>
        <w:footnoteReference w:id="80"/>
      </w:r>
    </w:p>
    <w:p w14:paraId="4266F1EC" w14:textId="77777777" w:rsidR="00B94E35" w:rsidRDefault="00B94E35" w:rsidP="002D70DE">
      <w:pPr>
        <w:rPr>
          <w:rFonts w:asciiTheme="minorHAnsi" w:hAnsiTheme="minorHAnsi"/>
        </w:rPr>
      </w:pPr>
      <w:r>
        <w:rPr>
          <w:rFonts w:asciiTheme="minorHAnsi" w:hAnsiTheme="minorHAnsi" w:hint="cs"/>
          <w:rtl/>
        </w:rPr>
        <w:t>2/ «</w:t>
      </w:r>
      <w:r w:rsidRPr="00EE0EA3">
        <w:rPr>
          <w:rFonts w:ascii="Microsoft Uighur" w:hAnsi="Microsoft Uighur" w:cs="Microsoft Uighur"/>
          <w:sz w:val="28"/>
          <w:szCs w:val="28"/>
          <w:rtl/>
        </w:rPr>
        <w:t>لو کان فیهما آلهة الا الله لفسدتا</w:t>
      </w:r>
      <w:r>
        <w:rPr>
          <w:rFonts w:asciiTheme="minorHAnsi" w:hAnsiTheme="minorHAnsi" w:hint="cs"/>
          <w:rtl/>
        </w:rPr>
        <w:t>».</w:t>
      </w:r>
      <w:r>
        <w:rPr>
          <w:rStyle w:val="FootnoteReference"/>
          <w:rFonts w:asciiTheme="minorHAnsi" w:hAnsiTheme="minorHAnsi"/>
          <w:rtl/>
        </w:rPr>
        <w:footnoteReference w:id="81"/>
      </w:r>
      <w:r>
        <w:rPr>
          <w:rFonts w:asciiTheme="minorHAnsi" w:hAnsiTheme="minorHAnsi" w:hint="cs"/>
          <w:rtl/>
        </w:rPr>
        <w:t xml:space="preserve"> </w:t>
      </w:r>
    </w:p>
    <w:p w14:paraId="025BBE49" w14:textId="77777777" w:rsidR="00B94E35" w:rsidRPr="00A95239" w:rsidRDefault="00B94E35" w:rsidP="002D70DE">
      <w:pPr>
        <w:rPr>
          <w:rFonts w:asciiTheme="minorHAnsi" w:hAnsiTheme="minorHAnsi"/>
        </w:rPr>
      </w:pPr>
      <w:r>
        <w:rPr>
          <w:rFonts w:asciiTheme="minorHAnsi" w:hAnsiTheme="minorHAnsi" w:hint="cs"/>
          <w:rtl/>
        </w:rPr>
        <w:t xml:space="preserve">3/ </w:t>
      </w:r>
      <w:r w:rsidR="00EE0EA3">
        <w:rPr>
          <w:rFonts w:asciiTheme="minorHAnsi" w:hAnsiTheme="minorHAnsi" w:hint="cs"/>
          <w:rtl/>
        </w:rPr>
        <w:t xml:space="preserve">سیره متشرعه </w:t>
      </w:r>
      <w:r w:rsidR="00544561">
        <w:rPr>
          <w:rFonts w:asciiTheme="minorHAnsi" w:hAnsiTheme="minorHAnsi" w:hint="cs"/>
          <w:rtl/>
        </w:rPr>
        <w:t xml:space="preserve">بما هم </w:t>
      </w:r>
      <w:r w:rsidR="00EE0EA3">
        <w:rPr>
          <w:rFonts w:asciiTheme="minorHAnsi" w:hAnsiTheme="minorHAnsi" w:hint="cs"/>
          <w:rtl/>
        </w:rPr>
        <w:t xml:space="preserve">عقلا </w:t>
      </w:r>
      <w:r w:rsidR="002D70DE">
        <w:rPr>
          <w:rFonts w:asciiTheme="minorHAnsi" w:hAnsiTheme="minorHAnsi" w:hint="cs"/>
          <w:rtl/>
        </w:rPr>
        <w:t>در اخذ معالم دین از علما.</w:t>
      </w:r>
    </w:p>
    <w:p w14:paraId="149F97F1" w14:textId="77777777" w:rsidR="00290877" w:rsidRDefault="00290877" w:rsidP="00290877">
      <w:pPr>
        <w:pStyle w:val="Heading4"/>
        <w:rPr>
          <w:rtl/>
        </w:rPr>
      </w:pPr>
      <w:bookmarkStart w:id="38" w:name="_Toc43419549"/>
      <w:r>
        <w:rPr>
          <w:rFonts w:hint="cs"/>
          <w:rtl/>
        </w:rPr>
        <w:t>نقد و بررسی</w:t>
      </w:r>
      <w:bookmarkEnd w:id="38"/>
      <w:r>
        <w:rPr>
          <w:rFonts w:hint="cs"/>
          <w:rtl/>
        </w:rPr>
        <w:t xml:space="preserve"> </w:t>
      </w:r>
    </w:p>
    <w:p w14:paraId="4994AC7A" w14:textId="77777777" w:rsidR="005D433D" w:rsidRDefault="00FD1F9A" w:rsidP="00FD1F9A">
      <w:pPr>
        <w:rPr>
          <w:rtl/>
          <w:lang w:bidi="ar-SA"/>
        </w:rPr>
      </w:pPr>
      <w:r>
        <w:rPr>
          <w:rFonts w:hint="cs"/>
          <w:rtl/>
          <w:lang w:bidi="ar-SA"/>
        </w:rPr>
        <w:t xml:space="preserve">احکام عقلی، </w:t>
      </w:r>
      <w:r w:rsidR="005D433D">
        <w:rPr>
          <w:rFonts w:hint="cs"/>
          <w:rtl/>
          <w:lang w:bidi="ar-SA"/>
        </w:rPr>
        <w:t xml:space="preserve">بدیهی </w:t>
      </w:r>
      <w:r>
        <w:rPr>
          <w:rFonts w:hint="cs"/>
          <w:rtl/>
          <w:lang w:bidi="ar-SA"/>
        </w:rPr>
        <w:t>یا نظری هستند</w:t>
      </w:r>
      <w:r w:rsidR="005D433D">
        <w:rPr>
          <w:rFonts w:hint="cs"/>
          <w:rtl/>
          <w:lang w:bidi="ar-SA"/>
        </w:rPr>
        <w:t xml:space="preserve">. </w:t>
      </w:r>
    </w:p>
    <w:p w14:paraId="67A9B071" w14:textId="77777777" w:rsidR="005D433D" w:rsidRDefault="00FD1F9A" w:rsidP="005D433D">
      <w:pPr>
        <w:rPr>
          <w:rtl/>
          <w:lang w:bidi="ar-SA"/>
        </w:rPr>
      </w:pPr>
      <w:r>
        <w:rPr>
          <w:rFonts w:hint="cs"/>
          <w:rtl/>
          <w:lang w:bidi="ar-SA"/>
        </w:rPr>
        <w:t xml:space="preserve">در </w:t>
      </w:r>
      <w:r w:rsidRPr="00FD1F9A">
        <w:rPr>
          <w:rFonts w:hint="cs"/>
          <w:u w:val="single"/>
          <w:rtl/>
          <w:lang w:bidi="ar-SA"/>
        </w:rPr>
        <w:t>گزار</w:t>
      </w:r>
      <w:r w:rsidR="00652FDD">
        <w:rPr>
          <w:rFonts w:hint="cs"/>
          <w:u w:val="single"/>
          <w:rtl/>
          <w:lang w:bidi="ar-SA"/>
        </w:rPr>
        <w:t>ه ی</w:t>
      </w:r>
      <w:r w:rsidR="005D433D" w:rsidRPr="00FD1F9A">
        <w:rPr>
          <w:rFonts w:hint="cs"/>
          <w:u w:val="single"/>
          <w:rtl/>
          <w:lang w:bidi="ar-SA"/>
        </w:rPr>
        <w:t xml:space="preserve"> بدیهی</w:t>
      </w:r>
      <w:r w:rsidR="005D433D">
        <w:rPr>
          <w:rFonts w:hint="cs"/>
          <w:rtl/>
          <w:lang w:bidi="ar-SA"/>
        </w:rPr>
        <w:t xml:space="preserve"> </w:t>
      </w:r>
      <w:r>
        <w:rPr>
          <w:rFonts w:hint="cs"/>
          <w:rtl/>
          <w:lang w:bidi="ar-SA"/>
        </w:rPr>
        <w:t>-که به عنوان دلیل مطرح شده است- ابتدا نوع آن گزاره</w:t>
      </w:r>
      <w:r w:rsidR="005D433D">
        <w:rPr>
          <w:rFonts w:hint="cs"/>
          <w:rtl/>
          <w:lang w:bidi="ar-SA"/>
        </w:rPr>
        <w:t xml:space="preserve"> مشخ</w:t>
      </w:r>
      <w:r>
        <w:rPr>
          <w:rFonts w:hint="cs"/>
          <w:rtl/>
          <w:lang w:bidi="ar-SA"/>
        </w:rPr>
        <w:t>ّ</w:t>
      </w:r>
      <w:r w:rsidR="005D433D">
        <w:rPr>
          <w:rFonts w:hint="cs"/>
          <w:rtl/>
          <w:lang w:bidi="ar-SA"/>
        </w:rPr>
        <w:t xml:space="preserve">ص </w:t>
      </w:r>
      <w:r>
        <w:rPr>
          <w:rFonts w:hint="cs"/>
          <w:rtl/>
          <w:lang w:bidi="ar-SA"/>
        </w:rPr>
        <w:t xml:space="preserve">می </w:t>
      </w:r>
      <w:r w:rsidR="005D433D">
        <w:rPr>
          <w:rFonts w:hint="cs"/>
          <w:rtl/>
          <w:lang w:bidi="ar-SA"/>
        </w:rPr>
        <w:t xml:space="preserve">شود و معلوم </w:t>
      </w:r>
      <w:r>
        <w:rPr>
          <w:rFonts w:hint="cs"/>
          <w:rtl/>
          <w:lang w:bidi="ar-SA"/>
        </w:rPr>
        <w:t xml:space="preserve">می </w:t>
      </w:r>
      <w:r w:rsidR="005D433D">
        <w:rPr>
          <w:rFonts w:hint="cs"/>
          <w:rtl/>
          <w:lang w:bidi="ar-SA"/>
        </w:rPr>
        <w:t xml:space="preserve">شود که از بدیهیّات اولی است یا وجدانیات یا غیر آن دو. </w:t>
      </w:r>
      <w:r w:rsidR="005D433D">
        <w:rPr>
          <w:rFonts w:hint="cs"/>
          <w:rtl/>
          <w:lang w:bidi="ar-SA"/>
        </w:rPr>
        <w:lastRenderedPageBreak/>
        <w:t>سپس با ملاکها و معیارهای هر صنف از بدیهی -که در علم منطق ارائه شده است-، صحت و سقم آن</w:t>
      </w:r>
      <w:r>
        <w:rPr>
          <w:rFonts w:hint="cs"/>
          <w:rtl/>
          <w:lang w:bidi="ar-SA"/>
        </w:rPr>
        <w:t xml:space="preserve"> گزاره</w:t>
      </w:r>
      <w:r w:rsidR="005D433D">
        <w:rPr>
          <w:rFonts w:hint="cs"/>
          <w:rtl/>
          <w:lang w:bidi="ar-SA"/>
        </w:rPr>
        <w:t xml:space="preserve"> مورد بررسی قرار </w:t>
      </w:r>
      <w:r>
        <w:rPr>
          <w:rFonts w:hint="cs"/>
          <w:rtl/>
          <w:lang w:bidi="ar-SA"/>
        </w:rPr>
        <w:t xml:space="preserve">می </w:t>
      </w:r>
      <w:r w:rsidR="005D433D">
        <w:rPr>
          <w:rFonts w:hint="cs"/>
          <w:rtl/>
          <w:lang w:bidi="ar-SA"/>
        </w:rPr>
        <w:t xml:space="preserve">گیرد. </w:t>
      </w:r>
    </w:p>
    <w:p w14:paraId="73E2BD02" w14:textId="77777777" w:rsidR="005D433D" w:rsidRPr="00A76F74" w:rsidRDefault="005D433D" w:rsidP="005D433D">
      <w:pPr>
        <w:rPr>
          <w:rtl/>
          <w:lang w:bidi="ar-SA"/>
        </w:rPr>
      </w:pPr>
      <w:r>
        <w:rPr>
          <w:rFonts w:hint="cs"/>
          <w:rtl/>
          <w:lang w:bidi="ar-SA"/>
        </w:rPr>
        <w:t xml:space="preserve">به عنوان نمونه </w:t>
      </w:r>
      <w:r>
        <w:rPr>
          <w:rFonts w:ascii="Cambria" w:hAnsi="Cambria" w:hint="cs"/>
          <w:rtl/>
        </w:rPr>
        <w:t>در او</w:t>
      </w:r>
      <w:r w:rsidR="00FD1F9A">
        <w:rPr>
          <w:rFonts w:ascii="Cambria" w:hAnsi="Cambria" w:hint="cs"/>
          <w:rtl/>
        </w:rPr>
        <w:t>ّ</w:t>
      </w:r>
      <w:r>
        <w:rPr>
          <w:rFonts w:ascii="Cambria" w:hAnsi="Cambria" w:hint="cs"/>
          <w:rtl/>
        </w:rPr>
        <w:t>لیات، تصو</w:t>
      </w:r>
      <w:r w:rsidR="00FD1F9A">
        <w:rPr>
          <w:rFonts w:ascii="Cambria" w:hAnsi="Cambria" w:hint="cs"/>
          <w:rtl/>
        </w:rPr>
        <w:t>ّ</w:t>
      </w:r>
      <w:r>
        <w:rPr>
          <w:rFonts w:ascii="Cambria" w:hAnsi="Cambria" w:hint="cs"/>
          <w:rtl/>
        </w:rPr>
        <w:t>ر دقیق و کامل از موضوع و محمول می تواند قطع به گزاره را حاصل کند</w:t>
      </w:r>
      <w:r>
        <w:rPr>
          <w:rFonts w:hint="cs"/>
          <w:rtl/>
          <w:lang w:bidi="ar-SA"/>
        </w:rPr>
        <w:t xml:space="preserve"> و در وجدانی</w:t>
      </w:r>
      <w:r w:rsidR="00FD1F9A">
        <w:rPr>
          <w:rFonts w:hint="cs"/>
          <w:rtl/>
          <w:lang w:bidi="ar-SA"/>
        </w:rPr>
        <w:t>ّ</w:t>
      </w:r>
      <w:r>
        <w:rPr>
          <w:rFonts w:hint="cs"/>
          <w:rtl/>
          <w:lang w:bidi="ar-SA"/>
        </w:rPr>
        <w:t>ات، رجوع به وجدان خود و وجدان دیگران و بررسی مصادیق گزاره و لوازم آن می تواند در حصول قطع به آن گزاره مفید باشد</w:t>
      </w:r>
      <w:r>
        <w:rPr>
          <w:rFonts w:ascii="Cambria" w:hAnsi="Cambria" w:hint="cs"/>
          <w:rtl/>
        </w:rPr>
        <w:t xml:space="preserve">. </w:t>
      </w:r>
    </w:p>
    <w:p w14:paraId="5C79ED63" w14:textId="77777777" w:rsidR="005D433D" w:rsidRDefault="005D433D" w:rsidP="00FD1F9A">
      <w:pPr>
        <w:rPr>
          <w:rtl/>
          <w:lang w:bidi="ar-SA"/>
        </w:rPr>
      </w:pPr>
      <w:r>
        <w:rPr>
          <w:rFonts w:hint="cs"/>
          <w:rtl/>
          <w:lang w:bidi="ar-SA"/>
        </w:rPr>
        <w:t xml:space="preserve">در </w:t>
      </w:r>
      <w:r w:rsidRPr="00FD1F9A">
        <w:rPr>
          <w:rFonts w:hint="cs"/>
          <w:u w:val="single"/>
          <w:rtl/>
          <w:lang w:bidi="ar-SA"/>
        </w:rPr>
        <w:t>گزاره های نظری</w:t>
      </w:r>
      <w:r>
        <w:rPr>
          <w:rFonts w:hint="cs"/>
          <w:rtl/>
          <w:lang w:bidi="ar-SA"/>
        </w:rPr>
        <w:t xml:space="preserve"> نیز باید ابتدا مقد</w:t>
      </w:r>
      <w:r w:rsidR="00FD1F9A">
        <w:rPr>
          <w:rFonts w:hint="cs"/>
          <w:rtl/>
          <w:lang w:bidi="ar-SA"/>
        </w:rPr>
        <w:t>ّ</w:t>
      </w:r>
      <w:r>
        <w:rPr>
          <w:rFonts w:hint="cs"/>
          <w:rtl/>
          <w:lang w:bidi="ar-SA"/>
        </w:rPr>
        <w:t>مات استدلال از یکدیگر تفکیک شده، شکل قیاس به ترتیب منطقی آن تنظیم شود و سپس با دق</w:t>
      </w:r>
      <w:r w:rsidR="00FD1F9A">
        <w:rPr>
          <w:rFonts w:hint="cs"/>
          <w:rtl/>
          <w:lang w:bidi="ar-SA"/>
        </w:rPr>
        <w:t>ّ</w:t>
      </w:r>
      <w:r>
        <w:rPr>
          <w:rFonts w:hint="cs"/>
          <w:rtl/>
          <w:lang w:bidi="ar-SA"/>
        </w:rPr>
        <w:t>ت در مقد</w:t>
      </w:r>
      <w:r w:rsidR="00FD1F9A">
        <w:rPr>
          <w:rFonts w:hint="cs"/>
          <w:rtl/>
          <w:lang w:bidi="ar-SA"/>
        </w:rPr>
        <w:t>ّ</w:t>
      </w:r>
      <w:r>
        <w:rPr>
          <w:rFonts w:hint="cs"/>
          <w:rtl/>
          <w:lang w:bidi="ar-SA"/>
        </w:rPr>
        <w:t>مات و صورت قیاس و به کارگیری قواعد علم منطق، صح</w:t>
      </w:r>
      <w:r w:rsidR="00FD1F9A">
        <w:rPr>
          <w:rFonts w:hint="cs"/>
          <w:rtl/>
          <w:lang w:bidi="ar-SA"/>
        </w:rPr>
        <w:t>ّ</w:t>
      </w:r>
      <w:r>
        <w:rPr>
          <w:rFonts w:hint="cs"/>
          <w:rtl/>
          <w:lang w:bidi="ar-SA"/>
        </w:rPr>
        <w:t>ت و سقم استدلال مورد بررسی قرار گیرد.</w:t>
      </w:r>
      <w:r>
        <w:rPr>
          <w:rStyle w:val="FootnoteReference"/>
          <w:rtl/>
          <w:lang w:bidi="ar-SA"/>
        </w:rPr>
        <w:footnoteReference w:id="82"/>
      </w:r>
      <w:r w:rsidR="00FD1F9A">
        <w:rPr>
          <w:rFonts w:hint="cs"/>
          <w:rtl/>
          <w:lang w:bidi="ar-SA"/>
        </w:rPr>
        <w:t xml:space="preserve">در قریب به اتفاق موارد </w:t>
      </w:r>
      <w:r>
        <w:rPr>
          <w:rFonts w:hint="cs"/>
          <w:rtl/>
          <w:lang w:bidi="ar-SA"/>
        </w:rPr>
        <w:t>تفکیک دقیق مقد</w:t>
      </w:r>
      <w:r w:rsidR="00FD1F9A">
        <w:rPr>
          <w:rFonts w:hint="cs"/>
          <w:rtl/>
          <w:lang w:bidi="ar-SA"/>
        </w:rPr>
        <w:t>ّ</w:t>
      </w:r>
      <w:r>
        <w:rPr>
          <w:rFonts w:hint="cs"/>
          <w:rtl/>
          <w:lang w:bidi="ar-SA"/>
        </w:rPr>
        <w:t>مات استدلال و تنظیم آنها به شکل صغرا و کبرا در عبارات انجام نشده</w:t>
      </w:r>
      <w:r w:rsidR="00FD1F9A">
        <w:rPr>
          <w:rFonts w:hint="cs"/>
          <w:rtl/>
          <w:lang w:bidi="ar-SA"/>
        </w:rPr>
        <w:t xml:space="preserve"> است که</w:t>
      </w:r>
      <w:r>
        <w:rPr>
          <w:rFonts w:hint="cs"/>
          <w:rtl/>
          <w:lang w:bidi="ar-SA"/>
        </w:rPr>
        <w:t xml:space="preserve"> احتمال وقوع مغالطه و اشتباه را افزایش می دهد.</w:t>
      </w:r>
      <w:r w:rsidR="00F049E8">
        <w:rPr>
          <w:rStyle w:val="FootnoteReference"/>
          <w:rtl/>
          <w:lang w:bidi="ar-SA"/>
        </w:rPr>
        <w:footnoteReference w:id="83"/>
      </w:r>
    </w:p>
    <w:p w14:paraId="4C94CBF3" w14:textId="77777777" w:rsidR="005D433D" w:rsidRDefault="005D433D" w:rsidP="005D433D">
      <w:pPr>
        <w:rPr>
          <w:rtl/>
          <w:lang w:bidi="ar-SA"/>
        </w:rPr>
      </w:pPr>
      <w:r>
        <w:rPr>
          <w:rFonts w:hint="cs"/>
          <w:rtl/>
          <w:lang w:bidi="ar-SA"/>
        </w:rPr>
        <w:lastRenderedPageBreak/>
        <w:t>روشن است هدف از</w:t>
      </w:r>
      <w:r w:rsidR="00FD1F9A">
        <w:rPr>
          <w:rFonts w:hint="cs"/>
          <w:rtl/>
          <w:lang w:bidi="ar-SA"/>
        </w:rPr>
        <w:t xml:space="preserve"> </w:t>
      </w:r>
      <w:r w:rsidR="00652FDD">
        <w:rPr>
          <w:rFonts w:hint="cs"/>
          <w:rtl/>
          <w:lang w:bidi="ar-SA"/>
        </w:rPr>
        <w:t xml:space="preserve">ارائه ی </w:t>
      </w:r>
      <w:r w:rsidR="006A349B">
        <w:rPr>
          <w:rFonts w:hint="cs"/>
          <w:rtl/>
          <w:lang w:bidi="ar-SA"/>
        </w:rPr>
        <w:t xml:space="preserve">این ادلّه، رسیدن به قطع </w:t>
      </w:r>
      <w:r>
        <w:rPr>
          <w:rFonts w:hint="cs"/>
          <w:rtl/>
          <w:lang w:bidi="ar-SA"/>
        </w:rPr>
        <w:t>یا حد</w:t>
      </w:r>
      <w:r w:rsidR="00FD1F9A">
        <w:rPr>
          <w:rFonts w:hint="cs"/>
          <w:rtl/>
          <w:lang w:bidi="ar-SA"/>
        </w:rPr>
        <w:t>ّ</w:t>
      </w:r>
      <w:r>
        <w:rPr>
          <w:rFonts w:hint="cs"/>
          <w:rtl/>
          <w:lang w:bidi="ar-SA"/>
        </w:rPr>
        <w:t>اقل اطمینان</w:t>
      </w:r>
      <w:r w:rsidR="006A349B">
        <w:rPr>
          <w:rFonts w:hint="cs"/>
          <w:rtl/>
          <w:lang w:bidi="ar-SA"/>
        </w:rPr>
        <w:t>ِ</w:t>
      </w:r>
      <w:r>
        <w:rPr>
          <w:rFonts w:hint="cs"/>
          <w:rtl/>
          <w:lang w:bidi="ar-SA"/>
        </w:rPr>
        <w:t xml:space="preserve"> حج</w:t>
      </w:r>
      <w:r w:rsidR="006A349B">
        <w:rPr>
          <w:rFonts w:hint="cs"/>
          <w:rtl/>
          <w:lang w:bidi="ar-SA"/>
        </w:rPr>
        <w:t>ّت</w:t>
      </w:r>
      <w:r>
        <w:rPr>
          <w:rFonts w:hint="cs"/>
          <w:rtl/>
          <w:lang w:bidi="ar-SA"/>
        </w:rPr>
        <w:t xml:space="preserve"> است و در صورت بروز شکّ و ظنّ، ا</w:t>
      </w:r>
      <w:r w:rsidR="00FD1F9A">
        <w:rPr>
          <w:rFonts w:hint="cs"/>
          <w:rtl/>
          <w:lang w:bidi="ar-SA"/>
        </w:rPr>
        <w:t>ین ادلّه فاقد حجیّت خواهند بود.</w:t>
      </w:r>
      <w:r w:rsidR="00FD1F9A">
        <w:rPr>
          <w:rStyle w:val="FootnoteReference"/>
          <w:rtl/>
          <w:lang w:bidi="ar-SA"/>
        </w:rPr>
        <w:footnoteReference w:id="84"/>
      </w:r>
    </w:p>
    <w:p w14:paraId="03611315" w14:textId="77777777" w:rsidR="00463687" w:rsidRDefault="00463687" w:rsidP="005D433D">
      <w:pPr>
        <w:rPr>
          <w:rtl/>
          <w:lang w:bidi="ar-SA"/>
        </w:rPr>
      </w:pPr>
      <w:r>
        <w:rPr>
          <w:rFonts w:hint="cs"/>
          <w:rtl/>
          <w:lang w:bidi="ar-SA"/>
        </w:rPr>
        <w:t xml:space="preserve">برای تمرین / </w:t>
      </w:r>
      <w:r w:rsidR="00DB5C6D">
        <w:rPr>
          <w:rFonts w:hint="cs"/>
          <w:rtl/>
          <w:lang w:bidi="ar-SA"/>
        </w:rPr>
        <w:t xml:space="preserve">ادله ی </w:t>
      </w:r>
      <w:r>
        <w:rPr>
          <w:rFonts w:hint="cs"/>
          <w:rtl/>
          <w:lang w:bidi="ar-SA"/>
        </w:rPr>
        <w:t xml:space="preserve">عقلی ذیل را مورد نقد و بررسی قرار دهید : </w:t>
      </w:r>
    </w:p>
    <w:p w14:paraId="3E25AC06" w14:textId="77777777" w:rsidR="00463687" w:rsidRPr="00035FBD" w:rsidRDefault="00463687" w:rsidP="005A4FD0">
      <w:pPr>
        <w:pStyle w:val="ListParagraph"/>
        <w:numPr>
          <w:ilvl w:val="0"/>
          <w:numId w:val="17"/>
        </w:numPr>
        <w:jc w:val="both"/>
        <w:rPr>
          <w:rFonts w:asciiTheme="minorHAnsi" w:hAnsiTheme="minorHAnsi"/>
          <w:rtl/>
        </w:rPr>
      </w:pPr>
      <w:r w:rsidRPr="00035FBD">
        <w:rPr>
          <w:rFonts w:asciiTheme="minorHAnsi" w:hAnsiTheme="minorHAnsi" w:hint="cs"/>
          <w:rtl/>
        </w:rPr>
        <w:t>بدیهی است که منجزیّت از لوازم قطع است و انفکاک آن از قطع محال است.</w:t>
      </w:r>
      <w:r>
        <w:rPr>
          <w:rStyle w:val="FootnoteReference"/>
          <w:rFonts w:asciiTheme="minorHAnsi" w:hAnsiTheme="minorHAnsi"/>
          <w:rtl/>
        </w:rPr>
        <w:footnoteReference w:id="85"/>
      </w:r>
      <w:r w:rsidRPr="00035FBD">
        <w:rPr>
          <w:rFonts w:asciiTheme="minorHAnsi" w:hAnsiTheme="minorHAnsi" w:hint="cs"/>
          <w:rtl/>
        </w:rPr>
        <w:t xml:space="preserve"> </w:t>
      </w:r>
    </w:p>
    <w:p w14:paraId="46454024" w14:textId="77777777" w:rsidR="002D35DB" w:rsidRPr="00035FBD" w:rsidRDefault="0045132A" w:rsidP="005A4FD0">
      <w:pPr>
        <w:pStyle w:val="ListParagraph"/>
        <w:numPr>
          <w:ilvl w:val="0"/>
          <w:numId w:val="17"/>
        </w:numPr>
        <w:jc w:val="both"/>
        <w:rPr>
          <w:rFonts w:asciiTheme="minorHAnsi" w:hAnsiTheme="minorHAnsi"/>
          <w:rtl/>
        </w:rPr>
      </w:pPr>
      <w:r>
        <w:rPr>
          <w:rFonts w:hint="cs"/>
          <w:rtl/>
        </w:rPr>
        <w:t xml:space="preserve">جمال الدین حلّی، </w:t>
      </w:r>
      <w:r w:rsidR="002D35DB">
        <w:rPr>
          <w:rFonts w:hint="cs"/>
          <w:rtl/>
        </w:rPr>
        <w:t xml:space="preserve">مهذّب البارع، ج4، ص434: </w:t>
      </w:r>
      <w:r w:rsidR="002D35DB" w:rsidRPr="00035FBD">
        <w:rPr>
          <w:rFonts w:hint="cs"/>
          <w:sz w:val="22"/>
          <w:szCs w:val="22"/>
          <w:rtl/>
        </w:rPr>
        <w:t>«</w:t>
      </w:r>
      <w:r w:rsidR="002D35DB" w:rsidRPr="00652FDD">
        <w:rPr>
          <w:rFonts w:ascii="Microsoft Uighur" w:hAnsi="Microsoft Uighur" w:cs="Microsoft Uighur"/>
          <w:sz w:val="32"/>
          <w:szCs w:val="32"/>
          <w:rtl/>
        </w:rPr>
        <w:t xml:space="preserve">فإن قلت: هذا الاشكال وارد على كل واحد من التقديرين، لأنك تفرض موت أحدهما و تورث الآخر منه، ثمَّ تفرض موت الثاني و تورث منه من فرضت موته أولا، فقد لزم منه فرض الحياة بعد الموت، </w:t>
      </w:r>
      <w:r w:rsidR="002D35DB" w:rsidRPr="00652FDD">
        <w:rPr>
          <w:rFonts w:ascii="Microsoft Uighur" w:hAnsi="Microsoft Uighur" w:cs="Microsoft Uighur"/>
          <w:sz w:val="32"/>
          <w:szCs w:val="32"/>
          <w:u w:val="single"/>
          <w:rtl/>
        </w:rPr>
        <w:t>هذا محال</w:t>
      </w:r>
      <w:r w:rsidR="002D35DB" w:rsidRPr="00035FBD">
        <w:rPr>
          <w:rFonts w:hint="cs"/>
          <w:sz w:val="22"/>
          <w:szCs w:val="22"/>
          <w:rtl/>
        </w:rPr>
        <w:t>»</w:t>
      </w:r>
      <w:r w:rsidR="002D35DB" w:rsidRPr="00035FBD">
        <w:rPr>
          <w:rFonts w:hint="cs"/>
          <w:sz w:val="20"/>
          <w:szCs w:val="20"/>
          <w:rtl/>
        </w:rPr>
        <w:t>.</w:t>
      </w:r>
    </w:p>
    <w:p w14:paraId="69BA7660" w14:textId="77777777" w:rsidR="00290877" w:rsidRDefault="00290877" w:rsidP="00290877">
      <w:pPr>
        <w:pStyle w:val="Heading3"/>
        <w:rPr>
          <w:rtl/>
        </w:rPr>
      </w:pPr>
      <w:bookmarkStart w:id="39" w:name="_Toc43419550"/>
      <w:r>
        <w:rPr>
          <w:rFonts w:hint="cs"/>
          <w:rtl/>
        </w:rPr>
        <w:t>دلیل نقلی</w:t>
      </w:r>
      <w:bookmarkEnd w:id="39"/>
    </w:p>
    <w:p w14:paraId="315C1DCA" w14:textId="77777777" w:rsidR="00E7104B" w:rsidRDefault="00E7104B" w:rsidP="00E7104B">
      <w:pPr>
        <w:rPr>
          <w:rtl/>
          <w:lang w:bidi="ar-SA"/>
        </w:rPr>
      </w:pPr>
      <w:r>
        <w:rPr>
          <w:rFonts w:hint="cs"/>
          <w:rtl/>
          <w:lang w:bidi="ar-SA"/>
        </w:rPr>
        <w:t xml:space="preserve">مراد از </w:t>
      </w:r>
      <w:r w:rsidR="00DB5C6D">
        <w:rPr>
          <w:rFonts w:hint="cs"/>
          <w:rtl/>
          <w:lang w:bidi="ar-SA"/>
        </w:rPr>
        <w:t xml:space="preserve">ادله ی </w:t>
      </w:r>
      <w:r>
        <w:rPr>
          <w:rFonts w:hint="cs"/>
          <w:rtl/>
          <w:lang w:bidi="ar-SA"/>
        </w:rPr>
        <w:t>نقلی، معارفی است که از طریق وحی و معصومین -</w:t>
      </w:r>
      <w:r w:rsidRPr="00652FDD">
        <w:rPr>
          <w:rFonts w:ascii="Microsoft Uighur" w:hAnsi="Microsoft Uighur" w:cs="Microsoft Uighur"/>
          <w:sz w:val="22"/>
          <w:szCs w:val="22"/>
          <w:rtl/>
          <w:lang w:bidi="ar-SA"/>
        </w:rPr>
        <w:t>علیهم الصلا</w:t>
      </w:r>
      <w:r w:rsidR="00652FDD" w:rsidRPr="00652FDD">
        <w:rPr>
          <w:rFonts w:ascii="Microsoft Uighur" w:hAnsi="Microsoft Uighur" w:cs="Microsoft Uighur"/>
          <w:sz w:val="22"/>
          <w:szCs w:val="22"/>
          <w:rtl/>
          <w:lang w:bidi="ar-SA"/>
        </w:rPr>
        <w:t>ة</w:t>
      </w:r>
      <w:r w:rsidRPr="00652FDD">
        <w:rPr>
          <w:rFonts w:ascii="Microsoft Uighur" w:hAnsi="Microsoft Uighur" w:cs="Microsoft Uighur"/>
          <w:sz w:val="22"/>
          <w:szCs w:val="22"/>
          <w:rtl/>
          <w:lang w:bidi="ar-SA"/>
        </w:rPr>
        <w:t xml:space="preserve"> و السلام</w:t>
      </w:r>
      <w:r>
        <w:rPr>
          <w:rFonts w:hint="cs"/>
          <w:rtl/>
          <w:lang w:bidi="ar-SA"/>
        </w:rPr>
        <w:t>- به ما رسیده است و عقل</w:t>
      </w:r>
      <w:r w:rsidR="00CD2FBC">
        <w:rPr>
          <w:rFonts w:hint="cs"/>
          <w:rtl/>
          <w:lang w:bidi="ar-SA"/>
        </w:rPr>
        <w:t xml:space="preserve"> ما</w:t>
      </w:r>
      <w:r>
        <w:rPr>
          <w:rFonts w:hint="cs"/>
          <w:rtl/>
          <w:lang w:bidi="ar-SA"/>
        </w:rPr>
        <w:t xml:space="preserve"> به تنهایی </w:t>
      </w:r>
      <w:r w:rsidR="00CD2FBC">
        <w:rPr>
          <w:rFonts w:hint="cs"/>
          <w:rtl/>
          <w:lang w:bidi="ar-SA"/>
        </w:rPr>
        <w:t>توانایی درک آنها را نداشته است.</w:t>
      </w:r>
      <w:r w:rsidR="00CD2FBC">
        <w:rPr>
          <w:rStyle w:val="FootnoteReference"/>
          <w:rtl/>
          <w:lang w:bidi="ar-SA"/>
        </w:rPr>
        <w:footnoteReference w:id="86"/>
      </w:r>
      <w:r w:rsidR="00035FBD">
        <w:rPr>
          <w:rFonts w:hint="cs"/>
          <w:rtl/>
          <w:lang w:bidi="ar-SA"/>
        </w:rPr>
        <w:t xml:space="preserve"> </w:t>
      </w:r>
    </w:p>
    <w:p w14:paraId="35EF8ADA" w14:textId="77777777" w:rsidR="00035FBD" w:rsidRPr="00E7104B" w:rsidRDefault="00035FBD" w:rsidP="00E7104B">
      <w:pPr>
        <w:rPr>
          <w:rtl/>
          <w:lang w:bidi="ar-SA"/>
        </w:rPr>
      </w:pPr>
      <w:r>
        <w:rPr>
          <w:rFonts w:hint="cs"/>
          <w:rtl/>
          <w:lang w:bidi="ar-SA"/>
        </w:rPr>
        <w:t>این معارف به ترتی</w:t>
      </w:r>
      <w:r w:rsidR="00F672D8">
        <w:rPr>
          <w:rFonts w:hint="cs"/>
          <w:rtl/>
          <w:lang w:bidi="ar-SA"/>
        </w:rPr>
        <w:t>ب قوّت واقع نمایی بیان می شوند.</w:t>
      </w:r>
    </w:p>
    <w:p w14:paraId="41AE9713" w14:textId="77777777" w:rsidR="005D433D" w:rsidRDefault="005D433D" w:rsidP="005D433D">
      <w:pPr>
        <w:pStyle w:val="Heading5"/>
        <w:rPr>
          <w:rtl/>
        </w:rPr>
      </w:pPr>
      <w:bookmarkStart w:id="40" w:name="_Toc43419551"/>
      <w:r>
        <w:rPr>
          <w:rFonts w:hint="cs"/>
          <w:rtl/>
        </w:rPr>
        <w:lastRenderedPageBreak/>
        <w:t>ضروری</w:t>
      </w:r>
      <w:r w:rsidR="00A34D08">
        <w:rPr>
          <w:rFonts w:hint="cs"/>
          <w:rtl/>
        </w:rPr>
        <w:t>ّ</w:t>
      </w:r>
      <w:r>
        <w:rPr>
          <w:rFonts w:hint="cs"/>
          <w:rtl/>
        </w:rPr>
        <w:t>ات</w:t>
      </w:r>
      <w:bookmarkEnd w:id="40"/>
    </w:p>
    <w:p w14:paraId="61E6917C" w14:textId="77777777" w:rsidR="00DA32B5" w:rsidRDefault="00DA32B5" w:rsidP="00DA32B5">
      <w:pPr>
        <w:rPr>
          <w:rtl/>
          <w:lang w:bidi="ar-SA"/>
        </w:rPr>
      </w:pPr>
      <w:r>
        <w:rPr>
          <w:rFonts w:hint="cs"/>
          <w:rtl/>
          <w:lang w:bidi="ar-SA"/>
        </w:rPr>
        <w:t>مراد از ضروری</w:t>
      </w:r>
      <w:r w:rsidR="00A34D08">
        <w:rPr>
          <w:rFonts w:hint="cs"/>
          <w:rtl/>
          <w:lang w:bidi="ar-SA"/>
        </w:rPr>
        <w:t>ّ در فقه</w:t>
      </w:r>
      <w:r>
        <w:rPr>
          <w:rFonts w:hint="cs"/>
          <w:rtl/>
          <w:lang w:bidi="ar-SA"/>
        </w:rPr>
        <w:t>، بدیهی</w:t>
      </w:r>
      <w:r w:rsidR="00A34D08">
        <w:rPr>
          <w:rFonts w:hint="cs"/>
          <w:rtl/>
          <w:lang w:bidi="ar-SA"/>
        </w:rPr>
        <w:t>ّ</w:t>
      </w:r>
      <w:r w:rsidR="00C46BC2">
        <w:rPr>
          <w:rFonts w:hint="cs"/>
          <w:rtl/>
          <w:lang w:bidi="ar-SA"/>
        </w:rPr>
        <w:t xml:space="preserve"> و واضح بودن حکم در شریعت است.</w:t>
      </w:r>
      <w:r w:rsidR="00C46BC2">
        <w:rPr>
          <w:rStyle w:val="FootnoteReference"/>
          <w:rtl/>
          <w:lang w:bidi="ar-SA"/>
        </w:rPr>
        <w:footnoteReference w:id="87"/>
      </w:r>
      <w:r w:rsidR="000F79F9">
        <w:rPr>
          <w:rFonts w:hint="cs"/>
          <w:rtl/>
          <w:lang w:bidi="ar-SA"/>
        </w:rPr>
        <w:t xml:space="preserve"> می توان تصور کرد حکمی از صدر اسلام سینه به سینه منتقل شده و به نحو تواتر به ما رسیده باشد و در نتیجه ثبوتش در اسلام، بدیهی و بی نیاز از دلیل باشد.</w:t>
      </w:r>
      <w:r w:rsidR="000F79F9">
        <w:rPr>
          <w:rStyle w:val="FootnoteReference"/>
          <w:rtl/>
          <w:lang w:bidi="ar-SA"/>
        </w:rPr>
        <w:footnoteReference w:id="88"/>
      </w:r>
    </w:p>
    <w:p w14:paraId="65683D3A" w14:textId="77777777" w:rsidR="00A34D08" w:rsidRDefault="00DA32B5" w:rsidP="00DA32B5">
      <w:pPr>
        <w:rPr>
          <w:rtl/>
          <w:lang w:bidi="ar-SA"/>
        </w:rPr>
      </w:pPr>
      <w:r>
        <w:rPr>
          <w:rFonts w:hint="cs"/>
          <w:rtl/>
          <w:lang w:bidi="ar-SA"/>
        </w:rPr>
        <w:t>ضرورت خود به ضرورت دین، ضرورت مذهب و ضرورت فقه قابل تقسیم است. ضرورت دین، روشن بودن این حکم در بین متدی</w:t>
      </w:r>
      <w:r w:rsidR="00A34D08">
        <w:rPr>
          <w:rFonts w:hint="cs"/>
          <w:rtl/>
          <w:lang w:bidi="ar-SA"/>
        </w:rPr>
        <w:t>ّ</w:t>
      </w:r>
      <w:r>
        <w:rPr>
          <w:rFonts w:hint="cs"/>
          <w:rtl/>
          <w:lang w:bidi="ar-SA"/>
        </w:rPr>
        <w:t>نین به دین اسلام</w:t>
      </w:r>
      <w:r w:rsidR="00F672D8">
        <w:rPr>
          <w:rFonts w:hint="cs"/>
          <w:rtl/>
          <w:lang w:bidi="ar-SA"/>
        </w:rPr>
        <w:t xml:space="preserve"> -اعم از عامه و خاصه-</w:t>
      </w:r>
      <w:r>
        <w:rPr>
          <w:rFonts w:hint="cs"/>
          <w:rtl/>
          <w:lang w:bidi="ar-SA"/>
        </w:rPr>
        <w:t xml:space="preserve">، </w:t>
      </w:r>
      <w:r w:rsidR="00F672D8">
        <w:rPr>
          <w:rFonts w:hint="cs"/>
          <w:rtl/>
          <w:lang w:bidi="ar-SA"/>
        </w:rPr>
        <w:t>ضرورت مذهب، روشن بودن این حکم میان</w:t>
      </w:r>
      <w:r>
        <w:rPr>
          <w:rFonts w:hint="cs"/>
          <w:rtl/>
          <w:lang w:bidi="ar-SA"/>
        </w:rPr>
        <w:t xml:space="preserve"> متمس</w:t>
      </w:r>
      <w:r w:rsidR="00A34D08">
        <w:rPr>
          <w:rFonts w:hint="cs"/>
          <w:rtl/>
          <w:lang w:bidi="ar-SA"/>
        </w:rPr>
        <w:t>ّ</w:t>
      </w:r>
      <w:r>
        <w:rPr>
          <w:rFonts w:hint="cs"/>
          <w:rtl/>
          <w:lang w:bidi="ar-SA"/>
        </w:rPr>
        <w:t xml:space="preserve">کین به مکتب اهل بیت - </w:t>
      </w:r>
      <w:r w:rsidRPr="00893131">
        <w:rPr>
          <w:rFonts w:ascii="Microsoft Uighur" w:hAnsi="Microsoft Uighur" w:cs="Microsoft Uighur"/>
          <w:sz w:val="20"/>
          <w:szCs w:val="20"/>
          <w:rtl/>
          <w:lang w:bidi="ar-SA"/>
        </w:rPr>
        <w:t>علیهم الصلا</w:t>
      </w:r>
      <w:r w:rsidR="00893131">
        <w:rPr>
          <w:rFonts w:ascii="Microsoft Uighur" w:hAnsi="Microsoft Uighur" w:cs="Microsoft Uighur" w:hint="cs"/>
          <w:sz w:val="20"/>
          <w:szCs w:val="20"/>
          <w:rtl/>
          <w:lang w:bidi="ar-SA"/>
        </w:rPr>
        <w:t>ة</w:t>
      </w:r>
      <w:r w:rsidRPr="00893131">
        <w:rPr>
          <w:rFonts w:ascii="Microsoft Uighur" w:hAnsi="Microsoft Uighur" w:cs="Microsoft Uighur"/>
          <w:sz w:val="20"/>
          <w:szCs w:val="20"/>
          <w:rtl/>
          <w:lang w:bidi="ar-SA"/>
        </w:rPr>
        <w:t xml:space="preserve"> و السلام</w:t>
      </w:r>
      <w:r>
        <w:rPr>
          <w:rFonts w:hint="cs"/>
          <w:rtl/>
          <w:lang w:bidi="ar-SA"/>
        </w:rPr>
        <w:t>- و ضرورت فقه، روشن بودن این حک</w:t>
      </w:r>
      <w:r w:rsidR="00D63414">
        <w:rPr>
          <w:rFonts w:hint="cs"/>
          <w:rtl/>
          <w:lang w:bidi="ar-SA"/>
        </w:rPr>
        <w:t xml:space="preserve">م در بین </w:t>
      </w:r>
      <w:r w:rsidR="00D440CD">
        <w:rPr>
          <w:rFonts w:hint="cs"/>
          <w:rtl/>
          <w:lang w:bidi="ar-SA"/>
        </w:rPr>
        <w:t xml:space="preserve">فقها </w:t>
      </w:r>
      <w:r w:rsidR="00D63414">
        <w:rPr>
          <w:rFonts w:hint="cs"/>
          <w:rtl/>
          <w:lang w:bidi="ar-SA"/>
        </w:rPr>
        <w:t xml:space="preserve"> </w:t>
      </w:r>
      <w:r w:rsidR="00C46BC2">
        <w:rPr>
          <w:rFonts w:hint="cs"/>
          <w:rtl/>
          <w:lang w:bidi="ar-SA"/>
        </w:rPr>
        <w:t>را افاده می کند.</w:t>
      </w:r>
    </w:p>
    <w:p w14:paraId="6B01CB96" w14:textId="77777777" w:rsidR="00DA32B5" w:rsidRDefault="00DA32B5" w:rsidP="00DA32B5">
      <w:pPr>
        <w:rPr>
          <w:rtl/>
          <w:lang w:bidi="ar-SA"/>
        </w:rPr>
      </w:pPr>
      <w:r>
        <w:rPr>
          <w:rFonts w:hint="cs"/>
          <w:rtl/>
          <w:lang w:bidi="ar-SA"/>
        </w:rPr>
        <w:t xml:space="preserve">گزاره هایی مانند «وجوب اصل نماز»، «وجوب اصل تولّی و تبرّی» و «شرطیت اصل استطاعت برای وجوب حجّ» را می توان نمونه هایی از ضرورت دین، ضرورت مذهب و ضرورت فقه دانست. </w:t>
      </w:r>
    </w:p>
    <w:p w14:paraId="3EEC1A73" w14:textId="77777777" w:rsidR="00B224C3" w:rsidRDefault="00B224C3" w:rsidP="005D433D">
      <w:pPr>
        <w:pStyle w:val="Heading6"/>
        <w:rPr>
          <w:rtl/>
          <w:lang w:bidi="ar-SA"/>
        </w:rPr>
      </w:pPr>
      <w:bookmarkStart w:id="41" w:name="_Toc43419552"/>
      <w:r>
        <w:rPr>
          <w:rFonts w:hint="cs"/>
          <w:rtl/>
          <w:lang w:bidi="ar-SA"/>
        </w:rPr>
        <w:lastRenderedPageBreak/>
        <w:t>جمع آوری</w:t>
      </w:r>
      <w:bookmarkEnd w:id="41"/>
    </w:p>
    <w:p w14:paraId="02BF896B" w14:textId="5FAA7895" w:rsidR="00DA32B5" w:rsidRDefault="00DA32B5" w:rsidP="00DA32B5">
      <w:pPr>
        <w:rPr>
          <w:rtl/>
          <w:lang w:bidi="ar-SA"/>
        </w:rPr>
      </w:pPr>
      <w:r>
        <w:rPr>
          <w:rFonts w:hint="cs"/>
          <w:rtl/>
          <w:lang w:bidi="ar-SA"/>
        </w:rPr>
        <w:t>کنکاش در ذهنیّت و وجدان متشرّعه</w:t>
      </w:r>
      <w:r w:rsidR="00A22EEB">
        <w:rPr>
          <w:rFonts w:hint="cs"/>
          <w:rtl/>
          <w:lang w:bidi="ar-SA"/>
        </w:rPr>
        <w:t xml:space="preserve"> و </w:t>
      </w:r>
      <w:r w:rsidR="00D440CD">
        <w:rPr>
          <w:rFonts w:hint="cs"/>
          <w:rtl/>
          <w:lang w:bidi="ar-SA"/>
        </w:rPr>
        <w:t xml:space="preserve">فقها </w:t>
      </w:r>
      <w:r w:rsidR="00A22EEB">
        <w:rPr>
          <w:rFonts w:hint="cs"/>
          <w:rtl/>
          <w:lang w:bidi="ar-SA"/>
        </w:rPr>
        <w:t>،</w:t>
      </w:r>
      <w:r>
        <w:rPr>
          <w:rFonts w:hint="cs"/>
          <w:rtl/>
          <w:lang w:bidi="ar-SA"/>
        </w:rPr>
        <w:t xml:space="preserve"> به همراه تتب</w:t>
      </w:r>
      <w:r w:rsidR="00A34D08">
        <w:rPr>
          <w:rFonts w:hint="cs"/>
          <w:rtl/>
          <w:lang w:bidi="ar-SA"/>
        </w:rPr>
        <w:t>ّ</w:t>
      </w:r>
      <w:r>
        <w:rPr>
          <w:rFonts w:hint="cs"/>
          <w:rtl/>
          <w:lang w:bidi="ar-SA"/>
        </w:rPr>
        <w:t>ع در آثار فقهی ب</w:t>
      </w:r>
      <w:r w:rsidR="00A22EEB">
        <w:rPr>
          <w:rFonts w:hint="cs"/>
          <w:rtl/>
          <w:lang w:bidi="ar-SA"/>
        </w:rPr>
        <w:t xml:space="preserve">رای کشف ضرورت یک </w:t>
      </w:r>
      <w:r w:rsidR="00994243">
        <w:rPr>
          <w:rFonts w:hint="cs"/>
          <w:rtl/>
          <w:lang w:bidi="ar-SA"/>
        </w:rPr>
        <w:t xml:space="preserve">مسأله </w:t>
      </w:r>
      <w:r w:rsidR="00A22EEB">
        <w:rPr>
          <w:rFonts w:hint="cs"/>
          <w:rtl/>
          <w:lang w:bidi="ar-SA"/>
        </w:rPr>
        <w:t>لازم است</w:t>
      </w:r>
      <w:r w:rsidR="008918D2">
        <w:rPr>
          <w:rStyle w:val="FootnoteReference"/>
          <w:rtl/>
          <w:lang w:bidi="ar-SA"/>
        </w:rPr>
        <w:footnoteReference w:id="89"/>
      </w:r>
      <w:r w:rsidR="00A22EEB">
        <w:rPr>
          <w:rFonts w:hint="cs"/>
          <w:rtl/>
          <w:lang w:bidi="ar-SA"/>
        </w:rPr>
        <w:t xml:space="preserve"> -</w:t>
      </w:r>
      <w:r>
        <w:rPr>
          <w:rFonts w:hint="cs"/>
          <w:rtl/>
          <w:lang w:bidi="ar-SA"/>
        </w:rPr>
        <w:t xml:space="preserve"> هر چند گزاره های ضروری اندک بوده و غالبا </w:t>
      </w:r>
      <w:r w:rsidR="00DB5C6D">
        <w:rPr>
          <w:rFonts w:hint="cs"/>
          <w:rtl/>
          <w:lang w:bidi="ar-SA"/>
        </w:rPr>
        <w:t xml:space="preserve">ادله ی </w:t>
      </w:r>
      <w:r>
        <w:rPr>
          <w:rFonts w:hint="cs"/>
          <w:rtl/>
          <w:lang w:bidi="ar-SA"/>
        </w:rPr>
        <w:t>متعد</w:t>
      </w:r>
      <w:r w:rsidR="00A22EEB">
        <w:rPr>
          <w:rFonts w:hint="cs"/>
          <w:rtl/>
          <w:lang w:bidi="ar-SA"/>
        </w:rPr>
        <w:t>ّ</w:t>
      </w:r>
      <w:r>
        <w:rPr>
          <w:rFonts w:hint="cs"/>
          <w:rtl/>
          <w:lang w:bidi="ar-SA"/>
        </w:rPr>
        <w:t>دی برای اثبات حقانیّت آنها قابل ارائه است</w:t>
      </w:r>
      <w:r w:rsidR="00A22EEB">
        <w:rPr>
          <w:rFonts w:hint="cs"/>
          <w:rtl/>
          <w:lang w:bidi="ar-SA"/>
        </w:rPr>
        <w:t>-</w:t>
      </w:r>
      <w:r w:rsidR="000E1932">
        <w:rPr>
          <w:rFonts w:hint="cs"/>
          <w:rtl/>
          <w:lang w:bidi="ar-SA"/>
        </w:rPr>
        <w:t>.</w:t>
      </w:r>
    </w:p>
    <w:p w14:paraId="090786F8" w14:textId="77777777" w:rsidR="005D433D" w:rsidRDefault="005D433D" w:rsidP="005D433D">
      <w:pPr>
        <w:pStyle w:val="Heading6"/>
        <w:rPr>
          <w:rtl/>
          <w:lang w:bidi="ar-SA"/>
        </w:rPr>
      </w:pPr>
      <w:bookmarkStart w:id="42" w:name="_Toc43419553"/>
      <w:r>
        <w:rPr>
          <w:rFonts w:hint="cs"/>
          <w:rtl/>
          <w:lang w:bidi="ar-SA"/>
        </w:rPr>
        <w:t>نقد و بررسی</w:t>
      </w:r>
      <w:bookmarkEnd w:id="42"/>
    </w:p>
    <w:p w14:paraId="00D19B50" w14:textId="77777777" w:rsidR="0029668C" w:rsidRDefault="0029668C" w:rsidP="0029668C">
      <w:pPr>
        <w:rPr>
          <w:rtl/>
          <w:lang w:bidi="ar-SA"/>
        </w:rPr>
      </w:pPr>
      <w:r>
        <w:rPr>
          <w:rFonts w:hint="cs"/>
          <w:rtl/>
          <w:lang w:bidi="ar-SA"/>
        </w:rPr>
        <w:t xml:space="preserve">ضروری بودن حکم در حال حاضر با مراجعه به مسلمانان، مومنان یا </w:t>
      </w:r>
      <w:r w:rsidR="00D440CD">
        <w:rPr>
          <w:rFonts w:hint="cs"/>
          <w:rtl/>
          <w:lang w:bidi="ar-SA"/>
        </w:rPr>
        <w:t xml:space="preserve">فقها </w:t>
      </w:r>
      <w:r>
        <w:rPr>
          <w:rFonts w:hint="cs"/>
          <w:rtl/>
          <w:lang w:bidi="ar-SA"/>
        </w:rPr>
        <w:t xml:space="preserve"> قابل راستی آزمایی است.</w:t>
      </w:r>
      <w:r w:rsidR="00FD4523">
        <w:rPr>
          <w:rFonts w:hint="cs"/>
          <w:rtl/>
          <w:lang w:bidi="ar-SA"/>
        </w:rPr>
        <w:t xml:space="preserve"> اگر بداهت حکم در اسلام، مذهب یا فقه ثابت باشد، </w:t>
      </w:r>
      <w:r w:rsidR="00E52345">
        <w:rPr>
          <w:rFonts w:hint="cs"/>
          <w:rtl/>
          <w:lang w:bidi="ar-SA"/>
        </w:rPr>
        <w:t xml:space="preserve">هیچ </w:t>
      </w:r>
      <w:r w:rsidR="00FD4523">
        <w:rPr>
          <w:rFonts w:hint="cs"/>
          <w:rtl/>
          <w:lang w:bidi="ar-SA"/>
        </w:rPr>
        <w:t xml:space="preserve">مسلمان، مومن یا فقیه متعارفی </w:t>
      </w:r>
      <w:r w:rsidR="00E52345">
        <w:rPr>
          <w:rFonts w:hint="cs"/>
          <w:rtl/>
          <w:lang w:bidi="ar-SA"/>
        </w:rPr>
        <w:t xml:space="preserve">کوچکترین تردید و شبهه ای نسبت به آن را روا نمی داند. </w:t>
      </w:r>
      <w:r>
        <w:rPr>
          <w:rFonts w:hint="cs"/>
          <w:rtl/>
          <w:lang w:bidi="ar-SA"/>
        </w:rPr>
        <w:t xml:space="preserve"> </w:t>
      </w:r>
    </w:p>
    <w:p w14:paraId="043FED8D" w14:textId="77777777" w:rsidR="0029668C" w:rsidRDefault="0029668C" w:rsidP="00301B30">
      <w:pPr>
        <w:rPr>
          <w:rtl/>
          <w:lang w:bidi="ar-SA"/>
        </w:rPr>
      </w:pPr>
      <w:r>
        <w:rPr>
          <w:rFonts w:hint="cs"/>
          <w:rtl/>
          <w:lang w:bidi="ar-SA"/>
        </w:rPr>
        <w:t>ضروری بودن حکم در بین قدما با یافتن قول مخالف یا حتّی فقیهی از قدما که حکم را واضح و</w:t>
      </w:r>
      <w:r w:rsidR="00301B30">
        <w:rPr>
          <w:rFonts w:hint="cs"/>
          <w:rtl/>
          <w:lang w:bidi="ar-SA"/>
        </w:rPr>
        <w:t xml:space="preserve"> بدیهی</w:t>
      </w:r>
      <w:r>
        <w:rPr>
          <w:rFonts w:hint="cs"/>
          <w:rtl/>
          <w:lang w:bidi="ar-SA"/>
        </w:rPr>
        <w:t xml:space="preserve"> ندانسته -حتّی اگر به آن فتوا داده باشد- </w:t>
      </w:r>
      <w:r w:rsidR="00301B30">
        <w:rPr>
          <w:rFonts w:hint="cs"/>
          <w:rtl/>
          <w:lang w:bidi="ar-SA"/>
        </w:rPr>
        <w:t>ابطال می شود.</w:t>
      </w:r>
    </w:p>
    <w:p w14:paraId="2388E5DD" w14:textId="77777777" w:rsidR="00A34D08" w:rsidRDefault="00DA32B5" w:rsidP="00DA32B5">
      <w:pPr>
        <w:rPr>
          <w:rtl/>
          <w:lang w:bidi="ar-SA"/>
        </w:rPr>
      </w:pPr>
      <w:r>
        <w:rPr>
          <w:rFonts w:hint="cs"/>
          <w:rtl/>
          <w:lang w:bidi="ar-SA"/>
        </w:rPr>
        <w:t>در نقد و بررسی ضروری</w:t>
      </w:r>
      <w:r w:rsidR="00A34D08">
        <w:rPr>
          <w:rFonts w:hint="cs"/>
          <w:rtl/>
          <w:lang w:bidi="ar-SA"/>
        </w:rPr>
        <w:t>ّ</w:t>
      </w:r>
      <w:r>
        <w:rPr>
          <w:rFonts w:hint="cs"/>
          <w:rtl/>
          <w:lang w:bidi="ar-SA"/>
        </w:rPr>
        <w:t>ات باید دق</w:t>
      </w:r>
      <w:r w:rsidR="00A34D08">
        <w:rPr>
          <w:rFonts w:hint="cs"/>
          <w:rtl/>
          <w:lang w:bidi="ar-SA"/>
        </w:rPr>
        <w:t>ّ</w:t>
      </w:r>
      <w:r>
        <w:rPr>
          <w:rFonts w:hint="cs"/>
          <w:rtl/>
          <w:lang w:bidi="ar-SA"/>
        </w:rPr>
        <w:t>ت داشت</w:t>
      </w:r>
      <w:r w:rsidR="00F04CEB">
        <w:rPr>
          <w:rFonts w:hint="cs"/>
          <w:rtl/>
          <w:lang w:bidi="ar-SA"/>
        </w:rPr>
        <w:t xml:space="preserve"> که ملاک ضرورت (بداهت حکم نزد متدیّنین، اهل مذهب یا </w:t>
      </w:r>
      <w:r w:rsidR="00D440CD">
        <w:rPr>
          <w:rFonts w:hint="cs"/>
          <w:rtl/>
          <w:lang w:bidi="ar-SA"/>
        </w:rPr>
        <w:t xml:space="preserve">فقها </w:t>
      </w:r>
      <w:r w:rsidR="00F04CEB">
        <w:rPr>
          <w:rFonts w:hint="cs"/>
          <w:rtl/>
          <w:lang w:bidi="ar-SA"/>
        </w:rPr>
        <w:t>) در آن وجود داشته باشد و</w:t>
      </w:r>
      <w:r>
        <w:rPr>
          <w:rFonts w:hint="cs"/>
          <w:rtl/>
          <w:lang w:bidi="ar-SA"/>
        </w:rPr>
        <w:t xml:space="preserve"> حکم مورد تسالم یا اجماع</w:t>
      </w:r>
      <w:r w:rsidR="00A34D08">
        <w:rPr>
          <w:rFonts w:hint="cs"/>
          <w:rtl/>
          <w:lang w:bidi="ar-SA"/>
        </w:rPr>
        <w:t xml:space="preserve"> </w:t>
      </w:r>
      <w:r w:rsidR="00A34D08">
        <w:rPr>
          <w:rFonts w:hint="cs"/>
          <w:rtl/>
          <w:lang w:bidi="ar-SA"/>
        </w:rPr>
        <w:lastRenderedPageBreak/>
        <w:t>یا ضروریّ عقلا</w:t>
      </w:r>
      <w:r w:rsidR="00893131">
        <w:rPr>
          <w:rFonts w:hint="cs"/>
          <w:rtl/>
          <w:lang w:bidi="ar-SA"/>
        </w:rPr>
        <w:t>ی</w:t>
      </w:r>
      <w:r w:rsidR="00A34D08">
        <w:rPr>
          <w:rFonts w:hint="cs"/>
          <w:rtl/>
          <w:lang w:bidi="ar-SA"/>
        </w:rPr>
        <w:t>ی</w:t>
      </w:r>
      <w:r>
        <w:rPr>
          <w:rFonts w:hint="cs"/>
          <w:rtl/>
          <w:lang w:bidi="ar-SA"/>
        </w:rPr>
        <w:t xml:space="preserve"> </w:t>
      </w:r>
      <w:r w:rsidR="00F04CEB">
        <w:rPr>
          <w:rFonts w:hint="cs"/>
          <w:rtl/>
          <w:lang w:bidi="ar-SA"/>
        </w:rPr>
        <w:t xml:space="preserve">یا حکمی که </w:t>
      </w:r>
      <w:r w:rsidR="00DB5C6D">
        <w:rPr>
          <w:rFonts w:hint="cs"/>
          <w:rtl/>
          <w:lang w:bidi="ar-SA"/>
        </w:rPr>
        <w:t xml:space="preserve">ادله ی </w:t>
      </w:r>
      <w:r w:rsidR="00F04CEB">
        <w:rPr>
          <w:rFonts w:hint="cs"/>
          <w:rtl/>
          <w:lang w:bidi="ar-SA"/>
        </w:rPr>
        <w:t xml:space="preserve">روشنی دارد </w:t>
      </w:r>
      <w:r>
        <w:rPr>
          <w:rFonts w:hint="cs"/>
          <w:rtl/>
          <w:lang w:bidi="ar-SA"/>
        </w:rPr>
        <w:t>به عنوان ضروری</w:t>
      </w:r>
      <w:r w:rsidR="00A34D08">
        <w:rPr>
          <w:rFonts w:hint="cs"/>
          <w:rtl/>
          <w:lang w:bidi="ar-SA"/>
        </w:rPr>
        <w:t>ّ</w:t>
      </w:r>
      <w:r>
        <w:rPr>
          <w:rFonts w:hint="cs"/>
          <w:rtl/>
          <w:lang w:bidi="ar-SA"/>
        </w:rPr>
        <w:t xml:space="preserve"> </w:t>
      </w:r>
      <w:r w:rsidR="00A34D08">
        <w:rPr>
          <w:rFonts w:hint="cs"/>
          <w:rtl/>
          <w:lang w:bidi="ar-SA"/>
        </w:rPr>
        <w:t xml:space="preserve">شریعت </w:t>
      </w:r>
      <w:r>
        <w:rPr>
          <w:rFonts w:hint="cs"/>
          <w:rtl/>
          <w:lang w:bidi="ar-SA"/>
        </w:rPr>
        <w:t>تلق</w:t>
      </w:r>
      <w:r w:rsidR="00A34D08">
        <w:rPr>
          <w:rFonts w:hint="cs"/>
          <w:rtl/>
          <w:lang w:bidi="ar-SA"/>
        </w:rPr>
        <w:t>ّی نشود.</w:t>
      </w:r>
      <w:r w:rsidR="008E70D3">
        <w:rPr>
          <w:rStyle w:val="FootnoteReference"/>
          <w:rtl/>
          <w:lang w:bidi="ar-SA"/>
        </w:rPr>
        <w:footnoteReference w:id="90"/>
      </w:r>
    </w:p>
    <w:p w14:paraId="55E70ABA" w14:textId="77777777" w:rsidR="008B53FE" w:rsidRDefault="008B53FE" w:rsidP="00DA32B5">
      <w:pPr>
        <w:rPr>
          <w:rtl/>
          <w:lang w:bidi="ar-SA"/>
        </w:rPr>
      </w:pPr>
      <w:r>
        <w:rPr>
          <w:rFonts w:hint="cs"/>
          <w:rtl/>
          <w:lang w:bidi="ar-SA"/>
        </w:rPr>
        <w:t>تمرین / اد</w:t>
      </w:r>
      <w:r w:rsidR="00CC5143">
        <w:rPr>
          <w:rFonts w:hint="cs"/>
          <w:rtl/>
          <w:lang w:bidi="ar-SA"/>
        </w:rPr>
        <w:t>ّ</w:t>
      </w:r>
      <w:r>
        <w:rPr>
          <w:rFonts w:hint="cs"/>
          <w:rtl/>
          <w:lang w:bidi="ar-SA"/>
        </w:rPr>
        <w:t xml:space="preserve">عاهای ضرورت را مورد بررسی قرار دهید : </w:t>
      </w:r>
    </w:p>
    <w:p w14:paraId="1B935CC3" w14:textId="77777777" w:rsidR="00936F5A" w:rsidRDefault="008B53FE" w:rsidP="005A4FD0">
      <w:pPr>
        <w:pStyle w:val="ListParagraph"/>
        <w:numPr>
          <w:ilvl w:val="0"/>
          <w:numId w:val="17"/>
        </w:numPr>
        <w:jc w:val="both"/>
      </w:pPr>
      <w:r>
        <w:rPr>
          <w:rFonts w:hint="cs"/>
          <w:rtl/>
        </w:rPr>
        <w:t>«</w:t>
      </w:r>
      <w:r w:rsidRPr="00893131">
        <w:rPr>
          <w:rFonts w:ascii="Microsoft Uighur" w:hAnsi="Microsoft Uighur" w:cs="Microsoft Uighur"/>
          <w:sz w:val="28"/>
          <w:szCs w:val="28"/>
          <w:rtl/>
        </w:rPr>
        <w:t>بل ذلك [أصل التقیّة] من ضروريّ الدين، بلا اختصاص بالمذهب، كما عرفت من لسان الآيات الناطقة بمشروعيّتها</w:t>
      </w:r>
      <w:r>
        <w:rPr>
          <w:rFonts w:hint="cs"/>
          <w:rtl/>
        </w:rPr>
        <w:t>»</w:t>
      </w:r>
      <w:r w:rsidR="00CC5143">
        <w:rPr>
          <w:rStyle w:val="FootnoteReference"/>
          <w:rtl/>
        </w:rPr>
        <w:footnoteReference w:id="91"/>
      </w:r>
      <w:r w:rsidRPr="008B53FE">
        <w:rPr>
          <w:rFonts w:hint="cs"/>
          <w:rtl/>
        </w:rPr>
        <w:t>.</w:t>
      </w:r>
      <w:r>
        <w:rPr>
          <w:rStyle w:val="FootnoteReference"/>
          <w:rtl/>
        </w:rPr>
        <w:footnoteReference w:id="92"/>
      </w:r>
    </w:p>
    <w:p w14:paraId="7F5A5A7C" w14:textId="77777777" w:rsidR="00936F5A" w:rsidRPr="00936F5A" w:rsidRDefault="00936F5A" w:rsidP="005A4FD0">
      <w:pPr>
        <w:pStyle w:val="ListParagraph"/>
        <w:numPr>
          <w:ilvl w:val="0"/>
          <w:numId w:val="17"/>
        </w:numPr>
        <w:jc w:val="both"/>
        <w:rPr>
          <w:rtl/>
        </w:rPr>
      </w:pPr>
      <w:r>
        <w:rPr>
          <w:rFonts w:ascii="NoorNazliBold" w:hAnsi="NoorNazliBold" w:hint="cs"/>
          <w:sz w:val="25"/>
          <w:szCs w:val="24"/>
          <w:rtl/>
        </w:rPr>
        <w:t>«</w:t>
      </w:r>
      <w:r w:rsidRPr="00893131">
        <w:rPr>
          <w:rFonts w:ascii="Microsoft Uighur" w:hAnsi="Microsoft Uighur" w:cs="Microsoft Uighur"/>
          <w:sz w:val="28"/>
          <w:szCs w:val="28"/>
          <w:rtl/>
        </w:rPr>
        <w:t>الثالث من واجبات التيمّم، مسح الوجه. و وجوب مسح الجبهة منه محل الوفاق بين المسلمين، بل هو ضروري الدين</w:t>
      </w:r>
      <w:r>
        <w:rPr>
          <w:rFonts w:hint="cs"/>
          <w:sz w:val="24"/>
          <w:szCs w:val="24"/>
          <w:rtl/>
        </w:rPr>
        <w:t>»</w:t>
      </w:r>
      <w:r>
        <w:rPr>
          <w:rStyle w:val="FootnoteReference"/>
          <w:sz w:val="24"/>
          <w:szCs w:val="24"/>
          <w:rtl/>
        </w:rPr>
        <w:footnoteReference w:id="93"/>
      </w:r>
      <w:r w:rsidRPr="00936F5A">
        <w:rPr>
          <w:rFonts w:hint="cs"/>
          <w:sz w:val="24"/>
          <w:szCs w:val="24"/>
          <w:rtl/>
        </w:rPr>
        <w:t>.</w:t>
      </w:r>
      <w:r w:rsidR="00F04CEB">
        <w:rPr>
          <w:rStyle w:val="FootnoteReference"/>
          <w:sz w:val="24"/>
          <w:szCs w:val="24"/>
          <w:rtl/>
        </w:rPr>
        <w:footnoteReference w:id="94"/>
      </w:r>
    </w:p>
    <w:p w14:paraId="484E4959" w14:textId="77777777" w:rsidR="005D433D" w:rsidRDefault="005D433D" w:rsidP="005D433D">
      <w:pPr>
        <w:pStyle w:val="Heading5"/>
        <w:rPr>
          <w:rtl/>
        </w:rPr>
      </w:pPr>
      <w:bookmarkStart w:id="43" w:name="_Toc43419554"/>
      <w:r>
        <w:rPr>
          <w:rFonts w:hint="cs"/>
          <w:rtl/>
        </w:rPr>
        <w:lastRenderedPageBreak/>
        <w:t>تسالم</w:t>
      </w:r>
      <w:bookmarkEnd w:id="43"/>
      <w:r>
        <w:rPr>
          <w:rFonts w:hint="cs"/>
          <w:rtl/>
        </w:rPr>
        <w:t xml:space="preserve"> </w:t>
      </w:r>
    </w:p>
    <w:p w14:paraId="7E60B05F" w14:textId="77777777" w:rsidR="00F2387A" w:rsidRDefault="008918D2" w:rsidP="003B2EBD">
      <w:pPr>
        <w:rPr>
          <w:rtl/>
          <w:lang w:bidi="ar-SA"/>
        </w:rPr>
      </w:pPr>
      <w:r>
        <w:rPr>
          <w:rFonts w:hint="cs"/>
          <w:rtl/>
          <w:lang w:bidi="ar-SA"/>
        </w:rPr>
        <w:t>گاهی یک حکم</w:t>
      </w:r>
      <w:r w:rsidR="00F2387A">
        <w:rPr>
          <w:rFonts w:hint="cs"/>
          <w:rtl/>
          <w:lang w:bidi="ar-SA"/>
        </w:rPr>
        <w:t xml:space="preserve"> جزو بدیهی</w:t>
      </w:r>
      <w:r>
        <w:rPr>
          <w:rFonts w:hint="cs"/>
          <w:rtl/>
          <w:lang w:bidi="ar-SA"/>
        </w:rPr>
        <w:t>ّ</w:t>
      </w:r>
      <w:r w:rsidR="00F2387A">
        <w:rPr>
          <w:rFonts w:hint="cs"/>
          <w:rtl/>
          <w:lang w:bidi="ar-SA"/>
        </w:rPr>
        <w:t>ات دین، مذهب یا فقه تلق</w:t>
      </w:r>
      <w:r>
        <w:rPr>
          <w:rFonts w:hint="cs"/>
          <w:rtl/>
          <w:lang w:bidi="ar-SA"/>
        </w:rPr>
        <w:t>ّ</w:t>
      </w:r>
      <w:r w:rsidR="00F2387A">
        <w:rPr>
          <w:rFonts w:hint="cs"/>
          <w:rtl/>
          <w:lang w:bidi="ar-SA"/>
        </w:rPr>
        <w:t xml:space="preserve">ی نمی شود، اما مفاد آن مورد تسالم </w:t>
      </w:r>
      <w:r w:rsidR="00D440CD">
        <w:rPr>
          <w:rFonts w:hint="cs"/>
          <w:rtl/>
          <w:lang w:bidi="ar-SA"/>
        </w:rPr>
        <w:t xml:space="preserve">فقها </w:t>
      </w:r>
      <w:r w:rsidR="00F2387A">
        <w:rPr>
          <w:rFonts w:hint="cs"/>
          <w:rtl/>
          <w:lang w:bidi="ar-SA"/>
        </w:rPr>
        <w:t xml:space="preserve"> است و </w:t>
      </w:r>
      <w:r w:rsidR="003B2EBD">
        <w:rPr>
          <w:rFonts w:hint="cs"/>
          <w:rtl/>
          <w:lang w:bidi="ar-SA"/>
        </w:rPr>
        <w:t>همگی بر صحت آن اذعان دارند</w:t>
      </w:r>
      <w:r w:rsidR="00F2387A">
        <w:rPr>
          <w:rFonts w:hint="cs"/>
          <w:rtl/>
          <w:lang w:bidi="ar-SA"/>
        </w:rPr>
        <w:t>.گاهی حت</w:t>
      </w:r>
      <w:r w:rsidR="006B27F8">
        <w:rPr>
          <w:rFonts w:hint="cs"/>
          <w:rtl/>
          <w:lang w:bidi="ar-SA"/>
        </w:rPr>
        <w:t>ّ</w:t>
      </w:r>
      <w:r w:rsidR="00F2387A">
        <w:rPr>
          <w:rFonts w:hint="cs"/>
          <w:rtl/>
          <w:lang w:bidi="ar-SA"/>
        </w:rPr>
        <w:t>ی اشاره صریحی به آن نکرده اند و آن را مفروغ عنه تلق</w:t>
      </w:r>
      <w:r w:rsidR="006B27F8">
        <w:rPr>
          <w:rFonts w:hint="cs"/>
          <w:rtl/>
          <w:lang w:bidi="ar-SA"/>
        </w:rPr>
        <w:t>ّ</w:t>
      </w:r>
      <w:r w:rsidR="00F2387A">
        <w:rPr>
          <w:rFonts w:hint="cs"/>
          <w:rtl/>
          <w:lang w:bidi="ar-SA"/>
        </w:rPr>
        <w:t>ی کرده و پیش فرض مس</w:t>
      </w:r>
      <w:r w:rsidR="003B2EBD">
        <w:rPr>
          <w:rFonts w:hint="cs"/>
          <w:rtl/>
          <w:lang w:bidi="ar-SA"/>
        </w:rPr>
        <w:t>ائل و احکام دیگر قرار داده اند.</w:t>
      </w:r>
      <w:r w:rsidR="003B2EBD">
        <w:rPr>
          <w:rStyle w:val="FootnoteReference"/>
          <w:rtl/>
          <w:lang w:bidi="ar-SA"/>
        </w:rPr>
        <w:footnoteReference w:id="95"/>
      </w:r>
    </w:p>
    <w:p w14:paraId="5E5B32EE" w14:textId="77777777" w:rsidR="00F2387A" w:rsidRDefault="00F2387A" w:rsidP="00F2387A">
      <w:pPr>
        <w:rPr>
          <w:rtl/>
        </w:rPr>
      </w:pPr>
      <w:r>
        <w:rPr>
          <w:rFonts w:hint="cs"/>
          <w:rtl/>
          <w:lang w:bidi="ar-SA"/>
        </w:rPr>
        <w:t>مسل</w:t>
      </w:r>
      <w:r w:rsidR="008918D2">
        <w:rPr>
          <w:rFonts w:hint="cs"/>
          <w:rtl/>
          <w:lang w:bidi="ar-SA"/>
        </w:rPr>
        <w:t>ّ</w:t>
      </w:r>
      <w:r w:rsidR="007313B3">
        <w:rPr>
          <w:rFonts w:hint="cs"/>
          <w:rtl/>
          <w:lang w:bidi="ar-SA"/>
        </w:rPr>
        <w:t>م بودن یک حکم</w:t>
      </w:r>
      <w:r>
        <w:rPr>
          <w:rFonts w:hint="cs"/>
          <w:rtl/>
          <w:lang w:bidi="ar-SA"/>
        </w:rPr>
        <w:t xml:space="preserve"> در بین </w:t>
      </w:r>
      <w:r w:rsidR="00E10A5C">
        <w:rPr>
          <w:rFonts w:hint="cs"/>
          <w:rtl/>
          <w:lang w:bidi="ar-SA"/>
        </w:rPr>
        <w:t xml:space="preserve">علما </w:t>
      </w:r>
      <w:r>
        <w:rPr>
          <w:rFonts w:hint="cs"/>
          <w:rtl/>
          <w:lang w:bidi="ar-SA"/>
        </w:rPr>
        <w:t xml:space="preserve">- مخصوصا </w:t>
      </w:r>
      <w:r w:rsidR="00E10A5C">
        <w:rPr>
          <w:rFonts w:hint="cs"/>
          <w:rtl/>
          <w:lang w:bidi="ar-SA"/>
        </w:rPr>
        <w:t xml:space="preserve">قدما </w:t>
      </w:r>
      <w:r>
        <w:rPr>
          <w:rFonts w:hint="cs"/>
          <w:rtl/>
          <w:lang w:bidi="ar-SA"/>
        </w:rPr>
        <w:t xml:space="preserve">از </w:t>
      </w:r>
      <w:r w:rsidR="00E10A5C">
        <w:rPr>
          <w:rFonts w:hint="cs"/>
          <w:rtl/>
          <w:lang w:bidi="ar-SA"/>
        </w:rPr>
        <w:t xml:space="preserve">علما </w:t>
      </w:r>
      <w:r>
        <w:rPr>
          <w:rFonts w:hint="cs"/>
          <w:rtl/>
          <w:lang w:bidi="ar-SA"/>
        </w:rPr>
        <w:t xml:space="preserve">- می تواند قطع به آن را به همراه داشته باشد. </w:t>
      </w:r>
    </w:p>
    <w:p w14:paraId="6BBDCF91" w14:textId="77777777" w:rsidR="00F2387A" w:rsidRDefault="00F2387A" w:rsidP="005D433D">
      <w:pPr>
        <w:pStyle w:val="Heading6"/>
        <w:rPr>
          <w:rtl/>
          <w:lang w:bidi="ar-SA"/>
        </w:rPr>
      </w:pPr>
      <w:bookmarkStart w:id="44" w:name="_Toc43419555"/>
      <w:r>
        <w:rPr>
          <w:rFonts w:hint="cs"/>
          <w:rtl/>
          <w:lang w:bidi="ar-SA"/>
        </w:rPr>
        <w:t>جمع آوری</w:t>
      </w:r>
      <w:bookmarkEnd w:id="44"/>
      <w:r>
        <w:rPr>
          <w:rFonts w:hint="cs"/>
          <w:rtl/>
          <w:lang w:bidi="ar-SA"/>
        </w:rPr>
        <w:t xml:space="preserve"> </w:t>
      </w:r>
    </w:p>
    <w:p w14:paraId="6BD0D839" w14:textId="77777777" w:rsidR="00F2387A" w:rsidRDefault="004F478C" w:rsidP="00DF0C59">
      <w:pPr>
        <w:rPr>
          <w:rtl/>
          <w:lang w:bidi="ar-SA"/>
        </w:rPr>
      </w:pPr>
      <w:r>
        <w:rPr>
          <w:rFonts w:hint="cs"/>
          <w:rtl/>
          <w:lang w:bidi="ar-SA"/>
        </w:rPr>
        <w:t>تحصیلِ</w:t>
      </w:r>
      <w:r w:rsidR="007313B3">
        <w:rPr>
          <w:rFonts w:hint="cs"/>
          <w:rtl/>
          <w:lang w:bidi="ar-SA"/>
        </w:rPr>
        <w:t xml:space="preserve"> حکم</w:t>
      </w:r>
      <w:r w:rsidR="00316A0D">
        <w:rPr>
          <w:rFonts w:hint="cs"/>
          <w:rtl/>
          <w:lang w:bidi="ar-SA"/>
        </w:rPr>
        <w:t xml:space="preserve"> مسلّم در بین هم</w:t>
      </w:r>
      <w:r w:rsidR="00E10A5C">
        <w:rPr>
          <w:rFonts w:hint="cs"/>
          <w:rtl/>
          <w:lang w:bidi="ar-SA"/>
        </w:rPr>
        <w:t>ه ی</w:t>
      </w:r>
      <w:r w:rsidR="00316A0D">
        <w:rPr>
          <w:rFonts w:hint="cs"/>
          <w:rtl/>
          <w:lang w:bidi="ar-SA"/>
        </w:rPr>
        <w:t xml:space="preserve"> </w:t>
      </w:r>
      <w:r w:rsidR="00D440CD">
        <w:rPr>
          <w:rFonts w:hint="cs"/>
          <w:rtl/>
          <w:lang w:bidi="ar-SA"/>
        </w:rPr>
        <w:t xml:space="preserve">فقها </w:t>
      </w:r>
      <w:r w:rsidR="00316A0D">
        <w:rPr>
          <w:rFonts w:hint="cs"/>
          <w:rtl/>
          <w:lang w:bidi="ar-SA"/>
        </w:rPr>
        <w:t>، نیازمند تتبّع</w:t>
      </w:r>
      <w:r w:rsidR="00F2387A">
        <w:rPr>
          <w:rFonts w:hint="cs"/>
          <w:rtl/>
          <w:lang w:bidi="ar-SA"/>
        </w:rPr>
        <w:t xml:space="preserve"> </w:t>
      </w:r>
      <w:r>
        <w:rPr>
          <w:rFonts w:hint="cs"/>
          <w:rtl/>
          <w:lang w:bidi="ar-SA"/>
        </w:rPr>
        <w:t>در عبارات ایشان است.</w:t>
      </w:r>
      <w:r w:rsidR="00030424">
        <w:rPr>
          <w:rStyle w:val="FootnoteReference"/>
          <w:rtl/>
          <w:lang w:bidi="ar-SA"/>
        </w:rPr>
        <w:footnoteReference w:id="96"/>
      </w:r>
      <w:r w:rsidR="00316A0D">
        <w:rPr>
          <w:rFonts w:hint="cs"/>
          <w:rtl/>
          <w:lang w:bidi="ar-SA"/>
        </w:rPr>
        <w:t xml:space="preserve"> البته اطلاع از آراء بسیاری از </w:t>
      </w:r>
      <w:r w:rsidR="00E10A5C">
        <w:rPr>
          <w:rFonts w:hint="cs"/>
          <w:rtl/>
          <w:lang w:bidi="ar-SA"/>
        </w:rPr>
        <w:t xml:space="preserve">علما </w:t>
      </w:r>
      <w:r w:rsidR="00316A0D">
        <w:rPr>
          <w:rFonts w:hint="cs"/>
          <w:rtl/>
          <w:lang w:bidi="ar-SA"/>
        </w:rPr>
        <w:t>-به دلیل  عدم دسترسی به نظراتشان- امری غیر قابل تحصیل است، اما ممکن است</w:t>
      </w:r>
      <w:r w:rsidR="000C3292">
        <w:rPr>
          <w:rFonts w:hint="cs"/>
          <w:rtl/>
          <w:lang w:bidi="ar-SA"/>
        </w:rPr>
        <w:t xml:space="preserve"> </w:t>
      </w:r>
      <w:r w:rsidR="00316A0D">
        <w:rPr>
          <w:rFonts w:hint="cs"/>
          <w:rtl/>
          <w:lang w:bidi="ar-SA"/>
        </w:rPr>
        <w:t>با مسلّم بودن</w:t>
      </w:r>
      <w:r w:rsidR="000C3292">
        <w:rPr>
          <w:rFonts w:hint="cs"/>
          <w:rtl/>
          <w:lang w:bidi="ar-SA"/>
        </w:rPr>
        <w:t xml:space="preserve"> حکم نزد </w:t>
      </w:r>
      <w:r w:rsidR="009273F5">
        <w:rPr>
          <w:rFonts w:hint="cs"/>
          <w:rtl/>
          <w:lang w:bidi="ar-SA"/>
        </w:rPr>
        <w:t>آراء بزرگانی</w:t>
      </w:r>
      <w:r w:rsidR="000C3292">
        <w:rPr>
          <w:rFonts w:hint="cs"/>
          <w:rtl/>
          <w:lang w:bidi="ar-SA"/>
        </w:rPr>
        <w:t xml:space="preserve"> که آثارشان </w:t>
      </w:r>
      <w:r w:rsidR="000C3292">
        <w:rPr>
          <w:rFonts w:hint="cs"/>
          <w:rtl/>
          <w:lang w:bidi="ar-SA"/>
        </w:rPr>
        <w:lastRenderedPageBreak/>
        <w:t>به ما رسیده است</w:t>
      </w:r>
      <w:r w:rsidR="00DF0C59">
        <w:rPr>
          <w:rFonts w:hint="cs"/>
          <w:rtl/>
          <w:lang w:bidi="ar-SA"/>
        </w:rPr>
        <w:t xml:space="preserve"> -یا تعدادی از ستارگان آسمان فقاهت-</w:t>
      </w:r>
      <w:r w:rsidR="000C3292">
        <w:rPr>
          <w:rFonts w:hint="cs"/>
          <w:rtl/>
          <w:lang w:bidi="ar-SA"/>
        </w:rPr>
        <w:t>، قطع یا اط</w:t>
      </w:r>
      <w:r w:rsidR="00E10A5C">
        <w:rPr>
          <w:rFonts w:hint="cs"/>
          <w:rtl/>
          <w:lang w:bidi="ar-SA"/>
        </w:rPr>
        <w:t>می</w:t>
      </w:r>
      <w:r w:rsidR="000C3292">
        <w:rPr>
          <w:rFonts w:hint="cs"/>
          <w:rtl/>
          <w:lang w:bidi="ar-SA"/>
        </w:rPr>
        <w:t>نان به مسلّم بودن آن در بین هم</w:t>
      </w:r>
      <w:r w:rsidR="00E10A5C">
        <w:rPr>
          <w:rFonts w:hint="cs"/>
          <w:rtl/>
          <w:lang w:bidi="ar-SA"/>
        </w:rPr>
        <w:t>ه ی</w:t>
      </w:r>
      <w:r w:rsidR="000C3292">
        <w:rPr>
          <w:rFonts w:hint="cs"/>
          <w:rtl/>
          <w:lang w:bidi="ar-SA"/>
        </w:rPr>
        <w:t xml:space="preserve"> </w:t>
      </w:r>
      <w:r w:rsidR="00D440CD">
        <w:rPr>
          <w:rFonts w:hint="cs"/>
          <w:rtl/>
          <w:lang w:bidi="ar-SA"/>
        </w:rPr>
        <w:t xml:space="preserve">فقها </w:t>
      </w:r>
      <w:r w:rsidR="000C3292">
        <w:rPr>
          <w:rFonts w:hint="cs"/>
          <w:rtl/>
          <w:lang w:bidi="ar-SA"/>
        </w:rPr>
        <w:t xml:space="preserve"> حاصل شود.</w:t>
      </w:r>
    </w:p>
    <w:p w14:paraId="4603E7EF" w14:textId="77777777" w:rsidR="004F478C" w:rsidRPr="007313B3" w:rsidRDefault="004F478C" w:rsidP="000D0C89">
      <w:pPr>
        <w:rPr>
          <w:rFonts w:asciiTheme="minorHAnsi" w:hAnsiTheme="minorHAnsi"/>
          <w:lang w:bidi="ar-SA"/>
        </w:rPr>
      </w:pPr>
      <w:r>
        <w:rPr>
          <w:rFonts w:hint="cs"/>
          <w:rtl/>
          <w:lang w:bidi="ar-SA"/>
        </w:rPr>
        <w:t xml:space="preserve">نقل </w:t>
      </w:r>
      <w:r w:rsidR="003E136C">
        <w:rPr>
          <w:rFonts w:hint="cs"/>
          <w:rtl/>
          <w:lang w:bidi="ar-SA"/>
        </w:rPr>
        <w:t xml:space="preserve">مسلّم بودن حکم در بین </w:t>
      </w:r>
      <w:r w:rsidR="00D440CD">
        <w:rPr>
          <w:rFonts w:hint="cs"/>
          <w:rtl/>
          <w:lang w:bidi="ar-SA"/>
        </w:rPr>
        <w:t xml:space="preserve">فقها </w:t>
      </w:r>
      <w:r>
        <w:rPr>
          <w:rFonts w:hint="cs"/>
          <w:rtl/>
          <w:lang w:bidi="ar-SA"/>
        </w:rPr>
        <w:t xml:space="preserve"> </w:t>
      </w:r>
      <w:r w:rsidR="003E136C">
        <w:rPr>
          <w:rFonts w:hint="cs"/>
          <w:rtl/>
          <w:lang w:bidi="ar-SA"/>
        </w:rPr>
        <w:t>-مانند اجماع منقول- با شرایطی می تواند قطع</w:t>
      </w:r>
      <w:r w:rsidR="008D05C1">
        <w:rPr>
          <w:rFonts w:hint="cs"/>
          <w:rtl/>
          <w:lang w:bidi="ar-SA"/>
        </w:rPr>
        <w:t>، اطمینان یا ظنّ معتبر</w:t>
      </w:r>
      <w:r w:rsidR="00F94562">
        <w:rPr>
          <w:rFonts w:hint="cs"/>
          <w:rtl/>
          <w:lang w:bidi="ar-SA"/>
        </w:rPr>
        <w:t xml:space="preserve"> به تسالم را حاصل کند.</w:t>
      </w:r>
    </w:p>
    <w:p w14:paraId="1EE5A4F3" w14:textId="77777777" w:rsidR="005D433D" w:rsidRDefault="005D433D" w:rsidP="005D433D">
      <w:pPr>
        <w:pStyle w:val="Heading6"/>
        <w:rPr>
          <w:rtl/>
          <w:lang w:bidi="ar-SA"/>
        </w:rPr>
      </w:pPr>
      <w:bookmarkStart w:id="45" w:name="_Toc43419556"/>
      <w:r>
        <w:rPr>
          <w:rFonts w:hint="cs"/>
          <w:rtl/>
          <w:lang w:bidi="ar-SA"/>
        </w:rPr>
        <w:t>نقد و بررسی</w:t>
      </w:r>
      <w:bookmarkEnd w:id="45"/>
      <w:r>
        <w:rPr>
          <w:rFonts w:hint="cs"/>
          <w:rtl/>
          <w:lang w:bidi="ar-SA"/>
        </w:rPr>
        <w:t xml:space="preserve"> </w:t>
      </w:r>
    </w:p>
    <w:p w14:paraId="6AF5D20B" w14:textId="77777777" w:rsidR="00F2387A" w:rsidRDefault="00925073" w:rsidP="009273F5">
      <w:pPr>
        <w:rPr>
          <w:rtl/>
          <w:lang w:bidi="ar-SA"/>
        </w:rPr>
      </w:pPr>
      <w:r>
        <w:rPr>
          <w:rFonts w:hint="cs"/>
          <w:rtl/>
          <w:lang w:bidi="ar-SA"/>
        </w:rPr>
        <w:t xml:space="preserve">یافتن مخالف یا حتّی فقیهی که حکم را مسلّم و مفروغ عنه ندانسته -حتّی اگر به آن فتوا داده باشد- می تواند دلیل بر بطلان ادّعای تسالم باشد. </w:t>
      </w:r>
      <w:r w:rsidR="000D0C89">
        <w:rPr>
          <w:rFonts w:hint="cs"/>
          <w:rtl/>
          <w:lang w:bidi="ar-SA"/>
        </w:rPr>
        <w:t xml:space="preserve">بنابراین کشف صحت این ادعا مبتنی بر تتبّع در عبارات </w:t>
      </w:r>
      <w:r w:rsidR="00E10A5C">
        <w:rPr>
          <w:rFonts w:hint="cs"/>
          <w:rtl/>
          <w:lang w:bidi="ar-SA"/>
        </w:rPr>
        <w:t xml:space="preserve">علما </w:t>
      </w:r>
      <w:r w:rsidR="000D0C89">
        <w:rPr>
          <w:rFonts w:hint="cs"/>
          <w:rtl/>
          <w:lang w:bidi="ar-SA"/>
        </w:rPr>
        <w:t xml:space="preserve">است. </w:t>
      </w:r>
    </w:p>
    <w:p w14:paraId="7387F30B" w14:textId="77777777" w:rsidR="00925073" w:rsidRDefault="00925073" w:rsidP="009273F5">
      <w:pPr>
        <w:rPr>
          <w:rtl/>
          <w:lang w:bidi="ar-SA"/>
        </w:rPr>
      </w:pPr>
      <w:r>
        <w:rPr>
          <w:rFonts w:hint="cs"/>
          <w:rtl/>
          <w:lang w:bidi="ar-SA"/>
        </w:rPr>
        <w:t xml:space="preserve">تاکید می شود که وجود </w:t>
      </w:r>
      <w:r w:rsidR="00DB5C6D">
        <w:rPr>
          <w:rFonts w:hint="cs"/>
          <w:rtl/>
          <w:lang w:bidi="ar-SA"/>
        </w:rPr>
        <w:t xml:space="preserve">ادله ی </w:t>
      </w:r>
      <w:r>
        <w:rPr>
          <w:rFonts w:hint="cs"/>
          <w:rtl/>
          <w:lang w:bidi="ar-SA"/>
        </w:rPr>
        <w:t xml:space="preserve">روشن بر حکم، دلیل بر مسلّم بودن آن نزد </w:t>
      </w:r>
      <w:r w:rsidR="00E10A5C">
        <w:rPr>
          <w:rFonts w:hint="cs"/>
          <w:rtl/>
          <w:lang w:bidi="ar-SA"/>
        </w:rPr>
        <w:t xml:space="preserve">علما </w:t>
      </w:r>
      <w:r>
        <w:rPr>
          <w:rFonts w:hint="cs"/>
          <w:rtl/>
          <w:lang w:bidi="ar-SA"/>
        </w:rPr>
        <w:t xml:space="preserve">نیست. </w:t>
      </w:r>
    </w:p>
    <w:p w14:paraId="4183E15C" w14:textId="77777777" w:rsidR="00516A47" w:rsidRDefault="00516A47" w:rsidP="00516A47">
      <w:pPr>
        <w:rPr>
          <w:rtl/>
          <w:lang w:bidi="ar-SA"/>
        </w:rPr>
      </w:pPr>
      <w:r>
        <w:rPr>
          <w:rFonts w:hint="cs"/>
          <w:rtl/>
          <w:lang w:bidi="ar-SA"/>
        </w:rPr>
        <w:t xml:space="preserve">تمرین / ادّعاهای تسالم را مورد بررسی قرار دهید : </w:t>
      </w:r>
    </w:p>
    <w:p w14:paraId="7B6963B4" w14:textId="77777777" w:rsidR="002058AC" w:rsidRDefault="00314AEC" w:rsidP="005A4FD0">
      <w:pPr>
        <w:pStyle w:val="ListParagraph"/>
        <w:numPr>
          <w:ilvl w:val="0"/>
          <w:numId w:val="17"/>
        </w:numPr>
        <w:jc w:val="both"/>
      </w:pPr>
      <w:r>
        <w:rPr>
          <w:rFonts w:hint="cs"/>
          <w:rtl/>
        </w:rPr>
        <w:t>از مسلّمات است که زنی که با عمل جراحی رحم خود را خارج کرده است، عدّ</w:t>
      </w:r>
      <w:r w:rsidR="00E10A5C">
        <w:rPr>
          <w:rFonts w:hint="cs"/>
          <w:rtl/>
        </w:rPr>
        <w:t>ه</w:t>
      </w:r>
      <w:r>
        <w:rPr>
          <w:rFonts w:hint="cs"/>
          <w:rtl/>
        </w:rPr>
        <w:t xml:space="preserve"> طلاق دارد.</w:t>
      </w:r>
      <w:r>
        <w:rPr>
          <w:rStyle w:val="FootnoteReference"/>
          <w:rtl/>
        </w:rPr>
        <w:footnoteReference w:id="97"/>
      </w:r>
      <w:r w:rsidR="002058AC">
        <w:rPr>
          <w:rFonts w:hint="cs"/>
          <w:rtl/>
        </w:rPr>
        <w:t xml:space="preserve"> </w:t>
      </w:r>
    </w:p>
    <w:p w14:paraId="1522F611" w14:textId="77777777" w:rsidR="00F15F62" w:rsidRDefault="002058AC" w:rsidP="005A4FD0">
      <w:pPr>
        <w:pStyle w:val="ListParagraph"/>
        <w:numPr>
          <w:ilvl w:val="0"/>
          <w:numId w:val="17"/>
        </w:numPr>
        <w:jc w:val="both"/>
        <w:rPr>
          <w:rtl/>
        </w:rPr>
      </w:pPr>
      <w:r>
        <w:rPr>
          <w:rFonts w:hint="cs"/>
          <w:rtl/>
        </w:rPr>
        <w:lastRenderedPageBreak/>
        <w:t>«</w:t>
      </w:r>
      <w:r w:rsidRPr="00E10A5C">
        <w:rPr>
          <w:rFonts w:ascii="Microsoft Uighur" w:hAnsi="Microsoft Uighur" w:cs="Microsoft Uighur"/>
          <w:sz w:val="30"/>
          <w:szCs w:val="30"/>
          <w:rtl/>
        </w:rPr>
        <w:t>صحّة الإنجبار [إنجبار الضعف] بالشهرة، و هو من المسلّمات عند ال</w:t>
      </w:r>
      <w:r w:rsidR="00D440CD" w:rsidRPr="00E10A5C">
        <w:rPr>
          <w:rFonts w:ascii="Microsoft Uighur" w:hAnsi="Microsoft Uighur" w:cs="Microsoft Uighur"/>
          <w:sz w:val="30"/>
          <w:szCs w:val="30"/>
          <w:rtl/>
        </w:rPr>
        <w:t>فقها</w:t>
      </w:r>
      <w:r w:rsidR="001E103E">
        <w:rPr>
          <w:rFonts w:ascii="Microsoft Uighur" w:hAnsi="Microsoft Uighur" w:cs="Microsoft Uighur" w:hint="cs"/>
          <w:sz w:val="30"/>
          <w:szCs w:val="30"/>
          <w:rtl/>
        </w:rPr>
        <w:t>ء</w:t>
      </w:r>
      <w:r w:rsidR="00D440CD" w:rsidRPr="00E10A5C">
        <w:rPr>
          <w:rFonts w:hint="cs"/>
          <w:sz w:val="32"/>
          <w:szCs w:val="32"/>
          <w:rtl/>
        </w:rPr>
        <w:t xml:space="preserve"> </w:t>
      </w:r>
      <w:r>
        <w:rPr>
          <w:rFonts w:hint="cs"/>
          <w:rtl/>
        </w:rPr>
        <w:t>»</w:t>
      </w:r>
      <w:r>
        <w:rPr>
          <w:rStyle w:val="FootnoteReference"/>
          <w:rtl/>
        </w:rPr>
        <w:footnoteReference w:id="98"/>
      </w:r>
      <w:r w:rsidR="00495B63">
        <w:rPr>
          <w:rFonts w:hint="cs"/>
          <w:rtl/>
        </w:rPr>
        <w:t>.</w:t>
      </w:r>
      <w:r w:rsidR="00495B63">
        <w:rPr>
          <w:rStyle w:val="FootnoteReference"/>
          <w:rtl/>
        </w:rPr>
        <w:footnoteReference w:id="99"/>
      </w:r>
    </w:p>
    <w:p w14:paraId="79469F72" w14:textId="77777777" w:rsidR="00542081" w:rsidRDefault="00542081" w:rsidP="00542081">
      <w:pPr>
        <w:pStyle w:val="Heading5"/>
        <w:rPr>
          <w:rtl/>
        </w:rPr>
      </w:pPr>
      <w:bookmarkStart w:id="46" w:name="_Toc43419557"/>
      <w:r>
        <w:rPr>
          <w:rFonts w:hint="cs"/>
          <w:rtl/>
        </w:rPr>
        <w:t>اجماع</w:t>
      </w:r>
      <w:bookmarkEnd w:id="46"/>
    </w:p>
    <w:p w14:paraId="255FDE3D" w14:textId="77777777" w:rsidR="00542081" w:rsidRDefault="00542081" w:rsidP="003C08E0">
      <w:pPr>
        <w:rPr>
          <w:rtl/>
          <w:lang w:bidi="ar-SA"/>
        </w:rPr>
      </w:pPr>
      <w:r>
        <w:rPr>
          <w:rFonts w:hint="cs"/>
          <w:rtl/>
          <w:lang w:bidi="ar-SA"/>
        </w:rPr>
        <w:t>مراد از اجماع، ات</w:t>
      </w:r>
      <w:r w:rsidR="006D773F">
        <w:rPr>
          <w:rFonts w:hint="cs"/>
          <w:rtl/>
          <w:lang w:bidi="ar-SA"/>
        </w:rPr>
        <w:t>ّ</w:t>
      </w:r>
      <w:r>
        <w:rPr>
          <w:rFonts w:hint="cs"/>
          <w:rtl/>
          <w:lang w:bidi="ar-SA"/>
        </w:rPr>
        <w:t xml:space="preserve">فاق </w:t>
      </w:r>
      <w:r w:rsidR="00D440CD">
        <w:rPr>
          <w:rFonts w:hint="cs"/>
          <w:rtl/>
          <w:lang w:bidi="ar-SA"/>
        </w:rPr>
        <w:t xml:space="preserve">فقها </w:t>
      </w:r>
      <w:r>
        <w:rPr>
          <w:rFonts w:hint="cs"/>
          <w:rtl/>
          <w:lang w:bidi="ar-SA"/>
        </w:rPr>
        <w:t xml:space="preserve"> </w:t>
      </w:r>
      <w:r w:rsidR="001052E8">
        <w:rPr>
          <w:rFonts w:hint="cs"/>
          <w:rtl/>
          <w:lang w:bidi="ar-SA"/>
        </w:rPr>
        <w:t xml:space="preserve">-عامّه و خاصّه یا فقط خاصّه- </w:t>
      </w:r>
      <w:r>
        <w:rPr>
          <w:rFonts w:hint="cs"/>
          <w:rtl/>
          <w:lang w:bidi="ar-SA"/>
        </w:rPr>
        <w:t>بر حکمی از احکام شرعی است</w:t>
      </w:r>
      <w:r w:rsidR="001052E8">
        <w:rPr>
          <w:rFonts w:hint="cs"/>
          <w:rtl/>
          <w:lang w:bidi="ar-SA"/>
        </w:rPr>
        <w:t xml:space="preserve">. </w:t>
      </w:r>
      <w:r>
        <w:rPr>
          <w:rFonts w:hint="cs"/>
          <w:rtl/>
          <w:lang w:bidi="ar-SA"/>
        </w:rPr>
        <w:t>اجماع</w:t>
      </w:r>
      <w:r w:rsidR="003C08E0">
        <w:rPr>
          <w:rFonts w:hint="cs"/>
          <w:rtl/>
          <w:lang w:bidi="ar-SA"/>
        </w:rPr>
        <w:t xml:space="preserve"> به محصّل و منقول تقسیم می شود.</w:t>
      </w:r>
    </w:p>
    <w:p w14:paraId="69DD8D85" w14:textId="77777777" w:rsidR="00542081" w:rsidRDefault="00542081" w:rsidP="00542081">
      <w:pPr>
        <w:pStyle w:val="Heading7"/>
        <w:rPr>
          <w:rtl/>
        </w:rPr>
      </w:pPr>
      <w:bookmarkStart w:id="47" w:name="_Toc43419558"/>
      <w:r>
        <w:rPr>
          <w:rFonts w:hint="cs"/>
          <w:rtl/>
        </w:rPr>
        <w:t>اجماع محصّل</w:t>
      </w:r>
      <w:bookmarkEnd w:id="47"/>
      <w:r>
        <w:rPr>
          <w:rFonts w:hint="cs"/>
          <w:rtl/>
        </w:rPr>
        <w:t xml:space="preserve"> </w:t>
      </w:r>
    </w:p>
    <w:p w14:paraId="738B0C77" w14:textId="77777777" w:rsidR="00542081" w:rsidRDefault="00542081" w:rsidP="00284A9C">
      <w:pPr>
        <w:pStyle w:val="Heading8"/>
        <w:rPr>
          <w:rtl/>
          <w:lang w:bidi="ar-SA"/>
        </w:rPr>
      </w:pPr>
      <w:bookmarkStart w:id="48" w:name="_Toc43419559"/>
      <w:r>
        <w:rPr>
          <w:rFonts w:hint="cs"/>
          <w:rtl/>
          <w:lang w:bidi="ar-SA"/>
        </w:rPr>
        <w:t>راه تحصیل</w:t>
      </w:r>
      <w:bookmarkEnd w:id="48"/>
      <w:r>
        <w:rPr>
          <w:rFonts w:hint="cs"/>
          <w:rtl/>
          <w:lang w:bidi="ar-SA"/>
        </w:rPr>
        <w:t xml:space="preserve">  </w:t>
      </w:r>
    </w:p>
    <w:p w14:paraId="386A39AD" w14:textId="3E3D2677" w:rsidR="00542081" w:rsidRDefault="00542081" w:rsidP="003324AF">
      <w:pPr>
        <w:rPr>
          <w:rtl/>
          <w:lang w:bidi="ar-SA"/>
        </w:rPr>
      </w:pPr>
      <w:r>
        <w:rPr>
          <w:rFonts w:hint="cs"/>
          <w:rtl/>
          <w:lang w:bidi="ar-SA"/>
        </w:rPr>
        <w:t>مراجعه به ف</w:t>
      </w:r>
      <w:r w:rsidR="00D444A2">
        <w:rPr>
          <w:rFonts w:hint="cs"/>
          <w:rtl/>
          <w:lang w:bidi="ar-SA"/>
        </w:rPr>
        <w:t xml:space="preserve">توای </w:t>
      </w:r>
      <w:r w:rsidR="00E10A5C">
        <w:rPr>
          <w:rFonts w:hint="cs"/>
          <w:rtl/>
          <w:lang w:bidi="ar-SA"/>
        </w:rPr>
        <w:t xml:space="preserve">علما </w:t>
      </w:r>
      <w:r w:rsidR="00D444A2">
        <w:rPr>
          <w:rFonts w:hint="cs"/>
          <w:rtl/>
          <w:lang w:bidi="ar-SA"/>
        </w:rPr>
        <w:t>در</w:t>
      </w:r>
      <w:r w:rsidR="00451343">
        <w:rPr>
          <w:rFonts w:hint="cs"/>
          <w:rtl/>
          <w:lang w:bidi="ar-SA"/>
        </w:rPr>
        <w:t xml:space="preserve"> </w:t>
      </w:r>
      <w:r w:rsidR="00994243">
        <w:rPr>
          <w:rFonts w:hint="cs"/>
          <w:rtl/>
          <w:lang w:bidi="ar-SA"/>
        </w:rPr>
        <w:t xml:space="preserve">مسأله </w:t>
      </w:r>
      <w:r w:rsidR="00451343">
        <w:rPr>
          <w:rFonts w:hint="cs"/>
          <w:rtl/>
          <w:lang w:bidi="ar-SA"/>
        </w:rPr>
        <w:t xml:space="preserve"> مدنظر یا</w:t>
      </w:r>
      <w:r w:rsidR="00D444A2">
        <w:rPr>
          <w:rFonts w:hint="cs"/>
          <w:rtl/>
          <w:lang w:bidi="ar-SA"/>
        </w:rPr>
        <w:t xml:space="preserve"> ابواب مرتبط با </w:t>
      </w:r>
      <w:r w:rsidR="00451343">
        <w:rPr>
          <w:rFonts w:hint="cs"/>
          <w:rtl/>
          <w:lang w:bidi="ar-SA"/>
        </w:rPr>
        <w:t xml:space="preserve">آن </w:t>
      </w:r>
      <w:r w:rsidR="00994243">
        <w:rPr>
          <w:rFonts w:hint="cs"/>
          <w:rtl/>
          <w:lang w:bidi="ar-SA"/>
        </w:rPr>
        <w:t xml:space="preserve">مسأله </w:t>
      </w:r>
      <w:r>
        <w:rPr>
          <w:rFonts w:hint="cs"/>
          <w:rtl/>
          <w:lang w:bidi="ar-SA"/>
        </w:rPr>
        <w:t>، تعلیقات آنها بر کتب دیگر</w:t>
      </w:r>
      <w:r w:rsidR="00D444A2">
        <w:rPr>
          <w:rStyle w:val="FootnoteReference"/>
          <w:rtl/>
          <w:lang w:bidi="ar-SA"/>
        </w:rPr>
        <w:footnoteReference w:id="100"/>
      </w:r>
      <w:r>
        <w:rPr>
          <w:rFonts w:hint="cs"/>
          <w:rtl/>
          <w:lang w:bidi="ar-SA"/>
        </w:rPr>
        <w:t>، عناوین انتخابی برای ابواب کتب فقه</w:t>
      </w:r>
      <w:r w:rsidR="00D444A2">
        <w:rPr>
          <w:rFonts w:hint="cs"/>
          <w:rtl/>
          <w:lang w:bidi="ar-SA"/>
        </w:rPr>
        <w:t>ی یا حدیثی</w:t>
      </w:r>
      <w:r w:rsidR="003A001C">
        <w:rPr>
          <w:rStyle w:val="FootnoteReference"/>
          <w:rtl/>
          <w:lang w:bidi="ar-SA"/>
        </w:rPr>
        <w:footnoteReference w:id="101"/>
      </w:r>
      <w:r w:rsidR="00D444A2">
        <w:rPr>
          <w:rFonts w:hint="cs"/>
          <w:rtl/>
          <w:lang w:bidi="ar-SA"/>
        </w:rPr>
        <w:t xml:space="preserve">، دلیل ذکر شده ذیل </w:t>
      </w:r>
      <w:r w:rsidR="00994243">
        <w:rPr>
          <w:rFonts w:hint="cs"/>
          <w:rtl/>
          <w:lang w:bidi="ar-SA"/>
        </w:rPr>
        <w:t xml:space="preserve">مسأله </w:t>
      </w:r>
      <w:r>
        <w:rPr>
          <w:rFonts w:hint="cs"/>
          <w:rtl/>
          <w:lang w:bidi="ar-SA"/>
        </w:rPr>
        <w:t xml:space="preserve">- مخصوصا اگر بدون ذکر دلیل مخالف باشد -، </w:t>
      </w:r>
      <w:r w:rsidR="003324AF">
        <w:rPr>
          <w:rFonts w:hint="cs"/>
          <w:rtl/>
          <w:lang w:bidi="ar-SA"/>
        </w:rPr>
        <w:t>مراجعه به</w:t>
      </w:r>
      <w:r>
        <w:rPr>
          <w:rFonts w:hint="cs"/>
          <w:rtl/>
          <w:lang w:bidi="ar-SA"/>
        </w:rPr>
        <w:t xml:space="preserve"> کلمات علما</w:t>
      </w:r>
      <w:r w:rsidR="001E103E">
        <w:rPr>
          <w:rFonts w:hint="cs"/>
          <w:rtl/>
          <w:lang w:bidi="ar-SA"/>
        </w:rPr>
        <w:t>ی</w:t>
      </w:r>
      <w:r>
        <w:rPr>
          <w:rFonts w:hint="cs"/>
          <w:rtl/>
          <w:lang w:bidi="ar-SA"/>
        </w:rPr>
        <w:t xml:space="preserve">ی که به نقل فتوای دیگران </w:t>
      </w:r>
      <w:r w:rsidR="000502CE">
        <w:rPr>
          <w:rFonts w:hint="cs"/>
          <w:rtl/>
          <w:lang w:bidi="ar-SA"/>
        </w:rPr>
        <w:t>اهتمام ویژه دارند</w:t>
      </w:r>
      <w:r>
        <w:rPr>
          <w:rFonts w:hint="cs"/>
          <w:rtl/>
          <w:lang w:bidi="ar-SA"/>
        </w:rPr>
        <w:t xml:space="preserve"> - مانند مرحوم شیخ در </w:t>
      </w:r>
      <w:r w:rsidR="00313B52">
        <w:rPr>
          <w:rFonts w:hint="cs"/>
          <w:rtl/>
          <w:lang w:bidi="ar-SA"/>
        </w:rPr>
        <w:t>«</w:t>
      </w:r>
      <w:r>
        <w:rPr>
          <w:rFonts w:hint="cs"/>
          <w:rtl/>
          <w:lang w:bidi="ar-SA"/>
        </w:rPr>
        <w:t>الخلاف</w:t>
      </w:r>
      <w:r w:rsidR="00313B52">
        <w:rPr>
          <w:rFonts w:hint="cs"/>
          <w:rtl/>
          <w:lang w:bidi="ar-SA"/>
        </w:rPr>
        <w:t>»</w:t>
      </w:r>
      <w:r>
        <w:rPr>
          <w:rFonts w:hint="cs"/>
          <w:rtl/>
          <w:lang w:bidi="ar-SA"/>
        </w:rPr>
        <w:t xml:space="preserve"> و مرحوم علامه در </w:t>
      </w:r>
      <w:r w:rsidR="00313B52">
        <w:rPr>
          <w:rFonts w:hint="cs"/>
          <w:rtl/>
          <w:lang w:bidi="ar-SA"/>
        </w:rPr>
        <w:t>«</w:t>
      </w:r>
      <w:r>
        <w:rPr>
          <w:rFonts w:hint="cs"/>
          <w:rtl/>
          <w:lang w:bidi="ar-SA"/>
        </w:rPr>
        <w:t>مختلف الشیعه</w:t>
      </w:r>
      <w:r w:rsidR="00313B52">
        <w:rPr>
          <w:rFonts w:hint="cs"/>
          <w:rtl/>
          <w:lang w:bidi="ar-SA"/>
        </w:rPr>
        <w:t>»</w:t>
      </w:r>
      <w:r>
        <w:rPr>
          <w:rFonts w:hint="cs"/>
          <w:rtl/>
          <w:lang w:bidi="ar-SA"/>
        </w:rPr>
        <w:t>- و توج</w:t>
      </w:r>
      <w:r w:rsidR="00D444A2">
        <w:rPr>
          <w:rFonts w:hint="cs"/>
          <w:rtl/>
          <w:lang w:bidi="ar-SA"/>
        </w:rPr>
        <w:t>ّ</w:t>
      </w:r>
      <w:r>
        <w:rPr>
          <w:rFonts w:hint="cs"/>
          <w:rtl/>
          <w:lang w:bidi="ar-SA"/>
        </w:rPr>
        <w:t>ه به قرا</w:t>
      </w:r>
      <w:r w:rsidR="001E103E">
        <w:rPr>
          <w:rFonts w:hint="cs"/>
          <w:rtl/>
          <w:lang w:bidi="ar-SA"/>
        </w:rPr>
        <w:t>ی</w:t>
      </w:r>
      <w:r>
        <w:rPr>
          <w:rFonts w:hint="cs"/>
          <w:rtl/>
          <w:lang w:bidi="ar-SA"/>
        </w:rPr>
        <w:t>نی</w:t>
      </w:r>
      <w:r w:rsidR="000502CE">
        <w:rPr>
          <w:rFonts w:hint="cs"/>
          <w:rtl/>
          <w:lang w:bidi="ar-SA"/>
        </w:rPr>
        <w:t xml:space="preserve"> مانند فتوا به لوازم و آثار حکم</w:t>
      </w:r>
      <w:r>
        <w:rPr>
          <w:rFonts w:hint="cs"/>
          <w:rtl/>
          <w:lang w:bidi="ar-SA"/>
        </w:rPr>
        <w:t xml:space="preserve"> برای کشف فتوای </w:t>
      </w:r>
      <w:r w:rsidR="00D440CD">
        <w:rPr>
          <w:rFonts w:hint="cs"/>
          <w:rtl/>
          <w:lang w:bidi="ar-SA"/>
        </w:rPr>
        <w:t xml:space="preserve">فقها </w:t>
      </w:r>
      <w:r>
        <w:rPr>
          <w:rFonts w:hint="cs"/>
          <w:rtl/>
          <w:lang w:bidi="ar-SA"/>
        </w:rPr>
        <w:t>، جزو راههای مهم</w:t>
      </w:r>
      <w:r w:rsidR="00D444A2">
        <w:rPr>
          <w:rFonts w:hint="cs"/>
          <w:rtl/>
          <w:lang w:bidi="ar-SA"/>
        </w:rPr>
        <w:t>ّ</w:t>
      </w:r>
      <w:r>
        <w:rPr>
          <w:rFonts w:hint="cs"/>
          <w:rtl/>
          <w:lang w:bidi="ar-SA"/>
        </w:rPr>
        <w:t xml:space="preserve"> تحصیل آراء </w:t>
      </w:r>
      <w:r w:rsidR="00E10A5C">
        <w:rPr>
          <w:rFonts w:hint="cs"/>
          <w:rtl/>
          <w:lang w:bidi="ar-SA"/>
        </w:rPr>
        <w:t xml:space="preserve">علما </w:t>
      </w:r>
      <w:r w:rsidR="000502CE">
        <w:rPr>
          <w:rFonts w:hint="cs"/>
          <w:rtl/>
          <w:lang w:bidi="ar-SA"/>
        </w:rPr>
        <w:t>و رسیدن به اجماع است</w:t>
      </w:r>
      <w:r w:rsidR="00C64C7E">
        <w:rPr>
          <w:rFonts w:hint="cs"/>
          <w:rtl/>
          <w:lang w:bidi="ar-SA"/>
        </w:rPr>
        <w:t>.</w:t>
      </w:r>
      <w:r w:rsidR="00C64C7E">
        <w:rPr>
          <w:rStyle w:val="FootnoteReference"/>
          <w:rtl/>
          <w:lang w:bidi="ar-SA"/>
        </w:rPr>
        <w:footnoteReference w:id="102"/>
      </w:r>
    </w:p>
    <w:p w14:paraId="5E3372D8" w14:textId="77777777" w:rsidR="00791E2F" w:rsidRDefault="00791E2F" w:rsidP="000502CE">
      <w:pPr>
        <w:rPr>
          <w:rtl/>
          <w:lang w:bidi="ar-SA"/>
        </w:rPr>
      </w:pPr>
      <w:r>
        <w:rPr>
          <w:rFonts w:hint="cs"/>
          <w:rtl/>
          <w:lang w:bidi="ar-SA"/>
        </w:rPr>
        <w:lastRenderedPageBreak/>
        <w:t xml:space="preserve">روشن است کسانی که تنها اجماع </w:t>
      </w:r>
      <w:r w:rsidR="00E10A5C">
        <w:rPr>
          <w:rFonts w:hint="cs"/>
          <w:rtl/>
          <w:lang w:bidi="ar-SA"/>
        </w:rPr>
        <w:t xml:space="preserve">قدما </w:t>
      </w:r>
      <w:r>
        <w:rPr>
          <w:rFonts w:hint="cs"/>
          <w:rtl/>
          <w:lang w:bidi="ar-SA"/>
        </w:rPr>
        <w:t xml:space="preserve">را حجّت می دانند، تنها تتبّع در اقوال </w:t>
      </w:r>
      <w:r w:rsidR="00E10A5C">
        <w:rPr>
          <w:rFonts w:hint="cs"/>
          <w:rtl/>
          <w:lang w:bidi="ar-SA"/>
        </w:rPr>
        <w:t xml:space="preserve">قدما </w:t>
      </w:r>
      <w:r>
        <w:rPr>
          <w:rFonts w:hint="cs"/>
          <w:rtl/>
          <w:lang w:bidi="ar-SA"/>
        </w:rPr>
        <w:t>را ب</w:t>
      </w:r>
      <w:r w:rsidR="001B3D80">
        <w:rPr>
          <w:rFonts w:hint="cs"/>
          <w:rtl/>
          <w:lang w:bidi="ar-SA"/>
        </w:rPr>
        <w:t>اید در دستور کار خود قرار دهند.</w:t>
      </w:r>
    </w:p>
    <w:p w14:paraId="76C9AFDE" w14:textId="77777777" w:rsidR="00542081" w:rsidRPr="00BB6D7D" w:rsidRDefault="007C393C" w:rsidP="00284A9C">
      <w:pPr>
        <w:pStyle w:val="Heading8"/>
        <w:rPr>
          <w:rtl/>
          <w:lang w:bidi="ar-SA"/>
        </w:rPr>
      </w:pPr>
      <w:bookmarkStart w:id="49" w:name="_Toc43419560"/>
      <w:r>
        <w:rPr>
          <w:rFonts w:hint="cs"/>
          <w:rtl/>
          <w:lang w:bidi="ar-SA"/>
        </w:rPr>
        <w:t xml:space="preserve">نقد و </w:t>
      </w:r>
      <w:r w:rsidR="00542081">
        <w:rPr>
          <w:rFonts w:hint="cs"/>
          <w:rtl/>
          <w:lang w:bidi="ar-SA"/>
        </w:rPr>
        <w:t>بررسی</w:t>
      </w:r>
      <w:bookmarkEnd w:id="49"/>
      <w:r w:rsidR="00542081">
        <w:rPr>
          <w:rFonts w:hint="cs"/>
          <w:rtl/>
          <w:lang w:bidi="ar-SA"/>
        </w:rPr>
        <w:t xml:space="preserve"> </w:t>
      </w:r>
    </w:p>
    <w:p w14:paraId="326CCAF7" w14:textId="2D69E89F" w:rsidR="00542081" w:rsidRDefault="00542081" w:rsidP="0029279B">
      <w:pPr>
        <w:rPr>
          <w:rtl/>
          <w:lang w:bidi="ar-SA"/>
        </w:rPr>
      </w:pPr>
      <w:r>
        <w:rPr>
          <w:rFonts w:hint="cs"/>
          <w:rtl/>
          <w:lang w:bidi="ar-SA"/>
        </w:rPr>
        <w:t xml:space="preserve">اجماع محصّل - همانطور که در علم اصول بیان شده است - </w:t>
      </w:r>
      <w:r w:rsidR="0029279B">
        <w:rPr>
          <w:rFonts w:hint="cs"/>
          <w:rtl/>
          <w:lang w:bidi="ar-SA"/>
        </w:rPr>
        <w:t>اگر</w:t>
      </w:r>
      <w:r>
        <w:rPr>
          <w:rFonts w:hint="cs"/>
          <w:rtl/>
          <w:lang w:bidi="ar-SA"/>
        </w:rPr>
        <w:t xml:space="preserve"> </w:t>
      </w:r>
      <w:r w:rsidR="0029279B">
        <w:rPr>
          <w:rFonts w:hint="cs"/>
          <w:rtl/>
          <w:lang w:bidi="ar-SA"/>
        </w:rPr>
        <w:t xml:space="preserve">با </w:t>
      </w:r>
      <w:r>
        <w:rPr>
          <w:rFonts w:hint="cs"/>
          <w:rtl/>
          <w:lang w:bidi="ar-SA"/>
        </w:rPr>
        <w:t xml:space="preserve">قطع یا اطمینان </w:t>
      </w:r>
      <w:r w:rsidR="0029279B">
        <w:rPr>
          <w:rFonts w:hint="cs"/>
          <w:rtl/>
          <w:lang w:bidi="ar-SA"/>
        </w:rPr>
        <w:t>کاشف از</w:t>
      </w:r>
      <w:r>
        <w:rPr>
          <w:rFonts w:hint="cs"/>
          <w:rtl/>
          <w:lang w:bidi="ar-SA"/>
        </w:rPr>
        <w:t xml:space="preserve"> سن</w:t>
      </w:r>
      <w:r w:rsidR="0029279B">
        <w:rPr>
          <w:rFonts w:hint="cs"/>
          <w:rtl/>
          <w:lang w:bidi="ar-SA"/>
        </w:rPr>
        <w:t>ّ</w:t>
      </w:r>
      <w:r>
        <w:rPr>
          <w:rFonts w:hint="cs"/>
          <w:rtl/>
          <w:lang w:bidi="ar-SA"/>
        </w:rPr>
        <w:t>ت باشد</w:t>
      </w:r>
      <w:r w:rsidR="0029279B">
        <w:rPr>
          <w:rFonts w:hint="cs"/>
          <w:rtl/>
          <w:lang w:bidi="ar-SA"/>
        </w:rPr>
        <w:t>، حجیّت دارد</w:t>
      </w:r>
      <w:r>
        <w:rPr>
          <w:rFonts w:hint="cs"/>
          <w:rtl/>
          <w:lang w:bidi="ar-SA"/>
        </w:rPr>
        <w:t xml:space="preserve">. </w:t>
      </w:r>
      <w:r w:rsidR="0029279B">
        <w:rPr>
          <w:rFonts w:hint="cs"/>
          <w:rtl/>
          <w:lang w:bidi="ar-SA"/>
        </w:rPr>
        <w:t>برای کاشفیت اجماع از</w:t>
      </w:r>
      <w:r>
        <w:rPr>
          <w:rFonts w:hint="cs"/>
          <w:rtl/>
          <w:lang w:bidi="ar-SA"/>
        </w:rPr>
        <w:t xml:space="preserve"> سن</w:t>
      </w:r>
      <w:r w:rsidR="00A35A72">
        <w:rPr>
          <w:rFonts w:hint="cs"/>
          <w:rtl/>
          <w:lang w:bidi="ar-SA"/>
        </w:rPr>
        <w:t>ّ</w:t>
      </w:r>
      <w:r>
        <w:rPr>
          <w:rFonts w:hint="cs"/>
          <w:rtl/>
          <w:lang w:bidi="ar-SA"/>
        </w:rPr>
        <w:t xml:space="preserve">ت، </w:t>
      </w:r>
      <w:r w:rsidR="0029279B">
        <w:rPr>
          <w:rFonts w:hint="cs"/>
          <w:rtl/>
          <w:lang w:bidi="ar-SA"/>
        </w:rPr>
        <w:t xml:space="preserve">بیانهای </w:t>
      </w:r>
      <w:r>
        <w:rPr>
          <w:rFonts w:hint="cs"/>
          <w:rtl/>
          <w:lang w:bidi="ar-SA"/>
        </w:rPr>
        <w:t>مختلف</w:t>
      </w:r>
      <w:r w:rsidR="0029279B">
        <w:rPr>
          <w:rFonts w:hint="cs"/>
          <w:rtl/>
          <w:lang w:bidi="ar-SA"/>
        </w:rPr>
        <w:t>ی مطرح شده است و این بیانهای متفاوت</w:t>
      </w:r>
      <w:r>
        <w:rPr>
          <w:rFonts w:hint="cs"/>
          <w:rtl/>
          <w:lang w:bidi="ar-SA"/>
        </w:rPr>
        <w:t xml:space="preserve"> سبب شده تا اجماع به انواع مختلفی تقسیم شود</w:t>
      </w:r>
      <w:r w:rsidR="0029279B">
        <w:rPr>
          <w:rFonts w:hint="cs"/>
          <w:rtl/>
          <w:lang w:bidi="ar-SA"/>
        </w:rPr>
        <w:t xml:space="preserve">. برای برسی اجماع محصّل، این انواع باید به طور جداگانه مورد نقد و بررسی قرار گیرند. </w:t>
      </w:r>
      <w:r>
        <w:rPr>
          <w:rFonts w:hint="cs"/>
          <w:rtl/>
          <w:lang w:bidi="ar-SA"/>
        </w:rPr>
        <w:t xml:space="preserve"> </w:t>
      </w:r>
    </w:p>
    <w:p w14:paraId="12B32E30" w14:textId="77777777" w:rsidR="00542081" w:rsidRDefault="00542081" w:rsidP="005A4FD0">
      <w:pPr>
        <w:pStyle w:val="ListParagraph"/>
        <w:numPr>
          <w:ilvl w:val="0"/>
          <w:numId w:val="8"/>
        </w:numPr>
        <w:rPr>
          <w:rtl/>
        </w:rPr>
      </w:pPr>
      <w:r>
        <w:rPr>
          <w:rFonts w:hint="cs"/>
          <w:rtl/>
        </w:rPr>
        <w:t>اجماع دخولی : کشف مصداق و صغرا برای آن مشکل است.</w:t>
      </w:r>
    </w:p>
    <w:p w14:paraId="7EFFB3B6" w14:textId="4391834E" w:rsidR="00542081" w:rsidRDefault="00542081" w:rsidP="005A4FD0">
      <w:pPr>
        <w:pStyle w:val="ListParagraph"/>
        <w:numPr>
          <w:ilvl w:val="0"/>
          <w:numId w:val="8"/>
        </w:numPr>
        <w:jc w:val="both"/>
        <w:rPr>
          <w:rtl/>
        </w:rPr>
      </w:pPr>
      <w:r>
        <w:rPr>
          <w:rFonts w:hint="cs"/>
          <w:rtl/>
        </w:rPr>
        <w:t>اجماع لطفی : علم به صغرا</w:t>
      </w:r>
      <w:r w:rsidR="005E7CEA">
        <w:rPr>
          <w:rFonts w:hint="cs"/>
          <w:rtl/>
        </w:rPr>
        <w:t>ی آن نسبت به اعصار گذشته مشکل</w:t>
      </w:r>
      <w:r>
        <w:rPr>
          <w:rStyle w:val="FootnoteReference"/>
          <w:rtl/>
        </w:rPr>
        <w:footnoteReference w:id="103"/>
      </w:r>
      <w:r w:rsidR="002B5175">
        <w:rPr>
          <w:rFonts w:hint="cs"/>
          <w:rtl/>
        </w:rPr>
        <w:t xml:space="preserve"> </w:t>
      </w:r>
      <w:r>
        <w:rPr>
          <w:rFonts w:hint="cs"/>
          <w:rtl/>
        </w:rPr>
        <w:t>و حجی</w:t>
      </w:r>
      <w:r w:rsidR="00AD015D">
        <w:rPr>
          <w:rFonts w:hint="cs"/>
          <w:rtl/>
        </w:rPr>
        <w:t>ّ</w:t>
      </w:r>
      <w:r>
        <w:rPr>
          <w:rFonts w:hint="cs"/>
          <w:rtl/>
        </w:rPr>
        <w:t>ت کبر</w:t>
      </w:r>
      <w:r w:rsidR="008C7929">
        <w:rPr>
          <w:rFonts w:hint="cs"/>
          <w:rtl/>
        </w:rPr>
        <w:t>ا</w:t>
      </w:r>
      <w:r>
        <w:rPr>
          <w:rFonts w:hint="cs"/>
          <w:rtl/>
        </w:rPr>
        <w:t>ی آن محل</w:t>
      </w:r>
      <w:r w:rsidR="00AD015D">
        <w:rPr>
          <w:rFonts w:hint="cs"/>
          <w:rtl/>
        </w:rPr>
        <w:t>ّ</w:t>
      </w:r>
      <w:r>
        <w:rPr>
          <w:rFonts w:hint="cs"/>
          <w:rtl/>
        </w:rPr>
        <w:t xml:space="preserve"> </w:t>
      </w:r>
      <w:r w:rsidR="002B5175">
        <w:rPr>
          <w:rFonts w:hint="cs"/>
          <w:rtl/>
        </w:rPr>
        <w:t>بحث</w:t>
      </w:r>
      <w:r>
        <w:rPr>
          <w:rFonts w:hint="cs"/>
          <w:rtl/>
        </w:rPr>
        <w:t xml:space="preserve"> است. </w:t>
      </w:r>
    </w:p>
    <w:p w14:paraId="329E49E0" w14:textId="0D64FE96" w:rsidR="00542081" w:rsidRDefault="00542081" w:rsidP="005A4FD0">
      <w:pPr>
        <w:pStyle w:val="ListParagraph"/>
        <w:numPr>
          <w:ilvl w:val="0"/>
          <w:numId w:val="8"/>
        </w:numPr>
        <w:jc w:val="both"/>
        <w:rPr>
          <w:rtl/>
        </w:rPr>
      </w:pPr>
      <w:r>
        <w:rPr>
          <w:rFonts w:hint="cs"/>
          <w:rtl/>
        </w:rPr>
        <w:t>اجماع حدسی -عادی یا ات</w:t>
      </w:r>
      <w:r w:rsidR="004713EF">
        <w:rPr>
          <w:rFonts w:hint="cs"/>
          <w:rtl/>
        </w:rPr>
        <w:t>ّ</w:t>
      </w:r>
      <w:r>
        <w:rPr>
          <w:rFonts w:hint="cs"/>
          <w:rtl/>
        </w:rPr>
        <w:t>فاقی- : حجی</w:t>
      </w:r>
      <w:r w:rsidR="00052624">
        <w:rPr>
          <w:rFonts w:hint="cs"/>
          <w:rtl/>
        </w:rPr>
        <w:t>ّ</w:t>
      </w:r>
      <w:r>
        <w:rPr>
          <w:rFonts w:hint="cs"/>
          <w:rtl/>
        </w:rPr>
        <w:t>ت کبرای آن محل</w:t>
      </w:r>
      <w:r w:rsidR="00052624">
        <w:rPr>
          <w:rFonts w:hint="cs"/>
          <w:rtl/>
        </w:rPr>
        <w:t>ّ بحث و تحصیل صغرای آن مشکل است.</w:t>
      </w:r>
      <w:r>
        <w:rPr>
          <w:rFonts w:hint="cs"/>
          <w:rtl/>
        </w:rPr>
        <w:t xml:space="preserve"> یافتن رأی تمام </w:t>
      </w:r>
      <w:r w:rsidR="00E10A5C">
        <w:rPr>
          <w:rFonts w:hint="cs"/>
          <w:rtl/>
        </w:rPr>
        <w:t xml:space="preserve">علما </w:t>
      </w:r>
      <w:r>
        <w:rPr>
          <w:rFonts w:hint="cs"/>
          <w:rtl/>
        </w:rPr>
        <w:t xml:space="preserve">در تمام مکانها و زمانها - مخصوصا </w:t>
      </w:r>
      <w:r w:rsidR="00E10A5C">
        <w:rPr>
          <w:rFonts w:hint="cs"/>
          <w:rtl/>
        </w:rPr>
        <w:t>علما</w:t>
      </w:r>
      <w:r w:rsidR="001E103E">
        <w:rPr>
          <w:rFonts w:hint="cs"/>
          <w:rtl/>
        </w:rPr>
        <w:t>ی</w:t>
      </w:r>
      <w:r w:rsidR="00E10A5C">
        <w:rPr>
          <w:rFonts w:hint="cs"/>
          <w:rtl/>
        </w:rPr>
        <w:t xml:space="preserve"> </w:t>
      </w:r>
      <w:r>
        <w:rPr>
          <w:rFonts w:hint="cs"/>
          <w:rtl/>
        </w:rPr>
        <w:t>متقد</w:t>
      </w:r>
      <w:r w:rsidR="00052624">
        <w:rPr>
          <w:rFonts w:hint="cs"/>
          <w:rtl/>
        </w:rPr>
        <w:t>ّ</w:t>
      </w:r>
      <w:r>
        <w:rPr>
          <w:rFonts w:hint="cs"/>
          <w:rtl/>
        </w:rPr>
        <w:t xml:space="preserve">م - در حال حاضر امری نزدیک به غیر ممکن است، </w:t>
      </w:r>
      <w:r>
        <w:rPr>
          <w:rFonts w:hint="cs"/>
          <w:rtl/>
        </w:rPr>
        <w:lastRenderedPageBreak/>
        <w:t>مگر اد</w:t>
      </w:r>
      <w:r w:rsidR="00052624">
        <w:rPr>
          <w:rFonts w:hint="cs"/>
          <w:rtl/>
        </w:rPr>
        <w:t>ّ</w:t>
      </w:r>
      <w:r>
        <w:rPr>
          <w:rFonts w:hint="cs"/>
          <w:rtl/>
        </w:rPr>
        <w:t>عا شود</w:t>
      </w:r>
      <w:r w:rsidR="00052624">
        <w:rPr>
          <w:rFonts w:hint="cs"/>
          <w:rtl/>
        </w:rPr>
        <w:t xml:space="preserve"> با یافتن آراء برخی از </w:t>
      </w:r>
      <w:r w:rsidR="00E10A5C">
        <w:rPr>
          <w:rFonts w:hint="cs"/>
          <w:rtl/>
        </w:rPr>
        <w:t xml:space="preserve">علما </w:t>
      </w:r>
      <w:r w:rsidR="00052624">
        <w:rPr>
          <w:rFonts w:hint="cs"/>
          <w:rtl/>
        </w:rPr>
        <w:t>-مثل علما</w:t>
      </w:r>
      <w:r w:rsidR="001E103E">
        <w:rPr>
          <w:rFonts w:hint="cs"/>
          <w:rtl/>
        </w:rPr>
        <w:t>ی</w:t>
      </w:r>
      <w:r w:rsidR="00052624">
        <w:rPr>
          <w:rFonts w:hint="cs"/>
          <w:rtl/>
        </w:rPr>
        <w:t>ی که آثار آنها به دست ما رسیده است- قطع</w:t>
      </w:r>
      <w:r>
        <w:rPr>
          <w:rFonts w:hint="cs"/>
          <w:rtl/>
        </w:rPr>
        <w:t xml:space="preserve"> یا </w:t>
      </w:r>
      <w:r w:rsidR="00052624">
        <w:rPr>
          <w:rFonts w:hint="cs"/>
          <w:rtl/>
        </w:rPr>
        <w:t>اطمینان به اجماع</w:t>
      </w:r>
      <w:r>
        <w:rPr>
          <w:rFonts w:hint="cs"/>
          <w:rtl/>
        </w:rPr>
        <w:t xml:space="preserve"> حاصل می شود. مدرکی یا محتمل المدرکی بودن - بنابر قول مشهور- به حجی</w:t>
      </w:r>
      <w:r w:rsidR="000C09BF">
        <w:rPr>
          <w:rFonts w:hint="cs"/>
          <w:rtl/>
        </w:rPr>
        <w:t>ّ</w:t>
      </w:r>
      <w:r>
        <w:rPr>
          <w:rFonts w:hint="cs"/>
          <w:rtl/>
        </w:rPr>
        <w:t xml:space="preserve">ت </w:t>
      </w:r>
      <w:r w:rsidR="000C09BF">
        <w:rPr>
          <w:rFonts w:hint="cs"/>
          <w:rtl/>
        </w:rPr>
        <w:t>این نوع از اجماع</w:t>
      </w:r>
      <w:r>
        <w:rPr>
          <w:rFonts w:hint="cs"/>
          <w:rtl/>
        </w:rPr>
        <w:t xml:space="preserve"> لطمه می زند.</w:t>
      </w:r>
    </w:p>
    <w:p w14:paraId="7D84DA7B" w14:textId="77777777" w:rsidR="00542081" w:rsidRDefault="00542081" w:rsidP="005A4FD0">
      <w:pPr>
        <w:pStyle w:val="ListParagraph"/>
        <w:numPr>
          <w:ilvl w:val="0"/>
          <w:numId w:val="8"/>
        </w:numPr>
        <w:jc w:val="both"/>
        <w:rPr>
          <w:rtl/>
        </w:rPr>
      </w:pPr>
      <w:r>
        <w:rPr>
          <w:rFonts w:hint="cs"/>
          <w:rtl/>
        </w:rPr>
        <w:t>اجماع تقریری</w:t>
      </w:r>
      <w:r w:rsidR="00F64FF8">
        <w:rPr>
          <w:rStyle w:val="FootnoteReference"/>
          <w:rtl/>
        </w:rPr>
        <w:footnoteReference w:id="104"/>
      </w:r>
      <w:r>
        <w:rPr>
          <w:rFonts w:hint="cs"/>
          <w:rtl/>
        </w:rPr>
        <w:t xml:space="preserve"> : حجی</w:t>
      </w:r>
      <w:r w:rsidR="00087439">
        <w:rPr>
          <w:rFonts w:hint="cs"/>
          <w:rtl/>
        </w:rPr>
        <w:t>ّ</w:t>
      </w:r>
      <w:r>
        <w:rPr>
          <w:rFonts w:hint="cs"/>
          <w:rtl/>
        </w:rPr>
        <w:t>ت آن متوق</w:t>
      </w:r>
      <w:r w:rsidR="00087439">
        <w:rPr>
          <w:rFonts w:hint="cs"/>
          <w:rtl/>
        </w:rPr>
        <w:t>ّ</w:t>
      </w:r>
      <w:r>
        <w:rPr>
          <w:rFonts w:hint="cs"/>
          <w:rtl/>
        </w:rPr>
        <w:t>ف بر علم به صغرای آن و علم به تحقق شرایط تقریر است</w:t>
      </w:r>
      <w:r>
        <w:rPr>
          <w:rStyle w:val="FootnoteReference"/>
          <w:rtl/>
        </w:rPr>
        <w:footnoteReference w:id="105"/>
      </w:r>
      <w:r>
        <w:rPr>
          <w:rFonts w:hint="cs"/>
          <w:rtl/>
        </w:rPr>
        <w:t xml:space="preserve">. با این دو شرط می توان نتیجه گرفت که معصوم - </w:t>
      </w:r>
      <w:r w:rsidRPr="001E103E">
        <w:rPr>
          <w:rFonts w:ascii="Microsoft Uighur" w:hAnsi="Microsoft Uighur" w:cs="Microsoft Uighur"/>
          <w:sz w:val="20"/>
          <w:szCs w:val="20"/>
          <w:rtl/>
        </w:rPr>
        <w:t>علیه الصلا</w:t>
      </w:r>
      <w:r w:rsidR="001E103E">
        <w:rPr>
          <w:rFonts w:ascii="Microsoft Uighur" w:hAnsi="Microsoft Uighur" w:cs="Microsoft Uighur" w:hint="cs"/>
          <w:sz w:val="20"/>
          <w:szCs w:val="20"/>
          <w:rtl/>
        </w:rPr>
        <w:t>ة</w:t>
      </w:r>
      <w:r w:rsidRPr="001E103E">
        <w:rPr>
          <w:rFonts w:ascii="Microsoft Uighur" w:hAnsi="Microsoft Uighur" w:cs="Microsoft Uighur"/>
          <w:sz w:val="20"/>
          <w:szCs w:val="20"/>
          <w:rtl/>
        </w:rPr>
        <w:t xml:space="preserve"> و السلام</w:t>
      </w:r>
      <w:r w:rsidRPr="00F9053D">
        <w:rPr>
          <w:rFonts w:hint="cs"/>
          <w:sz w:val="20"/>
          <w:szCs w:val="20"/>
          <w:rtl/>
        </w:rPr>
        <w:t xml:space="preserve"> </w:t>
      </w:r>
      <w:r>
        <w:rPr>
          <w:rFonts w:hint="cs"/>
          <w:rtl/>
        </w:rPr>
        <w:t xml:space="preserve">- این حکم را تقریر کرده است. </w:t>
      </w:r>
    </w:p>
    <w:p w14:paraId="6CBEA528" w14:textId="0C31661E" w:rsidR="00542081" w:rsidRDefault="00542081" w:rsidP="005A4FD0">
      <w:pPr>
        <w:pStyle w:val="ListParagraph"/>
        <w:numPr>
          <w:ilvl w:val="0"/>
          <w:numId w:val="8"/>
        </w:numPr>
        <w:jc w:val="both"/>
        <w:rPr>
          <w:rtl/>
        </w:rPr>
      </w:pPr>
      <w:r>
        <w:rPr>
          <w:rFonts w:hint="cs"/>
          <w:rtl/>
        </w:rPr>
        <w:t>اجماع تراکم ظنون (حساب احتمالات)</w:t>
      </w:r>
      <w:r w:rsidR="00F64FF8">
        <w:rPr>
          <w:rStyle w:val="FootnoteReference"/>
          <w:rtl/>
        </w:rPr>
        <w:footnoteReference w:id="106"/>
      </w:r>
      <w:r>
        <w:rPr>
          <w:rFonts w:hint="cs"/>
          <w:rtl/>
        </w:rPr>
        <w:t xml:space="preserve"> : اولا مدرکی بودن به این اجماع لطمه می زند و ثانیا تحقّق </w:t>
      </w:r>
      <w:r w:rsidR="001A2ABB">
        <w:rPr>
          <w:rFonts w:hint="cs"/>
          <w:rtl/>
        </w:rPr>
        <w:t xml:space="preserve">صغرای آن به سادگی میسّر نیست. </w:t>
      </w:r>
      <w:r>
        <w:rPr>
          <w:rFonts w:hint="cs"/>
          <w:rtl/>
        </w:rPr>
        <w:t xml:space="preserve">ممکن است </w:t>
      </w:r>
      <w:r w:rsidR="001A2ABB">
        <w:rPr>
          <w:rFonts w:hint="cs"/>
          <w:rtl/>
        </w:rPr>
        <w:t>فقیهی</w:t>
      </w:r>
      <w:r>
        <w:rPr>
          <w:rFonts w:hint="cs"/>
          <w:rtl/>
        </w:rPr>
        <w:t xml:space="preserve"> با علم به نظری</w:t>
      </w:r>
      <w:r w:rsidR="001A2ABB">
        <w:rPr>
          <w:rFonts w:hint="cs"/>
          <w:rtl/>
        </w:rPr>
        <w:t>ّ</w:t>
      </w:r>
      <w:r>
        <w:rPr>
          <w:rFonts w:hint="cs"/>
          <w:rtl/>
        </w:rPr>
        <w:t xml:space="preserve">ات </w:t>
      </w:r>
      <w:r w:rsidR="00E10A5C">
        <w:rPr>
          <w:rFonts w:hint="cs"/>
          <w:rtl/>
        </w:rPr>
        <w:t xml:space="preserve">همه ی </w:t>
      </w:r>
      <w:r>
        <w:rPr>
          <w:rFonts w:hint="cs"/>
          <w:rtl/>
        </w:rPr>
        <w:t>فق</w:t>
      </w:r>
      <w:r w:rsidR="001A2ABB">
        <w:rPr>
          <w:rFonts w:hint="cs"/>
          <w:rtl/>
        </w:rPr>
        <w:t>ها</w:t>
      </w:r>
      <w:r w:rsidR="001E103E">
        <w:rPr>
          <w:rFonts w:hint="cs"/>
          <w:rtl/>
        </w:rPr>
        <w:t>ی</w:t>
      </w:r>
      <w:r w:rsidR="001A2ABB">
        <w:rPr>
          <w:rFonts w:hint="cs"/>
          <w:rtl/>
        </w:rPr>
        <w:t xml:space="preserve">ی که آثارشان در دسترس است، همچنان احتمال خطا و اشتباه </w:t>
      </w:r>
      <w:r w:rsidR="002318EE">
        <w:rPr>
          <w:rFonts w:hint="cs"/>
          <w:rtl/>
        </w:rPr>
        <w:t xml:space="preserve">را </w:t>
      </w:r>
      <w:r w:rsidR="001A2ABB">
        <w:rPr>
          <w:rFonts w:hint="cs"/>
          <w:rtl/>
        </w:rPr>
        <w:t xml:space="preserve">مردود نداند. </w:t>
      </w:r>
    </w:p>
    <w:p w14:paraId="68D2CEC3" w14:textId="77777777" w:rsidR="00542081" w:rsidRDefault="00542081" w:rsidP="005A4FD0">
      <w:pPr>
        <w:pStyle w:val="ListParagraph"/>
        <w:numPr>
          <w:ilvl w:val="0"/>
          <w:numId w:val="8"/>
        </w:numPr>
        <w:jc w:val="both"/>
        <w:rPr>
          <w:rtl/>
        </w:rPr>
      </w:pPr>
      <w:r>
        <w:rPr>
          <w:rFonts w:hint="cs"/>
          <w:rtl/>
        </w:rPr>
        <w:lastRenderedPageBreak/>
        <w:t xml:space="preserve">اجماع کاشف از </w:t>
      </w:r>
      <w:r w:rsidR="00C8298C">
        <w:rPr>
          <w:rFonts w:hint="cs"/>
          <w:rtl/>
        </w:rPr>
        <w:t xml:space="preserve">وجود </w:t>
      </w:r>
      <w:r>
        <w:rPr>
          <w:rFonts w:hint="cs"/>
          <w:rtl/>
        </w:rPr>
        <w:t>حج</w:t>
      </w:r>
      <w:r w:rsidR="00C8298C">
        <w:rPr>
          <w:rFonts w:hint="cs"/>
          <w:rtl/>
        </w:rPr>
        <w:t>ّ</w:t>
      </w:r>
      <w:r>
        <w:rPr>
          <w:rFonts w:hint="cs"/>
          <w:rtl/>
        </w:rPr>
        <w:t>ت</w:t>
      </w:r>
      <w:r w:rsidR="000B30ED">
        <w:rPr>
          <w:rStyle w:val="FootnoteReference"/>
          <w:rtl/>
        </w:rPr>
        <w:footnoteReference w:id="107"/>
      </w:r>
      <w:r>
        <w:rPr>
          <w:rFonts w:hint="cs"/>
          <w:rtl/>
        </w:rPr>
        <w:t xml:space="preserve"> </w:t>
      </w:r>
      <w:r w:rsidR="00C8298C">
        <w:rPr>
          <w:rFonts w:hint="cs"/>
          <w:rtl/>
        </w:rPr>
        <w:t>بر سنت</w:t>
      </w:r>
      <w:r w:rsidR="00C8298C">
        <w:rPr>
          <w:rStyle w:val="FootnoteReference"/>
          <w:rtl/>
        </w:rPr>
        <w:footnoteReference w:id="108"/>
      </w:r>
      <w:r w:rsidR="00C8298C">
        <w:rPr>
          <w:rFonts w:hint="cs"/>
          <w:rtl/>
        </w:rPr>
        <w:t xml:space="preserve"> </w:t>
      </w:r>
      <w:r>
        <w:rPr>
          <w:rFonts w:hint="cs"/>
          <w:rtl/>
        </w:rPr>
        <w:t>: اولا تحقق صغرای آن مشکل است و ثانیا مدرکی بودن -به نظر مشهور- به حجی</w:t>
      </w:r>
      <w:r w:rsidR="00C8298C">
        <w:rPr>
          <w:rFonts w:hint="cs"/>
          <w:rtl/>
        </w:rPr>
        <w:t>ّ</w:t>
      </w:r>
      <w:r>
        <w:rPr>
          <w:rFonts w:hint="cs"/>
          <w:rtl/>
        </w:rPr>
        <w:t>ت این اجماع لطمه می زند.</w:t>
      </w:r>
      <w:r>
        <w:rPr>
          <w:rStyle w:val="FootnoteReference"/>
          <w:rtl/>
        </w:rPr>
        <w:footnoteReference w:id="109"/>
      </w:r>
    </w:p>
    <w:p w14:paraId="7A5309F2" w14:textId="77777777" w:rsidR="00542081" w:rsidRDefault="00542081" w:rsidP="00542081">
      <w:pPr>
        <w:rPr>
          <w:rtl/>
          <w:lang w:bidi="ar-SA"/>
        </w:rPr>
      </w:pPr>
      <w:r>
        <w:rPr>
          <w:rFonts w:hint="cs"/>
          <w:rtl/>
          <w:lang w:bidi="ar-SA"/>
        </w:rPr>
        <w:t>نکته پایانی : اجماع دلیل لب</w:t>
      </w:r>
      <w:r w:rsidR="00D93A59">
        <w:rPr>
          <w:rFonts w:hint="cs"/>
          <w:rtl/>
          <w:lang w:bidi="ar-SA"/>
        </w:rPr>
        <w:t>ّ</w:t>
      </w:r>
      <w:r>
        <w:rPr>
          <w:rFonts w:hint="cs"/>
          <w:rtl/>
          <w:lang w:bidi="ar-SA"/>
        </w:rPr>
        <w:t>ی است و تنها در قدرمتیق</w:t>
      </w:r>
      <w:r w:rsidR="00D93A59">
        <w:rPr>
          <w:rFonts w:hint="cs"/>
          <w:rtl/>
          <w:lang w:bidi="ar-SA"/>
        </w:rPr>
        <w:t>ّ</w:t>
      </w:r>
      <w:r>
        <w:rPr>
          <w:rFonts w:hint="cs"/>
          <w:rtl/>
          <w:lang w:bidi="ar-SA"/>
        </w:rPr>
        <w:t>ن دارای حجی</w:t>
      </w:r>
      <w:r w:rsidR="00D93A59">
        <w:rPr>
          <w:rFonts w:hint="cs"/>
          <w:rtl/>
          <w:lang w:bidi="ar-SA"/>
        </w:rPr>
        <w:t>ّ</w:t>
      </w:r>
      <w:r>
        <w:rPr>
          <w:rFonts w:hint="cs"/>
          <w:rtl/>
          <w:lang w:bidi="ar-SA"/>
        </w:rPr>
        <w:t xml:space="preserve">ت است، مگر معقد اجماع دارای اطلاق </w:t>
      </w:r>
      <w:r w:rsidR="00A63340">
        <w:rPr>
          <w:rFonts w:hint="cs"/>
          <w:rtl/>
          <w:lang w:bidi="ar-SA"/>
        </w:rPr>
        <w:t xml:space="preserve">لفظی </w:t>
      </w:r>
      <w:r>
        <w:rPr>
          <w:rFonts w:hint="cs"/>
          <w:rtl/>
          <w:lang w:bidi="ar-SA"/>
        </w:rPr>
        <w:t>باشد.</w:t>
      </w:r>
      <w:r>
        <w:rPr>
          <w:rStyle w:val="FootnoteReference"/>
          <w:rtl/>
          <w:lang w:bidi="ar-SA"/>
        </w:rPr>
        <w:footnoteReference w:id="110"/>
      </w:r>
    </w:p>
    <w:p w14:paraId="5EB17376" w14:textId="77777777" w:rsidR="00542081" w:rsidRDefault="00542081" w:rsidP="00542081">
      <w:pPr>
        <w:pStyle w:val="Heading7"/>
        <w:rPr>
          <w:rtl/>
        </w:rPr>
      </w:pPr>
      <w:bookmarkStart w:id="50" w:name="_Toc43419561"/>
      <w:r>
        <w:rPr>
          <w:rFonts w:hint="cs"/>
          <w:rtl/>
        </w:rPr>
        <w:lastRenderedPageBreak/>
        <w:t>اجماع منقول</w:t>
      </w:r>
      <w:bookmarkEnd w:id="50"/>
      <w:r>
        <w:rPr>
          <w:rFonts w:hint="cs"/>
          <w:rtl/>
        </w:rPr>
        <w:t xml:space="preserve"> </w:t>
      </w:r>
    </w:p>
    <w:p w14:paraId="58A75B18" w14:textId="77777777" w:rsidR="00542081" w:rsidRDefault="00542081" w:rsidP="007C393C">
      <w:pPr>
        <w:rPr>
          <w:rtl/>
        </w:rPr>
      </w:pPr>
      <w:r>
        <w:rPr>
          <w:rFonts w:hint="cs"/>
          <w:rtl/>
          <w:lang w:bidi="ar-SA"/>
        </w:rPr>
        <w:t>اجماع منقول، مصداق خبر است و ممکن است متواتر یا واحد باشد و تا وقتی که به تواتر نرسیده است،</w:t>
      </w:r>
      <w:r w:rsidR="00070B2F">
        <w:rPr>
          <w:rStyle w:val="FootnoteReference"/>
          <w:rtl/>
          <w:lang w:bidi="ar-SA"/>
        </w:rPr>
        <w:footnoteReference w:id="111"/>
      </w:r>
      <w:r>
        <w:rPr>
          <w:rFonts w:hint="cs"/>
          <w:rtl/>
          <w:lang w:bidi="ar-SA"/>
        </w:rPr>
        <w:t xml:space="preserve"> موجب قطع یا اطمینان نمی شود</w:t>
      </w:r>
      <w:r w:rsidR="007C393C">
        <w:rPr>
          <w:rFonts w:hint="cs"/>
          <w:rtl/>
          <w:lang w:bidi="ar-SA"/>
        </w:rPr>
        <w:t>.</w:t>
      </w:r>
    </w:p>
    <w:p w14:paraId="275E90C5" w14:textId="77777777" w:rsidR="007C393C" w:rsidRDefault="007C393C" w:rsidP="00284A9C">
      <w:pPr>
        <w:pStyle w:val="Heading8"/>
        <w:rPr>
          <w:rtl/>
          <w:lang w:bidi="ar-SA"/>
        </w:rPr>
      </w:pPr>
      <w:bookmarkStart w:id="51" w:name="_Toc43419562"/>
      <w:r>
        <w:rPr>
          <w:rFonts w:hint="cs"/>
          <w:rtl/>
          <w:lang w:bidi="ar-SA"/>
        </w:rPr>
        <w:t>راه تحصیل</w:t>
      </w:r>
      <w:bookmarkEnd w:id="51"/>
      <w:r>
        <w:rPr>
          <w:rFonts w:hint="cs"/>
          <w:rtl/>
          <w:lang w:bidi="ar-SA"/>
        </w:rPr>
        <w:t xml:space="preserve"> </w:t>
      </w:r>
    </w:p>
    <w:p w14:paraId="71E4A25D" w14:textId="77777777" w:rsidR="00542081" w:rsidRDefault="00542081" w:rsidP="007C393C">
      <w:pPr>
        <w:rPr>
          <w:rtl/>
          <w:lang w:bidi="ar-SA"/>
        </w:rPr>
      </w:pPr>
      <w:r>
        <w:rPr>
          <w:rFonts w:hint="cs"/>
          <w:rtl/>
          <w:lang w:bidi="ar-SA"/>
        </w:rPr>
        <w:t xml:space="preserve">مراجعه به </w:t>
      </w:r>
      <w:r w:rsidR="003324AF">
        <w:rPr>
          <w:rFonts w:hint="cs"/>
          <w:rtl/>
          <w:lang w:bidi="ar-SA"/>
        </w:rPr>
        <w:t>کتب فقه مقارن،</w:t>
      </w:r>
      <w:r w:rsidR="003324AF">
        <w:rPr>
          <w:rStyle w:val="FootnoteReference"/>
          <w:rtl/>
          <w:lang w:bidi="ar-SA"/>
        </w:rPr>
        <w:footnoteReference w:id="112"/>
      </w:r>
      <w:r w:rsidR="003324AF">
        <w:rPr>
          <w:rFonts w:hint="cs"/>
          <w:rtl/>
          <w:lang w:bidi="ar-SA"/>
        </w:rPr>
        <w:t xml:space="preserve"> دایر</w:t>
      </w:r>
      <w:r w:rsidR="00D50BE2">
        <w:rPr>
          <w:rFonts w:hint="cs"/>
          <w:rtl/>
          <w:lang w:bidi="ar-SA"/>
        </w:rPr>
        <w:t>ه</w:t>
      </w:r>
      <w:r w:rsidR="003324AF">
        <w:rPr>
          <w:rFonts w:hint="cs"/>
          <w:rtl/>
          <w:lang w:bidi="ar-SA"/>
        </w:rPr>
        <w:t xml:space="preserve"> المعارف های فقهی</w:t>
      </w:r>
      <w:r w:rsidR="003324AF">
        <w:rPr>
          <w:rStyle w:val="FootnoteReference"/>
          <w:rtl/>
          <w:lang w:bidi="ar-SA"/>
        </w:rPr>
        <w:footnoteReference w:id="113"/>
      </w:r>
      <w:r w:rsidR="003324AF">
        <w:rPr>
          <w:rFonts w:hint="cs"/>
          <w:rtl/>
          <w:lang w:bidi="ar-SA"/>
        </w:rPr>
        <w:t xml:space="preserve"> </w:t>
      </w:r>
      <w:r w:rsidR="00022D1F">
        <w:rPr>
          <w:rFonts w:hint="cs"/>
          <w:rtl/>
          <w:lang w:bidi="ar-SA"/>
        </w:rPr>
        <w:t xml:space="preserve">و </w:t>
      </w:r>
      <w:r>
        <w:rPr>
          <w:rFonts w:hint="cs"/>
          <w:rtl/>
          <w:lang w:bidi="ar-SA"/>
        </w:rPr>
        <w:t>کتب علما</w:t>
      </w:r>
      <w:r w:rsidR="00D50BE2">
        <w:rPr>
          <w:rFonts w:hint="cs"/>
          <w:rtl/>
          <w:lang w:bidi="ar-SA"/>
        </w:rPr>
        <w:t>ی</w:t>
      </w:r>
      <w:r>
        <w:rPr>
          <w:rFonts w:hint="cs"/>
          <w:rtl/>
          <w:lang w:bidi="ar-SA"/>
        </w:rPr>
        <w:t xml:space="preserve">ی که به </w:t>
      </w:r>
      <w:r w:rsidR="007C393C">
        <w:rPr>
          <w:rFonts w:hint="cs"/>
          <w:rtl/>
          <w:lang w:bidi="ar-SA"/>
        </w:rPr>
        <w:t xml:space="preserve">نقل </w:t>
      </w:r>
      <w:r>
        <w:rPr>
          <w:rFonts w:hint="cs"/>
          <w:rtl/>
          <w:lang w:bidi="ar-SA"/>
        </w:rPr>
        <w:t xml:space="preserve">اقوال </w:t>
      </w:r>
      <w:r w:rsidR="00D440CD">
        <w:rPr>
          <w:rFonts w:hint="cs"/>
          <w:rtl/>
          <w:lang w:bidi="ar-SA"/>
        </w:rPr>
        <w:t xml:space="preserve">فقها </w:t>
      </w:r>
      <w:r>
        <w:rPr>
          <w:rFonts w:hint="cs"/>
          <w:rtl/>
          <w:lang w:bidi="ar-SA"/>
        </w:rPr>
        <w:t xml:space="preserve"> و اجماع توج</w:t>
      </w:r>
      <w:r w:rsidR="007C393C">
        <w:rPr>
          <w:rFonts w:hint="cs"/>
          <w:rtl/>
          <w:lang w:bidi="ar-SA"/>
        </w:rPr>
        <w:t>ّ</w:t>
      </w:r>
      <w:r>
        <w:rPr>
          <w:rFonts w:hint="cs"/>
          <w:rtl/>
          <w:lang w:bidi="ar-SA"/>
        </w:rPr>
        <w:t xml:space="preserve">ه دارند - </w:t>
      </w:r>
      <w:r w:rsidR="007C393C">
        <w:rPr>
          <w:rFonts w:hint="cs"/>
          <w:rtl/>
          <w:lang w:bidi="ar-SA"/>
        </w:rPr>
        <w:t>مانند «الخلاف»، «مختلف الشیعه»، «شرائع الاسلام» و ...</w:t>
      </w:r>
      <w:r>
        <w:rPr>
          <w:rFonts w:hint="cs"/>
          <w:rtl/>
          <w:lang w:bidi="ar-SA"/>
        </w:rPr>
        <w:t xml:space="preserve"> - می تواند صغرای اجماع منقول را برای ما </w:t>
      </w:r>
      <w:r w:rsidR="007C393C">
        <w:rPr>
          <w:rFonts w:hint="cs"/>
          <w:rtl/>
          <w:lang w:bidi="ar-SA"/>
        </w:rPr>
        <w:t>تحصیل</w:t>
      </w:r>
      <w:r>
        <w:rPr>
          <w:rFonts w:hint="cs"/>
          <w:rtl/>
          <w:lang w:bidi="ar-SA"/>
        </w:rPr>
        <w:t xml:space="preserve"> کند. </w:t>
      </w:r>
    </w:p>
    <w:p w14:paraId="6B35D0F4" w14:textId="77777777" w:rsidR="007C393C" w:rsidRPr="00BB6D7D" w:rsidRDefault="007C393C" w:rsidP="00284A9C">
      <w:pPr>
        <w:pStyle w:val="Heading8"/>
        <w:rPr>
          <w:rtl/>
          <w:lang w:bidi="ar-SA"/>
        </w:rPr>
      </w:pPr>
      <w:bookmarkStart w:id="52" w:name="_Toc43419563"/>
      <w:r>
        <w:rPr>
          <w:rFonts w:hint="cs"/>
          <w:rtl/>
          <w:lang w:bidi="ar-SA"/>
        </w:rPr>
        <w:t>نقد و بررسی</w:t>
      </w:r>
      <w:bookmarkEnd w:id="52"/>
      <w:r>
        <w:rPr>
          <w:rFonts w:hint="cs"/>
          <w:rtl/>
          <w:lang w:bidi="ar-SA"/>
        </w:rPr>
        <w:t xml:space="preserve"> </w:t>
      </w:r>
    </w:p>
    <w:p w14:paraId="0A9E148F" w14:textId="111B92EB" w:rsidR="00542081" w:rsidRDefault="00C90161" w:rsidP="00542081">
      <w:pPr>
        <w:rPr>
          <w:rtl/>
          <w:lang w:bidi="ar-SA"/>
        </w:rPr>
      </w:pPr>
      <w:r>
        <w:rPr>
          <w:rFonts w:hint="cs"/>
          <w:rtl/>
          <w:lang w:bidi="ar-SA"/>
        </w:rPr>
        <w:t xml:space="preserve">1 / </w:t>
      </w:r>
      <w:r w:rsidR="00542081">
        <w:rPr>
          <w:rFonts w:hint="cs"/>
          <w:rtl/>
          <w:lang w:bidi="ar-SA"/>
        </w:rPr>
        <w:t xml:space="preserve"> حجی</w:t>
      </w:r>
      <w:r w:rsidR="000604B5">
        <w:rPr>
          <w:rFonts w:hint="cs"/>
          <w:rtl/>
          <w:lang w:bidi="ar-SA"/>
        </w:rPr>
        <w:t>ّ</w:t>
      </w:r>
      <w:r w:rsidR="00542081">
        <w:rPr>
          <w:rFonts w:hint="cs"/>
          <w:rtl/>
          <w:lang w:bidi="ar-SA"/>
        </w:rPr>
        <w:t xml:space="preserve">ت اجماع منقول </w:t>
      </w:r>
      <w:r w:rsidR="007C393C">
        <w:rPr>
          <w:rFonts w:hint="cs"/>
          <w:rtl/>
          <w:lang w:bidi="ar-SA"/>
        </w:rPr>
        <w:t xml:space="preserve">به خبر واحد </w:t>
      </w:r>
      <w:r w:rsidR="00542081">
        <w:rPr>
          <w:rFonts w:hint="cs"/>
          <w:rtl/>
          <w:lang w:bidi="ar-SA"/>
        </w:rPr>
        <w:t>محل</w:t>
      </w:r>
      <w:r w:rsidR="007C393C">
        <w:rPr>
          <w:rFonts w:hint="cs"/>
          <w:rtl/>
          <w:lang w:bidi="ar-SA"/>
        </w:rPr>
        <w:t>ّ</w:t>
      </w:r>
      <w:r w:rsidR="00542081">
        <w:rPr>
          <w:rFonts w:hint="cs"/>
          <w:rtl/>
          <w:lang w:bidi="ar-SA"/>
        </w:rPr>
        <w:t xml:space="preserve"> بحث است. </w:t>
      </w:r>
    </w:p>
    <w:p w14:paraId="6D87656C" w14:textId="77777777" w:rsidR="00C90161" w:rsidRDefault="00C90161" w:rsidP="00542081">
      <w:pPr>
        <w:rPr>
          <w:rtl/>
          <w:lang w:bidi="ar-SA"/>
        </w:rPr>
      </w:pPr>
      <w:r>
        <w:rPr>
          <w:rFonts w:hint="cs"/>
          <w:rtl/>
          <w:lang w:bidi="ar-SA"/>
        </w:rPr>
        <w:t xml:space="preserve">2 / یافتن قول مخالف -با تتبّع در آراء </w:t>
      </w:r>
      <w:r w:rsidR="00D440CD">
        <w:rPr>
          <w:rFonts w:hint="cs"/>
          <w:rtl/>
          <w:lang w:bidi="ar-SA"/>
        </w:rPr>
        <w:t xml:space="preserve">فقها </w:t>
      </w:r>
      <w:r>
        <w:rPr>
          <w:rFonts w:hint="cs"/>
          <w:rtl/>
          <w:lang w:bidi="ar-SA"/>
        </w:rPr>
        <w:t xml:space="preserve">- دلیلی بر بطلان اجماع منقول است. </w:t>
      </w:r>
    </w:p>
    <w:p w14:paraId="7E4AD844" w14:textId="77777777" w:rsidR="00542081" w:rsidRDefault="00C90161" w:rsidP="00C90161">
      <w:pPr>
        <w:rPr>
          <w:rtl/>
          <w:lang w:bidi="ar-SA"/>
        </w:rPr>
      </w:pPr>
      <w:r>
        <w:rPr>
          <w:rFonts w:hint="cs"/>
          <w:rtl/>
          <w:lang w:bidi="ar-SA"/>
        </w:rPr>
        <w:t xml:space="preserve">3 / </w:t>
      </w:r>
      <w:r w:rsidR="007C393C">
        <w:rPr>
          <w:rFonts w:hint="cs"/>
          <w:rtl/>
        </w:rPr>
        <w:t xml:space="preserve"> </w:t>
      </w:r>
      <w:r w:rsidR="00542081">
        <w:rPr>
          <w:rFonts w:hint="cs"/>
          <w:rtl/>
          <w:lang w:bidi="ar-SA"/>
        </w:rPr>
        <w:t xml:space="preserve">علم به تسامح </w:t>
      </w:r>
      <w:r w:rsidR="00E10A5C">
        <w:rPr>
          <w:rFonts w:hint="cs"/>
          <w:rtl/>
          <w:lang w:bidi="ar-SA"/>
        </w:rPr>
        <w:t xml:space="preserve">علما </w:t>
      </w:r>
      <w:r w:rsidR="00542081">
        <w:rPr>
          <w:rFonts w:hint="cs"/>
          <w:rtl/>
          <w:lang w:bidi="ar-SA"/>
        </w:rPr>
        <w:t>در تحصیل و نقل اجماع به اعتبار اجماع منقول لطمه می زند. در موارد بسیاری از اجماعات</w:t>
      </w:r>
      <w:r>
        <w:rPr>
          <w:rFonts w:hint="cs"/>
          <w:rtl/>
          <w:lang w:bidi="ar-SA"/>
        </w:rPr>
        <w:t xml:space="preserve"> منقول</w:t>
      </w:r>
      <w:r w:rsidR="00542081">
        <w:rPr>
          <w:rFonts w:hint="cs"/>
          <w:rtl/>
          <w:lang w:bidi="ar-SA"/>
        </w:rPr>
        <w:t>، کشف خلاف رخ داده است. بنابراین اطمینان یا ظن</w:t>
      </w:r>
      <w:r w:rsidR="007C393C">
        <w:rPr>
          <w:rFonts w:hint="cs"/>
          <w:rtl/>
          <w:lang w:bidi="ar-SA"/>
        </w:rPr>
        <w:t>ّ</w:t>
      </w:r>
      <w:r w:rsidR="00542081">
        <w:rPr>
          <w:rFonts w:hint="cs"/>
          <w:rtl/>
          <w:lang w:bidi="ar-SA"/>
        </w:rPr>
        <w:t xml:space="preserve"> قوی وجود دارد که ناقل هنگامی که از لفظ اجماع استفاده می کند، اتفاق کلّ </w:t>
      </w:r>
      <w:r w:rsidR="00E10A5C">
        <w:rPr>
          <w:rFonts w:hint="cs"/>
          <w:rtl/>
          <w:lang w:bidi="ar-SA"/>
        </w:rPr>
        <w:t xml:space="preserve">علما </w:t>
      </w:r>
      <w:r w:rsidR="00542081">
        <w:rPr>
          <w:rFonts w:hint="cs"/>
          <w:rtl/>
          <w:lang w:bidi="ar-SA"/>
        </w:rPr>
        <w:t>را اراده نکرده است، بلکه اتفاق عصر واحد</w:t>
      </w:r>
      <w:r w:rsidR="00136E72" w:rsidRPr="00791E2F">
        <w:rPr>
          <w:rStyle w:val="FootnoteReference"/>
          <w:smallCaps/>
          <w:rtl/>
        </w:rPr>
        <w:footnoteReference w:id="114"/>
      </w:r>
      <w:r w:rsidR="00542081">
        <w:rPr>
          <w:rFonts w:hint="cs"/>
          <w:rtl/>
          <w:lang w:bidi="ar-SA"/>
        </w:rPr>
        <w:t xml:space="preserve"> </w:t>
      </w:r>
      <w:r w:rsidR="007C393C">
        <w:rPr>
          <w:rFonts w:hint="cs"/>
          <w:rtl/>
          <w:lang w:bidi="ar-SA"/>
        </w:rPr>
        <w:t>(بنابر اجماع لطفی) یا اتفاق عمد</w:t>
      </w:r>
      <w:r w:rsidR="00D50BE2">
        <w:rPr>
          <w:rFonts w:hint="cs"/>
          <w:rtl/>
          <w:lang w:bidi="ar-SA"/>
        </w:rPr>
        <w:t>ه</w:t>
      </w:r>
      <w:r w:rsidR="00542081">
        <w:rPr>
          <w:rFonts w:hint="cs"/>
          <w:rtl/>
          <w:lang w:bidi="ar-SA"/>
        </w:rPr>
        <w:t xml:space="preserve"> </w:t>
      </w:r>
      <w:r w:rsidR="00E10A5C">
        <w:rPr>
          <w:rFonts w:hint="cs"/>
          <w:rtl/>
          <w:lang w:bidi="ar-SA"/>
        </w:rPr>
        <w:t xml:space="preserve">علما </w:t>
      </w:r>
      <w:r w:rsidR="00542081">
        <w:rPr>
          <w:rFonts w:hint="cs"/>
          <w:rtl/>
          <w:lang w:bidi="ar-SA"/>
        </w:rPr>
        <w:t>یا اتفاق علما</w:t>
      </w:r>
      <w:r w:rsidR="00D50BE2">
        <w:rPr>
          <w:rFonts w:hint="cs"/>
          <w:rtl/>
          <w:lang w:bidi="ar-SA"/>
        </w:rPr>
        <w:t>ی</w:t>
      </w:r>
      <w:r w:rsidR="00542081">
        <w:rPr>
          <w:rFonts w:hint="cs"/>
          <w:rtl/>
          <w:lang w:bidi="ar-SA"/>
        </w:rPr>
        <w:t xml:space="preserve">ی که آثارشان را در اختیار داشته است، </w:t>
      </w:r>
      <w:r w:rsidR="007C393C">
        <w:rPr>
          <w:rFonts w:hint="cs"/>
          <w:rtl/>
          <w:lang w:bidi="ar-SA"/>
        </w:rPr>
        <w:t xml:space="preserve">مدّنظر ناقل بوده </w:t>
      </w:r>
      <w:r w:rsidR="007C393C">
        <w:rPr>
          <w:rFonts w:hint="cs"/>
          <w:rtl/>
          <w:lang w:bidi="ar-SA"/>
        </w:rPr>
        <w:lastRenderedPageBreak/>
        <w:t>است</w:t>
      </w:r>
      <w:r w:rsidR="00542081">
        <w:rPr>
          <w:rFonts w:hint="cs"/>
          <w:rtl/>
          <w:lang w:bidi="ar-SA"/>
        </w:rPr>
        <w:t>.</w:t>
      </w:r>
      <w:r w:rsidR="00D41B2F">
        <w:rPr>
          <w:rFonts w:hint="cs"/>
          <w:rtl/>
          <w:lang w:bidi="ar-SA"/>
        </w:rPr>
        <w:t xml:space="preserve"> این احتمالات مانع از حجیّت اجماع منقول به عنوان مصداقی از خبر ثقه می شود. </w:t>
      </w:r>
    </w:p>
    <w:p w14:paraId="1857A89C" w14:textId="77777777" w:rsidR="00C90161" w:rsidRDefault="00C90161" w:rsidP="00C2410C">
      <w:pPr>
        <w:rPr>
          <w:rtl/>
        </w:rPr>
      </w:pPr>
      <w:r>
        <w:rPr>
          <w:rFonts w:hint="cs"/>
          <w:rtl/>
          <w:lang w:bidi="ar-SA"/>
        </w:rPr>
        <w:t xml:space="preserve">4 / برخی </w:t>
      </w:r>
      <w:r w:rsidR="00E10A5C">
        <w:rPr>
          <w:rFonts w:hint="cs"/>
          <w:rtl/>
          <w:lang w:bidi="ar-SA"/>
        </w:rPr>
        <w:t xml:space="preserve">علما </w:t>
      </w:r>
      <w:r>
        <w:rPr>
          <w:rFonts w:hint="cs"/>
          <w:rtl/>
          <w:lang w:bidi="ar-SA"/>
        </w:rPr>
        <w:t>اجماع را بر اساس قواعد و اصول حدس می زدند و نقل اجماع آنها مبتنی بر تتبّع در اقوال نبوده است</w:t>
      </w:r>
      <w:r>
        <w:rPr>
          <w:rStyle w:val="FootnoteReference"/>
          <w:smallCaps/>
          <w:sz w:val="22"/>
          <w:szCs w:val="24"/>
          <w:rtl/>
        </w:rPr>
        <w:footnoteReference w:id="115"/>
      </w:r>
      <w:r>
        <w:rPr>
          <w:rFonts w:hint="cs"/>
          <w:rtl/>
        </w:rPr>
        <w:t>.</w:t>
      </w:r>
      <w:r w:rsidR="00C2410C">
        <w:rPr>
          <w:rFonts w:hint="cs"/>
          <w:rtl/>
        </w:rPr>
        <w:t xml:space="preserve"> در نتیجه ممکن است اد</w:t>
      </w:r>
      <w:r w:rsidR="004E406D">
        <w:rPr>
          <w:rFonts w:hint="cs"/>
          <w:rtl/>
        </w:rPr>
        <w:t>ّ</w:t>
      </w:r>
      <w:r w:rsidR="00C2410C">
        <w:rPr>
          <w:rFonts w:hint="cs"/>
          <w:rtl/>
        </w:rPr>
        <w:t>عا شود</w:t>
      </w:r>
      <w:r w:rsidR="004E406D">
        <w:rPr>
          <w:rFonts w:hint="cs"/>
          <w:rtl/>
        </w:rPr>
        <w:t xml:space="preserve"> اصالت نقل از حسّ</w:t>
      </w:r>
      <w:r w:rsidR="00C2410C">
        <w:rPr>
          <w:rFonts w:hint="cs"/>
          <w:rtl/>
        </w:rPr>
        <w:t xml:space="preserve"> </w:t>
      </w:r>
      <w:r w:rsidR="004E406D">
        <w:rPr>
          <w:rFonts w:hint="cs"/>
          <w:rtl/>
        </w:rPr>
        <w:t xml:space="preserve">-در فرض شک در نقل حسّی یا حدسی- </w:t>
      </w:r>
      <w:r w:rsidR="00C2410C">
        <w:rPr>
          <w:rFonts w:hint="cs"/>
          <w:rtl/>
        </w:rPr>
        <w:t xml:space="preserve">در مورد برخی اجماعات منقول جاری نیست. </w:t>
      </w:r>
    </w:p>
    <w:p w14:paraId="75EC1E8B" w14:textId="77777777" w:rsidR="002E682A" w:rsidRDefault="002E682A" w:rsidP="00C2410C">
      <w:pPr>
        <w:rPr>
          <w:rtl/>
        </w:rPr>
      </w:pPr>
      <w:r>
        <w:rPr>
          <w:rFonts w:hint="cs"/>
          <w:rtl/>
        </w:rPr>
        <w:t xml:space="preserve">5 / </w:t>
      </w:r>
      <w:r w:rsidR="00316EE6">
        <w:rPr>
          <w:rFonts w:hint="cs"/>
          <w:rtl/>
        </w:rPr>
        <w:t>اموری که</w:t>
      </w:r>
      <w:r>
        <w:rPr>
          <w:rFonts w:hint="cs"/>
          <w:rtl/>
        </w:rPr>
        <w:t xml:space="preserve"> ذیل </w:t>
      </w:r>
      <w:r w:rsidR="00316EE6">
        <w:rPr>
          <w:rFonts w:hint="cs"/>
          <w:rtl/>
        </w:rPr>
        <w:t xml:space="preserve">نقد و بررسی </w:t>
      </w:r>
      <w:r>
        <w:rPr>
          <w:rFonts w:hint="cs"/>
          <w:rtl/>
        </w:rPr>
        <w:t xml:space="preserve">اجماع محصّل </w:t>
      </w:r>
      <w:r w:rsidR="00316EE6">
        <w:rPr>
          <w:rFonts w:hint="cs"/>
          <w:rtl/>
        </w:rPr>
        <w:t xml:space="preserve">بیان شد، در نقد و بررسی اجماع منقول نیز باید مورد توجه قرار گیرد. </w:t>
      </w:r>
    </w:p>
    <w:p w14:paraId="7E5CAB56" w14:textId="77777777" w:rsidR="00542081" w:rsidRDefault="00542081" w:rsidP="00542081">
      <w:pPr>
        <w:pStyle w:val="Heading5"/>
        <w:rPr>
          <w:rtl/>
        </w:rPr>
      </w:pPr>
      <w:bookmarkStart w:id="53" w:name="_Toc43419564"/>
      <w:r>
        <w:rPr>
          <w:rFonts w:hint="cs"/>
          <w:rtl/>
        </w:rPr>
        <w:t>شهرت فتوایی</w:t>
      </w:r>
      <w:bookmarkEnd w:id="53"/>
    </w:p>
    <w:p w14:paraId="4425F15C" w14:textId="77777777" w:rsidR="00284A9C" w:rsidRDefault="00C46F02" w:rsidP="00284A9C">
      <w:pPr>
        <w:rPr>
          <w:rtl/>
          <w:lang w:bidi="ar-SA"/>
        </w:rPr>
      </w:pPr>
      <w:r>
        <w:rPr>
          <w:rFonts w:hint="cs"/>
          <w:rtl/>
          <w:lang w:bidi="ar-SA"/>
        </w:rPr>
        <w:t>مراد از شهرت فتوایی، ات</w:t>
      </w:r>
      <w:r w:rsidR="00397232">
        <w:rPr>
          <w:rFonts w:hint="cs"/>
          <w:rtl/>
          <w:lang w:bidi="ar-SA"/>
        </w:rPr>
        <w:t>ّ</w:t>
      </w:r>
      <w:r>
        <w:rPr>
          <w:rFonts w:hint="cs"/>
          <w:rtl/>
          <w:lang w:bidi="ar-SA"/>
        </w:rPr>
        <w:t xml:space="preserve">فاق مشهور </w:t>
      </w:r>
      <w:r w:rsidR="00D440CD">
        <w:rPr>
          <w:rFonts w:hint="cs"/>
          <w:rtl/>
          <w:lang w:bidi="ar-SA"/>
        </w:rPr>
        <w:t xml:space="preserve">فقها </w:t>
      </w:r>
      <w:r>
        <w:rPr>
          <w:rFonts w:hint="cs"/>
          <w:rtl/>
          <w:lang w:bidi="ar-SA"/>
        </w:rPr>
        <w:t xml:space="preserve"> بر حکمی از احکام شرعی است. </w:t>
      </w:r>
    </w:p>
    <w:p w14:paraId="7EA93EA5" w14:textId="7F920512" w:rsidR="00C46F02" w:rsidRDefault="007C40ED" w:rsidP="00DB6E54">
      <w:pPr>
        <w:rPr>
          <w:rtl/>
          <w:lang w:bidi="ar-SA"/>
        </w:rPr>
      </w:pPr>
      <w:r>
        <w:rPr>
          <w:rFonts w:hint="cs"/>
          <w:rtl/>
          <w:lang w:bidi="ar-SA"/>
        </w:rPr>
        <w:t xml:space="preserve">راه جمع آوری و نقد و بررسی </w:t>
      </w:r>
      <w:r w:rsidR="00284A9C">
        <w:rPr>
          <w:rFonts w:hint="cs"/>
          <w:rtl/>
          <w:lang w:bidi="ar-SA"/>
        </w:rPr>
        <w:t>شهرت فتوایی</w:t>
      </w:r>
      <w:r>
        <w:rPr>
          <w:rFonts w:hint="cs"/>
          <w:rtl/>
          <w:lang w:bidi="ar-SA"/>
        </w:rPr>
        <w:t xml:space="preserve"> شباهت بسیاری با مباحث مطرح شده ذیل اجماع دارد</w:t>
      </w:r>
      <w:r w:rsidR="0045118C">
        <w:rPr>
          <w:rFonts w:hint="cs"/>
          <w:rtl/>
          <w:lang w:bidi="ar-SA"/>
        </w:rPr>
        <w:t xml:space="preserve"> و </w:t>
      </w:r>
      <w:r w:rsidR="00DB6E54">
        <w:rPr>
          <w:rFonts w:hint="cs"/>
          <w:rtl/>
          <w:lang w:bidi="ar-SA"/>
        </w:rPr>
        <w:t>از این رو این بحث به اختصار مورد اشاره قرار می گیرد</w:t>
      </w:r>
      <w:r w:rsidR="004D3C06">
        <w:rPr>
          <w:rFonts w:hint="cs"/>
          <w:rtl/>
          <w:lang w:bidi="ar-SA"/>
        </w:rPr>
        <w:t>.</w:t>
      </w:r>
    </w:p>
    <w:p w14:paraId="3DD5332E" w14:textId="77777777" w:rsidR="00542081" w:rsidRDefault="00542081" w:rsidP="00542081">
      <w:pPr>
        <w:pStyle w:val="Heading6"/>
        <w:rPr>
          <w:rtl/>
          <w:lang w:bidi="ar-SA"/>
        </w:rPr>
      </w:pPr>
      <w:bookmarkStart w:id="54" w:name="_Toc43419565"/>
      <w:r>
        <w:rPr>
          <w:rFonts w:hint="cs"/>
          <w:rtl/>
          <w:lang w:bidi="ar-SA"/>
        </w:rPr>
        <w:lastRenderedPageBreak/>
        <w:t>جمع آوری</w:t>
      </w:r>
      <w:bookmarkEnd w:id="54"/>
      <w:r>
        <w:rPr>
          <w:rFonts w:hint="cs"/>
          <w:rtl/>
          <w:lang w:bidi="ar-SA"/>
        </w:rPr>
        <w:t xml:space="preserve"> </w:t>
      </w:r>
    </w:p>
    <w:p w14:paraId="371953A3" w14:textId="77777777" w:rsidR="00542081" w:rsidRDefault="00542081" w:rsidP="00542081">
      <w:pPr>
        <w:rPr>
          <w:rtl/>
        </w:rPr>
      </w:pPr>
      <w:r>
        <w:rPr>
          <w:rFonts w:hint="cs"/>
          <w:rtl/>
          <w:lang w:bidi="ar-SA"/>
        </w:rPr>
        <w:t>شهرت نیز - مانند اجماع - به محص</w:t>
      </w:r>
      <w:r w:rsidR="00397232">
        <w:rPr>
          <w:rFonts w:hint="cs"/>
          <w:rtl/>
          <w:lang w:bidi="ar-SA"/>
        </w:rPr>
        <w:t>ّ</w:t>
      </w:r>
      <w:r>
        <w:rPr>
          <w:rFonts w:hint="cs"/>
          <w:rtl/>
          <w:lang w:bidi="ar-SA"/>
        </w:rPr>
        <w:t>ل و منقول تقسیم می شود و راه رسیدن به هر کدام از آن دو نیز مانند راه رسیدن به اجماع محص</w:t>
      </w:r>
      <w:r w:rsidR="00397232">
        <w:rPr>
          <w:rFonts w:hint="cs"/>
          <w:rtl/>
          <w:lang w:bidi="ar-SA"/>
        </w:rPr>
        <w:t>ّل و منقول است.</w:t>
      </w:r>
      <w:r w:rsidR="00A40278">
        <w:rPr>
          <w:rStyle w:val="FootnoteReference"/>
          <w:rtl/>
          <w:lang w:bidi="ar-SA"/>
        </w:rPr>
        <w:footnoteReference w:id="116"/>
      </w:r>
    </w:p>
    <w:p w14:paraId="61AA6B94" w14:textId="77777777" w:rsidR="00791E2F" w:rsidRPr="00791E2F" w:rsidRDefault="002677AC" w:rsidP="002677AC">
      <w:pPr>
        <w:rPr>
          <w:rStyle w:val="SubtleReference"/>
          <w:sz w:val="26"/>
          <w:rtl/>
        </w:rPr>
      </w:pPr>
      <w:r>
        <w:rPr>
          <w:rStyle w:val="SubtleReference"/>
          <w:rFonts w:hint="cs"/>
          <w:sz w:val="26"/>
          <w:rtl/>
        </w:rPr>
        <w:t>تاکید می شود</w:t>
      </w:r>
      <w:r w:rsidR="00791E2F" w:rsidRPr="00791E2F">
        <w:rPr>
          <w:rStyle w:val="SubtleReference"/>
          <w:rFonts w:hint="cs"/>
          <w:sz w:val="26"/>
          <w:rtl/>
        </w:rPr>
        <w:t xml:space="preserve"> کسانی که تنها شهرت فتوایی </w:t>
      </w:r>
      <w:r w:rsidR="00E10A5C">
        <w:rPr>
          <w:rStyle w:val="SubtleReference"/>
          <w:rFonts w:hint="cs"/>
          <w:sz w:val="26"/>
          <w:rtl/>
        </w:rPr>
        <w:t xml:space="preserve">قدما </w:t>
      </w:r>
      <w:r w:rsidR="00791E2F" w:rsidRPr="00791E2F">
        <w:rPr>
          <w:rStyle w:val="SubtleReference"/>
          <w:rFonts w:hint="cs"/>
          <w:sz w:val="26"/>
          <w:rtl/>
        </w:rPr>
        <w:t>را حج</w:t>
      </w:r>
      <w:r w:rsidR="00791E2F">
        <w:rPr>
          <w:rStyle w:val="SubtleReference"/>
          <w:rFonts w:hint="cs"/>
          <w:sz w:val="26"/>
          <w:rtl/>
        </w:rPr>
        <w:t>ّ</w:t>
      </w:r>
      <w:r w:rsidR="00791E2F" w:rsidRPr="00791E2F">
        <w:rPr>
          <w:rStyle w:val="SubtleReference"/>
          <w:rFonts w:hint="cs"/>
          <w:sz w:val="26"/>
          <w:rtl/>
        </w:rPr>
        <w:t xml:space="preserve">ت می دانند، باید در اقوال </w:t>
      </w:r>
      <w:r w:rsidR="00E10A5C">
        <w:rPr>
          <w:rStyle w:val="SubtleReference"/>
          <w:rFonts w:hint="cs"/>
          <w:sz w:val="26"/>
          <w:rtl/>
        </w:rPr>
        <w:t xml:space="preserve">قدما </w:t>
      </w:r>
      <w:r w:rsidR="00791E2F" w:rsidRPr="00791E2F">
        <w:rPr>
          <w:rStyle w:val="SubtleReference"/>
          <w:rFonts w:hint="cs"/>
          <w:sz w:val="26"/>
          <w:rtl/>
        </w:rPr>
        <w:t>تتبّع کنند و نیازی به</w:t>
      </w:r>
      <w:r w:rsidR="00397232">
        <w:rPr>
          <w:rStyle w:val="SubtleReference"/>
          <w:rFonts w:hint="cs"/>
          <w:sz w:val="26"/>
          <w:rtl/>
        </w:rPr>
        <w:t xml:space="preserve"> تتبّع در اقوال متاخّرین ندارند.</w:t>
      </w:r>
    </w:p>
    <w:p w14:paraId="61EE0506" w14:textId="77777777" w:rsidR="00542081" w:rsidRPr="005D433D" w:rsidRDefault="00542081" w:rsidP="00542081">
      <w:pPr>
        <w:pStyle w:val="Heading6"/>
        <w:rPr>
          <w:rtl/>
          <w:lang w:bidi="ar-SA"/>
        </w:rPr>
      </w:pPr>
      <w:bookmarkStart w:id="55" w:name="_Toc43419566"/>
      <w:r>
        <w:rPr>
          <w:rFonts w:hint="cs"/>
          <w:rtl/>
          <w:lang w:bidi="ar-SA"/>
        </w:rPr>
        <w:t>نقد و بررسی</w:t>
      </w:r>
      <w:bookmarkEnd w:id="55"/>
      <w:r>
        <w:rPr>
          <w:rFonts w:hint="cs"/>
          <w:rtl/>
          <w:lang w:bidi="ar-SA"/>
        </w:rPr>
        <w:t xml:space="preserve"> </w:t>
      </w:r>
    </w:p>
    <w:p w14:paraId="0343A57A" w14:textId="77777777" w:rsidR="00327D01" w:rsidRPr="00791E2F" w:rsidRDefault="00327D01" w:rsidP="00327D01">
      <w:pPr>
        <w:rPr>
          <w:rStyle w:val="SubtleReference"/>
          <w:sz w:val="26"/>
          <w:rtl/>
        </w:rPr>
      </w:pPr>
      <w:r>
        <w:rPr>
          <w:rStyle w:val="SubtleReference"/>
          <w:rFonts w:hint="cs"/>
          <w:sz w:val="26"/>
          <w:rtl/>
        </w:rPr>
        <w:t xml:space="preserve">اولا از حیث صغرا، </w:t>
      </w:r>
      <w:r w:rsidRPr="00791E2F">
        <w:rPr>
          <w:rStyle w:val="SubtleReference"/>
          <w:rFonts w:hint="cs"/>
          <w:sz w:val="26"/>
          <w:rtl/>
        </w:rPr>
        <w:t xml:space="preserve">اگر شهرت </w:t>
      </w:r>
      <w:r w:rsidR="00E10A5C">
        <w:rPr>
          <w:rStyle w:val="SubtleReference"/>
          <w:rFonts w:hint="cs"/>
          <w:sz w:val="26"/>
          <w:rtl/>
        </w:rPr>
        <w:t xml:space="preserve">علما </w:t>
      </w:r>
      <w:r w:rsidRPr="00791E2F">
        <w:rPr>
          <w:rStyle w:val="SubtleReference"/>
          <w:rFonts w:hint="cs"/>
          <w:sz w:val="26"/>
          <w:rtl/>
        </w:rPr>
        <w:t>در تمام اعصار حج</w:t>
      </w:r>
      <w:r w:rsidR="006113F6">
        <w:rPr>
          <w:rStyle w:val="SubtleReference"/>
          <w:rFonts w:hint="cs"/>
          <w:sz w:val="26"/>
          <w:rtl/>
        </w:rPr>
        <w:t>ّ</w:t>
      </w:r>
      <w:r w:rsidRPr="00791E2F">
        <w:rPr>
          <w:rStyle w:val="SubtleReference"/>
          <w:rFonts w:hint="cs"/>
          <w:sz w:val="26"/>
          <w:rtl/>
        </w:rPr>
        <w:t>ت باشد، شاید تحصیل این شهرت ممکن و مقدور باشد.</w:t>
      </w:r>
    </w:p>
    <w:p w14:paraId="552FFB2E" w14:textId="77777777" w:rsidR="006113F6" w:rsidRDefault="00327D01" w:rsidP="006113F6">
      <w:pPr>
        <w:rPr>
          <w:rStyle w:val="SubtleReference"/>
          <w:sz w:val="26"/>
          <w:rtl/>
        </w:rPr>
      </w:pPr>
      <w:r w:rsidRPr="00791E2F">
        <w:rPr>
          <w:rStyle w:val="SubtleReference"/>
          <w:rFonts w:hint="cs"/>
          <w:sz w:val="26"/>
          <w:rtl/>
        </w:rPr>
        <w:t xml:space="preserve">اما اگر تنها شهرت فتوایی </w:t>
      </w:r>
      <w:r w:rsidR="00E10A5C">
        <w:rPr>
          <w:rStyle w:val="SubtleReference"/>
          <w:rFonts w:hint="cs"/>
          <w:sz w:val="26"/>
          <w:rtl/>
        </w:rPr>
        <w:t xml:space="preserve">قدما </w:t>
      </w:r>
      <w:r w:rsidRPr="00791E2F">
        <w:rPr>
          <w:rStyle w:val="SubtleReference"/>
          <w:rFonts w:hint="cs"/>
          <w:sz w:val="26"/>
          <w:rtl/>
        </w:rPr>
        <w:t xml:space="preserve">مفید باشد، گفته شده است که تحصیل این شهرت - با توجه به عدم دسترسی به کتب </w:t>
      </w:r>
      <w:r w:rsidR="006113F6">
        <w:rPr>
          <w:rStyle w:val="SubtleReference"/>
          <w:rFonts w:hint="cs"/>
          <w:sz w:val="26"/>
          <w:rtl/>
        </w:rPr>
        <w:t xml:space="preserve">و آراء </w:t>
      </w:r>
      <w:r w:rsidRPr="00791E2F">
        <w:rPr>
          <w:rStyle w:val="SubtleReference"/>
          <w:rFonts w:hint="cs"/>
          <w:sz w:val="26"/>
          <w:rtl/>
        </w:rPr>
        <w:t xml:space="preserve">بسیاری از </w:t>
      </w:r>
      <w:r w:rsidR="00E10A5C">
        <w:rPr>
          <w:rStyle w:val="SubtleReference"/>
          <w:rFonts w:hint="cs"/>
          <w:sz w:val="26"/>
          <w:rtl/>
        </w:rPr>
        <w:t xml:space="preserve">قدما </w:t>
      </w:r>
      <w:r w:rsidRPr="00791E2F">
        <w:rPr>
          <w:rStyle w:val="SubtleReference"/>
          <w:rFonts w:hint="cs"/>
          <w:sz w:val="26"/>
          <w:rtl/>
        </w:rPr>
        <w:t>- محق</w:t>
      </w:r>
      <w:r>
        <w:rPr>
          <w:rStyle w:val="SubtleReference"/>
          <w:rFonts w:hint="cs"/>
          <w:sz w:val="26"/>
          <w:rtl/>
        </w:rPr>
        <w:t>ّ</w:t>
      </w:r>
      <w:r w:rsidRPr="00791E2F">
        <w:rPr>
          <w:rStyle w:val="SubtleReference"/>
          <w:rFonts w:hint="cs"/>
          <w:sz w:val="26"/>
          <w:rtl/>
        </w:rPr>
        <w:t>ق نمی شود.</w:t>
      </w:r>
      <w:r w:rsidR="002A3E09">
        <w:rPr>
          <w:rStyle w:val="SubtleReference"/>
          <w:rFonts w:hint="cs"/>
          <w:sz w:val="26"/>
          <w:rtl/>
        </w:rPr>
        <w:t xml:space="preserve"> </w:t>
      </w:r>
    </w:p>
    <w:p w14:paraId="2CC406F4" w14:textId="77777777" w:rsidR="00327D01" w:rsidRPr="00791E2F" w:rsidRDefault="006113F6" w:rsidP="00A676CE">
      <w:pPr>
        <w:rPr>
          <w:rStyle w:val="SubtleReference"/>
          <w:sz w:val="26"/>
          <w:rtl/>
        </w:rPr>
      </w:pPr>
      <w:r>
        <w:rPr>
          <w:rStyle w:val="SubtleReference"/>
          <w:rFonts w:hint="cs"/>
          <w:sz w:val="26"/>
          <w:rtl/>
        </w:rPr>
        <w:t xml:space="preserve"> گفته شده است</w:t>
      </w:r>
      <w:r w:rsidR="00327D01" w:rsidRPr="00791E2F">
        <w:rPr>
          <w:rStyle w:val="SubtleReference"/>
          <w:rFonts w:hint="cs"/>
          <w:sz w:val="26"/>
          <w:rtl/>
        </w:rPr>
        <w:t xml:space="preserve"> اد</w:t>
      </w:r>
      <w:r w:rsidR="00327D01">
        <w:rPr>
          <w:rStyle w:val="SubtleReference"/>
          <w:rFonts w:hint="cs"/>
          <w:sz w:val="26"/>
          <w:rtl/>
        </w:rPr>
        <w:t>ّ</w:t>
      </w:r>
      <w:r w:rsidR="00327D01" w:rsidRPr="00791E2F">
        <w:rPr>
          <w:rStyle w:val="SubtleReference"/>
          <w:rFonts w:hint="cs"/>
          <w:sz w:val="26"/>
          <w:rtl/>
        </w:rPr>
        <w:t>عای اجماع یا عدم خلاف قدما، حد</w:t>
      </w:r>
      <w:r>
        <w:rPr>
          <w:rStyle w:val="SubtleReference"/>
          <w:rFonts w:hint="cs"/>
          <w:sz w:val="26"/>
          <w:rtl/>
        </w:rPr>
        <w:t>ّ</w:t>
      </w:r>
      <w:r w:rsidR="00327D01" w:rsidRPr="00791E2F">
        <w:rPr>
          <w:rStyle w:val="SubtleReference"/>
          <w:rFonts w:hint="cs"/>
          <w:sz w:val="26"/>
          <w:rtl/>
        </w:rPr>
        <w:t>اقل</w:t>
      </w:r>
      <w:r>
        <w:rPr>
          <w:rStyle w:val="SubtleReference"/>
          <w:rFonts w:hint="cs"/>
          <w:sz w:val="26"/>
          <w:rtl/>
        </w:rPr>
        <w:t>ّ</w:t>
      </w:r>
      <w:r w:rsidR="00327D01" w:rsidRPr="00791E2F">
        <w:rPr>
          <w:rStyle w:val="SubtleReference"/>
          <w:rFonts w:hint="cs"/>
          <w:sz w:val="26"/>
          <w:rtl/>
        </w:rPr>
        <w:t xml:space="preserve"> مفید شهرت قدما</w:t>
      </w:r>
      <w:r w:rsidR="005002FC">
        <w:rPr>
          <w:rStyle w:val="SubtleReference"/>
          <w:rFonts w:hint="cs"/>
          <w:sz w:val="26"/>
          <w:rtl/>
        </w:rPr>
        <w:t>ی</w:t>
      </w:r>
      <w:r w:rsidR="00327D01" w:rsidRPr="00791E2F">
        <w:rPr>
          <w:rStyle w:val="SubtleReference"/>
          <w:rFonts w:hint="cs"/>
          <w:sz w:val="26"/>
          <w:rtl/>
        </w:rPr>
        <w:t xml:space="preserve">ی </w:t>
      </w:r>
      <w:r>
        <w:rPr>
          <w:rStyle w:val="SubtleReference"/>
          <w:rFonts w:hint="cs"/>
          <w:sz w:val="26"/>
          <w:rtl/>
        </w:rPr>
        <w:t>است</w:t>
      </w:r>
      <w:r w:rsidR="002A3E09">
        <w:rPr>
          <w:rStyle w:val="SubtleReference"/>
          <w:rFonts w:hint="cs"/>
          <w:sz w:val="26"/>
          <w:rtl/>
        </w:rPr>
        <w:t>.</w:t>
      </w:r>
      <w:r w:rsidR="00327D01" w:rsidRPr="00791E2F">
        <w:rPr>
          <w:rStyle w:val="SubtleReference"/>
          <w:rFonts w:hint="cs"/>
          <w:sz w:val="26"/>
          <w:rtl/>
        </w:rPr>
        <w:t xml:space="preserve"> </w:t>
      </w:r>
      <w:r w:rsidR="00A676CE">
        <w:rPr>
          <w:rStyle w:val="SubtleReference"/>
          <w:rFonts w:hint="cs"/>
          <w:sz w:val="26"/>
          <w:rtl/>
        </w:rPr>
        <w:t xml:space="preserve">اموری که در نقد و بررسی اجماع منقول بیان شد، در نقد و بررسی این ادّعا نیز قابل توجه است. </w:t>
      </w:r>
    </w:p>
    <w:p w14:paraId="774B970E" w14:textId="77777777" w:rsidR="00542081" w:rsidRPr="00791E2F" w:rsidRDefault="00327D01" w:rsidP="00A676CE">
      <w:pPr>
        <w:rPr>
          <w:rStyle w:val="SubtleReference"/>
          <w:sz w:val="26"/>
          <w:rtl/>
        </w:rPr>
      </w:pPr>
      <w:r>
        <w:rPr>
          <w:rStyle w:val="SubtleReference"/>
          <w:rFonts w:hint="cs"/>
          <w:sz w:val="26"/>
          <w:rtl/>
        </w:rPr>
        <w:t>ثانیا</w:t>
      </w:r>
      <w:r w:rsidR="00542081" w:rsidRPr="00791E2F">
        <w:rPr>
          <w:rStyle w:val="SubtleReference"/>
          <w:rFonts w:hint="cs"/>
          <w:sz w:val="26"/>
          <w:rtl/>
        </w:rPr>
        <w:t xml:space="preserve"> مدرکی و محتمل المدرک</w:t>
      </w:r>
      <w:r w:rsidR="00BF2077">
        <w:rPr>
          <w:rStyle w:val="SubtleReference"/>
          <w:rFonts w:hint="cs"/>
          <w:sz w:val="26"/>
          <w:rtl/>
        </w:rPr>
        <w:t xml:space="preserve">ی بودن </w:t>
      </w:r>
      <w:r w:rsidR="00A676CE">
        <w:rPr>
          <w:rStyle w:val="SubtleReference"/>
          <w:rFonts w:hint="cs"/>
          <w:sz w:val="26"/>
          <w:rtl/>
        </w:rPr>
        <w:t>-مانند اجماع-</w:t>
      </w:r>
      <w:r w:rsidR="00A676CE" w:rsidRPr="00791E2F">
        <w:rPr>
          <w:rStyle w:val="SubtleReference"/>
          <w:rFonts w:hint="cs"/>
          <w:sz w:val="26"/>
          <w:rtl/>
        </w:rPr>
        <w:t xml:space="preserve"> </w:t>
      </w:r>
      <w:r w:rsidR="00A676CE">
        <w:rPr>
          <w:rStyle w:val="SubtleReference"/>
          <w:rFonts w:hint="cs"/>
          <w:sz w:val="26"/>
          <w:rtl/>
        </w:rPr>
        <w:t>از اشکالات عمد</w:t>
      </w:r>
      <w:r w:rsidR="005002FC">
        <w:rPr>
          <w:rStyle w:val="SubtleReference"/>
          <w:rFonts w:hint="cs"/>
          <w:sz w:val="26"/>
          <w:rtl/>
        </w:rPr>
        <w:t>ه ی</w:t>
      </w:r>
      <w:r w:rsidR="00A676CE">
        <w:rPr>
          <w:rStyle w:val="SubtleReference"/>
          <w:rFonts w:hint="cs"/>
          <w:sz w:val="26"/>
          <w:rtl/>
        </w:rPr>
        <w:t xml:space="preserve"> استناد به شهرت فتوایی است. </w:t>
      </w:r>
    </w:p>
    <w:p w14:paraId="29EEDAD0" w14:textId="77777777" w:rsidR="00542081" w:rsidRPr="00791E2F" w:rsidRDefault="0043294A" w:rsidP="0043294A">
      <w:pPr>
        <w:rPr>
          <w:rStyle w:val="SubtleReference"/>
          <w:sz w:val="26"/>
          <w:rtl/>
        </w:rPr>
      </w:pPr>
      <w:r>
        <w:rPr>
          <w:rStyle w:val="SubtleReference"/>
          <w:rFonts w:hint="cs"/>
          <w:sz w:val="26"/>
          <w:rtl/>
        </w:rPr>
        <w:lastRenderedPageBreak/>
        <w:t xml:space="preserve">ثالثا </w:t>
      </w:r>
      <w:r w:rsidR="00542081" w:rsidRPr="00791E2F">
        <w:rPr>
          <w:rStyle w:val="SubtleReference"/>
          <w:rFonts w:hint="cs"/>
          <w:sz w:val="26"/>
          <w:rtl/>
        </w:rPr>
        <w:t xml:space="preserve">شهرت فتوایی </w:t>
      </w:r>
      <w:r w:rsidR="00207C10">
        <w:rPr>
          <w:rStyle w:val="SubtleReference"/>
          <w:rFonts w:hint="cs"/>
          <w:sz w:val="26"/>
          <w:rtl/>
        </w:rPr>
        <w:t xml:space="preserve">- مانند اجماع- </w:t>
      </w:r>
      <w:r w:rsidR="00542081" w:rsidRPr="00791E2F">
        <w:rPr>
          <w:rStyle w:val="SubtleReference"/>
          <w:rFonts w:hint="cs"/>
          <w:sz w:val="26"/>
          <w:rtl/>
        </w:rPr>
        <w:t>دلیل لب</w:t>
      </w:r>
      <w:r w:rsidR="00A676CE">
        <w:rPr>
          <w:rStyle w:val="SubtleReference"/>
          <w:rFonts w:hint="cs"/>
          <w:sz w:val="26"/>
          <w:rtl/>
        </w:rPr>
        <w:t>ّ</w:t>
      </w:r>
      <w:r w:rsidR="00542081" w:rsidRPr="00791E2F">
        <w:rPr>
          <w:rStyle w:val="SubtleReference"/>
          <w:rFonts w:hint="cs"/>
          <w:sz w:val="26"/>
          <w:rtl/>
        </w:rPr>
        <w:t>ی است و تنها در قدرمتیق</w:t>
      </w:r>
      <w:r w:rsidR="00A676CE">
        <w:rPr>
          <w:rStyle w:val="SubtleReference"/>
          <w:rFonts w:hint="cs"/>
          <w:sz w:val="26"/>
          <w:rtl/>
        </w:rPr>
        <w:t>ّ</w:t>
      </w:r>
      <w:r w:rsidR="00542081" w:rsidRPr="00791E2F">
        <w:rPr>
          <w:rStyle w:val="SubtleReference"/>
          <w:rFonts w:hint="cs"/>
          <w:sz w:val="26"/>
          <w:rtl/>
        </w:rPr>
        <w:t>ن دارای حجی</w:t>
      </w:r>
      <w:r w:rsidR="00A676CE">
        <w:rPr>
          <w:rStyle w:val="SubtleReference"/>
          <w:rFonts w:hint="cs"/>
          <w:sz w:val="26"/>
          <w:rtl/>
        </w:rPr>
        <w:t>ّ</w:t>
      </w:r>
      <w:r w:rsidR="00542081" w:rsidRPr="00791E2F">
        <w:rPr>
          <w:rStyle w:val="SubtleReference"/>
          <w:rFonts w:hint="cs"/>
          <w:sz w:val="26"/>
          <w:rtl/>
        </w:rPr>
        <w:t xml:space="preserve">ت است، مگر </w:t>
      </w:r>
      <w:r w:rsidR="00E10A5C">
        <w:rPr>
          <w:rStyle w:val="SubtleReference"/>
          <w:rFonts w:hint="cs"/>
          <w:sz w:val="26"/>
          <w:rtl/>
        </w:rPr>
        <w:t xml:space="preserve">علما </w:t>
      </w:r>
      <w:r w:rsidR="00542081" w:rsidRPr="00791E2F">
        <w:rPr>
          <w:rStyle w:val="SubtleReference"/>
          <w:rFonts w:hint="cs"/>
          <w:sz w:val="26"/>
          <w:rtl/>
        </w:rPr>
        <w:t>در هنگام افتا در مقام بیان بوده</w:t>
      </w:r>
      <w:r w:rsidR="002B2BBE">
        <w:rPr>
          <w:rStyle w:val="SubtleReference"/>
          <w:rFonts w:hint="cs"/>
          <w:sz w:val="26"/>
          <w:rtl/>
        </w:rPr>
        <w:t xml:space="preserve"> و عباراتشان دارای اطلاق لفظی باشد. </w:t>
      </w:r>
    </w:p>
    <w:p w14:paraId="4B4D389A" w14:textId="77777777" w:rsidR="005D433D" w:rsidRDefault="005D433D" w:rsidP="005D433D">
      <w:pPr>
        <w:pStyle w:val="Heading5"/>
        <w:rPr>
          <w:rtl/>
          <w:lang w:bidi="fa-IR"/>
        </w:rPr>
      </w:pPr>
      <w:bookmarkStart w:id="56" w:name="_Toc43419567"/>
      <w:r>
        <w:rPr>
          <w:rFonts w:hint="cs"/>
          <w:rtl/>
        </w:rPr>
        <w:t>مذاق شارع</w:t>
      </w:r>
      <w:bookmarkEnd w:id="56"/>
    </w:p>
    <w:p w14:paraId="6C813A05" w14:textId="77777777" w:rsidR="00504FC9" w:rsidRDefault="004F1369" w:rsidP="004F1369">
      <w:pPr>
        <w:rPr>
          <w:rtl/>
          <w:lang w:bidi="ar-SA"/>
        </w:rPr>
      </w:pPr>
      <w:r>
        <w:rPr>
          <w:rFonts w:hint="cs"/>
          <w:rtl/>
        </w:rPr>
        <w:t>سبک و سلیق</w:t>
      </w:r>
      <w:r w:rsidR="00185027">
        <w:rPr>
          <w:rFonts w:hint="cs"/>
          <w:rtl/>
        </w:rPr>
        <w:t>ه ی</w:t>
      </w:r>
      <w:r w:rsidR="0056349A">
        <w:rPr>
          <w:rFonts w:hint="cs"/>
          <w:rtl/>
        </w:rPr>
        <w:t xml:space="preserve"> شارع در جعل احکام در باب یا بابهای گوناگون فقهی</w:t>
      </w:r>
      <w:r w:rsidR="0056349A">
        <w:rPr>
          <w:rStyle w:val="FootnoteReference"/>
          <w:rtl/>
          <w:lang w:bidi="ar-SA"/>
        </w:rPr>
        <w:footnoteReference w:id="117"/>
      </w:r>
      <w:r w:rsidR="0056349A">
        <w:rPr>
          <w:rFonts w:hint="cs"/>
          <w:rtl/>
          <w:lang w:bidi="ar-SA"/>
        </w:rPr>
        <w:t xml:space="preserve"> </w:t>
      </w:r>
      <w:r>
        <w:rPr>
          <w:rFonts w:hint="cs"/>
          <w:rtl/>
          <w:lang w:bidi="ar-SA"/>
        </w:rPr>
        <w:t>که موجب کشف حکم شرعی</w:t>
      </w:r>
      <w:r w:rsidR="00C24471">
        <w:rPr>
          <w:rFonts w:hint="cs"/>
          <w:rtl/>
          <w:lang w:bidi="ar-SA"/>
        </w:rPr>
        <w:t>، تنقیح موضوع حکم یا ترجیح در مقام تزاحم</w:t>
      </w:r>
      <w:r>
        <w:rPr>
          <w:rFonts w:hint="cs"/>
          <w:rtl/>
          <w:lang w:bidi="ar-SA"/>
        </w:rPr>
        <w:t xml:space="preserve"> می شود</w:t>
      </w:r>
      <w:r w:rsidR="00504FC9">
        <w:rPr>
          <w:rFonts w:hint="cs"/>
          <w:rtl/>
          <w:lang w:bidi="ar-SA"/>
        </w:rPr>
        <w:t>.</w:t>
      </w:r>
      <w:r w:rsidR="00C24471">
        <w:rPr>
          <w:rStyle w:val="FootnoteReference"/>
          <w:rtl/>
          <w:lang w:bidi="ar-SA"/>
        </w:rPr>
        <w:footnoteReference w:id="118"/>
      </w:r>
      <w:r w:rsidR="00504FC9">
        <w:rPr>
          <w:rFonts w:hint="cs"/>
          <w:rtl/>
          <w:lang w:bidi="ar-SA"/>
        </w:rPr>
        <w:t xml:space="preserve"> </w:t>
      </w:r>
    </w:p>
    <w:p w14:paraId="349BB5FF" w14:textId="77777777" w:rsidR="00C741CA" w:rsidRDefault="00504FC9" w:rsidP="004F1369">
      <w:pPr>
        <w:rPr>
          <w:rtl/>
          <w:lang w:bidi="ar-SA"/>
        </w:rPr>
      </w:pPr>
      <w:r>
        <w:rPr>
          <w:rFonts w:hint="cs"/>
          <w:rtl/>
          <w:lang w:bidi="ar-SA"/>
        </w:rPr>
        <w:t>این اصطلاح در حال حاضر به طور متعارف در مواردی مورد تمسک قرار می گیرد که دارای دو ویژگی باشد</w:t>
      </w:r>
      <w:r w:rsidR="0056349A">
        <w:rPr>
          <w:rFonts w:hint="cs"/>
          <w:rtl/>
          <w:lang w:bidi="ar-SA"/>
        </w:rPr>
        <w:t xml:space="preserve"> </w:t>
      </w:r>
      <w:r w:rsidR="00C741CA">
        <w:rPr>
          <w:rFonts w:hint="cs"/>
          <w:rtl/>
          <w:lang w:bidi="ar-SA"/>
        </w:rPr>
        <w:t xml:space="preserve">: 1. استناد آن به شارع قطعی </w:t>
      </w:r>
      <w:r w:rsidR="007A5FCF">
        <w:rPr>
          <w:rFonts w:hint="cs"/>
          <w:rtl/>
          <w:lang w:bidi="ar-SA"/>
        </w:rPr>
        <w:t xml:space="preserve">یا اطمینانی </w:t>
      </w:r>
      <w:r w:rsidR="00C741CA">
        <w:rPr>
          <w:rFonts w:hint="cs"/>
          <w:rtl/>
          <w:lang w:bidi="ar-SA"/>
        </w:rPr>
        <w:t>باشد.</w:t>
      </w:r>
      <w:r w:rsidR="007A5FCF">
        <w:rPr>
          <w:rStyle w:val="FootnoteReference"/>
          <w:rtl/>
          <w:lang w:bidi="ar-SA"/>
        </w:rPr>
        <w:footnoteReference w:id="119"/>
      </w:r>
      <w:r w:rsidR="00C741CA">
        <w:rPr>
          <w:rFonts w:hint="cs"/>
          <w:rtl/>
          <w:lang w:bidi="ar-SA"/>
        </w:rPr>
        <w:t xml:space="preserve"> 2. مدلول صریح یا ضمنی</w:t>
      </w:r>
      <w:r w:rsidR="00C741CA">
        <w:rPr>
          <w:rStyle w:val="FootnoteReference"/>
          <w:rtl/>
          <w:lang w:bidi="ar-SA"/>
        </w:rPr>
        <w:footnoteReference w:id="120"/>
      </w:r>
      <w:r w:rsidR="00EF5CBE">
        <w:rPr>
          <w:rFonts w:hint="cs"/>
          <w:rtl/>
          <w:lang w:bidi="ar-SA"/>
        </w:rPr>
        <w:t xml:space="preserve"> منابع چهارگان</w:t>
      </w:r>
      <w:r w:rsidR="00185027">
        <w:rPr>
          <w:rFonts w:hint="cs"/>
          <w:rtl/>
          <w:lang w:bidi="ar-SA"/>
        </w:rPr>
        <w:t>ه ی</w:t>
      </w:r>
      <w:r w:rsidR="00EF5CBE">
        <w:rPr>
          <w:rFonts w:hint="cs"/>
          <w:rtl/>
          <w:lang w:bidi="ar-SA"/>
        </w:rPr>
        <w:t xml:space="preserve"> فقه نباشد</w:t>
      </w:r>
      <w:r w:rsidR="001512AB">
        <w:rPr>
          <w:rStyle w:val="FootnoteReference"/>
          <w:rtl/>
          <w:lang w:bidi="ar-SA"/>
        </w:rPr>
        <w:footnoteReference w:id="121"/>
      </w:r>
      <w:r w:rsidR="00EF5CBE">
        <w:rPr>
          <w:rFonts w:hint="cs"/>
          <w:rtl/>
          <w:lang w:bidi="ar-SA"/>
        </w:rPr>
        <w:t>.</w:t>
      </w:r>
      <w:r w:rsidR="009C609B" w:rsidRPr="009C609B">
        <w:rPr>
          <w:rStyle w:val="FootnoteReference"/>
          <w:rtl/>
          <w:lang w:bidi="ar-SA"/>
        </w:rPr>
        <w:t xml:space="preserve"> </w:t>
      </w:r>
      <w:r w:rsidR="009C609B">
        <w:rPr>
          <w:rStyle w:val="FootnoteReference"/>
          <w:rtl/>
          <w:lang w:bidi="ar-SA"/>
        </w:rPr>
        <w:footnoteReference w:id="122"/>
      </w:r>
    </w:p>
    <w:p w14:paraId="54A1CBEE" w14:textId="77777777" w:rsidR="005D433D" w:rsidRDefault="005D433D" w:rsidP="005D433D">
      <w:pPr>
        <w:pStyle w:val="Heading6"/>
        <w:rPr>
          <w:rtl/>
          <w:lang w:bidi="ar-SA"/>
        </w:rPr>
      </w:pPr>
      <w:bookmarkStart w:id="57" w:name="_Toc43419568"/>
      <w:r>
        <w:rPr>
          <w:rFonts w:hint="cs"/>
          <w:rtl/>
          <w:lang w:bidi="ar-SA"/>
        </w:rPr>
        <w:lastRenderedPageBreak/>
        <w:t>جمع آوری</w:t>
      </w:r>
      <w:bookmarkEnd w:id="57"/>
      <w:r>
        <w:rPr>
          <w:rFonts w:hint="cs"/>
          <w:rtl/>
          <w:lang w:bidi="ar-SA"/>
        </w:rPr>
        <w:t xml:space="preserve"> </w:t>
      </w:r>
    </w:p>
    <w:p w14:paraId="5E195090" w14:textId="77777777" w:rsidR="00C24471" w:rsidRPr="00C24471" w:rsidRDefault="00C24471" w:rsidP="00C24471">
      <w:pPr>
        <w:rPr>
          <w:rtl/>
          <w:lang w:bidi="ar-SA"/>
        </w:rPr>
      </w:pPr>
      <w:r>
        <w:rPr>
          <w:rFonts w:hint="cs"/>
          <w:rtl/>
          <w:lang w:bidi="ar-SA"/>
        </w:rPr>
        <w:t xml:space="preserve">امور زیر را می توان از راههای تحصیل مذاق شارع دانست : </w:t>
      </w:r>
    </w:p>
    <w:p w14:paraId="0C347BC2" w14:textId="77777777" w:rsidR="00C24471" w:rsidRDefault="00C24471" w:rsidP="005A4FD0">
      <w:pPr>
        <w:pStyle w:val="ListParagraph"/>
        <w:numPr>
          <w:ilvl w:val="0"/>
          <w:numId w:val="18"/>
        </w:numPr>
        <w:spacing w:before="100" w:beforeAutospacing="1" w:after="100" w:afterAutospacing="1"/>
        <w:jc w:val="both"/>
        <w:rPr>
          <w:rtl/>
        </w:rPr>
      </w:pPr>
      <w:r>
        <w:rPr>
          <w:rFonts w:hint="cs"/>
          <w:rtl/>
        </w:rPr>
        <w:t>اولویت عقلی</w:t>
      </w:r>
      <w:r>
        <w:rPr>
          <w:rStyle w:val="FootnoteReference"/>
          <w:rtl/>
        </w:rPr>
        <w:footnoteReference w:id="123"/>
      </w:r>
      <w:r>
        <w:rPr>
          <w:rFonts w:hint="cs"/>
          <w:rtl/>
        </w:rPr>
        <w:t xml:space="preserve"> : به عنوان مثال اگر شارع مقدس برای امام جماعت یا قاضی عدالت را شرط دانسته است، کشف می شود که این شارع، برای حاکم شرع و مرجع تقلید نیز این شرط</w:t>
      </w:r>
      <w:r w:rsidR="001E10A9">
        <w:rPr>
          <w:rFonts w:hint="cs"/>
          <w:rtl/>
        </w:rPr>
        <w:t xml:space="preserve"> را در حدّ بالاتر لازم می داند</w:t>
      </w:r>
      <w:r w:rsidR="00930F90">
        <w:rPr>
          <w:rFonts w:hint="cs"/>
          <w:rtl/>
        </w:rPr>
        <w:t>. از نفس حکم اول، کشف می شود که این حاکم و قانونگذار به طور قطع حکم دوم را نیز جعل کرده است</w:t>
      </w:r>
      <w:r w:rsidR="004A5505">
        <w:rPr>
          <w:rFonts w:hint="cs"/>
          <w:rtl/>
        </w:rPr>
        <w:t xml:space="preserve"> -بدون آن که مناط حکم احراز شده باشد-</w:t>
      </w:r>
      <w:r w:rsidR="001E10A9">
        <w:rPr>
          <w:rFonts w:hint="cs"/>
          <w:rtl/>
        </w:rPr>
        <w:t>.</w:t>
      </w:r>
      <w:r w:rsidR="001E10A9">
        <w:rPr>
          <w:rStyle w:val="FootnoteReference"/>
          <w:rtl/>
        </w:rPr>
        <w:footnoteReference w:id="124"/>
      </w:r>
    </w:p>
    <w:p w14:paraId="547C73FA" w14:textId="77777777" w:rsidR="009A322D" w:rsidRDefault="009A322D" w:rsidP="005A4FD0">
      <w:pPr>
        <w:pStyle w:val="ListParagraph"/>
        <w:numPr>
          <w:ilvl w:val="0"/>
          <w:numId w:val="18"/>
        </w:numPr>
        <w:spacing w:before="100" w:beforeAutospacing="1" w:after="100" w:afterAutospacing="1"/>
        <w:jc w:val="both"/>
        <w:rPr>
          <w:rtl/>
        </w:rPr>
      </w:pPr>
      <w:r>
        <w:rPr>
          <w:rFonts w:hint="cs"/>
          <w:rtl/>
        </w:rPr>
        <w:t>بررسی مجموع</w:t>
      </w:r>
      <w:r w:rsidR="00383957">
        <w:rPr>
          <w:rFonts w:hint="cs"/>
          <w:rtl/>
        </w:rPr>
        <w:t>ه ی</w:t>
      </w:r>
      <w:r>
        <w:rPr>
          <w:rFonts w:hint="cs"/>
          <w:rtl/>
        </w:rPr>
        <w:t xml:space="preserve"> احکام در ابواب مختلف یا یک باب از ابواب فقه و ممارست با دستورات شرعی ممکن است سبب التفات به مذاق شارع شود. به عنوان مثال </w:t>
      </w:r>
      <w:r w:rsidR="005108FA">
        <w:rPr>
          <w:rFonts w:hint="cs"/>
          <w:rtl/>
        </w:rPr>
        <w:t>ممکن است از</w:t>
      </w:r>
      <w:r>
        <w:rPr>
          <w:rFonts w:hint="cs"/>
          <w:rtl/>
        </w:rPr>
        <w:t xml:space="preserve"> احکام مختلف مربوط به زن</w:t>
      </w:r>
      <w:r w:rsidR="005108FA">
        <w:rPr>
          <w:rFonts w:hint="cs"/>
          <w:rtl/>
        </w:rPr>
        <w:t xml:space="preserve"> - مانند وظیف</w:t>
      </w:r>
      <w:r w:rsidR="00383957">
        <w:rPr>
          <w:rFonts w:hint="cs"/>
          <w:rtl/>
        </w:rPr>
        <w:t>ه ی</w:t>
      </w:r>
      <w:r w:rsidR="005108FA">
        <w:rPr>
          <w:rFonts w:hint="cs"/>
          <w:rtl/>
        </w:rPr>
        <w:t xml:space="preserve"> پوشش، رجحان خانه داری و شوهرداری، عدم وجوب شرکت در جهاد و نماز جمعه و امثال آنها- چنین استفاده شود </w:t>
      </w:r>
      <w:r w:rsidR="00035CB7">
        <w:rPr>
          <w:rFonts w:hint="cs"/>
          <w:rtl/>
        </w:rPr>
        <w:t xml:space="preserve">که اعطای مقام قضاوت یا افتا </w:t>
      </w:r>
      <w:r w:rsidR="00035CB7">
        <w:rPr>
          <w:rFonts w:hint="cs"/>
          <w:rtl/>
        </w:rPr>
        <w:lastRenderedPageBreak/>
        <w:t xml:space="preserve">به زن </w:t>
      </w:r>
      <w:r w:rsidR="00025150">
        <w:rPr>
          <w:rFonts w:hint="cs"/>
          <w:rtl/>
        </w:rPr>
        <w:t xml:space="preserve">خلاف مذاق </w:t>
      </w:r>
      <w:r w:rsidR="00035CB7">
        <w:rPr>
          <w:rFonts w:hint="cs"/>
          <w:rtl/>
        </w:rPr>
        <w:t xml:space="preserve">این </w:t>
      </w:r>
      <w:r w:rsidR="00025150">
        <w:rPr>
          <w:rFonts w:hint="cs"/>
          <w:rtl/>
        </w:rPr>
        <w:t>شارع است</w:t>
      </w:r>
      <w:r w:rsidR="004A5505">
        <w:rPr>
          <w:rFonts w:hint="cs"/>
          <w:rtl/>
        </w:rPr>
        <w:t xml:space="preserve"> -بدون این که مناط حکم احراز شده باشد-</w:t>
      </w:r>
      <w:r w:rsidR="00025150">
        <w:rPr>
          <w:rFonts w:hint="cs"/>
          <w:rtl/>
        </w:rPr>
        <w:t>.</w:t>
      </w:r>
    </w:p>
    <w:p w14:paraId="457A27FE" w14:textId="77777777" w:rsidR="005D433D" w:rsidRPr="005D433D" w:rsidRDefault="005D433D" w:rsidP="005D433D">
      <w:pPr>
        <w:pStyle w:val="Heading6"/>
        <w:rPr>
          <w:rtl/>
          <w:lang w:bidi="ar-SA"/>
        </w:rPr>
      </w:pPr>
      <w:bookmarkStart w:id="58" w:name="_Toc43419569"/>
      <w:r>
        <w:rPr>
          <w:rFonts w:hint="cs"/>
          <w:rtl/>
          <w:lang w:bidi="ar-SA"/>
        </w:rPr>
        <w:t>نقد و بررسی</w:t>
      </w:r>
      <w:bookmarkEnd w:id="58"/>
      <w:r>
        <w:rPr>
          <w:rFonts w:hint="cs"/>
          <w:rtl/>
          <w:lang w:bidi="ar-SA"/>
        </w:rPr>
        <w:t xml:space="preserve"> </w:t>
      </w:r>
    </w:p>
    <w:p w14:paraId="7A5D23DF" w14:textId="77777777" w:rsidR="00A534B5" w:rsidRDefault="00A534B5" w:rsidP="00A534B5">
      <w:pPr>
        <w:rPr>
          <w:rtl/>
          <w:lang w:bidi="ar-SA"/>
        </w:rPr>
      </w:pPr>
      <w:r>
        <w:rPr>
          <w:rFonts w:hint="cs"/>
          <w:rtl/>
          <w:lang w:bidi="ar-SA"/>
        </w:rPr>
        <w:t xml:space="preserve">دو مطلب از آفات تمسک به مذاق شارع به حساب می آیند : </w:t>
      </w:r>
    </w:p>
    <w:p w14:paraId="623611BA" w14:textId="77777777" w:rsidR="00A534B5" w:rsidRDefault="00A534B5" w:rsidP="005A4FD0">
      <w:pPr>
        <w:pStyle w:val="ListParagraph"/>
        <w:numPr>
          <w:ilvl w:val="0"/>
          <w:numId w:val="4"/>
        </w:numPr>
        <w:jc w:val="both"/>
      </w:pPr>
      <w:r>
        <w:rPr>
          <w:rFonts w:hint="cs"/>
          <w:rtl/>
        </w:rPr>
        <w:t>یقین زودرس به مذاق شارع، بدون دق</w:t>
      </w:r>
      <w:r w:rsidR="001D511D">
        <w:rPr>
          <w:rFonts w:hint="cs"/>
          <w:rtl/>
        </w:rPr>
        <w:t>ّ</w:t>
      </w:r>
      <w:r>
        <w:rPr>
          <w:rFonts w:hint="cs"/>
          <w:rtl/>
        </w:rPr>
        <w:t xml:space="preserve">ت کافی و بایسته در </w:t>
      </w:r>
      <w:r w:rsidR="00DB5C6D">
        <w:rPr>
          <w:rFonts w:hint="cs"/>
          <w:rtl/>
        </w:rPr>
        <w:t xml:space="preserve">ادله ی </w:t>
      </w:r>
      <w:r>
        <w:rPr>
          <w:rFonts w:hint="cs"/>
          <w:rtl/>
        </w:rPr>
        <w:t>متقن و متناسب.</w:t>
      </w:r>
      <w:r>
        <w:rPr>
          <w:rStyle w:val="FootnoteReference"/>
          <w:rtl/>
        </w:rPr>
        <w:footnoteReference w:id="125"/>
      </w:r>
    </w:p>
    <w:p w14:paraId="4F53062E" w14:textId="6239D673" w:rsidR="00A534B5" w:rsidRDefault="00A534B5" w:rsidP="005A4FD0">
      <w:pPr>
        <w:pStyle w:val="ListParagraph"/>
        <w:numPr>
          <w:ilvl w:val="0"/>
          <w:numId w:val="4"/>
        </w:numPr>
      </w:pPr>
      <w:r>
        <w:rPr>
          <w:rFonts w:hint="cs"/>
          <w:rtl/>
        </w:rPr>
        <w:t xml:space="preserve">مصداقیت </w:t>
      </w:r>
      <w:r w:rsidR="00994243">
        <w:rPr>
          <w:rFonts w:hint="cs"/>
          <w:rtl/>
        </w:rPr>
        <w:t xml:space="preserve">مسأله </w:t>
      </w:r>
      <w:r>
        <w:rPr>
          <w:rFonts w:hint="cs"/>
          <w:rtl/>
        </w:rPr>
        <w:t xml:space="preserve"> محل بحث برای مذاق کشف شده از شارع.</w:t>
      </w:r>
      <w:r>
        <w:rPr>
          <w:rStyle w:val="FootnoteReference"/>
          <w:rtl/>
        </w:rPr>
        <w:footnoteReference w:id="126"/>
      </w:r>
    </w:p>
    <w:p w14:paraId="3F20E4FC" w14:textId="77777777" w:rsidR="001D511D" w:rsidRDefault="00741B4E" w:rsidP="00741B4E">
      <w:pPr>
        <w:rPr>
          <w:rtl/>
        </w:rPr>
      </w:pPr>
      <w:r>
        <w:rPr>
          <w:rFonts w:hint="cs"/>
          <w:rtl/>
        </w:rPr>
        <w:t xml:space="preserve">تمرین / </w:t>
      </w:r>
      <w:r w:rsidR="001D511D">
        <w:rPr>
          <w:rFonts w:hint="cs"/>
          <w:rtl/>
        </w:rPr>
        <w:t>مذاقهای شارع اد</w:t>
      </w:r>
      <w:r>
        <w:rPr>
          <w:rFonts w:hint="cs"/>
          <w:rtl/>
        </w:rPr>
        <w:t>ّ</w:t>
      </w:r>
      <w:r w:rsidR="001D511D">
        <w:rPr>
          <w:rFonts w:hint="cs"/>
          <w:rtl/>
        </w:rPr>
        <w:t xml:space="preserve">عا شده </w:t>
      </w:r>
      <w:r>
        <w:rPr>
          <w:rFonts w:hint="cs"/>
          <w:rtl/>
        </w:rPr>
        <w:t>را</w:t>
      </w:r>
      <w:r w:rsidR="001D511D">
        <w:rPr>
          <w:rFonts w:hint="cs"/>
          <w:rtl/>
        </w:rPr>
        <w:t xml:space="preserve"> مورد بررسی قرار دهید : </w:t>
      </w:r>
    </w:p>
    <w:p w14:paraId="6BFD5BF4" w14:textId="77777777" w:rsidR="007F0342" w:rsidRDefault="00741B4E" w:rsidP="005A4FD0">
      <w:pPr>
        <w:pStyle w:val="ListParagraph"/>
        <w:numPr>
          <w:ilvl w:val="0"/>
          <w:numId w:val="17"/>
        </w:numPr>
        <w:jc w:val="both"/>
      </w:pPr>
      <w:r>
        <w:rPr>
          <w:rFonts w:hint="cs"/>
          <w:rtl/>
        </w:rPr>
        <w:t>سفر بر الاغ</w:t>
      </w:r>
      <w:r w:rsidR="009F212D">
        <w:rPr>
          <w:rFonts w:hint="cs"/>
          <w:rtl/>
        </w:rPr>
        <w:t xml:space="preserve"> بینی بریده و دم بریده برای انجام حج، ذلت بسیاری برای مومن به همراه خواهد داشت و این خلاف مذاق شارع است که به عزت مومن اهتمام ویژه ای دارد.</w:t>
      </w:r>
      <w:r>
        <w:rPr>
          <w:rFonts w:hint="cs"/>
          <w:rtl/>
        </w:rPr>
        <w:t xml:space="preserve"> بنابراین کسی که تنها با چنین حیوانی می تواند به حجّ برود، مستطیع نبوده و حجّ بر او واجب نیست.</w:t>
      </w:r>
      <w:r w:rsidR="009F212D">
        <w:rPr>
          <w:rFonts w:hint="cs"/>
          <w:rtl/>
        </w:rPr>
        <w:t xml:space="preserve"> </w:t>
      </w:r>
      <w:r w:rsidR="009120B0">
        <w:rPr>
          <w:rStyle w:val="FootnoteReference"/>
          <w:rtl/>
        </w:rPr>
        <w:footnoteReference w:id="127"/>
      </w:r>
    </w:p>
    <w:p w14:paraId="71BD999F" w14:textId="77777777" w:rsidR="009120B0" w:rsidRDefault="007F0342" w:rsidP="005A4FD0">
      <w:pPr>
        <w:pStyle w:val="ListParagraph"/>
        <w:numPr>
          <w:ilvl w:val="0"/>
          <w:numId w:val="17"/>
        </w:numPr>
        <w:jc w:val="both"/>
        <w:rPr>
          <w:rtl/>
        </w:rPr>
      </w:pPr>
      <w:r>
        <w:rPr>
          <w:rFonts w:hint="cs"/>
          <w:rtl/>
        </w:rPr>
        <w:lastRenderedPageBreak/>
        <w:t>لزوم حفظ قرآن و سائر مقدسات از رسیدن به کفار و مشرکین خلاف مذاق شارع است که به لزوم تبلیغ اسلام و بسط احکام و هدایت انسانها به هر وسیله ای اهتمام دارد</w:t>
      </w:r>
      <w:r>
        <w:rPr>
          <w:rStyle w:val="FootnoteReference"/>
          <w:rtl/>
        </w:rPr>
        <w:footnoteReference w:id="128"/>
      </w:r>
      <w:r>
        <w:rPr>
          <w:rFonts w:hint="cs"/>
          <w:rtl/>
        </w:rPr>
        <w:t>.</w:t>
      </w:r>
      <w:r w:rsidRPr="007F0342">
        <w:rPr>
          <w:rStyle w:val="FootnoteReference"/>
          <w:rtl/>
        </w:rPr>
        <w:t xml:space="preserve"> </w:t>
      </w:r>
      <w:r>
        <w:rPr>
          <w:rStyle w:val="FootnoteReference"/>
          <w:rtl/>
        </w:rPr>
        <w:footnoteReference w:id="129"/>
      </w:r>
    </w:p>
    <w:p w14:paraId="11BB5DE1" w14:textId="77777777" w:rsidR="004F1369" w:rsidRDefault="004F1369" w:rsidP="00051483">
      <w:pPr>
        <w:pStyle w:val="Heading5"/>
        <w:rPr>
          <w:rtl/>
          <w:lang w:bidi="fa-IR"/>
        </w:rPr>
      </w:pPr>
      <w:bookmarkStart w:id="59" w:name="_Toc43419570"/>
      <w:r>
        <w:rPr>
          <w:rFonts w:hint="cs"/>
          <w:rtl/>
          <w:lang w:bidi="fa-IR"/>
        </w:rPr>
        <w:t>م</w:t>
      </w:r>
      <w:r w:rsidR="002831F5">
        <w:rPr>
          <w:rFonts w:hint="cs"/>
          <w:rtl/>
          <w:lang w:bidi="fa-IR"/>
        </w:rPr>
        <w:t>قاصد شریعت</w:t>
      </w:r>
      <w:bookmarkEnd w:id="59"/>
    </w:p>
    <w:p w14:paraId="5C0D309E" w14:textId="77777777" w:rsidR="004F1369" w:rsidRDefault="002831F5" w:rsidP="00C81DF0">
      <w:pPr>
        <w:rPr>
          <w:rtl/>
        </w:rPr>
      </w:pPr>
      <w:r>
        <w:rPr>
          <w:rFonts w:hint="cs"/>
          <w:rtl/>
        </w:rPr>
        <w:t xml:space="preserve">مراد از مقاصد شریعت، </w:t>
      </w:r>
      <w:r w:rsidR="00B224FC">
        <w:rPr>
          <w:rFonts w:hint="cs"/>
          <w:rtl/>
        </w:rPr>
        <w:t>ا</w:t>
      </w:r>
      <w:r>
        <w:rPr>
          <w:rFonts w:hint="cs"/>
          <w:rtl/>
        </w:rPr>
        <w:t>هد</w:t>
      </w:r>
      <w:r w:rsidR="00B224FC">
        <w:rPr>
          <w:rFonts w:hint="cs"/>
          <w:rtl/>
        </w:rPr>
        <w:t>ا</w:t>
      </w:r>
      <w:r>
        <w:rPr>
          <w:rFonts w:hint="cs"/>
          <w:rtl/>
        </w:rPr>
        <w:t xml:space="preserve">ف شارع از تشریع بخشی از احکام شرعی یا کلّ شریعت </w:t>
      </w:r>
      <w:r w:rsidR="00B224FC">
        <w:rPr>
          <w:rFonts w:hint="cs"/>
          <w:rtl/>
        </w:rPr>
        <w:t>است</w:t>
      </w:r>
      <w:r>
        <w:rPr>
          <w:rFonts w:hint="cs"/>
          <w:rtl/>
        </w:rPr>
        <w:t xml:space="preserve"> -اعمّ از </w:t>
      </w:r>
      <w:r w:rsidR="00B224FC">
        <w:rPr>
          <w:rFonts w:hint="cs"/>
          <w:rtl/>
        </w:rPr>
        <w:t>اهداف اجتماعی و فردی و اهداف دنیوی و اخروی</w:t>
      </w:r>
      <w:r w:rsidR="00FB1658">
        <w:rPr>
          <w:rFonts w:hint="cs"/>
          <w:rtl/>
        </w:rPr>
        <w:t>-</w:t>
      </w:r>
      <w:r w:rsidR="00CB1E0A">
        <w:rPr>
          <w:rStyle w:val="FootnoteReference"/>
          <w:rtl/>
        </w:rPr>
        <w:footnoteReference w:id="130"/>
      </w:r>
      <w:r w:rsidR="00FB1658">
        <w:rPr>
          <w:rFonts w:hint="cs"/>
          <w:rtl/>
        </w:rPr>
        <w:t>، مانند</w:t>
      </w:r>
      <w:r w:rsidR="00790C93">
        <w:rPr>
          <w:rFonts w:hint="cs"/>
          <w:rtl/>
        </w:rPr>
        <w:t xml:space="preserve"> هدایت انسانها یا</w:t>
      </w:r>
      <w:r w:rsidR="00FB1658">
        <w:rPr>
          <w:rFonts w:hint="cs"/>
          <w:rtl/>
        </w:rPr>
        <w:t xml:space="preserve"> حفظ دین، عقل و سلامت جسمی مومنین.</w:t>
      </w:r>
      <w:r w:rsidR="001F364A">
        <w:rPr>
          <w:rStyle w:val="FootnoteReference"/>
          <w:rtl/>
        </w:rPr>
        <w:footnoteReference w:id="131"/>
      </w:r>
      <w:r w:rsidR="00FB1658">
        <w:rPr>
          <w:rFonts w:hint="cs"/>
          <w:rtl/>
        </w:rPr>
        <w:t xml:space="preserve"> </w:t>
      </w:r>
      <w:r w:rsidR="00637168">
        <w:rPr>
          <w:rFonts w:hint="cs"/>
          <w:rtl/>
        </w:rPr>
        <w:t>اط</w:t>
      </w:r>
      <w:r w:rsidR="00DA23A7">
        <w:rPr>
          <w:rFonts w:hint="cs"/>
          <w:rtl/>
        </w:rPr>
        <w:t>ّ</w:t>
      </w:r>
      <w:r w:rsidR="00637168">
        <w:rPr>
          <w:rFonts w:hint="cs"/>
          <w:rtl/>
        </w:rPr>
        <w:t>لاع از مقاصد شریعت</w:t>
      </w:r>
      <w:r w:rsidR="005619CC">
        <w:rPr>
          <w:rFonts w:hint="cs"/>
          <w:rtl/>
        </w:rPr>
        <w:t xml:space="preserve"> می تواند </w:t>
      </w:r>
      <w:r w:rsidR="00DF1E0F">
        <w:rPr>
          <w:rFonts w:hint="cs"/>
          <w:rtl/>
        </w:rPr>
        <w:t>در کشف حکم شرعی موث</w:t>
      </w:r>
      <w:r w:rsidR="00637168">
        <w:rPr>
          <w:rFonts w:hint="cs"/>
          <w:rtl/>
        </w:rPr>
        <w:t>ّ</w:t>
      </w:r>
      <w:r w:rsidR="00DF1E0F">
        <w:rPr>
          <w:rFonts w:hint="cs"/>
          <w:rtl/>
        </w:rPr>
        <w:t>ر واقع شوند.</w:t>
      </w:r>
    </w:p>
    <w:p w14:paraId="010EF9DD" w14:textId="77777777" w:rsidR="00CB1E0A" w:rsidRDefault="00CB1E0A" w:rsidP="00CB1E0A">
      <w:pPr>
        <w:pStyle w:val="Heading6"/>
        <w:rPr>
          <w:rtl/>
          <w:lang w:bidi="ar-SA"/>
        </w:rPr>
      </w:pPr>
      <w:bookmarkStart w:id="60" w:name="_Toc43419571"/>
      <w:r>
        <w:rPr>
          <w:rFonts w:hint="cs"/>
          <w:rtl/>
          <w:lang w:bidi="ar-SA"/>
        </w:rPr>
        <w:lastRenderedPageBreak/>
        <w:t>جمع آوری</w:t>
      </w:r>
      <w:bookmarkEnd w:id="60"/>
      <w:r>
        <w:rPr>
          <w:rFonts w:hint="cs"/>
          <w:rtl/>
          <w:lang w:bidi="ar-SA"/>
        </w:rPr>
        <w:t xml:space="preserve"> </w:t>
      </w:r>
    </w:p>
    <w:p w14:paraId="36944C4E" w14:textId="77777777" w:rsidR="0085760C" w:rsidRDefault="00DF1E0F" w:rsidP="00C81DF0">
      <w:pPr>
        <w:rPr>
          <w:rtl/>
          <w:lang w:bidi="ar-SA"/>
        </w:rPr>
      </w:pPr>
      <w:r>
        <w:rPr>
          <w:rFonts w:hint="cs"/>
          <w:rtl/>
          <w:lang w:bidi="ar-SA"/>
        </w:rPr>
        <w:t>استقراء احکام و تتب</w:t>
      </w:r>
      <w:r w:rsidR="00C81DF0">
        <w:rPr>
          <w:rFonts w:hint="cs"/>
          <w:rtl/>
          <w:lang w:bidi="ar-SA"/>
        </w:rPr>
        <w:t>ّ</w:t>
      </w:r>
      <w:r>
        <w:rPr>
          <w:rFonts w:hint="cs"/>
          <w:rtl/>
          <w:lang w:bidi="ar-SA"/>
        </w:rPr>
        <w:t>ع جامع در نظرات شارع مقد</w:t>
      </w:r>
      <w:r w:rsidR="00C81DF0">
        <w:rPr>
          <w:rFonts w:hint="cs"/>
          <w:rtl/>
          <w:lang w:bidi="ar-SA"/>
        </w:rPr>
        <w:t>ّ</w:t>
      </w:r>
      <w:r>
        <w:rPr>
          <w:rFonts w:hint="cs"/>
          <w:rtl/>
          <w:lang w:bidi="ar-SA"/>
        </w:rPr>
        <w:t xml:space="preserve">س در ابواب مختلف یا باب خاصّ فقهی </w:t>
      </w:r>
      <w:r w:rsidR="00C81DF0">
        <w:rPr>
          <w:rFonts w:hint="cs"/>
          <w:rtl/>
          <w:lang w:bidi="ar-SA"/>
        </w:rPr>
        <w:t>راه تحصیل مقاصد شریعت است.</w:t>
      </w:r>
      <w:r w:rsidR="00C81DF0" w:rsidRPr="00C81DF0">
        <w:rPr>
          <w:rStyle w:val="FootnoteReference"/>
          <w:rtl/>
        </w:rPr>
        <w:t xml:space="preserve"> </w:t>
      </w:r>
      <w:r w:rsidR="00C81DF0">
        <w:rPr>
          <w:rStyle w:val="FootnoteReference"/>
          <w:rtl/>
        </w:rPr>
        <w:footnoteReference w:id="132"/>
      </w:r>
    </w:p>
    <w:p w14:paraId="72402EF1" w14:textId="77777777" w:rsidR="00DF1E0F" w:rsidRDefault="001842C4" w:rsidP="0080211B">
      <w:pPr>
        <w:rPr>
          <w:rtl/>
          <w:lang w:bidi="ar-SA"/>
        </w:rPr>
      </w:pPr>
      <w:r>
        <w:rPr>
          <w:rFonts w:hint="cs"/>
          <w:rtl/>
          <w:lang w:bidi="ar-SA"/>
        </w:rPr>
        <w:t>به عنوان مثال ممکن است اد</w:t>
      </w:r>
      <w:r w:rsidR="0080211B">
        <w:rPr>
          <w:rFonts w:hint="cs"/>
          <w:rtl/>
          <w:lang w:bidi="ar-SA"/>
        </w:rPr>
        <w:t>ّ</w:t>
      </w:r>
      <w:r>
        <w:rPr>
          <w:rFonts w:hint="cs"/>
          <w:rtl/>
          <w:lang w:bidi="ar-SA"/>
        </w:rPr>
        <w:t>عا شود از مجموع نهی های شارع نسبت به تصر</w:t>
      </w:r>
      <w:r w:rsidR="0080211B">
        <w:rPr>
          <w:rFonts w:hint="cs"/>
          <w:rtl/>
          <w:lang w:bidi="ar-SA"/>
        </w:rPr>
        <w:t>ّ</w:t>
      </w:r>
      <w:r>
        <w:rPr>
          <w:rFonts w:hint="cs"/>
          <w:rtl/>
          <w:lang w:bidi="ar-SA"/>
        </w:rPr>
        <w:t>ف در مال غیر بدون اذن مالک یا غیبت، اهانت و ...</w:t>
      </w:r>
      <w:r w:rsidR="00D22680">
        <w:rPr>
          <w:rFonts w:hint="cs"/>
          <w:rtl/>
          <w:lang w:bidi="ar-SA"/>
        </w:rPr>
        <w:t xml:space="preserve">، کشف می شود که حفظ احترام </w:t>
      </w:r>
      <w:r w:rsidR="0085760C">
        <w:rPr>
          <w:rFonts w:hint="cs"/>
          <w:rtl/>
          <w:lang w:bidi="ar-SA"/>
        </w:rPr>
        <w:t xml:space="preserve">مومن از مقاصد شریعت </w:t>
      </w:r>
      <w:r w:rsidR="0080211B">
        <w:rPr>
          <w:rFonts w:hint="cs"/>
          <w:rtl/>
          <w:lang w:bidi="ar-SA"/>
        </w:rPr>
        <w:t>است</w:t>
      </w:r>
      <w:r w:rsidR="0085760C">
        <w:rPr>
          <w:rFonts w:hint="cs"/>
          <w:rtl/>
          <w:lang w:bidi="ar-SA"/>
        </w:rPr>
        <w:t xml:space="preserve">. </w:t>
      </w:r>
    </w:p>
    <w:p w14:paraId="2355BA5B" w14:textId="77777777" w:rsidR="00790C93" w:rsidRPr="00DF1E0F" w:rsidRDefault="00790C93" w:rsidP="0080211B">
      <w:pPr>
        <w:rPr>
          <w:rtl/>
          <w:lang w:bidi="ar-SA"/>
        </w:rPr>
      </w:pPr>
      <w:r>
        <w:rPr>
          <w:rFonts w:hint="cs"/>
          <w:rtl/>
          <w:lang w:bidi="ar-SA"/>
        </w:rPr>
        <w:t>همچنین ممکن است اد</w:t>
      </w:r>
      <w:r w:rsidR="0080211B">
        <w:rPr>
          <w:rFonts w:hint="cs"/>
          <w:rtl/>
          <w:lang w:bidi="ar-SA"/>
        </w:rPr>
        <w:t>ّ</w:t>
      </w:r>
      <w:r w:rsidR="00B62FCC">
        <w:rPr>
          <w:rFonts w:hint="cs"/>
          <w:rtl/>
          <w:lang w:bidi="ar-SA"/>
        </w:rPr>
        <w:t>عا شود از مجموع احکام وجوب ستر، حرمت نگاه به نامحرم، منع خلو</w:t>
      </w:r>
      <w:r w:rsidR="0009779D">
        <w:rPr>
          <w:rFonts w:hint="cs"/>
          <w:rtl/>
          <w:lang w:bidi="ar-SA"/>
        </w:rPr>
        <w:t>ت</w:t>
      </w:r>
      <w:r w:rsidR="00B62FCC">
        <w:rPr>
          <w:rFonts w:hint="cs"/>
          <w:rtl/>
          <w:lang w:bidi="ar-SA"/>
        </w:rPr>
        <w:t xml:space="preserve"> با اجنبیه، </w:t>
      </w:r>
      <w:r>
        <w:rPr>
          <w:rFonts w:hint="cs"/>
          <w:rtl/>
          <w:lang w:bidi="ar-SA"/>
        </w:rPr>
        <w:t xml:space="preserve">و ... کشف می شود که مقصود شارع عدم تهییج شهوت </w:t>
      </w:r>
      <w:r w:rsidR="0080211B">
        <w:rPr>
          <w:rFonts w:hint="cs"/>
          <w:rtl/>
          <w:lang w:bidi="ar-SA"/>
        </w:rPr>
        <w:t>جنسی است</w:t>
      </w:r>
      <w:r>
        <w:rPr>
          <w:rFonts w:hint="cs"/>
          <w:rtl/>
          <w:lang w:bidi="ar-SA"/>
        </w:rPr>
        <w:t xml:space="preserve"> و با استفاده از این هدف شریعت، حکم به حرمت پوشش</w:t>
      </w:r>
      <w:r w:rsidR="0009779D">
        <w:rPr>
          <w:rFonts w:hint="cs"/>
          <w:rtl/>
          <w:lang w:bidi="ar-SA"/>
        </w:rPr>
        <w:t xml:space="preserve"> </w:t>
      </w:r>
      <w:r>
        <w:rPr>
          <w:rFonts w:hint="cs"/>
          <w:rtl/>
          <w:lang w:bidi="ar-SA"/>
        </w:rPr>
        <w:t>ها، دیدن فیلمها یا خوان</w:t>
      </w:r>
      <w:r w:rsidR="00B62FCC">
        <w:rPr>
          <w:rFonts w:hint="cs"/>
          <w:rtl/>
          <w:lang w:bidi="ar-SA"/>
        </w:rPr>
        <w:t>دن قصه های برانگیزند</w:t>
      </w:r>
      <w:r w:rsidR="0009779D">
        <w:rPr>
          <w:rFonts w:hint="cs"/>
          <w:rtl/>
          <w:lang w:bidi="ar-SA"/>
        </w:rPr>
        <w:t>ه</w:t>
      </w:r>
      <w:r w:rsidR="00B62FCC">
        <w:rPr>
          <w:rFonts w:hint="cs"/>
          <w:rtl/>
          <w:lang w:bidi="ar-SA"/>
        </w:rPr>
        <w:t xml:space="preserve"> شهوت کرد.</w:t>
      </w:r>
      <w:r w:rsidR="00B62FCC">
        <w:rPr>
          <w:rStyle w:val="FootnoteReference"/>
          <w:rtl/>
          <w:lang w:bidi="ar-SA"/>
        </w:rPr>
        <w:footnoteReference w:id="133"/>
      </w:r>
    </w:p>
    <w:p w14:paraId="2ADAF0A1" w14:textId="77777777" w:rsidR="00CB1E0A" w:rsidRDefault="00CB1E0A" w:rsidP="00CB1E0A">
      <w:pPr>
        <w:pStyle w:val="Heading6"/>
        <w:rPr>
          <w:rtl/>
        </w:rPr>
      </w:pPr>
      <w:bookmarkStart w:id="61" w:name="_Toc43419572"/>
      <w:r>
        <w:rPr>
          <w:rFonts w:hint="cs"/>
          <w:rtl/>
        </w:rPr>
        <w:t>نقد و بررسی</w:t>
      </w:r>
      <w:bookmarkEnd w:id="61"/>
    </w:p>
    <w:p w14:paraId="2C4E137A" w14:textId="77777777" w:rsidR="00FD65C4" w:rsidRDefault="00FD65C4" w:rsidP="00FD65C4">
      <w:pPr>
        <w:rPr>
          <w:rtl/>
          <w:lang w:bidi="ar-SA"/>
        </w:rPr>
      </w:pPr>
      <w:r>
        <w:rPr>
          <w:rFonts w:hint="cs"/>
          <w:rtl/>
          <w:lang w:bidi="ar-SA"/>
        </w:rPr>
        <w:t xml:space="preserve">آفات تمسّک به مقاصد شریعت : </w:t>
      </w:r>
    </w:p>
    <w:p w14:paraId="4A4DF1A2" w14:textId="77777777" w:rsidR="00FD65C4" w:rsidRDefault="00FD65C4" w:rsidP="005A4FD0">
      <w:pPr>
        <w:pStyle w:val="ListParagraph"/>
        <w:numPr>
          <w:ilvl w:val="0"/>
          <w:numId w:val="19"/>
        </w:numPr>
        <w:jc w:val="both"/>
      </w:pPr>
      <w:r>
        <w:rPr>
          <w:rFonts w:hint="cs"/>
          <w:rtl/>
        </w:rPr>
        <w:t xml:space="preserve">یقین زودرس به </w:t>
      </w:r>
      <w:r w:rsidR="007C7EDA">
        <w:rPr>
          <w:rFonts w:hint="cs"/>
          <w:rtl/>
        </w:rPr>
        <w:t>مقاصد شریعت</w:t>
      </w:r>
      <w:r>
        <w:rPr>
          <w:rFonts w:hint="cs"/>
          <w:rtl/>
        </w:rPr>
        <w:t xml:space="preserve">، بدون دقّت کافی و بایسته در </w:t>
      </w:r>
      <w:r w:rsidR="00DB5C6D">
        <w:rPr>
          <w:rFonts w:hint="cs"/>
          <w:rtl/>
        </w:rPr>
        <w:t xml:space="preserve">ادله ی </w:t>
      </w:r>
      <w:r>
        <w:rPr>
          <w:rFonts w:hint="cs"/>
          <w:rtl/>
        </w:rPr>
        <w:t>متقن و متناسب</w:t>
      </w:r>
      <w:r w:rsidR="000674FF">
        <w:rPr>
          <w:rFonts w:hint="cs"/>
          <w:rtl/>
        </w:rPr>
        <w:t xml:space="preserve"> مهمترین آفت </w:t>
      </w:r>
      <w:r w:rsidR="00BB3946">
        <w:rPr>
          <w:rFonts w:hint="cs"/>
          <w:rtl/>
        </w:rPr>
        <w:t>کشف مقاصد شریعت است</w:t>
      </w:r>
      <w:r>
        <w:rPr>
          <w:rFonts w:hint="cs"/>
          <w:rtl/>
        </w:rPr>
        <w:t>.</w:t>
      </w:r>
    </w:p>
    <w:p w14:paraId="2B3BA42D" w14:textId="77777777" w:rsidR="00BB3946" w:rsidRDefault="00BB3946" w:rsidP="00BB3946">
      <w:r>
        <w:rPr>
          <w:rFonts w:hint="cs"/>
          <w:rtl/>
        </w:rPr>
        <w:lastRenderedPageBreak/>
        <w:t>به عنوان مثال اگر ادعا شود که کثرت امر به آزاد کردن بندگان، کاشف از این است که حصول آزادگی از مقاصد شریعت است، جواب داده می شود که ممکن است رهایی نفس انسان از علاق</w:t>
      </w:r>
      <w:r w:rsidR="0009779D">
        <w:rPr>
          <w:rFonts w:hint="cs"/>
          <w:rtl/>
        </w:rPr>
        <w:t>ه</w:t>
      </w:r>
      <w:r>
        <w:rPr>
          <w:rFonts w:hint="cs"/>
          <w:rtl/>
        </w:rPr>
        <w:t xml:space="preserve"> و گرایش به مادیات در این احکام نقش داشته باشد، مخصوصا که عِدل و بدل عتق بنده در برخی موارد، اطعام یا پوشاندن فقرا است.</w:t>
      </w:r>
    </w:p>
    <w:p w14:paraId="2A162166" w14:textId="77777777" w:rsidR="007C7EDA" w:rsidRDefault="007C7EDA" w:rsidP="005A4FD0">
      <w:pPr>
        <w:pStyle w:val="ListParagraph"/>
        <w:numPr>
          <w:ilvl w:val="0"/>
          <w:numId w:val="19"/>
        </w:numPr>
        <w:jc w:val="both"/>
      </w:pPr>
      <w:r>
        <w:rPr>
          <w:rFonts w:hint="cs"/>
          <w:rtl/>
        </w:rPr>
        <w:t>عدم توج</w:t>
      </w:r>
      <w:r w:rsidR="00BB3946">
        <w:rPr>
          <w:rFonts w:hint="cs"/>
          <w:rtl/>
        </w:rPr>
        <w:t>ّ</w:t>
      </w:r>
      <w:r>
        <w:rPr>
          <w:rFonts w:hint="cs"/>
          <w:rtl/>
        </w:rPr>
        <w:t xml:space="preserve">ه به </w:t>
      </w:r>
      <w:r w:rsidR="001842C4">
        <w:rPr>
          <w:rFonts w:hint="cs"/>
          <w:rtl/>
        </w:rPr>
        <w:t>تزاحم با مصلحت یا مفسد</w:t>
      </w:r>
      <w:r w:rsidR="0009779D">
        <w:rPr>
          <w:rFonts w:hint="cs"/>
          <w:rtl/>
        </w:rPr>
        <w:t>ه</w:t>
      </w:r>
      <w:r w:rsidR="001842C4">
        <w:rPr>
          <w:rFonts w:hint="cs"/>
          <w:rtl/>
        </w:rPr>
        <w:t xml:space="preserve"> اقوی</w:t>
      </w:r>
      <w:r w:rsidR="00F71D70">
        <w:rPr>
          <w:rFonts w:hint="cs"/>
          <w:rtl/>
        </w:rPr>
        <w:t xml:space="preserve"> -مانند مصلحت تسهیل-</w:t>
      </w:r>
      <w:r w:rsidR="001842C4">
        <w:rPr>
          <w:rFonts w:hint="cs"/>
          <w:rtl/>
        </w:rPr>
        <w:t>.</w:t>
      </w:r>
    </w:p>
    <w:p w14:paraId="2E0C11BC" w14:textId="77777777" w:rsidR="00BB3946" w:rsidRDefault="00BB3946" w:rsidP="00BB3946">
      <w:r>
        <w:rPr>
          <w:rFonts w:hint="cs"/>
          <w:rtl/>
        </w:rPr>
        <w:t>به عنوان مثال، حفظ جان مومن از مقاصد شریعت است، اما حفظ دین اهمّ بر آن و مقدّم بر آن می باشد. انتقال از مقاصد شریعت به حکم باید همراه با توجه به</w:t>
      </w:r>
      <w:r w:rsidR="002E3B33">
        <w:rPr>
          <w:rFonts w:hint="cs"/>
          <w:rtl/>
        </w:rPr>
        <w:t xml:space="preserve"> مقاصد مزاحم باشد.</w:t>
      </w:r>
      <w:r w:rsidR="002E3B33">
        <w:rPr>
          <w:rStyle w:val="FootnoteReference"/>
          <w:rtl/>
        </w:rPr>
        <w:footnoteReference w:id="134"/>
      </w:r>
    </w:p>
    <w:p w14:paraId="20111E4F" w14:textId="690FE0A3" w:rsidR="00FD65C4" w:rsidRDefault="00FD65C4" w:rsidP="005A4FD0">
      <w:pPr>
        <w:pStyle w:val="ListParagraph"/>
        <w:numPr>
          <w:ilvl w:val="0"/>
          <w:numId w:val="19"/>
        </w:numPr>
      </w:pPr>
      <w:r>
        <w:rPr>
          <w:rFonts w:hint="cs"/>
          <w:rtl/>
        </w:rPr>
        <w:t>مصداقی</w:t>
      </w:r>
      <w:r w:rsidR="001842C4">
        <w:rPr>
          <w:rFonts w:hint="cs"/>
          <w:rtl/>
        </w:rPr>
        <w:t>ّ</w:t>
      </w:r>
      <w:r>
        <w:rPr>
          <w:rFonts w:hint="cs"/>
          <w:rtl/>
        </w:rPr>
        <w:t xml:space="preserve">ت </w:t>
      </w:r>
      <w:r w:rsidR="00994243">
        <w:rPr>
          <w:rFonts w:hint="cs"/>
          <w:rtl/>
        </w:rPr>
        <w:t xml:space="preserve">مسأله </w:t>
      </w:r>
      <w:r>
        <w:rPr>
          <w:rFonts w:hint="cs"/>
          <w:rtl/>
        </w:rPr>
        <w:t xml:space="preserve"> محل</w:t>
      </w:r>
      <w:r w:rsidR="007C7EDA">
        <w:rPr>
          <w:rFonts w:hint="cs"/>
          <w:rtl/>
        </w:rPr>
        <w:t>ّ</w:t>
      </w:r>
      <w:r>
        <w:rPr>
          <w:rFonts w:hint="cs"/>
          <w:rtl/>
        </w:rPr>
        <w:t xml:space="preserve"> بحث برای </w:t>
      </w:r>
      <w:r w:rsidR="008B1844">
        <w:rPr>
          <w:rFonts w:hint="cs"/>
          <w:rtl/>
        </w:rPr>
        <w:t>مقاصد شریعت</w:t>
      </w:r>
      <w:r>
        <w:rPr>
          <w:rFonts w:hint="cs"/>
          <w:rtl/>
        </w:rPr>
        <w:t>.</w:t>
      </w:r>
    </w:p>
    <w:p w14:paraId="4BC47B57" w14:textId="77777777" w:rsidR="00A441D2" w:rsidRDefault="00A441D2" w:rsidP="008B4A49">
      <w:r>
        <w:rPr>
          <w:rFonts w:hint="cs"/>
          <w:rtl/>
        </w:rPr>
        <w:t>به عنوان مثال ممکن است ادعا شود حفظ نسل انسان از مقاصد شریعت است و در نتیجه اگر فرزنددار شدن با تلقیح طبیعی ممکن نبود، تلقیح مصنوعی حلال و جایز است؛ حال آن که آنچه از مقاصد شریعت است، حفظ اصل نسل انسان ا</w:t>
      </w:r>
      <w:r w:rsidR="008B4A49">
        <w:rPr>
          <w:rFonts w:hint="cs"/>
          <w:rtl/>
        </w:rPr>
        <w:t>ست -نه حفظ نسل این زوج خاصّ-.</w:t>
      </w:r>
      <w:r>
        <w:rPr>
          <w:rFonts w:hint="cs"/>
          <w:rtl/>
        </w:rPr>
        <w:t xml:space="preserve"> نتیجه </w:t>
      </w:r>
      <w:r w:rsidR="008B4A49">
        <w:rPr>
          <w:rFonts w:hint="cs"/>
          <w:rtl/>
        </w:rPr>
        <w:t>آن که اگر</w:t>
      </w:r>
      <w:r>
        <w:rPr>
          <w:rFonts w:hint="cs"/>
          <w:rtl/>
        </w:rPr>
        <w:t xml:space="preserve"> بقاء اصل نسل انسان </w:t>
      </w:r>
      <w:r w:rsidR="008B4A49">
        <w:rPr>
          <w:rFonts w:hint="cs"/>
          <w:rtl/>
        </w:rPr>
        <w:t xml:space="preserve">بدون تلقیح مصنوعی </w:t>
      </w:r>
      <w:r>
        <w:rPr>
          <w:rFonts w:hint="cs"/>
          <w:rtl/>
        </w:rPr>
        <w:t xml:space="preserve">در خطر باشد، می توان به جواز تلقیح مصنوعی </w:t>
      </w:r>
      <w:r w:rsidR="008B4A49">
        <w:rPr>
          <w:rFonts w:hint="cs"/>
          <w:rtl/>
        </w:rPr>
        <w:t>حکم کر</w:t>
      </w:r>
      <w:r>
        <w:rPr>
          <w:rFonts w:hint="cs"/>
          <w:rtl/>
        </w:rPr>
        <w:t>د.</w:t>
      </w:r>
    </w:p>
    <w:p w14:paraId="4BBC8CC0" w14:textId="77777777" w:rsidR="001842C4" w:rsidRDefault="00542E5A" w:rsidP="001842C4">
      <w:pPr>
        <w:rPr>
          <w:rtl/>
        </w:rPr>
      </w:pPr>
      <w:r>
        <w:rPr>
          <w:rFonts w:hint="cs"/>
          <w:rtl/>
        </w:rPr>
        <w:lastRenderedPageBreak/>
        <w:t>تمرین /</w:t>
      </w:r>
      <w:r w:rsidR="001842C4">
        <w:rPr>
          <w:rFonts w:hint="cs"/>
          <w:rtl/>
        </w:rPr>
        <w:t xml:space="preserve"> مقاصد شریعت اد</w:t>
      </w:r>
      <w:r>
        <w:rPr>
          <w:rFonts w:hint="cs"/>
          <w:rtl/>
        </w:rPr>
        <w:t>ّ</w:t>
      </w:r>
      <w:r w:rsidR="001842C4">
        <w:rPr>
          <w:rFonts w:hint="cs"/>
          <w:rtl/>
        </w:rPr>
        <w:t xml:space="preserve">عا شده را مورد بررسی قرار دهید : </w:t>
      </w:r>
    </w:p>
    <w:p w14:paraId="1B707AEB" w14:textId="77777777" w:rsidR="00FD65C4" w:rsidRDefault="007D2748" w:rsidP="005A4FD0">
      <w:pPr>
        <w:pStyle w:val="ListParagraph"/>
        <w:numPr>
          <w:ilvl w:val="0"/>
          <w:numId w:val="17"/>
        </w:numPr>
      </w:pPr>
      <w:r>
        <w:rPr>
          <w:rFonts w:hint="cs"/>
          <w:rtl/>
        </w:rPr>
        <w:t>از مقاصد شریعت، حفظ نسل انسان است و حفظ نسل انسان با عزل هنگام جماع حاصل نمی شود. پس عزل خلاف غرض شرع و حرام است.</w:t>
      </w:r>
      <w:r>
        <w:rPr>
          <w:rStyle w:val="FootnoteReference"/>
          <w:rtl/>
        </w:rPr>
        <w:footnoteReference w:id="135"/>
      </w:r>
    </w:p>
    <w:p w14:paraId="452842B1" w14:textId="77777777" w:rsidR="00CB3D6D" w:rsidRPr="00FD65C4" w:rsidRDefault="00CB3D6D" w:rsidP="005A4FD0">
      <w:pPr>
        <w:pStyle w:val="ListParagraph"/>
        <w:numPr>
          <w:ilvl w:val="0"/>
          <w:numId w:val="17"/>
        </w:numPr>
        <w:jc w:val="both"/>
        <w:rPr>
          <w:rtl/>
        </w:rPr>
      </w:pPr>
      <w:r>
        <w:rPr>
          <w:rFonts w:hint="cs"/>
          <w:rtl/>
        </w:rPr>
        <w:t>طهارت اهل کتاب با مقصود شارع که تسهیل و راحتی احکام است، سازگاری دارد.</w:t>
      </w:r>
      <w:r>
        <w:rPr>
          <w:rStyle w:val="FootnoteReference"/>
          <w:rtl/>
        </w:rPr>
        <w:footnoteReference w:id="136"/>
      </w:r>
    </w:p>
    <w:p w14:paraId="3493586B" w14:textId="77777777" w:rsidR="00051483" w:rsidRDefault="00051483" w:rsidP="001E28BA">
      <w:pPr>
        <w:pStyle w:val="Heading5"/>
        <w:rPr>
          <w:rtl/>
        </w:rPr>
      </w:pPr>
      <w:bookmarkStart w:id="62" w:name="_Toc43419573"/>
      <w:r>
        <w:rPr>
          <w:rFonts w:hint="cs"/>
          <w:rtl/>
        </w:rPr>
        <w:t>سیر</w:t>
      </w:r>
      <w:r w:rsidR="0009779D">
        <w:rPr>
          <w:rFonts w:hint="cs"/>
          <w:rtl/>
        </w:rPr>
        <w:t>ه</w:t>
      </w:r>
      <w:r>
        <w:rPr>
          <w:rFonts w:hint="cs"/>
          <w:rtl/>
        </w:rPr>
        <w:t xml:space="preserve"> </w:t>
      </w:r>
      <w:r w:rsidR="009868FC">
        <w:rPr>
          <w:rFonts w:hint="cs"/>
          <w:rtl/>
        </w:rPr>
        <w:t>عقلا</w:t>
      </w:r>
      <w:bookmarkEnd w:id="62"/>
    </w:p>
    <w:p w14:paraId="13B3CBBA" w14:textId="77777777" w:rsidR="00E80262" w:rsidRDefault="009C5EB5" w:rsidP="001E28BA">
      <w:pPr>
        <w:rPr>
          <w:rtl/>
          <w:lang w:bidi="ar-SA"/>
        </w:rPr>
      </w:pPr>
      <w:r>
        <w:rPr>
          <w:rFonts w:hint="cs"/>
          <w:rtl/>
          <w:lang w:bidi="ar-SA"/>
        </w:rPr>
        <w:t xml:space="preserve">روش </w:t>
      </w:r>
      <w:r w:rsidR="0089095C">
        <w:rPr>
          <w:rFonts w:hint="cs"/>
          <w:rtl/>
          <w:lang w:bidi="ar-SA"/>
        </w:rPr>
        <w:t xml:space="preserve">و سبک رفتاری </w:t>
      </w:r>
      <w:r w:rsidR="00EE0EA3">
        <w:rPr>
          <w:rFonts w:hint="cs"/>
          <w:rtl/>
          <w:lang w:bidi="ar-SA"/>
        </w:rPr>
        <w:t xml:space="preserve">عقلا </w:t>
      </w:r>
      <w:r>
        <w:rPr>
          <w:rFonts w:hint="cs"/>
          <w:rtl/>
          <w:lang w:bidi="ar-SA"/>
        </w:rPr>
        <w:t xml:space="preserve">در </w:t>
      </w:r>
      <w:r w:rsidR="001E28BA">
        <w:rPr>
          <w:rFonts w:hint="cs"/>
          <w:rtl/>
          <w:lang w:bidi="ar-SA"/>
        </w:rPr>
        <w:t>ا</w:t>
      </w:r>
      <w:r w:rsidR="00BB45BA">
        <w:rPr>
          <w:rFonts w:hint="cs"/>
          <w:rtl/>
          <w:lang w:bidi="ar-SA"/>
        </w:rPr>
        <w:t>نجام</w:t>
      </w:r>
      <w:r w:rsidR="001E28BA">
        <w:rPr>
          <w:rFonts w:hint="cs"/>
          <w:rtl/>
          <w:lang w:bidi="ar-SA"/>
        </w:rPr>
        <w:t xml:space="preserve"> فعل خاصّ یا ترک</w:t>
      </w:r>
      <w:r w:rsidR="00015027">
        <w:rPr>
          <w:rFonts w:hint="cs"/>
          <w:rtl/>
          <w:lang w:bidi="ar-SA"/>
        </w:rPr>
        <w:t>ی خاصّ</w:t>
      </w:r>
      <w:r>
        <w:rPr>
          <w:rFonts w:hint="cs"/>
          <w:rtl/>
          <w:lang w:bidi="ar-SA"/>
        </w:rPr>
        <w:t xml:space="preserve"> را </w:t>
      </w:r>
      <w:r w:rsidR="00EE0EA3">
        <w:rPr>
          <w:rFonts w:hint="cs"/>
          <w:rtl/>
          <w:lang w:bidi="ar-SA"/>
        </w:rPr>
        <w:t xml:space="preserve">سیره عقلا </w:t>
      </w:r>
      <w:r>
        <w:rPr>
          <w:rFonts w:hint="cs"/>
          <w:rtl/>
          <w:lang w:bidi="ar-SA"/>
        </w:rPr>
        <w:t xml:space="preserve">گویند. </w:t>
      </w:r>
    </w:p>
    <w:p w14:paraId="739B63A7" w14:textId="77777777" w:rsidR="009C5EB5" w:rsidRPr="00E80262" w:rsidRDefault="0089095C" w:rsidP="004266ED">
      <w:pPr>
        <w:rPr>
          <w:rtl/>
          <w:lang w:bidi="ar-SA"/>
        </w:rPr>
      </w:pPr>
      <w:r w:rsidRPr="0089095C">
        <w:rPr>
          <w:rFonts w:hint="cs"/>
          <w:rtl/>
        </w:rPr>
        <w:t>سیره</w:t>
      </w:r>
      <w:r>
        <w:rPr>
          <w:rFonts w:hint="cs"/>
          <w:rtl/>
        </w:rPr>
        <w:t xml:space="preserve"> </w:t>
      </w:r>
      <w:r w:rsidR="00E80262" w:rsidRPr="0089095C">
        <w:rPr>
          <w:rFonts w:hint="cs"/>
          <w:rtl/>
        </w:rPr>
        <w:t>ها</w:t>
      </w:r>
      <w:r w:rsidR="00FE391C">
        <w:rPr>
          <w:rFonts w:hint="cs"/>
          <w:rtl/>
          <w:lang w:bidi="ar-SA"/>
        </w:rPr>
        <w:t xml:space="preserve"> می توانند در اثبات حکم شرعی،</w:t>
      </w:r>
      <w:r w:rsidR="00E80262">
        <w:rPr>
          <w:rFonts w:hint="cs"/>
          <w:rtl/>
          <w:lang w:bidi="ar-SA"/>
        </w:rPr>
        <w:t xml:space="preserve"> تنقیح موضوع آن </w:t>
      </w:r>
      <w:r w:rsidR="00FE391C">
        <w:rPr>
          <w:rFonts w:hint="cs"/>
          <w:rtl/>
          <w:lang w:bidi="ar-SA"/>
        </w:rPr>
        <w:t xml:space="preserve">یا استظهار از روایات </w:t>
      </w:r>
      <w:r w:rsidR="00E80262">
        <w:rPr>
          <w:rFonts w:hint="cs"/>
          <w:rtl/>
          <w:lang w:bidi="ar-SA"/>
        </w:rPr>
        <w:t>مثمر ثمر باشند.</w:t>
      </w:r>
      <w:r>
        <w:rPr>
          <w:rFonts w:hint="cs"/>
          <w:rtl/>
          <w:lang w:bidi="ar-SA"/>
        </w:rPr>
        <w:t xml:space="preserve"> به عنوان مثال </w:t>
      </w:r>
      <w:r w:rsidR="00EE0EA3">
        <w:rPr>
          <w:rFonts w:hint="cs"/>
          <w:rtl/>
          <w:lang w:bidi="ar-SA"/>
        </w:rPr>
        <w:t xml:space="preserve">سیره عقلا </w:t>
      </w:r>
      <w:r>
        <w:rPr>
          <w:rFonts w:hint="cs"/>
          <w:rtl/>
          <w:lang w:bidi="ar-SA"/>
        </w:rPr>
        <w:t xml:space="preserve">بر مالکیّت شخصی که حیازت کرده است، دلیل برای مالکیّت حیازت کننده باشد یا </w:t>
      </w:r>
      <w:r w:rsidR="00EE0EA3">
        <w:rPr>
          <w:rFonts w:hint="cs"/>
          <w:rtl/>
          <w:lang w:bidi="ar-SA"/>
        </w:rPr>
        <w:t xml:space="preserve">سیره عقلا </w:t>
      </w:r>
      <w:r>
        <w:rPr>
          <w:rFonts w:hint="cs"/>
          <w:rtl/>
          <w:lang w:bidi="ar-SA"/>
        </w:rPr>
        <w:t xml:space="preserve">بر قمار کردن با تخته نرد، دلیل برای مصداقیت آن برای آلت قمار </w:t>
      </w:r>
      <w:r w:rsidR="00413F9A">
        <w:rPr>
          <w:rFonts w:hint="cs"/>
          <w:rtl/>
          <w:lang w:bidi="ar-SA"/>
        </w:rPr>
        <w:t>است</w:t>
      </w:r>
      <w:r w:rsidR="004266ED">
        <w:rPr>
          <w:rFonts w:hint="cs"/>
          <w:rtl/>
          <w:lang w:bidi="ar-SA"/>
        </w:rPr>
        <w:t xml:space="preserve"> یا </w:t>
      </w:r>
      <w:r w:rsidR="00BB45BA">
        <w:rPr>
          <w:rFonts w:hint="cs"/>
          <w:rtl/>
          <w:lang w:bidi="ar-SA"/>
        </w:rPr>
        <w:t xml:space="preserve">سیره ی </w:t>
      </w:r>
      <w:r w:rsidR="004266ED">
        <w:rPr>
          <w:rFonts w:hint="cs"/>
          <w:rtl/>
          <w:lang w:bidi="ar-SA"/>
        </w:rPr>
        <w:t>زمان جاهلیّت در بت سازی، سبب شود تا از روایات نبوی -</w:t>
      </w:r>
      <w:r w:rsidR="004266ED" w:rsidRPr="004266ED">
        <w:rPr>
          <w:rFonts w:hint="cs"/>
          <w:sz w:val="22"/>
          <w:szCs w:val="22"/>
          <w:rtl/>
          <w:lang w:bidi="ar-SA"/>
        </w:rPr>
        <w:t>صلی الله علیه و آله و سلم</w:t>
      </w:r>
      <w:r w:rsidR="004266ED">
        <w:rPr>
          <w:rFonts w:hint="cs"/>
          <w:rtl/>
          <w:lang w:bidi="ar-SA"/>
        </w:rPr>
        <w:t>- حرمت ساخت تمثال، حرمت بت سازی استظهار شود -نه مطلق مجسمه سازی-</w:t>
      </w:r>
      <w:r w:rsidR="00413F9A">
        <w:rPr>
          <w:rFonts w:hint="cs"/>
          <w:rtl/>
          <w:lang w:bidi="ar-SA"/>
        </w:rPr>
        <w:t>.</w:t>
      </w:r>
      <w:r w:rsidR="004266ED" w:rsidRPr="004266ED">
        <w:rPr>
          <w:rStyle w:val="FootnoteReference"/>
          <w:rtl/>
          <w:lang w:bidi="ar-SA"/>
        </w:rPr>
        <w:t xml:space="preserve"> </w:t>
      </w:r>
      <w:r w:rsidR="004266ED">
        <w:rPr>
          <w:rStyle w:val="FootnoteReference"/>
          <w:rtl/>
          <w:lang w:bidi="ar-SA"/>
        </w:rPr>
        <w:footnoteReference w:id="137"/>
      </w:r>
    </w:p>
    <w:p w14:paraId="2B4AE9A4" w14:textId="77777777" w:rsidR="00051483" w:rsidRDefault="00051483" w:rsidP="00051483">
      <w:pPr>
        <w:pStyle w:val="Heading6"/>
        <w:rPr>
          <w:rtl/>
          <w:lang w:bidi="ar-SA"/>
        </w:rPr>
      </w:pPr>
      <w:bookmarkStart w:id="63" w:name="_Toc43419574"/>
      <w:r>
        <w:rPr>
          <w:rFonts w:hint="cs"/>
          <w:rtl/>
          <w:lang w:bidi="ar-SA"/>
        </w:rPr>
        <w:lastRenderedPageBreak/>
        <w:t>جمع آوری</w:t>
      </w:r>
      <w:bookmarkEnd w:id="63"/>
      <w:r>
        <w:rPr>
          <w:rFonts w:hint="cs"/>
          <w:rtl/>
          <w:lang w:bidi="ar-SA"/>
        </w:rPr>
        <w:t xml:space="preserve"> </w:t>
      </w:r>
    </w:p>
    <w:p w14:paraId="73F208AC" w14:textId="77777777" w:rsidR="004D5C48" w:rsidRDefault="004E05FB" w:rsidP="004D5C48">
      <w:pPr>
        <w:spacing w:before="100" w:beforeAutospacing="1" w:after="100" w:afterAutospacing="1"/>
        <w:rPr>
          <w:rtl/>
        </w:rPr>
      </w:pPr>
      <w:r>
        <w:rPr>
          <w:rFonts w:hint="cs"/>
          <w:rtl/>
        </w:rPr>
        <w:t xml:space="preserve">راه کشف سیره ها را می توان به دو قسم تقسیم کرد : 1) طرق احراز سیره های معاصر. 2) طرق احراز سیره های صدر اسلام. </w:t>
      </w:r>
    </w:p>
    <w:p w14:paraId="2743B55B" w14:textId="77777777" w:rsidR="004E05FB" w:rsidRDefault="004E05FB" w:rsidP="004E05FB">
      <w:pPr>
        <w:rPr>
          <w:rtl/>
        </w:rPr>
      </w:pPr>
      <w:r>
        <w:rPr>
          <w:rFonts w:hint="cs"/>
          <w:rtl/>
        </w:rPr>
        <w:t xml:space="preserve">این طرق برای احراز سیره های معاصر بیان شده است : </w:t>
      </w:r>
    </w:p>
    <w:p w14:paraId="6B913C19" w14:textId="77777777" w:rsidR="00481533" w:rsidRDefault="004128AB" w:rsidP="00D55AEE">
      <w:pPr>
        <w:rPr>
          <w:rtl/>
        </w:rPr>
      </w:pPr>
      <w:r>
        <w:rPr>
          <w:rFonts w:hint="cs"/>
          <w:rtl/>
        </w:rPr>
        <w:t xml:space="preserve">1 . استقراء : </w:t>
      </w:r>
      <w:r w:rsidR="00D55AEE">
        <w:rPr>
          <w:rFonts w:hint="cs"/>
          <w:rtl/>
        </w:rPr>
        <w:t xml:space="preserve">استقراء رفتار </w:t>
      </w:r>
      <w:r w:rsidR="00EE0EA3">
        <w:rPr>
          <w:rFonts w:hint="cs"/>
          <w:rtl/>
        </w:rPr>
        <w:t xml:space="preserve">عقلا </w:t>
      </w:r>
      <w:r w:rsidR="00D55AEE">
        <w:rPr>
          <w:rFonts w:hint="cs"/>
          <w:rtl/>
        </w:rPr>
        <w:t>و تتبّع در سل</w:t>
      </w:r>
      <w:r w:rsidR="002C5D60">
        <w:rPr>
          <w:rFonts w:hint="cs"/>
          <w:rtl/>
        </w:rPr>
        <w:t xml:space="preserve">وک خارجی آنها، مانند </w:t>
      </w:r>
      <w:r w:rsidR="00C236EA">
        <w:rPr>
          <w:rFonts w:hint="cs"/>
          <w:rtl/>
        </w:rPr>
        <w:t xml:space="preserve">قاعده ی </w:t>
      </w:r>
      <w:r w:rsidR="002C5D60">
        <w:rPr>
          <w:rFonts w:hint="cs"/>
          <w:rtl/>
        </w:rPr>
        <w:t xml:space="preserve"> ید.</w:t>
      </w:r>
    </w:p>
    <w:p w14:paraId="3DBB7555" w14:textId="77777777" w:rsidR="00481533" w:rsidRDefault="00481533" w:rsidP="00F61D21">
      <w:pPr>
        <w:rPr>
          <w:rtl/>
        </w:rPr>
      </w:pPr>
      <w:r>
        <w:rPr>
          <w:rFonts w:hint="cs"/>
          <w:rtl/>
        </w:rPr>
        <w:t>2</w:t>
      </w:r>
      <w:r w:rsidR="00D55AEE">
        <w:rPr>
          <w:rFonts w:hint="cs"/>
          <w:rtl/>
        </w:rPr>
        <w:t xml:space="preserve">. تحلیل وجدانی : رجوع به وجدان و ارتکاز شخصی همراه با نفی احتمال </w:t>
      </w:r>
      <w:r w:rsidR="00F61D21">
        <w:rPr>
          <w:rFonts w:hint="cs"/>
          <w:rtl/>
        </w:rPr>
        <w:t>خصوصیات شخصی ما</w:t>
      </w:r>
      <w:r w:rsidR="00D55AEE">
        <w:rPr>
          <w:rFonts w:hint="cs"/>
          <w:rtl/>
        </w:rPr>
        <w:t xml:space="preserve"> در اتخاذ روش خاصّ،</w:t>
      </w:r>
      <w:r w:rsidR="00127B4E">
        <w:rPr>
          <w:rFonts w:hint="cs"/>
          <w:rtl/>
        </w:rPr>
        <w:t xml:space="preserve"> مانند </w:t>
      </w:r>
      <w:r w:rsidR="00F61D21">
        <w:rPr>
          <w:rFonts w:hint="cs"/>
          <w:rtl/>
        </w:rPr>
        <w:t>ثبوت حقّ اختصاص برای حیازت کنندة</w:t>
      </w:r>
      <w:r w:rsidR="00BB45BA">
        <w:rPr>
          <w:rFonts w:hint="cs"/>
          <w:rtl/>
        </w:rPr>
        <w:t>ه ی</w:t>
      </w:r>
      <w:r w:rsidR="00F61D21">
        <w:rPr>
          <w:rFonts w:hint="cs"/>
          <w:rtl/>
        </w:rPr>
        <w:t xml:space="preserve"> اشیاء بی ارزش</w:t>
      </w:r>
      <w:r w:rsidR="00D55AEE">
        <w:rPr>
          <w:rFonts w:hint="cs"/>
          <w:rtl/>
        </w:rPr>
        <w:t xml:space="preserve">. </w:t>
      </w:r>
    </w:p>
    <w:p w14:paraId="5B91073B" w14:textId="77777777" w:rsidR="00D55AEE" w:rsidRDefault="004E05FB" w:rsidP="00127B4E">
      <w:pPr>
        <w:rPr>
          <w:rtl/>
        </w:rPr>
      </w:pPr>
      <w:r>
        <w:rPr>
          <w:rFonts w:hint="cs"/>
          <w:rtl/>
        </w:rPr>
        <w:t>3. ضرورت و</w:t>
      </w:r>
      <w:r w:rsidR="00D55AEE">
        <w:rPr>
          <w:rFonts w:hint="cs"/>
          <w:rtl/>
        </w:rPr>
        <w:t xml:space="preserve"> حاجت : روشی که جامعه ناچار به تبعیّت از این روش است،</w:t>
      </w:r>
      <w:r w:rsidR="00127B4E">
        <w:rPr>
          <w:rStyle w:val="FootnoteReference"/>
          <w:rtl/>
        </w:rPr>
        <w:footnoteReference w:id="138"/>
      </w:r>
      <w:r w:rsidR="00D55AEE">
        <w:rPr>
          <w:rFonts w:hint="cs"/>
          <w:rtl/>
        </w:rPr>
        <w:t xml:space="preserve"> مانند عمل به ظواهر</w:t>
      </w:r>
      <w:r w:rsidR="00127B4E">
        <w:rPr>
          <w:rFonts w:hint="cs"/>
          <w:rtl/>
        </w:rPr>
        <w:t>.</w:t>
      </w:r>
    </w:p>
    <w:p w14:paraId="65CF5BF7" w14:textId="77777777" w:rsidR="004E05FB" w:rsidRDefault="00127B4E" w:rsidP="004E05FB">
      <w:pPr>
        <w:rPr>
          <w:rtl/>
        </w:rPr>
      </w:pPr>
      <w:r>
        <w:rPr>
          <w:rFonts w:hint="cs"/>
          <w:rtl/>
        </w:rPr>
        <w:t>4. نقل و شهادت</w:t>
      </w:r>
      <w:r w:rsidR="00CB1428">
        <w:rPr>
          <w:rFonts w:hint="cs"/>
          <w:rtl/>
        </w:rPr>
        <w:t xml:space="preserve"> : نقل یا شهادت دیگران نسبت به ثبوت سیره</w:t>
      </w:r>
      <w:r w:rsidR="002C5D60">
        <w:rPr>
          <w:rFonts w:hint="cs"/>
          <w:rtl/>
        </w:rPr>
        <w:t>، مانند نقل مالکیت حیازت کننده.</w:t>
      </w:r>
    </w:p>
    <w:p w14:paraId="5F080465" w14:textId="77777777" w:rsidR="00C25BEC" w:rsidRDefault="004E05FB" w:rsidP="00C25BEC">
      <w:pPr>
        <w:rPr>
          <w:rtl/>
        </w:rPr>
      </w:pPr>
      <w:r>
        <w:rPr>
          <w:rFonts w:hint="cs"/>
          <w:rtl/>
        </w:rPr>
        <w:t xml:space="preserve">برای احراز سیره های زمان </w:t>
      </w:r>
      <w:r w:rsidR="00C25BEC">
        <w:rPr>
          <w:rFonts w:hint="cs"/>
          <w:rtl/>
        </w:rPr>
        <w:t>معصومین -</w:t>
      </w:r>
      <w:r w:rsidR="00C25BEC" w:rsidRPr="00F21EB9">
        <w:rPr>
          <w:rFonts w:ascii="Microsoft Uighur" w:hAnsi="Microsoft Uighur" w:cs="Microsoft Uighur"/>
          <w:sz w:val="22"/>
          <w:szCs w:val="22"/>
          <w:rtl/>
        </w:rPr>
        <w:t xml:space="preserve">علیهم </w:t>
      </w:r>
      <w:r w:rsidR="00F21EB9" w:rsidRPr="00F21EB9">
        <w:rPr>
          <w:rFonts w:ascii="Microsoft Uighur" w:hAnsi="Microsoft Uighur" w:cs="Microsoft Uighur"/>
          <w:sz w:val="22"/>
          <w:szCs w:val="22"/>
          <w:rtl/>
        </w:rPr>
        <w:t xml:space="preserve">الصلاة </w:t>
      </w:r>
      <w:r w:rsidR="00C25BEC" w:rsidRPr="00F21EB9">
        <w:rPr>
          <w:rFonts w:ascii="Microsoft Uighur" w:hAnsi="Microsoft Uighur" w:cs="Microsoft Uighur"/>
          <w:sz w:val="22"/>
          <w:szCs w:val="22"/>
          <w:rtl/>
        </w:rPr>
        <w:t>و السلام</w:t>
      </w:r>
      <w:r w:rsidR="00C25BEC">
        <w:rPr>
          <w:rFonts w:hint="cs"/>
          <w:rtl/>
        </w:rPr>
        <w:t>-، اضافه بر این طرق</w:t>
      </w:r>
      <w:r>
        <w:rPr>
          <w:rFonts w:hint="cs"/>
          <w:rtl/>
        </w:rPr>
        <w:t xml:space="preserve">، این </w:t>
      </w:r>
      <w:r w:rsidR="00C25BEC">
        <w:rPr>
          <w:rFonts w:hint="cs"/>
          <w:rtl/>
        </w:rPr>
        <w:t>راهها</w:t>
      </w:r>
      <w:r>
        <w:rPr>
          <w:rFonts w:hint="cs"/>
          <w:rtl/>
        </w:rPr>
        <w:t xml:space="preserve"> بیان </w:t>
      </w:r>
      <w:r w:rsidR="00C25BEC">
        <w:rPr>
          <w:rFonts w:hint="cs"/>
          <w:rtl/>
        </w:rPr>
        <w:t>ش</w:t>
      </w:r>
      <w:r>
        <w:rPr>
          <w:rFonts w:hint="cs"/>
          <w:rtl/>
        </w:rPr>
        <w:t xml:space="preserve">ده است : </w:t>
      </w:r>
    </w:p>
    <w:p w14:paraId="519D8596" w14:textId="77777777" w:rsidR="00C25BEC" w:rsidRDefault="004E05FB" w:rsidP="00C25BEC">
      <w:pPr>
        <w:rPr>
          <w:rtl/>
        </w:rPr>
      </w:pPr>
      <w:r>
        <w:rPr>
          <w:rFonts w:hint="cs"/>
          <w:rtl/>
        </w:rPr>
        <w:lastRenderedPageBreak/>
        <w:t>1. سیره معاصر ممکن است کاشف از سیره در صدر اسلام باشد</w:t>
      </w:r>
      <w:r w:rsidR="0027486C">
        <w:rPr>
          <w:rFonts w:hint="cs"/>
          <w:rtl/>
        </w:rPr>
        <w:t>، هنگامی که دارای ریشه های محکم و سابقه تاریخی باشد و احتمال حدوث آن منتفی باشد، مانند عمل به ظواهر</w:t>
      </w:r>
      <w:r>
        <w:rPr>
          <w:rFonts w:hint="cs"/>
          <w:rtl/>
        </w:rPr>
        <w:t xml:space="preserve">. </w:t>
      </w:r>
    </w:p>
    <w:p w14:paraId="231A9EBD" w14:textId="77777777" w:rsidR="008C060D" w:rsidRDefault="008C060D" w:rsidP="008C060D">
      <w:pPr>
        <w:rPr>
          <w:rtl/>
        </w:rPr>
      </w:pPr>
      <w:r>
        <w:rPr>
          <w:rFonts w:hint="cs"/>
          <w:rtl/>
        </w:rPr>
        <w:t>2. اگر این سیره ثابت نبود، سیره جایگزین و بدیل آنها محقق می شد و خبر آن به ما می رسید. عدم تحقق جایگزین دلیل بر وجود سیره در زمان معصومین -</w:t>
      </w:r>
      <w:r w:rsidRPr="00F21EB9">
        <w:rPr>
          <w:rFonts w:ascii="Microsoft Uighur" w:hAnsi="Microsoft Uighur" w:cs="Microsoft Uighur"/>
          <w:sz w:val="22"/>
          <w:szCs w:val="22"/>
          <w:rtl/>
        </w:rPr>
        <w:t xml:space="preserve">علیهم </w:t>
      </w:r>
      <w:r w:rsidR="00F21EB9" w:rsidRPr="00F21EB9">
        <w:rPr>
          <w:rFonts w:ascii="Microsoft Uighur" w:hAnsi="Microsoft Uighur" w:cs="Microsoft Uighur"/>
          <w:sz w:val="22"/>
          <w:szCs w:val="22"/>
          <w:rtl/>
        </w:rPr>
        <w:t xml:space="preserve">الصلاة </w:t>
      </w:r>
      <w:r w:rsidRPr="00F21EB9">
        <w:rPr>
          <w:rFonts w:ascii="Microsoft Uighur" w:hAnsi="Microsoft Uighur" w:cs="Microsoft Uighur"/>
          <w:sz w:val="22"/>
          <w:szCs w:val="22"/>
          <w:rtl/>
        </w:rPr>
        <w:t>و السلام</w:t>
      </w:r>
      <w:r>
        <w:rPr>
          <w:rFonts w:hint="cs"/>
          <w:rtl/>
        </w:rPr>
        <w:t xml:space="preserve">- می باشد، مانند قاعده الناس مسلطون </w:t>
      </w:r>
      <w:r w:rsidR="002C5D60">
        <w:rPr>
          <w:rFonts w:hint="cs"/>
          <w:rtl/>
        </w:rPr>
        <w:t>علی اموالهم.</w:t>
      </w:r>
    </w:p>
    <w:p w14:paraId="4F488AEE" w14:textId="77777777" w:rsidR="004E05FB" w:rsidRDefault="004E05FB" w:rsidP="00C25BEC">
      <w:pPr>
        <w:rPr>
          <w:rtl/>
        </w:rPr>
      </w:pPr>
      <w:r>
        <w:rPr>
          <w:rFonts w:hint="cs"/>
          <w:rtl/>
        </w:rPr>
        <w:t xml:space="preserve">3. </w:t>
      </w:r>
      <w:r w:rsidR="008C060D">
        <w:rPr>
          <w:rFonts w:hint="cs"/>
          <w:rtl/>
        </w:rPr>
        <w:t xml:space="preserve">اگر عمل خلاف سیره مخالف طبع انسان باشد و مورد ابتلا باشد، به طور متعارف </w:t>
      </w:r>
      <w:r w:rsidR="00810A15">
        <w:rPr>
          <w:rFonts w:hint="cs"/>
          <w:rtl/>
        </w:rPr>
        <w:t>مستلزم کثرت سوال و جواب می شود و این سوالات و جواب</w:t>
      </w:r>
      <w:r w:rsidR="00F21EB9">
        <w:rPr>
          <w:rFonts w:hint="cs"/>
          <w:rtl/>
        </w:rPr>
        <w:t xml:space="preserve"> ها</w:t>
      </w:r>
      <w:r w:rsidR="00810A15">
        <w:rPr>
          <w:rFonts w:hint="cs"/>
          <w:rtl/>
        </w:rPr>
        <w:t xml:space="preserve"> </w:t>
      </w:r>
      <w:r w:rsidR="000D28A2">
        <w:rPr>
          <w:rFonts w:hint="cs"/>
          <w:rtl/>
        </w:rPr>
        <w:t xml:space="preserve">در روایات به ما منتقل می شد. </w:t>
      </w:r>
      <w:r>
        <w:rPr>
          <w:rFonts w:hint="cs"/>
          <w:rtl/>
        </w:rPr>
        <w:t>عدم کثرت سوال</w:t>
      </w:r>
      <w:r w:rsidR="000D28A2">
        <w:rPr>
          <w:rFonts w:hint="cs"/>
          <w:rtl/>
        </w:rPr>
        <w:t xml:space="preserve"> دلیل بر وجود سیره طبق طبع انسان است، مانند ولایت پدر بر فرزند</w:t>
      </w:r>
      <w:r>
        <w:rPr>
          <w:rFonts w:hint="cs"/>
          <w:rtl/>
        </w:rPr>
        <w:t>.</w:t>
      </w:r>
      <w:r>
        <w:rPr>
          <w:rStyle w:val="FootnoteReference"/>
          <w:rtl/>
        </w:rPr>
        <w:footnoteReference w:id="139"/>
      </w:r>
    </w:p>
    <w:p w14:paraId="2D06B73C" w14:textId="77777777" w:rsidR="00D11A65" w:rsidRDefault="00872D29" w:rsidP="001D5A7C">
      <w:pPr>
        <w:rPr>
          <w:rtl/>
        </w:rPr>
      </w:pPr>
      <w:r>
        <w:rPr>
          <w:rFonts w:hint="cs"/>
          <w:rtl/>
        </w:rPr>
        <w:t>برای استدلال به</w:t>
      </w:r>
      <w:r w:rsidR="00F45055">
        <w:rPr>
          <w:rFonts w:hint="cs"/>
          <w:rtl/>
        </w:rPr>
        <w:t xml:space="preserve"> سیره</w:t>
      </w:r>
      <w:r w:rsidR="009868FC">
        <w:rPr>
          <w:rFonts w:hint="cs"/>
          <w:rtl/>
        </w:rPr>
        <w:t xml:space="preserve"> عقلا</w:t>
      </w:r>
      <w:r w:rsidR="00F45055">
        <w:rPr>
          <w:rFonts w:hint="cs"/>
          <w:rtl/>
        </w:rPr>
        <w:t>، عل</w:t>
      </w:r>
      <w:r>
        <w:rPr>
          <w:rFonts w:hint="cs"/>
          <w:rtl/>
        </w:rPr>
        <w:t>اوه بر تفحّص جهت جمع آوری سیره، کشف امضاء یا احراز عدم ردع یا عدم احراز ردع شارع</w:t>
      </w:r>
      <w:r w:rsidR="009868FC">
        <w:rPr>
          <w:rFonts w:hint="cs"/>
          <w:rtl/>
        </w:rPr>
        <w:t xml:space="preserve"> نیز لازم است</w:t>
      </w:r>
      <w:r>
        <w:rPr>
          <w:rStyle w:val="FootnoteReference"/>
          <w:rtl/>
        </w:rPr>
        <w:footnoteReference w:id="140"/>
      </w:r>
      <w:r>
        <w:rPr>
          <w:rFonts w:hint="cs"/>
          <w:rtl/>
        </w:rPr>
        <w:t>.</w:t>
      </w:r>
      <w:r w:rsidR="00DC4F86">
        <w:rPr>
          <w:rFonts w:hint="cs"/>
          <w:rtl/>
        </w:rPr>
        <w:t xml:space="preserve"> </w:t>
      </w:r>
      <w:r w:rsidR="00F45055">
        <w:rPr>
          <w:rFonts w:hint="cs"/>
          <w:rtl/>
        </w:rPr>
        <w:t xml:space="preserve">بنابراین تتبّع در سائر </w:t>
      </w:r>
      <w:r w:rsidR="00DB5C6D">
        <w:rPr>
          <w:rFonts w:hint="cs"/>
          <w:rtl/>
        </w:rPr>
        <w:t xml:space="preserve">ادله ی </w:t>
      </w:r>
      <w:r w:rsidR="00F45055">
        <w:rPr>
          <w:rFonts w:hint="cs"/>
          <w:rtl/>
        </w:rPr>
        <w:t xml:space="preserve">شرعی -مانند آیات، روایات، مذاق شارع و ...- در </w:t>
      </w:r>
      <w:r w:rsidR="00DC4F86">
        <w:rPr>
          <w:rFonts w:hint="cs"/>
          <w:rtl/>
        </w:rPr>
        <w:t>تکمیل استدلال به سیره</w:t>
      </w:r>
      <w:r w:rsidR="00F45055">
        <w:rPr>
          <w:rFonts w:hint="cs"/>
          <w:rtl/>
        </w:rPr>
        <w:t xml:space="preserve"> </w:t>
      </w:r>
      <w:r w:rsidR="00F45055">
        <w:rPr>
          <w:rFonts w:hint="cs"/>
          <w:rtl/>
        </w:rPr>
        <w:lastRenderedPageBreak/>
        <w:t>باید مورد توجه قرار گیرد.</w:t>
      </w:r>
      <w:r w:rsidR="00F45055">
        <w:rPr>
          <w:rStyle w:val="FootnoteReference"/>
          <w:rtl/>
        </w:rPr>
        <w:footnoteReference w:id="141"/>
      </w:r>
      <w:r w:rsidR="00D11A65">
        <w:rPr>
          <w:rFonts w:hint="cs"/>
          <w:rtl/>
        </w:rPr>
        <w:t xml:space="preserve"> اضافه بر </w:t>
      </w:r>
      <w:r w:rsidR="001D5A7C">
        <w:rPr>
          <w:rFonts w:hint="cs"/>
          <w:rtl/>
        </w:rPr>
        <w:t>این که</w:t>
      </w:r>
      <w:r w:rsidR="00D11A65">
        <w:rPr>
          <w:rFonts w:hint="cs"/>
          <w:rtl/>
        </w:rPr>
        <w:t xml:space="preserve"> </w:t>
      </w:r>
      <w:r w:rsidR="00D11A65">
        <w:rPr>
          <w:rFonts w:hint="cs"/>
          <w:rtl/>
          <w:lang w:bidi="ar-SA"/>
        </w:rPr>
        <w:t>روش عملی شارع مقدس</w:t>
      </w:r>
      <w:r w:rsidR="00D11A65">
        <w:rPr>
          <w:rStyle w:val="FootnoteReference"/>
          <w:rtl/>
          <w:lang w:bidi="ar-SA"/>
        </w:rPr>
        <w:footnoteReference w:id="142"/>
      </w:r>
      <w:r w:rsidR="00D11A65">
        <w:rPr>
          <w:rFonts w:hint="cs"/>
          <w:rtl/>
          <w:lang w:bidi="ar-SA"/>
        </w:rPr>
        <w:t>، روش متشرعه</w:t>
      </w:r>
      <w:r w:rsidR="00D11A65">
        <w:rPr>
          <w:rStyle w:val="FootnoteReference"/>
          <w:rtl/>
          <w:lang w:bidi="ar-SA"/>
        </w:rPr>
        <w:footnoteReference w:id="143"/>
      </w:r>
      <w:r w:rsidR="00D11A65">
        <w:rPr>
          <w:rFonts w:hint="cs"/>
          <w:rtl/>
          <w:lang w:bidi="ar-SA"/>
        </w:rPr>
        <w:t xml:space="preserve">، روش اصحاب ائمه - </w:t>
      </w:r>
      <w:r w:rsidR="00D11A65" w:rsidRPr="00F21EB9">
        <w:rPr>
          <w:rFonts w:ascii="Microsoft Uighur" w:hAnsi="Microsoft Uighur" w:cs="Microsoft Uighur"/>
          <w:sz w:val="20"/>
          <w:szCs w:val="20"/>
          <w:rtl/>
          <w:lang w:bidi="ar-SA"/>
        </w:rPr>
        <w:t xml:space="preserve">علیهم </w:t>
      </w:r>
      <w:r w:rsidR="00F21EB9" w:rsidRPr="00F21EB9">
        <w:rPr>
          <w:rFonts w:ascii="Microsoft Uighur" w:hAnsi="Microsoft Uighur" w:cs="Microsoft Uighur"/>
          <w:sz w:val="20"/>
          <w:szCs w:val="20"/>
          <w:rtl/>
          <w:lang w:bidi="ar-SA"/>
        </w:rPr>
        <w:t xml:space="preserve">الصلاة </w:t>
      </w:r>
      <w:r w:rsidR="00D11A65" w:rsidRPr="00F21EB9">
        <w:rPr>
          <w:rFonts w:ascii="Microsoft Uighur" w:hAnsi="Microsoft Uighur" w:cs="Microsoft Uighur"/>
          <w:sz w:val="20"/>
          <w:szCs w:val="20"/>
          <w:rtl/>
          <w:lang w:bidi="ar-SA"/>
        </w:rPr>
        <w:t>و السلام</w:t>
      </w:r>
      <w:r w:rsidR="00D11A65" w:rsidRPr="00255B56">
        <w:rPr>
          <w:rFonts w:hint="cs"/>
          <w:i/>
          <w:iCs/>
          <w:sz w:val="20"/>
          <w:szCs w:val="20"/>
          <w:rtl/>
          <w:lang w:bidi="ar-SA"/>
        </w:rPr>
        <w:t xml:space="preserve"> </w:t>
      </w:r>
      <w:r w:rsidR="00D11A65">
        <w:rPr>
          <w:rFonts w:hint="cs"/>
          <w:rtl/>
          <w:lang w:bidi="ar-SA"/>
        </w:rPr>
        <w:t>-</w:t>
      </w:r>
      <w:r w:rsidR="00D11A65">
        <w:rPr>
          <w:rStyle w:val="FootnoteReference"/>
          <w:rtl/>
          <w:lang w:bidi="ar-SA"/>
        </w:rPr>
        <w:footnoteReference w:id="144"/>
      </w:r>
      <w:r w:rsidR="00D11A65">
        <w:rPr>
          <w:rFonts w:hint="cs"/>
          <w:rtl/>
          <w:lang w:bidi="ar-SA"/>
        </w:rPr>
        <w:t xml:space="preserve"> ، روش </w:t>
      </w:r>
      <w:r w:rsidR="00E10A5C">
        <w:rPr>
          <w:rFonts w:hint="cs"/>
          <w:rtl/>
          <w:lang w:bidi="ar-SA"/>
        </w:rPr>
        <w:t xml:space="preserve">علما </w:t>
      </w:r>
      <w:r w:rsidR="00D11A65">
        <w:rPr>
          <w:rFonts w:hint="cs"/>
          <w:rtl/>
          <w:lang w:bidi="ar-SA"/>
        </w:rPr>
        <w:t>صدر اسلام</w:t>
      </w:r>
      <w:r w:rsidR="00D11A65">
        <w:rPr>
          <w:rStyle w:val="FootnoteReference"/>
          <w:rtl/>
          <w:lang w:bidi="ar-SA"/>
        </w:rPr>
        <w:footnoteReference w:id="145"/>
      </w:r>
      <w:r w:rsidR="00D11A65">
        <w:rPr>
          <w:rFonts w:hint="cs"/>
          <w:rtl/>
          <w:lang w:bidi="ar-SA"/>
        </w:rPr>
        <w:t xml:space="preserve"> و بررسی لوازم و مصادیق</w:t>
      </w:r>
      <w:r w:rsidR="00C41143">
        <w:rPr>
          <w:rStyle w:val="FootnoteReference"/>
          <w:rtl/>
          <w:lang w:bidi="ar-SA"/>
        </w:rPr>
        <w:footnoteReference w:id="146"/>
      </w:r>
      <w:r w:rsidR="00D11A65">
        <w:rPr>
          <w:rFonts w:hint="cs"/>
          <w:rtl/>
          <w:lang w:bidi="ar-SA"/>
        </w:rPr>
        <w:t xml:space="preserve">  می تواند در کشف امضاء یا عدم ردع موثّر باشد.</w:t>
      </w:r>
    </w:p>
    <w:p w14:paraId="75B04C6A" w14:textId="77777777" w:rsidR="00051483" w:rsidRPr="005D433D" w:rsidRDefault="00051483" w:rsidP="00051483">
      <w:pPr>
        <w:pStyle w:val="Heading6"/>
        <w:rPr>
          <w:rtl/>
          <w:lang w:bidi="ar-SA"/>
        </w:rPr>
      </w:pPr>
      <w:bookmarkStart w:id="64" w:name="_Toc43419575"/>
      <w:r>
        <w:rPr>
          <w:rFonts w:hint="cs"/>
          <w:rtl/>
          <w:lang w:bidi="ar-SA"/>
        </w:rPr>
        <w:t>نقد و بررسی</w:t>
      </w:r>
      <w:bookmarkEnd w:id="64"/>
      <w:r>
        <w:rPr>
          <w:rFonts w:hint="cs"/>
          <w:rtl/>
          <w:lang w:bidi="ar-SA"/>
        </w:rPr>
        <w:t xml:space="preserve"> </w:t>
      </w:r>
    </w:p>
    <w:p w14:paraId="077073A0" w14:textId="77777777" w:rsidR="00051483" w:rsidRDefault="00051483" w:rsidP="00051483">
      <w:pPr>
        <w:rPr>
          <w:rtl/>
          <w:lang w:bidi="ar-SA"/>
        </w:rPr>
      </w:pPr>
      <w:r>
        <w:rPr>
          <w:rFonts w:hint="cs"/>
          <w:rtl/>
          <w:lang w:bidi="ar-SA"/>
        </w:rPr>
        <w:t xml:space="preserve">در بررسی استدلال به سیره این مراحل باید طیّ شود : </w:t>
      </w:r>
    </w:p>
    <w:p w14:paraId="00107102" w14:textId="77777777" w:rsidR="00051483" w:rsidRPr="00892767" w:rsidRDefault="00051483" w:rsidP="005A4FD0">
      <w:pPr>
        <w:pStyle w:val="ListParagraph"/>
        <w:numPr>
          <w:ilvl w:val="0"/>
          <w:numId w:val="20"/>
        </w:numPr>
        <w:ind w:left="561"/>
        <w:rPr>
          <w:rtl/>
        </w:rPr>
      </w:pPr>
      <w:r>
        <w:rPr>
          <w:rFonts w:hint="cs"/>
          <w:rtl/>
        </w:rPr>
        <w:t xml:space="preserve">مشخص کردن نوع سیره </w:t>
      </w:r>
      <w:r w:rsidR="00872D29">
        <w:rPr>
          <w:rFonts w:hint="cs"/>
          <w:rtl/>
        </w:rPr>
        <w:t xml:space="preserve">و تطبیق شرایط حجیّت هر کدام </w:t>
      </w:r>
      <w:r>
        <w:rPr>
          <w:rFonts w:hint="cs"/>
          <w:rtl/>
        </w:rPr>
        <w:t xml:space="preserve">: </w:t>
      </w:r>
    </w:p>
    <w:p w14:paraId="11CC0FD4" w14:textId="77777777" w:rsidR="00051483" w:rsidRDefault="00051483" w:rsidP="00051483">
      <w:pPr>
        <w:rPr>
          <w:rtl/>
          <w:lang w:bidi="ar-SA"/>
        </w:rPr>
      </w:pPr>
      <w:r>
        <w:rPr>
          <w:rFonts w:hint="cs"/>
          <w:rtl/>
          <w:lang w:bidi="ar-SA"/>
        </w:rPr>
        <w:lastRenderedPageBreak/>
        <w:t xml:space="preserve">سیره در تقسیم اولی به </w:t>
      </w:r>
      <w:r w:rsidR="00EE0EA3">
        <w:rPr>
          <w:rFonts w:hint="cs"/>
          <w:rtl/>
          <w:lang w:bidi="ar-SA"/>
        </w:rPr>
        <w:t xml:space="preserve">سیره عقلا </w:t>
      </w:r>
      <w:r>
        <w:rPr>
          <w:rFonts w:hint="cs"/>
          <w:rtl/>
          <w:lang w:bidi="ar-SA"/>
        </w:rPr>
        <w:t xml:space="preserve">و </w:t>
      </w:r>
      <w:r w:rsidR="00EE0EA3">
        <w:rPr>
          <w:rFonts w:hint="cs"/>
          <w:rtl/>
          <w:lang w:bidi="ar-SA"/>
        </w:rPr>
        <w:t xml:space="preserve">سیره متشرعه </w:t>
      </w:r>
      <w:r>
        <w:rPr>
          <w:rFonts w:hint="cs"/>
          <w:rtl/>
          <w:lang w:bidi="ar-SA"/>
        </w:rPr>
        <w:t xml:space="preserve">تقسیم می شود و احراز این سیره ها و شروط حجیت آن دو متفاوت است و در نتیجه در ابتدا باید تعیین شود که </w:t>
      </w:r>
      <w:r w:rsidR="00BB45BA">
        <w:rPr>
          <w:rFonts w:hint="cs"/>
          <w:rtl/>
          <w:lang w:bidi="ar-SA"/>
        </w:rPr>
        <w:t xml:space="preserve">سیره ی </w:t>
      </w:r>
      <w:r>
        <w:rPr>
          <w:rFonts w:hint="cs"/>
          <w:rtl/>
          <w:lang w:bidi="ar-SA"/>
        </w:rPr>
        <w:t>مورد ا</w:t>
      </w:r>
      <w:r w:rsidR="00222CFD">
        <w:rPr>
          <w:rFonts w:ascii="Cambria" w:hAnsi="Cambria" w:hint="cs"/>
          <w:rtl/>
        </w:rPr>
        <w:t>دّ</w:t>
      </w:r>
      <w:r>
        <w:rPr>
          <w:rFonts w:hint="cs"/>
          <w:rtl/>
          <w:lang w:bidi="ar-SA"/>
        </w:rPr>
        <w:t>عا، عقلا</w:t>
      </w:r>
      <w:r w:rsidR="00222CFD">
        <w:rPr>
          <w:rFonts w:hint="cs"/>
          <w:rtl/>
          <w:lang w:bidi="ar-SA"/>
        </w:rPr>
        <w:t>ی</w:t>
      </w:r>
      <w:r>
        <w:rPr>
          <w:rFonts w:hint="cs"/>
          <w:rtl/>
          <w:lang w:bidi="ar-SA"/>
        </w:rPr>
        <w:t>ی است یا متشر</w:t>
      </w:r>
      <w:r w:rsidR="009163E7">
        <w:rPr>
          <w:rFonts w:hint="cs"/>
          <w:rtl/>
          <w:lang w:bidi="ar-SA"/>
        </w:rPr>
        <w:t>ّ</w:t>
      </w:r>
      <w:r w:rsidR="002C251D">
        <w:rPr>
          <w:rFonts w:hint="cs"/>
          <w:rtl/>
          <w:lang w:bidi="ar-SA"/>
        </w:rPr>
        <w:t>عی.</w:t>
      </w:r>
    </w:p>
    <w:p w14:paraId="5C87F109" w14:textId="77777777" w:rsidR="00337EA4" w:rsidRDefault="00193363" w:rsidP="00051483">
      <w:pPr>
        <w:rPr>
          <w:rtl/>
          <w:lang w:bidi="ar-SA"/>
        </w:rPr>
      </w:pPr>
      <w:r>
        <w:rPr>
          <w:rFonts w:hint="cs"/>
          <w:rtl/>
          <w:lang w:bidi="ar-SA"/>
        </w:rPr>
        <w:t xml:space="preserve">تعیین شود که </w:t>
      </w:r>
      <w:r w:rsidR="00337EA4">
        <w:rPr>
          <w:rFonts w:hint="cs"/>
          <w:rtl/>
          <w:lang w:bidi="ar-SA"/>
        </w:rPr>
        <w:t xml:space="preserve">سیره </w:t>
      </w:r>
      <w:r w:rsidR="00EE0EA3">
        <w:rPr>
          <w:rFonts w:hint="cs"/>
          <w:rtl/>
          <w:lang w:bidi="ar-SA"/>
        </w:rPr>
        <w:t xml:space="preserve">عقلا </w:t>
      </w:r>
      <w:r w:rsidR="00337EA4">
        <w:rPr>
          <w:rFonts w:hint="cs"/>
          <w:rtl/>
          <w:lang w:bidi="ar-SA"/>
        </w:rPr>
        <w:t xml:space="preserve">بما هم </w:t>
      </w:r>
      <w:r w:rsidR="00EE0EA3">
        <w:rPr>
          <w:rFonts w:hint="cs"/>
          <w:rtl/>
          <w:lang w:bidi="ar-SA"/>
        </w:rPr>
        <w:t xml:space="preserve">عقلا </w:t>
      </w:r>
      <w:r w:rsidR="00337EA4">
        <w:rPr>
          <w:rFonts w:hint="cs"/>
          <w:rtl/>
          <w:lang w:bidi="ar-SA"/>
        </w:rPr>
        <w:t xml:space="preserve">و از حیث عاقل بودن است، یا از حیث راحت طلب بودن، یا از حیث </w:t>
      </w:r>
      <w:r>
        <w:rPr>
          <w:rFonts w:hint="cs"/>
          <w:rtl/>
          <w:lang w:bidi="ar-SA"/>
        </w:rPr>
        <w:t xml:space="preserve">احساسی بودن یا غیر آنها. ممکن است </w:t>
      </w:r>
      <w:r w:rsidR="00DB5C6D">
        <w:rPr>
          <w:rFonts w:hint="cs"/>
          <w:rtl/>
          <w:lang w:bidi="ar-SA"/>
        </w:rPr>
        <w:t xml:space="preserve">ادله ی </w:t>
      </w:r>
      <w:r>
        <w:rPr>
          <w:rFonts w:hint="cs"/>
          <w:rtl/>
          <w:lang w:bidi="ar-SA"/>
        </w:rPr>
        <w:t xml:space="preserve">حجیت </w:t>
      </w:r>
      <w:r w:rsidR="00EE0EA3">
        <w:rPr>
          <w:rFonts w:hint="cs"/>
          <w:rtl/>
          <w:lang w:bidi="ar-SA"/>
        </w:rPr>
        <w:t xml:space="preserve">سیره عقلا </w:t>
      </w:r>
      <w:r>
        <w:rPr>
          <w:rFonts w:hint="cs"/>
          <w:rtl/>
          <w:lang w:bidi="ar-SA"/>
        </w:rPr>
        <w:t xml:space="preserve">صرفا حجیت </w:t>
      </w:r>
      <w:r w:rsidR="00EE0EA3">
        <w:rPr>
          <w:rFonts w:hint="cs"/>
          <w:rtl/>
          <w:lang w:bidi="ar-SA"/>
        </w:rPr>
        <w:t xml:space="preserve">سیره عقلا </w:t>
      </w:r>
      <w:r>
        <w:rPr>
          <w:rFonts w:hint="cs"/>
          <w:rtl/>
          <w:lang w:bidi="ar-SA"/>
        </w:rPr>
        <w:t xml:space="preserve">بما هم </w:t>
      </w:r>
      <w:r w:rsidR="00EE0EA3">
        <w:rPr>
          <w:rFonts w:hint="cs"/>
          <w:rtl/>
          <w:lang w:bidi="ar-SA"/>
        </w:rPr>
        <w:t xml:space="preserve">عقلا </w:t>
      </w:r>
      <w:r>
        <w:rPr>
          <w:rFonts w:hint="cs"/>
          <w:rtl/>
          <w:lang w:bidi="ar-SA"/>
        </w:rPr>
        <w:t xml:space="preserve">را به اثبات برساند. </w:t>
      </w:r>
    </w:p>
    <w:p w14:paraId="6636D687" w14:textId="77777777" w:rsidR="00051483" w:rsidRDefault="00BB45BA" w:rsidP="00700DC7">
      <w:pPr>
        <w:rPr>
          <w:rtl/>
          <w:lang w:bidi="ar-SA"/>
        </w:rPr>
      </w:pPr>
      <w:r>
        <w:rPr>
          <w:rFonts w:hint="cs"/>
          <w:rtl/>
          <w:lang w:bidi="ar-SA"/>
        </w:rPr>
        <w:t xml:space="preserve">سیره ی </w:t>
      </w:r>
      <w:r w:rsidR="00051483">
        <w:rPr>
          <w:rFonts w:hint="cs"/>
          <w:rtl/>
          <w:lang w:bidi="ar-SA"/>
        </w:rPr>
        <w:t xml:space="preserve">معاصر معصومین </w:t>
      </w:r>
      <w:r w:rsidR="00051483">
        <w:rPr>
          <w:rFonts w:ascii="Times New Roman" w:hAnsi="Times New Roman" w:cs="Times New Roman" w:hint="cs"/>
          <w:rtl/>
          <w:lang w:bidi="ar-SA"/>
        </w:rPr>
        <w:t>–</w:t>
      </w:r>
      <w:r w:rsidR="00051483">
        <w:rPr>
          <w:rFonts w:hint="cs"/>
          <w:rtl/>
          <w:lang w:bidi="ar-SA"/>
        </w:rPr>
        <w:t xml:space="preserve"> </w:t>
      </w:r>
      <w:r w:rsidR="00051483" w:rsidRPr="00222CFD">
        <w:rPr>
          <w:rFonts w:ascii="Microsoft Uighur" w:hAnsi="Microsoft Uighur" w:cs="Microsoft Uighur"/>
          <w:sz w:val="22"/>
          <w:szCs w:val="22"/>
          <w:rtl/>
          <w:lang w:bidi="ar-SA"/>
        </w:rPr>
        <w:t xml:space="preserve">علیهم </w:t>
      </w:r>
      <w:r w:rsidR="00F21EB9" w:rsidRPr="00222CFD">
        <w:rPr>
          <w:rFonts w:ascii="Microsoft Uighur" w:hAnsi="Microsoft Uighur" w:cs="Microsoft Uighur"/>
          <w:sz w:val="22"/>
          <w:szCs w:val="22"/>
          <w:rtl/>
          <w:lang w:bidi="ar-SA"/>
        </w:rPr>
        <w:t xml:space="preserve">الصلاة </w:t>
      </w:r>
      <w:r w:rsidR="00051483" w:rsidRPr="00222CFD">
        <w:rPr>
          <w:rFonts w:ascii="Microsoft Uighur" w:hAnsi="Microsoft Uighur" w:cs="Microsoft Uighur"/>
          <w:sz w:val="22"/>
          <w:szCs w:val="22"/>
          <w:rtl/>
          <w:lang w:bidi="ar-SA"/>
        </w:rPr>
        <w:t>و السلام</w:t>
      </w:r>
      <w:r w:rsidR="00051483">
        <w:rPr>
          <w:rFonts w:hint="cs"/>
          <w:rtl/>
          <w:lang w:bidi="ar-SA"/>
        </w:rPr>
        <w:t>- با سیره های مستحدثه در کشف حجی</w:t>
      </w:r>
      <w:r w:rsidR="009163E7">
        <w:rPr>
          <w:rFonts w:hint="cs"/>
          <w:rtl/>
          <w:lang w:bidi="ar-SA"/>
        </w:rPr>
        <w:t>ّ</w:t>
      </w:r>
      <w:r w:rsidR="00051483">
        <w:rPr>
          <w:rFonts w:hint="cs"/>
          <w:rtl/>
          <w:lang w:bidi="ar-SA"/>
        </w:rPr>
        <w:t xml:space="preserve">ت تفاوتهایی دارد و در نتیجه باید تعیین شود که </w:t>
      </w:r>
      <w:r>
        <w:rPr>
          <w:rFonts w:hint="cs"/>
          <w:rtl/>
          <w:lang w:bidi="ar-SA"/>
        </w:rPr>
        <w:t xml:space="preserve">سیره ی </w:t>
      </w:r>
      <w:r w:rsidR="00051483">
        <w:rPr>
          <w:rFonts w:hint="cs"/>
          <w:rtl/>
          <w:lang w:bidi="ar-SA"/>
        </w:rPr>
        <w:t>مورد اد</w:t>
      </w:r>
      <w:r w:rsidR="009163E7">
        <w:rPr>
          <w:rFonts w:hint="cs"/>
          <w:rtl/>
          <w:lang w:bidi="ar-SA"/>
        </w:rPr>
        <w:t>ّ</w:t>
      </w:r>
      <w:r w:rsidR="00051483">
        <w:rPr>
          <w:rFonts w:hint="cs"/>
          <w:rtl/>
          <w:lang w:bidi="ar-SA"/>
        </w:rPr>
        <w:t xml:space="preserve">عا در زمان معصومین </w:t>
      </w:r>
      <w:r w:rsidR="00051483">
        <w:rPr>
          <w:rFonts w:ascii="Times New Roman" w:hAnsi="Times New Roman" w:cs="Times New Roman" w:hint="cs"/>
          <w:rtl/>
          <w:lang w:bidi="ar-SA"/>
        </w:rPr>
        <w:t>–</w:t>
      </w:r>
      <w:r w:rsidR="00051483">
        <w:rPr>
          <w:rFonts w:hint="cs"/>
          <w:rtl/>
          <w:lang w:bidi="ar-SA"/>
        </w:rPr>
        <w:t xml:space="preserve"> </w:t>
      </w:r>
      <w:r w:rsidR="00051483" w:rsidRPr="00222CFD">
        <w:rPr>
          <w:rFonts w:ascii="Microsoft Uighur" w:hAnsi="Microsoft Uighur" w:cs="Microsoft Uighur"/>
          <w:sz w:val="22"/>
          <w:szCs w:val="22"/>
          <w:rtl/>
          <w:lang w:bidi="ar-SA"/>
        </w:rPr>
        <w:t xml:space="preserve">علیهم </w:t>
      </w:r>
      <w:r w:rsidR="00F21EB9" w:rsidRPr="00222CFD">
        <w:rPr>
          <w:rFonts w:ascii="Microsoft Uighur" w:hAnsi="Microsoft Uighur" w:cs="Microsoft Uighur"/>
          <w:sz w:val="22"/>
          <w:szCs w:val="22"/>
          <w:rtl/>
          <w:lang w:bidi="ar-SA"/>
        </w:rPr>
        <w:t xml:space="preserve">الصلاة </w:t>
      </w:r>
      <w:r w:rsidR="00051483" w:rsidRPr="00222CFD">
        <w:rPr>
          <w:rFonts w:ascii="Microsoft Uighur" w:hAnsi="Microsoft Uighur" w:cs="Microsoft Uighur"/>
          <w:sz w:val="22"/>
          <w:szCs w:val="22"/>
          <w:rtl/>
          <w:lang w:bidi="ar-SA"/>
        </w:rPr>
        <w:t>و السلام</w:t>
      </w:r>
      <w:r w:rsidR="00051483">
        <w:rPr>
          <w:rFonts w:hint="cs"/>
          <w:rtl/>
          <w:lang w:bidi="ar-SA"/>
        </w:rPr>
        <w:t xml:space="preserve">- وجود داشته است یا </w:t>
      </w:r>
      <w:r w:rsidR="00700DC7">
        <w:rPr>
          <w:rFonts w:hint="cs"/>
          <w:rtl/>
          <w:lang w:bidi="ar-SA"/>
        </w:rPr>
        <w:t>مستحدثه است</w:t>
      </w:r>
      <w:r w:rsidR="002C251D">
        <w:rPr>
          <w:rFonts w:hint="cs"/>
          <w:rtl/>
          <w:lang w:bidi="ar-SA"/>
        </w:rPr>
        <w:t>.</w:t>
      </w:r>
    </w:p>
    <w:p w14:paraId="60D0F51F" w14:textId="77777777" w:rsidR="00051483" w:rsidRDefault="00051483" w:rsidP="00051483">
      <w:pPr>
        <w:rPr>
          <w:rtl/>
          <w:lang w:bidi="ar-SA"/>
        </w:rPr>
      </w:pPr>
      <w:r>
        <w:rPr>
          <w:rFonts w:hint="cs"/>
          <w:rtl/>
          <w:lang w:bidi="ar-SA"/>
        </w:rPr>
        <w:t>سیره ها به عمومی و خصوصی تقسیم می شوند و سیره های عمومی برای عموم مردم و</w:t>
      </w:r>
      <w:r w:rsidR="00700DC7">
        <w:rPr>
          <w:rFonts w:hint="cs"/>
          <w:rtl/>
          <w:lang w:bidi="ar-SA"/>
        </w:rPr>
        <w:t xml:space="preserve"> سیره های خصوصی برای زمان خاص، مکان خاص،</w:t>
      </w:r>
      <w:r>
        <w:rPr>
          <w:rFonts w:hint="cs"/>
          <w:rtl/>
          <w:lang w:bidi="ar-SA"/>
        </w:rPr>
        <w:t xml:space="preserve"> قوم خاص</w:t>
      </w:r>
      <w:r w:rsidR="00700DC7">
        <w:rPr>
          <w:rFonts w:hint="cs"/>
          <w:rtl/>
          <w:lang w:bidi="ar-SA"/>
        </w:rPr>
        <w:t>، حرفه خاص</w:t>
      </w:r>
      <w:r>
        <w:rPr>
          <w:rFonts w:hint="cs"/>
          <w:rtl/>
          <w:lang w:bidi="ar-SA"/>
        </w:rPr>
        <w:t xml:space="preserve"> یا ... است. باید بررسی شود که </w:t>
      </w:r>
      <w:r w:rsidR="00BB45BA">
        <w:rPr>
          <w:rFonts w:hint="cs"/>
          <w:rtl/>
          <w:lang w:bidi="ar-SA"/>
        </w:rPr>
        <w:t xml:space="preserve">سیره ی </w:t>
      </w:r>
      <w:r>
        <w:rPr>
          <w:rFonts w:hint="cs"/>
          <w:rtl/>
          <w:lang w:bidi="ar-SA"/>
        </w:rPr>
        <w:t>مورد اد</w:t>
      </w:r>
      <w:r w:rsidR="009163E7">
        <w:rPr>
          <w:rFonts w:hint="cs"/>
          <w:rtl/>
          <w:lang w:bidi="ar-SA"/>
        </w:rPr>
        <w:t>ّ</w:t>
      </w:r>
      <w:r>
        <w:rPr>
          <w:rFonts w:hint="cs"/>
          <w:rtl/>
          <w:lang w:bidi="ar-SA"/>
        </w:rPr>
        <w:t>عا از کدام قسم است تا بتوان از راه مخصوص به هر سیره، حجی</w:t>
      </w:r>
      <w:r w:rsidR="009163E7">
        <w:rPr>
          <w:rFonts w:hint="cs"/>
          <w:rtl/>
          <w:lang w:bidi="ar-SA"/>
        </w:rPr>
        <w:t>ّ</w:t>
      </w:r>
      <w:r w:rsidR="002C251D">
        <w:rPr>
          <w:rFonts w:hint="cs"/>
          <w:rtl/>
          <w:lang w:bidi="ar-SA"/>
        </w:rPr>
        <w:t>ت آن را کشف کرد.</w:t>
      </w:r>
    </w:p>
    <w:p w14:paraId="4B589EAC" w14:textId="58B7F633" w:rsidR="00872D29" w:rsidRDefault="009163E7" w:rsidP="004266ED">
      <w:pPr>
        <w:pStyle w:val="ListParagraph"/>
        <w:numPr>
          <w:ilvl w:val="0"/>
          <w:numId w:val="20"/>
        </w:numPr>
        <w:ind w:left="561"/>
        <w:jc w:val="both"/>
      </w:pPr>
      <w:r>
        <w:rPr>
          <w:rFonts w:hint="cs"/>
          <w:rtl/>
        </w:rPr>
        <w:t>احراز محدوده</w:t>
      </w:r>
      <w:r w:rsidR="00051483">
        <w:rPr>
          <w:rFonts w:hint="cs"/>
          <w:rtl/>
        </w:rPr>
        <w:t xml:space="preserve"> و سعه و ضیق آن</w:t>
      </w:r>
      <w:r w:rsidR="00051483">
        <w:rPr>
          <w:rStyle w:val="FootnoteReference"/>
          <w:rtl/>
        </w:rPr>
        <w:footnoteReference w:id="147"/>
      </w:r>
      <w:r w:rsidR="00051483">
        <w:rPr>
          <w:rFonts w:hint="cs"/>
          <w:rtl/>
        </w:rPr>
        <w:t xml:space="preserve"> جهت اط</w:t>
      </w:r>
      <w:r>
        <w:rPr>
          <w:rFonts w:hint="cs"/>
          <w:rtl/>
        </w:rPr>
        <w:t>ّ</w:t>
      </w:r>
      <w:r w:rsidR="00051483">
        <w:rPr>
          <w:rFonts w:hint="cs"/>
          <w:rtl/>
        </w:rPr>
        <w:t>لاع از شمولی</w:t>
      </w:r>
      <w:r>
        <w:rPr>
          <w:rFonts w:hint="cs"/>
          <w:rtl/>
        </w:rPr>
        <w:t>ّ</w:t>
      </w:r>
      <w:r w:rsidR="00051483">
        <w:rPr>
          <w:rFonts w:hint="cs"/>
          <w:rtl/>
        </w:rPr>
        <w:t xml:space="preserve">ت آن نسبت به </w:t>
      </w:r>
      <w:r w:rsidR="00994243">
        <w:rPr>
          <w:rFonts w:hint="cs"/>
          <w:rtl/>
        </w:rPr>
        <w:t xml:space="preserve">مسأله </w:t>
      </w:r>
      <w:r w:rsidR="00051483">
        <w:rPr>
          <w:rFonts w:hint="cs"/>
          <w:rtl/>
        </w:rPr>
        <w:t xml:space="preserve"> مد</w:t>
      </w:r>
      <w:r>
        <w:rPr>
          <w:rFonts w:hint="cs"/>
          <w:rtl/>
        </w:rPr>
        <w:t>ّ</w:t>
      </w:r>
      <w:r w:rsidR="00051483">
        <w:rPr>
          <w:rFonts w:hint="cs"/>
          <w:rtl/>
        </w:rPr>
        <w:t>نظر</w:t>
      </w:r>
      <w:r w:rsidR="00455C57">
        <w:rPr>
          <w:rFonts w:hint="cs"/>
          <w:rtl/>
        </w:rPr>
        <w:t>.</w:t>
      </w:r>
    </w:p>
    <w:p w14:paraId="21CC025B" w14:textId="77777777" w:rsidR="00051483" w:rsidRDefault="00051483" w:rsidP="00872D29">
      <w:pPr>
        <w:rPr>
          <w:rtl/>
        </w:rPr>
      </w:pPr>
      <w:r>
        <w:rPr>
          <w:rFonts w:hint="cs"/>
          <w:rtl/>
        </w:rPr>
        <w:lastRenderedPageBreak/>
        <w:t xml:space="preserve">به عنوان مثال آیا حیازت در </w:t>
      </w:r>
      <w:r w:rsidR="00EE0EA3">
        <w:rPr>
          <w:rFonts w:hint="cs"/>
          <w:rtl/>
        </w:rPr>
        <w:t xml:space="preserve">سیره عقلا </w:t>
      </w:r>
      <w:r>
        <w:rPr>
          <w:rFonts w:hint="cs"/>
          <w:rtl/>
        </w:rPr>
        <w:t>موجب ملکی</w:t>
      </w:r>
      <w:r w:rsidR="009163E7">
        <w:rPr>
          <w:rFonts w:hint="cs"/>
          <w:rtl/>
        </w:rPr>
        <w:t>ّت است؟ اگر آری، حیازت منطق</w:t>
      </w:r>
      <w:r w:rsidR="00222CFD">
        <w:rPr>
          <w:rFonts w:hint="cs"/>
          <w:rtl/>
        </w:rPr>
        <w:t>ه ی</w:t>
      </w:r>
      <w:r>
        <w:rPr>
          <w:rFonts w:hint="cs"/>
          <w:rtl/>
        </w:rPr>
        <w:t xml:space="preserve"> وسیع با استفاده از ابزارها و امکانات صنعتی جزو محدود</w:t>
      </w:r>
      <w:r w:rsidR="00222CFD">
        <w:rPr>
          <w:rFonts w:hint="cs"/>
          <w:rtl/>
        </w:rPr>
        <w:t>ه ی</w:t>
      </w:r>
      <w:r>
        <w:rPr>
          <w:rFonts w:hint="cs"/>
          <w:rtl/>
        </w:rPr>
        <w:t xml:space="preserve"> سیره است؟</w:t>
      </w:r>
    </w:p>
    <w:p w14:paraId="2A8316AE" w14:textId="77777777" w:rsidR="00051483" w:rsidRDefault="00051483" w:rsidP="00051483">
      <w:pPr>
        <w:rPr>
          <w:rtl/>
          <w:lang w:bidi="ar-SA"/>
        </w:rPr>
      </w:pPr>
      <w:r>
        <w:rPr>
          <w:rFonts w:hint="cs"/>
          <w:rtl/>
          <w:lang w:bidi="ar-SA"/>
        </w:rPr>
        <w:t>روشن است که سیره یک دلیل لبّی است و تنها قدرمتیقّن آن می تواند حجّت باشد.</w:t>
      </w:r>
    </w:p>
    <w:p w14:paraId="0209DED7" w14:textId="77777777" w:rsidR="00872D29" w:rsidRDefault="00455C57" w:rsidP="005A4FD0">
      <w:pPr>
        <w:pStyle w:val="ListParagraph"/>
        <w:numPr>
          <w:ilvl w:val="0"/>
          <w:numId w:val="20"/>
        </w:numPr>
        <w:ind w:left="561"/>
        <w:jc w:val="both"/>
      </w:pPr>
      <w:r>
        <w:rPr>
          <w:rFonts w:hint="cs"/>
          <w:rtl/>
        </w:rPr>
        <w:t>توجّه به منشأ سیره.</w:t>
      </w:r>
    </w:p>
    <w:p w14:paraId="4FB69879" w14:textId="77777777" w:rsidR="006252E5" w:rsidRDefault="006252E5" w:rsidP="00D456A8">
      <w:pPr>
        <w:rPr>
          <w:rtl/>
        </w:rPr>
      </w:pPr>
      <w:r>
        <w:rPr>
          <w:rFonts w:hint="cs"/>
          <w:rtl/>
        </w:rPr>
        <w:t>در مورد محدود</w:t>
      </w:r>
      <w:r w:rsidR="00222CFD">
        <w:rPr>
          <w:rFonts w:hint="cs"/>
          <w:rtl/>
        </w:rPr>
        <w:t>ه ی</w:t>
      </w:r>
      <w:r>
        <w:rPr>
          <w:rFonts w:hint="cs"/>
          <w:rtl/>
        </w:rPr>
        <w:t xml:space="preserve"> سیره دقّت شود که روش </w:t>
      </w:r>
      <w:r w:rsidR="00EE0EA3">
        <w:rPr>
          <w:rFonts w:hint="cs"/>
          <w:rtl/>
        </w:rPr>
        <w:t xml:space="preserve">عقلا </w:t>
      </w:r>
      <w:r>
        <w:rPr>
          <w:rFonts w:hint="cs"/>
          <w:rtl/>
        </w:rPr>
        <w:t>ناشی از رسیدن به</w:t>
      </w:r>
      <w:r w:rsidR="00872D29">
        <w:rPr>
          <w:rFonts w:hint="cs"/>
          <w:rtl/>
        </w:rPr>
        <w:t xml:space="preserve"> قطع، اطمینان یا نکت</w:t>
      </w:r>
      <w:r w:rsidR="00222CFD">
        <w:rPr>
          <w:rFonts w:hint="cs"/>
          <w:rtl/>
        </w:rPr>
        <w:t>ه ی</w:t>
      </w:r>
      <w:r>
        <w:rPr>
          <w:rFonts w:hint="cs"/>
          <w:rtl/>
        </w:rPr>
        <w:t xml:space="preserve"> دیگری نباشد. مثلا «سیره بر قبول قول ذی الید»، باید بررسی شود که این سیره ناشی از حصول اطمینان یا قطع از قول ذی الید نبوده یا مبتنی بر حجیّت خبر ثقه  -در فرضی که ذی الید ثقه است- نمی باشد. </w:t>
      </w:r>
      <w:r w:rsidR="00872D29">
        <w:rPr>
          <w:rFonts w:hint="cs"/>
          <w:rtl/>
        </w:rPr>
        <w:t>در غیر این صورت، منشأ سیره -و نه نفس سی</w:t>
      </w:r>
      <w:r w:rsidR="00086F05">
        <w:rPr>
          <w:rFonts w:hint="cs"/>
          <w:rtl/>
        </w:rPr>
        <w:t>ره- دلیل و مدرک به حساب می آید.</w:t>
      </w:r>
    </w:p>
    <w:p w14:paraId="2B0446E8" w14:textId="03C6E05A" w:rsidR="007110A3" w:rsidRDefault="007110A3" w:rsidP="00BC7DDD">
      <w:r>
        <w:rPr>
          <w:rFonts w:hint="cs"/>
          <w:rtl/>
        </w:rPr>
        <w:t xml:space="preserve">با توجه به مطالب بیان شده روشن می شود که این امور را می توان از آفات تمسک به سیره </w:t>
      </w:r>
      <w:r w:rsidR="00EE0EA3">
        <w:rPr>
          <w:rFonts w:hint="cs"/>
          <w:rtl/>
        </w:rPr>
        <w:t xml:space="preserve">عقلا </w:t>
      </w:r>
      <w:r>
        <w:rPr>
          <w:rFonts w:hint="cs"/>
          <w:rtl/>
        </w:rPr>
        <w:t>دانست : خلط سیره های خصوصی با سیره های عمومی،</w:t>
      </w:r>
      <w:r w:rsidR="008F59F8">
        <w:rPr>
          <w:rStyle w:val="FootnoteReference"/>
          <w:rtl/>
        </w:rPr>
        <w:footnoteReference w:id="148"/>
      </w:r>
      <w:r>
        <w:rPr>
          <w:rFonts w:hint="cs"/>
          <w:rtl/>
        </w:rPr>
        <w:t xml:space="preserve"> سیره های </w:t>
      </w:r>
      <w:r w:rsidR="00EE0EA3">
        <w:rPr>
          <w:rFonts w:hint="cs"/>
          <w:rtl/>
        </w:rPr>
        <w:t xml:space="preserve">عقلا </w:t>
      </w:r>
      <w:r>
        <w:rPr>
          <w:rFonts w:hint="cs"/>
          <w:rtl/>
        </w:rPr>
        <w:t>از حیث احساسی با سی</w:t>
      </w:r>
      <w:r w:rsidR="00B50A91">
        <w:rPr>
          <w:rFonts w:hint="cs"/>
          <w:rtl/>
        </w:rPr>
        <w:t xml:space="preserve">ره های </w:t>
      </w:r>
      <w:r w:rsidR="00EE0EA3">
        <w:rPr>
          <w:rFonts w:hint="cs"/>
          <w:rtl/>
        </w:rPr>
        <w:t xml:space="preserve">عقلا </w:t>
      </w:r>
      <w:r w:rsidR="00B50A91">
        <w:rPr>
          <w:rFonts w:hint="cs"/>
          <w:rtl/>
        </w:rPr>
        <w:t xml:space="preserve">بما هم </w:t>
      </w:r>
      <w:r w:rsidR="00EE0EA3">
        <w:rPr>
          <w:rFonts w:hint="cs"/>
          <w:rtl/>
        </w:rPr>
        <w:t xml:space="preserve">عقلا </w:t>
      </w:r>
      <w:r w:rsidR="00B50A91">
        <w:rPr>
          <w:rFonts w:hint="cs"/>
          <w:rtl/>
        </w:rPr>
        <w:t>و ... ،</w:t>
      </w:r>
      <w:r>
        <w:rPr>
          <w:rFonts w:hint="cs"/>
          <w:rtl/>
        </w:rPr>
        <w:t xml:space="preserve"> </w:t>
      </w:r>
      <w:r w:rsidR="00167ED2">
        <w:rPr>
          <w:rFonts w:hint="cs"/>
          <w:rtl/>
        </w:rPr>
        <w:t xml:space="preserve">اشتباه در سعه و ضیق سیره و تطبیق </w:t>
      </w:r>
      <w:r w:rsidR="00BC7DDD">
        <w:rPr>
          <w:rFonts w:hint="cs"/>
          <w:rtl/>
        </w:rPr>
        <w:t>آن</w:t>
      </w:r>
      <w:r w:rsidR="00167ED2">
        <w:rPr>
          <w:rFonts w:hint="cs"/>
          <w:rtl/>
        </w:rPr>
        <w:t xml:space="preserve"> نسبت به </w:t>
      </w:r>
      <w:r w:rsidR="00994243">
        <w:rPr>
          <w:rFonts w:hint="cs"/>
          <w:rtl/>
        </w:rPr>
        <w:t xml:space="preserve">مسأله </w:t>
      </w:r>
      <w:r w:rsidR="00167ED2">
        <w:rPr>
          <w:rFonts w:hint="cs"/>
          <w:rtl/>
        </w:rPr>
        <w:t xml:space="preserve"> محلّ بحث</w:t>
      </w:r>
      <w:r w:rsidR="00B50A91">
        <w:rPr>
          <w:rFonts w:hint="cs"/>
          <w:rtl/>
        </w:rPr>
        <w:t xml:space="preserve"> و </w:t>
      </w:r>
      <w:r>
        <w:rPr>
          <w:rFonts w:hint="cs"/>
          <w:rtl/>
        </w:rPr>
        <w:t xml:space="preserve">اشتباه در کشف رضایت شارع یا </w:t>
      </w:r>
      <w:r w:rsidR="00167ED2">
        <w:rPr>
          <w:rFonts w:hint="cs"/>
          <w:rtl/>
        </w:rPr>
        <w:t>احراز عدم ردع یا عدم احراز ردع.</w:t>
      </w:r>
    </w:p>
    <w:p w14:paraId="5E2100CE" w14:textId="77777777" w:rsidR="008E79C0" w:rsidRDefault="006779BA" w:rsidP="008E79C0">
      <w:pPr>
        <w:rPr>
          <w:rtl/>
        </w:rPr>
      </w:pPr>
      <w:r>
        <w:rPr>
          <w:rFonts w:hint="cs"/>
          <w:rtl/>
        </w:rPr>
        <w:t>تمرین / سیره های اد</w:t>
      </w:r>
      <w:r w:rsidR="00167ED2">
        <w:rPr>
          <w:rFonts w:hint="cs"/>
          <w:rtl/>
        </w:rPr>
        <w:t>ّ</w:t>
      </w:r>
      <w:r>
        <w:rPr>
          <w:rFonts w:hint="cs"/>
          <w:rtl/>
        </w:rPr>
        <w:t xml:space="preserve">عا شده </w:t>
      </w:r>
      <w:r w:rsidR="00167ED2">
        <w:rPr>
          <w:rFonts w:hint="cs"/>
          <w:rtl/>
        </w:rPr>
        <w:t>را مورد نقد و بررسی قرار دهید :</w:t>
      </w:r>
    </w:p>
    <w:p w14:paraId="3328C676" w14:textId="77777777" w:rsidR="008E79C0" w:rsidRPr="008E79C0" w:rsidRDefault="008E79C0" w:rsidP="005A4FD0">
      <w:pPr>
        <w:pStyle w:val="ListParagraph"/>
        <w:numPr>
          <w:ilvl w:val="0"/>
          <w:numId w:val="17"/>
        </w:numPr>
        <w:jc w:val="both"/>
        <w:rPr>
          <w:sz w:val="24"/>
          <w:szCs w:val="24"/>
          <w:rtl/>
        </w:rPr>
      </w:pPr>
      <w:r>
        <w:rPr>
          <w:rFonts w:hint="cs"/>
          <w:sz w:val="24"/>
          <w:szCs w:val="24"/>
          <w:rtl/>
          <w:lang w:bidi="fa-IR"/>
        </w:rPr>
        <w:lastRenderedPageBreak/>
        <w:t>«</w:t>
      </w:r>
      <w:r w:rsidR="006779BA" w:rsidRPr="00222CFD">
        <w:rPr>
          <w:rFonts w:ascii="Microsoft Uighur" w:hAnsi="Microsoft Uighur" w:cs="Microsoft Uighur"/>
          <w:sz w:val="28"/>
          <w:szCs w:val="28"/>
          <w:rtl/>
        </w:rPr>
        <w:t>و دعوى: أن السيرة شاملة للمقام [تقلید صاحب ملکة الاجتهاد] لأن صاحب الملكة ليس بعالم بالفعل، مما لا يمكن التفوّه به أصلًا، لأنه كيف يسوغ دعوى أن ال</w:t>
      </w:r>
      <w:r w:rsidR="00EE0EA3" w:rsidRPr="00222CFD">
        <w:rPr>
          <w:rFonts w:ascii="Microsoft Uighur" w:hAnsi="Microsoft Uighur" w:cs="Microsoft Uighur"/>
          <w:sz w:val="28"/>
          <w:szCs w:val="28"/>
          <w:rtl/>
        </w:rPr>
        <w:t xml:space="preserve">عقلا </w:t>
      </w:r>
      <w:r w:rsidR="006779BA" w:rsidRPr="00222CFD">
        <w:rPr>
          <w:rFonts w:ascii="Microsoft Uighur" w:hAnsi="Microsoft Uighur" w:cs="Microsoft Uighur"/>
          <w:sz w:val="28"/>
          <w:szCs w:val="28"/>
          <w:rtl/>
        </w:rPr>
        <w:t>يُلزمون صاحب الملكة بالرجوع إلى من يحتمل انكشاف خطئه إذا راجع الأدلة. بل قد يكون قاطعاً بأنه لو راجع ال</w:t>
      </w:r>
      <w:r w:rsidR="00DB5C6D" w:rsidRPr="00222CFD">
        <w:rPr>
          <w:rFonts w:ascii="Microsoft Uighur" w:hAnsi="Microsoft Uighur" w:cs="Microsoft Uighur"/>
          <w:sz w:val="28"/>
          <w:szCs w:val="28"/>
          <w:rtl/>
        </w:rPr>
        <w:t xml:space="preserve">ادله ی </w:t>
      </w:r>
      <w:r w:rsidR="006779BA" w:rsidRPr="00222CFD">
        <w:rPr>
          <w:rFonts w:ascii="Microsoft Uighur" w:hAnsi="Microsoft Uighur" w:cs="Microsoft Uighur"/>
          <w:sz w:val="28"/>
          <w:szCs w:val="28"/>
          <w:rtl/>
        </w:rPr>
        <w:t>لخطّأه في كثير من استدلالاته، و مثله لا يكون مشمولًا للسيرة العقلائية يقيناً و لا أقل من احتمال اختصاصها بمن لا يتمكن من الرجوع إلى الأدلة</w:t>
      </w:r>
      <w:r>
        <w:rPr>
          <w:rFonts w:hint="cs"/>
          <w:sz w:val="24"/>
          <w:szCs w:val="24"/>
          <w:rtl/>
        </w:rPr>
        <w:t>»</w:t>
      </w:r>
      <w:r w:rsidR="006779BA" w:rsidRPr="008E79C0">
        <w:rPr>
          <w:rFonts w:hint="cs"/>
          <w:sz w:val="24"/>
          <w:szCs w:val="24"/>
          <w:rtl/>
        </w:rPr>
        <w:t>.</w:t>
      </w:r>
      <w:r w:rsidR="006779BA">
        <w:rPr>
          <w:rStyle w:val="FootnoteReference"/>
          <w:sz w:val="24"/>
          <w:szCs w:val="24"/>
          <w:rtl/>
        </w:rPr>
        <w:footnoteReference w:id="149"/>
      </w:r>
      <w:r w:rsidRPr="008E79C0">
        <w:rPr>
          <w:rFonts w:hint="cs"/>
          <w:sz w:val="24"/>
          <w:szCs w:val="24"/>
          <w:rtl/>
        </w:rPr>
        <w:t xml:space="preserve"> </w:t>
      </w:r>
    </w:p>
    <w:p w14:paraId="3E527EB9" w14:textId="77777777" w:rsidR="008E79C0" w:rsidRPr="00C26B7D" w:rsidRDefault="008E79C0" w:rsidP="005A4FD0">
      <w:pPr>
        <w:pStyle w:val="ListParagraph"/>
        <w:numPr>
          <w:ilvl w:val="0"/>
          <w:numId w:val="17"/>
        </w:numPr>
        <w:jc w:val="both"/>
        <w:rPr>
          <w:sz w:val="2"/>
          <w:szCs w:val="2"/>
        </w:rPr>
      </w:pPr>
      <w:r w:rsidRPr="008E79C0">
        <w:rPr>
          <w:rFonts w:hint="cs"/>
          <w:sz w:val="24"/>
          <w:szCs w:val="24"/>
          <w:rtl/>
        </w:rPr>
        <w:t>«</w:t>
      </w:r>
      <w:r w:rsidRPr="00222CFD">
        <w:rPr>
          <w:rFonts w:ascii="Microsoft Uighur" w:hAnsi="Microsoft Uighur" w:cs="Microsoft Uighur"/>
          <w:sz w:val="28"/>
          <w:szCs w:val="28"/>
          <w:rtl/>
        </w:rPr>
        <w:t>كل</w:t>
      </w:r>
      <w:r w:rsidR="00F95912" w:rsidRPr="00222CFD">
        <w:rPr>
          <w:rFonts w:ascii="Microsoft Uighur" w:hAnsi="Microsoft Uighur" w:cs="Microsoft Uighur"/>
          <w:sz w:val="28"/>
          <w:szCs w:val="28"/>
          <w:rtl/>
        </w:rPr>
        <w:t>ّ</w:t>
      </w:r>
      <w:r w:rsidRPr="00222CFD">
        <w:rPr>
          <w:rFonts w:ascii="Microsoft Uighur" w:hAnsi="Microsoft Uighur" w:cs="Microsoft Uighur"/>
          <w:sz w:val="28"/>
          <w:szCs w:val="28"/>
          <w:rtl/>
        </w:rPr>
        <w:t xml:space="preserve"> حق</w:t>
      </w:r>
      <w:r w:rsidR="00F95912" w:rsidRPr="00222CFD">
        <w:rPr>
          <w:rFonts w:ascii="Microsoft Uighur" w:hAnsi="Microsoft Uighur" w:cs="Microsoft Uighur"/>
          <w:sz w:val="28"/>
          <w:szCs w:val="28"/>
          <w:rtl/>
        </w:rPr>
        <w:t>ّ</w:t>
      </w:r>
      <w:r w:rsidRPr="00222CFD">
        <w:rPr>
          <w:rFonts w:ascii="Microsoft Uighur" w:hAnsi="Microsoft Uighur" w:cs="Microsoft Uighur"/>
          <w:sz w:val="28"/>
          <w:szCs w:val="28"/>
          <w:rtl/>
        </w:rPr>
        <w:t xml:space="preserve"> قابل للإسقاط و النقل إلا ما خرج بالدليل، للسيرة العقلائية على ذلك</w:t>
      </w:r>
      <w:r w:rsidRPr="008E79C0">
        <w:rPr>
          <w:rFonts w:hint="cs"/>
          <w:sz w:val="24"/>
          <w:szCs w:val="24"/>
          <w:rtl/>
        </w:rPr>
        <w:t>».</w:t>
      </w:r>
      <w:r>
        <w:rPr>
          <w:rStyle w:val="FootnoteReference"/>
          <w:sz w:val="24"/>
          <w:szCs w:val="24"/>
          <w:rtl/>
        </w:rPr>
        <w:footnoteReference w:id="150"/>
      </w:r>
    </w:p>
    <w:p w14:paraId="7DD46196" w14:textId="77777777" w:rsidR="00C26B7D" w:rsidRPr="00C26B7D" w:rsidRDefault="00C26B7D" w:rsidP="00BC4127">
      <w:pPr>
        <w:pStyle w:val="1"/>
        <w:numPr>
          <w:ilvl w:val="0"/>
          <w:numId w:val="17"/>
        </w:numPr>
        <w:rPr>
          <w:sz w:val="2"/>
          <w:szCs w:val="2"/>
        </w:rPr>
      </w:pPr>
      <w:r>
        <w:rPr>
          <w:rFonts w:hint="cs"/>
          <w:rtl/>
        </w:rPr>
        <w:t>«</w:t>
      </w:r>
      <w:r w:rsidRPr="00222CFD">
        <w:rPr>
          <w:rtl/>
        </w:rPr>
        <w:t>على ان مقتضى السيرة القطعية المستمرة إلى زمان المعصوم «ع» جواز التصوير لغير ذوات الأرواح، و لم نر و لم نسمع من أنكر جواز تصوير الأشجار و الفواكه و الجبال و البحار و الشطوط و الحدائق، بل السيرة المذكورة ثابتة في تعلم بعض الأشياء، خصوصا في بعض العلوم الرياضية حيث يعملون الصور لتسهيل التفهيم</w:t>
      </w:r>
      <w:r>
        <w:rPr>
          <w:rFonts w:hint="cs"/>
          <w:rtl/>
        </w:rPr>
        <w:t>»</w:t>
      </w:r>
      <w:r w:rsidRPr="00C26B7D">
        <w:rPr>
          <w:rFonts w:hint="cs"/>
          <w:rtl/>
        </w:rPr>
        <w:t>.</w:t>
      </w:r>
      <w:r>
        <w:rPr>
          <w:rStyle w:val="FootnoteReference"/>
          <w:rtl/>
        </w:rPr>
        <w:footnoteReference w:id="151"/>
      </w:r>
    </w:p>
    <w:p w14:paraId="57B0A449" w14:textId="77777777" w:rsidR="00C26B7D" w:rsidRPr="008E79C0" w:rsidRDefault="00C26B7D" w:rsidP="005A4FD0">
      <w:pPr>
        <w:pStyle w:val="ListParagraph"/>
        <w:numPr>
          <w:ilvl w:val="0"/>
          <w:numId w:val="17"/>
        </w:numPr>
        <w:jc w:val="both"/>
        <w:rPr>
          <w:sz w:val="2"/>
          <w:szCs w:val="2"/>
        </w:rPr>
      </w:pPr>
    </w:p>
    <w:p w14:paraId="2E9B7AD5" w14:textId="77777777" w:rsidR="001E28BA" w:rsidRDefault="00BB45BA" w:rsidP="00051483">
      <w:pPr>
        <w:pStyle w:val="Heading5"/>
        <w:rPr>
          <w:rtl/>
        </w:rPr>
      </w:pPr>
      <w:bookmarkStart w:id="65" w:name="_Toc43419576"/>
      <w:r>
        <w:rPr>
          <w:rFonts w:hint="cs"/>
          <w:rtl/>
        </w:rPr>
        <w:t xml:space="preserve">سیره ی </w:t>
      </w:r>
      <w:r w:rsidR="001E28BA">
        <w:rPr>
          <w:rFonts w:hint="cs"/>
          <w:rtl/>
        </w:rPr>
        <w:t>متشر</w:t>
      </w:r>
      <w:r w:rsidR="00183B2B">
        <w:rPr>
          <w:rFonts w:hint="cs"/>
          <w:rtl/>
        </w:rPr>
        <w:t>ّعه</w:t>
      </w:r>
      <w:bookmarkEnd w:id="65"/>
    </w:p>
    <w:p w14:paraId="1DC40FF4" w14:textId="711222DA" w:rsidR="00904C75" w:rsidRDefault="00904C75" w:rsidP="008E6E60">
      <w:pPr>
        <w:rPr>
          <w:rtl/>
          <w:lang w:bidi="ar-SA"/>
        </w:rPr>
      </w:pPr>
      <w:r>
        <w:rPr>
          <w:rFonts w:hint="cs"/>
          <w:rtl/>
          <w:lang w:bidi="ar-SA"/>
        </w:rPr>
        <w:t>روش و سبک رفتاری متشر</w:t>
      </w:r>
      <w:r w:rsidR="00640196">
        <w:rPr>
          <w:rFonts w:hint="cs"/>
          <w:rtl/>
          <w:lang w:bidi="ar-SA"/>
        </w:rPr>
        <w:t>ّ</w:t>
      </w:r>
      <w:r>
        <w:rPr>
          <w:rFonts w:hint="cs"/>
          <w:rtl/>
          <w:lang w:bidi="ar-SA"/>
        </w:rPr>
        <w:t>ع</w:t>
      </w:r>
      <w:r w:rsidR="00F76AB2">
        <w:rPr>
          <w:rFonts w:hint="cs"/>
          <w:rtl/>
          <w:lang w:bidi="ar-SA"/>
        </w:rPr>
        <w:t xml:space="preserve">ین </w:t>
      </w:r>
      <w:r>
        <w:rPr>
          <w:rFonts w:hint="cs"/>
          <w:rtl/>
          <w:lang w:bidi="ar-SA"/>
        </w:rPr>
        <w:t>در ا</w:t>
      </w:r>
      <w:r w:rsidR="0083751C">
        <w:rPr>
          <w:rFonts w:hint="cs"/>
          <w:rtl/>
          <w:lang w:bidi="ar-SA"/>
        </w:rPr>
        <w:t>نجام</w:t>
      </w:r>
      <w:r>
        <w:rPr>
          <w:rFonts w:hint="cs"/>
          <w:rtl/>
          <w:lang w:bidi="ar-SA"/>
        </w:rPr>
        <w:t xml:space="preserve"> فعل</w:t>
      </w:r>
      <w:r w:rsidR="00015027">
        <w:rPr>
          <w:rFonts w:hint="cs"/>
          <w:rtl/>
          <w:lang w:bidi="ar-SA"/>
        </w:rPr>
        <w:t>ی</w:t>
      </w:r>
      <w:r>
        <w:rPr>
          <w:rFonts w:hint="cs"/>
          <w:rtl/>
          <w:lang w:bidi="ar-SA"/>
        </w:rPr>
        <w:t xml:space="preserve"> خاصّ یا ترک</w:t>
      </w:r>
      <w:r w:rsidR="00015027">
        <w:rPr>
          <w:rFonts w:hint="cs"/>
          <w:rtl/>
          <w:lang w:bidi="ar-SA"/>
        </w:rPr>
        <w:t>ی خاصّ</w:t>
      </w:r>
      <w:r w:rsidR="00F76AB2">
        <w:rPr>
          <w:rFonts w:hint="cs"/>
          <w:rtl/>
          <w:lang w:bidi="ar-SA"/>
        </w:rPr>
        <w:t xml:space="preserve"> به خاطر تعبّد و تشرّعشان</w:t>
      </w:r>
      <w:r w:rsidR="00F76AB2">
        <w:rPr>
          <w:rStyle w:val="FootnoteReference"/>
          <w:rtl/>
          <w:lang w:bidi="ar-SA"/>
        </w:rPr>
        <w:footnoteReference w:id="152"/>
      </w:r>
      <w:r w:rsidR="00F76AB2">
        <w:rPr>
          <w:rFonts w:hint="cs"/>
          <w:rtl/>
          <w:lang w:bidi="ar-SA"/>
        </w:rPr>
        <w:t xml:space="preserve"> </w:t>
      </w:r>
      <w:r w:rsidR="00747FC0">
        <w:rPr>
          <w:rFonts w:hint="cs"/>
          <w:rtl/>
          <w:lang w:bidi="ar-SA"/>
        </w:rPr>
        <w:t xml:space="preserve">را </w:t>
      </w:r>
      <w:r w:rsidR="00EE0EA3">
        <w:rPr>
          <w:rFonts w:hint="cs"/>
          <w:rtl/>
          <w:lang w:bidi="ar-SA"/>
        </w:rPr>
        <w:t xml:space="preserve">سیره متشرعه </w:t>
      </w:r>
      <w:r w:rsidR="00D40BEF">
        <w:rPr>
          <w:rFonts w:hint="cs"/>
          <w:rtl/>
          <w:lang w:bidi="ar-SA"/>
        </w:rPr>
        <w:t>گویند</w:t>
      </w:r>
      <w:r w:rsidR="00C765D9">
        <w:rPr>
          <w:rFonts w:ascii="Cambria" w:hAnsi="Cambria" w:hint="cs"/>
          <w:rtl/>
        </w:rPr>
        <w:t>؛</w:t>
      </w:r>
      <w:r w:rsidR="00C765D9">
        <w:rPr>
          <w:rFonts w:hint="cs"/>
          <w:rtl/>
          <w:lang w:bidi="ar-SA"/>
        </w:rPr>
        <w:t xml:space="preserve"> مانند </w:t>
      </w:r>
      <w:r w:rsidR="008E6E60">
        <w:rPr>
          <w:rFonts w:hint="cs"/>
          <w:rtl/>
          <w:lang w:bidi="ar-SA"/>
        </w:rPr>
        <w:t>سیره بر سبقت گرفتن مأمومین بر امام جماعت در سلام نماز</w:t>
      </w:r>
      <w:r w:rsidR="00C765D9">
        <w:rPr>
          <w:rFonts w:hint="cs"/>
          <w:rtl/>
          <w:lang w:bidi="ar-SA"/>
        </w:rPr>
        <w:t>.</w:t>
      </w:r>
      <w:r w:rsidR="008E6E60">
        <w:rPr>
          <w:rStyle w:val="FootnoteReference"/>
          <w:rtl/>
          <w:lang w:bidi="ar-SA"/>
        </w:rPr>
        <w:footnoteReference w:id="153"/>
      </w:r>
      <w:r w:rsidR="00C765D9">
        <w:rPr>
          <w:rFonts w:hint="cs"/>
          <w:rtl/>
          <w:lang w:bidi="ar-SA"/>
        </w:rPr>
        <w:t xml:space="preserve"> </w:t>
      </w:r>
    </w:p>
    <w:p w14:paraId="05A4BD90" w14:textId="77777777" w:rsidR="00BA2341" w:rsidRDefault="00EE0EA3" w:rsidP="00C765D9">
      <w:pPr>
        <w:rPr>
          <w:rtl/>
          <w:lang w:bidi="ar-SA"/>
        </w:rPr>
      </w:pPr>
      <w:r>
        <w:rPr>
          <w:rFonts w:hint="cs"/>
          <w:rtl/>
          <w:lang w:bidi="ar-SA"/>
        </w:rPr>
        <w:lastRenderedPageBreak/>
        <w:t xml:space="preserve">سیره متشرعه </w:t>
      </w:r>
      <w:r w:rsidR="00BA2341">
        <w:rPr>
          <w:rFonts w:hint="cs"/>
          <w:rtl/>
          <w:lang w:bidi="ar-SA"/>
        </w:rPr>
        <w:t xml:space="preserve">به </w:t>
      </w:r>
      <w:r w:rsidR="00BB45BA">
        <w:rPr>
          <w:rFonts w:hint="cs"/>
          <w:rtl/>
          <w:lang w:bidi="ar-SA"/>
        </w:rPr>
        <w:t xml:space="preserve">سیره ی </w:t>
      </w:r>
      <w:r w:rsidR="00BA2341">
        <w:rPr>
          <w:rFonts w:hint="cs"/>
          <w:rtl/>
          <w:lang w:bidi="ar-SA"/>
        </w:rPr>
        <w:t>زمان معصومین -</w:t>
      </w:r>
      <w:r w:rsidR="00BA2341" w:rsidRPr="0083751C">
        <w:rPr>
          <w:rFonts w:ascii="Microsoft Uighur" w:hAnsi="Microsoft Uighur" w:cs="Microsoft Uighur"/>
          <w:sz w:val="22"/>
          <w:szCs w:val="22"/>
          <w:rtl/>
          <w:lang w:bidi="ar-SA"/>
        </w:rPr>
        <w:t xml:space="preserve">علیهم </w:t>
      </w:r>
      <w:r w:rsidR="00F21EB9" w:rsidRPr="0083751C">
        <w:rPr>
          <w:rFonts w:ascii="Microsoft Uighur" w:hAnsi="Microsoft Uighur" w:cs="Microsoft Uighur"/>
          <w:sz w:val="22"/>
          <w:szCs w:val="22"/>
          <w:rtl/>
          <w:lang w:bidi="ar-SA"/>
        </w:rPr>
        <w:t xml:space="preserve">الصلاة </w:t>
      </w:r>
      <w:r w:rsidR="00BA2341" w:rsidRPr="0083751C">
        <w:rPr>
          <w:rFonts w:ascii="Microsoft Uighur" w:hAnsi="Microsoft Uighur" w:cs="Microsoft Uighur"/>
          <w:sz w:val="22"/>
          <w:szCs w:val="22"/>
          <w:rtl/>
          <w:lang w:bidi="ar-SA"/>
        </w:rPr>
        <w:t>و السلام</w:t>
      </w:r>
      <w:r w:rsidR="00BA2341">
        <w:rPr>
          <w:rFonts w:hint="cs"/>
          <w:rtl/>
          <w:lang w:bidi="ar-SA"/>
        </w:rPr>
        <w:t xml:space="preserve">- و سیره های مستحدثه تقسیم می شود. </w:t>
      </w:r>
    </w:p>
    <w:p w14:paraId="1C090073" w14:textId="77777777" w:rsidR="000D2FE9" w:rsidRDefault="000D2FE9" w:rsidP="000D2FE9">
      <w:pPr>
        <w:pStyle w:val="Heading6"/>
        <w:rPr>
          <w:rtl/>
          <w:lang w:bidi="ar-SA"/>
        </w:rPr>
      </w:pPr>
      <w:bookmarkStart w:id="66" w:name="_Toc43419577"/>
      <w:r>
        <w:rPr>
          <w:rFonts w:hint="cs"/>
          <w:rtl/>
          <w:lang w:bidi="ar-SA"/>
        </w:rPr>
        <w:t>جمع آوری</w:t>
      </w:r>
      <w:bookmarkEnd w:id="66"/>
      <w:r>
        <w:rPr>
          <w:rFonts w:hint="cs"/>
          <w:rtl/>
          <w:lang w:bidi="ar-SA"/>
        </w:rPr>
        <w:t xml:space="preserve"> </w:t>
      </w:r>
    </w:p>
    <w:p w14:paraId="20630C07" w14:textId="77777777" w:rsidR="006304F1" w:rsidRDefault="006304F1" w:rsidP="006304F1">
      <w:pPr>
        <w:rPr>
          <w:rtl/>
          <w:lang w:bidi="ar-SA"/>
        </w:rPr>
      </w:pPr>
      <w:r>
        <w:rPr>
          <w:rFonts w:hint="cs"/>
          <w:rtl/>
          <w:lang w:bidi="ar-SA"/>
        </w:rPr>
        <w:t xml:space="preserve">بهترین راه برای کشف </w:t>
      </w:r>
      <w:r w:rsidR="00BB45BA">
        <w:rPr>
          <w:rFonts w:hint="cs"/>
          <w:rtl/>
          <w:lang w:bidi="ar-SA"/>
        </w:rPr>
        <w:t xml:space="preserve">سیره ی </w:t>
      </w:r>
      <w:r>
        <w:rPr>
          <w:rFonts w:hint="cs"/>
          <w:rtl/>
          <w:lang w:bidi="ar-SA"/>
        </w:rPr>
        <w:t xml:space="preserve">متشرّعه، نقل و شهادتی است که از اخبار و نقل های تاریخ به دست می آید. </w:t>
      </w:r>
    </w:p>
    <w:p w14:paraId="12D130A1" w14:textId="77777777" w:rsidR="003C69B2" w:rsidRDefault="006304F1" w:rsidP="003C69B2">
      <w:pPr>
        <w:rPr>
          <w:rtl/>
        </w:rPr>
      </w:pPr>
      <w:r>
        <w:rPr>
          <w:rFonts w:hint="cs"/>
          <w:rtl/>
          <w:lang w:bidi="ar-SA"/>
        </w:rPr>
        <w:t xml:space="preserve">سیره های متشرعه در حال حاضر </w:t>
      </w:r>
      <w:r w:rsidR="003C69B2">
        <w:rPr>
          <w:rFonts w:hint="cs"/>
          <w:rtl/>
        </w:rPr>
        <w:t>هنگامی که دارای ریشه های محکم و سابقه تاریخی باشد و احتمال حدوث آن منتفی باشد</w:t>
      </w:r>
      <w:r w:rsidR="003C69B2">
        <w:rPr>
          <w:rFonts w:hint="cs"/>
          <w:rtl/>
          <w:lang w:bidi="ar-SA"/>
        </w:rPr>
        <w:t xml:space="preserve">، </w:t>
      </w:r>
      <w:r>
        <w:rPr>
          <w:rFonts w:hint="cs"/>
          <w:rtl/>
          <w:lang w:bidi="ar-SA"/>
        </w:rPr>
        <w:t>کاشف از سیره های متشر</w:t>
      </w:r>
      <w:r w:rsidR="003C69B2">
        <w:rPr>
          <w:rFonts w:hint="cs"/>
          <w:rtl/>
          <w:lang w:bidi="ar-SA"/>
        </w:rPr>
        <w:t>ّ</w:t>
      </w:r>
      <w:r>
        <w:rPr>
          <w:rFonts w:hint="cs"/>
          <w:rtl/>
          <w:lang w:bidi="ar-SA"/>
        </w:rPr>
        <w:t>عه در زمان معصومین -</w:t>
      </w:r>
      <w:r w:rsidRPr="0083751C">
        <w:rPr>
          <w:rFonts w:ascii="Microsoft Uighur" w:hAnsi="Microsoft Uighur" w:cs="Microsoft Uighur"/>
          <w:sz w:val="22"/>
          <w:szCs w:val="22"/>
          <w:rtl/>
          <w:lang w:bidi="ar-SA"/>
        </w:rPr>
        <w:t xml:space="preserve">علیهم </w:t>
      </w:r>
      <w:r w:rsidR="00F21EB9" w:rsidRPr="0083751C">
        <w:rPr>
          <w:rFonts w:ascii="Microsoft Uighur" w:hAnsi="Microsoft Uighur" w:cs="Microsoft Uighur"/>
          <w:sz w:val="22"/>
          <w:szCs w:val="22"/>
          <w:rtl/>
          <w:lang w:bidi="ar-SA"/>
        </w:rPr>
        <w:t xml:space="preserve">الصلاة </w:t>
      </w:r>
      <w:r w:rsidRPr="0083751C">
        <w:rPr>
          <w:rFonts w:ascii="Microsoft Uighur" w:hAnsi="Microsoft Uighur" w:cs="Microsoft Uighur"/>
          <w:sz w:val="22"/>
          <w:szCs w:val="22"/>
          <w:rtl/>
          <w:lang w:bidi="ar-SA"/>
        </w:rPr>
        <w:t>و السلام</w:t>
      </w:r>
      <w:r>
        <w:rPr>
          <w:rFonts w:hint="cs"/>
          <w:rtl/>
          <w:lang w:bidi="ar-SA"/>
        </w:rPr>
        <w:t xml:space="preserve">- </w:t>
      </w:r>
      <w:r w:rsidR="003C69B2">
        <w:rPr>
          <w:rFonts w:hint="cs"/>
          <w:rtl/>
          <w:lang w:bidi="ar-SA"/>
        </w:rPr>
        <w:t xml:space="preserve">است. </w:t>
      </w:r>
    </w:p>
    <w:p w14:paraId="7E4339EC" w14:textId="77777777" w:rsidR="000D2FE9" w:rsidRPr="005D433D" w:rsidRDefault="000D2FE9" w:rsidP="000D2FE9">
      <w:pPr>
        <w:pStyle w:val="Heading6"/>
        <w:rPr>
          <w:rtl/>
          <w:lang w:bidi="ar-SA"/>
        </w:rPr>
      </w:pPr>
      <w:bookmarkStart w:id="67" w:name="_Toc43419578"/>
      <w:r>
        <w:rPr>
          <w:rFonts w:hint="cs"/>
          <w:rtl/>
          <w:lang w:bidi="ar-SA"/>
        </w:rPr>
        <w:t>نقد و بررسی</w:t>
      </w:r>
      <w:bookmarkEnd w:id="67"/>
      <w:r>
        <w:rPr>
          <w:rFonts w:hint="cs"/>
          <w:rtl/>
          <w:lang w:bidi="ar-SA"/>
        </w:rPr>
        <w:t xml:space="preserve"> </w:t>
      </w:r>
    </w:p>
    <w:p w14:paraId="7411FDBB" w14:textId="77777777" w:rsidR="001E28BA" w:rsidRDefault="002D6F41" w:rsidP="001E28BA">
      <w:pPr>
        <w:rPr>
          <w:rFonts w:asciiTheme="minorHAnsi" w:hAnsiTheme="minorHAnsi"/>
          <w:rtl/>
          <w:lang w:bidi="ar-SA"/>
        </w:rPr>
      </w:pPr>
      <w:r>
        <w:rPr>
          <w:rFonts w:asciiTheme="minorHAnsi" w:hAnsiTheme="minorHAnsi" w:hint="cs"/>
          <w:rtl/>
          <w:lang w:bidi="ar-SA"/>
        </w:rPr>
        <w:t xml:space="preserve">روش نقد و بررسی </w:t>
      </w:r>
      <w:r w:rsidR="00EE0EA3">
        <w:rPr>
          <w:rFonts w:asciiTheme="minorHAnsi" w:hAnsiTheme="minorHAnsi" w:hint="cs"/>
          <w:rtl/>
          <w:lang w:bidi="ar-SA"/>
        </w:rPr>
        <w:t xml:space="preserve">سیره متشرعه </w:t>
      </w:r>
      <w:r>
        <w:rPr>
          <w:rFonts w:asciiTheme="minorHAnsi" w:hAnsiTheme="minorHAnsi" w:hint="cs"/>
          <w:rtl/>
          <w:lang w:bidi="ar-SA"/>
        </w:rPr>
        <w:t xml:space="preserve">مشابه روش نقد و بررسی </w:t>
      </w:r>
      <w:r w:rsidR="00EE0EA3">
        <w:rPr>
          <w:rFonts w:asciiTheme="minorHAnsi" w:hAnsiTheme="minorHAnsi" w:hint="cs"/>
          <w:rtl/>
          <w:lang w:bidi="ar-SA"/>
        </w:rPr>
        <w:t xml:space="preserve">سیره عقلا </w:t>
      </w:r>
      <w:r>
        <w:rPr>
          <w:rFonts w:asciiTheme="minorHAnsi" w:hAnsiTheme="minorHAnsi" w:hint="cs"/>
          <w:rtl/>
          <w:lang w:bidi="ar-SA"/>
        </w:rPr>
        <w:t>است</w:t>
      </w:r>
      <w:r w:rsidR="004266ED">
        <w:rPr>
          <w:rFonts w:asciiTheme="minorHAnsi" w:hAnsiTheme="minorHAnsi" w:hint="cs"/>
          <w:rtl/>
          <w:lang w:bidi="ar-SA"/>
        </w:rPr>
        <w:t xml:space="preserve"> و دارای مراحل ذیل می باشد : </w:t>
      </w:r>
    </w:p>
    <w:p w14:paraId="713FD775" w14:textId="77777777" w:rsidR="002D6F41" w:rsidRPr="00892767" w:rsidRDefault="00BA5DE2" w:rsidP="00BA5DE2">
      <w:pPr>
        <w:pStyle w:val="ListParagraph"/>
        <w:numPr>
          <w:ilvl w:val="0"/>
          <w:numId w:val="21"/>
        </w:numPr>
        <w:ind w:left="381"/>
        <w:rPr>
          <w:rtl/>
        </w:rPr>
      </w:pPr>
      <w:r>
        <w:rPr>
          <w:rFonts w:hint="cs"/>
          <w:rtl/>
        </w:rPr>
        <w:t xml:space="preserve">مشخص کردن نوع </w:t>
      </w:r>
      <w:r w:rsidR="00EE0EA3">
        <w:rPr>
          <w:rFonts w:hint="cs"/>
          <w:rtl/>
        </w:rPr>
        <w:t xml:space="preserve">سیره متشرعه </w:t>
      </w:r>
      <w:r w:rsidR="002D6F41">
        <w:rPr>
          <w:rFonts w:hint="cs"/>
          <w:rtl/>
        </w:rPr>
        <w:t>و تطبیق شرایط حجیّت هر کدام</w:t>
      </w:r>
      <w:r>
        <w:rPr>
          <w:rFonts w:hint="cs"/>
          <w:rtl/>
        </w:rPr>
        <w:t>.</w:t>
      </w:r>
    </w:p>
    <w:p w14:paraId="39398C54" w14:textId="4295AA23" w:rsidR="002D6F41" w:rsidRDefault="002D6F41" w:rsidP="004266ED">
      <w:pPr>
        <w:pStyle w:val="ListParagraph"/>
        <w:numPr>
          <w:ilvl w:val="0"/>
          <w:numId w:val="21"/>
        </w:numPr>
        <w:ind w:left="381"/>
        <w:jc w:val="both"/>
      </w:pPr>
      <w:r>
        <w:rPr>
          <w:rFonts w:hint="cs"/>
          <w:rtl/>
        </w:rPr>
        <w:t xml:space="preserve">احراز محدوده و سعه و ضیق آن جهت اطّلاع از شمولیّت آن نسبت به </w:t>
      </w:r>
      <w:r w:rsidR="00994243">
        <w:rPr>
          <w:rFonts w:hint="cs"/>
          <w:rtl/>
        </w:rPr>
        <w:t xml:space="preserve">مسأله </w:t>
      </w:r>
      <w:r>
        <w:rPr>
          <w:rFonts w:hint="cs"/>
          <w:rtl/>
        </w:rPr>
        <w:t xml:space="preserve"> مدّنظر.</w:t>
      </w:r>
    </w:p>
    <w:p w14:paraId="6FC950D9" w14:textId="77777777" w:rsidR="00167AC5" w:rsidRDefault="00167AC5" w:rsidP="00167AC5">
      <w:pPr>
        <w:pStyle w:val="ListParagraph"/>
        <w:numPr>
          <w:ilvl w:val="0"/>
          <w:numId w:val="21"/>
        </w:numPr>
        <w:ind w:left="381"/>
        <w:jc w:val="both"/>
      </w:pPr>
      <w:r>
        <w:rPr>
          <w:rFonts w:hint="cs"/>
          <w:rtl/>
        </w:rPr>
        <w:t xml:space="preserve">توجّه به منشأ </w:t>
      </w:r>
      <w:r w:rsidR="00BB45BA">
        <w:rPr>
          <w:rFonts w:hint="cs"/>
          <w:rtl/>
        </w:rPr>
        <w:t xml:space="preserve">سیره ی </w:t>
      </w:r>
      <w:r>
        <w:rPr>
          <w:rFonts w:hint="cs"/>
          <w:rtl/>
        </w:rPr>
        <w:t>متشرّعه</w:t>
      </w:r>
      <w:r w:rsidR="002D6F41">
        <w:rPr>
          <w:rFonts w:hint="cs"/>
          <w:rtl/>
        </w:rPr>
        <w:t>.</w:t>
      </w:r>
      <w:r>
        <w:rPr>
          <w:rFonts w:hint="cs"/>
          <w:rtl/>
        </w:rPr>
        <w:t xml:space="preserve"> </w:t>
      </w:r>
      <w:r w:rsidR="00EE0EA3">
        <w:rPr>
          <w:rFonts w:hint="cs"/>
          <w:rtl/>
        </w:rPr>
        <w:t xml:space="preserve">سیره متشرعه </w:t>
      </w:r>
      <w:r>
        <w:rPr>
          <w:rFonts w:hint="cs"/>
          <w:rtl/>
        </w:rPr>
        <w:t xml:space="preserve">اگر ناشی از قطع یا </w:t>
      </w:r>
      <w:r w:rsidR="00DB5C6D">
        <w:rPr>
          <w:rFonts w:hint="cs"/>
          <w:rtl/>
        </w:rPr>
        <w:t xml:space="preserve">ادله ی </w:t>
      </w:r>
      <w:r>
        <w:rPr>
          <w:rFonts w:hint="cs"/>
          <w:rtl/>
        </w:rPr>
        <w:t>شرعی</w:t>
      </w:r>
      <w:r w:rsidR="002F569C">
        <w:rPr>
          <w:rFonts w:hint="cs"/>
          <w:rtl/>
        </w:rPr>
        <w:t xml:space="preserve"> -مانند اخبار-</w:t>
      </w:r>
      <w:r>
        <w:rPr>
          <w:rFonts w:hint="cs"/>
          <w:rtl/>
        </w:rPr>
        <w:t xml:space="preserve"> باشد، منشأ سیره -و نه نفس سیره- دلیل و مدرک به حساب می آید. </w:t>
      </w:r>
    </w:p>
    <w:p w14:paraId="192F88F9" w14:textId="3CDEC489" w:rsidR="000D4365" w:rsidRDefault="000D4365" w:rsidP="00BC5C28">
      <w:pPr>
        <w:rPr>
          <w:rtl/>
        </w:rPr>
      </w:pPr>
      <w:r>
        <w:rPr>
          <w:rFonts w:hint="cs"/>
          <w:rtl/>
        </w:rPr>
        <w:lastRenderedPageBreak/>
        <w:t>با توجه به مطالب بیان شده روشن می شود که این امور را می توان از آفات تمسّک به سیره متشرّعه دانست : خلط سیره های زمان معصومین -</w:t>
      </w:r>
      <w:r w:rsidRPr="000D4365">
        <w:rPr>
          <w:rFonts w:hint="cs"/>
          <w:sz w:val="22"/>
          <w:szCs w:val="22"/>
          <w:rtl/>
        </w:rPr>
        <w:t xml:space="preserve">علیهم </w:t>
      </w:r>
      <w:r w:rsidR="00F21EB9">
        <w:rPr>
          <w:rFonts w:hint="cs"/>
          <w:sz w:val="22"/>
          <w:szCs w:val="22"/>
          <w:rtl/>
        </w:rPr>
        <w:t xml:space="preserve">الصلاة </w:t>
      </w:r>
      <w:r w:rsidRPr="000D4365">
        <w:rPr>
          <w:rFonts w:hint="cs"/>
          <w:sz w:val="22"/>
          <w:szCs w:val="22"/>
          <w:rtl/>
        </w:rPr>
        <w:t>و السلام</w:t>
      </w:r>
      <w:r>
        <w:rPr>
          <w:rFonts w:hint="cs"/>
          <w:rtl/>
        </w:rPr>
        <w:t>- با سیره های مستحدثه،</w:t>
      </w:r>
      <w:r w:rsidR="002F569C">
        <w:rPr>
          <w:rFonts w:hint="cs"/>
          <w:rtl/>
        </w:rPr>
        <w:t xml:space="preserve"> عدم تمییز صحیح بین </w:t>
      </w:r>
      <w:r w:rsidR="00EE0EA3">
        <w:rPr>
          <w:rFonts w:hint="cs"/>
          <w:rtl/>
        </w:rPr>
        <w:t xml:space="preserve">سیره متشرعه </w:t>
      </w:r>
      <w:r w:rsidR="002F569C">
        <w:rPr>
          <w:rFonts w:hint="cs"/>
          <w:rtl/>
        </w:rPr>
        <w:t xml:space="preserve">و </w:t>
      </w:r>
      <w:r w:rsidR="00EE0EA3">
        <w:rPr>
          <w:rFonts w:hint="cs"/>
          <w:rtl/>
        </w:rPr>
        <w:t xml:space="preserve">سیره عقلا </w:t>
      </w:r>
      <w:r w:rsidR="002F569C">
        <w:rPr>
          <w:rFonts w:hint="cs"/>
          <w:rtl/>
        </w:rPr>
        <w:t>و</w:t>
      </w:r>
      <w:r>
        <w:rPr>
          <w:rFonts w:hint="cs"/>
          <w:rtl/>
        </w:rPr>
        <w:t xml:space="preserve"> اشتباه در سعه و ضیق سیره و تطب</w:t>
      </w:r>
      <w:r w:rsidR="002F569C">
        <w:rPr>
          <w:rFonts w:hint="cs"/>
          <w:rtl/>
        </w:rPr>
        <w:t xml:space="preserve">یق </w:t>
      </w:r>
      <w:r w:rsidR="00BC5C28">
        <w:rPr>
          <w:rFonts w:hint="cs"/>
          <w:rtl/>
        </w:rPr>
        <w:t>آن</w:t>
      </w:r>
      <w:r w:rsidR="002F569C">
        <w:rPr>
          <w:rFonts w:hint="cs"/>
          <w:rtl/>
        </w:rPr>
        <w:t xml:space="preserve"> نسبت به </w:t>
      </w:r>
      <w:r w:rsidR="00994243">
        <w:rPr>
          <w:rFonts w:hint="cs"/>
          <w:rtl/>
        </w:rPr>
        <w:t xml:space="preserve">مسأله </w:t>
      </w:r>
      <w:r w:rsidR="002F569C">
        <w:rPr>
          <w:rFonts w:hint="cs"/>
          <w:rtl/>
        </w:rPr>
        <w:t xml:space="preserve"> محلّ بحث</w:t>
      </w:r>
      <w:r>
        <w:rPr>
          <w:rFonts w:hint="cs"/>
          <w:rtl/>
        </w:rPr>
        <w:t xml:space="preserve">. </w:t>
      </w:r>
    </w:p>
    <w:p w14:paraId="4FA680E9" w14:textId="77777777" w:rsidR="00B50029" w:rsidRDefault="00B50029" w:rsidP="00B50029">
      <w:pPr>
        <w:rPr>
          <w:rtl/>
        </w:rPr>
      </w:pPr>
      <w:r>
        <w:rPr>
          <w:rFonts w:hint="cs"/>
          <w:rtl/>
        </w:rPr>
        <w:t>تمرین / سیره های متشرّع</w:t>
      </w:r>
      <w:r w:rsidR="0083751C">
        <w:rPr>
          <w:rFonts w:hint="cs"/>
          <w:rtl/>
        </w:rPr>
        <w:t>ه</w:t>
      </w:r>
      <w:r>
        <w:rPr>
          <w:rFonts w:hint="cs"/>
          <w:rtl/>
        </w:rPr>
        <w:t xml:space="preserve"> ادّعا شده را مورد نقد و بررسی قرار دهید :</w:t>
      </w:r>
    </w:p>
    <w:p w14:paraId="41AC5D49" w14:textId="77777777" w:rsidR="00B50029" w:rsidRDefault="00EE0EA3" w:rsidP="00B50029">
      <w:pPr>
        <w:pStyle w:val="ListParagraph"/>
        <w:numPr>
          <w:ilvl w:val="0"/>
          <w:numId w:val="17"/>
        </w:numPr>
      </w:pPr>
      <w:r>
        <w:rPr>
          <w:rFonts w:hint="cs"/>
          <w:rtl/>
        </w:rPr>
        <w:t xml:space="preserve">سیره متشرعه </w:t>
      </w:r>
      <w:r w:rsidR="00B50029">
        <w:rPr>
          <w:rFonts w:hint="cs"/>
          <w:rtl/>
        </w:rPr>
        <w:t>بر عدم تقلید از میّت.</w:t>
      </w:r>
      <w:r w:rsidR="00B50029">
        <w:rPr>
          <w:rStyle w:val="FootnoteReference"/>
          <w:rtl/>
        </w:rPr>
        <w:footnoteReference w:id="154"/>
      </w:r>
    </w:p>
    <w:p w14:paraId="0C838FEA" w14:textId="77777777" w:rsidR="00B50029" w:rsidRDefault="00EE0EA3" w:rsidP="00B50029">
      <w:pPr>
        <w:pStyle w:val="ListParagraph"/>
        <w:numPr>
          <w:ilvl w:val="0"/>
          <w:numId w:val="17"/>
        </w:numPr>
      </w:pPr>
      <w:r>
        <w:rPr>
          <w:rFonts w:hint="cs"/>
          <w:rtl/>
        </w:rPr>
        <w:t xml:space="preserve">سیره متشرعه </w:t>
      </w:r>
      <w:r w:rsidR="00B50029">
        <w:rPr>
          <w:rFonts w:hint="cs"/>
          <w:rtl/>
        </w:rPr>
        <w:t>بر ترتّب آثار حیض بر خون مشکوک زنان.</w:t>
      </w:r>
      <w:r w:rsidR="00B50029">
        <w:rPr>
          <w:rStyle w:val="FootnoteReference"/>
          <w:rtl/>
        </w:rPr>
        <w:footnoteReference w:id="155"/>
      </w:r>
    </w:p>
    <w:p w14:paraId="2E34C80B" w14:textId="77777777" w:rsidR="00B50029" w:rsidRDefault="00B50029" w:rsidP="004266ED">
      <w:pPr>
        <w:pStyle w:val="ListParagraph"/>
        <w:numPr>
          <w:ilvl w:val="0"/>
          <w:numId w:val="17"/>
        </w:numPr>
        <w:jc w:val="both"/>
      </w:pPr>
      <w:r>
        <w:rPr>
          <w:rFonts w:hint="cs"/>
          <w:rtl/>
        </w:rPr>
        <w:t>«</w:t>
      </w:r>
      <w:r w:rsidRPr="0083751C">
        <w:rPr>
          <w:rFonts w:ascii="Microsoft Uighur" w:hAnsi="Microsoft Uighur" w:cs="Microsoft Uighur"/>
          <w:sz w:val="28"/>
          <w:szCs w:val="28"/>
          <w:rtl/>
        </w:rPr>
        <w:t>السيرة المتشرعة المستمرة الى زمان المعصوم عليه السلام على عدم التجنب عن اموال التجارات التي يعلم تعلق الخمس فيها</w:t>
      </w:r>
      <w:r>
        <w:rPr>
          <w:rFonts w:hint="cs"/>
          <w:rtl/>
        </w:rPr>
        <w:t>»</w:t>
      </w:r>
      <w:r w:rsidRPr="00B50029">
        <w:rPr>
          <w:rFonts w:hint="cs"/>
          <w:rtl/>
        </w:rPr>
        <w:t>.</w:t>
      </w:r>
      <w:r w:rsidR="00B00281">
        <w:rPr>
          <w:rStyle w:val="FootnoteReference"/>
          <w:rtl/>
        </w:rPr>
        <w:footnoteReference w:id="156"/>
      </w:r>
    </w:p>
    <w:p w14:paraId="39EB2523" w14:textId="77777777" w:rsidR="00FE391C" w:rsidRPr="00FE391C" w:rsidRDefault="00FE391C" w:rsidP="00FE391C">
      <w:pPr>
        <w:pStyle w:val="ListParagraph"/>
        <w:numPr>
          <w:ilvl w:val="0"/>
          <w:numId w:val="17"/>
        </w:numPr>
        <w:jc w:val="both"/>
      </w:pPr>
      <w:r>
        <w:rPr>
          <w:rFonts w:hint="cs"/>
          <w:rtl/>
        </w:rPr>
        <w:t>«</w:t>
      </w:r>
      <w:r w:rsidRPr="00FE391C">
        <w:rPr>
          <w:rFonts w:hint="cs"/>
          <w:rtl/>
        </w:rPr>
        <w:t>از سير</w:t>
      </w:r>
      <w:r w:rsidR="0083751C">
        <w:rPr>
          <w:rFonts w:hint="cs"/>
          <w:rtl/>
        </w:rPr>
        <w:t>ه</w:t>
      </w:r>
      <w:r w:rsidRPr="00FE391C">
        <w:rPr>
          <w:rFonts w:hint="cs"/>
          <w:rtl/>
        </w:rPr>
        <w:t xml:space="preserve"> قطعي</w:t>
      </w:r>
      <w:r>
        <w:rPr>
          <w:rFonts w:hint="cs"/>
          <w:rtl/>
        </w:rPr>
        <w:t>ّ</w:t>
      </w:r>
      <w:r w:rsidR="0083751C">
        <w:rPr>
          <w:rFonts w:hint="cs"/>
          <w:rtl/>
        </w:rPr>
        <w:t>ه</w:t>
      </w:r>
      <w:r w:rsidRPr="00FE391C">
        <w:rPr>
          <w:rFonts w:hint="cs"/>
          <w:rtl/>
        </w:rPr>
        <w:t xml:space="preserve"> متشر</w:t>
      </w:r>
      <w:r>
        <w:rPr>
          <w:rFonts w:hint="cs"/>
          <w:rtl/>
        </w:rPr>
        <w:t>ّ</w:t>
      </w:r>
      <w:r w:rsidRPr="00FE391C">
        <w:rPr>
          <w:rFonts w:hint="cs"/>
          <w:rtl/>
        </w:rPr>
        <w:t>عه بر مى‌آيد كه نمى‌توان تمام بدن را (به جز محدود</w:t>
      </w:r>
      <w:r w:rsidR="0083751C">
        <w:rPr>
          <w:rFonts w:hint="cs"/>
          <w:rtl/>
        </w:rPr>
        <w:t>ه</w:t>
      </w:r>
      <w:r w:rsidRPr="00FE391C">
        <w:rPr>
          <w:rFonts w:hint="cs"/>
          <w:rtl/>
        </w:rPr>
        <w:t xml:space="preserve"> فوق) عريان نمود، هيچ‌گاه چنين امرى مرسوم نبوده كه زن را در هنگام تزويج لخت كرده، تنها به لنگى اكتفا كنند</w:t>
      </w:r>
      <w:r>
        <w:rPr>
          <w:rFonts w:hint="cs"/>
          <w:rtl/>
        </w:rPr>
        <w:t>».</w:t>
      </w:r>
      <w:r>
        <w:rPr>
          <w:rStyle w:val="FootnoteReference"/>
          <w:rtl/>
        </w:rPr>
        <w:footnoteReference w:id="157"/>
      </w:r>
    </w:p>
    <w:p w14:paraId="0CFC9313" w14:textId="77777777" w:rsidR="00051483" w:rsidRDefault="00051483" w:rsidP="00051483">
      <w:pPr>
        <w:pStyle w:val="Heading5"/>
        <w:rPr>
          <w:rtl/>
        </w:rPr>
      </w:pPr>
      <w:bookmarkStart w:id="68" w:name="_Toc43419579"/>
      <w:r>
        <w:rPr>
          <w:rFonts w:hint="cs"/>
          <w:rtl/>
        </w:rPr>
        <w:lastRenderedPageBreak/>
        <w:t>ارتکاز</w:t>
      </w:r>
      <w:bookmarkEnd w:id="68"/>
      <w:r>
        <w:rPr>
          <w:rFonts w:hint="cs"/>
          <w:rtl/>
        </w:rPr>
        <w:t xml:space="preserve"> </w:t>
      </w:r>
    </w:p>
    <w:p w14:paraId="50A2EDD5" w14:textId="77777777" w:rsidR="008810F4" w:rsidRDefault="006462D3" w:rsidP="008810F4">
      <w:pPr>
        <w:rPr>
          <w:rtl/>
          <w:lang w:bidi="ar-SA"/>
        </w:rPr>
      </w:pPr>
      <w:r>
        <w:rPr>
          <w:rFonts w:hint="cs"/>
          <w:rtl/>
          <w:lang w:bidi="ar-SA"/>
        </w:rPr>
        <w:t xml:space="preserve">به نکته و مطلبی که در ذهن رسوخ داشته باشد، ارتکاز گفته می شود. ارتکاز به ارتکاز </w:t>
      </w:r>
      <w:r w:rsidR="00EE0EA3">
        <w:rPr>
          <w:rFonts w:hint="cs"/>
          <w:rtl/>
          <w:lang w:bidi="ar-SA"/>
        </w:rPr>
        <w:t xml:space="preserve">عقلا </w:t>
      </w:r>
      <w:r>
        <w:rPr>
          <w:rFonts w:hint="cs"/>
          <w:rtl/>
          <w:lang w:bidi="ar-SA"/>
        </w:rPr>
        <w:t>و متشرّعه تقسیم می شود و بر</w:t>
      </w:r>
      <w:r w:rsidR="002F569C">
        <w:rPr>
          <w:rFonts w:hint="cs"/>
          <w:rtl/>
          <w:lang w:bidi="ar-SA"/>
        </w:rPr>
        <w:t>خی اقسام آن دارای حجیّت است و دلیل بر حکم شرعی تلقی می شود</w:t>
      </w:r>
      <w:r w:rsidR="008810F4">
        <w:rPr>
          <w:rFonts w:hint="cs"/>
          <w:rtl/>
          <w:lang w:bidi="ar-SA"/>
        </w:rPr>
        <w:t>،</w:t>
      </w:r>
      <w:r>
        <w:rPr>
          <w:rStyle w:val="FootnoteReference"/>
          <w:rtl/>
          <w:lang w:bidi="ar-SA"/>
        </w:rPr>
        <w:footnoteReference w:id="158"/>
      </w:r>
      <w:r w:rsidR="008810F4">
        <w:rPr>
          <w:rFonts w:hint="cs"/>
          <w:rtl/>
          <w:lang w:bidi="ar-SA"/>
        </w:rPr>
        <w:t xml:space="preserve"> به عنوان مثال ادّعا شده است که</w:t>
      </w:r>
      <w:r w:rsidR="00904F20">
        <w:rPr>
          <w:rFonts w:hint="cs"/>
          <w:rtl/>
          <w:lang w:bidi="ar-SA"/>
        </w:rPr>
        <w:t xml:space="preserve"> مثلی بودن ضمان در مثلی و قیمی بودن ضمان در قیمی به دلیل ارتکاز عقلا</w:t>
      </w:r>
      <w:r w:rsidR="0083751C">
        <w:rPr>
          <w:rFonts w:hint="cs"/>
          <w:rtl/>
          <w:lang w:bidi="ar-SA"/>
        </w:rPr>
        <w:t>ی</w:t>
      </w:r>
      <w:r w:rsidR="00904F20">
        <w:rPr>
          <w:rFonts w:hint="cs"/>
          <w:rtl/>
          <w:lang w:bidi="ar-SA"/>
        </w:rPr>
        <w:t>ی است</w:t>
      </w:r>
      <w:r w:rsidR="00904F20">
        <w:rPr>
          <w:rStyle w:val="FootnoteReference"/>
          <w:rtl/>
          <w:lang w:bidi="ar-SA"/>
        </w:rPr>
        <w:footnoteReference w:id="159"/>
      </w:r>
      <w:r w:rsidR="00904F20">
        <w:rPr>
          <w:rFonts w:hint="cs"/>
          <w:rtl/>
          <w:lang w:bidi="ar-SA"/>
        </w:rPr>
        <w:t xml:space="preserve"> یا</w:t>
      </w:r>
      <w:r w:rsidR="008810F4">
        <w:rPr>
          <w:rFonts w:hint="cs"/>
          <w:rtl/>
          <w:lang w:bidi="ar-SA"/>
        </w:rPr>
        <w:t xml:space="preserve"> ثبوت حقّ فسخ برای غابن از</w:t>
      </w:r>
      <w:r w:rsidR="00904F20">
        <w:rPr>
          <w:rFonts w:hint="cs"/>
          <w:rtl/>
          <w:lang w:bidi="ar-SA"/>
        </w:rPr>
        <w:t xml:space="preserve"> ارتکازات </w:t>
      </w:r>
      <w:r w:rsidR="00EE0EA3">
        <w:rPr>
          <w:rFonts w:hint="cs"/>
          <w:rtl/>
          <w:lang w:bidi="ar-SA"/>
        </w:rPr>
        <w:t xml:space="preserve">عقلا </w:t>
      </w:r>
      <w:r w:rsidR="008810F4">
        <w:rPr>
          <w:rFonts w:hint="cs"/>
          <w:rtl/>
          <w:lang w:bidi="ar-SA"/>
        </w:rPr>
        <w:t>است.</w:t>
      </w:r>
      <w:r w:rsidR="008810F4">
        <w:rPr>
          <w:rStyle w:val="FootnoteReference"/>
          <w:rtl/>
          <w:lang w:bidi="ar-SA"/>
        </w:rPr>
        <w:footnoteReference w:id="160"/>
      </w:r>
    </w:p>
    <w:p w14:paraId="158AEB7C" w14:textId="77777777" w:rsidR="00A019BE" w:rsidRDefault="00EB62B5" w:rsidP="008810F4">
      <w:pPr>
        <w:rPr>
          <w:rtl/>
        </w:rPr>
      </w:pPr>
      <w:r>
        <w:rPr>
          <w:rFonts w:hint="cs"/>
          <w:rtl/>
          <w:lang w:bidi="ar-SA"/>
        </w:rPr>
        <w:t>اضافه بر این که ارتکازات قرائن لب</w:t>
      </w:r>
      <w:r w:rsidR="002F569C">
        <w:rPr>
          <w:rFonts w:hint="cs"/>
          <w:rtl/>
          <w:lang w:bidi="ar-SA"/>
        </w:rPr>
        <w:t>ّ</w:t>
      </w:r>
      <w:r>
        <w:rPr>
          <w:rFonts w:hint="cs"/>
          <w:rtl/>
          <w:lang w:bidi="ar-SA"/>
        </w:rPr>
        <w:t>ی مت</w:t>
      </w:r>
      <w:r w:rsidR="002F569C">
        <w:rPr>
          <w:rFonts w:hint="cs"/>
          <w:rtl/>
          <w:lang w:bidi="ar-SA"/>
        </w:rPr>
        <w:t>ّ</w:t>
      </w:r>
      <w:r>
        <w:rPr>
          <w:rFonts w:hint="cs"/>
          <w:rtl/>
          <w:lang w:bidi="ar-SA"/>
        </w:rPr>
        <w:t>صل برای کلام هستند و در</w:t>
      </w:r>
      <w:r w:rsidR="008810F4">
        <w:rPr>
          <w:rFonts w:hint="cs"/>
          <w:rtl/>
          <w:lang w:bidi="ar-SA"/>
        </w:rPr>
        <w:t xml:space="preserve"> شکل گیری ظهور اثرگذار می باشند،</w:t>
      </w:r>
      <w:r>
        <w:rPr>
          <w:rStyle w:val="FootnoteReference"/>
          <w:rtl/>
          <w:lang w:bidi="ar-SA"/>
        </w:rPr>
        <w:footnoteReference w:id="161"/>
      </w:r>
      <w:r w:rsidR="008810F4">
        <w:rPr>
          <w:rFonts w:hint="cs"/>
          <w:rtl/>
          <w:lang w:bidi="ar-SA"/>
        </w:rPr>
        <w:t xml:space="preserve"> به عنوان مثال ادّعا شده است </w:t>
      </w:r>
      <w:r w:rsidR="00A019BE">
        <w:rPr>
          <w:rFonts w:hint="cs"/>
          <w:rtl/>
          <w:lang w:bidi="ar-SA"/>
        </w:rPr>
        <w:t>«الماء مطهّر» اطلاقی نسبت به «آب نجس» ندارد، چرا که عدم مطهّریت شیء نجس از مرتکزات است و این ارتکاز موجب انصراف اطلاق می شود.</w:t>
      </w:r>
      <w:r w:rsidR="00A019BE">
        <w:rPr>
          <w:rStyle w:val="FootnoteReference"/>
          <w:rtl/>
          <w:lang w:bidi="ar-SA"/>
        </w:rPr>
        <w:footnoteReference w:id="162"/>
      </w:r>
    </w:p>
    <w:p w14:paraId="0D78A521" w14:textId="77777777" w:rsidR="00051483" w:rsidRDefault="00051483" w:rsidP="00051483">
      <w:pPr>
        <w:pStyle w:val="Heading6"/>
        <w:rPr>
          <w:rtl/>
          <w:lang w:bidi="ar-SA"/>
        </w:rPr>
      </w:pPr>
      <w:bookmarkStart w:id="69" w:name="_Toc43419580"/>
      <w:r>
        <w:rPr>
          <w:rFonts w:hint="cs"/>
          <w:rtl/>
          <w:lang w:bidi="ar-SA"/>
        </w:rPr>
        <w:t>جمع آوری</w:t>
      </w:r>
      <w:bookmarkEnd w:id="69"/>
      <w:r>
        <w:rPr>
          <w:rFonts w:hint="cs"/>
          <w:rtl/>
          <w:lang w:bidi="ar-SA"/>
        </w:rPr>
        <w:t xml:space="preserve"> </w:t>
      </w:r>
    </w:p>
    <w:p w14:paraId="6863957D" w14:textId="77777777" w:rsidR="00156331" w:rsidRPr="00156331" w:rsidRDefault="00156331" w:rsidP="00156331">
      <w:pPr>
        <w:rPr>
          <w:rtl/>
          <w:lang w:bidi="ar-SA"/>
        </w:rPr>
      </w:pPr>
      <w:r>
        <w:rPr>
          <w:rFonts w:hint="cs"/>
          <w:rtl/>
          <w:lang w:bidi="ar-SA"/>
        </w:rPr>
        <w:t xml:space="preserve">سه راه عمده برای کشف ارتکازات وجود دارد : </w:t>
      </w:r>
    </w:p>
    <w:p w14:paraId="4F6AC695" w14:textId="77777777" w:rsidR="00156331" w:rsidRDefault="00156331" w:rsidP="00156331">
      <w:pPr>
        <w:pStyle w:val="ListParagraph"/>
        <w:numPr>
          <w:ilvl w:val="0"/>
          <w:numId w:val="29"/>
        </w:numPr>
        <w:spacing w:before="100" w:beforeAutospacing="1" w:after="100" w:afterAutospacing="1"/>
      </w:pPr>
      <w:r>
        <w:rPr>
          <w:rFonts w:hint="cs"/>
          <w:rtl/>
        </w:rPr>
        <w:t xml:space="preserve">استقراء و تحقیق میدانی. </w:t>
      </w:r>
    </w:p>
    <w:p w14:paraId="4E512ABA" w14:textId="77777777" w:rsidR="00156331" w:rsidRDefault="00156331" w:rsidP="00156331">
      <w:pPr>
        <w:pStyle w:val="ListParagraph"/>
        <w:numPr>
          <w:ilvl w:val="0"/>
          <w:numId w:val="29"/>
        </w:numPr>
        <w:spacing w:before="100" w:beforeAutospacing="1" w:after="100" w:afterAutospacing="1"/>
      </w:pPr>
      <w:r>
        <w:rPr>
          <w:rFonts w:hint="cs"/>
          <w:rtl/>
        </w:rPr>
        <w:lastRenderedPageBreak/>
        <w:t>نقل و شهادت دیگران نسبت به ارتکازات عقلا</w:t>
      </w:r>
      <w:r w:rsidR="0083751C">
        <w:rPr>
          <w:rFonts w:hint="cs"/>
          <w:rtl/>
        </w:rPr>
        <w:t>ی</w:t>
      </w:r>
      <w:r>
        <w:rPr>
          <w:rFonts w:hint="cs"/>
          <w:rtl/>
        </w:rPr>
        <w:t xml:space="preserve">ی یا متشرّعی. </w:t>
      </w:r>
    </w:p>
    <w:p w14:paraId="1AE1114A" w14:textId="77777777" w:rsidR="00156331" w:rsidRDefault="00156331" w:rsidP="00156331">
      <w:pPr>
        <w:pStyle w:val="ListParagraph"/>
        <w:numPr>
          <w:ilvl w:val="0"/>
          <w:numId w:val="29"/>
        </w:numPr>
        <w:spacing w:before="100" w:beforeAutospacing="1" w:after="100" w:afterAutospacing="1"/>
        <w:jc w:val="both"/>
        <w:rPr>
          <w:rtl/>
        </w:rPr>
      </w:pPr>
      <w:r>
        <w:rPr>
          <w:rFonts w:hint="cs"/>
          <w:rtl/>
        </w:rPr>
        <w:t>تحلیل وجدانی و کشف ارتکازات شخصی همراه با نفی احتمال تاثیر خصوصیّات شخصی در آن ارتکاز.</w:t>
      </w:r>
      <w:r>
        <w:rPr>
          <w:rStyle w:val="FootnoteReference"/>
          <w:rtl/>
        </w:rPr>
        <w:footnoteReference w:id="163"/>
      </w:r>
    </w:p>
    <w:p w14:paraId="4761170E" w14:textId="77777777" w:rsidR="00051483" w:rsidRDefault="00051483" w:rsidP="00051483">
      <w:pPr>
        <w:pStyle w:val="Heading6"/>
        <w:rPr>
          <w:rtl/>
          <w:lang w:bidi="ar-SA"/>
        </w:rPr>
      </w:pPr>
      <w:bookmarkStart w:id="70" w:name="_Toc43419581"/>
      <w:r>
        <w:rPr>
          <w:rFonts w:hint="cs"/>
          <w:rtl/>
          <w:lang w:bidi="ar-SA"/>
        </w:rPr>
        <w:t>نقد و بررسی</w:t>
      </w:r>
      <w:bookmarkEnd w:id="70"/>
      <w:r>
        <w:rPr>
          <w:rFonts w:hint="cs"/>
          <w:rtl/>
          <w:lang w:bidi="ar-SA"/>
        </w:rPr>
        <w:t xml:space="preserve"> </w:t>
      </w:r>
    </w:p>
    <w:p w14:paraId="72BE3F63" w14:textId="77777777" w:rsidR="00167AC5" w:rsidRPr="00167AC5" w:rsidRDefault="00167AC5" w:rsidP="00167AC5">
      <w:pPr>
        <w:rPr>
          <w:rtl/>
          <w:lang w:bidi="ar-SA"/>
        </w:rPr>
      </w:pPr>
      <w:r>
        <w:rPr>
          <w:rFonts w:hint="cs"/>
          <w:rtl/>
          <w:lang w:bidi="ar-SA"/>
        </w:rPr>
        <w:t xml:space="preserve">روش نقد و بررسی ارتکاز شبیه روش نقد و بررسی سیره است. </w:t>
      </w:r>
    </w:p>
    <w:p w14:paraId="0792A7DD" w14:textId="77777777" w:rsidR="00167AC5" w:rsidRPr="00892767" w:rsidRDefault="00167AC5" w:rsidP="00167AC5">
      <w:pPr>
        <w:pStyle w:val="ListParagraph"/>
        <w:numPr>
          <w:ilvl w:val="0"/>
          <w:numId w:val="30"/>
        </w:numPr>
        <w:ind w:left="381"/>
        <w:rPr>
          <w:rtl/>
        </w:rPr>
      </w:pPr>
      <w:r>
        <w:rPr>
          <w:rFonts w:hint="cs"/>
          <w:rtl/>
        </w:rPr>
        <w:t>مشخص کردن نوع ارتکاز و تطبیق شرایط حجیّت هر کدام.</w:t>
      </w:r>
    </w:p>
    <w:p w14:paraId="203E762B" w14:textId="64D6D1EB" w:rsidR="00167AC5" w:rsidRDefault="00167AC5" w:rsidP="00167AC5">
      <w:pPr>
        <w:pStyle w:val="ListParagraph"/>
        <w:numPr>
          <w:ilvl w:val="0"/>
          <w:numId w:val="30"/>
        </w:numPr>
        <w:ind w:left="381"/>
        <w:jc w:val="both"/>
      </w:pPr>
      <w:r>
        <w:rPr>
          <w:rFonts w:hint="cs"/>
          <w:rtl/>
        </w:rPr>
        <w:t xml:space="preserve">احراز محدوده و سعه و ضیق آن جهت اطّلاع از شمولیّت آن نسبت به </w:t>
      </w:r>
      <w:r w:rsidR="00994243">
        <w:rPr>
          <w:rFonts w:hint="cs"/>
          <w:rtl/>
        </w:rPr>
        <w:t xml:space="preserve">مسأله </w:t>
      </w:r>
      <w:r>
        <w:rPr>
          <w:rFonts w:hint="cs"/>
          <w:rtl/>
        </w:rPr>
        <w:t xml:space="preserve"> مدّنظر.</w:t>
      </w:r>
    </w:p>
    <w:p w14:paraId="174821E5" w14:textId="77777777" w:rsidR="00167AC5" w:rsidRDefault="00167AC5" w:rsidP="00BC5C28">
      <w:pPr>
        <w:pStyle w:val="ListParagraph"/>
        <w:numPr>
          <w:ilvl w:val="0"/>
          <w:numId w:val="30"/>
        </w:numPr>
        <w:ind w:left="381"/>
        <w:jc w:val="both"/>
      </w:pPr>
      <w:r>
        <w:rPr>
          <w:rFonts w:hint="cs"/>
          <w:rtl/>
        </w:rPr>
        <w:t>توجّه به منشأ ارتکاز.</w:t>
      </w:r>
      <w:r w:rsidR="00BC5C28">
        <w:rPr>
          <w:rFonts w:hint="cs"/>
          <w:rtl/>
        </w:rPr>
        <w:t xml:space="preserve"> به عنوان مثال اگر ارتکاز متشرّعی ناشی از اخبار در دسترس باشد، منشأ ارتکاز -و نه نفس ارتکاز- دلیل و مدرک به حساب می آید.</w:t>
      </w:r>
    </w:p>
    <w:p w14:paraId="4549129A" w14:textId="559D2608" w:rsidR="00BC5C28" w:rsidRDefault="00BC5C28" w:rsidP="00BC5C28">
      <w:pPr>
        <w:rPr>
          <w:rtl/>
        </w:rPr>
      </w:pPr>
      <w:r>
        <w:rPr>
          <w:rFonts w:hint="cs"/>
          <w:rtl/>
        </w:rPr>
        <w:t>با توجه به مطالب بیان شده روشن می شود که این امور را می توان از آفات تمسّک به ارتکاز دانست : خلط ارتکازات معاصر عصر معصوم -</w:t>
      </w:r>
      <w:r w:rsidRPr="0083751C">
        <w:rPr>
          <w:rFonts w:ascii="Microsoft Uighur" w:hAnsi="Microsoft Uighur" w:cs="Microsoft Uighur"/>
          <w:sz w:val="22"/>
          <w:szCs w:val="22"/>
          <w:rtl/>
        </w:rPr>
        <w:t xml:space="preserve">علیه </w:t>
      </w:r>
      <w:r w:rsidR="00F21EB9" w:rsidRPr="0083751C">
        <w:rPr>
          <w:rFonts w:ascii="Microsoft Uighur" w:hAnsi="Microsoft Uighur" w:cs="Microsoft Uighur"/>
          <w:sz w:val="22"/>
          <w:szCs w:val="22"/>
          <w:rtl/>
        </w:rPr>
        <w:t xml:space="preserve">الصلاة </w:t>
      </w:r>
      <w:r w:rsidRPr="0083751C">
        <w:rPr>
          <w:rFonts w:ascii="Microsoft Uighur" w:hAnsi="Microsoft Uighur" w:cs="Microsoft Uighur"/>
          <w:sz w:val="22"/>
          <w:szCs w:val="22"/>
          <w:rtl/>
        </w:rPr>
        <w:t>و السلام</w:t>
      </w:r>
      <w:r>
        <w:rPr>
          <w:rFonts w:hint="cs"/>
          <w:rtl/>
        </w:rPr>
        <w:t xml:space="preserve">- و ارتکازات مستحدثه، عدم تمییز صحیح بین ارتکاز متشرّعه و ارتکاز </w:t>
      </w:r>
      <w:r w:rsidR="00EE0EA3">
        <w:rPr>
          <w:rFonts w:hint="cs"/>
          <w:rtl/>
        </w:rPr>
        <w:t xml:space="preserve">عقلا </w:t>
      </w:r>
      <w:r>
        <w:rPr>
          <w:rFonts w:hint="cs"/>
          <w:rtl/>
        </w:rPr>
        <w:t xml:space="preserve">و اشتباه در سعه و ضیق ارتکاز و تطبیق آن نسبت به </w:t>
      </w:r>
      <w:r w:rsidR="00994243">
        <w:rPr>
          <w:rFonts w:hint="cs"/>
          <w:rtl/>
        </w:rPr>
        <w:t xml:space="preserve">مسأله </w:t>
      </w:r>
      <w:r>
        <w:rPr>
          <w:rFonts w:hint="cs"/>
          <w:rtl/>
        </w:rPr>
        <w:t xml:space="preserve"> محلّ بحث. </w:t>
      </w:r>
    </w:p>
    <w:p w14:paraId="1F5B7191" w14:textId="77777777" w:rsidR="00904F20" w:rsidRDefault="00167AC5" w:rsidP="00904F20">
      <w:pPr>
        <w:rPr>
          <w:rtl/>
        </w:rPr>
      </w:pPr>
      <w:r>
        <w:rPr>
          <w:rFonts w:hint="cs"/>
          <w:rtl/>
        </w:rPr>
        <w:lastRenderedPageBreak/>
        <w:t xml:space="preserve">تمرین / </w:t>
      </w:r>
      <w:r w:rsidR="00BC5C28">
        <w:rPr>
          <w:rFonts w:hint="cs"/>
          <w:rtl/>
        </w:rPr>
        <w:t>ارتکازهای</w:t>
      </w:r>
      <w:r>
        <w:rPr>
          <w:rFonts w:hint="cs"/>
          <w:rtl/>
        </w:rPr>
        <w:t xml:space="preserve"> ادّعا شده را مورد نقد و بررسی قرار دهید :</w:t>
      </w:r>
    </w:p>
    <w:p w14:paraId="1220966E" w14:textId="77777777" w:rsidR="00DF4965" w:rsidRPr="00DF4965" w:rsidRDefault="00904F20" w:rsidP="0083751C">
      <w:pPr>
        <w:pStyle w:val="ListParagraph"/>
        <w:numPr>
          <w:ilvl w:val="0"/>
          <w:numId w:val="17"/>
        </w:numPr>
        <w:jc w:val="both"/>
        <w:rPr>
          <w:sz w:val="2"/>
          <w:szCs w:val="2"/>
        </w:rPr>
      </w:pPr>
      <w:r>
        <w:rPr>
          <w:rFonts w:hint="cs"/>
          <w:rtl/>
        </w:rPr>
        <w:t>«</w:t>
      </w:r>
      <w:r w:rsidRPr="0083751C">
        <w:rPr>
          <w:rFonts w:ascii="Microsoft Uighur" w:hAnsi="Microsoft Uighur" w:cs="Microsoft Uighur"/>
          <w:sz w:val="28"/>
          <w:szCs w:val="28"/>
          <w:rtl/>
        </w:rPr>
        <w:t>عدم ظهور أوامر النزح في كونه مطهراً، لأن مطهرية النزح ليست موافقة للارتكاز العرفي</w:t>
      </w:r>
      <w:r>
        <w:rPr>
          <w:rFonts w:hint="cs"/>
          <w:rtl/>
        </w:rPr>
        <w:t>».</w:t>
      </w:r>
      <w:r>
        <w:rPr>
          <w:rStyle w:val="FootnoteReference"/>
          <w:rtl/>
        </w:rPr>
        <w:footnoteReference w:id="164"/>
      </w:r>
    </w:p>
    <w:p w14:paraId="0737A9C5" w14:textId="77777777" w:rsidR="00DF4965" w:rsidRPr="00DF4965" w:rsidRDefault="00DF4965" w:rsidP="0083751C">
      <w:pPr>
        <w:pStyle w:val="ListParagraph"/>
        <w:numPr>
          <w:ilvl w:val="0"/>
          <w:numId w:val="17"/>
        </w:numPr>
        <w:jc w:val="both"/>
        <w:rPr>
          <w:sz w:val="2"/>
          <w:szCs w:val="2"/>
        </w:rPr>
      </w:pPr>
      <w:r>
        <w:rPr>
          <w:rFonts w:hint="cs"/>
          <w:rtl/>
        </w:rPr>
        <w:t>«</w:t>
      </w:r>
      <w:r w:rsidRPr="0083751C">
        <w:rPr>
          <w:rFonts w:ascii="Microsoft Uighur" w:hAnsi="Microsoft Uighur" w:cs="Microsoft Uighur"/>
          <w:sz w:val="28"/>
          <w:szCs w:val="28"/>
          <w:rtl/>
        </w:rPr>
        <w:t>ذلك [إشتراط الرطوبة المسریّة فی تنجّس الملاقی] للارتكاز حيث لا يرى العرف نجاسة ملاقي النجس أو المتنجس و تأثره من شي‌ء منهما مع الجفاف</w:t>
      </w:r>
      <w:r>
        <w:rPr>
          <w:rFonts w:hint="cs"/>
          <w:rtl/>
        </w:rPr>
        <w:t>».</w:t>
      </w:r>
      <w:r>
        <w:rPr>
          <w:rStyle w:val="FootnoteReference"/>
          <w:rtl/>
        </w:rPr>
        <w:footnoteReference w:id="165"/>
      </w:r>
    </w:p>
    <w:p w14:paraId="7D7899B1" w14:textId="77777777" w:rsidR="00DF4965" w:rsidRPr="00DF4965" w:rsidRDefault="00DF4965" w:rsidP="0083751C">
      <w:pPr>
        <w:pStyle w:val="ListParagraph"/>
        <w:numPr>
          <w:ilvl w:val="0"/>
          <w:numId w:val="17"/>
        </w:numPr>
        <w:jc w:val="both"/>
        <w:rPr>
          <w:sz w:val="2"/>
          <w:szCs w:val="2"/>
        </w:rPr>
      </w:pPr>
      <w:r>
        <w:rPr>
          <w:rFonts w:hint="cs"/>
          <w:rtl/>
        </w:rPr>
        <w:t>«</w:t>
      </w:r>
      <w:r w:rsidRPr="0083751C">
        <w:rPr>
          <w:rFonts w:ascii="Microsoft Uighur" w:hAnsi="Microsoft Uighur" w:cs="Microsoft Uighur"/>
          <w:sz w:val="28"/>
          <w:szCs w:val="28"/>
          <w:rtl/>
        </w:rPr>
        <w:t>فإن الجنابة أمر واحد و نسبته إلى الواطئ و الموطوء متساوية بحسب الارتكاز [فیجب الغسل علیهما]</w:t>
      </w:r>
      <w:r>
        <w:rPr>
          <w:rFonts w:hint="cs"/>
          <w:rtl/>
        </w:rPr>
        <w:t>»</w:t>
      </w:r>
      <w:r w:rsidRPr="00DF4965">
        <w:rPr>
          <w:rFonts w:hint="cs"/>
          <w:rtl/>
        </w:rPr>
        <w:t>.</w:t>
      </w:r>
      <w:r>
        <w:rPr>
          <w:rStyle w:val="FootnoteReference"/>
          <w:rtl/>
        </w:rPr>
        <w:footnoteReference w:id="166"/>
      </w:r>
    </w:p>
    <w:p w14:paraId="16AD252C" w14:textId="77777777" w:rsidR="003614D5" w:rsidRDefault="003614D5" w:rsidP="003614D5">
      <w:pPr>
        <w:pStyle w:val="Heading5"/>
        <w:rPr>
          <w:rtl/>
        </w:rPr>
      </w:pPr>
      <w:bookmarkStart w:id="71" w:name="_Toc43419582"/>
      <w:r>
        <w:rPr>
          <w:rFonts w:hint="cs"/>
          <w:rtl/>
        </w:rPr>
        <w:t>آیات و روایات</w:t>
      </w:r>
      <w:bookmarkEnd w:id="71"/>
    </w:p>
    <w:p w14:paraId="0B77C4DB" w14:textId="5FD00758" w:rsidR="003614D5" w:rsidRDefault="003614D5" w:rsidP="003614D5">
      <w:pPr>
        <w:rPr>
          <w:rtl/>
        </w:rPr>
      </w:pPr>
      <w:r>
        <w:rPr>
          <w:rFonts w:hint="cs"/>
          <w:rtl/>
        </w:rPr>
        <w:t xml:space="preserve">آیات و روایات از ادله لفظی بوده و منبع اصلی احکام فقه به شمار می روند. بحثهای روش شناسی «آیات و روایات»، آخرین بحث از فصل «جمع آوری و بررسی ادله» می باشد. </w:t>
      </w:r>
    </w:p>
    <w:p w14:paraId="0CC7BE0F" w14:textId="77777777" w:rsidR="003614D5" w:rsidRDefault="003614D5" w:rsidP="003614D5">
      <w:pPr>
        <w:pStyle w:val="Heading6"/>
        <w:rPr>
          <w:rtl/>
          <w:lang w:bidi="ar-SA"/>
        </w:rPr>
      </w:pPr>
      <w:bookmarkStart w:id="72" w:name="_Toc43419583"/>
      <w:r>
        <w:rPr>
          <w:rFonts w:hint="cs"/>
          <w:rtl/>
          <w:lang w:bidi="ar-SA"/>
        </w:rPr>
        <w:lastRenderedPageBreak/>
        <w:t>جمع آوری</w:t>
      </w:r>
      <w:bookmarkEnd w:id="72"/>
      <w:r>
        <w:rPr>
          <w:rFonts w:hint="cs"/>
          <w:rtl/>
          <w:lang w:bidi="ar-SA"/>
        </w:rPr>
        <w:t xml:space="preserve"> </w:t>
      </w:r>
    </w:p>
    <w:p w14:paraId="65D2F746" w14:textId="664CF2D4" w:rsidR="003614D5" w:rsidRDefault="003614D5" w:rsidP="003614D5">
      <w:pPr>
        <w:pStyle w:val="ListParagraph"/>
        <w:numPr>
          <w:ilvl w:val="0"/>
          <w:numId w:val="16"/>
        </w:numPr>
        <w:spacing w:before="100" w:beforeAutospacing="1" w:after="100" w:afterAutospacing="1"/>
        <w:jc w:val="both"/>
      </w:pPr>
      <w:r>
        <w:rPr>
          <w:rFonts w:hint="cs"/>
          <w:rtl/>
        </w:rPr>
        <w:t xml:space="preserve">جستجوی لفظی : جستجو عنوان </w:t>
      </w:r>
      <w:r w:rsidR="00994243">
        <w:rPr>
          <w:rFonts w:hint="cs"/>
          <w:rtl/>
        </w:rPr>
        <w:t xml:space="preserve">مسأله </w:t>
      </w:r>
      <w:r w:rsidR="00D440CD">
        <w:rPr>
          <w:rFonts w:hint="cs"/>
          <w:rtl/>
        </w:rPr>
        <w:t xml:space="preserve"> </w:t>
      </w:r>
      <w:r>
        <w:rPr>
          <w:rFonts w:hint="cs"/>
          <w:rtl/>
        </w:rPr>
        <w:t>، مرادف</w:t>
      </w:r>
      <w:r w:rsidR="005B08AA">
        <w:rPr>
          <w:rFonts w:hint="cs"/>
          <w:rtl/>
        </w:rPr>
        <w:t xml:space="preserve"> های</w:t>
      </w:r>
      <w:r>
        <w:rPr>
          <w:rFonts w:hint="cs"/>
          <w:rtl/>
        </w:rPr>
        <w:t xml:space="preserve"> آن، شقوق و اقسام و اصناف آن، الفاظ اعمّ از آن</w:t>
      </w:r>
      <w:r>
        <w:rPr>
          <w:rStyle w:val="FootnoteReference"/>
          <w:rtl/>
        </w:rPr>
        <w:footnoteReference w:id="167"/>
      </w:r>
      <w:r>
        <w:rPr>
          <w:rFonts w:hint="cs"/>
          <w:rtl/>
        </w:rPr>
        <w:t>، لوازم آن، متضادّهای آن و یا موضوعاتی شبیه به آن در آیات، کتب تفسیری</w:t>
      </w:r>
      <w:r>
        <w:rPr>
          <w:rStyle w:val="FootnoteReference"/>
          <w:rtl/>
        </w:rPr>
        <w:footnoteReference w:id="168"/>
      </w:r>
      <w:r>
        <w:rPr>
          <w:rFonts w:hint="cs"/>
          <w:rtl/>
        </w:rPr>
        <w:t>، کتب روایی</w:t>
      </w:r>
      <w:r>
        <w:rPr>
          <w:rStyle w:val="FootnoteReference"/>
          <w:rtl/>
        </w:rPr>
        <w:footnoteReference w:id="169"/>
      </w:r>
      <w:r>
        <w:rPr>
          <w:rFonts w:hint="cs"/>
          <w:rtl/>
        </w:rPr>
        <w:t>، کتب شرح حدیث، معجم</w:t>
      </w:r>
      <w:r w:rsidR="00D953D8">
        <w:rPr>
          <w:rFonts w:hint="cs"/>
          <w:rtl/>
        </w:rPr>
        <w:t xml:space="preserve"> </w:t>
      </w:r>
      <w:r>
        <w:rPr>
          <w:rFonts w:hint="cs"/>
          <w:rtl/>
        </w:rPr>
        <w:t xml:space="preserve">های موضوعی آیات و روایات، کتب فقهی </w:t>
      </w:r>
      <w:r w:rsidR="00E10A5C">
        <w:rPr>
          <w:rFonts w:hint="cs"/>
          <w:rtl/>
        </w:rPr>
        <w:t xml:space="preserve">علما </w:t>
      </w:r>
      <w:r>
        <w:rPr>
          <w:rFonts w:hint="cs"/>
          <w:rtl/>
        </w:rPr>
        <w:t xml:space="preserve">مخصوصا کتب </w:t>
      </w:r>
      <w:r>
        <w:rPr>
          <w:rFonts w:hint="cs"/>
          <w:rtl/>
        </w:rPr>
        <w:lastRenderedPageBreak/>
        <w:t>آیات الاحکام</w:t>
      </w:r>
      <w:r>
        <w:rPr>
          <w:rStyle w:val="FootnoteReference"/>
          <w:rtl/>
        </w:rPr>
        <w:footnoteReference w:id="170"/>
      </w:r>
      <w:r>
        <w:rPr>
          <w:rFonts w:hint="cs"/>
          <w:rtl/>
        </w:rPr>
        <w:t xml:space="preserve"> یا کتبی که بیشتر به بیان روایات اهتمام دارند</w:t>
      </w:r>
      <w:r w:rsidR="004578F8">
        <w:rPr>
          <w:rFonts w:hint="cs"/>
          <w:rtl/>
        </w:rPr>
        <w:t xml:space="preserve"> یا کتبی که ادعا شده متن فتوا در آنها عین روایت است</w:t>
      </w:r>
      <w:r w:rsidR="004578F8">
        <w:rPr>
          <w:rStyle w:val="FootnoteReference"/>
          <w:rtl/>
        </w:rPr>
        <w:footnoteReference w:id="171"/>
      </w:r>
      <w:r>
        <w:rPr>
          <w:rFonts w:hint="cs"/>
          <w:rtl/>
        </w:rPr>
        <w:t>.</w:t>
      </w:r>
      <w:r>
        <w:rPr>
          <w:rStyle w:val="FootnoteReference"/>
          <w:rtl/>
        </w:rPr>
        <w:footnoteReference w:id="172"/>
      </w:r>
    </w:p>
    <w:p w14:paraId="6965309D" w14:textId="77777777" w:rsidR="003614D5" w:rsidRDefault="003614D5" w:rsidP="003614D5">
      <w:pPr>
        <w:spacing w:before="100" w:beforeAutospacing="1" w:after="100" w:afterAutospacing="1"/>
        <w:rPr>
          <w:rtl/>
        </w:rPr>
      </w:pPr>
      <w:r>
        <w:rPr>
          <w:rFonts w:hint="cs"/>
          <w:rtl/>
        </w:rPr>
        <w:t>به عنوان مثال برای یافتن حکم «لعب»، جستجوی «لعب» و الفاظ هم خانواده آن</w:t>
      </w:r>
      <w:r>
        <w:rPr>
          <w:rStyle w:val="FootnoteReference"/>
          <w:rtl/>
        </w:rPr>
        <w:footnoteReference w:id="173"/>
      </w:r>
      <w:r>
        <w:rPr>
          <w:rFonts w:hint="cs"/>
          <w:rtl/>
        </w:rPr>
        <w:t>، «عبث»</w:t>
      </w:r>
      <w:r>
        <w:rPr>
          <w:rStyle w:val="FootnoteReference"/>
          <w:rtl/>
        </w:rPr>
        <w:footnoteReference w:id="174"/>
      </w:r>
      <w:r>
        <w:rPr>
          <w:rFonts w:hint="cs"/>
          <w:rtl/>
        </w:rPr>
        <w:t xml:space="preserve"> و الفاظ هم خانواده آن که ممکن است مترادف آن تلقی شود، «الشعاریر» که نوعی بازی است،</w:t>
      </w:r>
      <w:r>
        <w:rPr>
          <w:rStyle w:val="FootnoteReference"/>
          <w:rtl/>
        </w:rPr>
        <w:footnoteReference w:id="175"/>
      </w:r>
      <w:r>
        <w:rPr>
          <w:rFonts w:hint="cs"/>
          <w:rtl/>
        </w:rPr>
        <w:t xml:space="preserve"> «لهو» و الفاظ هم خانواده آن که ممکن است معنای اعمّ از لعب باشد، «تضییع وقت» و الفاظ هم خانواده آن که ممکن است لازم</w:t>
      </w:r>
      <w:r w:rsidR="00D953D8">
        <w:rPr>
          <w:rFonts w:hint="cs"/>
          <w:rtl/>
        </w:rPr>
        <w:t>ه ی</w:t>
      </w:r>
      <w:r>
        <w:rPr>
          <w:rFonts w:hint="cs"/>
          <w:rtl/>
        </w:rPr>
        <w:t xml:space="preserve"> لعب دانسته شود، «باطل» و الفاظ هم خانواده آن که معنایی نزدیک به معنای لعب دارد و ... می تواند در یافتن </w:t>
      </w:r>
      <w:r w:rsidR="00DB5C6D">
        <w:rPr>
          <w:rFonts w:hint="cs"/>
          <w:rtl/>
        </w:rPr>
        <w:t xml:space="preserve">ادله ی </w:t>
      </w:r>
      <w:r>
        <w:rPr>
          <w:rFonts w:hint="cs"/>
          <w:rtl/>
        </w:rPr>
        <w:t xml:space="preserve">لفظی مفید واقع شود. </w:t>
      </w:r>
    </w:p>
    <w:p w14:paraId="6A06DE5C" w14:textId="6D6B5426" w:rsidR="003614D5" w:rsidRDefault="003614D5" w:rsidP="003614D5">
      <w:pPr>
        <w:pStyle w:val="ListParagraph"/>
        <w:numPr>
          <w:ilvl w:val="0"/>
          <w:numId w:val="16"/>
        </w:numPr>
        <w:jc w:val="both"/>
      </w:pPr>
      <w:r>
        <w:rPr>
          <w:rFonts w:hint="cs"/>
          <w:rtl/>
        </w:rPr>
        <w:lastRenderedPageBreak/>
        <w:t xml:space="preserve">جستجوی معنایی : بررسی ابواب حدیثی مربوط به </w:t>
      </w:r>
      <w:r w:rsidR="00994243">
        <w:rPr>
          <w:rFonts w:hint="cs"/>
          <w:rtl/>
        </w:rPr>
        <w:t xml:space="preserve">مسأله </w:t>
      </w:r>
      <w:r>
        <w:rPr>
          <w:rFonts w:hint="cs"/>
          <w:rtl/>
        </w:rPr>
        <w:t xml:space="preserve"> مورد بحث و مسائل مشابه و لوازم مرتبط با آن در کتب روایی. </w:t>
      </w:r>
    </w:p>
    <w:p w14:paraId="248D5BC5" w14:textId="77777777" w:rsidR="003614D5" w:rsidRDefault="003614D5" w:rsidP="003614D5">
      <w:pPr>
        <w:rPr>
          <w:rtl/>
        </w:rPr>
      </w:pPr>
      <w:r>
        <w:rPr>
          <w:rFonts w:hint="cs"/>
          <w:rtl/>
        </w:rPr>
        <w:t>به عنوان مثال برای تحقیق در بحث «نماز مسافر»، روایات ابواب «نماز مسافر»، روایات ابواب «تعداد رکعات نماز»،</w:t>
      </w:r>
      <w:r>
        <w:rPr>
          <w:rStyle w:val="FootnoteReference"/>
          <w:rtl/>
        </w:rPr>
        <w:footnoteReference w:id="176"/>
      </w:r>
      <w:r>
        <w:rPr>
          <w:rFonts w:hint="cs"/>
          <w:rtl/>
        </w:rPr>
        <w:t xml:space="preserve"> روایات ابواب «نماز جماعت»،</w:t>
      </w:r>
      <w:r>
        <w:rPr>
          <w:rStyle w:val="FootnoteReference"/>
          <w:rtl/>
        </w:rPr>
        <w:footnoteReference w:id="177"/>
      </w:r>
      <w:r>
        <w:rPr>
          <w:rFonts w:hint="cs"/>
          <w:rtl/>
        </w:rPr>
        <w:t xml:space="preserve"> روایات ابواب «قضای نماز»،</w:t>
      </w:r>
      <w:r>
        <w:rPr>
          <w:rStyle w:val="FootnoteReference"/>
          <w:rtl/>
        </w:rPr>
        <w:footnoteReference w:id="178"/>
      </w:r>
      <w:r>
        <w:rPr>
          <w:rFonts w:hint="cs"/>
          <w:rtl/>
        </w:rPr>
        <w:t xml:space="preserve"> روایات کتاب «روزه»</w:t>
      </w:r>
      <w:r>
        <w:rPr>
          <w:rStyle w:val="FootnoteReference"/>
          <w:rtl/>
        </w:rPr>
        <w:footnoteReference w:id="179"/>
      </w:r>
      <w:r>
        <w:rPr>
          <w:rFonts w:hint="cs"/>
          <w:rtl/>
        </w:rPr>
        <w:t xml:space="preserve"> و روایات کتاب «حجّ»</w:t>
      </w:r>
      <w:r>
        <w:rPr>
          <w:rStyle w:val="FootnoteReference"/>
          <w:rtl/>
        </w:rPr>
        <w:footnoteReference w:id="180"/>
      </w:r>
      <w:r>
        <w:rPr>
          <w:rFonts w:hint="cs"/>
          <w:rtl/>
        </w:rPr>
        <w:t xml:space="preserve"> باید مورد ملاحظه قرار گیرد.</w:t>
      </w:r>
    </w:p>
    <w:p w14:paraId="5E066111" w14:textId="77777777" w:rsidR="003614D5" w:rsidRPr="005D433D" w:rsidRDefault="003614D5" w:rsidP="003614D5">
      <w:pPr>
        <w:pStyle w:val="Heading6"/>
        <w:rPr>
          <w:rtl/>
          <w:lang w:bidi="ar-SA"/>
        </w:rPr>
      </w:pPr>
      <w:bookmarkStart w:id="73" w:name="_Toc43419584"/>
      <w:r>
        <w:rPr>
          <w:rFonts w:hint="cs"/>
          <w:rtl/>
          <w:lang w:bidi="ar-SA"/>
        </w:rPr>
        <w:t>نقد و بررسی</w:t>
      </w:r>
      <w:bookmarkEnd w:id="73"/>
      <w:r>
        <w:rPr>
          <w:rFonts w:hint="cs"/>
          <w:rtl/>
          <w:lang w:bidi="ar-SA"/>
        </w:rPr>
        <w:t xml:space="preserve"> </w:t>
      </w:r>
    </w:p>
    <w:p w14:paraId="35C6B479" w14:textId="77777777" w:rsidR="003614D5" w:rsidRDefault="003614D5" w:rsidP="003614D5">
      <w:pPr>
        <w:rPr>
          <w:rtl/>
          <w:lang w:bidi="ar-SA"/>
        </w:rPr>
      </w:pPr>
      <w:r>
        <w:rPr>
          <w:rFonts w:hint="cs"/>
          <w:rtl/>
          <w:lang w:bidi="ar-SA"/>
        </w:rPr>
        <w:t>آیات و روایات از سه حیث صدور (حجیّت)، جهت و دلالت باید مورد بحث قرار گیر</w:t>
      </w:r>
      <w:r>
        <w:rPr>
          <w:rFonts w:hint="cs"/>
          <w:rtl/>
        </w:rPr>
        <w:t>ند</w:t>
      </w:r>
      <w:r>
        <w:rPr>
          <w:rFonts w:hint="cs"/>
          <w:rtl/>
          <w:lang w:bidi="ar-SA"/>
        </w:rPr>
        <w:t xml:space="preserve">. </w:t>
      </w:r>
    </w:p>
    <w:p w14:paraId="230663FE" w14:textId="77777777" w:rsidR="003614D5" w:rsidRDefault="003614D5" w:rsidP="003614D5">
      <w:pPr>
        <w:rPr>
          <w:rtl/>
          <w:lang w:bidi="ar-SA"/>
        </w:rPr>
      </w:pPr>
      <w:r>
        <w:rPr>
          <w:rFonts w:hint="cs"/>
          <w:rtl/>
          <w:lang w:bidi="ar-SA"/>
        </w:rPr>
        <w:lastRenderedPageBreak/>
        <w:t>تشکیک در صدور آیات</w:t>
      </w:r>
      <w:r>
        <w:rPr>
          <w:rStyle w:val="FootnoteReference"/>
          <w:rtl/>
          <w:lang w:bidi="ar-SA"/>
        </w:rPr>
        <w:footnoteReference w:id="181"/>
      </w:r>
      <w:r>
        <w:rPr>
          <w:rFonts w:hint="cs"/>
          <w:rtl/>
          <w:lang w:bidi="ar-SA"/>
        </w:rPr>
        <w:t xml:space="preserve"> و روایات متواتر صحیح نیست و مباحث صدوری ناظر به اخبار واحد است. </w:t>
      </w:r>
      <w:r>
        <w:rPr>
          <w:rStyle w:val="FootnoteReference"/>
          <w:rtl/>
          <w:lang w:bidi="ar-SA"/>
        </w:rPr>
        <w:footnoteReference w:id="182"/>
      </w:r>
    </w:p>
    <w:p w14:paraId="4736DF8A" w14:textId="77777777" w:rsidR="003614D5" w:rsidRDefault="003614D5" w:rsidP="003614D5">
      <w:pPr>
        <w:rPr>
          <w:rtl/>
          <w:lang w:bidi="ar-SA"/>
        </w:rPr>
      </w:pPr>
      <w:r>
        <w:rPr>
          <w:rFonts w:hint="cs"/>
          <w:rtl/>
          <w:lang w:bidi="ar-SA"/>
        </w:rPr>
        <w:t>از حیث دلالت نیز مطالب ارائه شده ناظر به «ظواهر» است و «نصوص» - با توجّه به وضوح مدلولشان- از محلّ بحث خارج هستند.</w:t>
      </w:r>
      <w:r>
        <w:rPr>
          <w:rStyle w:val="FootnoteReference"/>
          <w:rtl/>
          <w:lang w:bidi="ar-SA"/>
        </w:rPr>
        <w:footnoteReference w:id="183"/>
      </w:r>
      <w:r>
        <w:rPr>
          <w:rFonts w:hint="cs"/>
          <w:rtl/>
          <w:lang w:bidi="ar-SA"/>
        </w:rPr>
        <w:t xml:space="preserve"> </w:t>
      </w:r>
    </w:p>
    <w:p w14:paraId="1F2A89ED" w14:textId="77777777" w:rsidR="003614D5" w:rsidRDefault="003614D5" w:rsidP="003614D5">
      <w:pPr>
        <w:pStyle w:val="Heading7"/>
        <w:rPr>
          <w:rtl/>
        </w:rPr>
      </w:pPr>
      <w:bookmarkStart w:id="74" w:name="_Toc43419585"/>
      <w:r>
        <w:rPr>
          <w:rFonts w:hint="cs"/>
          <w:rtl/>
        </w:rPr>
        <w:lastRenderedPageBreak/>
        <w:t>حجیّت دلیل نقلی</w:t>
      </w:r>
      <w:bookmarkEnd w:id="74"/>
    </w:p>
    <w:p w14:paraId="3DFA05F1" w14:textId="77777777" w:rsidR="003614D5" w:rsidRDefault="003614D5" w:rsidP="003614D5">
      <w:pPr>
        <w:rPr>
          <w:rtl/>
          <w:lang w:bidi="ar-SA"/>
        </w:rPr>
      </w:pPr>
      <w:r>
        <w:rPr>
          <w:rFonts w:hint="cs"/>
          <w:rtl/>
          <w:lang w:bidi="ar-SA"/>
        </w:rPr>
        <w:t>در علم اصول و ذیل بحث «حجیّت خبر واحد» بیان شده است که هر خبری حجیّت فعلی را ندارد.</w:t>
      </w:r>
      <w:r>
        <w:rPr>
          <w:rStyle w:val="FootnoteReference"/>
          <w:rtl/>
          <w:lang w:bidi="ar-SA"/>
        </w:rPr>
        <w:footnoteReference w:id="184"/>
      </w:r>
      <w:r>
        <w:rPr>
          <w:rFonts w:hint="cs"/>
          <w:rtl/>
          <w:lang w:bidi="ar-SA"/>
        </w:rPr>
        <w:t xml:space="preserve"> حجیّت فعلی متوقّف بر وجود مقتضی حجیّت و عدم مانع برای آن است.</w:t>
      </w:r>
      <w:r>
        <w:rPr>
          <w:rStyle w:val="FootnoteReference"/>
          <w:rtl/>
          <w:lang w:bidi="ar-SA"/>
        </w:rPr>
        <w:footnoteReference w:id="185"/>
      </w:r>
    </w:p>
    <w:p w14:paraId="3BC2B4E9" w14:textId="77777777" w:rsidR="003614D5" w:rsidRPr="0043647A" w:rsidRDefault="003614D5" w:rsidP="003614D5">
      <w:pPr>
        <w:rPr>
          <w:rtl/>
          <w:lang w:bidi="ar-SA"/>
        </w:rPr>
      </w:pPr>
      <w:r>
        <w:rPr>
          <w:rFonts w:hint="cs"/>
          <w:rtl/>
          <w:lang w:bidi="ar-SA"/>
        </w:rPr>
        <w:t>بنابراین برای رسیدن به حجیّت فعلی دلیل نقلی باید اوّلا وجود مقتضی حجیّت و ثانیا عدم مانع حجیّت به اثبات برسد.</w:t>
      </w:r>
    </w:p>
    <w:p w14:paraId="37A317A0" w14:textId="77777777" w:rsidR="003614D5" w:rsidRDefault="003614D5" w:rsidP="003614D5">
      <w:pPr>
        <w:pStyle w:val="Heading8"/>
        <w:rPr>
          <w:rtl/>
          <w:lang w:bidi="ar-SA"/>
        </w:rPr>
      </w:pPr>
      <w:bookmarkStart w:id="75" w:name="_Toc43419586"/>
      <w:r w:rsidRPr="00767411">
        <w:rPr>
          <w:rFonts w:hint="cs"/>
          <w:rtl/>
        </w:rPr>
        <w:t>مقتضیات</w:t>
      </w:r>
      <w:r>
        <w:rPr>
          <w:rFonts w:hint="cs"/>
          <w:rtl/>
          <w:lang w:bidi="ar-SA"/>
        </w:rPr>
        <w:t xml:space="preserve"> حجیّت</w:t>
      </w:r>
      <w:bookmarkEnd w:id="75"/>
    </w:p>
    <w:p w14:paraId="06CE2BD2" w14:textId="6321066A" w:rsidR="003614D5" w:rsidRPr="00764CA7" w:rsidRDefault="003614D5" w:rsidP="003614D5">
      <w:pPr>
        <w:rPr>
          <w:rtl/>
          <w:lang w:bidi="ar-SA"/>
        </w:rPr>
      </w:pPr>
      <w:r>
        <w:rPr>
          <w:rFonts w:hint="cs"/>
          <w:rtl/>
          <w:lang w:bidi="ar-SA"/>
        </w:rPr>
        <w:t xml:space="preserve">مراد از مقتضیات حجیّت، اموری است که وجودشان در فرض عدم موانع، موجب حجیّت بالفعل دلیل نقلی </w:t>
      </w:r>
      <w:r w:rsidR="006E1DC9">
        <w:rPr>
          <w:rFonts w:hint="cs"/>
          <w:rtl/>
          <w:lang w:bidi="ar-SA"/>
        </w:rPr>
        <w:t>است</w:t>
      </w:r>
      <w:r>
        <w:rPr>
          <w:rFonts w:hint="cs"/>
          <w:rtl/>
          <w:lang w:bidi="ar-SA"/>
        </w:rPr>
        <w:t xml:space="preserve">. </w:t>
      </w:r>
    </w:p>
    <w:p w14:paraId="2E73D0D6" w14:textId="77777777" w:rsidR="003614D5" w:rsidRDefault="003614D5" w:rsidP="003614D5">
      <w:pPr>
        <w:pStyle w:val="Heading9"/>
        <w:rPr>
          <w:rtl/>
        </w:rPr>
      </w:pPr>
      <w:r>
        <w:rPr>
          <w:rFonts w:hint="cs"/>
          <w:rtl/>
          <w:lang w:bidi="ar-SA"/>
        </w:rPr>
        <w:t xml:space="preserve">1/ </w:t>
      </w:r>
      <w:r>
        <w:rPr>
          <w:rFonts w:hint="cs"/>
          <w:rtl/>
        </w:rPr>
        <w:t>وثوق به صدور متن</w:t>
      </w:r>
    </w:p>
    <w:p w14:paraId="2C1F6867" w14:textId="731BF490" w:rsidR="003614D5" w:rsidRDefault="003614D5" w:rsidP="003614D5">
      <w:pPr>
        <w:rPr>
          <w:rtl/>
        </w:rPr>
      </w:pPr>
      <w:r>
        <w:rPr>
          <w:rFonts w:hint="cs"/>
          <w:rtl/>
        </w:rPr>
        <w:t>اگر متن روایت با اسناد مختلف متواتر</w:t>
      </w:r>
      <w:r>
        <w:rPr>
          <w:rStyle w:val="FootnoteReference"/>
          <w:rtl/>
        </w:rPr>
        <w:footnoteReference w:id="186"/>
      </w:r>
      <w:r>
        <w:rPr>
          <w:rFonts w:hint="cs"/>
          <w:rtl/>
        </w:rPr>
        <w:t xml:space="preserve"> یا مستفیض -که موجب قطع یا اطمینان به صدور هستند- نقل شده باشد، یا متن حدیث دارای معارف والایی باشد که احتمال صدور آنها از غیر معصوم -</w:t>
      </w:r>
      <w:r w:rsidRPr="00032DF2">
        <w:rPr>
          <w:rFonts w:ascii="Microsoft Uighur" w:hAnsi="Microsoft Uighur" w:cs="Microsoft Uighur"/>
          <w:sz w:val="20"/>
          <w:szCs w:val="20"/>
          <w:rtl/>
        </w:rPr>
        <w:t xml:space="preserve">علیه </w:t>
      </w:r>
      <w:r w:rsidR="00F21EB9" w:rsidRPr="00032DF2">
        <w:rPr>
          <w:rFonts w:ascii="Microsoft Uighur" w:hAnsi="Microsoft Uighur" w:cs="Microsoft Uighur"/>
          <w:sz w:val="20"/>
          <w:szCs w:val="20"/>
          <w:rtl/>
        </w:rPr>
        <w:t xml:space="preserve">الصلاة </w:t>
      </w:r>
      <w:r w:rsidRPr="00032DF2">
        <w:rPr>
          <w:rFonts w:ascii="Microsoft Uighur" w:hAnsi="Microsoft Uighur" w:cs="Microsoft Uighur"/>
          <w:sz w:val="20"/>
          <w:szCs w:val="20"/>
          <w:rtl/>
        </w:rPr>
        <w:t>و السلام</w:t>
      </w:r>
      <w:r>
        <w:rPr>
          <w:rFonts w:hint="cs"/>
          <w:rtl/>
        </w:rPr>
        <w:t xml:space="preserve">- وجود ندارد یا علمای صدر اسلام آن </w:t>
      </w:r>
      <w:r>
        <w:rPr>
          <w:rFonts w:hint="cs"/>
          <w:rtl/>
        </w:rPr>
        <w:lastRenderedPageBreak/>
        <w:t>را تلقّی به قبول کرده اند و به استناد آن فتوا داده اند (شهرت عملی)</w:t>
      </w:r>
      <w:r w:rsidRPr="004A33CB">
        <w:rPr>
          <w:rStyle w:val="FootnoteReference"/>
          <w:rtl/>
        </w:rPr>
        <w:t xml:space="preserve"> </w:t>
      </w:r>
      <w:r>
        <w:rPr>
          <w:rStyle w:val="FootnoteReference"/>
          <w:rtl/>
        </w:rPr>
        <w:footnoteReference w:id="187"/>
      </w:r>
      <w:r>
        <w:rPr>
          <w:rFonts w:hint="cs"/>
          <w:rtl/>
        </w:rPr>
        <w:t xml:space="preserve">  یا خبر محفوف به قرائن اطمینان آور باشد،</w:t>
      </w:r>
      <w:r w:rsidR="004B535C">
        <w:rPr>
          <w:rStyle w:val="FootnoteReference"/>
          <w:rtl/>
        </w:rPr>
        <w:footnoteReference w:id="188"/>
      </w:r>
      <w:r>
        <w:rPr>
          <w:rFonts w:hint="cs"/>
          <w:rtl/>
        </w:rPr>
        <w:t xml:space="preserve"> ممکن است وثوق به صدور روایت حاصل شود و در نتیجه اقتضاء حجیّت موجود است. </w:t>
      </w:r>
    </w:p>
    <w:p w14:paraId="4BF4F5E8" w14:textId="77777777" w:rsidR="003614D5" w:rsidRDefault="003614D5" w:rsidP="003614D5">
      <w:pPr>
        <w:pStyle w:val="Heading9"/>
        <w:rPr>
          <w:rtl/>
        </w:rPr>
      </w:pPr>
      <w:r>
        <w:rPr>
          <w:rFonts w:hint="cs"/>
          <w:rtl/>
        </w:rPr>
        <w:t>2/ وثاقت راویان</w:t>
      </w:r>
    </w:p>
    <w:p w14:paraId="0F8AB1DB" w14:textId="77777777" w:rsidR="003614D5" w:rsidRDefault="003614D5" w:rsidP="003614D5">
      <w:pPr>
        <w:rPr>
          <w:rtl/>
        </w:rPr>
      </w:pPr>
      <w:r>
        <w:rPr>
          <w:rFonts w:hint="cs"/>
          <w:rtl/>
        </w:rPr>
        <w:t xml:space="preserve">گاهی بر اساس وثاقت راویان واقع شده در سند، روایت دارای مقتضی حجیت است. برای کشف وثاقت راویان این مراحل باید طیّ شود : </w:t>
      </w:r>
    </w:p>
    <w:p w14:paraId="56D5D99A" w14:textId="77777777" w:rsidR="003614D5" w:rsidRDefault="003614D5" w:rsidP="003614D5">
      <w:pPr>
        <w:rPr>
          <w:rtl/>
        </w:rPr>
      </w:pPr>
      <w:r>
        <w:rPr>
          <w:rFonts w:hint="cs"/>
          <w:rtl/>
        </w:rPr>
        <w:t xml:space="preserve">1/ انتساب متن به معصوم </w:t>
      </w:r>
      <w:r>
        <w:rPr>
          <w:rFonts w:ascii="Times New Roman" w:hAnsi="Times New Roman" w:cs="Times New Roman" w:hint="cs"/>
          <w:rtl/>
        </w:rPr>
        <w:t>–</w:t>
      </w:r>
      <w:r w:rsidRPr="00032DF2">
        <w:rPr>
          <w:rFonts w:ascii="Microsoft Uighur" w:hAnsi="Microsoft Uighur" w:cs="Microsoft Uighur"/>
          <w:sz w:val="20"/>
          <w:szCs w:val="20"/>
          <w:rtl/>
        </w:rPr>
        <w:t xml:space="preserve">علیه </w:t>
      </w:r>
      <w:r w:rsidR="00F21EB9" w:rsidRPr="00032DF2">
        <w:rPr>
          <w:rFonts w:ascii="Microsoft Uighur" w:hAnsi="Microsoft Uighur" w:cs="Microsoft Uighur"/>
          <w:sz w:val="20"/>
          <w:szCs w:val="20"/>
          <w:rtl/>
        </w:rPr>
        <w:t xml:space="preserve">الصلاة </w:t>
      </w:r>
      <w:r w:rsidRPr="00032DF2">
        <w:rPr>
          <w:rFonts w:ascii="Microsoft Uighur" w:hAnsi="Microsoft Uighur" w:cs="Microsoft Uighur"/>
          <w:sz w:val="20"/>
          <w:szCs w:val="20"/>
          <w:rtl/>
        </w:rPr>
        <w:t>و السلام</w:t>
      </w:r>
      <w:r w:rsidRPr="00032DF2">
        <w:rPr>
          <w:rFonts w:ascii="Microsoft Uighur" w:hAnsi="Microsoft Uighur" w:cs="Microsoft Uighur"/>
          <w:rtl/>
        </w:rPr>
        <w:t>-</w:t>
      </w:r>
      <w:r>
        <w:rPr>
          <w:rFonts w:hint="cs"/>
          <w:rtl/>
        </w:rPr>
        <w:t xml:space="preserve"> : اگر متن روایت به معصوم </w:t>
      </w:r>
      <w:r w:rsidRPr="00946E07">
        <w:rPr>
          <w:rFonts w:ascii="Times New Roman" w:hAnsi="Times New Roman" w:cs="Times New Roman" w:hint="cs"/>
          <w:sz w:val="20"/>
          <w:szCs w:val="20"/>
          <w:rtl/>
        </w:rPr>
        <w:t>–</w:t>
      </w:r>
      <w:r w:rsidRPr="00032DF2">
        <w:rPr>
          <w:rFonts w:ascii="Microsoft Uighur" w:hAnsi="Microsoft Uighur" w:cs="Microsoft Uighur"/>
          <w:sz w:val="20"/>
          <w:szCs w:val="20"/>
          <w:rtl/>
        </w:rPr>
        <w:t xml:space="preserve">علیه </w:t>
      </w:r>
      <w:r w:rsidR="00F21EB9" w:rsidRPr="00032DF2">
        <w:rPr>
          <w:rFonts w:ascii="Microsoft Uighur" w:hAnsi="Microsoft Uighur" w:cs="Microsoft Uighur"/>
          <w:sz w:val="20"/>
          <w:szCs w:val="20"/>
          <w:rtl/>
        </w:rPr>
        <w:t xml:space="preserve">الصلاة </w:t>
      </w:r>
      <w:r w:rsidRPr="00032DF2">
        <w:rPr>
          <w:rFonts w:ascii="Microsoft Uighur" w:hAnsi="Microsoft Uighur" w:cs="Microsoft Uighur"/>
          <w:sz w:val="20"/>
          <w:szCs w:val="20"/>
          <w:rtl/>
        </w:rPr>
        <w:t>و السلام</w:t>
      </w:r>
      <w:r w:rsidRPr="00946E07">
        <w:rPr>
          <w:rFonts w:hint="cs"/>
          <w:sz w:val="20"/>
          <w:szCs w:val="20"/>
          <w:rtl/>
        </w:rPr>
        <w:t>-</w:t>
      </w:r>
      <w:r>
        <w:rPr>
          <w:rFonts w:hint="cs"/>
          <w:rtl/>
        </w:rPr>
        <w:t xml:space="preserve"> انتساب داده نشده باشد یا انتساب متن به معصوم </w:t>
      </w:r>
      <w:r w:rsidRPr="00946E07">
        <w:rPr>
          <w:rFonts w:ascii="Times New Roman" w:hAnsi="Times New Roman" w:cs="Times New Roman" w:hint="cs"/>
          <w:sz w:val="20"/>
          <w:szCs w:val="20"/>
          <w:rtl/>
        </w:rPr>
        <w:t>–</w:t>
      </w:r>
      <w:r w:rsidRPr="00032DF2">
        <w:rPr>
          <w:rFonts w:ascii="Microsoft Uighur" w:hAnsi="Microsoft Uighur" w:cs="Microsoft Uighur"/>
          <w:sz w:val="20"/>
          <w:szCs w:val="20"/>
          <w:rtl/>
        </w:rPr>
        <w:t xml:space="preserve">علیه </w:t>
      </w:r>
      <w:r w:rsidR="00F21EB9" w:rsidRPr="00032DF2">
        <w:rPr>
          <w:rFonts w:ascii="Microsoft Uighur" w:hAnsi="Microsoft Uighur" w:cs="Microsoft Uighur"/>
          <w:sz w:val="20"/>
          <w:szCs w:val="20"/>
          <w:rtl/>
        </w:rPr>
        <w:t xml:space="preserve">الصلاة </w:t>
      </w:r>
      <w:r w:rsidRPr="00032DF2">
        <w:rPr>
          <w:rFonts w:ascii="Microsoft Uighur" w:hAnsi="Microsoft Uighur" w:cs="Microsoft Uighur"/>
          <w:sz w:val="20"/>
          <w:szCs w:val="20"/>
          <w:rtl/>
        </w:rPr>
        <w:t>و السلام</w:t>
      </w:r>
      <w:r w:rsidRPr="00946E07">
        <w:rPr>
          <w:rFonts w:hint="cs"/>
          <w:sz w:val="20"/>
          <w:szCs w:val="20"/>
          <w:rtl/>
        </w:rPr>
        <w:t>-</w:t>
      </w:r>
      <w:r>
        <w:rPr>
          <w:rFonts w:hint="cs"/>
          <w:rtl/>
        </w:rPr>
        <w:t xml:space="preserve"> -به دلیل اضمار </w:t>
      </w:r>
      <w:r w:rsidR="00481348">
        <w:rPr>
          <w:rFonts w:hint="cs"/>
          <w:rtl/>
        </w:rPr>
        <w:t xml:space="preserve">روایت </w:t>
      </w:r>
      <w:r>
        <w:rPr>
          <w:rFonts w:hint="cs"/>
          <w:rtl/>
        </w:rPr>
        <w:t xml:space="preserve">یا احتمال </w:t>
      </w:r>
      <w:r w:rsidR="00481348">
        <w:rPr>
          <w:rFonts w:hint="cs"/>
          <w:rtl/>
        </w:rPr>
        <w:t xml:space="preserve">این که متن بیان شده </w:t>
      </w:r>
      <w:r>
        <w:rPr>
          <w:rFonts w:hint="cs"/>
          <w:rtl/>
        </w:rPr>
        <w:t>شرح و تفسیر م</w:t>
      </w:r>
      <w:r w:rsidR="00481348">
        <w:rPr>
          <w:rFonts w:hint="cs"/>
          <w:rtl/>
        </w:rPr>
        <w:t>حدّث باشد</w:t>
      </w:r>
      <w:r>
        <w:rPr>
          <w:rFonts w:hint="cs"/>
          <w:rtl/>
        </w:rPr>
        <w:t xml:space="preserve"> یا ... - به اثبات نرسد، منقول فاقد اعتبار خواهد بود. </w:t>
      </w:r>
    </w:p>
    <w:p w14:paraId="6509C7E1" w14:textId="77777777" w:rsidR="00481348" w:rsidRDefault="00481348" w:rsidP="003614D5">
      <w:pPr>
        <w:rPr>
          <w:rtl/>
        </w:rPr>
      </w:pPr>
      <w:r>
        <w:rPr>
          <w:rFonts w:hint="cs"/>
          <w:rtl/>
        </w:rPr>
        <w:t xml:space="preserve">به این سه نمونه توجه فرمایید : </w:t>
      </w:r>
    </w:p>
    <w:p w14:paraId="4345E1E6" w14:textId="77777777" w:rsidR="003614D5" w:rsidRDefault="003614D5" w:rsidP="003614D5">
      <w:pPr>
        <w:rPr>
          <w:rtl/>
        </w:rPr>
      </w:pPr>
      <w:r>
        <w:rPr>
          <w:rFonts w:hint="cs"/>
          <w:rtl/>
        </w:rPr>
        <w:t>در کافی، ج7، ص142 آمده است : «</w:t>
      </w:r>
      <w:r w:rsidRPr="00032DF2">
        <w:rPr>
          <w:rFonts w:ascii="Microsoft Uighur" w:hAnsi="Microsoft Uighur" w:cs="Microsoft Uighur"/>
          <w:sz w:val="28"/>
          <w:szCs w:val="28"/>
          <w:rtl/>
        </w:rPr>
        <w:t>الْفَضْلُ بْنُ شَاذَانَ قَالَ لَوْ أَنَّ رَجُلًا ضَرَبَ ابْنَهُ غَيْرَ مُسْرِفٍ فِي ذَلِكَ يُرِيدُ تَأْدِيبَهُ فَقُتِلَ الِابْنُ مِنْ ذَلِكَ الضَّرْبِ وَرِثَهُ الْأَبُ وَ لَمْ تَلْزَمْهُ الْكَفَّارَةُ</w:t>
      </w:r>
      <w:r>
        <w:rPr>
          <w:rFonts w:hint="cs"/>
          <w:rtl/>
        </w:rPr>
        <w:t xml:space="preserve">». روشن است که این متن به معصوم </w:t>
      </w:r>
      <w:r>
        <w:rPr>
          <w:rFonts w:ascii="Times New Roman" w:hAnsi="Times New Roman" w:cs="Times New Roman" w:hint="cs"/>
          <w:rtl/>
        </w:rPr>
        <w:t>–</w:t>
      </w:r>
      <w:r w:rsidRPr="00032DF2">
        <w:rPr>
          <w:rFonts w:ascii="Microsoft Uighur" w:hAnsi="Microsoft Uighur" w:cs="Microsoft Uighur"/>
          <w:sz w:val="22"/>
          <w:szCs w:val="22"/>
          <w:rtl/>
        </w:rPr>
        <w:t xml:space="preserve">علیه </w:t>
      </w:r>
      <w:r w:rsidR="00F21EB9" w:rsidRPr="00032DF2">
        <w:rPr>
          <w:rFonts w:ascii="Microsoft Uighur" w:hAnsi="Microsoft Uighur" w:cs="Microsoft Uighur"/>
          <w:sz w:val="22"/>
          <w:szCs w:val="22"/>
          <w:rtl/>
        </w:rPr>
        <w:t xml:space="preserve">الصلاة </w:t>
      </w:r>
      <w:r w:rsidRPr="00032DF2">
        <w:rPr>
          <w:rFonts w:ascii="Microsoft Uighur" w:hAnsi="Microsoft Uighur" w:cs="Microsoft Uighur"/>
          <w:sz w:val="22"/>
          <w:szCs w:val="22"/>
          <w:rtl/>
        </w:rPr>
        <w:t>و السلام</w:t>
      </w:r>
      <w:r>
        <w:rPr>
          <w:rFonts w:hint="cs"/>
          <w:rtl/>
        </w:rPr>
        <w:t>- نسبت داده نشده است و روایت اصطلاحی تلق</w:t>
      </w:r>
      <w:r w:rsidR="00481348">
        <w:rPr>
          <w:rFonts w:hint="cs"/>
          <w:rtl/>
        </w:rPr>
        <w:t>ّ</w:t>
      </w:r>
      <w:r>
        <w:rPr>
          <w:rFonts w:hint="cs"/>
          <w:rtl/>
        </w:rPr>
        <w:t>ی نمی شود.</w:t>
      </w:r>
    </w:p>
    <w:p w14:paraId="6AF80241" w14:textId="082B2C4F" w:rsidR="003614D5" w:rsidRDefault="003614D5" w:rsidP="003614D5">
      <w:pPr>
        <w:rPr>
          <w:rtl/>
        </w:rPr>
      </w:pPr>
      <w:r>
        <w:rPr>
          <w:rFonts w:hint="cs"/>
          <w:rtl/>
        </w:rPr>
        <w:lastRenderedPageBreak/>
        <w:t>مرحوم</w:t>
      </w:r>
      <w:r w:rsidR="002A3B04">
        <w:rPr>
          <w:rFonts w:hint="cs"/>
          <w:rtl/>
        </w:rPr>
        <w:t xml:space="preserve"> آقای</w:t>
      </w:r>
      <w:r>
        <w:rPr>
          <w:rFonts w:hint="cs"/>
          <w:rtl/>
        </w:rPr>
        <w:t xml:space="preserve"> خویی </w:t>
      </w:r>
      <w:r>
        <w:rPr>
          <w:rFonts w:ascii="Times New Roman" w:hAnsi="Times New Roman" w:cs="Times New Roman" w:hint="cs"/>
          <w:rtl/>
        </w:rPr>
        <w:t>–</w:t>
      </w:r>
      <w:r w:rsidRPr="00481348">
        <w:rPr>
          <w:rFonts w:hint="cs"/>
          <w:sz w:val="22"/>
          <w:szCs w:val="22"/>
          <w:rtl/>
        </w:rPr>
        <w:t>قدس سره</w:t>
      </w:r>
      <w:r>
        <w:rPr>
          <w:rFonts w:hint="cs"/>
          <w:rtl/>
        </w:rPr>
        <w:t>- در ذیل روایتی</w:t>
      </w:r>
      <w:r>
        <w:rPr>
          <w:rStyle w:val="FootnoteReference"/>
          <w:rtl/>
        </w:rPr>
        <w:footnoteReference w:id="189"/>
      </w:r>
      <w:r>
        <w:rPr>
          <w:rFonts w:hint="cs"/>
          <w:rtl/>
        </w:rPr>
        <w:t xml:space="preserve"> می فرمایند : «</w:t>
      </w:r>
      <w:r w:rsidRPr="002D7BC8">
        <w:rPr>
          <w:rFonts w:ascii="Microsoft Uighur" w:hAnsi="Microsoft Uighur" w:cs="Microsoft Uighur"/>
          <w:sz w:val="28"/>
          <w:szCs w:val="28"/>
          <w:rtl/>
        </w:rPr>
        <w:t>و الصحيح في الجواب أن يقال: إن الرواية مضمرة و لا اعتبار بالمضمرات إلّا إذا ظهر من حال السائل أنه مم</w:t>
      </w:r>
      <w:r w:rsidR="00A000A8" w:rsidRPr="002D7BC8">
        <w:rPr>
          <w:rFonts w:ascii="Microsoft Uighur" w:hAnsi="Microsoft Uighur" w:cs="Microsoft Uighur"/>
          <w:sz w:val="28"/>
          <w:szCs w:val="28"/>
          <w:rtl/>
        </w:rPr>
        <w:t>ّ</w:t>
      </w:r>
      <w:r w:rsidRPr="002D7BC8">
        <w:rPr>
          <w:rFonts w:ascii="Microsoft Uighur" w:hAnsi="Microsoft Uighur" w:cs="Microsoft Uighur"/>
          <w:sz w:val="28"/>
          <w:szCs w:val="28"/>
          <w:rtl/>
        </w:rPr>
        <w:t>ن لا يسأل غير الإمام كما في زرارة و محمّد بن مسلم و هكذا علي بن مهزيار و أضرابهم، و الكاتب فيما نحن فيه و هو سليمان بن رشيد لم يثبت أنه مم</w:t>
      </w:r>
      <w:r w:rsidR="00A000A8" w:rsidRPr="002D7BC8">
        <w:rPr>
          <w:rFonts w:ascii="Microsoft Uighur" w:hAnsi="Microsoft Uighur" w:cs="Microsoft Uighur"/>
          <w:sz w:val="28"/>
          <w:szCs w:val="28"/>
          <w:rtl/>
        </w:rPr>
        <w:t>ّ</w:t>
      </w:r>
      <w:r w:rsidRPr="002D7BC8">
        <w:rPr>
          <w:rFonts w:ascii="Microsoft Uighur" w:hAnsi="Microsoft Uighur" w:cs="Microsoft Uighur"/>
          <w:sz w:val="28"/>
          <w:szCs w:val="28"/>
          <w:rtl/>
        </w:rPr>
        <w:t xml:space="preserve">ن لايسأل غير الإمام </w:t>
      </w:r>
      <w:r w:rsidR="00A000A8" w:rsidRPr="002D7BC8">
        <w:rPr>
          <w:rFonts w:ascii="Microsoft Uighur" w:hAnsi="Microsoft Uighur" w:cs="Microsoft Uighur"/>
          <w:sz w:val="28"/>
          <w:szCs w:val="28"/>
          <w:rtl/>
        </w:rPr>
        <w:t>-</w:t>
      </w:r>
      <w:r w:rsidRPr="002D7BC8">
        <w:rPr>
          <w:rFonts w:ascii="Microsoft Uighur" w:hAnsi="Microsoft Uighur" w:cs="Microsoft Uighur"/>
          <w:sz w:val="22"/>
          <w:szCs w:val="22"/>
          <w:rtl/>
        </w:rPr>
        <w:t>عليه السلام</w:t>
      </w:r>
      <w:r w:rsidR="00A000A8" w:rsidRPr="002D7BC8">
        <w:rPr>
          <w:rFonts w:ascii="Microsoft Uighur" w:hAnsi="Microsoft Uighur" w:cs="Microsoft Uighur"/>
          <w:sz w:val="28"/>
          <w:szCs w:val="28"/>
          <w:rtl/>
        </w:rPr>
        <w:t>-</w:t>
      </w:r>
      <w:r w:rsidRPr="002D7BC8">
        <w:rPr>
          <w:rFonts w:ascii="Microsoft Uighur" w:hAnsi="Microsoft Uighur" w:cs="Microsoft Uighur"/>
          <w:sz w:val="28"/>
          <w:szCs w:val="28"/>
          <w:rtl/>
        </w:rPr>
        <w:t xml:space="preserve"> حيث لا نعرفه و لا ندري من هو فلعلّه من أكابر أهل السنة و قد سأل ال</w:t>
      </w:r>
      <w:r w:rsidR="00994243">
        <w:rPr>
          <w:rFonts w:ascii="Microsoft Uighur" w:hAnsi="Microsoft Uighur" w:cs="Microsoft Uighur"/>
          <w:sz w:val="28"/>
          <w:szCs w:val="28"/>
          <w:rtl/>
        </w:rPr>
        <w:t xml:space="preserve">مسأله </w:t>
      </w:r>
      <w:r w:rsidRPr="002D7BC8">
        <w:rPr>
          <w:rFonts w:ascii="Microsoft Uighur" w:hAnsi="Microsoft Uighur" w:cs="Microsoft Uighur"/>
          <w:sz w:val="28"/>
          <w:szCs w:val="28"/>
          <w:rtl/>
        </w:rPr>
        <w:t xml:space="preserve"> عن أحد المفتين في مذهبه أو عن أحد فقهائهم</w:t>
      </w:r>
      <w:r>
        <w:rPr>
          <w:rFonts w:hint="cs"/>
          <w:rtl/>
        </w:rPr>
        <w:t>».</w:t>
      </w:r>
      <w:r>
        <w:rPr>
          <w:rStyle w:val="FootnoteReference"/>
        </w:rPr>
        <w:footnoteReference w:id="190"/>
      </w:r>
    </w:p>
    <w:p w14:paraId="477B5F50" w14:textId="77777777" w:rsidR="003614D5" w:rsidRPr="004D2EFC" w:rsidRDefault="003614D5" w:rsidP="003614D5">
      <w:r>
        <w:rPr>
          <w:rFonts w:hint="cs"/>
          <w:rtl/>
        </w:rPr>
        <w:t>همچنین شیخ حرّ عاملی ذیل روایتی</w:t>
      </w:r>
      <w:r>
        <w:rPr>
          <w:rStyle w:val="FootnoteReference"/>
          <w:rtl/>
        </w:rPr>
        <w:footnoteReference w:id="191"/>
      </w:r>
      <w:r>
        <w:rPr>
          <w:rFonts w:hint="cs"/>
          <w:rtl/>
        </w:rPr>
        <w:t xml:space="preserve"> می فرمایند : «</w:t>
      </w:r>
      <w:r w:rsidRPr="002D7BC8">
        <w:rPr>
          <w:rFonts w:ascii="Microsoft Uighur" w:hAnsi="Microsoft Uighur" w:cs="Microsoft Uighur"/>
          <w:sz w:val="28"/>
          <w:szCs w:val="28"/>
          <w:rtl/>
        </w:rPr>
        <w:t>عَلَى أَنَّهُ يَحْتَمِلُ كَوْنُهُ مِنْ كَلَامِ الصَّدُوقِ لَا مِنَ الْحَدِيثِ فَلَا حُجَّةَ فِيهِ</w:t>
      </w:r>
      <w:r>
        <w:rPr>
          <w:rFonts w:hint="cs"/>
          <w:rtl/>
        </w:rPr>
        <w:t>».</w:t>
      </w:r>
      <w:r w:rsidR="00ED4CA4">
        <w:rPr>
          <w:rStyle w:val="FootnoteReference"/>
          <w:rtl/>
        </w:rPr>
        <w:footnoteReference w:id="192"/>
      </w:r>
    </w:p>
    <w:p w14:paraId="630468E3" w14:textId="77777777" w:rsidR="003614D5" w:rsidRDefault="003614D5" w:rsidP="003614D5">
      <w:pPr>
        <w:rPr>
          <w:rtl/>
        </w:rPr>
      </w:pPr>
      <w:r>
        <w:rPr>
          <w:rFonts w:hint="cs"/>
          <w:rtl/>
        </w:rPr>
        <w:lastRenderedPageBreak/>
        <w:t>2/ اعتبار منبع روایت : شناخت کتابی که منبع روایت می باشد</w:t>
      </w:r>
      <w:r w:rsidR="00022023">
        <w:rPr>
          <w:rFonts w:hint="cs"/>
          <w:rtl/>
        </w:rPr>
        <w:t>،</w:t>
      </w:r>
      <w:r>
        <w:rPr>
          <w:rFonts w:hint="cs"/>
          <w:rtl/>
        </w:rPr>
        <w:t xml:space="preserve"> شناخت مول</w:t>
      </w:r>
      <w:r w:rsidR="00022023">
        <w:rPr>
          <w:rFonts w:hint="cs"/>
          <w:rtl/>
        </w:rPr>
        <w:t>ّ</w:t>
      </w:r>
      <w:r>
        <w:rPr>
          <w:rFonts w:hint="cs"/>
          <w:rtl/>
        </w:rPr>
        <w:t xml:space="preserve">ف کتاب و اعتبار </w:t>
      </w:r>
      <w:r w:rsidR="00116E1D">
        <w:rPr>
          <w:rFonts w:hint="cs"/>
          <w:rtl/>
        </w:rPr>
        <w:t xml:space="preserve">نسخه ی </w:t>
      </w:r>
      <w:r>
        <w:rPr>
          <w:rFonts w:hint="cs"/>
          <w:rtl/>
        </w:rPr>
        <w:t xml:space="preserve">موجود از کتاب </w:t>
      </w:r>
      <w:r w:rsidR="00022023">
        <w:rPr>
          <w:rFonts w:hint="cs"/>
          <w:rtl/>
        </w:rPr>
        <w:t>(</w:t>
      </w:r>
      <w:r>
        <w:rPr>
          <w:rFonts w:hint="cs"/>
          <w:rtl/>
        </w:rPr>
        <w:t>صحّت انتساب تمام مطالب مندرج در آن به مولف</w:t>
      </w:r>
      <w:r w:rsidR="00022023">
        <w:rPr>
          <w:rFonts w:hint="cs"/>
          <w:rtl/>
        </w:rPr>
        <w:t>)</w:t>
      </w:r>
      <w:r>
        <w:rPr>
          <w:rFonts w:hint="cs"/>
          <w:rtl/>
        </w:rPr>
        <w:t>.</w:t>
      </w:r>
    </w:p>
    <w:p w14:paraId="3B38AABA" w14:textId="77777777" w:rsidR="003614D5" w:rsidRDefault="003614D5" w:rsidP="003614D5">
      <w:pPr>
        <w:rPr>
          <w:rtl/>
        </w:rPr>
      </w:pPr>
      <w:r>
        <w:rPr>
          <w:rFonts w:hint="cs"/>
          <w:rtl/>
        </w:rPr>
        <w:t xml:space="preserve">به عنوان مثال روایت در کافی نقل شده است یا در قرب الاسناد؟ اگر در قرب الاسناد نقل شده است، مولّف کتاب چه کسی است؟ آیا </w:t>
      </w:r>
      <w:r w:rsidR="00116E1D">
        <w:rPr>
          <w:rFonts w:hint="cs"/>
          <w:rtl/>
        </w:rPr>
        <w:t xml:space="preserve">نسخه ی </w:t>
      </w:r>
      <w:r>
        <w:rPr>
          <w:rFonts w:hint="cs"/>
          <w:rtl/>
        </w:rPr>
        <w:t xml:space="preserve">موجود از کتاب قرب الاسناد -با سند صحیح یا شهرت یا ... </w:t>
      </w:r>
      <w:r>
        <w:rPr>
          <w:rFonts w:ascii="Times New Roman" w:hAnsi="Times New Roman" w:cs="Times New Roman" w:hint="cs"/>
          <w:rtl/>
        </w:rPr>
        <w:t>–</w:t>
      </w:r>
      <w:r>
        <w:rPr>
          <w:rFonts w:hint="cs"/>
          <w:rtl/>
        </w:rPr>
        <w:t xml:space="preserve"> قابل انتساب به مولف می باشد؟</w:t>
      </w:r>
      <w:r>
        <w:rPr>
          <w:rStyle w:val="FootnoteReference"/>
          <w:rtl/>
        </w:rPr>
        <w:footnoteReference w:id="193"/>
      </w:r>
    </w:p>
    <w:p w14:paraId="07FA6862" w14:textId="77777777" w:rsidR="003614D5" w:rsidRDefault="003614D5" w:rsidP="00CF0391">
      <w:pPr>
        <w:spacing w:after="0"/>
        <w:rPr>
          <w:rFonts w:ascii="Times New Roman" w:eastAsia="Times New Roman" w:hAnsi="Times New Roman"/>
          <w:color w:val="000000"/>
          <w:rtl/>
        </w:rPr>
      </w:pPr>
      <w:r>
        <w:rPr>
          <w:rFonts w:ascii="Times New Roman" w:eastAsia="Times New Roman" w:hAnsi="Times New Roman" w:hint="cs"/>
          <w:color w:val="000000"/>
          <w:rtl/>
        </w:rPr>
        <w:t>3/ وثاقت مولّف کتاب. به عنوان مثال</w:t>
      </w:r>
      <w:r w:rsidR="003F3546">
        <w:rPr>
          <w:rFonts w:ascii="Times New Roman" w:eastAsia="Times New Roman" w:hAnsi="Times New Roman" w:hint="cs"/>
          <w:color w:val="000000"/>
          <w:rtl/>
        </w:rPr>
        <w:t xml:space="preserve"> اگر روایت در کتاب «تحف العقول» ذکر شده است،</w:t>
      </w:r>
      <w:r>
        <w:rPr>
          <w:rFonts w:ascii="Times New Roman" w:eastAsia="Times New Roman" w:hAnsi="Times New Roman" w:hint="cs"/>
          <w:color w:val="000000"/>
          <w:rtl/>
        </w:rPr>
        <w:t xml:space="preserve"> </w:t>
      </w:r>
      <w:r w:rsidR="003F3546">
        <w:rPr>
          <w:rFonts w:ascii="Times New Roman" w:eastAsia="Times New Roman" w:hAnsi="Times New Roman" w:hint="cs"/>
          <w:color w:val="000000"/>
          <w:rtl/>
        </w:rPr>
        <w:t xml:space="preserve">وثاقت </w:t>
      </w:r>
      <w:r>
        <w:rPr>
          <w:rFonts w:ascii="Times New Roman" w:eastAsia="Times New Roman" w:hAnsi="Times New Roman" w:hint="cs"/>
          <w:color w:val="000000"/>
          <w:rtl/>
        </w:rPr>
        <w:t xml:space="preserve">مولّف </w:t>
      </w:r>
      <w:r w:rsidR="003F3546">
        <w:rPr>
          <w:rFonts w:ascii="Times New Roman" w:eastAsia="Times New Roman" w:hAnsi="Times New Roman" w:hint="cs"/>
          <w:color w:val="000000"/>
          <w:rtl/>
        </w:rPr>
        <w:t>آن</w:t>
      </w:r>
      <w:r>
        <w:rPr>
          <w:rFonts w:ascii="Times New Roman" w:eastAsia="Times New Roman" w:hAnsi="Times New Roman" w:hint="cs"/>
          <w:color w:val="000000"/>
          <w:rtl/>
        </w:rPr>
        <w:t xml:space="preserve"> </w:t>
      </w:r>
      <w:r w:rsidR="003F3546">
        <w:rPr>
          <w:rFonts w:ascii="Times New Roman" w:eastAsia="Times New Roman" w:hAnsi="Times New Roman" w:hint="cs"/>
          <w:color w:val="000000"/>
          <w:rtl/>
        </w:rPr>
        <w:t>(الحسن بن علی بن شعبه) باید احراز شود.</w:t>
      </w:r>
    </w:p>
    <w:p w14:paraId="2C831DAB" w14:textId="77777777" w:rsidR="003614D5" w:rsidRDefault="003614D5" w:rsidP="003614D5">
      <w:pPr>
        <w:spacing w:after="0"/>
        <w:rPr>
          <w:rFonts w:ascii="Times New Roman" w:eastAsia="Times New Roman" w:hAnsi="Times New Roman"/>
          <w:color w:val="000000"/>
          <w:rtl/>
        </w:rPr>
      </w:pPr>
      <w:r>
        <w:rPr>
          <w:rFonts w:ascii="Times New Roman" w:eastAsia="Times New Roman" w:hAnsi="Times New Roman" w:hint="cs"/>
          <w:color w:val="000000"/>
          <w:rtl/>
        </w:rPr>
        <w:t xml:space="preserve">4/ شناخت سلسله </w:t>
      </w:r>
      <w:r w:rsidR="0089454D">
        <w:rPr>
          <w:rFonts w:ascii="Times New Roman" w:eastAsia="Times New Roman" w:hAnsi="Times New Roman" w:hint="cs"/>
          <w:color w:val="000000"/>
          <w:rtl/>
        </w:rPr>
        <w:t>«</w:t>
      </w:r>
      <w:r>
        <w:rPr>
          <w:rFonts w:ascii="Times New Roman" w:eastAsia="Times New Roman" w:hAnsi="Times New Roman" w:hint="cs"/>
          <w:color w:val="000000"/>
          <w:rtl/>
        </w:rPr>
        <w:t>سند واقعی</w:t>
      </w:r>
      <w:r w:rsidR="0089454D">
        <w:rPr>
          <w:rFonts w:ascii="Times New Roman" w:eastAsia="Times New Roman" w:hAnsi="Times New Roman" w:hint="cs"/>
          <w:color w:val="000000"/>
          <w:rtl/>
        </w:rPr>
        <w:t xml:space="preserve"> و صحیح»</w:t>
      </w:r>
      <w:r>
        <w:rPr>
          <w:rFonts w:ascii="Times New Roman" w:eastAsia="Times New Roman" w:hAnsi="Times New Roman" w:hint="cs"/>
          <w:color w:val="000000"/>
          <w:rtl/>
        </w:rPr>
        <w:t xml:space="preserve"> روایت با مراجعه به نسخ مختلف کتاب</w:t>
      </w:r>
      <w:r w:rsidR="00E65423">
        <w:rPr>
          <w:rFonts w:ascii="Times New Roman" w:eastAsia="Times New Roman" w:hAnsi="Times New Roman" w:hint="cs"/>
          <w:color w:val="000000"/>
          <w:rtl/>
        </w:rPr>
        <w:t>ی که روایت در آن یافت شده است</w:t>
      </w:r>
      <w:r>
        <w:rPr>
          <w:rFonts w:ascii="Times New Roman" w:eastAsia="Times New Roman" w:hAnsi="Times New Roman" w:hint="cs"/>
          <w:color w:val="000000"/>
          <w:rtl/>
        </w:rPr>
        <w:t xml:space="preserve"> و کتب دیگر روایی</w:t>
      </w:r>
      <w:r w:rsidR="006B20E2">
        <w:rPr>
          <w:rFonts w:ascii="Times New Roman" w:eastAsia="Times New Roman" w:hAnsi="Times New Roman" w:hint="cs"/>
          <w:color w:val="000000"/>
          <w:rtl/>
        </w:rPr>
        <w:t xml:space="preserve"> </w:t>
      </w:r>
      <w:r w:rsidR="00E65423">
        <w:rPr>
          <w:rFonts w:ascii="Times New Roman" w:eastAsia="Times New Roman" w:hAnsi="Times New Roman" w:hint="cs"/>
          <w:color w:val="000000"/>
          <w:rtl/>
        </w:rPr>
        <w:t>یا</w:t>
      </w:r>
      <w:r w:rsidR="006B20E2">
        <w:rPr>
          <w:rFonts w:ascii="Times New Roman" w:eastAsia="Times New Roman" w:hAnsi="Times New Roman" w:hint="cs"/>
          <w:color w:val="000000"/>
          <w:rtl/>
        </w:rPr>
        <w:t xml:space="preserve"> فقهی</w:t>
      </w:r>
      <w:r>
        <w:rPr>
          <w:rFonts w:ascii="Times New Roman" w:eastAsia="Times New Roman" w:hAnsi="Times New Roman" w:hint="cs"/>
          <w:color w:val="000000"/>
          <w:rtl/>
        </w:rPr>
        <w:t xml:space="preserve"> که این روایت را نقل کرده اند</w:t>
      </w:r>
      <w:r w:rsidR="00A13A8E">
        <w:rPr>
          <w:rFonts w:ascii="Times New Roman" w:eastAsia="Times New Roman" w:hAnsi="Times New Roman" w:hint="cs"/>
          <w:color w:val="000000"/>
          <w:rtl/>
        </w:rPr>
        <w:t>؛</w:t>
      </w:r>
      <w:r>
        <w:rPr>
          <w:rFonts w:ascii="Times New Roman" w:eastAsia="Times New Roman" w:hAnsi="Times New Roman" w:hint="cs"/>
          <w:color w:val="000000"/>
          <w:rtl/>
        </w:rPr>
        <w:t xml:space="preserve"> و </w:t>
      </w:r>
      <w:r w:rsidR="006B20E2">
        <w:rPr>
          <w:rFonts w:ascii="Times New Roman" w:eastAsia="Times New Roman" w:hAnsi="Times New Roman" w:hint="cs"/>
          <w:color w:val="000000"/>
          <w:rtl/>
        </w:rPr>
        <w:t xml:space="preserve">همچنین با </w:t>
      </w:r>
      <w:r>
        <w:rPr>
          <w:rFonts w:ascii="Times New Roman" w:eastAsia="Times New Roman" w:hAnsi="Times New Roman" w:hint="cs"/>
          <w:color w:val="000000"/>
          <w:rtl/>
        </w:rPr>
        <w:t xml:space="preserve">توجّه به قواعد و شواهد رجالی. </w:t>
      </w:r>
    </w:p>
    <w:p w14:paraId="3D15E716" w14:textId="77777777" w:rsidR="00E54937" w:rsidRDefault="00E54937" w:rsidP="00E54937">
      <w:pPr>
        <w:spacing w:after="0"/>
        <w:rPr>
          <w:rFonts w:ascii="Times New Roman" w:eastAsia="Times New Roman" w:hAnsi="Times New Roman"/>
          <w:color w:val="000000"/>
          <w:rtl/>
        </w:rPr>
      </w:pPr>
      <w:r>
        <w:rPr>
          <w:rFonts w:ascii="Times New Roman" w:eastAsia="Times New Roman" w:hAnsi="Times New Roman" w:hint="cs"/>
          <w:color w:val="000000"/>
          <w:rtl/>
        </w:rPr>
        <w:t xml:space="preserve">مثال 1 : </w:t>
      </w:r>
    </w:p>
    <w:p w14:paraId="0C4F1927" w14:textId="77777777" w:rsidR="00E54937" w:rsidRPr="00593C1E" w:rsidRDefault="00E54937" w:rsidP="00E54937">
      <w:pPr>
        <w:spacing w:after="0"/>
        <w:rPr>
          <w:rFonts w:asciiTheme="minorHAnsi" w:eastAsia="Times New Roman" w:hAnsiTheme="minorHAnsi"/>
          <w:color w:val="000000"/>
        </w:rPr>
      </w:pPr>
      <w:r>
        <w:rPr>
          <w:rFonts w:ascii="Times New Roman" w:eastAsia="Times New Roman" w:hAnsi="Times New Roman" w:hint="cs"/>
          <w:color w:val="000000"/>
          <w:rtl/>
        </w:rPr>
        <w:lastRenderedPageBreak/>
        <w:t xml:space="preserve">الکافی / ج1 / ص238 : </w:t>
      </w:r>
      <w:r>
        <w:rPr>
          <w:rFonts w:hint="cs"/>
          <w:sz w:val="24"/>
          <w:szCs w:val="24"/>
          <w:rtl/>
        </w:rPr>
        <w:t>«</w:t>
      </w:r>
      <w:r w:rsidRPr="00116E1D">
        <w:rPr>
          <w:rFonts w:ascii="Microsoft Uighur" w:hAnsi="Microsoft Uighur" w:cs="Microsoft Uighur"/>
          <w:sz w:val="28"/>
          <w:szCs w:val="28"/>
          <w:rtl/>
        </w:rPr>
        <w:t xml:space="preserve">عِدَّةٌ مِنْ أَصْحَابِنَا عَنْ أَحْمَدَ بْنِ مُحَمَّدٍ عَنْ </w:t>
      </w:r>
      <w:r w:rsidRPr="008A2EBC">
        <w:rPr>
          <w:rFonts w:ascii="Microsoft Uighur" w:hAnsi="Microsoft Uighur" w:cs="Microsoft Uighur"/>
          <w:sz w:val="28"/>
          <w:szCs w:val="28"/>
          <w:rtl/>
        </w:rPr>
        <w:t>عَبْدِ اللَّهِ بْنِ الْحَجَّالِ</w:t>
      </w:r>
      <w:r w:rsidRPr="00116E1D">
        <w:rPr>
          <w:rFonts w:ascii="Microsoft Uighur" w:hAnsi="Microsoft Uighur" w:cs="Microsoft Uighur"/>
          <w:sz w:val="28"/>
          <w:szCs w:val="28"/>
          <w:rtl/>
        </w:rPr>
        <w:t xml:space="preserve"> عَنْ أَحْمَدَ بْنِ‏</w:t>
      </w:r>
      <w:r w:rsidRPr="00116E1D">
        <w:rPr>
          <w:rFonts w:ascii="Microsoft Uighur" w:hAnsi="Microsoft Uighur" w:cs="Microsoft Uighur"/>
          <w:sz w:val="24"/>
          <w:szCs w:val="24"/>
          <w:rtl/>
        </w:rPr>
        <w:t xml:space="preserve"> </w:t>
      </w:r>
      <w:r w:rsidRPr="00116E1D">
        <w:rPr>
          <w:rFonts w:ascii="Microsoft Uighur" w:hAnsi="Microsoft Uighur" w:cs="Microsoft Uighur"/>
          <w:sz w:val="28"/>
          <w:szCs w:val="28"/>
          <w:rtl/>
        </w:rPr>
        <w:t>عُمَرَ الْحَلَبِيِّ عَنْ أَبِي بَصِيرٍ قَال‏ ...</w:t>
      </w:r>
      <w:r w:rsidRPr="00116E1D">
        <w:rPr>
          <w:rFonts w:hint="cs"/>
          <w:sz w:val="28"/>
          <w:szCs w:val="28"/>
          <w:rtl/>
        </w:rPr>
        <w:t xml:space="preserve"> </w:t>
      </w:r>
      <w:r>
        <w:rPr>
          <w:rFonts w:hint="cs"/>
          <w:sz w:val="24"/>
          <w:szCs w:val="24"/>
          <w:rtl/>
        </w:rPr>
        <w:t>». (</w:t>
      </w:r>
      <w:r w:rsidR="004D2CD3">
        <w:rPr>
          <w:rFonts w:hint="cs"/>
          <w:sz w:val="24"/>
          <w:szCs w:val="24"/>
          <w:rtl/>
        </w:rPr>
        <w:t>با توجه به نسخ موجود کافی و شواهد رجالی،</w:t>
      </w:r>
      <w:r w:rsidR="008E06B4">
        <w:rPr>
          <w:rStyle w:val="FootnoteReference"/>
          <w:sz w:val="24"/>
          <w:szCs w:val="24"/>
          <w:rtl/>
        </w:rPr>
        <w:footnoteReference w:id="194"/>
      </w:r>
      <w:r w:rsidR="004D2CD3">
        <w:rPr>
          <w:rFonts w:hint="cs"/>
          <w:sz w:val="24"/>
          <w:szCs w:val="24"/>
          <w:rtl/>
        </w:rPr>
        <w:t xml:space="preserve"> </w:t>
      </w:r>
      <w:r>
        <w:rPr>
          <w:rFonts w:hint="cs"/>
          <w:sz w:val="24"/>
          <w:szCs w:val="24"/>
          <w:rtl/>
        </w:rPr>
        <w:t>ادعا شده است که سند صحیح «</w:t>
      </w:r>
      <w:r w:rsidRPr="008A2EBC">
        <w:rPr>
          <w:rFonts w:ascii="Microsoft Uighur" w:hAnsi="Microsoft Uighur" w:cs="Microsoft Uighur"/>
          <w:sz w:val="28"/>
          <w:szCs w:val="28"/>
          <w:rtl/>
        </w:rPr>
        <w:t>عبدالله الحجال</w:t>
      </w:r>
      <w:r>
        <w:rPr>
          <w:rFonts w:hint="cs"/>
          <w:sz w:val="24"/>
          <w:szCs w:val="24"/>
          <w:rtl/>
        </w:rPr>
        <w:t>» است).</w:t>
      </w:r>
      <w:r w:rsidR="004D2CD3">
        <w:rPr>
          <w:rStyle w:val="FootnoteReference"/>
          <w:sz w:val="24"/>
          <w:szCs w:val="24"/>
          <w:rtl/>
        </w:rPr>
        <w:footnoteReference w:id="195"/>
      </w:r>
    </w:p>
    <w:p w14:paraId="51849EB2" w14:textId="77777777" w:rsidR="00E54937" w:rsidRDefault="00E54937" w:rsidP="00E54937">
      <w:pPr>
        <w:rPr>
          <w:rtl/>
        </w:rPr>
      </w:pPr>
      <w:r>
        <w:rPr>
          <w:rFonts w:hint="cs"/>
          <w:rtl/>
        </w:rPr>
        <w:t xml:space="preserve">مثال 2 : </w:t>
      </w:r>
    </w:p>
    <w:p w14:paraId="67C8EEF9" w14:textId="77777777" w:rsidR="00E54937" w:rsidRPr="002616CD" w:rsidRDefault="00E54937" w:rsidP="00E54937">
      <w:pPr>
        <w:rPr>
          <w:rFonts w:asciiTheme="minorHAnsi" w:hAnsiTheme="minorHAnsi"/>
        </w:rPr>
      </w:pPr>
      <w:r>
        <w:rPr>
          <w:rFonts w:hint="cs"/>
          <w:rtl/>
        </w:rPr>
        <w:t xml:space="preserve">تهذیب / ج7 / ص276 : </w:t>
      </w:r>
      <w:r>
        <w:rPr>
          <w:rFonts w:hint="cs"/>
          <w:sz w:val="24"/>
          <w:szCs w:val="24"/>
          <w:rtl/>
        </w:rPr>
        <w:t>«</w:t>
      </w:r>
      <w:r w:rsidRPr="008A2EBC">
        <w:rPr>
          <w:rFonts w:ascii="Microsoft Uighur" w:hAnsi="Microsoft Uighur" w:cs="Microsoft Uighur"/>
          <w:sz w:val="28"/>
          <w:szCs w:val="28"/>
          <w:rtl/>
        </w:rPr>
        <w:t>الْحُسَيْنُ بْنُ سَعِيدٍ عَنِ ابْنِ أَبِي عُمَيْرٍ عَنْ عَلِيِّ بْنِ حَدِيدٍ عَنْ جَمِيلِ بْنِ دَرَّاجٍ عَنْ بَعْضِ أَصْحَابِهِ عَنْ أَحَدِهِمَا ع‏ ...</w:t>
      </w:r>
      <w:r w:rsidRPr="008A2EBC">
        <w:rPr>
          <w:rFonts w:hint="cs"/>
          <w:sz w:val="28"/>
          <w:szCs w:val="28"/>
          <w:rtl/>
        </w:rPr>
        <w:t xml:space="preserve"> </w:t>
      </w:r>
      <w:r>
        <w:rPr>
          <w:rFonts w:hint="cs"/>
          <w:sz w:val="24"/>
          <w:szCs w:val="24"/>
          <w:rtl/>
        </w:rPr>
        <w:t>». (با توجه به سند موجود از روایت در الکافی / ج5 / ص431</w:t>
      </w:r>
      <w:r w:rsidR="002616CD">
        <w:rPr>
          <w:rFonts w:hint="cs"/>
          <w:sz w:val="24"/>
          <w:szCs w:val="24"/>
          <w:rtl/>
        </w:rPr>
        <w:t xml:space="preserve"> </w:t>
      </w:r>
      <w:r w:rsidR="008E06B4">
        <w:rPr>
          <w:rFonts w:hint="cs"/>
          <w:sz w:val="24"/>
          <w:szCs w:val="24"/>
          <w:rtl/>
        </w:rPr>
        <w:t>و شواهد رجالی،</w:t>
      </w:r>
      <w:r w:rsidR="008E06B4">
        <w:rPr>
          <w:rStyle w:val="FootnoteReference"/>
          <w:sz w:val="24"/>
          <w:szCs w:val="24"/>
          <w:rtl/>
        </w:rPr>
        <w:footnoteReference w:id="196"/>
      </w:r>
      <w:r w:rsidR="008E06B4">
        <w:rPr>
          <w:rFonts w:hint="cs"/>
          <w:sz w:val="24"/>
          <w:szCs w:val="24"/>
          <w:rtl/>
        </w:rPr>
        <w:t>ادعا شده است که سند صحیح «</w:t>
      </w:r>
      <w:r w:rsidR="008E06B4" w:rsidRPr="008A2EBC">
        <w:rPr>
          <w:rFonts w:ascii="Microsoft Uighur" w:hAnsi="Microsoft Uighur" w:cs="Microsoft Uighur"/>
          <w:sz w:val="28"/>
          <w:szCs w:val="28"/>
          <w:rtl/>
        </w:rPr>
        <w:t>ابن ابی عمیر و علی بن حدید</w:t>
      </w:r>
      <w:r w:rsidR="008E06B4">
        <w:rPr>
          <w:rFonts w:hint="cs"/>
          <w:sz w:val="24"/>
          <w:szCs w:val="24"/>
          <w:rtl/>
        </w:rPr>
        <w:t>» می باشد</w:t>
      </w:r>
      <w:r>
        <w:rPr>
          <w:rFonts w:hint="cs"/>
          <w:sz w:val="24"/>
          <w:szCs w:val="24"/>
          <w:rtl/>
        </w:rPr>
        <w:t xml:space="preserve">). </w:t>
      </w:r>
    </w:p>
    <w:p w14:paraId="2284BE45" w14:textId="77777777" w:rsidR="00E54937" w:rsidRPr="00B1500A" w:rsidRDefault="00E54937" w:rsidP="00E54937">
      <w:r>
        <w:rPr>
          <w:rFonts w:hint="cs"/>
          <w:rtl/>
        </w:rPr>
        <w:t>عدم توجه به این مرحله سبب اشتباهاتی در کلمات بزرگان شده است. این اشتباه معمولا ناشی از اعتماد به نقل</w:t>
      </w:r>
      <w:r w:rsidR="00602958">
        <w:rPr>
          <w:rFonts w:hint="cs"/>
          <w:rtl/>
        </w:rPr>
        <w:t xml:space="preserve"> سند توسط</w:t>
      </w:r>
      <w:r>
        <w:rPr>
          <w:rFonts w:hint="cs"/>
          <w:rtl/>
        </w:rPr>
        <w:t xml:space="preserve"> مرحوم شیخ حرّ عاملی در وسائل الشیعه است.</w:t>
      </w:r>
    </w:p>
    <w:p w14:paraId="5984218D" w14:textId="77777777" w:rsidR="00E54937" w:rsidRPr="007716C0" w:rsidRDefault="00E54937" w:rsidP="00E54937">
      <w:pPr>
        <w:spacing w:after="0"/>
        <w:rPr>
          <w:rFonts w:ascii="Cambria" w:eastAsia="Times New Roman" w:hAnsi="Cambria"/>
          <w:color w:val="000000"/>
          <w:rtl/>
        </w:rPr>
      </w:pPr>
      <w:r>
        <w:rPr>
          <w:rFonts w:ascii="Times New Roman" w:eastAsia="Times New Roman" w:hAnsi="Times New Roman" w:hint="cs"/>
          <w:color w:val="000000"/>
          <w:rtl/>
        </w:rPr>
        <w:t xml:space="preserve">به عنوان مثال در کتاب تهذیب الاصول، ج3، ص73 </w:t>
      </w:r>
      <w:r>
        <w:rPr>
          <w:rFonts w:ascii="Cambria" w:hAnsi="Cambria" w:hint="cs"/>
          <w:rtl/>
        </w:rPr>
        <w:t>آمده است :</w:t>
      </w:r>
    </w:p>
    <w:p w14:paraId="3D07F8D0" w14:textId="77777777" w:rsidR="00E54937" w:rsidRPr="007716C0" w:rsidRDefault="00E54937" w:rsidP="00BC4127">
      <w:pPr>
        <w:pStyle w:val="1"/>
        <w:rPr>
          <w:rFonts w:cs="Times New Roman"/>
          <w:rtl/>
        </w:rPr>
      </w:pPr>
      <w:r>
        <w:rPr>
          <w:rFonts w:hint="cs"/>
          <w:rtl/>
        </w:rPr>
        <w:t>«</w:t>
      </w:r>
      <w:r w:rsidRPr="008A2EBC">
        <w:rPr>
          <w:rtl/>
        </w:rPr>
        <w:t xml:space="preserve">ما أرسله الصدوق و رواه الشيخ الحرّ في كتاب القضاء عن محمّد بن علي بن الحسين، قال: قال الصادق </w:t>
      </w:r>
      <w:r w:rsidR="00602958" w:rsidRPr="008A2EBC">
        <w:rPr>
          <w:rtl/>
        </w:rPr>
        <w:t>-</w:t>
      </w:r>
      <w:r w:rsidRPr="008A2EBC">
        <w:rPr>
          <w:sz w:val="22"/>
          <w:szCs w:val="22"/>
          <w:rtl/>
        </w:rPr>
        <w:t>عليه السلام</w:t>
      </w:r>
      <w:r w:rsidR="00602958" w:rsidRPr="008A2EBC">
        <w:rPr>
          <w:rtl/>
        </w:rPr>
        <w:t>-</w:t>
      </w:r>
      <w:r w:rsidRPr="008A2EBC">
        <w:rPr>
          <w:rtl/>
        </w:rPr>
        <w:t xml:space="preserve">: «كلّ شي‏ء مطلق حتّى يرد فيه نهي». و إسناد الصدوق متن الحديث إليه </w:t>
      </w:r>
      <w:r w:rsidR="00602958" w:rsidRPr="008A2EBC">
        <w:rPr>
          <w:rtl/>
        </w:rPr>
        <w:t>-</w:t>
      </w:r>
      <w:r w:rsidRPr="008A2EBC">
        <w:rPr>
          <w:sz w:val="22"/>
          <w:szCs w:val="22"/>
          <w:rtl/>
        </w:rPr>
        <w:t>عليه السلام</w:t>
      </w:r>
      <w:r w:rsidR="00602958" w:rsidRPr="008A2EBC">
        <w:rPr>
          <w:rtl/>
        </w:rPr>
        <w:t>-</w:t>
      </w:r>
      <w:r w:rsidRPr="008A2EBC">
        <w:rPr>
          <w:rtl/>
        </w:rPr>
        <w:t xml:space="preserve"> بصورة الجزم و القطع شهادة منه على صحّة الرواية و صدورها عنه </w:t>
      </w:r>
      <w:r w:rsidR="000F2F51" w:rsidRPr="008A2EBC">
        <w:rPr>
          <w:rtl/>
        </w:rPr>
        <w:t>-</w:t>
      </w:r>
      <w:r w:rsidRPr="008A2EBC">
        <w:rPr>
          <w:sz w:val="22"/>
          <w:szCs w:val="22"/>
          <w:rtl/>
        </w:rPr>
        <w:t>عليه السلام</w:t>
      </w:r>
      <w:r w:rsidR="000F2F51" w:rsidRPr="008A2EBC">
        <w:rPr>
          <w:rtl/>
        </w:rPr>
        <w:t>-</w:t>
      </w:r>
      <w:r w:rsidRPr="008A2EBC">
        <w:rPr>
          <w:rtl/>
        </w:rPr>
        <w:t xml:space="preserve"> في نظره </w:t>
      </w:r>
      <w:r w:rsidR="000F2F51" w:rsidRPr="008A2EBC">
        <w:rPr>
          <w:rtl/>
        </w:rPr>
        <w:t>-</w:t>
      </w:r>
      <w:r w:rsidRPr="008A2EBC">
        <w:rPr>
          <w:sz w:val="22"/>
          <w:szCs w:val="22"/>
          <w:rtl/>
        </w:rPr>
        <w:t xml:space="preserve">قدس </w:t>
      </w:r>
      <w:r w:rsidRPr="008A2EBC">
        <w:rPr>
          <w:sz w:val="22"/>
          <w:szCs w:val="22"/>
          <w:rtl/>
        </w:rPr>
        <w:lastRenderedPageBreak/>
        <w:t>سره</w:t>
      </w:r>
      <w:r w:rsidR="000F2F51" w:rsidRPr="008A2EBC">
        <w:rPr>
          <w:rtl/>
        </w:rPr>
        <w:t>-</w:t>
      </w:r>
      <w:r w:rsidRPr="008A2EBC">
        <w:rPr>
          <w:rtl/>
        </w:rPr>
        <w:t>، و هذا الإرسال بهذه الصورة، من دون أن يقول: «و عن الصادق» حاكٍ عن وجود قرائن كاشفة عن صحّة الحديث و معلومي</w:t>
      </w:r>
      <w:r w:rsidR="000F2F51" w:rsidRPr="008A2EBC">
        <w:rPr>
          <w:rtl/>
        </w:rPr>
        <w:t>ّ</w:t>
      </w:r>
      <w:r w:rsidRPr="008A2EBC">
        <w:rPr>
          <w:rtl/>
        </w:rPr>
        <w:t>ة صدوره عنده، كما لا يخفى</w:t>
      </w:r>
      <w:r>
        <w:rPr>
          <w:rFonts w:hint="cs"/>
          <w:rtl/>
        </w:rPr>
        <w:t>»</w:t>
      </w:r>
      <w:r w:rsidRPr="007716C0">
        <w:rPr>
          <w:rFonts w:hint="cs"/>
          <w:rtl/>
        </w:rPr>
        <w:t>.</w:t>
      </w:r>
    </w:p>
    <w:p w14:paraId="75E10E30" w14:textId="77777777" w:rsidR="00E54937" w:rsidRPr="007716C0" w:rsidRDefault="00E54937" w:rsidP="00E54937">
      <w:pPr>
        <w:spacing w:after="0"/>
        <w:rPr>
          <w:rFonts w:ascii="Times New Roman" w:eastAsia="Times New Roman" w:hAnsi="Times New Roman"/>
          <w:color w:val="000000"/>
          <w:sz w:val="28"/>
          <w:rtl/>
        </w:rPr>
      </w:pPr>
      <w:r>
        <w:rPr>
          <w:rFonts w:ascii="Times New Roman" w:eastAsia="Times New Roman" w:hAnsi="Times New Roman" w:hint="cs"/>
          <w:color w:val="000000"/>
          <w:rtl/>
        </w:rPr>
        <w:t>حال آن که در «کتاب من لایحضره الفقیه»، ج1، ص317 آمده است : «</w:t>
      </w:r>
      <w:r w:rsidRPr="008A2EBC">
        <w:rPr>
          <w:rFonts w:ascii="Microsoft Uighur" w:hAnsi="Microsoft Uighur" w:cs="Microsoft Uighur"/>
          <w:sz w:val="28"/>
          <w:szCs w:val="28"/>
          <w:rtl/>
        </w:rPr>
        <w:t>بِالْخَبَرِ الَّذِي رُوِيَ عَنِ الصَّادِقِ ع أَنَّهُ قَالَ: كُلُ‏ شَيْ‏ءٍ مُطْلَقٌ‏ حَتَّى يَرِدَ فِيهِ نَهْيٌ‏</w:t>
      </w:r>
      <w:r>
        <w:rPr>
          <w:rFonts w:hint="cs"/>
          <w:rtl/>
        </w:rPr>
        <w:t>»</w:t>
      </w:r>
      <w:r w:rsidRPr="007716C0">
        <w:rPr>
          <w:rFonts w:hint="cs"/>
          <w:rtl/>
        </w:rPr>
        <w:t>.</w:t>
      </w:r>
      <w:r>
        <w:rPr>
          <w:rStyle w:val="FootnoteReference"/>
          <w:rtl/>
        </w:rPr>
        <w:footnoteReference w:id="197"/>
      </w:r>
    </w:p>
    <w:p w14:paraId="55EA4458" w14:textId="77777777" w:rsidR="00E54937" w:rsidRDefault="002950A2" w:rsidP="00E54937">
      <w:pPr>
        <w:spacing w:after="0"/>
        <w:rPr>
          <w:rFonts w:ascii="Times New Roman" w:eastAsia="Times New Roman" w:hAnsi="Times New Roman"/>
          <w:color w:val="000000"/>
          <w:rtl/>
        </w:rPr>
      </w:pPr>
      <w:r>
        <w:rPr>
          <w:rFonts w:ascii="Times New Roman" w:eastAsia="Times New Roman" w:hAnsi="Times New Roman" w:hint="cs"/>
          <w:color w:val="000000"/>
          <w:rtl/>
        </w:rPr>
        <w:t>5</w:t>
      </w:r>
      <w:r w:rsidR="00E54937">
        <w:rPr>
          <w:rFonts w:ascii="Times New Roman" w:eastAsia="Times New Roman" w:hAnsi="Times New Roman" w:hint="cs"/>
          <w:color w:val="000000"/>
          <w:rtl/>
        </w:rPr>
        <w:t xml:space="preserve">/  </w:t>
      </w:r>
      <w:r w:rsidR="00E54937" w:rsidRPr="00562D9D">
        <w:rPr>
          <w:rFonts w:ascii="Times New Roman" w:eastAsia="Times New Roman" w:hAnsi="Times New Roman" w:hint="cs"/>
          <w:color w:val="000000"/>
          <w:rtl/>
        </w:rPr>
        <w:t xml:space="preserve">تشخیص افراد </w:t>
      </w:r>
      <w:r w:rsidR="00E54937">
        <w:rPr>
          <w:rFonts w:ascii="Times New Roman" w:eastAsia="Times New Roman" w:hAnsi="Times New Roman" w:hint="cs"/>
          <w:color w:val="000000"/>
          <w:rtl/>
        </w:rPr>
        <w:t>واقع شده در سند با توج</w:t>
      </w:r>
      <w:r w:rsidR="00C322A6">
        <w:rPr>
          <w:rFonts w:ascii="Times New Roman" w:eastAsia="Times New Roman" w:hAnsi="Times New Roman" w:hint="cs"/>
          <w:color w:val="000000"/>
          <w:rtl/>
        </w:rPr>
        <w:t>ّ</w:t>
      </w:r>
      <w:r w:rsidR="00E54937">
        <w:rPr>
          <w:rFonts w:ascii="Times New Roman" w:eastAsia="Times New Roman" w:hAnsi="Times New Roman" w:hint="cs"/>
          <w:color w:val="000000"/>
          <w:rtl/>
        </w:rPr>
        <w:t xml:space="preserve">ه به قواعد رجالی تمییز مشترکات، توحید مختلفات و ... </w:t>
      </w:r>
      <w:r w:rsidR="00E54937">
        <w:rPr>
          <w:rStyle w:val="FootnoteReference"/>
          <w:rFonts w:ascii="Times New Roman" w:eastAsia="Times New Roman" w:hAnsi="Times New Roman"/>
          <w:color w:val="000000"/>
          <w:rtl/>
        </w:rPr>
        <w:footnoteReference w:id="198"/>
      </w:r>
      <w:r w:rsidR="00E54937">
        <w:rPr>
          <w:rFonts w:ascii="Times New Roman" w:eastAsia="Times New Roman" w:hAnsi="Times New Roman" w:hint="cs"/>
          <w:color w:val="000000"/>
          <w:rtl/>
        </w:rPr>
        <w:t>.</w:t>
      </w:r>
      <w:r w:rsidR="00E54937">
        <w:rPr>
          <w:rStyle w:val="FootnoteReference"/>
          <w:rFonts w:ascii="Times New Roman" w:eastAsia="Times New Roman" w:hAnsi="Times New Roman"/>
          <w:color w:val="000000"/>
          <w:rtl/>
        </w:rPr>
        <w:footnoteReference w:id="199"/>
      </w:r>
    </w:p>
    <w:p w14:paraId="174CB605" w14:textId="77777777" w:rsidR="00E54937" w:rsidRDefault="00032310" w:rsidP="00E54937">
      <w:pPr>
        <w:spacing w:after="0"/>
        <w:rPr>
          <w:rFonts w:ascii="Times New Roman" w:eastAsia="Times New Roman" w:hAnsi="Times New Roman"/>
          <w:color w:val="000000"/>
          <w:rtl/>
        </w:rPr>
      </w:pPr>
      <w:r>
        <w:rPr>
          <w:rFonts w:ascii="Times New Roman" w:eastAsia="Times New Roman" w:hAnsi="Times New Roman" w:hint="cs"/>
          <w:color w:val="000000"/>
          <w:rtl/>
        </w:rPr>
        <w:t>6</w:t>
      </w:r>
      <w:r w:rsidR="00E54937">
        <w:rPr>
          <w:rFonts w:ascii="Times New Roman" w:eastAsia="Times New Roman" w:hAnsi="Times New Roman" w:hint="cs"/>
          <w:color w:val="000000"/>
          <w:rtl/>
        </w:rPr>
        <w:t>/ تشخیص ا</w:t>
      </w:r>
      <w:r>
        <w:rPr>
          <w:rFonts w:ascii="Times New Roman" w:eastAsia="Times New Roman" w:hAnsi="Times New Roman" w:hint="cs"/>
          <w:color w:val="000000"/>
          <w:rtl/>
        </w:rPr>
        <w:t>ِ</w:t>
      </w:r>
      <w:r w:rsidR="00E54937">
        <w:rPr>
          <w:rFonts w:ascii="Times New Roman" w:eastAsia="Times New Roman" w:hAnsi="Times New Roman" w:hint="cs"/>
          <w:color w:val="000000"/>
          <w:rtl/>
        </w:rPr>
        <w:t>سناد یا ا</w:t>
      </w:r>
      <w:r>
        <w:rPr>
          <w:rFonts w:ascii="Times New Roman" w:eastAsia="Times New Roman" w:hAnsi="Times New Roman" w:hint="cs"/>
          <w:color w:val="000000"/>
          <w:rtl/>
        </w:rPr>
        <w:t>ِ</w:t>
      </w:r>
      <w:r w:rsidR="00E54937">
        <w:rPr>
          <w:rFonts w:ascii="Times New Roman" w:eastAsia="Times New Roman" w:hAnsi="Times New Roman" w:hint="cs"/>
          <w:color w:val="000000"/>
          <w:rtl/>
        </w:rPr>
        <w:t>رسال</w:t>
      </w:r>
      <w:r w:rsidR="00E54937">
        <w:rPr>
          <w:rStyle w:val="FootnoteReference"/>
          <w:rFonts w:ascii="Times New Roman" w:eastAsia="Times New Roman" w:hAnsi="Times New Roman"/>
          <w:color w:val="000000"/>
          <w:rtl/>
        </w:rPr>
        <w:footnoteReference w:id="200"/>
      </w:r>
      <w:r w:rsidR="00E54937">
        <w:rPr>
          <w:rFonts w:ascii="Times New Roman" w:eastAsia="Times New Roman" w:hAnsi="Times New Roman" w:hint="cs"/>
          <w:color w:val="000000"/>
          <w:rtl/>
        </w:rPr>
        <w:t xml:space="preserve"> یا ... سند با توجه به شناخت زمان و مکان راویان (طبقات)</w:t>
      </w:r>
      <w:r w:rsidR="002A3B04">
        <w:rPr>
          <w:rFonts w:ascii="Times New Roman" w:eastAsia="Times New Roman" w:hAnsi="Times New Roman" w:hint="cs"/>
          <w:color w:val="000000"/>
          <w:rtl/>
        </w:rPr>
        <w:t xml:space="preserve"> و سایر قرائن رجالی</w:t>
      </w:r>
      <w:r w:rsidR="00E54937">
        <w:rPr>
          <w:rFonts w:ascii="Times New Roman" w:eastAsia="Times New Roman" w:hAnsi="Times New Roman" w:hint="cs"/>
          <w:color w:val="000000"/>
          <w:rtl/>
        </w:rPr>
        <w:t xml:space="preserve">. </w:t>
      </w:r>
    </w:p>
    <w:p w14:paraId="74EF8D51" w14:textId="77777777" w:rsidR="00E54937" w:rsidRDefault="00032310" w:rsidP="00E54937">
      <w:pPr>
        <w:spacing w:after="0"/>
        <w:rPr>
          <w:rFonts w:ascii="Times New Roman" w:eastAsia="Times New Roman" w:hAnsi="Times New Roman"/>
          <w:color w:val="000000"/>
          <w:rtl/>
        </w:rPr>
      </w:pPr>
      <w:r>
        <w:rPr>
          <w:rFonts w:ascii="Times New Roman" w:eastAsia="Times New Roman" w:hAnsi="Times New Roman" w:hint="cs"/>
          <w:color w:val="000000"/>
          <w:rtl/>
        </w:rPr>
        <w:lastRenderedPageBreak/>
        <w:t>7</w:t>
      </w:r>
      <w:r w:rsidR="00E54937">
        <w:rPr>
          <w:rFonts w:ascii="Times New Roman" w:eastAsia="Times New Roman" w:hAnsi="Times New Roman" w:hint="cs"/>
          <w:color w:val="000000"/>
          <w:rtl/>
        </w:rPr>
        <w:t xml:space="preserve">/ </w:t>
      </w:r>
      <w:r w:rsidR="00F01734">
        <w:rPr>
          <w:rFonts w:ascii="Times New Roman" w:eastAsia="Times New Roman" w:hAnsi="Times New Roman" w:hint="cs"/>
          <w:color w:val="000000"/>
          <w:rtl/>
        </w:rPr>
        <w:t>بررسی وثاقت</w:t>
      </w:r>
      <w:r w:rsidR="00E54937">
        <w:rPr>
          <w:rFonts w:ascii="Times New Roman" w:eastAsia="Times New Roman" w:hAnsi="Times New Roman" w:hint="cs"/>
          <w:color w:val="000000"/>
          <w:rtl/>
        </w:rPr>
        <w:t xml:space="preserve"> افراد واقع شده در سند با استفاده از توثیقات خاص</w:t>
      </w:r>
      <w:r>
        <w:rPr>
          <w:rFonts w:ascii="Times New Roman" w:eastAsia="Times New Roman" w:hAnsi="Times New Roman" w:hint="cs"/>
          <w:color w:val="000000"/>
          <w:rtl/>
        </w:rPr>
        <w:t>ّ</w:t>
      </w:r>
      <w:r w:rsidR="00E54937">
        <w:rPr>
          <w:rFonts w:ascii="Times New Roman" w:eastAsia="Times New Roman" w:hAnsi="Times New Roman" w:hint="cs"/>
          <w:color w:val="000000"/>
          <w:rtl/>
        </w:rPr>
        <w:t>، توثیقات عام</w:t>
      </w:r>
      <w:r>
        <w:rPr>
          <w:rFonts w:ascii="Times New Roman" w:eastAsia="Times New Roman" w:hAnsi="Times New Roman" w:hint="cs"/>
          <w:color w:val="000000"/>
          <w:rtl/>
        </w:rPr>
        <w:t>ّ</w:t>
      </w:r>
      <w:r w:rsidR="00E54937">
        <w:rPr>
          <w:rFonts w:ascii="Times New Roman" w:eastAsia="Times New Roman" w:hAnsi="Times New Roman" w:hint="cs"/>
          <w:color w:val="000000"/>
          <w:rtl/>
        </w:rPr>
        <w:t xml:space="preserve"> یا قرا</w:t>
      </w:r>
      <w:r w:rsidR="005E6575">
        <w:rPr>
          <w:rFonts w:ascii="Times New Roman" w:eastAsia="Times New Roman" w:hAnsi="Times New Roman" w:hint="cs"/>
          <w:color w:val="000000"/>
          <w:rtl/>
        </w:rPr>
        <w:t>ی</w:t>
      </w:r>
      <w:r w:rsidR="00E54937">
        <w:rPr>
          <w:rFonts w:ascii="Times New Roman" w:eastAsia="Times New Roman" w:hAnsi="Times New Roman" w:hint="cs"/>
          <w:color w:val="000000"/>
          <w:rtl/>
        </w:rPr>
        <w:t>ن توثیقی موجود در نفس سند محل</w:t>
      </w:r>
      <w:r>
        <w:rPr>
          <w:rFonts w:ascii="Times New Roman" w:eastAsia="Times New Roman" w:hAnsi="Times New Roman" w:hint="cs"/>
          <w:color w:val="000000"/>
          <w:rtl/>
        </w:rPr>
        <w:t>ّ</w:t>
      </w:r>
      <w:r w:rsidR="00E54937">
        <w:rPr>
          <w:rFonts w:ascii="Times New Roman" w:eastAsia="Times New Roman" w:hAnsi="Times New Roman" w:hint="cs"/>
          <w:color w:val="000000"/>
          <w:rtl/>
        </w:rPr>
        <w:t xml:space="preserve"> بحث</w:t>
      </w:r>
      <w:r>
        <w:rPr>
          <w:rStyle w:val="FootnoteReference"/>
          <w:rFonts w:ascii="Times New Roman" w:eastAsia="Times New Roman" w:hAnsi="Times New Roman"/>
          <w:color w:val="000000"/>
          <w:rtl/>
        </w:rPr>
        <w:footnoteReference w:id="201"/>
      </w:r>
      <w:r w:rsidR="00E54937">
        <w:rPr>
          <w:rFonts w:ascii="Times New Roman" w:eastAsia="Times New Roman" w:hAnsi="Times New Roman" w:hint="cs"/>
          <w:color w:val="000000"/>
          <w:rtl/>
        </w:rPr>
        <w:t xml:space="preserve"> یا کتابی که سند در آن قرار دارد</w:t>
      </w:r>
      <w:r>
        <w:rPr>
          <w:rStyle w:val="FootnoteReference"/>
          <w:rFonts w:ascii="Times New Roman" w:eastAsia="Times New Roman" w:hAnsi="Times New Roman"/>
          <w:color w:val="000000"/>
          <w:rtl/>
        </w:rPr>
        <w:footnoteReference w:id="202"/>
      </w:r>
      <w:r w:rsidR="00E54937">
        <w:rPr>
          <w:rFonts w:ascii="Times New Roman" w:eastAsia="Times New Roman" w:hAnsi="Times New Roman" w:hint="cs"/>
          <w:color w:val="000000"/>
          <w:rtl/>
        </w:rPr>
        <w:t>.</w:t>
      </w:r>
      <w:r w:rsidRPr="00032310">
        <w:rPr>
          <w:rStyle w:val="FootnoteReference"/>
          <w:rFonts w:ascii="Times New Roman" w:eastAsia="Times New Roman" w:hAnsi="Times New Roman"/>
          <w:color w:val="000000"/>
          <w:rtl/>
        </w:rPr>
        <w:t xml:space="preserve"> </w:t>
      </w:r>
      <w:r>
        <w:rPr>
          <w:rStyle w:val="FootnoteReference"/>
          <w:rFonts w:ascii="Times New Roman" w:eastAsia="Times New Roman" w:hAnsi="Times New Roman"/>
          <w:color w:val="000000"/>
          <w:rtl/>
        </w:rPr>
        <w:footnoteReference w:id="203"/>
      </w:r>
    </w:p>
    <w:p w14:paraId="250D62C6" w14:textId="77777777" w:rsidR="00E54937" w:rsidRDefault="00E54937" w:rsidP="00E54937">
      <w:pPr>
        <w:spacing w:after="0"/>
        <w:rPr>
          <w:rFonts w:ascii="Times New Roman" w:eastAsia="Times New Roman" w:hAnsi="Times New Roman"/>
          <w:color w:val="000000"/>
          <w:rtl/>
        </w:rPr>
      </w:pPr>
      <w:r>
        <w:rPr>
          <w:rFonts w:ascii="Times New Roman" w:eastAsia="Times New Roman" w:hAnsi="Times New Roman" w:hint="cs"/>
          <w:color w:val="000000"/>
          <w:rtl/>
        </w:rPr>
        <w:t>گاهی شخص واقع شده در سند مرد</w:t>
      </w:r>
      <w:r w:rsidR="00F01734">
        <w:rPr>
          <w:rFonts w:ascii="Times New Roman" w:eastAsia="Times New Roman" w:hAnsi="Times New Roman" w:hint="cs"/>
          <w:color w:val="000000"/>
          <w:rtl/>
        </w:rPr>
        <w:t>ّ</w:t>
      </w:r>
      <w:r>
        <w:rPr>
          <w:rFonts w:ascii="Times New Roman" w:eastAsia="Times New Roman" w:hAnsi="Times New Roman" w:hint="cs"/>
          <w:color w:val="000000"/>
          <w:rtl/>
        </w:rPr>
        <w:t xml:space="preserve">د بین چند عنوان است که برای تصحیح سند، لازم است وثاقت </w:t>
      </w:r>
      <w:r w:rsidR="00E10A5C">
        <w:rPr>
          <w:rFonts w:ascii="Times New Roman" w:eastAsia="Times New Roman" w:hAnsi="Times New Roman" w:hint="cs"/>
          <w:color w:val="000000"/>
          <w:rtl/>
        </w:rPr>
        <w:t xml:space="preserve">همه ی </w:t>
      </w:r>
      <w:r>
        <w:rPr>
          <w:rFonts w:ascii="Times New Roman" w:eastAsia="Times New Roman" w:hAnsi="Times New Roman" w:hint="cs"/>
          <w:color w:val="000000"/>
          <w:rtl/>
        </w:rPr>
        <w:t>آنها به اثبات رسیده باشد یا از قرائنی بتوان اثبات کرد که شخص موجود در این سند، ثقه است - ولو عنوان دقیق آن را نتوان تمییز داد-.</w:t>
      </w:r>
    </w:p>
    <w:p w14:paraId="0D9313A2" w14:textId="77777777" w:rsidR="00E54937" w:rsidRDefault="00051D66" w:rsidP="00051D66">
      <w:pPr>
        <w:ind w:left="0" w:firstLine="0"/>
        <w:rPr>
          <w:rtl/>
        </w:rPr>
      </w:pPr>
      <w:r>
        <w:rPr>
          <w:rFonts w:hint="cs"/>
          <w:rtl/>
        </w:rPr>
        <w:t xml:space="preserve">8/ </w:t>
      </w:r>
      <w:r w:rsidR="00E54937">
        <w:rPr>
          <w:rFonts w:hint="cs"/>
          <w:rtl/>
        </w:rPr>
        <w:t xml:space="preserve">گاهی سند روایت قابل تصحیح نیست، اما با پذیرش </w:t>
      </w:r>
      <w:r w:rsidR="00C236EA">
        <w:rPr>
          <w:rFonts w:hint="cs"/>
          <w:rtl/>
        </w:rPr>
        <w:t xml:space="preserve">قاعده ی </w:t>
      </w:r>
      <w:r w:rsidR="00E54937">
        <w:rPr>
          <w:rFonts w:hint="cs"/>
          <w:rtl/>
        </w:rPr>
        <w:t xml:space="preserve"> تعویض سند و اجرای آن می توان سند روایت را تصحیح کرد</w:t>
      </w:r>
      <w:r w:rsidR="007A145D">
        <w:rPr>
          <w:rStyle w:val="FootnoteReference"/>
          <w:rtl/>
        </w:rPr>
        <w:footnoteReference w:id="204"/>
      </w:r>
      <w:r w:rsidR="00E54937">
        <w:rPr>
          <w:rFonts w:hint="cs"/>
          <w:rtl/>
        </w:rPr>
        <w:t>.</w:t>
      </w:r>
      <w:r w:rsidR="007A145D">
        <w:rPr>
          <w:rStyle w:val="FootnoteReference"/>
          <w:rtl/>
        </w:rPr>
        <w:footnoteReference w:id="205"/>
      </w:r>
    </w:p>
    <w:p w14:paraId="5E64EF30" w14:textId="77777777" w:rsidR="00E54937" w:rsidRDefault="00E54937" w:rsidP="00E54937">
      <w:pPr>
        <w:pStyle w:val="Heading8"/>
        <w:rPr>
          <w:rtl/>
        </w:rPr>
      </w:pPr>
      <w:bookmarkStart w:id="76" w:name="_Toc43419587"/>
      <w:r>
        <w:rPr>
          <w:rFonts w:hint="cs"/>
          <w:rtl/>
        </w:rPr>
        <w:lastRenderedPageBreak/>
        <w:t>موانع حجی</w:t>
      </w:r>
      <w:r w:rsidR="001D489A">
        <w:rPr>
          <w:rFonts w:hint="cs"/>
          <w:rtl/>
        </w:rPr>
        <w:t>ّ</w:t>
      </w:r>
      <w:r>
        <w:rPr>
          <w:rFonts w:hint="cs"/>
          <w:rtl/>
        </w:rPr>
        <w:t>ت</w:t>
      </w:r>
      <w:bookmarkEnd w:id="76"/>
    </w:p>
    <w:p w14:paraId="6138ED43" w14:textId="77777777" w:rsidR="005B2ABE" w:rsidRDefault="00E54937" w:rsidP="00E54937">
      <w:pPr>
        <w:rPr>
          <w:rtl/>
        </w:rPr>
      </w:pPr>
      <w:r>
        <w:rPr>
          <w:rFonts w:hint="cs"/>
          <w:rtl/>
        </w:rPr>
        <w:t>گاهی روایت فی نفسه مقتضی حجی</w:t>
      </w:r>
      <w:r w:rsidR="001D489A">
        <w:rPr>
          <w:rFonts w:hint="cs"/>
          <w:rtl/>
        </w:rPr>
        <w:t>ّ</w:t>
      </w:r>
      <w:r>
        <w:rPr>
          <w:rFonts w:hint="cs"/>
          <w:rtl/>
        </w:rPr>
        <w:t>ت را دارد، اما وجود مانع از حجی</w:t>
      </w:r>
      <w:r w:rsidR="001D489A">
        <w:rPr>
          <w:rFonts w:hint="cs"/>
          <w:rtl/>
        </w:rPr>
        <w:t>ّ</w:t>
      </w:r>
      <w:r>
        <w:rPr>
          <w:rFonts w:hint="cs"/>
          <w:rtl/>
        </w:rPr>
        <w:t>ت، موجب فقدان حجی</w:t>
      </w:r>
      <w:r w:rsidR="001D489A">
        <w:rPr>
          <w:rFonts w:hint="cs"/>
          <w:rtl/>
        </w:rPr>
        <w:t>ّ</w:t>
      </w:r>
      <w:r>
        <w:rPr>
          <w:rFonts w:hint="cs"/>
          <w:rtl/>
        </w:rPr>
        <w:t>ت فعلی روایت می شود. برای حجی</w:t>
      </w:r>
      <w:r w:rsidR="001D489A">
        <w:rPr>
          <w:rFonts w:hint="cs"/>
          <w:rtl/>
        </w:rPr>
        <w:t>ّ</w:t>
      </w:r>
      <w:r>
        <w:rPr>
          <w:rFonts w:hint="cs"/>
          <w:rtl/>
        </w:rPr>
        <w:t>ت روایت، بعد از اثبات وجود مقتضی، باید وجود موانع را انکار کرد تا حجی</w:t>
      </w:r>
      <w:r w:rsidR="001D489A">
        <w:rPr>
          <w:rFonts w:hint="cs"/>
          <w:rtl/>
        </w:rPr>
        <w:t>ّ</w:t>
      </w:r>
      <w:r>
        <w:rPr>
          <w:rFonts w:hint="cs"/>
          <w:rtl/>
        </w:rPr>
        <w:t xml:space="preserve">ت فعلی روایت به اثبات برسد. </w:t>
      </w:r>
    </w:p>
    <w:p w14:paraId="5FF30199" w14:textId="77777777" w:rsidR="00E54937" w:rsidRDefault="00E54937" w:rsidP="00E54937">
      <w:pPr>
        <w:rPr>
          <w:rtl/>
        </w:rPr>
      </w:pPr>
      <w:r>
        <w:rPr>
          <w:rFonts w:hint="cs"/>
          <w:rtl/>
        </w:rPr>
        <w:t>این امور را به عنوان موانع حجی</w:t>
      </w:r>
      <w:r w:rsidR="001D489A">
        <w:rPr>
          <w:rFonts w:hint="cs"/>
          <w:rtl/>
        </w:rPr>
        <w:t>ّ</w:t>
      </w:r>
      <w:r>
        <w:rPr>
          <w:rFonts w:hint="cs"/>
          <w:rtl/>
        </w:rPr>
        <w:t xml:space="preserve">ت می توان بر شمرد : </w:t>
      </w:r>
    </w:p>
    <w:p w14:paraId="089137C2" w14:textId="77777777" w:rsidR="00E54937" w:rsidRDefault="00E54937" w:rsidP="00E54937">
      <w:pPr>
        <w:pStyle w:val="Heading9"/>
        <w:rPr>
          <w:rtl/>
        </w:rPr>
      </w:pPr>
      <w:r>
        <w:rPr>
          <w:rFonts w:hint="cs"/>
          <w:rtl/>
        </w:rPr>
        <w:t>1/ مخالفت با قرآن، عقل،</w:t>
      </w:r>
      <w:r>
        <w:t xml:space="preserve"> </w:t>
      </w:r>
      <w:r>
        <w:rPr>
          <w:rFonts w:hint="cs"/>
          <w:rtl/>
        </w:rPr>
        <w:t xml:space="preserve"> واقعی</w:t>
      </w:r>
      <w:r w:rsidR="005B2ABE">
        <w:rPr>
          <w:rFonts w:hint="cs"/>
          <w:rtl/>
        </w:rPr>
        <w:t>ّ</w:t>
      </w:r>
      <w:r>
        <w:rPr>
          <w:rFonts w:hint="cs"/>
          <w:rtl/>
        </w:rPr>
        <w:t>ت خارجی، ضروریات یا مسلمات شریعت</w:t>
      </w:r>
    </w:p>
    <w:p w14:paraId="4614B38A" w14:textId="77777777" w:rsidR="00E54937" w:rsidRDefault="00E54937" w:rsidP="00E54937">
      <w:pPr>
        <w:rPr>
          <w:rtl/>
        </w:rPr>
      </w:pPr>
      <w:r>
        <w:rPr>
          <w:rFonts w:hint="cs"/>
          <w:rtl/>
        </w:rPr>
        <w:t>روایتی که مفاد آن با قرآن،</w:t>
      </w:r>
      <w:r w:rsidR="00FB5610">
        <w:rPr>
          <w:rStyle w:val="FootnoteReference"/>
          <w:rtl/>
        </w:rPr>
        <w:footnoteReference w:id="206"/>
      </w:r>
      <w:r>
        <w:rPr>
          <w:rFonts w:hint="cs"/>
          <w:rtl/>
        </w:rPr>
        <w:t xml:space="preserve"> عقل، واقعی</w:t>
      </w:r>
      <w:r w:rsidR="005B2ABE">
        <w:rPr>
          <w:rFonts w:hint="cs"/>
          <w:rtl/>
        </w:rPr>
        <w:t>ّ</w:t>
      </w:r>
      <w:r>
        <w:rPr>
          <w:rFonts w:hint="cs"/>
          <w:rtl/>
        </w:rPr>
        <w:t>ت خارجی، ضروری</w:t>
      </w:r>
      <w:r w:rsidR="002359BA">
        <w:rPr>
          <w:rFonts w:hint="cs"/>
          <w:rtl/>
        </w:rPr>
        <w:t>ّ</w:t>
      </w:r>
      <w:r>
        <w:rPr>
          <w:rFonts w:hint="cs"/>
          <w:rtl/>
        </w:rPr>
        <w:t>ات یا مسل</w:t>
      </w:r>
      <w:r w:rsidR="002359BA">
        <w:rPr>
          <w:rFonts w:hint="cs"/>
          <w:rtl/>
        </w:rPr>
        <w:t>ّ</w:t>
      </w:r>
      <w:r>
        <w:rPr>
          <w:rFonts w:hint="cs"/>
          <w:rtl/>
        </w:rPr>
        <w:t>مات منافات داشته باشد،</w:t>
      </w:r>
      <w:r w:rsidR="002359BA">
        <w:rPr>
          <w:rFonts w:hint="cs"/>
          <w:rtl/>
        </w:rPr>
        <w:t xml:space="preserve"> فاقد حجیّت فعلی است و</w:t>
      </w:r>
      <w:r w:rsidR="00D95CE6">
        <w:rPr>
          <w:rFonts w:hint="cs"/>
          <w:rtl/>
        </w:rPr>
        <w:t xml:space="preserve"> احتمال</w:t>
      </w:r>
      <w:r>
        <w:rPr>
          <w:rFonts w:hint="cs"/>
          <w:rtl/>
        </w:rPr>
        <w:t xml:space="preserve"> اشتباه در نقل، کذب یا تقی</w:t>
      </w:r>
      <w:r w:rsidR="002359BA">
        <w:rPr>
          <w:rFonts w:hint="cs"/>
          <w:rtl/>
        </w:rPr>
        <w:t>ّ</w:t>
      </w:r>
      <w:r>
        <w:rPr>
          <w:rFonts w:hint="cs"/>
          <w:rtl/>
        </w:rPr>
        <w:t xml:space="preserve">ه ای بودن مفاد آن مقطوع </w:t>
      </w:r>
      <w:r w:rsidR="00D95CE6">
        <w:rPr>
          <w:rFonts w:hint="cs"/>
          <w:rtl/>
        </w:rPr>
        <w:t>است</w:t>
      </w:r>
      <w:r>
        <w:rPr>
          <w:rFonts w:hint="cs"/>
          <w:rtl/>
        </w:rPr>
        <w:t>.</w:t>
      </w:r>
      <w:r w:rsidR="008D30E2" w:rsidRPr="008D30E2">
        <w:rPr>
          <w:rStyle w:val="FootnoteReference"/>
          <w:rtl/>
        </w:rPr>
        <w:t xml:space="preserve"> </w:t>
      </w:r>
      <w:r w:rsidR="008D30E2">
        <w:rPr>
          <w:rStyle w:val="FootnoteReference"/>
          <w:rtl/>
        </w:rPr>
        <w:footnoteReference w:id="207"/>
      </w:r>
    </w:p>
    <w:p w14:paraId="23389977" w14:textId="77777777" w:rsidR="00977078" w:rsidRDefault="00977078" w:rsidP="00B73C6B">
      <w:pPr>
        <w:rPr>
          <w:rtl/>
        </w:rPr>
      </w:pPr>
      <w:r>
        <w:rPr>
          <w:rFonts w:hint="cs"/>
          <w:rtl/>
        </w:rPr>
        <w:t>به عنوان مثال :</w:t>
      </w:r>
      <w:r w:rsidR="00A02E17">
        <w:rPr>
          <w:rFonts w:hint="cs"/>
          <w:rtl/>
        </w:rPr>
        <w:t xml:space="preserve"> </w:t>
      </w:r>
    </w:p>
    <w:p w14:paraId="4D642606" w14:textId="77777777" w:rsidR="005871B1" w:rsidRPr="005871B1" w:rsidRDefault="005871B1" w:rsidP="005871B1">
      <w:pPr>
        <w:rPr>
          <w:rtl/>
        </w:rPr>
      </w:pPr>
      <w:r>
        <w:rPr>
          <w:rFonts w:hint="cs"/>
          <w:rtl/>
        </w:rPr>
        <w:lastRenderedPageBreak/>
        <w:t>از وجود مقدّس امام صادق -</w:t>
      </w:r>
      <w:r w:rsidRPr="00AF7F7D">
        <w:rPr>
          <w:rFonts w:ascii="Microsoft Uighur" w:hAnsi="Microsoft Uighur" w:cs="Microsoft Uighur"/>
          <w:sz w:val="24"/>
          <w:szCs w:val="24"/>
          <w:rtl/>
        </w:rPr>
        <w:t xml:space="preserve">علیه </w:t>
      </w:r>
      <w:r w:rsidR="00F21EB9" w:rsidRPr="00AF7F7D">
        <w:rPr>
          <w:rFonts w:ascii="Microsoft Uighur" w:hAnsi="Microsoft Uighur" w:cs="Microsoft Uighur"/>
          <w:sz w:val="24"/>
          <w:szCs w:val="24"/>
          <w:rtl/>
        </w:rPr>
        <w:t xml:space="preserve">الصلاة </w:t>
      </w:r>
      <w:r w:rsidRPr="00AF7F7D">
        <w:rPr>
          <w:rFonts w:ascii="Microsoft Uighur" w:hAnsi="Microsoft Uighur" w:cs="Microsoft Uighur"/>
          <w:sz w:val="24"/>
          <w:szCs w:val="24"/>
          <w:rtl/>
        </w:rPr>
        <w:t>و السلام</w:t>
      </w:r>
      <w:r>
        <w:rPr>
          <w:rFonts w:hint="cs"/>
          <w:rtl/>
        </w:rPr>
        <w:t>- نقل شده است «</w:t>
      </w:r>
      <w:r w:rsidRPr="00AF7F7D">
        <w:rPr>
          <w:rFonts w:ascii="Microsoft Uighur" w:hAnsi="Microsoft Uighur" w:cs="Microsoft Uighur"/>
          <w:sz w:val="28"/>
          <w:szCs w:val="28"/>
          <w:rtl/>
        </w:rPr>
        <w:t>الْأُمُّ وَ الْبِنْتُ سَوَاءٌ</w:t>
      </w:r>
      <w:r w:rsidRPr="00AF7F7D">
        <w:rPr>
          <w:rFonts w:ascii="Microsoft Uighur" w:hAnsi="Microsoft Uighur" w:cs="Microsoft Uighur"/>
          <w:color w:val="000000"/>
          <w:sz w:val="32"/>
          <w:szCs w:val="32"/>
        </w:rPr>
        <w:t>‌</w:t>
      </w:r>
      <w:r w:rsidRPr="00AF7F7D">
        <w:rPr>
          <w:rFonts w:ascii="Microsoft Uighur" w:hAnsi="Microsoft Uighur" w:cs="Microsoft Uighur"/>
          <w:color w:val="000000"/>
          <w:sz w:val="32"/>
          <w:szCs w:val="32"/>
          <w:rtl/>
        </w:rPr>
        <w:t xml:space="preserve"> </w:t>
      </w:r>
      <w:r w:rsidRPr="00AF7F7D">
        <w:rPr>
          <w:rFonts w:ascii="Microsoft Uighur" w:hAnsi="Microsoft Uighur" w:cs="Microsoft Uighur"/>
          <w:sz w:val="28"/>
          <w:szCs w:val="28"/>
          <w:rtl/>
        </w:rPr>
        <w:t>إِذَا لَمْ يَدْخُلْ بِهَا يَعْنِي إِذَا تَزَوَّجَ الْمَرْأَةَ ثُمَّ طَلَّقَهَا قَبْلَ أَنْ يَدْخُلَ بِهَا فَإِنَّهُ إِنْ شَاءَ تَزَوَّجَ أُمَّهَا وَ إِنْ شَاءَ ابْنَتَهَا</w:t>
      </w:r>
      <w:r w:rsidRPr="005871B1">
        <w:rPr>
          <w:rFonts w:hint="cs"/>
          <w:sz w:val="30"/>
          <w:szCs w:val="30"/>
        </w:rPr>
        <w:t>‌</w:t>
      </w:r>
      <w:r>
        <w:rPr>
          <w:rFonts w:hint="cs"/>
          <w:sz w:val="30"/>
          <w:szCs w:val="30"/>
          <w:rtl/>
        </w:rPr>
        <w:t>».</w:t>
      </w:r>
      <w:r>
        <w:rPr>
          <w:rStyle w:val="FootnoteReference"/>
          <w:sz w:val="30"/>
          <w:szCs w:val="30"/>
          <w:rtl/>
        </w:rPr>
        <w:footnoteReference w:id="208"/>
      </w:r>
      <w:r>
        <w:rPr>
          <w:rFonts w:hint="cs"/>
          <w:rtl/>
        </w:rPr>
        <w:t>مرحوم شیخ این روایت را مخالف ظاهر قرآن دانسته و عمل به آن را جایز نمی داند.</w:t>
      </w:r>
      <w:r>
        <w:rPr>
          <w:rStyle w:val="FootnoteReference"/>
          <w:rtl/>
        </w:rPr>
        <w:footnoteReference w:id="209"/>
      </w:r>
    </w:p>
    <w:p w14:paraId="16138C13" w14:textId="77777777" w:rsidR="008A3122" w:rsidRPr="004F265D" w:rsidRDefault="008A3122" w:rsidP="004F265D">
      <w:r>
        <w:rPr>
          <w:rFonts w:hint="cs"/>
          <w:rtl/>
        </w:rPr>
        <w:t>از محمد بن مسلم نقل شده است : «</w:t>
      </w:r>
      <w:r w:rsidRPr="00AF7F7D">
        <w:rPr>
          <w:rFonts w:ascii="Microsoft Uighur" w:hAnsi="Microsoft Uighur" w:cs="Microsoft Uighur"/>
          <w:sz w:val="28"/>
          <w:szCs w:val="28"/>
          <w:rtl/>
        </w:rPr>
        <w:t>قُلْتُ لِأَبِي جَعْفَرٍ ع فَإِنْ عُرِضَ عَلَيْهِ الْحَجُّ فَاسْتَحْيَا- قَالَ هُوَ مِمَّنْ يَسْتَطِيعُ الْحَجَّ وَ لِمَ يَسْتَحْيِي- وَ لَوْ عَلَى حِمَارٍ أَجْدَعَ أَبْتَرَ</w:t>
      </w:r>
      <w:r w:rsidR="004F265D" w:rsidRPr="00AF7F7D">
        <w:rPr>
          <w:rFonts w:ascii="Microsoft Uighur" w:hAnsi="Microsoft Uighur" w:cs="Microsoft Uighur"/>
          <w:sz w:val="28"/>
          <w:szCs w:val="28"/>
          <w:rtl/>
        </w:rPr>
        <w:t xml:space="preserve"> ...</w:t>
      </w:r>
      <w:r w:rsidR="004F265D">
        <w:rPr>
          <w:rFonts w:hint="cs"/>
          <w:rtl/>
        </w:rPr>
        <w:t>».</w:t>
      </w:r>
      <w:r w:rsidR="004F265D">
        <w:rPr>
          <w:rStyle w:val="FootnoteReference"/>
          <w:rtl/>
        </w:rPr>
        <w:footnoteReference w:id="210"/>
      </w:r>
      <w:r w:rsidR="004F265D">
        <w:rPr>
          <w:rFonts w:hint="cs"/>
          <w:rtl/>
        </w:rPr>
        <w:t>اد</w:t>
      </w:r>
      <w:r w:rsidR="005871B1">
        <w:rPr>
          <w:rFonts w:hint="cs"/>
          <w:rtl/>
        </w:rPr>
        <w:t>ّ</w:t>
      </w:r>
      <w:r w:rsidR="004F265D">
        <w:rPr>
          <w:rFonts w:hint="cs"/>
          <w:rtl/>
        </w:rPr>
        <w:t>عا شده است این مفاد خلاف حکم عقل است که خداوند -</w:t>
      </w:r>
      <w:r w:rsidR="004F265D" w:rsidRPr="004F265D">
        <w:rPr>
          <w:rFonts w:hint="cs"/>
          <w:sz w:val="22"/>
          <w:szCs w:val="22"/>
          <w:rtl/>
        </w:rPr>
        <w:t>تبارک و تعالی</w:t>
      </w:r>
      <w:r w:rsidR="004F265D">
        <w:rPr>
          <w:rFonts w:hint="cs"/>
          <w:rtl/>
        </w:rPr>
        <w:t>- به ذلّت مومن راضی نیست.</w:t>
      </w:r>
      <w:r w:rsidR="00D27242">
        <w:rPr>
          <w:rStyle w:val="FootnoteReference"/>
          <w:rtl/>
        </w:rPr>
        <w:footnoteReference w:id="211"/>
      </w:r>
      <w:r w:rsidR="004F265D">
        <w:rPr>
          <w:rFonts w:hint="cs"/>
          <w:rtl/>
        </w:rPr>
        <w:t xml:space="preserve"> </w:t>
      </w:r>
    </w:p>
    <w:p w14:paraId="06F16ADB" w14:textId="77777777" w:rsidR="00110439" w:rsidRPr="00B73C6B" w:rsidRDefault="00B73C6B" w:rsidP="00B73C6B">
      <w:pPr>
        <w:rPr>
          <w:rtl/>
        </w:rPr>
      </w:pPr>
      <w:r>
        <w:rPr>
          <w:rFonts w:hint="cs"/>
          <w:rtl/>
        </w:rPr>
        <w:t>از وجود مقدّس امام باقر -</w:t>
      </w:r>
      <w:r w:rsidRPr="00AF7F7D">
        <w:rPr>
          <w:rFonts w:ascii="Microsoft Uighur" w:hAnsi="Microsoft Uighur" w:cs="Microsoft Uighur"/>
          <w:sz w:val="22"/>
          <w:szCs w:val="22"/>
          <w:rtl/>
        </w:rPr>
        <w:t xml:space="preserve">علیه </w:t>
      </w:r>
      <w:r w:rsidR="00F21EB9" w:rsidRPr="00AF7F7D">
        <w:rPr>
          <w:rFonts w:ascii="Microsoft Uighur" w:hAnsi="Microsoft Uighur" w:cs="Microsoft Uighur"/>
          <w:sz w:val="22"/>
          <w:szCs w:val="22"/>
          <w:rtl/>
        </w:rPr>
        <w:t xml:space="preserve">الصلاة </w:t>
      </w:r>
      <w:r w:rsidRPr="00AF7F7D">
        <w:rPr>
          <w:rFonts w:ascii="Microsoft Uighur" w:hAnsi="Microsoft Uighur" w:cs="Microsoft Uighur"/>
          <w:sz w:val="22"/>
          <w:szCs w:val="22"/>
          <w:rtl/>
        </w:rPr>
        <w:t>و السلام</w:t>
      </w:r>
      <w:r>
        <w:rPr>
          <w:rFonts w:hint="cs"/>
          <w:rtl/>
        </w:rPr>
        <w:t>- نقل شده است «</w:t>
      </w:r>
      <w:r w:rsidR="00110439" w:rsidRPr="00AF7F7D">
        <w:rPr>
          <w:rFonts w:ascii="Microsoft Uighur" w:hAnsi="Microsoft Uighur" w:cs="Microsoft Uighur"/>
          <w:sz w:val="28"/>
          <w:szCs w:val="28"/>
          <w:rtl/>
        </w:rPr>
        <w:t>إِنَّ اللَّهَ تَبَارَكَ وَ تَعَالَى خَلَقَ حَوَّاءَ- مِنْ ضِلْعِ آدَمَ الْأَيْسَرِ الْأَقْصَى- وَ أَضْلَاعُ الرِّجَالِ تَنْقُصُ وَ أَضْلَاعُ النِّسَاءِ تَمَامٌ</w:t>
      </w:r>
      <w:r>
        <w:rPr>
          <w:rFonts w:hint="cs"/>
          <w:rtl/>
        </w:rPr>
        <w:t>»</w:t>
      </w:r>
      <w:r w:rsidR="00110439" w:rsidRPr="00110439">
        <w:rPr>
          <w:rFonts w:hint="cs"/>
          <w:rtl/>
        </w:rPr>
        <w:t>.</w:t>
      </w:r>
      <w:r w:rsidR="008B1EA5">
        <w:rPr>
          <w:rStyle w:val="FootnoteReference"/>
          <w:rtl/>
        </w:rPr>
        <w:footnoteReference w:id="212"/>
      </w:r>
      <w:r w:rsidR="008B1EA5">
        <w:rPr>
          <w:rFonts w:hint="cs"/>
          <w:rtl/>
        </w:rPr>
        <w:t>گفته شده است تفاوت تعداد دنده های مرد و زن خلاف واقعیّت خارجی است.</w:t>
      </w:r>
      <w:r w:rsidR="006F6CDE">
        <w:rPr>
          <w:rStyle w:val="FootnoteReference"/>
          <w:rtl/>
        </w:rPr>
        <w:footnoteReference w:id="213"/>
      </w:r>
    </w:p>
    <w:p w14:paraId="769CFEA4" w14:textId="77777777" w:rsidR="005871B1" w:rsidRPr="00222175" w:rsidRDefault="005871B1" w:rsidP="00222175">
      <w:r>
        <w:rPr>
          <w:rFonts w:hint="cs"/>
          <w:rtl/>
        </w:rPr>
        <w:lastRenderedPageBreak/>
        <w:t>از وجود مقدّس امام صادق -</w:t>
      </w:r>
      <w:r w:rsidRPr="00AF7F7D">
        <w:rPr>
          <w:rFonts w:ascii="Microsoft Uighur" w:hAnsi="Microsoft Uighur" w:cs="Microsoft Uighur"/>
          <w:sz w:val="22"/>
          <w:szCs w:val="22"/>
          <w:rtl/>
        </w:rPr>
        <w:t xml:space="preserve">علیه </w:t>
      </w:r>
      <w:r w:rsidR="00F21EB9" w:rsidRPr="00AF7F7D">
        <w:rPr>
          <w:rFonts w:ascii="Microsoft Uighur" w:hAnsi="Microsoft Uighur" w:cs="Microsoft Uighur"/>
          <w:sz w:val="22"/>
          <w:szCs w:val="22"/>
          <w:rtl/>
        </w:rPr>
        <w:t xml:space="preserve">الصلاة </w:t>
      </w:r>
      <w:r w:rsidRPr="00AF7F7D">
        <w:rPr>
          <w:rFonts w:ascii="Microsoft Uighur" w:hAnsi="Microsoft Uighur" w:cs="Microsoft Uighur"/>
          <w:sz w:val="22"/>
          <w:szCs w:val="22"/>
          <w:rtl/>
        </w:rPr>
        <w:t>و السلام</w:t>
      </w:r>
      <w:r w:rsidRPr="005871B1">
        <w:rPr>
          <w:rFonts w:hint="cs"/>
          <w:sz w:val="22"/>
          <w:szCs w:val="22"/>
          <w:rtl/>
        </w:rPr>
        <w:t xml:space="preserve"> </w:t>
      </w:r>
      <w:r w:rsidR="00222175">
        <w:rPr>
          <w:rFonts w:hint="cs"/>
          <w:sz w:val="22"/>
          <w:szCs w:val="22"/>
          <w:rtl/>
        </w:rPr>
        <w:t xml:space="preserve">- </w:t>
      </w:r>
      <w:r w:rsidRPr="005871B1">
        <w:rPr>
          <w:rFonts w:hint="cs"/>
          <w:rtl/>
        </w:rPr>
        <w:t>نقل</w:t>
      </w:r>
      <w:r>
        <w:rPr>
          <w:rFonts w:hint="cs"/>
          <w:rtl/>
        </w:rPr>
        <w:t xml:space="preserve"> شده است : </w:t>
      </w:r>
      <w:r w:rsidR="00222175">
        <w:rPr>
          <w:rFonts w:hint="cs"/>
          <w:rtl/>
        </w:rPr>
        <w:t>«</w:t>
      </w:r>
      <w:r w:rsidRPr="00AF7F7D">
        <w:rPr>
          <w:rFonts w:ascii="Microsoft Uighur" w:hAnsi="Microsoft Uighur" w:cs="Microsoft Uighur"/>
          <w:sz w:val="28"/>
          <w:szCs w:val="28"/>
          <w:rtl/>
        </w:rPr>
        <w:t>الصَّدَقَةُ لِمَنْ لَا يَجِدُ الْحِنْطَةَ وَ الشَّعِيرَ- يُجْزِي عَنْهُ الْقَمْحُ وَ الْعَدَسُ وَ الذُّرَةُ- نِصْفُ صَاعٍ مِنْ ذَلِكَ كُلِّهِ- أَوْ صَاعٌ مِنْ تَمْرٍ أَوْ زَبِيبٍ</w:t>
      </w:r>
      <w:r w:rsidR="00222175">
        <w:rPr>
          <w:rFonts w:hint="cs"/>
          <w:rtl/>
        </w:rPr>
        <w:t>»</w:t>
      </w:r>
      <w:r w:rsidRPr="00222175">
        <w:rPr>
          <w:rFonts w:hint="cs"/>
          <w:rtl/>
        </w:rPr>
        <w:t>.</w:t>
      </w:r>
      <w:r w:rsidR="00222175">
        <w:rPr>
          <w:rStyle w:val="FootnoteReference"/>
          <w:rtl/>
        </w:rPr>
        <w:footnoteReference w:id="214"/>
      </w:r>
      <w:r w:rsidR="00222175">
        <w:rPr>
          <w:rFonts w:hint="cs"/>
          <w:rtl/>
        </w:rPr>
        <w:t>گفته شده است مفاد این روایت خلاف ضرورت می باشد.</w:t>
      </w:r>
      <w:r w:rsidR="00222175">
        <w:rPr>
          <w:rStyle w:val="FootnoteReference"/>
          <w:rtl/>
        </w:rPr>
        <w:footnoteReference w:id="215"/>
      </w:r>
    </w:p>
    <w:p w14:paraId="7FE1C46C" w14:textId="77777777" w:rsidR="00E54937" w:rsidRDefault="00E54937" w:rsidP="00E54937">
      <w:pPr>
        <w:pStyle w:val="Heading9"/>
        <w:rPr>
          <w:rtl/>
        </w:rPr>
      </w:pPr>
      <w:r>
        <w:rPr>
          <w:rFonts w:hint="cs"/>
          <w:rtl/>
        </w:rPr>
        <w:t>2/ وجود معارض</w:t>
      </w:r>
    </w:p>
    <w:p w14:paraId="13396457" w14:textId="77777777" w:rsidR="00E54937" w:rsidRDefault="00E54937" w:rsidP="00E54937">
      <w:pPr>
        <w:rPr>
          <w:rtl/>
        </w:rPr>
      </w:pPr>
      <w:r>
        <w:rPr>
          <w:rFonts w:hint="cs"/>
          <w:rtl/>
        </w:rPr>
        <w:t>حجی</w:t>
      </w:r>
      <w:r w:rsidR="004821B2">
        <w:rPr>
          <w:rFonts w:hint="cs"/>
          <w:rtl/>
        </w:rPr>
        <w:t>ّ</w:t>
      </w:r>
      <w:r>
        <w:rPr>
          <w:rFonts w:hint="cs"/>
          <w:rtl/>
        </w:rPr>
        <w:t>ت فعلی روایت متوق</w:t>
      </w:r>
      <w:r w:rsidR="004821B2">
        <w:rPr>
          <w:rFonts w:hint="cs"/>
          <w:rtl/>
        </w:rPr>
        <w:t>ّ</w:t>
      </w:r>
      <w:r>
        <w:rPr>
          <w:rFonts w:hint="cs"/>
          <w:rtl/>
        </w:rPr>
        <w:t>ف بر فقدان معارض است. مراد از معارض، روایتی است که فی نفسه حجی</w:t>
      </w:r>
      <w:r w:rsidR="004821B2">
        <w:rPr>
          <w:rFonts w:hint="cs"/>
          <w:rtl/>
        </w:rPr>
        <w:t>ّ</w:t>
      </w:r>
      <w:r>
        <w:rPr>
          <w:rFonts w:hint="cs"/>
          <w:rtl/>
        </w:rPr>
        <w:t>ت دارد، قابل جمع عرفی با روایت مد</w:t>
      </w:r>
      <w:r w:rsidR="004821B2">
        <w:rPr>
          <w:rFonts w:hint="cs"/>
          <w:rtl/>
        </w:rPr>
        <w:t>ّ</w:t>
      </w:r>
      <w:r>
        <w:rPr>
          <w:rFonts w:hint="cs"/>
          <w:rtl/>
        </w:rPr>
        <w:t>نظر نیست و روایت</w:t>
      </w:r>
      <w:r w:rsidR="004821B2">
        <w:rPr>
          <w:rFonts w:hint="cs"/>
          <w:rtl/>
        </w:rPr>
        <w:t>ِ</w:t>
      </w:r>
      <w:r>
        <w:rPr>
          <w:rFonts w:hint="cs"/>
          <w:rtl/>
        </w:rPr>
        <w:t xml:space="preserve"> مد</w:t>
      </w:r>
      <w:r w:rsidR="004821B2">
        <w:rPr>
          <w:rFonts w:hint="cs"/>
          <w:rtl/>
        </w:rPr>
        <w:t>ّ</w:t>
      </w:r>
      <w:r>
        <w:rPr>
          <w:rFonts w:hint="cs"/>
          <w:rtl/>
        </w:rPr>
        <w:t>نظر مرجّحی از مرجّحات باب تعارض را ندارد. بنابراین قبول حجی</w:t>
      </w:r>
      <w:r w:rsidR="004821B2">
        <w:rPr>
          <w:rFonts w:hint="cs"/>
          <w:rtl/>
        </w:rPr>
        <w:t>ّ</w:t>
      </w:r>
      <w:r>
        <w:rPr>
          <w:rFonts w:hint="cs"/>
          <w:rtl/>
        </w:rPr>
        <w:t xml:space="preserve">ت فعلی روایت مبتنی بر فحص و عدم وجدان معارض است. </w:t>
      </w:r>
    </w:p>
    <w:p w14:paraId="1BCB0FE3" w14:textId="77777777" w:rsidR="00E54937" w:rsidRDefault="00E54937" w:rsidP="00E54937">
      <w:pPr>
        <w:rPr>
          <w:rtl/>
        </w:rPr>
      </w:pPr>
      <w:r>
        <w:rPr>
          <w:rFonts w:hint="cs"/>
          <w:rtl/>
        </w:rPr>
        <w:t>اگر معارض فی نفسه فاقد حجی</w:t>
      </w:r>
      <w:r w:rsidR="004821B2">
        <w:rPr>
          <w:rFonts w:hint="cs"/>
          <w:rtl/>
        </w:rPr>
        <w:t>ّ</w:t>
      </w:r>
      <w:r>
        <w:rPr>
          <w:rFonts w:hint="cs"/>
          <w:rtl/>
        </w:rPr>
        <w:t>ت باشد یا جمع عرفی بین آنها ممکن باشد یا روایت مد</w:t>
      </w:r>
      <w:r w:rsidR="004821B2">
        <w:rPr>
          <w:rFonts w:hint="cs"/>
          <w:rtl/>
        </w:rPr>
        <w:t>ّ</w:t>
      </w:r>
      <w:r>
        <w:rPr>
          <w:rFonts w:hint="cs"/>
          <w:rtl/>
        </w:rPr>
        <w:t>نظر دارای مرجّح باشد، معارض</w:t>
      </w:r>
      <w:r w:rsidR="004821B2">
        <w:rPr>
          <w:rFonts w:hint="cs"/>
          <w:rtl/>
        </w:rPr>
        <w:t>،</w:t>
      </w:r>
      <w:r>
        <w:rPr>
          <w:rFonts w:hint="cs"/>
          <w:rtl/>
        </w:rPr>
        <w:t xml:space="preserve"> مانع</w:t>
      </w:r>
      <w:r w:rsidR="004821B2">
        <w:rPr>
          <w:rFonts w:hint="cs"/>
          <w:rtl/>
        </w:rPr>
        <w:t>ِ</w:t>
      </w:r>
      <w:r>
        <w:rPr>
          <w:rFonts w:hint="cs"/>
          <w:rtl/>
        </w:rPr>
        <w:t xml:space="preserve"> حجی</w:t>
      </w:r>
      <w:r w:rsidR="004821B2">
        <w:rPr>
          <w:rFonts w:hint="cs"/>
          <w:rtl/>
        </w:rPr>
        <w:t>ّ</w:t>
      </w:r>
      <w:r>
        <w:rPr>
          <w:rFonts w:hint="cs"/>
          <w:rtl/>
        </w:rPr>
        <w:t xml:space="preserve">ت فعلی روایت نیست. </w:t>
      </w:r>
    </w:p>
    <w:p w14:paraId="582D265E" w14:textId="77777777" w:rsidR="00E54937" w:rsidRDefault="00E54937" w:rsidP="00E54937">
      <w:pPr>
        <w:rPr>
          <w:rtl/>
        </w:rPr>
      </w:pPr>
      <w:r>
        <w:rPr>
          <w:rFonts w:hint="cs"/>
          <w:rtl/>
        </w:rPr>
        <w:t xml:space="preserve">این نکته لازم به ذکر است که اگر در علم اصول آخرین </w:t>
      </w:r>
      <w:r w:rsidR="006101B5">
        <w:rPr>
          <w:rFonts w:hint="cs"/>
          <w:rtl/>
        </w:rPr>
        <w:t xml:space="preserve">مرحله ی </w:t>
      </w:r>
      <w:r>
        <w:rPr>
          <w:rFonts w:hint="cs"/>
          <w:rtl/>
        </w:rPr>
        <w:t>تعارض، تساقط باشد، هر دو روایت فاقد حجی</w:t>
      </w:r>
      <w:r w:rsidR="001C519A">
        <w:rPr>
          <w:rFonts w:hint="cs"/>
          <w:rtl/>
        </w:rPr>
        <w:t>ّ</w:t>
      </w:r>
      <w:r>
        <w:rPr>
          <w:rFonts w:hint="cs"/>
          <w:rtl/>
        </w:rPr>
        <w:t>ت فعلی خواهند بود و اگر «تخییر» باشد، مکل</w:t>
      </w:r>
      <w:r w:rsidR="001C519A">
        <w:rPr>
          <w:rFonts w:hint="cs"/>
          <w:rtl/>
        </w:rPr>
        <w:t>ّ</w:t>
      </w:r>
      <w:r>
        <w:rPr>
          <w:rFonts w:hint="cs"/>
          <w:rtl/>
        </w:rPr>
        <w:t>ف در انتخاب حج</w:t>
      </w:r>
      <w:r w:rsidR="001C519A">
        <w:rPr>
          <w:rFonts w:hint="cs"/>
          <w:rtl/>
        </w:rPr>
        <w:t>ّ</w:t>
      </w:r>
      <w:r>
        <w:rPr>
          <w:rFonts w:hint="cs"/>
          <w:rtl/>
        </w:rPr>
        <w:t>ت، مختار است</w:t>
      </w:r>
      <w:r w:rsidR="001C519A">
        <w:rPr>
          <w:rFonts w:hint="cs"/>
          <w:rtl/>
        </w:rPr>
        <w:t xml:space="preserve"> و با اختیار مکلّف حجیّت فعلی می شود</w:t>
      </w:r>
      <w:r>
        <w:rPr>
          <w:rFonts w:hint="cs"/>
          <w:rtl/>
        </w:rPr>
        <w:t xml:space="preserve">. بنابراین با مبنای تخییر در فرض وجود معارض نیز ممکن است روایت مدنظر به عنوان حجت اخذ شد و حجیت فعلی را دارا شود. </w:t>
      </w:r>
    </w:p>
    <w:p w14:paraId="5725D91C" w14:textId="77777777" w:rsidR="00C1136A" w:rsidRDefault="00C1136A" w:rsidP="003D745E">
      <w:pPr>
        <w:rPr>
          <w:rtl/>
        </w:rPr>
      </w:pPr>
      <w:r>
        <w:rPr>
          <w:rFonts w:hint="cs"/>
          <w:rtl/>
        </w:rPr>
        <w:t>به عنوان مثال روایتی از سماعه در بحث بیع عذره نقل شده است. «</w:t>
      </w:r>
      <w:r w:rsidRPr="00AF7F7D">
        <w:rPr>
          <w:rFonts w:ascii="Microsoft Uighur" w:hAnsi="Microsoft Uighur" w:cs="Microsoft Uighur"/>
          <w:sz w:val="28"/>
          <w:szCs w:val="28"/>
          <w:rtl/>
        </w:rPr>
        <w:t xml:space="preserve">سَمَاعَةَ بْنِ مِهْرَانَ قَالَ: سَأَلَ رَجُلٌ أَبَا عَبْدِ اللَّهِ ع وَ أَنَا حَاضِرٌ فَقَالَ إِنِّي رَجُلٌ أَبِيعُ- الْعَذِرَةَ فَمَا تَقُولُ قَالَ حَرَامٌ بَيْعُهَا </w:t>
      </w:r>
      <w:r w:rsidRPr="00AF7F7D">
        <w:rPr>
          <w:rFonts w:ascii="Microsoft Uighur" w:hAnsi="Microsoft Uighur" w:cs="Microsoft Uighur"/>
          <w:sz w:val="28"/>
          <w:szCs w:val="28"/>
          <w:rtl/>
        </w:rPr>
        <w:lastRenderedPageBreak/>
        <w:t>وَ ثَمَنُهَا- وَ قَالَ لَا بَأْسَ بِبَيْعِ الْعَذِرَةِ</w:t>
      </w:r>
      <w:r>
        <w:rPr>
          <w:rFonts w:hint="cs"/>
          <w:rtl/>
        </w:rPr>
        <w:t>»</w:t>
      </w:r>
      <w:r w:rsidRPr="00C1136A">
        <w:rPr>
          <w:rFonts w:hint="cs"/>
          <w:rtl/>
        </w:rPr>
        <w:t>.</w:t>
      </w:r>
      <w:r>
        <w:rPr>
          <w:rStyle w:val="FootnoteReference"/>
          <w:rtl/>
        </w:rPr>
        <w:footnoteReference w:id="216"/>
      </w:r>
      <w:r>
        <w:rPr>
          <w:rFonts w:hint="cs"/>
          <w:rtl/>
        </w:rPr>
        <w:t>مرحوم آقای خویی -</w:t>
      </w:r>
      <w:r w:rsidRPr="00AF7F7D">
        <w:rPr>
          <w:rFonts w:ascii="Microsoft Uighur" w:hAnsi="Microsoft Uighur" w:cs="Microsoft Uighur"/>
          <w:sz w:val="22"/>
          <w:szCs w:val="22"/>
          <w:rtl/>
        </w:rPr>
        <w:t>قدّس سرّه الشریف</w:t>
      </w:r>
      <w:r>
        <w:rPr>
          <w:rFonts w:hint="cs"/>
          <w:rtl/>
        </w:rPr>
        <w:t xml:space="preserve">- </w:t>
      </w:r>
      <w:r w:rsidR="003D745E">
        <w:rPr>
          <w:rFonts w:hint="cs"/>
          <w:rtl/>
        </w:rPr>
        <w:t>با قرا</w:t>
      </w:r>
      <w:r w:rsidR="00AF7F7D">
        <w:rPr>
          <w:rFonts w:hint="cs"/>
          <w:rtl/>
        </w:rPr>
        <w:t>ی</w:t>
      </w:r>
      <w:r w:rsidR="003D745E">
        <w:rPr>
          <w:rFonts w:hint="cs"/>
          <w:rtl/>
        </w:rPr>
        <w:t>نی مدّعی هستند که صدر و ذیل دو روایت هستند و هیچکدام -به دلیل تعارض و تساقط- حجّیّت ندارند.</w:t>
      </w:r>
      <w:r w:rsidR="003D745E">
        <w:rPr>
          <w:rStyle w:val="FootnoteReference"/>
          <w:rtl/>
        </w:rPr>
        <w:footnoteReference w:id="217"/>
      </w:r>
    </w:p>
    <w:p w14:paraId="6206F5C4" w14:textId="77777777" w:rsidR="00E54937" w:rsidRDefault="00E54937" w:rsidP="00E54937">
      <w:pPr>
        <w:pStyle w:val="Heading9"/>
        <w:rPr>
          <w:rFonts w:asciiTheme="minorHAnsi" w:hAnsiTheme="minorHAnsi"/>
        </w:rPr>
      </w:pPr>
      <w:r>
        <w:rPr>
          <w:rFonts w:hint="cs"/>
          <w:rtl/>
        </w:rPr>
        <w:t>3/ اعراض مشهور</w:t>
      </w:r>
    </w:p>
    <w:p w14:paraId="400F3DF0" w14:textId="77777777" w:rsidR="00E54937" w:rsidRDefault="00E54937" w:rsidP="00E54937">
      <w:pPr>
        <w:rPr>
          <w:rtl/>
        </w:rPr>
      </w:pPr>
      <w:r>
        <w:rPr>
          <w:rFonts w:hint="cs"/>
          <w:rtl/>
        </w:rPr>
        <w:t xml:space="preserve">اگر اعراض مشهور </w:t>
      </w:r>
      <w:r w:rsidR="00E10A5C">
        <w:rPr>
          <w:rFonts w:hint="cs"/>
          <w:rtl/>
        </w:rPr>
        <w:t xml:space="preserve">علما </w:t>
      </w:r>
      <w:r>
        <w:rPr>
          <w:rFonts w:hint="cs"/>
          <w:rtl/>
        </w:rPr>
        <w:t>از افتا به مضمون روایت -مخصوصا در فرضی که وجه این اعراض برای ما معلوم نباشد-، مانعی برای حجیّت آن روایت تلق</w:t>
      </w:r>
      <w:r w:rsidR="00050295">
        <w:rPr>
          <w:rFonts w:hint="cs"/>
          <w:rtl/>
        </w:rPr>
        <w:t>ّ</w:t>
      </w:r>
      <w:r>
        <w:rPr>
          <w:rFonts w:hint="cs"/>
          <w:rtl/>
        </w:rPr>
        <w:t>ی شود، حکم به حجی</w:t>
      </w:r>
      <w:r w:rsidR="00050295">
        <w:rPr>
          <w:rFonts w:hint="cs"/>
          <w:rtl/>
        </w:rPr>
        <w:t>ّ</w:t>
      </w:r>
      <w:r>
        <w:rPr>
          <w:rFonts w:hint="cs"/>
          <w:rtl/>
        </w:rPr>
        <w:t>ت فعلی روایت متوق</w:t>
      </w:r>
      <w:r w:rsidR="00050295">
        <w:rPr>
          <w:rFonts w:hint="cs"/>
          <w:rtl/>
        </w:rPr>
        <w:t>ّ</w:t>
      </w:r>
      <w:r>
        <w:rPr>
          <w:rFonts w:hint="cs"/>
          <w:rtl/>
        </w:rPr>
        <w:t xml:space="preserve">ف بر فحص فتاوای </w:t>
      </w:r>
      <w:r w:rsidR="00D440CD">
        <w:rPr>
          <w:rFonts w:hint="cs"/>
          <w:rtl/>
        </w:rPr>
        <w:t xml:space="preserve">فقها </w:t>
      </w:r>
      <w:r>
        <w:rPr>
          <w:rFonts w:hint="cs"/>
          <w:rtl/>
        </w:rPr>
        <w:t xml:space="preserve"> و کشف عدم اعراض آنها </w:t>
      </w:r>
      <w:r w:rsidR="00050295">
        <w:rPr>
          <w:rFonts w:hint="cs"/>
          <w:rtl/>
        </w:rPr>
        <w:t>است</w:t>
      </w:r>
      <w:r>
        <w:rPr>
          <w:rFonts w:hint="cs"/>
          <w:rtl/>
        </w:rPr>
        <w:t>.</w:t>
      </w:r>
    </w:p>
    <w:p w14:paraId="23C802F2" w14:textId="77777777" w:rsidR="00AB05A8" w:rsidRPr="00AB05A8" w:rsidRDefault="00AB05A8" w:rsidP="00AB05A8">
      <w:pPr>
        <w:rPr>
          <w:rtl/>
        </w:rPr>
      </w:pPr>
      <w:r>
        <w:rPr>
          <w:rFonts w:hint="cs"/>
          <w:rtl/>
        </w:rPr>
        <w:t>به عنوان مثال از امام الطائفه سی</w:t>
      </w:r>
      <w:r w:rsidR="008E5CCC">
        <w:rPr>
          <w:rFonts w:hint="cs"/>
          <w:rtl/>
        </w:rPr>
        <w:t>ّ</w:t>
      </w:r>
      <w:r>
        <w:rPr>
          <w:rFonts w:hint="cs"/>
          <w:rtl/>
        </w:rPr>
        <w:t>دنا الخمینی -</w:t>
      </w:r>
      <w:r w:rsidRPr="007C4532">
        <w:rPr>
          <w:rFonts w:ascii="Microsoft Uighur" w:hAnsi="Microsoft Uighur" w:cs="Microsoft Uighur"/>
          <w:rtl/>
        </w:rPr>
        <w:t>قد</w:t>
      </w:r>
      <w:r w:rsidR="002E35F3" w:rsidRPr="007C4532">
        <w:rPr>
          <w:rFonts w:ascii="Microsoft Uighur" w:hAnsi="Microsoft Uighur" w:cs="Microsoft Uighur"/>
          <w:rtl/>
        </w:rPr>
        <w:t>ّ</w:t>
      </w:r>
      <w:r w:rsidRPr="007C4532">
        <w:rPr>
          <w:rFonts w:ascii="Microsoft Uighur" w:hAnsi="Microsoft Uighur" w:cs="Microsoft Uighur"/>
          <w:rtl/>
        </w:rPr>
        <w:t>س الله سر</w:t>
      </w:r>
      <w:r w:rsidR="002E35F3" w:rsidRPr="007C4532">
        <w:rPr>
          <w:rFonts w:ascii="Microsoft Uighur" w:hAnsi="Microsoft Uighur" w:cs="Microsoft Uighur"/>
          <w:rtl/>
        </w:rPr>
        <w:t>ّ</w:t>
      </w:r>
      <w:r w:rsidRPr="007C4532">
        <w:rPr>
          <w:rFonts w:ascii="Microsoft Uighur" w:hAnsi="Microsoft Uighur" w:cs="Microsoft Uighur"/>
          <w:rtl/>
        </w:rPr>
        <w:t>ه القد</w:t>
      </w:r>
      <w:r w:rsidR="002E35F3" w:rsidRPr="007C4532">
        <w:rPr>
          <w:rFonts w:ascii="Microsoft Uighur" w:hAnsi="Microsoft Uighur" w:cs="Microsoft Uighur"/>
          <w:rtl/>
        </w:rPr>
        <w:t>ّ</w:t>
      </w:r>
      <w:r w:rsidRPr="007C4532">
        <w:rPr>
          <w:rFonts w:ascii="Microsoft Uighur" w:hAnsi="Microsoft Uighur" w:cs="Microsoft Uighur"/>
          <w:rtl/>
        </w:rPr>
        <w:t>وسی</w:t>
      </w:r>
      <w:r w:rsidR="002E35F3" w:rsidRPr="007C4532">
        <w:rPr>
          <w:rFonts w:ascii="Microsoft Uighur" w:hAnsi="Microsoft Uighur" w:cs="Microsoft Uighur"/>
          <w:rtl/>
        </w:rPr>
        <w:t>ّ</w:t>
      </w:r>
      <w:r>
        <w:rPr>
          <w:rFonts w:hint="cs"/>
          <w:rtl/>
        </w:rPr>
        <w:t>- نقل شده است «</w:t>
      </w:r>
      <w:r w:rsidRPr="007C4532">
        <w:rPr>
          <w:rFonts w:ascii="Microsoft Uighur" w:hAnsi="Microsoft Uighur" w:cs="Microsoft Uighur"/>
          <w:sz w:val="28"/>
          <w:szCs w:val="28"/>
          <w:rtl/>
        </w:rPr>
        <w:t>و ما رُوي عن عليّ (عليه السّلام) من أنّه قال‌ «لا بأس أن يُغسل الدم بالبصاق»، فالظاهر أنّه مُعرَض عنه عند الأصحاب، و لا يكون قابلًا للاعتماد أصلًا</w:t>
      </w:r>
      <w:r>
        <w:rPr>
          <w:rFonts w:hint="cs"/>
          <w:rtl/>
        </w:rPr>
        <w:t>».</w:t>
      </w:r>
      <w:r>
        <w:rPr>
          <w:rStyle w:val="FootnoteReference"/>
          <w:rtl/>
        </w:rPr>
        <w:footnoteReference w:id="218"/>
      </w:r>
    </w:p>
    <w:p w14:paraId="4B25C0D3" w14:textId="77777777" w:rsidR="00E54937" w:rsidRDefault="00E54937" w:rsidP="00E54937">
      <w:pPr>
        <w:pStyle w:val="Heading9"/>
        <w:rPr>
          <w:rtl/>
        </w:rPr>
      </w:pPr>
      <w:r>
        <w:rPr>
          <w:rFonts w:hint="cs"/>
          <w:rtl/>
        </w:rPr>
        <w:t xml:space="preserve">4/ عدم استقامت متن </w:t>
      </w:r>
    </w:p>
    <w:p w14:paraId="0263405D" w14:textId="12823D03" w:rsidR="00E54937" w:rsidRDefault="00E54937" w:rsidP="00E54937">
      <w:pPr>
        <w:rPr>
          <w:rtl/>
        </w:rPr>
      </w:pPr>
      <w:r>
        <w:rPr>
          <w:rFonts w:hint="cs"/>
          <w:rtl/>
        </w:rPr>
        <w:t>اگر صد</w:t>
      </w:r>
      <w:r w:rsidR="00EC52B0">
        <w:rPr>
          <w:rFonts w:hint="cs"/>
          <w:rtl/>
        </w:rPr>
        <w:t>ر</w:t>
      </w:r>
      <w:r>
        <w:rPr>
          <w:rFonts w:hint="cs"/>
          <w:rtl/>
        </w:rPr>
        <w:t xml:space="preserve"> و ذیل متن حدیث هماهنگی مناسب را نداشته باشد یا از حیث فصاحت و بلاغت دارای اشکال باشد، حجی</w:t>
      </w:r>
      <w:r w:rsidR="00693E86">
        <w:rPr>
          <w:rFonts w:hint="cs"/>
          <w:rtl/>
        </w:rPr>
        <w:t>ّ</w:t>
      </w:r>
      <w:r>
        <w:rPr>
          <w:rFonts w:hint="cs"/>
          <w:rtl/>
        </w:rPr>
        <w:t>ت عقلا</w:t>
      </w:r>
      <w:r w:rsidR="003A4757">
        <w:rPr>
          <w:rFonts w:hint="cs"/>
          <w:rtl/>
        </w:rPr>
        <w:t>ی</w:t>
      </w:r>
      <w:r>
        <w:rPr>
          <w:rFonts w:hint="cs"/>
          <w:rtl/>
        </w:rPr>
        <w:t>ی آن با تردید مواجه است و احتمال اشتباه در نقل یا جعل و وضع حدیث را افزایش می دهد.</w:t>
      </w:r>
      <w:r w:rsidR="008D30E2" w:rsidRPr="008D30E2">
        <w:rPr>
          <w:rStyle w:val="FootnoteReference"/>
          <w:rtl/>
        </w:rPr>
        <w:t xml:space="preserve"> </w:t>
      </w:r>
    </w:p>
    <w:p w14:paraId="34A8DDDE" w14:textId="77777777" w:rsidR="00B051B5" w:rsidRPr="00B051B5" w:rsidRDefault="00B051B5" w:rsidP="00B051B5">
      <w:r>
        <w:rPr>
          <w:rFonts w:hint="cs"/>
          <w:rtl/>
        </w:rPr>
        <w:lastRenderedPageBreak/>
        <w:t>به عنوان مثال مکاتبه ای از وجود مقدّس صاحب العصر و الزمان -</w:t>
      </w:r>
      <w:r w:rsidRPr="003A4757">
        <w:rPr>
          <w:rFonts w:ascii="Microsoft Uighur" w:hAnsi="Microsoft Uighur" w:cs="Microsoft Uighur"/>
          <w:sz w:val="22"/>
          <w:szCs w:val="22"/>
          <w:rtl/>
        </w:rPr>
        <w:t>عجّل الله تعالی فرجه الشریف</w:t>
      </w:r>
      <w:r>
        <w:rPr>
          <w:rFonts w:hint="cs"/>
          <w:rtl/>
        </w:rPr>
        <w:t>- نقل شده است «</w:t>
      </w:r>
      <w:r w:rsidRPr="003A4757">
        <w:rPr>
          <w:rFonts w:ascii="Microsoft Uighur" w:hAnsi="Microsoft Uighur" w:cs="Microsoft Uighur"/>
          <w:sz w:val="28"/>
          <w:szCs w:val="28"/>
          <w:rtl/>
        </w:rPr>
        <w:t>أَنَّهُ كَتَبَ إِلَيْهِ يَسْأَلُهُ عَنِ الْمُصَلِّي- يَكُونُ فِي صَلَاةِ اللَّيْلِ فِي ظُلْمَةٍ- فَإِذَا سَجَدَ يَغْلَطُ بِالسَّجَّادَةِ وَ يَضَعُ جَبْهَتَهُ عَلَى مِسْحٍ أَوْ نَطْعٍ- فَإِذَا رَفَعَ رَأْسَهُ وَجَدَ السَّجَّادَةَ- هَلْ يَعْتَدُّ بِهَذِهِ السَّجْدَةِ أَمْ لَا يَعْتَدُّ بِهَا- فَكَتَبَ إِلَيْهِ فِي الْجَوَابِ مَا لَمْ يَسْتَوِ جَالِساً- فَلَا شَيْ‌ءَ عَلَيْهِ فِي رَفْعِ رَأْسِهِ لِطَلَبِ الْخُمْرَةِ</w:t>
      </w:r>
      <w:r>
        <w:rPr>
          <w:rFonts w:hint="cs"/>
          <w:rtl/>
        </w:rPr>
        <w:t>»</w:t>
      </w:r>
      <w:r w:rsidRPr="00B051B5">
        <w:rPr>
          <w:rFonts w:hint="cs"/>
          <w:rtl/>
        </w:rPr>
        <w:t>.</w:t>
      </w:r>
      <w:r>
        <w:rPr>
          <w:rFonts w:hint="cs"/>
          <w:rtl/>
        </w:rPr>
        <w:t xml:space="preserve"> گفته شده است اضطراب متن مانع از حجّیّت این روایت است</w:t>
      </w:r>
      <w:r>
        <w:rPr>
          <w:rStyle w:val="FootnoteReference"/>
          <w:rtl/>
        </w:rPr>
        <w:footnoteReference w:id="219"/>
      </w:r>
      <w:r>
        <w:rPr>
          <w:rFonts w:hint="cs"/>
          <w:rtl/>
        </w:rPr>
        <w:t>.</w:t>
      </w:r>
      <w:r>
        <w:rPr>
          <w:rStyle w:val="FootnoteReference"/>
          <w:rtl/>
        </w:rPr>
        <w:footnoteReference w:id="220"/>
      </w:r>
    </w:p>
    <w:p w14:paraId="4D545C53" w14:textId="77777777" w:rsidR="00E54937" w:rsidRDefault="00E54937" w:rsidP="00E54937">
      <w:pPr>
        <w:pStyle w:val="Heading8"/>
        <w:rPr>
          <w:rtl/>
        </w:rPr>
      </w:pPr>
      <w:bookmarkStart w:id="77" w:name="_Toc43419588"/>
      <w:r>
        <w:rPr>
          <w:rFonts w:hint="cs"/>
          <w:rtl/>
        </w:rPr>
        <w:t>نکت</w:t>
      </w:r>
      <w:r w:rsidR="003A4757">
        <w:rPr>
          <w:rFonts w:hint="cs"/>
          <w:rtl/>
        </w:rPr>
        <w:t>ه</w:t>
      </w:r>
      <w:r>
        <w:rPr>
          <w:rFonts w:hint="cs"/>
          <w:rtl/>
        </w:rPr>
        <w:t xml:space="preserve"> پایانی</w:t>
      </w:r>
      <w:bookmarkEnd w:id="77"/>
      <w:r>
        <w:rPr>
          <w:rFonts w:hint="cs"/>
          <w:rtl/>
        </w:rPr>
        <w:t xml:space="preserve"> </w:t>
      </w:r>
    </w:p>
    <w:p w14:paraId="3866C25B" w14:textId="77777777" w:rsidR="00E54937" w:rsidRDefault="00E54937" w:rsidP="00E54937">
      <w:r>
        <w:rPr>
          <w:rFonts w:hint="cs"/>
          <w:rtl/>
        </w:rPr>
        <w:t>گاهی فرازی از یک روایت - به دلیل وجود معارض یا ... - فاقد حجی</w:t>
      </w:r>
      <w:r w:rsidR="00693E86">
        <w:rPr>
          <w:rFonts w:hint="cs"/>
          <w:rtl/>
        </w:rPr>
        <w:t>ّ</w:t>
      </w:r>
      <w:r>
        <w:rPr>
          <w:rFonts w:hint="cs"/>
          <w:rtl/>
        </w:rPr>
        <w:t>ت</w:t>
      </w:r>
      <w:r w:rsidR="00C95C3B">
        <w:rPr>
          <w:rFonts w:hint="cs"/>
          <w:rtl/>
        </w:rPr>
        <w:t xml:space="preserve"> فعلی</w:t>
      </w:r>
      <w:r>
        <w:rPr>
          <w:rFonts w:hint="cs"/>
          <w:rtl/>
        </w:rPr>
        <w:t xml:space="preserve"> است. این سوال مطرح است که تبعیض در حجی</w:t>
      </w:r>
      <w:r w:rsidR="00693E86">
        <w:rPr>
          <w:rFonts w:hint="cs"/>
          <w:rtl/>
        </w:rPr>
        <w:t>ّ</w:t>
      </w:r>
      <w:r>
        <w:rPr>
          <w:rFonts w:hint="cs"/>
          <w:rtl/>
        </w:rPr>
        <w:t>ت، صحیح است یا خیر، به این معنا که اگر فرازی از روایت فاقد حجی</w:t>
      </w:r>
      <w:r w:rsidR="00693E86">
        <w:rPr>
          <w:rFonts w:hint="cs"/>
          <w:rtl/>
        </w:rPr>
        <w:t>ّ</w:t>
      </w:r>
      <w:r>
        <w:rPr>
          <w:rFonts w:hint="cs"/>
          <w:rtl/>
        </w:rPr>
        <w:t>ت بود، به حجی</w:t>
      </w:r>
      <w:r w:rsidR="00693E86">
        <w:rPr>
          <w:rFonts w:hint="cs"/>
          <w:rtl/>
        </w:rPr>
        <w:t>ّ</w:t>
      </w:r>
      <w:r>
        <w:rPr>
          <w:rFonts w:hint="cs"/>
          <w:rtl/>
        </w:rPr>
        <w:t>ت دیگر فرازهای آن لطمه ای وارد می کند یا لطمه ای وارد نکرده و دیگر فرازهای روایت حجی</w:t>
      </w:r>
      <w:r w:rsidR="00693E86">
        <w:rPr>
          <w:rFonts w:hint="cs"/>
          <w:rtl/>
        </w:rPr>
        <w:t>ّ</w:t>
      </w:r>
      <w:r>
        <w:rPr>
          <w:rFonts w:hint="cs"/>
          <w:rtl/>
        </w:rPr>
        <w:t>ت بالفعل خواهند داشت.</w:t>
      </w:r>
      <w:r w:rsidR="00464212">
        <w:rPr>
          <w:rStyle w:val="FootnoteReference"/>
          <w:rtl/>
        </w:rPr>
        <w:footnoteReference w:id="221"/>
      </w:r>
    </w:p>
    <w:p w14:paraId="593AED9B" w14:textId="77777777" w:rsidR="00E54937" w:rsidRDefault="00E54937" w:rsidP="00E54937">
      <w:pPr>
        <w:pStyle w:val="Heading7"/>
        <w:rPr>
          <w:rtl/>
        </w:rPr>
      </w:pPr>
      <w:bookmarkStart w:id="78" w:name="_Toc43419589"/>
      <w:r>
        <w:rPr>
          <w:rFonts w:hint="cs"/>
          <w:rtl/>
        </w:rPr>
        <w:lastRenderedPageBreak/>
        <w:t>جهت دلیل نقلی</w:t>
      </w:r>
      <w:bookmarkEnd w:id="78"/>
      <w:r>
        <w:rPr>
          <w:rFonts w:hint="cs"/>
          <w:rtl/>
        </w:rPr>
        <w:t xml:space="preserve"> </w:t>
      </w:r>
    </w:p>
    <w:p w14:paraId="44BA3743" w14:textId="77777777" w:rsidR="00E54937" w:rsidRDefault="00E54937" w:rsidP="00E54937">
      <w:pPr>
        <w:rPr>
          <w:rtl/>
          <w:lang w:bidi="ar-SA"/>
        </w:rPr>
      </w:pPr>
      <w:r>
        <w:rPr>
          <w:rFonts w:hint="cs"/>
          <w:rtl/>
          <w:lang w:bidi="ar-SA"/>
        </w:rPr>
        <w:t xml:space="preserve">اکثر </w:t>
      </w:r>
      <w:r w:rsidR="00DB5C6D">
        <w:rPr>
          <w:rFonts w:hint="cs"/>
          <w:rtl/>
          <w:lang w:bidi="ar-SA"/>
        </w:rPr>
        <w:t xml:space="preserve">ادله ی </w:t>
      </w:r>
      <w:r>
        <w:rPr>
          <w:rFonts w:hint="cs"/>
          <w:rtl/>
          <w:lang w:bidi="ar-SA"/>
        </w:rPr>
        <w:t>نقلی بیان کنند</w:t>
      </w:r>
      <w:r w:rsidR="0079160E">
        <w:rPr>
          <w:rFonts w:hint="cs"/>
          <w:rtl/>
          <w:lang w:bidi="ar-SA"/>
        </w:rPr>
        <w:t>ه</w:t>
      </w:r>
      <w:r>
        <w:rPr>
          <w:rFonts w:hint="cs"/>
          <w:rtl/>
          <w:lang w:bidi="ar-SA"/>
        </w:rPr>
        <w:t xml:space="preserve"> واقع و نفس الامر</w:t>
      </w:r>
      <w:r w:rsidR="008975A6">
        <w:rPr>
          <w:rStyle w:val="FootnoteReference"/>
          <w:rtl/>
          <w:lang w:bidi="ar-SA"/>
        </w:rPr>
        <w:footnoteReference w:id="222"/>
      </w:r>
      <w:r>
        <w:rPr>
          <w:rFonts w:hint="cs"/>
          <w:rtl/>
          <w:lang w:bidi="ar-SA"/>
        </w:rPr>
        <w:t xml:space="preserve"> هستند. اما برخی اخبار بیان کنند</w:t>
      </w:r>
      <w:r w:rsidR="0079160E">
        <w:rPr>
          <w:rFonts w:hint="cs"/>
          <w:rtl/>
          <w:lang w:bidi="ar-SA"/>
        </w:rPr>
        <w:t>ه</w:t>
      </w:r>
      <w:r>
        <w:rPr>
          <w:rFonts w:hint="cs"/>
          <w:rtl/>
          <w:lang w:bidi="ar-SA"/>
        </w:rPr>
        <w:t xml:space="preserve"> واقع نبوده و در مقام تقی</w:t>
      </w:r>
      <w:r w:rsidR="00363E16">
        <w:rPr>
          <w:rFonts w:hint="cs"/>
          <w:rtl/>
          <w:lang w:bidi="ar-SA"/>
        </w:rPr>
        <w:t>ّ</w:t>
      </w:r>
      <w:r>
        <w:rPr>
          <w:rFonts w:hint="cs"/>
          <w:rtl/>
          <w:lang w:bidi="ar-SA"/>
        </w:rPr>
        <w:t xml:space="preserve">ه یا جدل بیان شده اند. </w:t>
      </w:r>
    </w:p>
    <w:p w14:paraId="36E6EB05" w14:textId="77777777" w:rsidR="00E54937" w:rsidRDefault="00E54937" w:rsidP="00363E16">
      <w:pPr>
        <w:rPr>
          <w:rtl/>
          <w:lang w:bidi="ar-SA"/>
        </w:rPr>
      </w:pPr>
      <w:r>
        <w:rPr>
          <w:rFonts w:hint="cs"/>
          <w:rtl/>
          <w:lang w:bidi="ar-SA"/>
        </w:rPr>
        <w:t>در علم اصول بیان شده است که اصل در اخبار، بیان واقع است و حمل بر تقی</w:t>
      </w:r>
      <w:r w:rsidR="00363E16">
        <w:rPr>
          <w:rFonts w:hint="cs"/>
          <w:rtl/>
          <w:lang w:bidi="ar-SA"/>
        </w:rPr>
        <w:t>ّ</w:t>
      </w:r>
      <w:r>
        <w:rPr>
          <w:rFonts w:hint="cs"/>
          <w:rtl/>
          <w:lang w:bidi="ar-SA"/>
        </w:rPr>
        <w:t xml:space="preserve">ه یا جدل نیازمند قرینه </w:t>
      </w:r>
      <w:r w:rsidR="00363E16">
        <w:rPr>
          <w:rFonts w:hint="cs"/>
          <w:rtl/>
          <w:lang w:bidi="ar-SA"/>
        </w:rPr>
        <w:t>می باشد.</w:t>
      </w:r>
      <w:r>
        <w:rPr>
          <w:rFonts w:hint="cs"/>
          <w:rtl/>
          <w:lang w:bidi="ar-SA"/>
        </w:rPr>
        <w:t xml:space="preserve"> </w:t>
      </w:r>
      <w:r w:rsidR="00363E16">
        <w:rPr>
          <w:rFonts w:hint="cs"/>
          <w:rtl/>
          <w:lang w:bidi="ar-SA"/>
        </w:rPr>
        <w:t>اموری</w:t>
      </w:r>
      <w:r>
        <w:rPr>
          <w:rFonts w:hint="cs"/>
          <w:rtl/>
          <w:lang w:bidi="ar-SA"/>
        </w:rPr>
        <w:t xml:space="preserve"> مانند فضای اجتماعی-سیاسی زمان صدور، تعارض با دیگر اخبار، لحن روایت، اعراض </w:t>
      </w:r>
      <w:r w:rsidR="00E10A5C">
        <w:rPr>
          <w:rFonts w:hint="cs"/>
          <w:rtl/>
          <w:lang w:bidi="ar-SA"/>
        </w:rPr>
        <w:t xml:space="preserve">علما </w:t>
      </w:r>
      <w:r>
        <w:rPr>
          <w:rFonts w:hint="cs"/>
          <w:rtl/>
          <w:lang w:bidi="ar-SA"/>
        </w:rPr>
        <w:t xml:space="preserve">از مضمون آن، موافقت با فتوای عامّه، عامّی بودن راوی، افراد حاضر در جلسه و مکاتبه ای بودن روایت </w:t>
      </w:r>
      <w:r w:rsidR="00363E16">
        <w:rPr>
          <w:rFonts w:hint="cs"/>
          <w:rtl/>
          <w:lang w:bidi="ar-SA"/>
        </w:rPr>
        <w:t>ممکن است دلیل بر تقیّه ای بودن روایت باشد.</w:t>
      </w:r>
      <w:r w:rsidR="00F47C9B">
        <w:rPr>
          <w:rStyle w:val="FootnoteReference"/>
          <w:rtl/>
          <w:lang w:bidi="ar-SA"/>
        </w:rPr>
        <w:footnoteReference w:id="223"/>
      </w:r>
    </w:p>
    <w:p w14:paraId="53D2E4F3" w14:textId="77777777" w:rsidR="0044283D" w:rsidRDefault="0044283D" w:rsidP="00FF75B1">
      <w:pPr>
        <w:rPr>
          <w:rFonts w:ascii="NoorLotus" w:hAnsi="NoorLotus"/>
          <w:sz w:val="24"/>
          <w:szCs w:val="24"/>
          <w:rtl/>
        </w:rPr>
      </w:pPr>
      <w:r>
        <w:rPr>
          <w:rFonts w:hint="cs"/>
          <w:rtl/>
          <w:lang w:bidi="ar-SA"/>
        </w:rPr>
        <w:t xml:space="preserve">مرحوم شیخ </w:t>
      </w:r>
      <w:r w:rsidR="00B44F14">
        <w:rPr>
          <w:rFonts w:hint="cs"/>
          <w:rtl/>
          <w:lang w:bidi="ar-SA"/>
        </w:rPr>
        <w:t>طوسی -</w:t>
      </w:r>
      <w:r w:rsidR="00B44F14" w:rsidRPr="0079160E">
        <w:rPr>
          <w:rFonts w:ascii="Microsoft Uighur" w:hAnsi="Microsoft Uighur" w:cs="Microsoft Uighur"/>
          <w:sz w:val="22"/>
          <w:szCs w:val="22"/>
          <w:rtl/>
          <w:lang w:bidi="ar-SA"/>
        </w:rPr>
        <w:t>اعلی الله مقامه الشریف</w:t>
      </w:r>
      <w:r w:rsidR="00B44F14">
        <w:rPr>
          <w:rFonts w:hint="cs"/>
          <w:rtl/>
          <w:lang w:bidi="ar-SA"/>
        </w:rPr>
        <w:t xml:space="preserve">- </w:t>
      </w:r>
      <w:r>
        <w:rPr>
          <w:rFonts w:hint="cs"/>
          <w:rtl/>
          <w:lang w:bidi="ar-SA"/>
        </w:rPr>
        <w:t xml:space="preserve">در تهذیب الاحکام می نویسد : </w:t>
      </w:r>
      <w:r w:rsidR="00FF75B1">
        <w:rPr>
          <w:rFonts w:hint="cs"/>
          <w:rtl/>
          <w:lang w:bidi="ar-SA"/>
        </w:rPr>
        <w:t>«</w:t>
      </w:r>
      <w:r w:rsidRPr="0079160E">
        <w:rPr>
          <w:rFonts w:ascii="Microsoft Uighur" w:hAnsi="Microsoft Uighur" w:cs="Microsoft Uighur"/>
          <w:sz w:val="28"/>
          <w:szCs w:val="28"/>
          <w:rtl/>
        </w:rPr>
        <w:t xml:space="preserve">وَ أَمَّا مَا رَوَاهُ </w:t>
      </w:r>
      <w:r w:rsidR="00FF75B1" w:rsidRPr="0079160E">
        <w:rPr>
          <w:rFonts w:ascii="Microsoft Uighur" w:hAnsi="Microsoft Uighur" w:cs="Microsoft Uighur"/>
          <w:sz w:val="28"/>
          <w:szCs w:val="28"/>
          <w:rtl/>
        </w:rPr>
        <w:t>...</w:t>
      </w:r>
      <w:r w:rsidRPr="0079160E">
        <w:rPr>
          <w:rFonts w:ascii="Microsoft Uighur" w:hAnsi="Microsoft Uighur" w:cs="Microsoft Uighur"/>
          <w:sz w:val="28"/>
          <w:szCs w:val="28"/>
          <w:rtl/>
        </w:rPr>
        <w:t xml:space="preserve"> قَالَ أَبُو عَبْدِ اللَّهِ ع قَضَى أَمِيرُ الْمُؤْمِنِينَ ع فِي نَصْرَانِيٍّ اخْتَارَتْ زَوْجَتُهُ الْإِسْلَامَ وَ دَارَ الْهِجْرَةِ أَنَّهَا فِي دَارِ الْإِسْلَامِ لَا تُخْرَجُ مِنْهَا وَ أَنَّ بُضْعَهَا فِي يَدِ زَوْجِهَا النَّصْرَانِيِّ وَ أَنَّهَا لَا تَرِثُهُ وَ لَا يَرِثُهَا</w:t>
      </w:r>
      <w:r w:rsidRPr="0079160E">
        <w:rPr>
          <w:rFonts w:ascii="Microsoft Uighur" w:hAnsi="Microsoft Uighur" w:cs="Microsoft Uighur"/>
          <w:sz w:val="28"/>
          <w:szCs w:val="28"/>
        </w:rPr>
        <w:t>‌</w:t>
      </w:r>
      <w:r w:rsidR="00FF75B1" w:rsidRPr="0079160E">
        <w:rPr>
          <w:rFonts w:ascii="Microsoft Uighur" w:hAnsi="Microsoft Uighur" w:cs="Microsoft Uighur"/>
          <w:sz w:val="28"/>
          <w:szCs w:val="28"/>
          <w:rtl/>
        </w:rPr>
        <w:t xml:space="preserve">». </w:t>
      </w:r>
      <w:r w:rsidRPr="0079160E">
        <w:rPr>
          <w:rFonts w:ascii="Microsoft Uighur" w:hAnsi="Microsoft Uighur" w:cs="Microsoft Uighur"/>
          <w:sz w:val="28"/>
          <w:szCs w:val="28"/>
          <w:rtl/>
        </w:rPr>
        <w:t>فَهَذَا الْخَبَرُ وَ الَّذِي قَدَّمْنَاهُ عَنْ أُمِّيٍّ الصَّيْرَفِيِّ فَهُمَا رُوِيَا مُوَافِقَيْنِ لِلْعَامَّةِ عَلَى مَا يَرْوِيَانِهِ عَنْ أَمِيرِ الْمُؤْمِنِينَ ع وَ رِجَالُهُمَا أَيْضاً رِجَالُ الْعَامَّةِ وَ مَا هَذَا حُكْمُهُ يُحْمَلُ عَلَى التَّقِيَّةِ وَ لَا يُؤْخَذُ بِهِ إِذَا كَانَ مُخَالِفاً لِلْأَخْبَارِ كُلِّهَا</w:t>
      </w:r>
      <w:r w:rsidR="0079160E">
        <w:rPr>
          <w:rFonts w:ascii="Microsoft Uighur" w:hAnsi="Microsoft Uighur" w:cs="Microsoft Uighur" w:hint="cs"/>
          <w:sz w:val="28"/>
          <w:szCs w:val="28"/>
          <w:rtl/>
        </w:rPr>
        <w:t>»</w:t>
      </w:r>
      <w:r w:rsidRPr="0079160E">
        <w:rPr>
          <w:rFonts w:ascii="Microsoft Uighur" w:hAnsi="Microsoft Uighur" w:cs="Microsoft Uighur"/>
          <w:sz w:val="28"/>
          <w:szCs w:val="28"/>
          <w:rtl/>
        </w:rPr>
        <w:t>‌</w:t>
      </w:r>
      <w:r w:rsidR="00FF75B1" w:rsidRPr="00FF75B1">
        <w:rPr>
          <w:rFonts w:ascii="NoorLotus" w:hAnsi="NoorLotus" w:hint="cs"/>
          <w:sz w:val="24"/>
          <w:szCs w:val="24"/>
          <w:rtl/>
        </w:rPr>
        <w:t>.</w:t>
      </w:r>
      <w:r w:rsidR="008C1C09">
        <w:rPr>
          <w:rStyle w:val="FootnoteReference"/>
          <w:rFonts w:ascii="NoorLotus" w:hAnsi="NoorLotus"/>
          <w:sz w:val="24"/>
          <w:szCs w:val="24"/>
          <w:rtl/>
        </w:rPr>
        <w:footnoteReference w:id="224"/>
      </w:r>
    </w:p>
    <w:p w14:paraId="5CA618B7" w14:textId="77777777" w:rsidR="00B44F14" w:rsidRPr="00B44F14" w:rsidRDefault="00B44F14" w:rsidP="00B44F14">
      <w:pPr>
        <w:rPr>
          <w:rFonts w:ascii="NoorLotus" w:hAnsi="NoorLotus"/>
          <w:sz w:val="24"/>
          <w:szCs w:val="24"/>
          <w:rtl/>
        </w:rPr>
      </w:pPr>
      <w:r>
        <w:rPr>
          <w:rFonts w:ascii="NoorLotus" w:hAnsi="NoorLotus" w:hint="cs"/>
          <w:sz w:val="24"/>
          <w:szCs w:val="24"/>
          <w:rtl/>
        </w:rPr>
        <w:t>همچنین ایشان در جای دیگر می نویسد : «</w:t>
      </w:r>
      <w:r w:rsidRPr="0079160E">
        <w:rPr>
          <w:rFonts w:ascii="Microsoft Uighur" w:hAnsi="Microsoft Uighur" w:cs="Microsoft Uighur"/>
          <w:sz w:val="28"/>
          <w:szCs w:val="28"/>
          <w:rtl/>
        </w:rPr>
        <w:t xml:space="preserve">فَأَمَّا مَا رَوَاهُ مُحَمَّدُ بْنُ الْحَسَنِ الصَّفَّارُ عَنْ عَبْدِ اللَّهِ بْنِ الْمُنَبِّهِ عَنِ الْحُسَيْنِ بْنِ عُلْوَانَ عَنْ عَمْرِو بْنِ خَالِدٍ عَنْ زَيْدِ بْنِ عَلِيٍّ عَنْ آبَائِهِ عَنْ عَلِيٍّ ع قَالَ جَلَسْتُ أَتَوَضَّأُ وَ أَقْبَلَ رَسُولُ اللَّهِ ص حِينَ ابْتَدَأْتُ فِي الْوُضُوءِ فَقَالَ لِي تَمَضْمَضْ وَ اسْتَنْشِقْ وَ اسْتَنَّ ثُمَّ </w:t>
      </w:r>
      <w:r w:rsidRPr="0079160E">
        <w:rPr>
          <w:rFonts w:ascii="Microsoft Uighur" w:hAnsi="Microsoft Uighur" w:cs="Microsoft Uighur"/>
          <w:sz w:val="28"/>
          <w:szCs w:val="28"/>
          <w:rtl/>
        </w:rPr>
        <w:lastRenderedPageBreak/>
        <w:t>غَسَلْتُ وَجْهِي ثَلَاثاً فَقَالَ قَدْ يُجْزِيكَ مِنْ ذَلِكَ الْمَرَّتَانِ قَالَ فَغَسَلْتُ ذِرَاعَيَّ وَ مَسَحْتُ بِرَأْسِي مَرَّتَيْنِ فَقَالَ قَدْ يُجْزِيكَ مِنْ ذَلِكَ الْمَرَّةُ وَ غَسَلْتُ قَدَمَيَّ فَقَالَ لِي يَا عَلِيُّ خَلِّلْ مَا بَيْنَ الْأَصَابِعِ لَا تُخَلَّلْ بِالنَّارِ</w:t>
      </w:r>
      <w:r w:rsidRPr="0079160E">
        <w:rPr>
          <w:rFonts w:ascii="Microsoft Uighur" w:hAnsi="Microsoft Uighur" w:cs="Microsoft Uighur"/>
          <w:sz w:val="28"/>
          <w:szCs w:val="28"/>
        </w:rPr>
        <w:t>‌</w:t>
      </w:r>
      <w:r w:rsidRPr="0079160E">
        <w:rPr>
          <w:rFonts w:ascii="Microsoft Uighur" w:hAnsi="Microsoft Uighur" w:cs="Microsoft Uighur"/>
          <w:sz w:val="28"/>
          <w:szCs w:val="28"/>
          <w:rtl/>
        </w:rPr>
        <w:t>».</w:t>
      </w:r>
      <w:r w:rsidRPr="0079160E">
        <w:rPr>
          <w:rFonts w:ascii="Microsoft Uighur" w:hAnsi="Microsoft Uighur" w:cs="Microsoft Uighur"/>
          <w:sz w:val="24"/>
          <w:szCs w:val="24"/>
          <w:rtl/>
        </w:rPr>
        <w:t xml:space="preserve"> </w:t>
      </w:r>
      <w:r w:rsidRPr="0079160E">
        <w:rPr>
          <w:rFonts w:ascii="Microsoft Uighur" w:hAnsi="Microsoft Uighur" w:cs="Microsoft Uighur"/>
          <w:sz w:val="28"/>
          <w:szCs w:val="28"/>
          <w:rtl/>
        </w:rPr>
        <w:t>فَهَذَا الْخَبَرُ مُوَافِقٌ لِلْعَامَّةِ قَدْ وَرَدَ مَوْرِدَ التَّقِيَّةِ لِأَنَّ الْمَعْلُومَ مِنْ مَذْهَبِ ‌الْأَئِمَّةِ ع مَسْحُ الرِّجْلَيْنِ فِي الْوُضُوءِ دُونَ غَسْلِهِمَا وَ ذَلِكَ أَشْهَرُ مِنْ أَنْ يَخْتَلِجَ أَحَداً فِيهِ الرَّيْبُ وَ إِذَا كَانَ الْأَمْرُ عَلَى مَا قُلْنَاهُ لَمْ يَجُزْ أَنْ تُعَارَضَ بِهِ الْأَخْبَارُ الَّتِي قَدَّمْنَاهَا وَ لَا ظَاهِرُ الْقُرْآنِ</w:t>
      </w:r>
      <w:r w:rsidR="0079160E">
        <w:rPr>
          <w:rFonts w:ascii="Microsoft Uighur" w:hAnsi="Microsoft Uighur" w:cs="Microsoft Uighur" w:hint="cs"/>
          <w:sz w:val="28"/>
          <w:szCs w:val="28"/>
          <w:rtl/>
        </w:rPr>
        <w:t>»</w:t>
      </w:r>
      <w:r w:rsidRPr="0079160E">
        <w:rPr>
          <w:rFonts w:ascii="Microsoft Uighur" w:hAnsi="Microsoft Uighur" w:cs="Microsoft Uighur"/>
          <w:sz w:val="28"/>
          <w:szCs w:val="28"/>
          <w:rtl/>
        </w:rPr>
        <w:t>‌</w:t>
      </w:r>
      <w:r>
        <w:rPr>
          <w:rFonts w:hint="cs"/>
          <w:rtl/>
        </w:rPr>
        <w:t>.</w:t>
      </w:r>
      <w:r>
        <w:rPr>
          <w:rStyle w:val="FootnoteReference"/>
          <w:rtl/>
        </w:rPr>
        <w:footnoteReference w:id="225"/>
      </w:r>
    </w:p>
    <w:p w14:paraId="6B0F0789" w14:textId="77777777" w:rsidR="00E54937" w:rsidRDefault="00E54937" w:rsidP="00E54937">
      <w:pPr>
        <w:pStyle w:val="Heading7"/>
        <w:rPr>
          <w:rtl/>
        </w:rPr>
      </w:pPr>
      <w:bookmarkStart w:id="79" w:name="_Toc43419590"/>
      <w:r>
        <w:rPr>
          <w:rFonts w:hint="cs"/>
          <w:rtl/>
        </w:rPr>
        <w:t>دلالت دلیل نقلی</w:t>
      </w:r>
      <w:r>
        <w:rPr>
          <w:rStyle w:val="FootnoteReference"/>
          <w:rtl/>
        </w:rPr>
        <w:footnoteReference w:id="226"/>
      </w:r>
      <w:bookmarkEnd w:id="79"/>
    </w:p>
    <w:p w14:paraId="3AA0F18E" w14:textId="77777777" w:rsidR="00E54937" w:rsidRPr="00545C3E" w:rsidRDefault="00E54937" w:rsidP="00E54937">
      <w:pPr>
        <w:rPr>
          <w:rtl/>
          <w:lang w:bidi="ar-SA"/>
        </w:rPr>
      </w:pPr>
      <w:r w:rsidRPr="00545C3E">
        <w:rPr>
          <w:rFonts w:hint="cs"/>
          <w:rtl/>
          <w:lang w:bidi="ar-SA"/>
        </w:rPr>
        <w:t xml:space="preserve">برای تحلیل دلالت دلیل نقلی </w:t>
      </w:r>
      <w:r w:rsidRPr="00545C3E">
        <w:rPr>
          <w:rFonts w:ascii="Times New Roman" w:hAnsi="Times New Roman" w:cs="Times New Roman" w:hint="cs"/>
          <w:rtl/>
          <w:lang w:bidi="ar-SA"/>
        </w:rPr>
        <w:t>–</w:t>
      </w:r>
      <w:r w:rsidRPr="00545C3E">
        <w:rPr>
          <w:rFonts w:hint="cs"/>
          <w:rtl/>
          <w:lang w:bidi="ar-SA"/>
        </w:rPr>
        <w:t>اعم</w:t>
      </w:r>
      <w:r w:rsidR="004A51C5">
        <w:rPr>
          <w:rFonts w:hint="cs"/>
          <w:rtl/>
          <w:lang w:bidi="ar-SA"/>
        </w:rPr>
        <w:t>ّ</w:t>
      </w:r>
      <w:r w:rsidRPr="00545C3E">
        <w:rPr>
          <w:rFonts w:hint="cs"/>
          <w:rtl/>
          <w:lang w:bidi="ar-SA"/>
        </w:rPr>
        <w:t xml:space="preserve"> از آیات شریفه و روایات مبارکه- این مراحل باید طی</w:t>
      </w:r>
      <w:r w:rsidR="004A51C5">
        <w:rPr>
          <w:rFonts w:hint="cs"/>
          <w:rtl/>
          <w:lang w:bidi="ar-SA"/>
        </w:rPr>
        <w:t>ّ</w:t>
      </w:r>
      <w:r w:rsidRPr="00545C3E">
        <w:rPr>
          <w:rFonts w:hint="cs"/>
          <w:rtl/>
          <w:lang w:bidi="ar-SA"/>
        </w:rPr>
        <w:t xml:space="preserve"> شود : </w:t>
      </w:r>
    </w:p>
    <w:p w14:paraId="4B5FA5E2" w14:textId="77777777" w:rsidR="00E54937" w:rsidRDefault="00E54937" w:rsidP="005A4FD0">
      <w:pPr>
        <w:pStyle w:val="Heading8"/>
        <w:numPr>
          <w:ilvl w:val="0"/>
          <w:numId w:val="14"/>
        </w:numPr>
        <w:rPr>
          <w:rtl/>
          <w:lang w:bidi="ar-SA"/>
        </w:rPr>
      </w:pPr>
      <w:bookmarkStart w:id="80" w:name="_Toc43419591"/>
      <w:r>
        <w:rPr>
          <w:rFonts w:hint="cs"/>
          <w:rtl/>
        </w:rPr>
        <w:t>یافتن متن صحیح و کامل</w:t>
      </w:r>
      <w:bookmarkEnd w:id="80"/>
    </w:p>
    <w:p w14:paraId="2F6BAC04" w14:textId="77777777" w:rsidR="00E54937" w:rsidRPr="00545C3E" w:rsidRDefault="00E54937" w:rsidP="00E54937">
      <w:pPr>
        <w:rPr>
          <w:rtl/>
          <w:lang w:bidi="ar-SA"/>
        </w:rPr>
      </w:pPr>
      <w:r w:rsidRPr="00545C3E">
        <w:rPr>
          <w:rFonts w:hint="cs"/>
          <w:rtl/>
          <w:lang w:bidi="ar-SA"/>
        </w:rPr>
        <w:t>در مورد آیات مبارک، اشکالی در این ناحیه وجود ندارد و این آیات ب</w:t>
      </w:r>
      <w:r w:rsidR="0053294B">
        <w:rPr>
          <w:rFonts w:hint="cs"/>
          <w:rtl/>
          <w:lang w:bidi="ar-SA"/>
        </w:rPr>
        <w:t>ه</w:t>
      </w:r>
      <w:r w:rsidRPr="00545C3E">
        <w:rPr>
          <w:rFonts w:hint="cs"/>
          <w:rtl/>
          <w:lang w:bidi="ar-SA"/>
        </w:rPr>
        <w:t xml:space="preserve"> تواتر به ما منتقل شده اند.</w:t>
      </w:r>
      <w:r w:rsidR="0056583F">
        <w:rPr>
          <w:rStyle w:val="FootnoteReference"/>
          <w:rtl/>
          <w:lang w:bidi="ar-SA"/>
        </w:rPr>
        <w:footnoteReference w:id="227"/>
      </w:r>
    </w:p>
    <w:p w14:paraId="50B2D1EB" w14:textId="77777777" w:rsidR="00E54937" w:rsidRDefault="00E54937" w:rsidP="00E54937">
      <w:pPr>
        <w:rPr>
          <w:rtl/>
          <w:lang w:bidi="ar-SA"/>
        </w:rPr>
      </w:pPr>
      <w:r w:rsidRPr="00545C3E">
        <w:rPr>
          <w:rFonts w:hint="cs"/>
          <w:rtl/>
          <w:lang w:bidi="ar-SA"/>
        </w:rPr>
        <w:t xml:space="preserve">اما در مورد روایات -به دلیل اشتباه در </w:t>
      </w:r>
      <w:r>
        <w:rPr>
          <w:rFonts w:hint="cs"/>
          <w:rtl/>
          <w:lang w:bidi="ar-SA"/>
        </w:rPr>
        <w:t>قرائت</w:t>
      </w:r>
      <w:r w:rsidR="00A75E97">
        <w:rPr>
          <w:rFonts w:hint="cs"/>
          <w:rtl/>
          <w:lang w:bidi="ar-SA"/>
        </w:rPr>
        <w:t>،</w:t>
      </w:r>
      <w:r>
        <w:rPr>
          <w:rFonts w:hint="cs"/>
          <w:rtl/>
          <w:lang w:bidi="ar-SA"/>
        </w:rPr>
        <w:t xml:space="preserve"> شنیدن</w:t>
      </w:r>
      <w:r>
        <w:rPr>
          <w:rStyle w:val="FootnoteReference"/>
          <w:rtl/>
          <w:lang w:bidi="ar-SA"/>
        </w:rPr>
        <w:footnoteReference w:id="228"/>
      </w:r>
      <w:r>
        <w:rPr>
          <w:rFonts w:hint="cs"/>
          <w:rtl/>
          <w:lang w:bidi="ar-SA"/>
        </w:rPr>
        <w:t xml:space="preserve"> یا نوشتن</w:t>
      </w:r>
      <w:r w:rsidR="0056583F">
        <w:rPr>
          <w:rFonts w:hint="cs"/>
          <w:rtl/>
          <w:lang w:bidi="ar-SA"/>
        </w:rPr>
        <w:t>،</w:t>
      </w:r>
      <w:r>
        <w:rPr>
          <w:rFonts w:hint="cs"/>
          <w:rtl/>
          <w:lang w:bidi="ar-SA"/>
        </w:rPr>
        <w:t xml:space="preserve"> </w:t>
      </w:r>
      <w:r w:rsidRPr="00545C3E">
        <w:rPr>
          <w:rFonts w:hint="cs"/>
          <w:rtl/>
          <w:lang w:bidi="ar-SA"/>
        </w:rPr>
        <w:t>نسخه بردار</w:t>
      </w:r>
      <w:r>
        <w:rPr>
          <w:rFonts w:hint="cs"/>
          <w:rtl/>
          <w:lang w:bidi="ar-SA"/>
        </w:rPr>
        <w:t xml:space="preserve">ی و </w:t>
      </w:r>
      <w:r w:rsidR="0056583F">
        <w:rPr>
          <w:rFonts w:hint="cs"/>
          <w:rtl/>
          <w:lang w:bidi="ar-SA"/>
        </w:rPr>
        <w:t>حروفچینی و چاپ</w:t>
      </w:r>
      <w:r>
        <w:rPr>
          <w:rFonts w:hint="cs"/>
          <w:rtl/>
          <w:lang w:bidi="ar-SA"/>
        </w:rPr>
        <w:t xml:space="preserve"> یا</w:t>
      </w:r>
      <w:r w:rsidRPr="00545C3E">
        <w:rPr>
          <w:rFonts w:hint="cs"/>
          <w:rtl/>
          <w:lang w:bidi="ar-SA"/>
        </w:rPr>
        <w:t xml:space="preserve"> نقل به معنا- </w:t>
      </w:r>
      <w:r w:rsidR="00207D0B">
        <w:rPr>
          <w:rFonts w:hint="cs"/>
          <w:rtl/>
          <w:lang w:bidi="ar-SA"/>
        </w:rPr>
        <w:t>گاهی</w:t>
      </w:r>
      <w:r w:rsidRPr="00545C3E">
        <w:rPr>
          <w:rFonts w:hint="cs"/>
          <w:rtl/>
          <w:lang w:bidi="ar-SA"/>
        </w:rPr>
        <w:t xml:space="preserve"> یک روایت در نسخ مختلف  یک کتاب </w:t>
      </w:r>
      <w:r w:rsidRPr="00545C3E">
        <w:rPr>
          <w:rFonts w:hint="cs"/>
          <w:rtl/>
          <w:lang w:bidi="ar-SA"/>
        </w:rPr>
        <w:lastRenderedPageBreak/>
        <w:t>یا در کتب مختلف به انحاء گوناگون</w:t>
      </w:r>
      <w:r w:rsidR="00207D0B">
        <w:rPr>
          <w:rFonts w:hint="cs"/>
          <w:rtl/>
          <w:lang w:bidi="ar-SA"/>
        </w:rPr>
        <w:t>ی</w:t>
      </w:r>
      <w:r w:rsidRPr="00545C3E">
        <w:rPr>
          <w:rFonts w:hint="cs"/>
          <w:rtl/>
          <w:lang w:bidi="ar-SA"/>
        </w:rPr>
        <w:t xml:space="preserve"> نقل شده است، به گونه ای که اختلاف آنها موجب تفاوت قابل توج</w:t>
      </w:r>
      <w:r w:rsidR="00207D0B">
        <w:rPr>
          <w:rFonts w:hint="cs"/>
          <w:rtl/>
          <w:lang w:bidi="ar-SA"/>
        </w:rPr>
        <w:t>ّ</w:t>
      </w:r>
      <w:r w:rsidRPr="00545C3E">
        <w:rPr>
          <w:rFonts w:hint="cs"/>
          <w:rtl/>
          <w:lang w:bidi="ar-SA"/>
        </w:rPr>
        <w:t xml:space="preserve">هی در مدلول روایت می شود. </w:t>
      </w:r>
    </w:p>
    <w:p w14:paraId="772C149C" w14:textId="77777777" w:rsidR="00E54937" w:rsidRPr="002D2440" w:rsidRDefault="00E54937" w:rsidP="002D2440">
      <w:pPr>
        <w:rPr>
          <w:rtl/>
          <w:lang w:bidi="ar-SA"/>
        </w:rPr>
      </w:pPr>
      <w:r>
        <w:rPr>
          <w:rFonts w:hint="cs"/>
          <w:rtl/>
          <w:lang w:bidi="ar-SA"/>
        </w:rPr>
        <w:t>به عنوان مثال در کتاب شریف وسائل الشیعه</w:t>
      </w:r>
      <w:r w:rsidR="00207D0B">
        <w:rPr>
          <w:rFonts w:hint="cs"/>
          <w:rtl/>
          <w:lang w:bidi="ar-SA"/>
        </w:rPr>
        <w:t>،</w:t>
      </w:r>
      <w:r>
        <w:rPr>
          <w:rFonts w:hint="cs"/>
          <w:rtl/>
          <w:lang w:bidi="ar-SA"/>
        </w:rPr>
        <w:t xml:space="preserve"> ج22</w:t>
      </w:r>
      <w:r w:rsidR="00207D0B">
        <w:rPr>
          <w:rFonts w:hint="cs"/>
          <w:rtl/>
          <w:lang w:bidi="ar-SA"/>
        </w:rPr>
        <w:t>،</w:t>
      </w:r>
      <w:r>
        <w:rPr>
          <w:rFonts w:hint="cs"/>
          <w:rtl/>
          <w:lang w:bidi="ar-SA"/>
        </w:rPr>
        <w:t xml:space="preserve"> ص78 آمده است : </w:t>
      </w:r>
      <w:r w:rsidR="002D2440">
        <w:rPr>
          <w:rFonts w:hint="cs"/>
          <w:rtl/>
          <w:lang w:bidi="ar-SA"/>
        </w:rPr>
        <w:t>«</w:t>
      </w:r>
      <w:r w:rsidRPr="004015D1">
        <w:rPr>
          <w:rFonts w:ascii="Microsoft Uighur" w:hAnsi="Microsoft Uighur" w:cs="Microsoft Uighur"/>
          <w:sz w:val="28"/>
          <w:szCs w:val="28"/>
          <w:rtl/>
        </w:rPr>
        <w:t>عَنْ أَبِي عَبْدِ اللَّهِ ع قَالَ:</w:t>
      </w:r>
      <w:r w:rsidRPr="004015D1">
        <w:rPr>
          <w:rFonts w:ascii="Microsoft Uighur" w:hAnsi="Microsoft Uighur" w:cs="Microsoft Uighur"/>
          <w:color w:val="242887"/>
          <w:sz w:val="28"/>
          <w:szCs w:val="28"/>
          <w:rtl/>
        </w:rPr>
        <w:t xml:space="preserve"> </w:t>
      </w:r>
      <w:r w:rsidR="005963DC" w:rsidRPr="004015D1">
        <w:rPr>
          <w:rFonts w:ascii="Microsoft Uighur" w:hAnsi="Microsoft Uighur" w:cs="Microsoft Uighur"/>
          <w:color w:val="242887"/>
          <w:sz w:val="28"/>
          <w:szCs w:val="28"/>
          <w:rtl/>
        </w:rPr>
        <w:t>«</w:t>
      </w:r>
      <w:r w:rsidRPr="004015D1">
        <w:rPr>
          <w:rFonts w:ascii="Microsoft Uighur" w:hAnsi="Microsoft Uighur" w:cs="Microsoft Uighur"/>
          <w:sz w:val="28"/>
          <w:szCs w:val="28"/>
          <w:rtl/>
        </w:rPr>
        <w:t>(لَا يَجُوزُ) طَلَاقُ‏ الْغُلَامِ‏ وَ وَصِيَّتُهُ‏ وَ صَدَقَتُهُ إِنْ لَمْ يَحْتَلِمْ</w:t>
      </w:r>
      <w:r w:rsidR="005963DC" w:rsidRPr="004015D1">
        <w:rPr>
          <w:rFonts w:ascii="Microsoft Uighur" w:hAnsi="Microsoft Uighur" w:cs="Microsoft Uighur"/>
          <w:sz w:val="28"/>
          <w:szCs w:val="28"/>
          <w:rtl/>
        </w:rPr>
        <w:t>»</w:t>
      </w:r>
      <w:r w:rsidRPr="004015D1">
        <w:rPr>
          <w:rFonts w:ascii="Microsoft Uighur" w:hAnsi="Microsoft Uighur" w:cs="Microsoft Uighur"/>
          <w:sz w:val="28"/>
          <w:szCs w:val="28"/>
          <w:rtl/>
        </w:rPr>
        <w:t>.</w:t>
      </w:r>
      <w:r w:rsidR="002D2440" w:rsidRPr="004015D1">
        <w:rPr>
          <w:rFonts w:ascii="Microsoft Uighur" w:hAnsi="Microsoft Uighur" w:cs="Microsoft Uighur"/>
          <w:sz w:val="28"/>
          <w:szCs w:val="28"/>
          <w:rtl/>
        </w:rPr>
        <w:t xml:space="preserve"> </w:t>
      </w:r>
      <w:r w:rsidRPr="004015D1">
        <w:rPr>
          <w:rFonts w:ascii="Microsoft Uighur" w:eastAsia="Times New Roman" w:hAnsi="Microsoft Uighur" w:cs="Microsoft Uighur"/>
          <w:color w:val="000000"/>
          <w:sz w:val="28"/>
          <w:szCs w:val="28"/>
          <w:rtl/>
        </w:rPr>
        <w:t xml:space="preserve">وَ </w:t>
      </w:r>
      <w:r w:rsidRPr="004015D1">
        <w:rPr>
          <w:rFonts w:ascii="Microsoft Uighur" w:hAnsi="Microsoft Uighur" w:cs="Microsoft Uighur"/>
          <w:sz w:val="28"/>
          <w:szCs w:val="28"/>
          <w:rtl/>
        </w:rPr>
        <w:t xml:space="preserve">فِي </w:t>
      </w:r>
      <w:r w:rsidR="00116E1D" w:rsidRPr="004015D1">
        <w:rPr>
          <w:rFonts w:ascii="Microsoft Uighur" w:hAnsi="Microsoft Uighur" w:cs="Microsoft Uighur"/>
          <w:sz w:val="28"/>
          <w:szCs w:val="28"/>
          <w:rtl/>
        </w:rPr>
        <w:t xml:space="preserve">نسخه ی </w:t>
      </w:r>
      <w:r w:rsidR="005963DC" w:rsidRPr="004015D1">
        <w:rPr>
          <w:rFonts w:ascii="Microsoft Uighur" w:hAnsi="Microsoft Uighur" w:cs="Microsoft Uighur"/>
          <w:color w:val="242887"/>
          <w:sz w:val="28"/>
          <w:szCs w:val="28"/>
          <w:rtl/>
        </w:rPr>
        <w:t>«</w:t>
      </w:r>
      <w:r w:rsidRPr="004015D1">
        <w:rPr>
          <w:rFonts w:ascii="Microsoft Uighur" w:hAnsi="Microsoft Uighur" w:cs="Microsoft Uighur"/>
          <w:sz w:val="28"/>
          <w:szCs w:val="28"/>
          <w:rtl/>
        </w:rPr>
        <w:t>يَجُوزُ</w:t>
      </w:r>
      <w:r w:rsidR="005963DC">
        <w:rPr>
          <w:rFonts w:hint="cs"/>
          <w:rtl/>
        </w:rPr>
        <w:t>»</w:t>
      </w:r>
      <w:r w:rsidR="008358ED" w:rsidRPr="005963DC">
        <w:rPr>
          <w:rStyle w:val="FootnoteReference"/>
          <w:rtl/>
        </w:rPr>
        <w:footnoteReference w:id="229"/>
      </w:r>
      <w:r w:rsidRPr="005963DC">
        <w:rPr>
          <w:rFonts w:hint="cs"/>
          <w:rtl/>
        </w:rPr>
        <w:t>.</w:t>
      </w:r>
      <w:r w:rsidR="008358ED">
        <w:rPr>
          <w:rStyle w:val="FootnoteReference"/>
          <w:rtl/>
        </w:rPr>
        <w:footnoteReference w:id="230"/>
      </w:r>
    </w:p>
    <w:p w14:paraId="711FA89E" w14:textId="77777777" w:rsidR="002B15AA" w:rsidRPr="0002750F" w:rsidRDefault="002B15AA" w:rsidP="002B15AA">
      <w:pPr>
        <w:spacing w:after="0"/>
        <w:rPr>
          <w:rFonts w:ascii="Times New Roman" w:eastAsia="Times New Roman" w:hAnsi="Times New Roman"/>
          <w:color w:val="000000"/>
        </w:rPr>
      </w:pPr>
      <w:r w:rsidRPr="00545C3E">
        <w:rPr>
          <w:rFonts w:ascii="Times New Roman" w:eastAsia="Times New Roman" w:hAnsi="Times New Roman" w:hint="cs"/>
          <w:color w:val="000000"/>
          <w:rtl/>
        </w:rPr>
        <w:t>به عنوان مثال</w:t>
      </w:r>
      <w:r>
        <w:rPr>
          <w:rStyle w:val="FootnoteReference"/>
          <w:rFonts w:ascii="Times New Roman" w:eastAsia="Times New Roman" w:hAnsi="Times New Roman"/>
          <w:color w:val="000000"/>
          <w:rtl/>
        </w:rPr>
        <w:footnoteReference w:id="231"/>
      </w:r>
      <w:r w:rsidRPr="00545C3E">
        <w:rPr>
          <w:rFonts w:ascii="Times New Roman" w:eastAsia="Times New Roman" w:hAnsi="Times New Roman" w:hint="cs"/>
          <w:color w:val="000000"/>
          <w:rtl/>
        </w:rPr>
        <w:t xml:space="preserve"> مرحوم صدوق می نویسد : </w:t>
      </w:r>
      <w:r>
        <w:rPr>
          <w:rFonts w:hint="cs"/>
          <w:sz w:val="24"/>
          <w:szCs w:val="24"/>
          <w:rtl/>
        </w:rPr>
        <w:t>«</w:t>
      </w:r>
      <w:r w:rsidRPr="004015D1">
        <w:rPr>
          <w:rFonts w:ascii="Microsoft Uighur" w:hAnsi="Microsoft Uighur" w:cs="Microsoft Uighur"/>
          <w:sz w:val="28"/>
          <w:szCs w:val="28"/>
          <w:rtl/>
        </w:rPr>
        <w:t xml:space="preserve">وَ فِي رِوَايَةِ ابْنِ بُكَيْرٍ قَالَ قَالَ أَبُو عَبْدِ اللَّهِ ع‏ كُلُّ مَنْ قَتَلَ </w:t>
      </w:r>
      <w:r w:rsidRPr="004015D1">
        <w:rPr>
          <w:rFonts w:ascii="Microsoft Uighur" w:hAnsi="Microsoft Uighur" w:cs="Microsoft Uighur"/>
          <w:sz w:val="28"/>
          <w:szCs w:val="28"/>
          <w:u w:val="single"/>
          <w:rtl/>
        </w:rPr>
        <w:t>بِشَيْ‏ءٍ صَغِيرٍ أَوْ كَبِيرٍ</w:t>
      </w:r>
      <w:r w:rsidRPr="004015D1">
        <w:rPr>
          <w:rFonts w:ascii="Microsoft Uighur" w:hAnsi="Microsoft Uighur" w:cs="Microsoft Uighur"/>
          <w:sz w:val="28"/>
          <w:szCs w:val="28"/>
          <w:rtl/>
        </w:rPr>
        <w:t xml:space="preserve"> بَعْدَ أَنْ يَتَعَمَّدَ فَعَلَيْهِ‏ الْقَوَدُ</w:t>
      </w:r>
      <w:r>
        <w:rPr>
          <w:rFonts w:hint="cs"/>
          <w:sz w:val="24"/>
          <w:szCs w:val="24"/>
          <w:rtl/>
        </w:rPr>
        <w:t>»</w:t>
      </w:r>
      <w:r w:rsidRPr="00545C3E">
        <w:rPr>
          <w:rFonts w:hint="cs"/>
          <w:sz w:val="24"/>
          <w:szCs w:val="24"/>
          <w:rtl/>
        </w:rPr>
        <w:t>.</w:t>
      </w:r>
      <w:r>
        <w:rPr>
          <w:rStyle w:val="FootnoteReference"/>
          <w:sz w:val="24"/>
          <w:szCs w:val="24"/>
          <w:rtl/>
        </w:rPr>
        <w:footnoteReference w:id="232"/>
      </w:r>
    </w:p>
    <w:p w14:paraId="6694B0A7" w14:textId="77777777" w:rsidR="002B15AA" w:rsidRPr="00090ECF" w:rsidRDefault="002B15AA" w:rsidP="002B15AA">
      <w:pPr>
        <w:spacing w:after="0"/>
        <w:jc w:val="left"/>
        <w:rPr>
          <w:rFonts w:asciiTheme="minorHAnsi" w:eastAsia="Times New Roman" w:hAnsiTheme="minorHAnsi"/>
          <w:color w:val="000000"/>
        </w:rPr>
      </w:pPr>
      <w:r>
        <w:rPr>
          <w:rFonts w:ascii="Times New Roman" w:eastAsia="Times New Roman" w:hAnsi="Times New Roman" w:hint="cs"/>
          <w:color w:val="000000"/>
          <w:rtl/>
        </w:rPr>
        <w:t>اما مرحوم شیخ می نویسد : «</w:t>
      </w:r>
      <w:r w:rsidRPr="004015D1">
        <w:rPr>
          <w:rFonts w:ascii="Microsoft Uighur" w:hAnsi="Microsoft Uighur" w:cs="Microsoft Uighur"/>
          <w:sz w:val="28"/>
          <w:szCs w:val="28"/>
          <w:rtl/>
        </w:rPr>
        <w:t>ابْنُ فَضَّالٍ عَنْ بَعْضِ أَصْحَابِنَا عَنْ أَبِي عَبْدِ اللَّهِ ع قَالَ: كُلُّ مَنْ قَتَلَ شَيْئاً صَغِيراً أَوْ كَبِيراً بَعْدَ أَنْ يَتَعَمَّدَ فَعَلَيْهِ‏ الْقَوَدُ</w:t>
      </w:r>
      <w:r>
        <w:rPr>
          <w:rFonts w:hint="cs"/>
          <w:sz w:val="24"/>
          <w:szCs w:val="24"/>
          <w:rtl/>
        </w:rPr>
        <w:t>»</w:t>
      </w:r>
      <w:r w:rsidRPr="00545C3E">
        <w:rPr>
          <w:rFonts w:hint="cs"/>
          <w:sz w:val="24"/>
          <w:szCs w:val="24"/>
          <w:rtl/>
        </w:rPr>
        <w:t>.</w:t>
      </w:r>
      <w:r>
        <w:rPr>
          <w:rStyle w:val="FootnoteReference"/>
          <w:sz w:val="24"/>
          <w:szCs w:val="24"/>
          <w:rtl/>
        </w:rPr>
        <w:footnoteReference w:id="233"/>
      </w:r>
    </w:p>
    <w:p w14:paraId="7149EF3A" w14:textId="77777777" w:rsidR="002B15AA" w:rsidRDefault="002B15AA" w:rsidP="002B15AA">
      <w:pPr>
        <w:spacing w:after="0"/>
        <w:rPr>
          <w:rFonts w:ascii="Times New Roman" w:eastAsia="Times New Roman" w:hAnsi="Times New Roman"/>
          <w:color w:val="000000"/>
          <w:rtl/>
        </w:rPr>
      </w:pPr>
      <w:r>
        <w:rPr>
          <w:rFonts w:ascii="Times New Roman" w:eastAsia="Times New Roman" w:hAnsi="Times New Roman" w:hint="cs"/>
          <w:color w:val="000000"/>
          <w:rtl/>
        </w:rPr>
        <w:t>اگر به قرین</w:t>
      </w:r>
      <w:r w:rsidR="004015D1">
        <w:rPr>
          <w:rFonts w:ascii="Times New Roman" w:eastAsia="Times New Roman" w:hAnsi="Times New Roman" w:hint="cs"/>
          <w:color w:val="000000"/>
          <w:rtl/>
        </w:rPr>
        <w:t>ه</w:t>
      </w:r>
      <w:r>
        <w:rPr>
          <w:rFonts w:ascii="Times New Roman" w:eastAsia="Times New Roman" w:hAnsi="Times New Roman" w:hint="cs"/>
          <w:color w:val="000000"/>
          <w:rtl/>
        </w:rPr>
        <w:t xml:space="preserve"> سند</w:t>
      </w:r>
      <w:r>
        <w:rPr>
          <w:rStyle w:val="FootnoteReference"/>
          <w:rFonts w:ascii="Times New Roman" w:eastAsia="Times New Roman" w:hAnsi="Times New Roman"/>
          <w:color w:val="000000"/>
          <w:rtl/>
        </w:rPr>
        <w:footnoteReference w:id="234"/>
      </w:r>
      <w:r>
        <w:rPr>
          <w:rFonts w:ascii="Times New Roman" w:eastAsia="Times New Roman" w:hAnsi="Times New Roman" w:hint="cs"/>
          <w:color w:val="000000"/>
          <w:rtl/>
        </w:rPr>
        <w:t xml:space="preserve">، وحدت دو نقل مورد قبول واقع شود و آن دو حاکی از یک حدیث و حادثه دانسته شوند، ابتدا باید متن صحیح تعیین گردد، چرا که معنای دو </w:t>
      </w:r>
      <w:r>
        <w:rPr>
          <w:rFonts w:ascii="Times New Roman" w:eastAsia="Times New Roman" w:hAnsi="Times New Roman" w:hint="cs"/>
          <w:color w:val="000000"/>
          <w:rtl/>
        </w:rPr>
        <w:lastRenderedPageBreak/>
        <w:t>نقل متفاوت است. روایتی که مرحوم صدوق نقل کرده است، ناظر به وسیل</w:t>
      </w:r>
      <w:r w:rsidR="004015D1">
        <w:rPr>
          <w:rFonts w:ascii="Times New Roman" w:eastAsia="Times New Roman" w:hAnsi="Times New Roman" w:hint="cs"/>
          <w:color w:val="000000"/>
          <w:rtl/>
        </w:rPr>
        <w:t>ه</w:t>
      </w:r>
      <w:r>
        <w:rPr>
          <w:rFonts w:ascii="Times New Roman" w:eastAsia="Times New Roman" w:hAnsi="Times New Roman" w:hint="cs"/>
          <w:color w:val="000000"/>
          <w:rtl/>
        </w:rPr>
        <w:t xml:space="preserve"> قتل است و از این حیث دارای شمولیّت است و تمام ابزارهای قتل را در بر می گیرد، اما روایت منقول توسط مرحوم شیخ ناظر به مقتول است و از این حیث شمولیّت را افاده می کند. </w:t>
      </w:r>
    </w:p>
    <w:p w14:paraId="3C6B67E0" w14:textId="77777777" w:rsidR="002B15AA" w:rsidRPr="00695682" w:rsidRDefault="002B15AA" w:rsidP="002B15AA">
      <w:pPr>
        <w:spacing w:after="0"/>
        <w:rPr>
          <w:rFonts w:ascii="Times New Roman" w:eastAsia="Times New Roman" w:hAnsi="Times New Roman"/>
          <w:color w:val="000000"/>
          <w:rtl/>
        </w:rPr>
      </w:pPr>
      <w:r>
        <w:rPr>
          <w:rFonts w:ascii="Times New Roman" w:eastAsia="Times New Roman" w:hAnsi="Times New Roman" w:hint="cs"/>
          <w:color w:val="000000"/>
          <w:rtl/>
        </w:rPr>
        <w:t>یا مرحوم شیخ حرّ عاملی در «الفصول المهمّه»</w:t>
      </w:r>
      <w:r>
        <w:rPr>
          <w:rStyle w:val="FootnoteReference"/>
          <w:rFonts w:ascii="Times New Roman" w:eastAsia="Times New Roman" w:hAnsi="Times New Roman"/>
          <w:color w:val="000000"/>
          <w:rtl/>
        </w:rPr>
        <w:footnoteReference w:id="235"/>
      </w:r>
      <w:r>
        <w:rPr>
          <w:rFonts w:ascii="Times New Roman" w:eastAsia="Times New Roman" w:hAnsi="Times New Roman" w:hint="cs"/>
          <w:color w:val="000000"/>
          <w:rtl/>
        </w:rPr>
        <w:t xml:space="preserve"> از بصائر الدرجات این روایت را نقل کرده است : </w:t>
      </w:r>
      <w:r>
        <w:rPr>
          <w:rFonts w:hint="cs"/>
          <w:rtl/>
        </w:rPr>
        <w:t>«</w:t>
      </w:r>
      <w:r w:rsidRPr="004015D1">
        <w:rPr>
          <w:rFonts w:ascii="Microsoft Uighur" w:hAnsi="Microsoft Uighur" w:cs="Microsoft Uighur"/>
          <w:sz w:val="28"/>
          <w:szCs w:val="28"/>
          <w:rtl/>
        </w:rPr>
        <w:t>عَنْ خَيْثَمَةَ قَالَ: قُلْتُ لِأَبِي عَبْدِ اللَّهِ عَلَيْهِ السَّلَامُ يَكُونُ شَيْ‏ءٌ إِلَّا فِيهِ كِتَابٌ أَوْ سُنَّةٌ قَالَ: لا ...</w:t>
      </w:r>
      <w:r>
        <w:rPr>
          <w:rFonts w:hint="cs"/>
          <w:rtl/>
        </w:rPr>
        <w:t>».</w:t>
      </w:r>
    </w:p>
    <w:p w14:paraId="7F7CD41D" w14:textId="77777777" w:rsidR="002B15AA" w:rsidRPr="00B1500A" w:rsidRDefault="002B15AA" w:rsidP="002B15AA">
      <w:r>
        <w:rPr>
          <w:rFonts w:hint="cs"/>
          <w:rtl/>
        </w:rPr>
        <w:t>اما در کتاب بصائر الدرجاتِ موجود</w:t>
      </w:r>
      <w:r>
        <w:rPr>
          <w:rStyle w:val="FootnoteReference"/>
          <w:rtl/>
        </w:rPr>
        <w:footnoteReference w:id="236"/>
      </w:r>
      <w:r>
        <w:rPr>
          <w:rFonts w:hint="cs"/>
          <w:rtl/>
        </w:rPr>
        <w:t xml:space="preserve"> و همچنین در بحارالانوار</w:t>
      </w:r>
      <w:r>
        <w:rPr>
          <w:rStyle w:val="FootnoteReference"/>
          <w:rtl/>
        </w:rPr>
        <w:footnoteReference w:id="237"/>
      </w:r>
      <w:r>
        <w:rPr>
          <w:rFonts w:hint="cs"/>
          <w:rtl/>
        </w:rPr>
        <w:t xml:space="preserve"> -به نقل از بصائر الدرجات- متن روایت اینگونه است : «</w:t>
      </w:r>
      <w:r w:rsidRPr="004015D1">
        <w:rPr>
          <w:rFonts w:ascii="Microsoft Uighur" w:hAnsi="Microsoft Uighur" w:cs="Microsoft Uighur"/>
          <w:sz w:val="28"/>
          <w:szCs w:val="28"/>
          <w:rtl/>
        </w:rPr>
        <w:t>عَنْ‏ خَيْثَمٍ‏ عَنْ أَبِي عَبْدِ اللَّهِ ع قَالَ: قُلْتُ لَهُ يَكُونُ شَيْ‏ءٌ لَا يَكُونُ فِي الْكِتَابِ وَ السُّنَّةِ قَالَ لَا ...</w:t>
      </w:r>
      <w:r w:rsidRPr="004015D1">
        <w:rPr>
          <w:rFonts w:hint="cs"/>
          <w:sz w:val="28"/>
          <w:szCs w:val="28"/>
          <w:rtl/>
        </w:rPr>
        <w:t xml:space="preserve"> </w:t>
      </w:r>
      <w:r>
        <w:rPr>
          <w:rFonts w:hint="cs"/>
          <w:rtl/>
        </w:rPr>
        <w:t>».</w:t>
      </w:r>
      <w:r>
        <w:rPr>
          <w:rStyle w:val="FootnoteReference"/>
          <w:rtl/>
        </w:rPr>
        <w:footnoteReference w:id="238"/>
      </w:r>
    </w:p>
    <w:p w14:paraId="72E25145" w14:textId="77777777" w:rsidR="0002750F" w:rsidRDefault="00E54937" w:rsidP="0002750F">
      <w:pPr>
        <w:rPr>
          <w:rtl/>
          <w:lang w:bidi="ar-SA"/>
        </w:rPr>
      </w:pPr>
      <w:r>
        <w:rPr>
          <w:rFonts w:hint="cs"/>
          <w:rtl/>
          <w:lang w:bidi="ar-SA"/>
        </w:rPr>
        <w:lastRenderedPageBreak/>
        <w:t xml:space="preserve">همچنین تقطیع روایات توسط راویان و صاحبان کتب در </w:t>
      </w:r>
      <w:r w:rsidR="0002750F">
        <w:rPr>
          <w:rFonts w:hint="cs"/>
          <w:rtl/>
          <w:lang w:bidi="ar-SA"/>
        </w:rPr>
        <w:t>برخی</w:t>
      </w:r>
      <w:r>
        <w:rPr>
          <w:rFonts w:hint="cs"/>
          <w:rtl/>
          <w:lang w:bidi="ar-SA"/>
        </w:rPr>
        <w:t xml:space="preserve"> موارد موجب از بین رفتن قرائن صدر و ذیل شده است، قرائنی که در فهم روایت تاثیر بسزائی دارند.</w:t>
      </w:r>
      <w:r w:rsidR="0002750F">
        <w:rPr>
          <w:rFonts w:hint="cs"/>
          <w:rtl/>
          <w:lang w:bidi="ar-SA"/>
        </w:rPr>
        <w:t xml:space="preserve"> </w:t>
      </w:r>
    </w:p>
    <w:p w14:paraId="6F54C444" w14:textId="77777777" w:rsidR="003129E5" w:rsidRPr="003129E5" w:rsidRDefault="003129E5" w:rsidP="003129E5">
      <w:pPr>
        <w:rPr>
          <w:lang w:bidi="ar-SA"/>
        </w:rPr>
      </w:pPr>
      <w:r>
        <w:rPr>
          <w:rFonts w:hint="cs"/>
          <w:rtl/>
          <w:lang w:bidi="ar-SA"/>
        </w:rPr>
        <w:t>مرحوم آقای خویی -</w:t>
      </w:r>
      <w:r w:rsidRPr="004015D1">
        <w:rPr>
          <w:rFonts w:ascii="Microsoft Uighur" w:hAnsi="Microsoft Uighur" w:cs="Microsoft Uighur"/>
          <w:sz w:val="28"/>
          <w:szCs w:val="28"/>
          <w:rtl/>
          <w:lang w:bidi="ar-SA"/>
        </w:rPr>
        <w:t>قدّس سرّه الشریف</w:t>
      </w:r>
      <w:r>
        <w:rPr>
          <w:rFonts w:hint="cs"/>
          <w:rtl/>
          <w:lang w:bidi="ar-SA"/>
        </w:rPr>
        <w:t>- در بحث نماز میّت می نویسد : «</w:t>
      </w:r>
      <w:r w:rsidRPr="004015D1">
        <w:rPr>
          <w:rFonts w:ascii="Microsoft Uighur" w:hAnsi="Microsoft Uighur" w:cs="Microsoft Uighur"/>
          <w:sz w:val="28"/>
          <w:szCs w:val="28"/>
          <w:rtl/>
        </w:rPr>
        <w:t>إنما نشأ توهم المعارضة منها من تقطيع صاحب الوسائل حيث روى الجملة الأخيرة في المقام و روى تمامها في بابه</w:t>
      </w:r>
      <w:r>
        <w:rPr>
          <w:rFonts w:hint="cs"/>
          <w:rtl/>
        </w:rPr>
        <w:t>».</w:t>
      </w:r>
      <w:r>
        <w:rPr>
          <w:rStyle w:val="FootnoteReference"/>
          <w:rtl/>
        </w:rPr>
        <w:footnoteReference w:id="239"/>
      </w:r>
    </w:p>
    <w:p w14:paraId="21FA5CD1" w14:textId="77777777" w:rsidR="00E54937" w:rsidRPr="00545C3E" w:rsidRDefault="00E54937" w:rsidP="0002750F">
      <w:pPr>
        <w:rPr>
          <w:rtl/>
          <w:lang w:bidi="ar-SA"/>
        </w:rPr>
      </w:pPr>
      <w:r>
        <w:rPr>
          <w:rFonts w:hint="cs"/>
          <w:rtl/>
          <w:lang w:bidi="ar-SA"/>
        </w:rPr>
        <w:t>بنابراین برای فهم دقیق مدلول روایت</w:t>
      </w:r>
      <w:r w:rsidRPr="00545C3E">
        <w:rPr>
          <w:rFonts w:hint="cs"/>
          <w:rtl/>
          <w:lang w:bidi="ar-SA"/>
        </w:rPr>
        <w:t xml:space="preserve">، ابتدا باید متن </w:t>
      </w:r>
      <w:r w:rsidRPr="008C3A75">
        <w:rPr>
          <w:rFonts w:hint="cs"/>
          <w:rtl/>
          <w:lang w:bidi="ar-SA"/>
        </w:rPr>
        <w:t>صحیح</w:t>
      </w:r>
      <w:r w:rsidRPr="00545C3E">
        <w:rPr>
          <w:rFonts w:hint="cs"/>
          <w:rtl/>
          <w:lang w:bidi="ar-SA"/>
        </w:rPr>
        <w:t xml:space="preserve"> </w:t>
      </w:r>
      <w:r>
        <w:rPr>
          <w:rFonts w:hint="cs"/>
          <w:rtl/>
          <w:lang w:bidi="ar-SA"/>
        </w:rPr>
        <w:t xml:space="preserve">و </w:t>
      </w:r>
      <w:r w:rsidRPr="008C3A75">
        <w:rPr>
          <w:rFonts w:hint="cs"/>
          <w:rtl/>
          <w:lang w:bidi="ar-SA"/>
        </w:rPr>
        <w:t>کامل</w:t>
      </w:r>
      <w:r>
        <w:rPr>
          <w:rFonts w:hint="cs"/>
          <w:rtl/>
          <w:lang w:bidi="ar-SA"/>
        </w:rPr>
        <w:t xml:space="preserve"> آن</w:t>
      </w:r>
      <w:r w:rsidRPr="00545C3E">
        <w:rPr>
          <w:rFonts w:hint="cs"/>
          <w:rtl/>
          <w:lang w:bidi="ar-SA"/>
        </w:rPr>
        <w:t xml:space="preserve"> را با بررسی نسخ</w:t>
      </w:r>
      <w:r w:rsidR="0002750F">
        <w:rPr>
          <w:rFonts w:hint="cs"/>
          <w:rtl/>
          <w:lang w:bidi="ar-SA"/>
        </w:rPr>
        <w:t xml:space="preserve"> و</w:t>
      </w:r>
      <w:r w:rsidRPr="00545C3E">
        <w:rPr>
          <w:rFonts w:hint="cs"/>
          <w:rtl/>
          <w:lang w:bidi="ar-SA"/>
        </w:rPr>
        <w:t xml:space="preserve"> کتب مختلف</w:t>
      </w:r>
      <w:r w:rsidR="008F6325">
        <w:rPr>
          <w:rFonts w:hint="cs"/>
          <w:rtl/>
          <w:lang w:bidi="ar-SA"/>
        </w:rPr>
        <w:t>، قرا</w:t>
      </w:r>
      <w:r w:rsidR="004015D1">
        <w:rPr>
          <w:rFonts w:hint="cs"/>
          <w:rtl/>
          <w:lang w:bidi="ar-SA"/>
        </w:rPr>
        <w:t>ی</w:t>
      </w:r>
      <w:r w:rsidR="008F6325">
        <w:rPr>
          <w:rFonts w:hint="cs"/>
          <w:rtl/>
          <w:lang w:bidi="ar-SA"/>
        </w:rPr>
        <w:t>ن متّصل یا منفصل</w:t>
      </w:r>
      <w:r w:rsidRPr="00545C3E">
        <w:rPr>
          <w:rFonts w:hint="cs"/>
          <w:rtl/>
          <w:lang w:bidi="ar-SA"/>
        </w:rPr>
        <w:t xml:space="preserve"> </w:t>
      </w:r>
      <w:r>
        <w:rPr>
          <w:rFonts w:hint="cs"/>
          <w:rtl/>
          <w:lang w:bidi="ar-SA"/>
        </w:rPr>
        <w:t>و قواعد آن</w:t>
      </w:r>
      <w:r>
        <w:rPr>
          <w:rStyle w:val="FootnoteReference"/>
          <w:rtl/>
          <w:lang w:bidi="ar-SA"/>
        </w:rPr>
        <w:footnoteReference w:id="240"/>
      </w:r>
      <w:r>
        <w:rPr>
          <w:rFonts w:hint="cs"/>
          <w:rtl/>
          <w:lang w:bidi="ar-SA"/>
        </w:rPr>
        <w:t xml:space="preserve"> </w:t>
      </w:r>
      <w:r w:rsidRPr="00545C3E">
        <w:rPr>
          <w:rFonts w:hint="cs"/>
          <w:rtl/>
          <w:lang w:bidi="ar-SA"/>
        </w:rPr>
        <w:t xml:space="preserve">به دست آورد. </w:t>
      </w:r>
    </w:p>
    <w:p w14:paraId="1CC777FF" w14:textId="77777777" w:rsidR="006B23F7" w:rsidRDefault="006B23F7" w:rsidP="006B23F7">
      <w:pPr>
        <w:rPr>
          <w:rStyle w:val="FootnoteReference"/>
          <w:rFonts w:asciiTheme="minorHAnsi" w:hAnsiTheme="minorHAnsi"/>
          <w:rtl/>
        </w:rPr>
      </w:pPr>
      <w:r>
        <w:rPr>
          <w:rFonts w:asciiTheme="minorHAnsi" w:hAnsiTheme="minorHAnsi" w:hint="cs"/>
          <w:rtl/>
        </w:rPr>
        <w:t>نکت</w:t>
      </w:r>
      <w:r w:rsidR="004015D1">
        <w:rPr>
          <w:rFonts w:asciiTheme="minorHAnsi" w:hAnsiTheme="minorHAnsi" w:hint="cs"/>
          <w:rtl/>
        </w:rPr>
        <w:t>ه ی</w:t>
      </w:r>
      <w:r>
        <w:rPr>
          <w:rFonts w:asciiTheme="minorHAnsi" w:hAnsiTheme="minorHAnsi" w:hint="cs"/>
          <w:rtl/>
        </w:rPr>
        <w:t xml:space="preserve"> دیگر آن که</w:t>
      </w:r>
      <w:r w:rsidR="008A28EA">
        <w:rPr>
          <w:rFonts w:asciiTheme="minorHAnsi" w:hAnsiTheme="minorHAnsi" w:hint="cs"/>
          <w:rtl/>
        </w:rPr>
        <w:t xml:space="preserve"> -همانطور که در </w:t>
      </w:r>
      <w:r w:rsidR="006101B5">
        <w:rPr>
          <w:rFonts w:asciiTheme="minorHAnsi" w:hAnsiTheme="minorHAnsi" w:hint="cs"/>
          <w:rtl/>
        </w:rPr>
        <w:t xml:space="preserve">مرحله ی </w:t>
      </w:r>
      <w:r w:rsidR="008A28EA">
        <w:rPr>
          <w:rFonts w:asciiTheme="minorHAnsi" w:hAnsiTheme="minorHAnsi" w:hint="cs"/>
          <w:rtl/>
        </w:rPr>
        <w:t xml:space="preserve">اول وثاقت راویان در بحث مقتضی حجیّت بیان شد- </w:t>
      </w:r>
      <w:r>
        <w:rPr>
          <w:rFonts w:asciiTheme="minorHAnsi" w:hAnsiTheme="minorHAnsi" w:hint="cs"/>
          <w:rtl/>
        </w:rPr>
        <w:t xml:space="preserve"> گاهی تفکیک دقیق بین متن روایت و کلام مول</w:t>
      </w:r>
      <w:r w:rsidR="003277F4">
        <w:rPr>
          <w:rFonts w:asciiTheme="minorHAnsi" w:hAnsiTheme="minorHAnsi" w:hint="cs"/>
          <w:rtl/>
        </w:rPr>
        <w:t>ّ</w:t>
      </w:r>
      <w:r>
        <w:rPr>
          <w:rFonts w:asciiTheme="minorHAnsi" w:hAnsiTheme="minorHAnsi" w:hint="cs"/>
          <w:rtl/>
        </w:rPr>
        <w:t>ف</w:t>
      </w:r>
      <w:r w:rsidR="008A28EA">
        <w:rPr>
          <w:rFonts w:asciiTheme="minorHAnsi" w:hAnsiTheme="minorHAnsi" w:hint="cs"/>
          <w:rtl/>
        </w:rPr>
        <w:t>ِ</w:t>
      </w:r>
      <w:r>
        <w:rPr>
          <w:rFonts w:asciiTheme="minorHAnsi" w:hAnsiTheme="minorHAnsi" w:hint="cs"/>
          <w:rtl/>
        </w:rPr>
        <w:t xml:space="preserve"> کتاب</w:t>
      </w:r>
      <w:r w:rsidR="008A28EA">
        <w:rPr>
          <w:rFonts w:asciiTheme="minorHAnsi" w:hAnsiTheme="minorHAnsi" w:hint="cs"/>
          <w:rtl/>
        </w:rPr>
        <w:t>ِ</w:t>
      </w:r>
      <w:r>
        <w:rPr>
          <w:rFonts w:asciiTheme="minorHAnsi" w:hAnsiTheme="minorHAnsi" w:hint="cs"/>
          <w:rtl/>
        </w:rPr>
        <w:t xml:space="preserve"> حدیثی </w:t>
      </w:r>
      <w:r w:rsidR="008A28EA">
        <w:rPr>
          <w:rFonts w:asciiTheme="minorHAnsi" w:hAnsiTheme="minorHAnsi" w:hint="cs"/>
          <w:rtl/>
        </w:rPr>
        <w:t>به راحتی ممکن</w:t>
      </w:r>
      <w:r>
        <w:rPr>
          <w:rFonts w:asciiTheme="minorHAnsi" w:hAnsiTheme="minorHAnsi" w:hint="cs"/>
          <w:rtl/>
        </w:rPr>
        <w:t xml:space="preserve"> نیست. مرحوم صدوق و مرحوم شیخ گاهی مطالب یا شرح خود </w:t>
      </w:r>
      <w:r>
        <w:rPr>
          <w:rFonts w:asciiTheme="minorHAnsi" w:hAnsiTheme="minorHAnsi" w:hint="cs"/>
          <w:rtl/>
        </w:rPr>
        <w:lastRenderedPageBreak/>
        <w:t>را به روایت ضمیمه می کنند، بدون آن که به پایان رسیدن متن حدیث را بیان کنند. به عنوان مثال در کتاب من لایحضره الفقیه</w:t>
      </w:r>
      <w:r w:rsidR="008A28EA">
        <w:rPr>
          <w:rFonts w:asciiTheme="minorHAnsi" w:hAnsiTheme="minorHAnsi" w:hint="cs"/>
          <w:rtl/>
        </w:rPr>
        <w:t xml:space="preserve"> </w:t>
      </w:r>
      <w:r>
        <w:rPr>
          <w:rFonts w:asciiTheme="minorHAnsi" w:hAnsiTheme="minorHAnsi" w:hint="cs"/>
          <w:rtl/>
        </w:rPr>
        <w:t>آمده است «</w:t>
      </w:r>
      <w:r w:rsidRPr="004015D1">
        <w:rPr>
          <w:rFonts w:ascii="Microsoft Uighur" w:hAnsi="Microsoft Uighur" w:cs="Microsoft Uighur"/>
          <w:sz w:val="28"/>
          <w:szCs w:val="28"/>
          <w:rtl/>
        </w:rPr>
        <w:t>وَ نَهَى رَسُولُ اللَّهِ ص عَنْ عَسِيبِ‏ الْفَحْلِ‏ وَ هُوَ أَجْرُ الضِّرَاب</w:t>
      </w:r>
      <w:r w:rsidRPr="006B23F7">
        <w:rPr>
          <w:rFonts w:hint="cs"/>
          <w:rtl/>
        </w:rPr>
        <w:t>‏</w:t>
      </w:r>
      <w:r>
        <w:rPr>
          <w:rFonts w:hint="cs"/>
          <w:rtl/>
        </w:rPr>
        <w:t>».</w:t>
      </w:r>
      <w:r w:rsidR="008A28EA">
        <w:rPr>
          <w:rStyle w:val="FootnoteReference"/>
          <w:rtl/>
        </w:rPr>
        <w:footnoteReference w:id="241"/>
      </w:r>
      <w:r>
        <w:rPr>
          <w:rFonts w:hint="cs"/>
          <w:rtl/>
        </w:rPr>
        <w:t xml:space="preserve"> </w:t>
      </w:r>
      <w:r w:rsidR="00A25530">
        <w:rPr>
          <w:rFonts w:hint="cs"/>
          <w:rtl/>
        </w:rPr>
        <w:t>احتمال داده شده است که عبارت</w:t>
      </w:r>
      <w:r>
        <w:rPr>
          <w:rFonts w:hint="cs"/>
          <w:rtl/>
        </w:rPr>
        <w:t xml:space="preserve"> «</w:t>
      </w:r>
      <w:r w:rsidRPr="004015D1">
        <w:rPr>
          <w:rFonts w:ascii="Microsoft Uighur" w:hAnsi="Microsoft Uighur" w:cs="Microsoft Uighur"/>
          <w:sz w:val="28"/>
          <w:szCs w:val="28"/>
          <w:rtl/>
        </w:rPr>
        <w:t>و هو أجر الضراب</w:t>
      </w:r>
      <w:r>
        <w:rPr>
          <w:rFonts w:hint="cs"/>
          <w:rtl/>
        </w:rPr>
        <w:t xml:space="preserve">»، تفسیر مرحوم صدوق </w:t>
      </w:r>
      <w:r w:rsidR="004364A8">
        <w:rPr>
          <w:rFonts w:hint="cs"/>
          <w:rtl/>
        </w:rPr>
        <w:t>باشد</w:t>
      </w:r>
      <w:r w:rsidR="00B31092">
        <w:rPr>
          <w:rStyle w:val="FootnoteReference"/>
          <w:rtl/>
        </w:rPr>
        <w:footnoteReference w:id="242"/>
      </w:r>
      <w:r>
        <w:rPr>
          <w:rFonts w:hint="cs"/>
          <w:rtl/>
        </w:rPr>
        <w:t>.</w:t>
      </w:r>
      <w:r w:rsidR="00212EA6" w:rsidRPr="00212EA6">
        <w:rPr>
          <w:rStyle w:val="FootnoteReference"/>
          <w:rFonts w:asciiTheme="minorHAnsi" w:hAnsiTheme="minorHAnsi"/>
          <w:rtl/>
        </w:rPr>
        <w:t xml:space="preserve"> </w:t>
      </w:r>
      <w:r w:rsidR="00212EA6">
        <w:rPr>
          <w:rStyle w:val="FootnoteReference"/>
          <w:rFonts w:asciiTheme="minorHAnsi" w:hAnsiTheme="minorHAnsi"/>
          <w:rtl/>
        </w:rPr>
        <w:footnoteReference w:id="243"/>
      </w:r>
    </w:p>
    <w:p w14:paraId="2B5342B6" w14:textId="782805C1" w:rsidR="00093E6E" w:rsidRPr="006B23F7" w:rsidRDefault="00093E6E" w:rsidP="00A75E97">
      <w:pPr>
        <w:rPr>
          <w:color w:val="000000"/>
        </w:rPr>
      </w:pPr>
      <w:r>
        <w:rPr>
          <w:rFonts w:asciiTheme="minorHAnsi" w:hAnsiTheme="minorHAnsi" w:hint="cs"/>
          <w:rtl/>
        </w:rPr>
        <w:t xml:space="preserve">برای طیّ </w:t>
      </w:r>
      <w:r w:rsidR="00A75E97">
        <w:rPr>
          <w:rFonts w:asciiTheme="minorHAnsi" w:hAnsiTheme="minorHAnsi" w:hint="cs"/>
          <w:rtl/>
        </w:rPr>
        <w:t xml:space="preserve">این </w:t>
      </w:r>
      <w:r w:rsidR="006101B5">
        <w:rPr>
          <w:rFonts w:asciiTheme="minorHAnsi" w:hAnsiTheme="minorHAnsi" w:hint="cs"/>
          <w:rtl/>
        </w:rPr>
        <w:t>مرحله</w:t>
      </w:r>
      <w:r w:rsidR="00FF0B45">
        <w:rPr>
          <w:rFonts w:asciiTheme="minorHAnsi" w:hAnsiTheme="minorHAnsi" w:hint="cs"/>
          <w:rtl/>
        </w:rPr>
        <w:t>،</w:t>
      </w:r>
      <w:r w:rsidR="006101B5">
        <w:rPr>
          <w:rFonts w:asciiTheme="minorHAnsi" w:hAnsiTheme="minorHAnsi" w:hint="cs"/>
          <w:rtl/>
        </w:rPr>
        <w:t xml:space="preserve"> </w:t>
      </w:r>
      <w:r>
        <w:rPr>
          <w:rFonts w:asciiTheme="minorHAnsi" w:hAnsiTheme="minorHAnsi" w:hint="cs"/>
          <w:rtl/>
        </w:rPr>
        <w:t>راه یافتن نسخ مختلف کتب حدیثی و راه یافتن روایت در کتب دیگر باید مورد توجه قرار گیرد :</w:t>
      </w:r>
    </w:p>
    <w:p w14:paraId="34330820" w14:textId="77777777" w:rsidR="00E54937" w:rsidRDefault="00E54937" w:rsidP="005A4FD0">
      <w:pPr>
        <w:pStyle w:val="Heading9"/>
        <w:numPr>
          <w:ilvl w:val="0"/>
          <w:numId w:val="15"/>
        </w:numPr>
        <w:rPr>
          <w:rtl/>
        </w:rPr>
      </w:pPr>
      <w:r>
        <w:rPr>
          <w:rFonts w:hint="cs"/>
          <w:rtl/>
        </w:rPr>
        <w:t>چگون</w:t>
      </w:r>
      <w:r w:rsidR="00D9079E">
        <w:rPr>
          <w:rFonts w:hint="cs"/>
          <w:rtl/>
        </w:rPr>
        <w:t>گ</w:t>
      </w:r>
      <w:r>
        <w:rPr>
          <w:rFonts w:hint="cs"/>
          <w:rtl/>
        </w:rPr>
        <w:t>ی اط</w:t>
      </w:r>
      <w:r w:rsidR="0080570D">
        <w:rPr>
          <w:rFonts w:hint="cs"/>
          <w:rtl/>
        </w:rPr>
        <w:t>ّ</w:t>
      </w:r>
      <w:r>
        <w:rPr>
          <w:rFonts w:hint="cs"/>
          <w:rtl/>
        </w:rPr>
        <w:t xml:space="preserve">لاع بر نسخ مختلف کتب حدیثی </w:t>
      </w:r>
    </w:p>
    <w:p w14:paraId="24CB7C75" w14:textId="77777777" w:rsidR="00E54937" w:rsidRPr="008C7209" w:rsidRDefault="00E54937" w:rsidP="00E54937">
      <w:pPr>
        <w:rPr>
          <w:rtl/>
        </w:rPr>
      </w:pPr>
      <w:r w:rsidRPr="008C7209">
        <w:rPr>
          <w:rFonts w:hint="cs"/>
          <w:rtl/>
        </w:rPr>
        <w:t xml:space="preserve">در مورد کتاب شریف </w:t>
      </w:r>
      <w:r w:rsidR="00875362">
        <w:rPr>
          <w:rFonts w:hint="cs"/>
          <w:rtl/>
        </w:rPr>
        <w:t>«</w:t>
      </w:r>
      <w:r w:rsidRPr="008C7209">
        <w:rPr>
          <w:rFonts w:hint="cs"/>
          <w:rtl/>
        </w:rPr>
        <w:t>کافی</w:t>
      </w:r>
      <w:r w:rsidR="00875362">
        <w:rPr>
          <w:rFonts w:hint="cs"/>
          <w:rtl/>
        </w:rPr>
        <w:t>»</w:t>
      </w:r>
      <w:r w:rsidRPr="008C7209">
        <w:rPr>
          <w:rFonts w:hint="cs"/>
          <w:rtl/>
        </w:rPr>
        <w:t xml:space="preserve">، الکافی </w:t>
      </w:r>
      <w:r w:rsidR="00093E6E">
        <w:rPr>
          <w:rFonts w:hint="cs"/>
          <w:rtl/>
        </w:rPr>
        <w:t>پانزده</w:t>
      </w:r>
      <w:r w:rsidRPr="008C7209">
        <w:rPr>
          <w:rFonts w:hint="cs"/>
          <w:rtl/>
        </w:rPr>
        <w:t xml:space="preserve"> جلدی چاپ دارالحدیث </w:t>
      </w:r>
      <w:r w:rsidR="00093E6E">
        <w:rPr>
          <w:rFonts w:hint="cs"/>
          <w:rtl/>
        </w:rPr>
        <w:t>با نظارت بر نسخ مختلف تهی</w:t>
      </w:r>
      <w:r w:rsidR="00A75E97">
        <w:rPr>
          <w:rFonts w:hint="cs"/>
          <w:rtl/>
        </w:rPr>
        <w:t>ّ</w:t>
      </w:r>
      <w:r w:rsidR="00093E6E">
        <w:rPr>
          <w:rFonts w:hint="cs"/>
          <w:rtl/>
        </w:rPr>
        <w:t>ه و تنظیم شده است</w:t>
      </w:r>
      <w:r w:rsidRPr="008C7209">
        <w:rPr>
          <w:rFonts w:hint="cs"/>
          <w:rtl/>
        </w:rPr>
        <w:t xml:space="preserve"> و به نسخ مختلف در پاورقی اشاره </w:t>
      </w:r>
      <w:r w:rsidR="00093E6E">
        <w:rPr>
          <w:rFonts w:hint="cs"/>
          <w:rtl/>
        </w:rPr>
        <w:t>گردیده</w:t>
      </w:r>
      <w:r w:rsidRPr="008C7209">
        <w:rPr>
          <w:rFonts w:hint="cs"/>
          <w:rtl/>
        </w:rPr>
        <w:t xml:space="preserve"> است. شروح کافی، مرآ</w:t>
      </w:r>
      <w:r w:rsidR="00D9079E">
        <w:rPr>
          <w:rFonts w:hint="cs"/>
          <w:rtl/>
        </w:rPr>
        <w:t>ه</w:t>
      </w:r>
      <w:r w:rsidRPr="008C7209">
        <w:rPr>
          <w:rFonts w:hint="cs"/>
          <w:rtl/>
        </w:rPr>
        <w:t xml:space="preserve"> العقول،</w:t>
      </w:r>
      <w:r>
        <w:rPr>
          <w:rFonts w:hint="cs"/>
          <w:rtl/>
        </w:rPr>
        <w:t xml:space="preserve"> بحارالانوار،</w:t>
      </w:r>
      <w:r w:rsidRPr="008C7209">
        <w:rPr>
          <w:rFonts w:hint="cs"/>
          <w:rtl/>
        </w:rPr>
        <w:t xml:space="preserve"> الوافی، وسائل الشیعه و حت</w:t>
      </w:r>
      <w:r w:rsidR="00093E6E">
        <w:rPr>
          <w:rFonts w:hint="cs"/>
          <w:rtl/>
        </w:rPr>
        <w:t>ّ</w:t>
      </w:r>
      <w:r w:rsidRPr="008C7209">
        <w:rPr>
          <w:rFonts w:hint="cs"/>
          <w:rtl/>
        </w:rPr>
        <w:t>ی کتب فقهی که روایات کافی را نقل کرده اند، می توانند نسخه های مختلف این کتاب تلق</w:t>
      </w:r>
      <w:r w:rsidR="00093E6E">
        <w:rPr>
          <w:rFonts w:hint="cs"/>
          <w:rtl/>
        </w:rPr>
        <w:t>ّ</w:t>
      </w:r>
      <w:r w:rsidRPr="008C7209">
        <w:rPr>
          <w:rFonts w:hint="cs"/>
          <w:rtl/>
        </w:rPr>
        <w:t>ی شوند.</w:t>
      </w:r>
    </w:p>
    <w:p w14:paraId="2D725D43" w14:textId="77777777" w:rsidR="00E54937" w:rsidRPr="008C7209" w:rsidRDefault="00E54937" w:rsidP="00E54937">
      <w:pPr>
        <w:rPr>
          <w:rtl/>
        </w:rPr>
      </w:pPr>
      <w:r w:rsidRPr="008C7209">
        <w:rPr>
          <w:rFonts w:hint="cs"/>
          <w:rtl/>
        </w:rPr>
        <w:lastRenderedPageBreak/>
        <w:t xml:space="preserve">در مورد کتاب شریف </w:t>
      </w:r>
      <w:r w:rsidR="00875362">
        <w:rPr>
          <w:rFonts w:hint="cs"/>
          <w:rtl/>
        </w:rPr>
        <w:t>«</w:t>
      </w:r>
      <w:r w:rsidRPr="008C7209">
        <w:rPr>
          <w:rFonts w:hint="cs"/>
          <w:rtl/>
        </w:rPr>
        <w:t>کتاب من لایحضره الفقیه</w:t>
      </w:r>
      <w:r w:rsidR="00875362">
        <w:rPr>
          <w:rFonts w:hint="cs"/>
          <w:rtl/>
        </w:rPr>
        <w:t>»</w:t>
      </w:r>
      <w:r w:rsidRPr="008C7209">
        <w:rPr>
          <w:rFonts w:hint="cs"/>
          <w:rtl/>
        </w:rPr>
        <w:t>، نسخ چاپی این کتاب، روض</w:t>
      </w:r>
      <w:r w:rsidR="00805244">
        <w:rPr>
          <w:rFonts w:hint="cs"/>
          <w:rtl/>
        </w:rPr>
        <w:t>ه</w:t>
      </w:r>
      <w:r w:rsidRPr="008C7209">
        <w:rPr>
          <w:rFonts w:hint="cs"/>
          <w:rtl/>
        </w:rPr>
        <w:t xml:space="preserve"> المت</w:t>
      </w:r>
      <w:r w:rsidR="00875362">
        <w:rPr>
          <w:rFonts w:hint="cs"/>
          <w:rtl/>
        </w:rPr>
        <w:t>ّ</w:t>
      </w:r>
      <w:r w:rsidRPr="008C7209">
        <w:rPr>
          <w:rFonts w:hint="cs"/>
          <w:rtl/>
        </w:rPr>
        <w:t>قین،</w:t>
      </w:r>
      <w:r w:rsidR="00875362">
        <w:rPr>
          <w:rFonts w:hint="cs"/>
          <w:rtl/>
        </w:rPr>
        <w:t xml:space="preserve"> </w:t>
      </w:r>
      <w:r>
        <w:rPr>
          <w:rFonts w:hint="cs"/>
          <w:rtl/>
        </w:rPr>
        <w:t>بحارالانوار،</w:t>
      </w:r>
      <w:r w:rsidRPr="008C7209">
        <w:rPr>
          <w:rFonts w:hint="cs"/>
          <w:rtl/>
        </w:rPr>
        <w:t xml:space="preserve"> الوافی، وسائل الشیعه و کتب فقهی</w:t>
      </w:r>
      <w:r w:rsidR="00A75E97">
        <w:rPr>
          <w:rFonts w:hint="cs"/>
          <w:rtl/>
        </w:rPr>
        <w:t>،</w:t>
      </w:r>
      <w:r w:rsidRPr="008C7209">
        <w:rPr>
          <w:rFonts w:hint="cs"/>
          <w:rtl/>
        </w:rPr>
        <w:t xml:space="preserve"> نسخ مختلف این کتاب به شمار </w:t>
      </w:r>
      <w:r w:rsidR="00875362">
        <w:rPr>
          <w:rFonts w:hint="cs"/>
          <w:rtl/>
        </w:rPr>
        <w:t>می آیند</w:t>
      </w:r>
      <w:r w:rsidRPr="008C7209">
        <w:rPr>
          <w:rFonts w:hint="cs"/>
          <w:rtl/>
        </w:rPr>
        <w:t xml:space="preserve">. </w:t>
      </w:r>
    </w:p>
    <w:p w14:paraId="17709521" w14:textId="77777777" w:rsidR="00E54937" w:rsidRPr="008C7209" w:rsidRDefault="00E54937" w:rsidP="00E54937">
      <w:pPr>
        <w:rPr>
          <w:rtl/>
        </w:rPr>
      </w:pPr>
      <w:r w:rsidRPr="008C7209">
        <w:rPr>
          <w:rFonts w:hint="cs"/>
          <w:rtl/>
        </w:rPr>
        <w:t xml:space="preserve">برای یافتن نسخ مختلف کتاب شریف </w:t>
      </w:r>
      <w:r w:rsidR="00580B3B">
        <w:rPr>
          <w:rFonts w:hint="cs"/>
          <w:rtl/>
        </w:rPr>
        <w:t>«</w:t>
      </w:r>
      <w:r w:rsidRPr="008C7209">
        <w:rPr>
          <w:rFonts w:hint="cs"/>
          <w:rtl/>
        </w:rPr>
        <w:t>تهذیب الاحکام</w:t>
      </w:r>
      <w:r w:rsidR="00580B3B">
        <w:rPr>
          <w:rFonts w:hint="cs"/>
          <w:rtl/>
        </w:rPr>
        <w:t>»</w:t>
      </w:r>
      <w:r w:rsidRPr="008C7209">
        <w:rPr>
          <w:rFonts w:hint="cs"/>
          <w:rtl/>
        </w:rPr>
        <w:t>، نسخ چاپی این کتاب، استبصار،</w:t>
      </w:r>
      <w:r w:rsidR="00580B3B">
        <w:rPr>
          <w:rFonts w:hint="cs"/>
          <w:rtl/>
        </w:rPr>
        <w:t xml:space="preserve"> </w:t>
      </w:r>
      <w:r>
        <w:rPr>
          <w:rFonts w:hint="cs"/>
          <w:rtl/>
        </w:rPr>
        <w:t>بحارالانوار،</w:t>
      </w:r>
      <w:r w:rsidRPr="008C7209">
        <w:rPr>
          <w:rFonts w:hint="cs"/>
          <w:rtl/>
        </w:rPr>
        <w:t xml:space="preserve"> الوافی، وسائل الشیعه، ملاذ الاخیار و کتب فقهی </w:t>
      </w:r>
      <w:r w:rsidR="00580B3B">
        <w:rPr>
          <w:rFonts w:hint="cs"/>
          <w:rtl/>
        </w:rPr>
        <w:t>باید مورد توجّه قرار گیرند.</w:t>
      </w:r>
    </w:p>
    <w:p w14:paraId="5515D8E5" w14:textId="77777777" w:rsidR="00E54937" w:rsidRDefault="00E54937" w:rsidP="00E54937">
      <w:pPr>
        <w:rPr>
          <w:rFonts w:asciiTheme="minorHAnsi" w:hAnsiTheme="minorHAnsi"/>
          <w:rtl/>
        </w:rPr>
      </w:pPr>
      <w:r w:rsidRPr="008C7209">
        <w:rPr>
          <w:rFonts w:hint="cs"/>
          <w:rtl/>
        </w:rPr>
        <w:t xml:space="preserve">در مورد کتاب شریف </w:t>
      </w:r>
      <w:r w:rsidR="00580B3B">
        <w:rPr>
          <w:rFonts w:hint="cs"/>
          <w:rtl/>
        </w:rPr>
        <w:t>«</w:t>
      </w:r>
      <w:r w:rsidRPr="008C7209">
        <w:rPr>
          <w:rFonts w:hint="cs"/>
          <w:rtl/>
        </w:rPr>
        <w:t>استبصار</w:t>
      </w:r>
      <w:r w:rsidR="00580B3B">
        <w:rPr>
          <w:rFonts w:hint="cs"/>
          <w:rtl/>
        </w:rPr>
        <w:t>»</w:t>
      </w:r>
      <w:r w:rsidRPr="008C7209">
        <w:rPr>
          <w:rFonts w:hint="cs"/>
          <w:rtl/>
        </w:rPr>
        <w:t xml:space="preserve"> نیز باید از نسخ چاپی این کتاب، تهذیب الاحکام، استقصاء الاعتبار،</w:t>
      </w:r>
      <w:r>
        <w:rPr>
          <w:rFonts w:hint="cs"/>
          <w:rtl/>
        </w:rPr>
        <w:t xml:space="preserve"> </w:t>
      </w:r>
      <w:r w:rsidRPr="008C7209">
        <w:rPr>
          <w:rFonts w:asciiTheme="minorHAnsi" w:hAnsiTheme="minorHAnsi" w:hint="cs"/>
          <w:rtl/>
        </w:rPr>
        <w:t>مناهج الاخیار، کشف الاسرار،</w:t>
      </w:r>
      <w:r w:rsidRPr="008C7209">
        <w:rPr>
          <w:rFonts w:hint="cs"/>
          <w:rtl/>
        </w:rPr>
        <w:t xml:space="preserve"> </w:t>
      </w:r>
      <w:r>
        <w:rPr>
          <w:rFonts w:hint="cs"/>
          <w:rtl/>
        </w:rPr>
        <w:t>بحارالانوار،</w:t>
      </w:r>
      <w:r w:rsidRPr="008C7209">
        <w:rPr>
          <w:rFonts w:asciiTheme="minorHAnsi" w:hAnsiTheme="minorHAnsi" w:hint="cs"/>
          <w:rtl/>
        </w:rPr>
        <w:t xml:space="preserve"> الوافی، وسائل الشیعه و کتب فقهی </w:t>
      </w:r>
      <w:r w:rsidR="00580B3B">
        <w:rPr>
          <w:rFonts w:asciiTheme="minorHAnsi" w:hAnsiTheme="minorHAnsi" w:hint="cs"/>
          <w:rtl/>
        </w:rPr>
        <w:t>استفاده کرد.</w:t>
      </w:r>
    </w:p>
    <w:p w14:paraId="422EB517" w14:textId="77777777" w:rsidR="00FB0136" w:rsidRDefault="00FB0136" w:rsidP="00FB0136">
      <w:pPr>
        <w:rPr>
          <w:rFonts w:asciiTheme="minorHAnsi" w:hAnsiTheme="minorHAnsi"/>
          <w:rtl/>
        </w:rPr>
      </w:pPr>
      <w:r>
        <w:rPr>
          <w:rFonts w:asciiTheme="minorHAnsi" w:hAnsiTheme="minorHAnsi" w:hint="cs"/>
          <w:rtl/>
        </w:rPr>
        <w:t xml:space="preserve">مثال برای نقشِ نقلهای متفاوت یک روایت در نسخ مختلف کتاب در یافتن متن اصلی : </w:t>
      </w:r>
    </w:p>
    <w:p w14:paraId="14E5FC6A" w14:textId="77777777" w:rsidR="00FB0136" w:rsidRDefault="00FB0136" w:rsidP="00E54937">
      <w:pPr>
        <w:rPr>
          <w:rFonts w:asciiTheme="minorHAnsi" w:hAnsiTheme="minorHAnsi"/>
          <w:rtl/>
        </w:rPr>
      </w:pPr>
      <w:r>
        <w:rPr>
          <w:rFonts w:asciiTheme="minorHAnsi" w:hAnsiTheme="minorHAnsi" w:hint="cs"/>
          <w:rtl/>
        </w:rPr>
        <w:t xml:space="preserve">در وسائل الشیعه، ج4، ص337 آمده است : </w:t>
      </w:r>
    </w:p>
    <w:p w14:paraId="561125CE" w14:textId="77777777" w:rsidR="00FB0136" w:rsidRPr="00D9079E" w:rsidRDefault="00FB0136" w:rsidP="00FB0136">
      <w:pPr>
        <w:rPr>
          <w:rFonts w:ascii="Microsoft Uighur" w:hAnsi="Microsoft Uighur" w:cs="Microsoft Uighur"/>
          <w:sz w:val="4"/>
          <w:szCs w:val="4"/>
        </w:rPr>
      </w:pPr>
      <w:r w:rsidRPr="00D9079E">
        <w:rPr>
          <w:rFonts w:ascii="Microsoft Uighur" w:hAnsi="Microsoft Uighur" w:cs="Microsoft Uighur"/>
          <w:sz w:val="28"/>
          <w:szCs w:val="28"/>
          <w:rtl/>
        </w:rPr>
        <w:t>وَ عَنِ الْحُسَيْنِ بْنِ سَعِيدٍ عَنْ صَفْوَانَ وَ فَضَالَةَ عَنِ الْعَلَاءِ عَنْ مُحَمَّدٍ عَنْ أَحَدِهِمَا ع قَالَ: لَا تَصْلُحُ صَلَاةُ الْمَكْتُوبَةِ فِي جَوْفِ الْكَعْبَةِ</w:t>
      </w:r>
      <w:r w:rsidR="00D9079E">
        <w:rPr>
          <w:rFonts w:ascii="Microsoft Uighur" w:hAnsi="Microsoft Uighur" w:cs="Microsoft Uighur" w:hint="cs"/>
          <w:sz w:val="28"/>
          <w:szCs w:val="28"/>
          <w:rtl/>
        </w:rPr>
        <w:t>.</w:t>
      </w:r>
    </w:p>
    <w:p w14:paraId="6AE42B9F" w14:textId="77777777" w:rsidR="00FB0136" w:rsidRPr="00D9079E" w:rsidRDefault="00FB0136" w:rsidP="00FB0136">
      <w:pPr>
        <w:rPr>
          <w:rFonts w:ascii="Microsoft Uighur" w:hAnsi="Microsoft Uighur" w:cs="Microsoft Uighur"/>
          <w:sz w:val="4"/>
          <w:szCs w:val="4"/>
          <w:rtl/>
        </w:rPr>
      </w:pPr>
      <w:r w:rsidRPr="00D9079E">
        <w:rPr>
          <w:rFonts w:ascii="Microsoft Uighur" w:hAnsi="Microsoft Uighur" w:cs="Microsoft Uighur"/>
          <w:sz w:val="28"/>
          <w:szCs w:val="28"/>
          <w:rtl/>
        </w:rPr>
        <w:t>وَ بِإِسْنَادِهِ عَنِ الطَّاطَرِيِّ عَنِ ابْنِ جَبَلَةَ</w:t>
      </w:r>
      <w:r w:rsidRPr="00D9079E">
        <w:rPr>
          <w:rFonts w:ascii="Microsoft Uighur" w:hAnsi="Microsoft Uighur" w:cs="Microsoft Uighur"/>
          <w:sz w:val="32"/>
          <w:szCs w:val="32"/>
          <w:rtl/>
        </w:rPr>
        <w:t xml:space="preserve"> </w:t>
      </w:r>
      <w:r w:rsidRPr="00D9079E">
        <w:rPr>
          <w:rFonts w:ascii="Microsoft Uighur" w:hAnsi="Microsoft Uighur" w:cs="Microsoft Uighur"/>
          <w:sz w:val="28"/>
          <w:szCs w:val="28"/>
          <w:rtl/>
        </w:rPr>
        <w:t>عَنْ عَلَاءٍ عَنْ مُحَمَّدِ بْنِ مُسْلِمٍ عَنْ أَحَدِهِمَا ع قَالَ: تَصْلُحُ الصَّلَاةُ الْمَكْتُوبَةُ فِي جَوْفِ الْكَعْبَة</w:t>
      </w:r>
      <w:r w:rsidR="00D9079E">
        <w:rPr>
          <w:rFonts w:ascii="Microsoft Uighur" w:hAnsi="Microsoft Uighur" w:cs="Microsoft Uighur" w:hint="cs"/>
          <w:sz w:val="28"/>
          <w:szCs w:val="28"/>
          <w:rtl/>
        </w:rPr>
        <w:t>.</w:t>
      </w:r>
    </w:p>
    <w:p w14:paraId="4E6A6028" w14:textId="77777777" w:rsidR="00FB0136" w:rsidRPr="00D9079E" w:rsidRDefault="00FB0136" w:rsidP="00FB0136">
      <w:pPr>
        <w:rPr>
          <w:rFonts w:ascii="Microsoft Uighur" w:hAnsi="Microsoft Uighur" w:cs="Microsoft Uighur"/>
          <w:sz w:val="4"/>
          <w:szCs w:val="4"/>
          <w:rtl/>
        </w:rPr>
      </w:pPr>
      <w:r w:rsidRPr="00D9079E">
        <w:rPr>
          <w:rFonts w:ascii="Microsoft Uighur" w:hAnsi="Microsoft Uighur" w:cs="Microsoft Uighur"/>
          <w:sz w:val="28"/>
          <w:szCs w:val="28"/>
          <w:rtl/>
        </w:rPr>
        <w:t>أَقُولُ: لَفْظَةُ «لَا» هُنَا غَيْرُ مَوْجُودَةٍ فِي ال</w:t>
      </w:r>
      <w:r w:rsidR="00116E1D" w:rsidRPr="00D9079E">
        <w:rPr>
          <w:rFonts w:ascii="Microsoft Uighur" w:hAnsi="Microsoft Uighur" w:cs="Microsoft Uighur"/>
          <w:sz w:val="28"/>
          <w:szCs w:val="28"/>
          <w:rtl/>
        </w:rPr>
        <w:t xml:space="preserve">نسخه ی </w:t>
      </w:r>
      <w:r w:rsidRPr="00D9079E">
        <w:rPr>
          <w:rFonts w:ascii="Microsoft Uighur" w:hAnsi="Microsoft Uighur" w:cs="Microsoft Uighur"/>
          <w:sz w:val="28"/>
          <w:szCs w:val="28"/>
          <w:rtl/>
        </w:rPr>
        <w:t>الَّتِي قُوبِلَتْ بِخَطِّ الشَّيْخِ وَ هِيَ مَوْجُودَةٌ فِي بَعْضِ النُّسَخِ وَ عَلَى تَقْدِيرِ عَدَمِ وُجُودِهَا فَهُوَ مَحْمُولٌ عَلَى الْجَوَازِ وَ مَا تَقَدَّمَ عَلَى الْكَرَاهَةِ.</w:t>
      </w:r>
    </w:p>
    <w:p w14:paraId="61F7BFDD" w14:textId="77777777" w:rsidR="00E54937" w:rsidRPr="006E6A25" w:rsidRDefault="00E54937" w:rsidP="005A4FD0">
      <w:pPr>
        <w:pStyle w:val="Heading9"/>
        <w:numPr>
          <w:ilvl w:val="0"/>
          <w:numId w:val="15"/>
        </w:numPr>
        <w:rPr>
          <w:rtl/>
        </w:rPr>
      </w:pPr>
      <w:r>
        <w:rPr>
          <w:rFonts w:hint="cs"/>
          <w:rtl/>
        </w:rPr>
        <w:lastRenderedPageBreak/>
        <w:t>چگونگی اطلاع بر نقلهای دیگر روایت</w:t>
      </w:r>
    </w:p>
    <w:p w14:paraId="7888593F" w14:textId="77777777" w:rsidR="00A75E97" w:rsidRDefault="00E54937" w:rsidP="00E54937">
      <w:pPr>
        <w:rPr>
          <w:rFonts w:asciiTheme="minorHAnsi" w:hAnsiTheme="minorHAnsi"/>
          <w:rtl/>
        </w:rPr>
      </w:pPr>
      <w:r w:rsidRPr="008C7209">
        <w:rPr>
          <w:rFonts w:asciiTheme="minorHAnsi" w:hAnsiTheme="minorHAnsi" w:hint="cs"/>
          <w:rtl/>
        </w:rPr>
        <w:t xml:space="preserve">یک روایت ممکن است در </w:t>
      </w:r>
      <w:r w:rsidR="009A45CB">
        <w:rPr>
          <w:rFonts w:asciiTheme="minorHAnsi" w:hAnsiTheme="minorHAnsi" w:hint="cs"/>
          <w:rtl/>
        </w:rPr>
        <w:t>بخش های</w:t>
      </w:r>
      <w:r w:rsidRPr="008C7209">
        <w:rPr>
          <w:rFonts w:asciiTheme="minorHAnsi" w:hAnsiTheme="minorHAnsi" w:hint="cs"/>
          <w:rtl/>
        </w:rPr>
        <w:t xml:space="preserve"> مختلف یک کتاب یا در کتب مختلف به انحاء گوناگون نقل شده باشد. </w:t>
      </w:r>
    </w:p>
    <w:p w14:paraId="21D4CF88" w14:textId="77777777" w:rsidR="00E54937" w:rsidRPr="00A75E97" w:rsidRDefault="00E54937" w:rsidP="00A75E97">
      <w:pPr>
        <w:pStyle w:val="ListParagraph"/>
        <w:numPr>
          <w:ilvl w:val="0"/>
          <w:numId w:val="17"/>
        </w:numPr>
        <w:jc w:val="both"/>
        <w:rPr>
          <w:rFonts w:asciiTheme="minorHAnsi" w:hAnsiTheme="minorHAnsi"/>
          <w:rtl/>
        </w:rPr>
      </w:pPr>
      <w:r w:rsidRPr="00A75E97">
        <w:rPr>
          <w:rFonts w:asciiTheme="minorHAnsi" w:hAnsiTheme="minorHAnsi" w:hint="cs"/>
          <w:rtl/>
        </w:rPr>
        <w:t xml:space="preserve">کتاب </w:t>
      </w:r>
      <w:r w:rsidR="00A75E97" w:rsidRPr="00A75E97">
        <w:rPr>
          <w:rFonts w:asciiTheme="minorHAnsi" w:hAnsiTheme="minorHAnsi" w:hint="cs"/>
          <w:rtl/>
        </w:rPr>
        <w:t>«</w:t>
      </w:r>
      <w:r w:rsidRPr="00A75E97">
        <w:rPr>
          <w:rFonts w:asciiTheme="minorHAnsi" w:hAnsiTheme="minorHAnsi" w:hint="cs"/>
          <w:rtl/>
        </w:rPr>
        <w:t>الکافی</w:t>
      </w:r>
      <w:r w:rsidR="00A75E97" w:rsidRPr="00A75E97">
        <w:rPr>
          <w:rFonts w:asciiTheme="minorHAnsi" w:hAnsiTheme="minorHAnsi" w:hint="cs"/>
          <w:rtl/>
        </w:rPr>
        <w:t>»</w:t>
      </w:r>
      <w:r w:rsidRPr="00A75E97">
        <w:rPr>
          <w:rFonts w:asciiTheme="minorHAnsi" w:hAnsiTheme="minorHAnsi" w:hint="cs"/>
          <w:rtl/>
        </w:rPr>
        <w:t xml:space="preserve"> 15 جلدی چاپ دارالحدیث</w:t>
      </w:r>
      <w:r w:rsidR="00A75E97" w:rsidRPr="00A75E97">
        <w:rPr>
          <w:rFonts w:asciiTheme="minorHAnsi" w:hAnsiTheme="minorHAnsi" w:hint="cs"/>
          <w:rtl/>
        </w:rPr>
        <w:t>،</w:t>
      </w:r>
      <w:r w:rsidRPr="00A75E97">
        <w:rPr>
          <w:rFonts w:asciiTheme="minorHAnsi" w:hAnsiTheme="minorHAnsi" w:hint="cs"/>
          <w:rtl/>
        </w:rPr>
        <w:t xml:space="preserve"> تلاش کرده است نقلهای مشابه روایت </w:t>
      </w:r>
      <w:r w:rsidR="009A45CB" w:rsidRPr="00A75E97">
        <w:rPr>
          <w:rFonts w:asciiTheme="minorHAnsi" w:hAnsiTheme="minorHAnsi" w:hint="cs"/>
          <w:rtl/>
        </w:rPr>
        <w:t xml:space="preserve">در کتب دیگر </w:t>
      </w:r>
      <w:r w:rsidRPr="00A75E97">
        <w:rPr>
          <w:rFonts w:asciiTheme="minorHAnsi" w:hAnsiTheme="minorHAnsi" w:hint="cs"/>
          <w:rtl/>
        </w:rPr>
        <w:t xml:space="preserve">را در پاورقی مورد اشاره قرار دهد.  </w:t>
      </w:r>
    </w:p>
    <w:p w14:paraId="7C2A61CE" w14:textId="77777777" w:rsidR="00E54937" w:rsidRPr="00A75E97" w:rsidRDefault="00E54937" w:rsidP="00A75E97">
      <w:pPr>
        <w:pStyle w:val="ListParagraph"/>
        <w:numPr>
          <w:ilvl w:val="0"/>
          <w:numId w:val="17"/>
        </w:numPr>
        <w:jc w:val="both"/>
        <w:rPr>
          <w:rFonts w:asciiTheme="minorHAnsi" w:hAnsiTheme="minorHAnsi"/>
          <w:rtl/>
        </w:rPr>
      </w:pPr>
      <w:r w:rsidRPr="00A75E97">
        <w:rPr>
          <w:rFonts w:asciiTheme="minorHAnsi" w:hAnsiTheme="minorHAnsi" w:hint="cs"/>
          <w:rtl/>
        </w:rPr>
        <w:t>کتب شریف الوافی و وسائل الشیعه نیز</w:t>
      </w:r>
      <w:r w:rsidR="00A75E97" w:rsidRPr="00A75E97">
        <w:rPr>
          <w:rFonts w:asciiTheme="minorHAnsi" w:hAnsiTheme="minorHAnsi" w:hint="cs"/>
          <w:rtl/>
        </w:rPr>
        <w:t xml:space="preserve"> برخی</w:t>
      </w:r>
      <w:r w:rsidRPr="00A75E97">
        <w:rPr>
          <w:rFonts w:asciiTheme="minorHAnsi" w:hAnsiTheme="minorHAnsi" w:hint="cs"/>
          <w:rtl/>
        </w:rPr>
        <w:t xml:space="preserve"> نقلهای مشابه روایت را بیان می کنند.</w:t>
      </w:r>
      <w:r w:rsidR="00AD7E2F">
        <w:rPr>
          <w:rStyle w:val="FootnoteReference"/>
          <w:rFonts w:asciiTheme="minorHAnsi" w:hAnsiTheme="minorHAnsi"/>
          <w:rtl/>
        </w:rPr>
        <w:footnoteReference w:id="244"/>
      </w:r>
    </w:p>
    <w:p w14:paraId="00F70E08" w14:textId="77777777" w:rsidR="00E54937" w:rsidRPr="00A75E97" w:rsidRDefault="00E54937" w:rsidP="00A75E97">
      <w:pPr>
        <w:pStyle w:val="ListParagraph"/>
        <w:numPr>
          <w:ilvl w:val="0"/>
          <w:numId w:val="17"/>
        </w:numPr>
        <w:jc w:val="both"/>
        <w:rPr>
          <w:rFonts w:asciiTheme="minorHAnsi" w:hAnsiTheme="minorHAnsi"/>
          <w:rtl/>
        </w:rPr>
      </w:pPr>
      <w:r w:rsidRPr="00A75E97">
        <w:rPr>
          <w:rFonts w:asciiTheme="minorHAnsi" w:hAnsiTheme="minorHAnsi" w:hint="cs"/>
          <w:rtl/>
        </w:rPr>
        <w:t>روایات دیگر نقل شده در همان باب حدیثی ممکن است در نهایت این نتیجه را برای ما حاصل کند که برخی از آنها حکایت از یک واقعه هستند</w:t>
      </w:r>
      <w:r w:rsidR="00C21A69">
        <w:rPr>
          <w:rFonts w:asciiTheme="minorHAnsi" w:hAnsiTheme="minorHAnsi" w:hint="cs"/>
          <w:rtl/>
        </w:rPr>
        <w:t xml:space="preserve"> و </w:t>
      </w:r>
      <w:r w:rsidR="00640A78">
        <w:rPr>
          <w:rFonts w:asciiTheme="minorHAnsi" w:hAnsiTheme="minorHAnsi" w:hint="cs"/>
          <w:rtl/>
        </w:rPr>
        <w:t>نقلهای متفاوت از یک حادثه را بیان می کنند</w:t>
      </w:r>
      <w:r w:rsidRPr="00A75E97">
        <w:rPr>
          <w:rFonts w:asciiTheme="minorHAnsi" w:hAnsiTheme="minorHAnsi" w:hint="cs"/>
          <w:rtl/>
        </w:rPr>
        <w:t>.</w:t>
      </w:r>
      <w:r>
        <w:rPr>
          <w:rStyle w:val="FootnoteReference"/>
          <w:rFonts w:asciiTheme="minorHAnsi" w:hAnsiTheme="minorHAnsi"/>
          <w:rtl/>
        </w:rPr>
        <w:footnoteReference w:id="245"/>
      </w:r>
    </w:p>
    <w:p w14:paraId="20E1F57E" w14:textId="77777777" w:rsidR="00A24322" w:rsidRDefault="00E54937" w:rsidP="00A24322">
      <w:pPr>
        <w:pStyle w:val="ListParagraph"/>
        <w:numPr>
          <w:ilvl w:val="0"/>
          <w:numId w:val="17"/>
        </w:numPr>
        <w:jc w:val="both"/>
        <w:rPr>
          <w:rFonts w:asciiTheme="minorHAnsi" w:hAnsiTheme="minorHAnsi"/>
        </w:rPr>
      </w:pPr>
      <w:r w:rsidRPr="00A24322">
        <w:rPr>
          <w:rFonts w:asciiTheme="minorHAnsi" w:hAnsiTheme="minorHAnsi" w:hint="cs"/>
          <w:rtl/>
        </w:rPr>
        <w:t xml:space="preserve">جستجوی الفاظ شاخص روایت، مراجعه به احادیث مشابه ذکر شده در </w:t>
      </w:r>
      <w:r w:rsidR="009A45CB" w:rsidRPr="00A24322">
        <w:rPr>
          <w:rFonts w:asciiTheme="minorHAnsi" w:hAnsiTheme="minorHAnsi" w:hint="cs"/>
          <w:rtl/>
        </w:rPr>
        <w:t>نرم افزار</w:t>
      </w:r>
      <w:r w:rsidRPr="00A24322">
        <w:rPr>
          <w:rFonts w:asciiTheme="minorHAnsi" w:hAnsiTheme="minorHAnsi" w:hint="cs"/>
          <w:rtl/>
        </w:rPr>
        <w:t xml:space="preserve"> و سایت جامع الاحادیث</w:t>
      </w:r>
      <w:r w:rsidR="00A24322">
        <w:rPr>
          <w:rFonts w:asciiTheme="minorHAnsi" w:hAnsiTheme="minorHAnsi" w:hint="cs"/>
          <w:rtl/>
        </w:rPr>
        <w:t>، راه موثری برای یافتن نقلهای مشابه است.</w:t>
      </w:r>
    </w:p>
    <w:p w14:paraId="1793992D" w14:textId="5487A679" w:rsidR="00E54937" w:rsidRPr="00A24322" w:rsidRDefault="00A24322" w:rsidP="00A24322">
      <w:pPr>
        <w:pStyle w:val="ListParagraph"/>
        <w:numPr>
          <w:ilvl w:val="0"/>
          <w:numId w:val="17"/>
        </w:numPr>
        <w:jc w:val="both"/>
        <w:rPr>
          <w:rFonts w:asciiTheme="minorHAnsi" w:hAnsiTheme="minorHAnsi"/>
          <w:rtl/>
        </w:rPr>
      </w:pPr>
      <w:r>
        <w:rPr>
          <w:rFonts w:asciiTheme="minorHAnsi" w:hAnsiTheme="minorHAnsi" w:hint="cs"/>
          <w:rtl/>
        </w:rPr>
        <w:lastRenderedPageBreak/>
        <w:t xml:space="preserve">برخی </w:t>
      </w:r>
      <w:r w:rsidR="00E54937" w:rsidRPr="00A24322">
        <w:rPr>
          <w:rFonts w:asciiTheme="minorHAnsi" w:hAnsiTheme="minorHAnsi" w:hint="cs"/>
          <w:rtl/>
        </w:rPr>
        <w:t xml:space="preserve">کتب فقهی که </w:t>
      </w:r>
      <w:r>
        <w:rPr>
          <w:rFonts w:asciiTheme="minorHAnsi" w:hAnsiTheme="minorHAnsi" w:hint="cs"/>
          <w:rtl/>
        </w:rPr>
        <w:t xml:space="preserve">در ذیل مسائل محل بحث، </w:t>
      </w:r>
      <w:r w:rsidR="00E54937" w:rsidRPr="00A24322">
        <w:rPr>
          <w:rFonts w:asciiTheme="minorHAnsi" w:hAnsiTheme="minorHAnsi" w:hint="cs"/>
          <w:rtl/>
        </w:rPr>
        <w:t xml:space="preserve">سعی در جمع آوری تمام روایات قابل طرح </w:t>
      </w:r>
      <w:r>
        <w:rPr>
          <w:rFonts w:asciiTheme="minorHAnsi" w:hAnsiTheme="minorHAnsi" w:hint="cs"/>
          <w:rtl/>
        </w:rPr>
        <w:t xml:space="preserve">را </w:t>
      </w:r>
      <w:r w:rsidR="00E54937" w:rsidRPr="00A24322">
        <w:rPr>
          <w:rFonts w:asciiTheme="minorHAnsi" w:hAnsiTheme="minorHAnsi" w:hint="cs"/>
          <w:rtl/>
        </w:rPr>
        <w:t>دارند</w:t>
      </w:r>
      <w:r>
        <w:rPr>
          <w:rFonts w:asciiTheme="minorHAnsi" w:hAnsiTheme="minorHAnsi" w:hint="cs"/>
          <w:rtl/>
        </w:rPr>
        <w:t xml:space="preserve"> -مانند کتاب حدائق الناضره-</w:t>
      </w:r>
      <w:r w:rsidR="00E54937" w:rsidRPr="00A24322">
        <w:rPr>
          <w:rFonts w:asciiTheme="minorHAnsi" w:hAnsiTheme="minorHAnsi" w:hint="cs"/>
          <w:rtl/>
        </w:rPr>
        <w:t xml:space="preserve">، </w:t>
      </w:r>
      <w:r>
        <w:rPr>
          <w:rFonts w:asciiTheme="minorHAnsi" w:hAnsiTheme="minorHAnsi" w:hint="cs"/>
          <w:rtl/>
        </w:rPr>
        <w:t>ممکن است ما را به نقلهای مشابه یک واقعه رهنمون ساز</w:t>
      </w:r>
      <w:r w:rsidR="00741DC9">
        <w:rPr>
          <w:rFonts w:asciiTheme="minorHAnsi" w:hAnsiTheme="minorHAnsi" w:hint="cs"/>
          <w:rtl/>
        </w:rPr>
        <w:t>ن</w:t>
      </w:r>
      <w:r>
        <w:rPr>
          <w:rFonts w:asciiTheme="minorHAnsi" w:hAnsiTheme="minorHAnsi" w:hint="cs"/>
          <w:rtl/>
        </w:rPr>
        <w:t xml:space="preserve">د. </w:t>
      </w:r>
    </w:p>
    <w:p w14:paraId="14680D62" w14:textId="77777777" w:rsidR="00FE2B81" w:rsidRDefault="00FE2B81" w:rsidP="00E54937">
      <w:pPr>
        <w:rPr>
          <w:rFonts w:asciiTheme="minorHAnsi" w:hAnsiTheme="minorHAnsi"/>
          <w:rtl/>
        </w:rPr>
      </w:pPr>
      <w:r>
        <w:rPr>
          <w:rFonts w:asciiTheme="minorHAnsi" w:hAnsiTheme="minorHAnsi" w:hint="cs"/>
          <w:rtl/>
        </w:rPr>
        <w:t>مثال برای نقشِ نقلهای متفاوت یک روایت در کتب مختلف در یافتن متن اصلی :</w:t>
      </w:r>
      <w:r w:rsidR="00E54937">
        <w:rPr>
          <w:rFonts w:asciiTheme="minorHAnsi" w:hAnsiTheme="minorHAnsi" w:hint="cs"/>
          <w:rtl/>
        </w:rPr>
        <w:t xml:space="preserve"> </w:t>
      </w:r>
    </w:p>
    <w:p w14:paraId="76D62301" w14:textId="77777777" w:rsidR="00E54937" w:rsidRPr="009405AF" w:rsidRDefault="00E54937" w:rsidP="00E54937">
      <w:pPr>
        <w:rPr>
          <w:sz w:val="2"/>
          <w:szCs w:val="2"/>
        </w:rPr>
      </w:pPr>
      <w:r>
        <w:rPr>
          <w:rFonts w:asciiTheme="minorHAnsi" w:hAnsiTheme="minorHAnsi" w:hint="cs"/>
          <w:rtl/>
        </w:rPr>
        <w:t xml:space="preserve">در کتاب شریف تهذیب الاحکام آمده است : </w:t>
      </w:r>
      <w:r w:rsidRPr="008C3A75">
        <w:rPr>
          <w:rFonts w:ascii="Microsoft Uighur" w:hAnsi="Microsoft Uighur" w:cs="Microsoft Uighur"/>
          <w:sz w:val="28"/>
          <w:szCs w:val="28"/>
          <w:rtl/>
        </w:rPr>
        <w:t xml:space="preserve">أَحْمَدُ بْنُ مُحَمَّدِ بْنِ عِيسَى عَنِ الْحَسَنِ بْنِ عَلِيِّ بْنِ فَضَّالٍ عَنْ أَحْمَدَ بْنِ عَائِذٍ عَنْ مُحَمَّدِ بْنِ حَكِيمٍ قَالَ سَأَلْتُ أَبَا الْحَسَنِ ع فَقُلْتُ الْمَرْأَةُ </w:t>
      </w:r>
      <w:r w:rsidRPr="008C3A75">
        <w:rPr>
          <w:rFonts w:ascii="Microsoft Uighur" w:hAnsi="Microsoft Uighur" w:cs="Microsoft Uighur"/>
          <w:sz w:val="28"/>
          <w:szCs w:val="28"/>
        </w:rPr>
        <w:t>‌</w:t>
      </w:r>
      <w:r w:rsidRPr="008C3A75">
        <w:rPr>
          <w:rFonts w:ascii="Microsoft Uighur" w:hAnsi="Microsoft Uighur" w:cs="Microsoft Uighur"/>
          <w:sz w:val="28"/>
          <w:szCs w:val="28"/>
          <w:rtl/>
        </w:rPr>
        <w:t>الَّتِي لَا تَحِيضُ مِثْلُهَا وَ لَمْ تَحِضْ كَمْ تَعْتَدُّ ...</w:t>
      </w:r>
      <w:r w:rsidRPr="00165EE1">
        <w:rPr>
          <w:rFonts w:hint="cs"/>
          <w:rtl/>
        </w:rPr>
        <w:t>».</w:t>
      </w:r>
      <w:r w:rsidR="009A45CB">
        <w:rPr>
          <w:rStyle w:val="FootnoteReference"/>
          <w:rtl/>
        </w:rPr>
        <w:footnoteReference w:id="246"/>
      </w:r>
      <w:r>
        <w:rPr>
          <w:rFonts w:hint="cs"/>
          <w:rtl/>
        </w:rPr>
        <w:t xml:space="preserve"> مرحوم مجلسی در ملاذ الاخیار ذیل این روایت مبارک می نویسد : «</w:t>
      </w:r>
      <w:r w:rsidRPr="008C3A75">
        <w:rPr>
          <w:rFonts w:ascii="Microsoft Uighur" w:hAnsi="Microsoft Uighur" w:cs="Microsoft Uighur"/>
          <w:sz w:val="28"/>
          <w:szCs w:val="28"/>
          <w:rtl/>
        </w:rPr>
        <w:t>قوله «التي لا تحيض مثلها</w:t>
      </w:r>
      <w:r>
        <w:rPr>
          <w:rFonts w:hint="cs"/>
          <w:rtl/>
        </w:rPr>
        <w:t>»</w:t>
      </w:r>
      <w:r w:rsidRPr="009405AF">
        <w:rPr>
          <w:rFonts w:hint="cs"/>
          <w:rtl/>
        </w:rPr>
        <w:t xml:space="preserve"> الظاهر أن كلمة</w:t>
      </w:r>
      <w:r w:rsidR="00ED0A7A">
        <w:rPr>
          <w:rFonts w:hint="cs"/>
          <w:rtl/>
        </w:rPr>
        <w:t xml:space="preserve"> «لا» </w:t>
      </w:r>
      <w:r w:rsidRPr="009405AF">
        <w:rPr>
          <w:rFonts w:hint="cs"/>
          <w:rtl/>
        </w:rPr>
        <w:t>زيدت من النساخ، و في الكافي عن محمد بن</w:t>
      </w:r>
      <w:r>
        <w:rPr>
          <w:rFonts w:hint="cs"/>
          <w:rtl/>
        </w:rPr>
        <w:t xml:space="preserve"> حكيم بسند آخر: </w:t>
      </w:r>
      <w:r w:rsidRPr="008C3A75">
        <w:rPr>
          <w:rFonts w:ascii="Microsoft Uighur" w:hAnsi="Microsoft Uighur" w:cs="Microsoft Uighur"/>
          <w:sz w:val="28"/>
          <w:szCs w:val="28"/>
          <w:rtl/>
        </w:rPr>
        <w:t>التي تحيض مثلها</w:t>
      </w:r>
      <w:r>
        <w:rPr>
          <w:rFonts w:hint="cs"/>
          <w:rtl/>
        </w:rPr>
        <w:t>»</w:t>
      </w:r>
      <w:r w:rsidR="009A45CB">
        <w:rPr>
          <w:rStyle w:val="FootnoteReference"/>
          <w:rtl/>
        </w:rPr>
        <w:footnoteReference w:id="247"/>
      </w:r>
      <w:r>
        <w:rPr>
          <w:rFonts w:hint="cs"/>
          <w:rtl/>
        </w:rPr>
        <w:t>.</w:t>
      </w:r>
      <w:r>
        <w:rPr>
          <w:rStyle w:val="FootnoteReference"/>
          <w:rtl/>
        </w:rPr>
        <w:footnoteReference w:id="248"/>
      </w:r>
    </w:p>
    <w:p w14:paraId="1009E0FA" w14:textId="77777777" w:rsidR="00E54937" w:rsidRDefault="00E54937" w:rsidP="00E54937">
      <w:pPr>
        <w:pStyle w:val="Heading9"/>
        <w:rPr>
          <w:rtl/>
        </w:rPr>
      </w:pPr>
      <w:r>
        <w:rPr>
          <w:rFonts w:hint="cs"/>
          <w:rtl/>
        </w:rPr>
        <w:t xml:space="preserve">چند نکته </w:t>
      </w:r>
    </w:p>
    <w:p w14:paraId="66089F93" w14:textId="77777777" w:rsidR="00E54937" w:rsidRDefault="00CA6AD6" w:rsidP="00E54937">
      <w:pPr>
        <w:rPr>
          <w:rtl/>
          <w:lang w:bidi="ar-SA"/>
        </w:rPr>
      </w:pPr>
      <w:r>
        <w:rPr>
          <w:rFonts w:hint="cs"/>
          <w:color w:val="FF0000"/>
          <w:rtl/>
        </w:rPr>
        <w:t>اول :</w:t>
      </w:r>
      <w:r w:rsidR="00E54937" w:rsidRPr="00ED0A7A">
        <w:rPr>
          <w:rFonts w:hint="cs"/>
          <w:color w:val="FF0000"/>
          <w:rtl/>
        </w:rPr>
        <w:t xml:space="preserve"> </w:t>
      </w:r>
      <w:r w:rsidR="00E54937" w:rsidRPr="00545C3E">
        <w:rPr>
          <w:rFonts w:hint="cs"/>
          <w:rtl/>
          <w:lang w:bidi="ar-SA"/>
        </w:rPr>
        <w:t>در این مرحله باید دق</w:t>
      </w:r>
      <w:r w:rsidR="00001440">
        <w:rPr>
          <w:rFonts w:hint="cs"/>
          <w:rtl/>
          <w:lang w:bidi="ar-SA"/>
        </w:rPr>
        <w:t>ّ</w:t>
      </w:r>
      <w:r w:rsidR="00E54937" w:rsidRPr="00545C3E">
        <w:rPr>
          <w:rFonts w:hint="cs"/>
          <w:rtl/>
          <w:lang w:bidi="ar-SA"/>
        </w:rPr>
        <w:t>ت شود که صرف شباهت دو متن، دلیل بر وحدت آن دو روایت نیست و ممکن است دو روایت، مجز</w:t>
      </w:r>
      <w:r w:rsidR="00001440">
        <w:rPr>
          <w:rFonts w:hint="cs"/>
          <w:rtl/>
          <w:lang w:bidi="ar-SA"/>
        </w:rPr>
        <w:t>ّ</w:t>
      </w:r>
      <w:r w:rsidR="00E54937" w:rsidRPr="00545C3E">
        <w:rPr>
          <w:rFonts w:hint="cs"/>
          <w:rtl/>
          <w:lang w:bidi="ar-SA"/>
        </w:rPr>
        <w:t xml:space="preserve">ا از یکدیگر بوده و هر دو متن صحیح </w:t>
      </w:r>
      <w:r w:rsidR="00E54937">
        <w:rPr>
          <w:rFonts w:hint="cs"/>
          <w:rtl/>
          <w:lang w:bidi="ar-SA"/>
        </w:rPr>
        <w:t>و قابل انتساب به معصوم -</w:t>
      </w:r>
      <w:r w:rsidR="00E54937" w:rsidRPr="008C3A75">
        <w:rPr>
          <w:rFonts w:ascii="Microsoft Uighur" w:hAnsi="Microsoft Uighur" w:cs="Microsoft Uighur"/>
          <w:sz w:val="22"/>
          <w:szCs w:val="22"/>
          <w:rtl/>
          <w:lang w:bidi="ar-SA"/>
        </w:rPr>
        <w:t xml:space="preserve">علیه </w:t>
      </w:r>
      <w:r w:rsidR="00F21EB9" w:rsidRPr="008C3A75">
        <w:rPr>
          <w:rFonts w:ascii="Microsoft Uighur" w:hAnsi="Microsoft Uighur" w:cs="Microsoft Uighur"/>
          <w:sz w:val="22"/>
          <w:szCs w:val="22"/>
          <w:rtl/>
          <w:lang w:bidi="ar-SA"/>
        </w:rPr>
        <w:t xml:space="preserve">الصلاة </w:t>
      </w:r>
      <w:r w:rsidR="00E54937" w:rsidRPr="008C3A75">
        <w:rPr>
          <w:rFonts w:ascii="Microsoft Uighur" w:hAnsi="Microsoft Uighur" w:cs="Microsoft Uighur"/>
          <w:sz w:val="22"/>
          <w:szCs w:val="22"/>
          <w:rtl/>
          <w:lang w:bidi="ar-SA"/>
        </w:rPr>
        <w:t>و الس</w:t>
      </w:r>
      <w:r w:rsidR="00001440" w:rsidRPr="008C3A75">
        <w:rPr>
          <w:rFonts w:ascii="Microsoft Uighur" w:hAnsi="Microsoft Uighur" w:cs="Microsoft Uighur"/>
          <w:sz w:val="22"/>
          <w:szCs w:val="22"/>
          <w:rtl/>
          <w:lang w:bidi="ar-SA"/>
        </w:rPr>
        <w:t>ّ</w:t>
      </w:r>
      <w:r w:rsidR="00E54937" w:rsidRPr="008C3A75">
        <w:rPr>
          <w:rFonts w:ascii="Microsoft Uighur" w:hAnsi="Microsoft Uighur" w:cs="Microsoft Uighur"/>
          <w:sz w:val="22"/>
          <w:szCs w:val="22"/>
          <w:rtl/>
          <w:lang w:bidi="ar-SA"/>
        </w:rPr>
        <w:t>لام</w:t>
      </w:r>
      <w:r w:rsidR="00E54937">
        <w:rPr>
          <w:rFonts w:hint="cs"/>
          <w:rtl/>
          <w:lang w:bidi="ar-SA"/>
        </w:rPr>
        <w:t xml:space="preserve">- </w:t>
      </w:r>
      <w:r w:rsidR="00E54937" w:rsidRPr="00545C3E">
        <w:rPr>
          <w:rFonts w:hint="cs"/>
          <w:rtl/>
          <w:lang w:bidi="ar-SA"/>
        </w:rPr>
        <w:t>باشند. بنابراین باید با قرا</w:t>
      </w:r>
      <w:r w:rsidR="008C3A75">
        <w:rPr>
          <w:rFonts w:hint="cs"/>
          <w:rtl/>
          <w:lang w:bidi="ar-SA"/>
        </w:rPr>
        <w:t>ی</w:t>
      </w:r>
      <w:r w:rsidR="00E54937" w:rsidRPr="00545C3E">
        <w:rPr>
          <w:rFonts w:hint="cs"/>
          <w:rtl/>
          <w:lang w:bidi="ar-SA"/>
        </w:rPr>
        <w:t xml:space="preserve">نی -مثل </w:t>
      </w:r>
      <w:r w:rsidR="00E54937" w:rsidRPr="00545C3E">
        <w:rPr>
          <w:rFonts w:hint="cs"/>
          <w:rtl/>
          <w:lang w:bidi="ar-SA"/>
        </w:rPr>
        <w:lastRenderedPageBreak/>
        <w:t>وحدت سلسل</w:t>
      </w:r>
      <w:r w:rsidR="008C3A75">
        <w:rPr>
          <w:rFonts w:hint="cs"/>
          <w:rtl/>
          <w:lang w:bidi="ar-SA"/>
        </w:rPr>
        <w:t>ه ی</w:t>
      </w:r>
      <w:r w:rsidR="00E54937" w:rsidRPr="00545C3E">
        <w:rPr>
          <w:rFonts w:hint="cs"/>
          <w:rtl/>
          <w:lang w:bidi="ar-SA"/>
        </w:rPr>
        <w:t xml:space="preserve"> سند</w:t>
      </w:r>
      <w:r w:rsidR="0091706F">
        <w:rPr>
          <w:rFonts w:hint="cs"/>
          <w:rtl/>
          <w:lang w:bidi="ar-SA"/>
        </w:rPr>
        <w:t xml:space="preserve"> و </w:t>
      </w:r>
      <w:r w:rsidR="00272B9F">
        <w:rPr>
          <w:rFonts w:hint="cs"/>
          <w:rtl/>
          <w:lang w:bidi="ar-SA"/>
        </w:rPr>
        <w:t xml:space="preserve">تعابیر ذکر شده در روایت </w:t>
      </w:r>
      <w:r w:rsidR="00E54937" w:rsidRPr="00545C3E">
        <w:rPr>
          <w:rFonts w:hint="cs"/>
          <w:rtl/>
          <w:lang w:bidi="ar-SA"/>
        </w:rPr>
        <w:t xml:space="preserve">- اطمینان به وحدت دو نقل حاصل شود. </w:t>
      </w:r>
    </w:p>
    <w:p w14:paraId="73DEB28D" w14:textId="77777777" w:rsidR="00ED0A7A" w:rsidRPr="00ED0A7A" w:rsidRDefault="00ED0A7A" w:rsidP="00E54937">
      <w:pPr>
        <w:rPr>
          <w:rtl/>
        </w:rPr>
      </w:pPr>
      <w:r w:rsidRPr="00ED0A7A">
        <w:rPr>
          <w:rFonts w:hint="cs"/>
          <w:rtl/>
        </w:rPr>
        <w:t xml:space="preserve">مثال : </w:t>
      </w:r>
    </w:p>
    <w:p w14:paraId="4174B77F" w14:textId="77777777" w:rsidR="00ED0A7A" w:rsidRPr="00ED0A7A" w:rsidRDefault="00ED0A7A" w:rsidP="00ED0A7A">
      <w:pPr>
        <w:rPr>
          <w:sz w:val="2"/>
          <w:szCs w:val="2"/>
        </w:rPr>
      </w:pPr>
      <w:r>
        <w:rPr>
          <w:rFonts w:asciiTheme="minorHAnsi" w:hAnsiTheme="minorHAnsi" w:hint="cs"/>
          <w:rtl/>
        </w:rPr>
        <w:t>مرحوم خویی -قدس سرّه الشریف- این دو روایت را از محمد بن مسلم نقل می کنند. «</w:t>
      </w:r>
      <w:r w:rsidRPr="008C3A75">
        <w:rPr>
          <w:rFonts w:ascii="Microsoft Uighur" w:hAnsi="Microsoft Uighur" w:cs="Microsoft Uighur"/>
          <w:sz w:val="28"/>
          <w:szCs w:val="28"/>
          <w:rtl/>
        </w:rPr>
        <w:t>وَ عَنِ الْحُسَيْنِ بْنِ سَعِيدٍ عَنْ صَفْوَانَ وَ فَضَالَةَ عَنِ الْعَلَاءِ عَنْ مُحَمَّدٍ عَنْ أَحَدِهِمَا ع قَالَ: لَا تَصْلُحُ صَلَاةُ الْمَكْتُوبَةِ فِي جَوْفِ الْكَعْبَةِ». «وَ بِإِسْنَادِهِ عَنِ الطَّاطَرِيِّ عَنِ ابْنِ جَبَلَةَ</w:t>
      </w:r>
      <w:r w:rsidRPr="008C3A75">
        <w:rPr>
          <w:rFonts w:ascii="Microsoft Uighur" w:hAnsi="Microsoft Uighur" w:cs="Microsoft Uighur"/>
          <w:sz w:val="32"/>
          <w:szCs w:val="32"/>
          <w:rtl/>
        </w:rPr>
        <w:t xml:space="preserve"> </w:t>
      </w:r>
      <w:r w:rsidRPr="008C3A75">
        <w:rPr>
          <w:rFonts w:ascii="Microsoft Uighur" w:hAnsi="Microsoft Uighur" w:cs="Microsoft Uighur"/>
          <w:sz w:val="28"/>
          <w:szCs w:val="28"/>
          <w:rtl/>
        </w:rPr>
        <w:t>عَنْ عَلَاءٍ عَنْ مُحَمَّدِ بْنِ مُسْلِمٍ عَنْ أَحَدِهِمَا ع قَالَ: تَصْلُحُ الصَّلَاةُ الْمَكْتُوبَةُ فِي جَوْفِ الْكَعْبَةِ</w:t>
      </w:r>
      <w:r>
        <w:rPr>
          <w:rFonts w:hint="cs"/>
          <w:color w:val="0F005F"/>
          <w:rtl/>
        </w:rPr>
        <w:t>»</w:t>
      </w:r>
      <w:r w:rsidRPr="00FB0136">
        <w:rPr>
          <w:rFonts w:hint="cs"/>
          <w:color w:val="0F005F"/>
          <w:rtl/>
        </w:rPr>
        <w:t>.</w:t>
      </w:r>
      <w:r w:rsidR="00556190">
        <w:rPr>
          <w:rStyle w:val="FootnoteReference"/>
          <w:color w:val="0F005F"/>
          <w:rtl/>
        </w:rPr>
        <w:footnoteReference w:id="249"/>
      </w:r>
      <w:r>
        <w:rPr>
          <w:rFonts w:hint="cs"/>
          <w:color w:val="0F005F"/>
          <w:rtl/>
        </w:rPr>
        <w:t xml:space="preserve"> </w:t>
      </w:r>
      <w:r w:rsidRPr="00ED0A7A">
        <w:rPr>
          <w:rFonts w:hint="cs"/>
          <w:rtl/>
        </w:rPr>
        <w:t xml:space="preserve">سپس می فرمایند : </w:t>
      </w:r>
      <w:r>
        <w:rPr>
          <w:rFonts w:hint="cs"/>
          <w:rtl/>
        </w:rPr>
        <w:t>«</w:t>
      </w:r>
      <w:r w:rsidRPr="00BC4127">
        <w:rPr>
          <w:rFonts w:ascii="Microsoft Uighur" w:hAnsi="Microsoft Uighur" w:cs="Microsoft Uighur"/>
          <w:sz w:val="28"/>
          <w:szCs w:val="28"/>
          <w:rtl/>
        </w:rPr>
        <w:t>من البعيد جدّاً رواية المتناقضين مع اتحاد الراوي و المروي عنه</w:t>
      </w:r>
      <w:r>
        <w:rPr>
          <w:rFonts w:hint="cs"/>
          <w:rtl/>
        </w:rPr>
        <w:t>»</w:t>
      </w:r>
      <w:r w:rsidRPr="00ED0A7A">
        <w:rPr>
          <w:rFonts w:hint="cs"/>
          <w:rtl/>
        </w:rPr>
        <w:t>.</w:t>
      </w:r>
    </w:p>
    <w:p w14:paraId="35B048BF" w14:textId="77777777" w:rsidR="00E54937" w:rsidRDefault="00CA6AD6" w:rsidP="00E54937">
      <w:pPr>
        <w:rPr>
          <w:rtl/>
          <w:lang w:bidi="ar-SA"/>
        </w:rPr>
      </w:pPr>
      <w:r>
        <w:rPr>
          <w:rFonts w:hint="cs"/>
          <w:color w:val="FF0000"/>
          <w:rtl/>
          <w:lang w:bidi="ar-SA"/>
        </w:rPr>
        <w:t>دوم :</w:t>
      </w:r>
      <w:r w:rsidR="00E54937" w:rsidRPr="00ED0A7A">
        <w:rPr>
          <w:rFonts w:hint="cs"/>
          <w:color w:val="FF0000"/>
          <w:rtl/>
          <w:lang w:bidi="ar-SA"/>
        </w:rPr>
        <w:t xml:space="preserve"> </w:t>
      </w:r>
      <w:r w:rsidR="00E54937" w:rsidRPr="008C7209">
        <w:rPr>
          <w:rFonts w:hint="cs"/>
          <w:rtl/>
          <w:lang w:bidi="ar-SA"/>
        </w:rPr>
        <w:t xml:space="preserve">تفاوت نقلها در زیاده و نقیصه، بحث تعارض اصل عدم زیاده و اصل عدم نقیصه </w:t>
      </w:r>
      <w:r w:rsidR="00001440">
        <w:rPr>
          <w:rFonts w:hint="cs"/>
          <w:rtl/>
          <w:lang w:bidi="ar-SA"/>
        </w:rPr>
        <w:t>را به وجود آورده است</w:t>
      </w:r>
      <w:r w:rsidR="00E54937" w:rsidRPr="008C7209">
        <w:rPr>
          <w:rFonts w:hint="cs"/>
          <w:rtl/>
          <w:lang w:bidi="ar-SA"/>
        </w:rPr>
        <w:t>.</w:t>
      </w:r>
      <w:r w:rsidR="005020EF">
        <w:rPr>
          <w:rStyle w:val="FootnoteReference"/>
          <w:rtl/>
          <w:lang w:bidi="ar-SA"/>
        </w:rPr>
        <w:footnoteReference w:id="250"/>
      </w:r>
    </w:p>
    <w:p w14:paraId="46E39769" w14:textId="77777777" w:rsidR="00E54937" w:rsidRDefault="00E54937" w:rsidP="00E54937">
      <w:pPr>
        <w:rPr>
          <w:rFonts w:asciiTheme="minorHAnsi" w:hAnsiTheme="minorHAnsi"/>
          <w:rtl/>
        </w:rPr>
      </w:pPr>
      <w:r>
        <w:rPr>
          <w:rFonts w:asciiTheme="minorHAnsi" w:hAnsiTheme="minorHAnsi" w:hint="cs"/>
          <w:rtl/>
        </w:rPr>
        <w:t>مثال</w:t>
      </w:r>
      <w:r w:rsidR="00556190">
        <w:rPr>
          <w:rFonts w:asciiTheme="minorHAnsi" w:hAnsiTheme="minorHAnsi" w:hint="cs"/>
          <w:rtl/>
        </w:rPr>
        <w:t xml:space="preserve"> :</w:t>
      </w:r>
      <w:r>
        <w:rPr>
          <w:rFonts w:asciiTheme="minorHAnsi" w:hAnsiTheme="minorHAnsi" w:hint="cs"/>
          <w:rtl/>
        </w:rPr>
        <w:t xml:space="preserve"> </w:t>
      </w:r>
      <w:r w:rsidR="00556190">
        <w:rPr>
          <w:rFonts w:asciiTheme="minorHAnsi" w:hAnsiTheme="minorHAnsi" w:hint="cs"/>
          <w:rtl/>
        </w:rPr>
        <w:t xml:space="preserve">در </w:t>
      </w:r>
      <w:r>
        <w:rPr>
          <w:rFonts w:asciiTheme="minorHAnsi" w:hAnsiTheme="minorHAnsi" w:hint="cs"/>
          <w:rtl/>
        </w:rPr>
        <w:t xml:space="preserve">وسائل الشیعه، ج26، ص97 </w:t>
      </w:r>
      <w:r w:rsidR="00556190">
        <w:rPr>
          <w:rFonts w:asciiTheme="minorHAnsi" w:hAnsiTheme="minorHAnsi" w:hint="cs"/>
          <w:rtl/>
        </w:rPr>
        <w:t xml:space="preserve">آمده است </w:t>
      </w:r>
      <w:r>
        <w:rPr>
          <w:rFonts w:asciiTheme="minorHAnsi" w:hAnsiTheme="minorHAnsi" w:hint="cs"/>
          <w:rtl/>
        </w:rPr>
        <w:t xml:space="preserve">: </w:t>
      </w:r>
    </w:p>
    <w:p w14:paraId="243470B0" w14:textId="77777777" w:rsidR="00E54937" w:rsidRPr="00BC4127" w:rsidRDefault="00E54937" w:rsidP="00BC4127">
      <w:pPr>
        <w:pStyle w:val="1"/>
        <w:rPr>
          <w:rtl/>
        </w:rPr>
      </w:pPr>
      <w:r w:rsidRPr="00BC4127">
        <w:rPr>
          <w:rtl/>
        </w:rPr>
        <w:t>مُحَمَّدُ بْنُ يَعْقُوبَ عَنْ عِدَّةٍ مِنْ أَصْحَابِنَا عَنْ أَحْمَدَ بْنِ مُحَمَّدِ بْنِ خَالِدٍ عَنْ أَبِيهِ عَنْ حَمَّادِ بْنِ عِيسَى عَنْ رِبْعِيِّ بْنِ عَبْدِ اللَّهِ عَنْ أَبِي عَبْدِ اللَّهِ ع قَالَ: إِذَا مَاتَ الرَّجُلُ فَسَيْفُهُ وَ مُصْحَفُهُ وَ خَاتَمُهُ وَ كُتُبُهُ وَ رَحْلُهُ وَ رَاحِلَتُهُ وَ كِسْوَتُهُ لِأَكَبْرِ وُلْدِهِ فَإِنْ كَانَ الْأَكْبَرُ ابْنَةً فَلِلْأَكْبَرِ مِنَ الذُّكُورِ.</w:t>
      </w:r>
    </w:p>
    <w:p w14:paraId="0AD3C5BD" w14:textId="77777777" w:rsidR="00E54937" w:rsidRPr="00BC4127" w:rsidRDefault="00E54937" w:rsidP="00BC4127">
      <w:pPr>
        <w:pStyle w:val="1"/>
        <w:rPr>
          <w:rtl/>
        </w:rPr>
      </w:pPr>
      <w:r w:rsidRPr="00BC4127">
        <w:rPr>
          <w:rtl/>
        </w:rPr>
        <w:t xml:space="preserve">وَ رَوَاهُ الشَّيْخُ بِإِسْنَادِهِ عَنْ أَحْمَدَ بْنِ مُحَمَّدِ بْنِ خَالِدٍ. </w:t>
      </w:r>
    </w:p>
    <w:p w14:paraId="7955A72B" w14:textId="77777777" w:rsidR="00E54937" w:rsidRPr="00BC4127" w:rsidRDefault="00E54937" w:rsidP="00BC4127">
      <w:pPr>
        <w:pStyle w:val="1"/>
      </w:pPr>
      <w:r w:rsidRPr="00BC4127">
        <w:rPr>
          <w:rtl/>
        </w:rPr>
        <w:t>وَ رَوَاهُ الصَّدُوقُ بِإِسْنَادِهِ عَنْ حَمَّادِ بْنِ عِيسَى‏ مِثْلَهُ إِلَّا أَنَّهُ أَسْقَطَ «وَ رَاحِلَتُهُ‏».</w:t>
      </w:r>
    </w:p>
    <w:p w14:paraId="65FB0FB5" w14:textId="77777777" w:rsidR="00E54937" w:rsidRPr="00BC4127" w:rsidRDefault="00E54937" w:rsidP="00BC4127">
      <w:pPr>
        <w:pStyle w:val="1"/>
        <w:rPr>
          <w:rFonts w:ascii="Times New Roman" w:hAnsi="Times New Roman" w:cs="Times New Roman"/>
          <w:rtl/>
        </w:rPr>
      </w:pPr>
      <w:r w:rsidRPr="00BC4127">
        <w:rPr>
          <w:rFonts w:hint="cs"/>
          <w:rtl/>
        </w:rPr>
        <w:lastRenderedPageBreak/>
        <w:t>وَ عَنْ مُحَمَّدِ بْنِ إِسْمَاعِيلَ عَنِ الْفَضْلِ بْنِ شَاذَانَ عَنِ ابْنِ أَبِي عُمَيْرٍ</w:t>
      </w:r>
      <w:r w:rsidRPr="00BC4127">
        <w:rPr>
          <w:rStyle w:val="FootnoteReference"/>
          <w:rtl/>
        </w:rPr>
        <w:footnoteReference w:id="251"/>
      </w:r>
      <w:r w:rsidRPr="00BC4127">
        <w:rPr>
          <w:rFonts w:hint="cs"/>
          <w:rtl/>
        </w:rPr>
        <w:t xml:space="preserve"> عَنْ رِبْعِيِّ بْنِ عَبْدِ اللَّهِ عَنْ أَبِي عَبْدِ اللَّهِ ع قَالَ:</w:t>
      </w:r>
      <w:r w:rsidRPr="00BC4127">
        <w:rPr>
          <w:rFonts w:ascii="Times New Roman" w:hAnsi="Times New Roman" w:cs="Times New Roman"/>
        </w:rPr>
        <w:t xml:space="preserve"> </w:t>
      </w:r>
      <w:r w:rsidRPr="00BC4127">
        <w:rPr>
          <w:rFonts w:hint="cs"/>
          <w:rtl/>
        </w:rPr>
        <w:t>إِذَا مَاتَ الرَّجُلُ فَلِلْأَكْبَرِ مِنْ وُلْدِهِ سَيْفُهُ وَ مُصْحَفُهُ وَ خَاتَمُهُ وَ دِرْعُهُ.</w:t>
      </w:r>
    </w:p>
    <w:p w14:paraId="6B9692F4" w14:textId="2E3D3DE7" w:rsidR="00E54937" w:rsidRDefault="00E54937" w:rsidP="00BC4127">
      <w:pPr>
        <w:pStyle w:val="1"/>
        <w:rPr>
          <w:rtl/>
        </w:rPr>
      </w:pPr>
      <w:r w:rsidRPr="004C52C7">
        <w:rPr>
          <w:rFonts w:hint="cs"/>
          <w:rtl/>
        </w:rPr>
        <w:t>وَ رَوَاهُ الشَّيْخُ بِإِسْنَادِهِ عَنِ الْفَضْلِ بْنِ شَاذَانَ‏ مِثْلَهُ‏.</w:t>
      </w:r>
    </w:p>
    <w:p w14:paraId="0A9092AE" w14:textId="77777777" w:rsidR="005020EF" w:rsidRDefault="00270832" w:rsidP="00BC4127">
      <w:pPr>
        <w:pStyle w:val="1"/>
        <w:rPr>
          <w:rtl/>
        </w:rPr>
      </w:pPr>
      <w:r>
        <w:rPr>
          <w:rFonts w:hint="cs"/>
          <w:rtl/>
        </w:rPr>
        <w:t xml:space="preserve">مثال دیگر : </w:t>
      </w:r>
    </w:p>
    <w:p w14:paraId="6757D063" w14:textId="77777777" w:rsidR="005020EF" w:rsidRPr="00270832" w:rsidRDefault="00270832" w:rsidP="00270832">
      <w:pPr>
        <w:rPr>
          <w:rFonts w:ascii="Times New Roman" w:hAnsi="Times New Roman"/>
          <w:rtl/>
        </w:rPr>
      </w:pPr>
      <w:r>
        <w:rPr>
          <w:rFonts w:asciiTheme="minorHAnsi" w:hAnsiTheme="minorHAnsi" w:hint="cs"/>
          <w:rtl/>
        </w:rPr>
        <w:t xml:space="preserve">در </w:t>
      </w:r>
      <w:r w:rsidR="005020EF">
        <w:rPr>
          <w:rFonts w:hint="cs"/>
          <w:rtl/>
        </w:rPr>
        <w:t>الکافی</w:t>
      </w:r>
      <w:r>
        <w:rPr>
          <w:rFonts w:hint="cs"/>
          <w:rtl/>
        </w:rPr>
        <w:t>، ج1، ص164 آمده است</w:t>
      </w:r>
      <w:r w:rsidR="005020EF">
        <w:rPr>
          <w:rFonts w:hint="cs"/>
          <w:rtl/>
        </w:rPr>
        <w:t xml:space="preserve"> :</w:t>
      </w:r>
      <w:r>
        <w:rPr>
          <w:rFonts w:ascii="Times New Roman" w:hAnsi="Times New Roman" w:hint="cs"/>
          <w:rtl/>
        </w:rPr>
        <w:t xml:space="preserve"> </w:t>
      </w:r>
      <w:r w:rsidRPr="003545AB">
        <w:rPr>
          <w:rFonts w:ascii="Times New Roman" w:hAnsi="Times New Roman" w:hint="cs"/>
          <w:sz w:val="24"/>
          <w:szCs w:val="24"/>
          <w:rtl/>
        </w:rPr>
        <w:t>«</w:t>
      </w:r>
      <w:r w:rsidR="005020EF" w:rsidRPr="00BC4127">
        <w:rPr>
          <w:rFonts w:ascii="Microsoft Uighur" w:hAnsi="Microsoft Uighur" w:cs="Microsoft Uighur"/>
          <w:sz w:val="28"/>
          <w:szCs w:val="28"/>
          <w:rtl/>
        </w:rPr>
        <w:t>مُحَمَّدُ بْنُ يَحْيَى عَنْ أَحْمَدَ بْنِ مُحَمَّدِ بْنِ عِيسَى عَنِ ابْنِ فَضَّالٍ عَنْ دَاوُدَ بْنِ فَرْقَدٍ عَنْ أَبِي الْحَسَنِ زَكَرِيَّا بْنِ يَحْيَى عَنْ أَبِي عَبْدِ اللَّهِ ع قَالَ: مَا حَجَبَ‏ اللَّهُ‏ عَنِ الْعِبَادِ فَهُوَ مَوْضُوعٌ عَنْهُمْ</w:t>
      </w:r>
      <w:r w:rsidRPr="00BC4127">
        <w:rPr>
          <w:rFonts w:ascii="Microsoft Uighur" w:hAnsi="Microsoft Uighur" w:cs="Microsoft Uighur"/>
          <w:sz w:val="28"/>
          <w:szCs w:val="28"/>
          <w:rtl/>
        </w:rPr>
        <w:t>»</w:t>
      </w:r>
      <w:r w:rsidR="005020EF" w:rsidRPr="00BC4127">
        <w:rPr>
          <w:rFonts w:ascii="Microsoft Uighur" w:hAnsi="Microsoft Uighur" w:cs="Microsoft Uighur"/>
          <w:sz w:val="28"/>
          <w:szCs w:val="28"/>
          <w:rtl/>
        </w:rPr>
        <w:t>.</w:t>
      </w:r>
    </w:p>
    <w:p w14:paraId="2EE24221" w14:textId="77777777" w:rsidR="005020EF" w:rsidRPr="00BC4127" w:rsidRDefault="00270832" w:rsidP="00270832">
      <w:pPr>
        <w:rPr>
          <w:rFonts w:ascii="Microsoft Uighur" w:hAnsi="Microsoft Uighur" w:cs="Microsoft Uighur"/>
          <w:sz w:val="28"/>
          <w:szCs w:val="28"/>
          <w:rtl/>
        </w:rPr>
      </w:pPr>
      <w:r>
        <w:rPr>
          <w:rFonts w:hint="cs"/>
          <w:rtl/>
        </w:rPr>
        <w:t xml:space="preserve">اما در </w:t>
      </w:r>
      <w:r w:rsidR="005020EF">
        <w:rPr>
          <w:rFonts w:hint="cs"/>
          <w:rtl/>
        </w:rPr>
        <w:t xml:space="preserve">توحید </w:t>
      </w:r>
      <w:r>
        <w:rPr>
          <w:rFonts w:hint="cs"/>
          <w:rtl/>
        </w:rPr>
        <w:t>مرحوم</w:t>
      </w:r>
      <w:r w:rsidR="005020EF">
        <w:rPr>
          <w:rFonts w:hint="cs"/>
          <w:rtl/>
        </w:rPr>
        <w:t xml:space="preserve"> صدوق</w:t>
      </w:r>
      <w:r>
        <w:rPr>
          <w:rFonts w:hint="cs"/>
          <w:rtl/>
        </w:rPr>
        <w:t>، ص413 آمده است</w:t>
      </w:r>
      <w:r w:rsidR="005020EF">
        <w:rPr>
          <w:rFonts w:hint="cs"/>
          <w:rtl/>
        </w:rPr>
        <w:t xml:space="preserve"> :</w:t>
      </w:r>
      <w:r>
        <w:rPr>
          <w:rFonts w:hint="cs"/>
          <w:rtl/>
        </w:rPr>
        <w:t xml:space="preserve"> </w:t>
      </w:r>
      <w:r w:rsidRPr="00BC4127">
        <w:rPr>
          <w:rFonts w:ascii="Microsoft Uighur" w:hAnsi="Microsoft Uighur" w:cs="Microsoft Uighur"/>
          <w:sz w:val="28"/>
          <w:szCs w:val="28"/>
          <w:rtl/>
        </w:rPr>
        <w:t>«</w:t>
      </w:r>
      <w:r w:rsidR="005020EF" w:rsidRPr="00BC4127">
        <w:rPr>
          <w:rFonts w:ascii="Microsoft Uighur" w:hAnsi="Microsoft Uighur" w:cs="Microsoft Uighur"/>
          <w:sz w:val="28"/>
          <w:szCs w:val="28"/>
          <w:rtl/>
        </w:rPr>
        <w:t>حَدَّثَنَا أَحْمَدُ بْنُ مُحَمَّدِ بْنِ يَحْيَى الْعَطَّارُ رَضِيَ اللَّهُ عَنْهُ عَنْ أَبِيهِ عَنْ أَحْمَدَ بْنِ مُحَمَّدِ بْنِ عِيسَى عَنِ ابْنِ فَضَّالٍ عَنْ دَاوُدَ بْنِ فَرْقَدٍ عَنْ أَبِي الْحَسَنِ زَكَرِيَّا بْنِ يَحْيَى عَنْ أَبِي عَبْدِ اللَّهِ ع قَالَ: مَا حَجَبَ‏ اللَّهُ‏ عِلْمَهُ عَنِ الْعِبَادِ فَهُوَ مَوْضُوعٌ عَنْهُمْ</w:t>
      </w:r>
      <w:r w:rsidRPr="00BC4127">
        <w:rPr>
          <w:rFonts w:ascii="Microsoft Uighur" w:hAnsi="Microsoft Uighur" w:cs="Microsoft Uighur"/>
          <w:sz w:val="28"/>
          <w:szCs w:val="28"/>
          <w:rtl/>
        </w:rPr>
        <w:t>»</w:t>
      </w:r>
      <w:r w:rsidR="005020EF" w:rsidRPr="00BC4127">
        <w:rPr>
          <w:rFonts w:ascii="Microsoft Uighur" w:hAnsi="Microsoft Uighur" w:cs="Microsoft Uighur"/>
          <w:sz w:val="28"/>
          <w:szCs w:val="28"/>
          <w:rtl/>
        </w:rPr>
        <w:t>.</w:t>
      </w:r>
    </w:p>
    <w:p w14:paraId="390FAF80" w14:textId="77777777" w:rsidR="00E54937" w:rsidRDefault="00CA6AD6" w:rsidP="00E54937">
      <w:pPr>
        <w:rPr>
          <w:rFonts w:asciiTheme="minorHAnsi" w:hAnsiTheme="minorHAnsi"/>
          <w:rtl/>
        </w:rPr>
      </w:pPr>
      <w:r>
        <w:rPr>
          <w:rFonts w:asciiTheme="minorHAnsi" w:hAnsiTheme="minorHAnsi" w:hint="cs"/>
          <w:color w:val="FF0000"/>
          <w:rtl/>
        </w:rPr>
        <w:t>سوم :</w:t>
      </w:r>
      <w:r w:rsidR="00E54937" w:rsidRPr="00ED4CA4">
        <w:rPr>
          <w:rFonts w:asciiTheme="minorHAnsi" w:hAnsiTheme="minorHAnsi" w:hint="cs"/>
          <w:color w:val="FF0000"/>
          <w:rtl/>
        </w:rPr>
        <w:t xml:space="preserve"> </w:t>
      </w:r>
      <w:r w:rsidR="00E54937">
        <w:rPr>
          <w:rFonts w:asciiTheme="minorHAnsi" w:hAnsiTheme="minorHAnsi" w:hint="cs"/>
          <w:rtl/>
        </w:rPr>
        <w:t xml:space="preserve">کشف متن صحیح روایت و تشخیص اشتباه یا تمییز بین نقل به لفظ و نقل به معنا در برخی موارد کار بسیار مشکلی است و </w:t>
      </w:r>
      <w:r w:rsidR="00E54937" w:rsidRPr="008C7209">
        <w:rPr>
          <w:rFonts w:asciiTheme="minorHAnsi" w:hAnsiTheme="minorHAnsi" w:hint="cs"/>
          <w:rtl/>
        </w:rPr>
        <w:t>شک</w:t>
      </w:r>
      <w:r w:rsidR="00E54937">
        <w:rPr>
          <w:rFonts w:asciiTheme="minorHAnsi" w:hAnsiTheme="minorHAnsi" w:hint="cs"/>
          <w:rtl/>
        </w:rPr>
        <w:t>ّ</w:t>
      </w:r>
      <w:r w:rsidR="00E54937" w:rsidRPr="008C7209">
        <w:rPr>
          <w:rFonts w:asciiTheme="minorHAnsi" w:hAnsiTheme="minorHAnsi" w:hint="cs"/>
          <w:rtl/>
        </w:rPr>
        <w:t xml:space="preserve"> در متن صحیح روایت، موجب حجی</w:t>
      </w:r>
      <w:r w:rsidR="00E54937">
        <w:rPr>
          <w:rFonts w:asciiTheme="minorHAnsi" w:hAnsiTheme="minorHAnsi" w:hint="cs"/>
          <w:rtl/>
        </w:rPr>
        <w:t>ّ</w:t>
      </w:r>
      <w:r w:rsidR="00E54937" w:rsidRPr="008C7209">
        <w:rPr>
          <w:rFonts w:asciiTheme="minorHAnsi" w:hAnsiTheme="minorHAnsi" w:hint="cs"/>
          <w:rtl/>
        </w:rPr>
        <w:t>ت قدرمتیق</w:t>
      </w:r>
      <w:r w:rsidR="00E54937">
        <w:rPr>
          <w:rFonts w:asciiTheme="minorHAnsi" w:hAnsiTheme="minorHAnsi" w:hint="cs"/>
          <w:rtl/>
        </w:rPr>
        <w:t>ّ</w:t>
      </w:r>
      <w:r w:rsidR="00E54937" w:rsidRPr="008C7209">
        <w:rPr>
          <w:rFonts w:asciiTheme="minorHAnsi" w:hAnsiTheme="minorHAnsi" w:hint="cs"/>
          <w:rtl/>
        </w:rPr>
        <w:t xml:space="preserve">ن از مفاد دو </w:t>
      </w:r>
      <w:r w:rsidR="00E54937">
        <w:rPr>
          <w:rFonts w:asciiTheme="minorHAnsi" w:hAnsiTheme="minorHAnsi" w:hint="cs"/>
          <w:rtl/>
        </w:rPr>
        <w:t>نقل</w:t>
      </w:r>
      <w:r w:rsidR="00E54937" w:rsidRPr="008C7209">
        <w:rPr>
          <w:rFonts w:asciiTheme="minorHAnsi" w:hAnsiTheme="minorHAnsi" w:hint="cs"/>
          <w:rtl/>
        </w:rPr>
        <w:t xml:space="preserve"> </w:t>
      </w:r>
      <w:r w:rsidR="00E54937">
        <w:rPr>
          <w:rFonts w:asciiTheme="minorHAnsi" w:hAnsiTheme="minorHAnsi" w:hint="cs"/>
          <w:rtl/>
        </w:rPr>
        <w:t>می شود</w:t>
      </w:r>
      <w:r w:rsidR="00E54937" w:rsidRPr="008C7209">
        <w:rPr>
          <w:rFonts w:asciiTheme="minorHAnsi" w:hAnsiTheme="minorHAnsi" w:hint="cs"/>
          <w:rtl/>
        </w:rPr>
        <w:t xml:space="preserve"> و </w:t>
      </w:r>
      <w:r w:rsidR="00E54937">
        <w:rPr>
          <w:rFonts w:asciiTheme="minorHAnsi" w:hAnsiTheme="minorHAnsi" w:hint="cs"/>
          <w:rtl/>
        </w:rPr>
        <w:t>مد</w:t>
      </w:r>
      <w:r w:rsidR="00BC4127">
        <w:rPr>
          <w:rFonts w:asciiTheme="minorHAnsi" w:hAnsiTheme="minorHAnsi" w:hint="cs"/>
          <w:rtl/>
        </w:rPr>
        <w:t>لول های</w:t>
      </w:r>
      <w:r w:rsidR="00E54937" w:rsidRPr="008C7209">
        <w:rPr>
          <w:rFonts w:asciiTheme="minorHAnsi" w:hAnsiTheme="minorHAnsi" w:hint="cs"/>
          <w:rtl/>
        </w:rPr>
        <w:t xml:space="preserve"> اضاف</w:t>
      </w:r>
      <w:r w:rsidR="00BC4127">
        <w:rPr>
          <w:rFonts w:asciiTheme="minorHAnsi" w:hAnsiTheme="minorHAnsi" w:hint="cs"/>
          <w:rtl/>
        </w:rPr>
        <w:t>ه</w:t>
      </w:r>
      <w:r w:rsidR="00E54937" w:rsidRPr="008C7209">
        <w:rPr>
          <w:rFonts w:asciiTheme="minorHAnsi" w:hAnsiTheme="minorHAnsi" w:hint="cs"/>
          <w:rtl/>
        </w:rPr>
        <w:t xml:space="preserve"> هر دو</w:t>
      </w:r>
      <w:r w:rsidR="00E54937">
        <w:rPr>
          <w:rFonts w:asciiTheme="minorHAnsi" w:hAnsiTheme="minorHAnsi" w:hint="cs"/>
          <w:rtl/>
        </w:rPr>
        <w:t xml:space="preserve"> نقل،</w:t>
      </w:r>
      <w:r w:rsidR="00E54937" w:rsidRPr="008C7209">
        <w:rPr>
          <w:rFonts w:asciiTheme="minorHAnsi" w:hAnsiTheme="minorHAnsi" w:hint="cs"/>
          <w:rtl/>
        </w:rPr>
        <w:t xml:space="preserve"> </w:t>
      </w:r>
      <w:r w:rsidR="00E54937">
        <w:rPr>
          <w:rFonts w:asciiTheme="minorHAnsi" w:hAnsiTheme="minorHAnsi" w:hint="cs"/>
          <w:rtl/>
        </w:rPr>
        <w:t xml:space="preserve">فاقد حجیّت خواهند بود. </w:t>
      </w:r>
    </w:p>
    <w:p w14:paraId="29CC8E3A" w14:textId="77777777" w:rsidR="00067937" w:rsidRDefault="00067937" w:rsidP="00067937">
      <w:pPr>
        <w:rPr>
          <w:rFonts w:asciiTheme="minorHAnsi" w:hAnsiTheme="minorHAnsi"/>
          <w:rtl/>
        </w:rPr>
      </w:pPr>
      <w:r>
        <w:rPr>
          <w:rFonts w:hint="cs"/>
          <w:color w:val="000000"/>
          <w:rtl/>
        </w:rPr>
        <w:t>به عنوان مثال در روایت «</w:t>
      </w:r>
      <w:r w:rsidRPr="00BC4127">
        <w:rPr>
          <w:rFonts w:ascii="Microsoft Uighur" w:hAnsi="Microsoft Uighur" w:cs="Microsoft Uighur"/>
          <w:sz w:val="28"/>
          <w:szCs w:val="28"/>
          <w:rtl/>
        </w:rPr>
        <w:t>سبابُ الْمُؤْمِنِ كَالْمُشْرِفِ عَلَى الْهَلَكَةِ</w:t>
      </w:r>
      <w:r w:rsidRPr="00BC4127">
        <w:rPr>
          <w:rFonts w:ascii="Microsoft Uighur" w:hAnsi="Microsoft Uighur" w:cs="Microsoft Uighur"/>
          <w:sz w:val="28"/>
          <w:szCs w:val="28"/>
        </w:rPr>
        <w:t>‌</w:t>
      </w:r>
      <w:r>
        <w:rPr>
          <w:rFonts w:hint="cs"/>
          <w:sz w:val="24"/>
          <w:szCs w:val="24"/>
          <w:rtl/>
        </w:rPr>
        <w:t>»،</w:t>
      </w:r>
      <w:r w:rsidR="00964A3D">
        <w:rPr>
          <w:rStyle w:val="FootnoteReference"/>
          <w:sz w:val="24"/>
          <w:szCs w:val="24"/>
          <w:rtl/>
        </w:rPr>
        <w:footnoteReference w:id="252"/>
      </w:r>
      <w:r>
        <w:rPr>
          <w:rFonts w:hint="cs"/>
          <w:sz w:val="24"/>
          <w:szCs w:val="24"/>
          <w:rtl/>
        </w:rPr>
        <w:t xml:space="preserve"> «سباب» ممکن است «سَبّاب» به معنای صیغ</w:t>
      </w:r>
      <w:r w:rsidR="00BC4127">
        <w:rPr>
          <w:rFonts w:hint="cs"/>
          <w:sz w:val="24"/>
          <w:szCs w:val="24"/>
          <w:rtl/>
        </w:rPr>
        <w:t>ه</w:t>
      </w:r>
      <w:r>
        <w:rPr>
          <w:rFonts w:hint="cs"/>
          <w:sz w:val="24"/>
          <w:szCs w:val="24"/>
          <w:rtl/>
        </w:rPr>
        <w:t xml:space="preserve"> مبالغه باشد و ممکن است «سِبَاب» (مصدر به معنای اسم فاعل) باشد. راهی برای یافتن متن صحیح وجود ندارد و روایت تنها در قدرمتیقّن (کثرت سبّ مبغوضیت دارد) دارای حجیّت خواهد بود. </w:t>
      </w:r>
    </w:p>
    <w:p w14:paraId="277920E9" w14:textId="77777777" w:rsidR="00CA6AD6" w:rsidRDefault="00CA6AD6" w:rsidP="00E54937">
      <w:pPr>
        <w:rPr>
          <w:color w:val="000000"/>
          <w:rtl/>
        </w:rPr>
      </w:pPr>
      <w:r>
        <w:rPr>
          <w:rFonts w:asciiTheme="minorHAnsi" w:hAnsiTheme="minorHAnsi" w:hint="cs"/>
          <w:color w:val="FF0000"/>
          <w:rtl/>
        </w:rPr>
        <w:lastRenderedPageBreak/>
        <w:t>چهارم :</w:t>
      </w:r>
      <w:r w:rsidR="00E54937" w:rsidRPr="00ED4CA4">
        <w:rPr>
          <w:rFonts w:asciiTheme="minorHAnsi" w:hAnsiTheme="minorHAnsi" w:hint="cs"/>
          <w:color w:val="FF0000"/>
          <w:rtl/>
        </w:rPr>
        <w:t xml:space="preserve"> </w:t>
      </w:r>
      <w:r w:rsidR="00E54937">
        <w:rPr>
          <w:rFonts w:asciiTheme="minorHAnsi" w:hAnsiTheme="minorHAnsi" w:hint="cs"/>
          <w:rtl/>
        </w:rPr>
        <w:t>گاهی اوقات تردید در یافتن متن صحیح ناشی از عدم استفاد</w:t>
      </w:r>
      <w:r w:rsidR="00BC4127">
        <w:rPr>
          <w:rFonts w:asciiTheme="minorHAnsi" w:hAnsiTheme="minorHAnsi" w:hint="cs"/>
          <w:rtl/>
        </w:rPr>
        <w:t>ه</w:t>
      </w:r>
      <w:r w:rsidR="00E54937">
        <w:rPr>
          <w:rFonts w:asciiTheme="minorHAnsi" w:hAnsiTheme="minorHAnsi" w:hint="cs"/>
          <w:rtl/>
        </w:rPr>
        <w:t xml:space="preserve"> نویسندگان در درج حرکات، اعرابها و علائم نگارشی است.</w:t>
      </w:r>
      <w:r w:rsidR="00E54937">
        <w:rPr>
          <w:rFonts w:hint="cs"/>
          <w:color w:val="000000"/>
          <w:rtl/>
        </w:rPr>
        <w:t xml:space="preserve"> </w:t>
      </w:r>
    </w:p>
    <w:p w14:paraId="6CF05C50" w14:textId="77777777" w:rsidR="00E54937" w:rsidRDefault="00363490" w:rsidP="00363490">
      <w:pPr>
        <w:rPr>
          <w:color w:val="000000"/>
          <w:rtl/>
        </w:rPr>
      </w:pPr>
      <w:r>
        <w:rPr>
          <w:rFonts w:hint="cs"/>
          <w:color w:val="000000"/>
          <w:rtl/>
        </w:rPr>
        <w:t xml:space="preserve">به عنوان مثال </w:t>
      </w:r>
      <w:r w:rsidR="00E54937">
        <w:rPr>
          <w:rFonts w:hint="cs"/>
          <w:color w:val="000000"/>
          <w:rtl/>
        </w:rPr>
        <w:t>در روایت «</w:t>
      </w:r>
      <w:r w:rsidR="00E54937" w:rsidRPr="00BC4127">
        <w:rPr>
          <w:rFonts w:ascii="Microsoft Uighur" w:hAnsi="Microsoft Uighur" w:cs="Microsoft Uighur"/>
          <w:color w:val="000000"/>
          <w:sz w:val="28"/>
          <w:szCs w:val="28"/>
          <w:rtl/>
        </w:rPr>
        <w:t>کفی بالمرء جهلا ان یرتکب ما نهی عنه</w:t>
      </w:r>
      <w:r w:rsidR="00E54937">
        <w:rPr>
          <w:rFonts w:hint="cs"/>
          <w:color w:val="000000"/>
          <w:rtl/>
        </w:rPr>
        <w:t>»</w:t>
      </w:r>
      <w:r w:rsidR="00E54937">
        <w:rPr>
          <w:rStyle w:val="FootnoteReference"/>
          <w:color w:val="000000"/>
          <w:rtl/>
        </w:rPr>
        <w:footnoteReference w:id="253"/>
      </w:r>
      <w:r w:rsidR="00E54937">
        <w:rPr>
          <w:rFonts w:hint="cs"/>
          <w:color w:val="000000"/>
          <w:rtl/>
        </w:rPr>
        <w:t>، «نهی» می تواند معلوم یا مجهول باشد</w:t>
      </w:r>
      <w:r w:rsidR="00CA6AD6">
        <w:rPr>
          <w:rFonts w:hint="cs"/>
          <w:color w:val="000000"/>
          <w:rtl/>
        </w:rPr>
        <w:t>.</w:t>
      </w:r>
    </w:p>
    <w:p w14:paraId="5C1268D0" w14:textId="77777777" w:rsidR="00E54937" w:rsidRDefault="00E54937" w:rsidP="005A4FD0">
      <w:pPr>
        <w:pStyle w:val="Heading8"/>
        <w:numPr>
          <w:ilvl w:val="0"/>
          <w:numId w:val="14"/>
        </w:numPr>
        <w:rPr>
          <w:rtl/>
        </w:rPr>
      </w:pPr>
      <w:bookmarkStart w:id="81" w:name="_Toc43419592"/>
      <w:r>
        <w:rPr>
          <w:rFonts w:hint="cs"/>
          <w:rtl/>
        </w:rPr>
        <w:t>کشف معانی الفاظ</w:t>
      </w:r>
      <w:bookmarkEnd w:id="81"/>
    </w:p>
    <w:p w14:paraId="494BE83A" w14:textId="77777777" w:rsidR="00E54937" w:rsidRDefault="00E54937" w:rsidP="00E54937">
      <w:pPr>
        <w:rPr>
          <w:rtl/>
          <w:lang w:bidi="ar-SA"/>
        </w:rPr>
      </w:pPr>
      <w:r>
        <w:rPr>
          <w:rFonts w:hint="cs"/>
          <w:rtl/>
          <w:lang w:bidi="ar-SA"/>
        </w:rPr>
        <w:t>قدم اول در فهم روایت، فهم معانی الفاظ مفرد و ترکیبهای به کار برده شده در آن -با تمام حدود و ثغورش</w:t>
      </w:r>
      <w:r>
        <w:rPr>
          <w:rStyle w:val="FootnoteReference"/>
          <w:rtl/>
          <w:lang w:bidi="ar-SA"/>
        </w:rPr>
        <w:footnoteReference w:id="254"/>
      </w:r>
      <w:r>
        <w:rPr>
          <w:rFonts w:hint="cs"/>
          <w:rtl/>
          <w:lang w:bidi="ar-SA"/>
        </w:rPr>
        <w:t xml:space="preserve">- در زمان صدر اسلام است. </w:t>
      </w:r>
    </w:p>
    <w:p w14:paraId="0018CBCC" w14:textId="77777777" w:rsidR="00E54937" w:rsidRDefault="00E54937" w:rsidP="00E54937">
      <w:pPr>
        <w:rPr>
          <w:rtl/>
          <w:lang w:bidi="ar-SA"/>
        </w:rPr>
      </w:pPr>
      <w:r>
        <w:rPr>
          <w:rFonts w:hint="cs"/>
          <w:rtl/>
          <w:lang w:bidi="ar-SA"/>
        </w:rPr>
        <w:t>بدیهی است که علم صرف در این مرحله اهمی</w:t>
      </w:r>
      <w:r w:rsidR="00C04CEF">
        <w:rPr>
          <w:rFonts w:hint="cs"/>
          <w:rtl/>
          <w:lang w:bidi="ar-SA"/>
        </w:rPr>
        <w:t>ّ</w:t>
      </w:r>
      <w:r>
        <w:rPr>
          <w:rFonts w:hint="cs"/>
          <w:rtl/>
          <w:lang w:bidi="ar-SA"/>
        </w:rPr>
        <w:t>ت خود را نشان می دهد و تشخیص الفاظ مشتق و معانی هی</w:t>
      </w:r>
      <w:r w:rsidR="00332CA9">
        <w:rPr>
          <w:rFonts w:hint="cs"/>
          <w:rtl/>
          <w:lang w:bidi="ar-SA"/>
        </w:rPr>
        <w:t>ئت های</w:t>
      </w:r>
      <w:r>
        <w:rPr>
          <w:rFonts w:hint="cs"/>
          <w:rtl/>
          <w:lang w:bidi="ar-SA"/>
        </w:rPr>
        <w:t xml:space="preserve"> آنها نیازمند آشن</w:t>
      </w:r>
      <w:r w:rsidR="005A4E1B">
        <w:rPr>
          <w:rFonts w:hint="cs"/>
          <w:rtl/>
          <w:lang w:bidi="ar-SA"/>
        </w:rPr>
        <w:t>ایی با قواعد علم صرف می باشد.</w:t>
      </w:r>
      <w:r w:rsidR="000C68EC">
        <w:rPr>
          <w:rStyle w:val="FootnoteReference"/>
          <w:rtl/>
          <w:lang w:bidi="ar-SA"/>
        </w:rPr>
        <w:footnoteReference w:id="255"/>
      </w:r>
    </w:p>
    <w:p w14:paraId="524EF29A" w14:textId="77777777" w:rsidR="00E54937" w:rsidRPr="00D538B0" w:rsidRDefault="00E54937" w:rsidP="00E54937">
      <w:pPr>
        <w:rPr>
          <w:rtl/>
          <w:lang w:bidi="ar-SA"/>
        </w:rPr>
      </w:pPr>
      <w:r>
        <w:rPr>
          <w:rFonts w:hint="cs"/>
          <w:rtl/>
          <w:lang w:bidi="ar-SA"/>
        </w:rPr>
        <w:t>در مورد مفردات، علم به معنای حقیقی الفاظ بسیار اهمی</w:t>
      </w:r>
      <w:r w:rsidR="0041281A">
        <w:rPr>
          <w:rFonts w:hint="cs"/>
          <w:rtl/>
          <w:lang w:bidi="ar-SA"/>
        </w:rPr>
        <w:t>ّ</w:t>
      </w:r>
      <w:r>
        <w:rPr>
          <w:rFonts w:hint="cs"/>
          <w:rtl/>
          <w:lang w:bidi="ar-SA"/>
        </w:rPr>
        <w:t>ت دارد. در علم اصول تبادر، صح</w:t>
      </w:r>
      <w:r w:rsidR="00873406">
        <w:rPr>
          <w:rFonts w:hint="cs"/>
          <w:rtl/>
          <w:lang w:bidi="ar-SA"/>
        </w:rPr>
        <w:t>ّ</w:t>
      </w:r>
      <w:r>
        <w:rPr>
          <w:rFonts w:hint="cs"/>
          <w:rtl/>
          <w:lang w:bidi="ar-SA"/>
        </w:rPr>
        <w:t>ت حمل و عدم صح</w:t>
      </w:r>
      <w:r w:rsidR="00873406">
        <w:rPr>
          <w:rFonts w:hint="cs"/>
          <w:rtl/>
          <w:lang w:bidi="ar-SA"/>
        </w:rPr>
        <w:t>ّ</w:t>
      </w:r>
      <w:r>
        <w:rPr>
          <w:rFonts w:hint="cs"/>
          <w:rtl/>
          <w:lang w:bidi="ar-SA"/>
        </w:rPr>
        <w:t>ت سلب، اط</w:t>
      </w:r>
      <w:r w:rsidR="0041281A">
        <w:rPr>
          <w:rFonts w:hint="cs"/>
          <w:rtl/>
          <w:lang w:bidi="ar-SA"/>
        </w:rPr>
        <w:t>ّ</w:t>
      </w:r>
      <w:r>
        <w:rPr>
          <w:rFonts w:hint="cs"/>
          <w:rtl/>
          <w:lang w:bidi="ar-SA"/>
        </w:rPr>
        <w:t xml:space="preserve">راد </w:t>
      </w:r>
      <w:r>
        <w:rPr>
          <w:rFonts w:asciiTheme="minorHAnsi" w:hAnsiTheme="minorHAnsi" w:hint="cs"/>
          <w:rtl/>
        </w:rPr>
        <w:t>و قول لغوی از علائم حقیقت و معنای موضوع له لفظ دانسته شده است. در این بحث راهکار عملی و گام به گام استفاده از این راهها مورد اشاره قرار می گیرد.</w:t>
      </w:r>
    </w:p>
    <w:p w14:paraId="39BDDF34" w14:textId="77777777" w:rsidR="00E54937" w:rsidRDefault="00E54937" w:rsidP="00E54937">
      <w:pPr>
        <w:pStyle w:val="Heading9"/>
      </w:pPr>
      <w:r>
        <w:rPr>
          <w:rFonts w:hint="cs"/>
          <w:rtl/>
        </w:rPr>
        <w:lastRenderedPageBreak/>
        <w:t>کشف معنای لغوی نزد عرف</w:t>
      </w:r>
    </w:p>
    <w:p w14:paraId="4428AC86" w14:textId="77777777" w:rsidR="00E54937" w:rsidRDefault="00E54937" w:rsidP="00E54937">
      <w:pPr>
        <w:rPr>
          <w:rtl/>
        </w:rPr>
      </w:pPr>
      <w:r>
        <w:rPr>
          <w:rFonts w:hint="cs"/>
          <w:rtl/>
        </w:rPr>
        <w:t>برای کشف معنای لغوی و حقیقی لفظ بدون لحاظ قرائن خاصّ و پیش فرضها و داوریهای قبلی، طیّ این مراحل لازم است</w:t>
      </w:r>
      <w:r>
        <w:rPr>
          <w:rStyle w:val="FootnoteReference"/>
          <w:rtl/>
        </w:rPr>
        <w:footnoteReference w:id="256"/>
      </w:r>
      <w:r>
        <w:rPr>
          <w:rFonts w:hint="cs"/>
          <w:rtl/>
        </w:rPr>
        <w:t xml:space="preserve"> :</w:t>
      </w:r>
    </w:p>
    <w:p w14:paraId="676F7A54" w14:textId="77777777" w:rsidR="00E54937" w:rsidRDefault="00E54937" w:rsidP="005A4FD0">
      <w:pPr>
        <w:pStyle w:val="ListParagraph"/>
        <w:numPr>
          <w:ilvl w:val="0"/>
          <w:numId w:val="1"/>
        </w:numPr>
      </w:pPr>
      <w:r>
        <w:rPr>
          <w:rFonts w:hint="cs"/>
          <w:rtl/>
        </w:rPr>
        <w:t>مراجعه به مف</w:t>
      </w:r>
      <w:r w:rsidR="00FB2563">
        <w:rPr>
          <w:rFonts w:hint="cs"/>
          <w:rtl/>
        </w:rPr>
        <w:t>هوم متبادر از لفظ نزد اهل زبان.</w:t>
      </w:r>
      <w:r w:rsidR="00FB2563">
        <w:rPr>
          <w:rStyle w:val="FootnoteReference"/>
          <w:rtl/>
        </w:rPr>
        <w:footnoteReference w:id="257"/>
      </w:r>
    </w:p>
    <w:p w14:paraId="3AB4C6B3" w14:textId="77777777" w:rsidR="00E54937" w:rsidRDefault="00E54937" w:rsidP="00E54937">
      <w:pPr>
        <w:rPr>
          <w:rtl/>
        </w:rPr>
      </w:pPr>
      <w:r>
        <w:rPr>
          <w:rFonts w:hint="cs"/>
          <w:rtl/>
        </w:rPr>
        <w:t>استفاده از تبادر شخصی راهکار مطمئنی برای کشف موضوع له الفاظ نیست،</w:t>
      </w:r>
      <w:r>
        <w:rPr>
          <w:rStyle w:val="FootnoteReference"/>
          <w:rtl/>
        </w:rPr>
        <w:footnoteReference w:id="258"/>
      </w:r>
      <w:r>
        <w:rPr>
          <w:rFonts w:hint="cs"/>
          <w:rtl/>
        </w:rPr>
        <w:t xml:space="preserve"> اما معنای متبادر از لفظ نزد اهل زبان به ضمیمه اصل عدم نقل </w:t>
      </w:r>
      <w:r w:rsidR="000221AF">
        <w:rPr>
          <w:rFonts w:hint="cs"/>
          <w:rtl/>
        </w:rPr>
        <w:t xml:space="preserve">و اصل عدم اشتراک </w:t>
      </w:r>
      <w:r>
        <w:rPr>
          <w:rFonts w:hint="cs"/>
          <w:rtl/>
        </w:rPr>
        <w:t xml:space="preserve">می تواند موجب کشف مفهوم لفظ در زمان صدور شود و البته باید دقت داشت که برخی الفاظ به مرور زمان معنای آنها تغییر کرده است و اصل عدم نقل -نزد </w:t>
      </w:r>
      <w:r>
        <w:rPr>
          <w:rFonts w:hint="cs"/>
          <w:rtl/>
        </w:rPr>
        <w:lastRenderedPageBreak/>
        <w:t>قا</w:t>
      </w:r>
      <w:r w:rsidR="00332CA9">
        <w:rPr>
          <w:rFonts w:hint="cs"/>
          <w:rtl/>
        </w:rPr>
        <w:t>ی</w:t>
      </w:r>
      <w:r>
        <w:rPr>
          <w:rFonts w:hint="cs"/>
          <w:rtl/>
        </w:rPr>
        <w:t>لین- تنها در مواردی جاری است که شاهدی بر تحول معنای کلمه در گذر زمان وجود نداشته باشد.</w:t>
      </w:r>
      <w:r>
        <w:rPr>
          <w:rStyle w:val="FootnoteReference"/>
          <w:rtl/>
        </w:rPr>
        <w:footnoteReference w:id="259"/>
      </w:r>
    </w:p>
    <w:p w14:paraId="4437A73B" w14:textId="77777777" w:rsidR="00E54937" w:rsidRDefault="00E54937" w:rsidP="00E54937">
      <w:pPr>
        <w:rPr>
          <w:rtl/>
        </w:rPr>
      </w:pPr>
      <w:r>
        <w:rPr>
          <w:rFonts w:hint="cs"/>
          <w:rtl/>
        </w:rPr>
        <w:t xml:space="preserve">به این نکته نیز باید توجه شود که گاهی حروف تعدّی سبب تفاوت معنای الفاظ می شود. به عنوان مثال «أعرض الشیءَ»، «أعرض عن الشیء»، «أعرض فی الشیء» و «أعرض لک» دارای معانی متفاوتی می باشند و حروف تعدی سبب تبادرهای متفاوت از آنها می شود. </w:t>
      </w:r>
    </w:p>
    <w:p w14:paraId="261752FC" w14:textId="2C3E4FBB" w:rsidR="00E54937" w:rsidRDefault="00E54937" w:rsidP="005A4FD0">
      <w:pPr>
        <w:pStyle w:val="ListParagraph"/>
        <w:numPr>
          <w:ilvl w:val="0"/>
          <w:numId w:val="1"/>
        </w:numPr>
      </w:pPr>
      <w:r>
        <w:rPr>
          <w:rFonts w:hint="cs"/>
          <w:rtl/>
        </w:rPr>
        <w:t xml:space="preserve">مراجعه به معانی ذکر شده توسط اهل لغت و جمع بندی آنها. </w:t>
      </w:r>
    </w:p>
    <w:p w14:paraId="67D74B23" w14:textId="77777777" w:rsidR="00E54937" w:rsidRDefault="00E54937" w:rsidP="00E54937">
      <w:pPr>
        <w:rPr>
          <w:rtl/>
        </w:rPr>
      </w:pPr>
      <w:r>
        <w:rPr>
          <w:rFonts w:hint="cs"/>
          <w:rtl/>
        </w:rPr>
        <w:t>اگر قول لغوی حج</w:t>
      </w:r>
      <w:r w:rsidR="00694E99">
        <w:rPr>
          <w:rFonts w:hint="cs"/>
          <w:rtl/>
        </w:rPr>
        <w:t>ّ</w:t>
      </w:r>
      <w:r>
        <w:rPr>
          <w:rFonts w:hint="cs"/>
          <w:rtl/>
        </w:rPr>
        <w:t>ت باشد، اهمیت این مرحله روشن است. اما اگر قول لغوی حج</w:t>
      </w:r>
      <w:r w:rsidR="00694E99">
        <w:rPr>
          <w:rFonts w:hint="cs"/>
          <w:rtl/>
        </w:rPr>
        <w:t>ّ</w:t>
      </w:r>
      <w:r>
        <w:rPr>
          <w:rFonts w:hint="cs"/>
          <w:rtl/>
        </w:rPr>
        <w:t xml:space="preserve">ت نباشد یا فرهنگهای لغت معنای موضوع له لفظ را مورد اشاره قرار نداده باشند یا در معنای موضوع له </w:t>
      </w:r>
      <w:r w:rsidR="00694E99">
        <w:rPr>
          <w:rFonts w:hint="cs"/>
          <w:rtl/>
        </w:rPr>
        <w:t>اختلافی باشد</w:t>
      </w:r>
      <w:r>
        <w:rPr>
          <w:rFonts w:ascii="Cambria" w:hAnsi="Cambria" w:hint="cs"/>
          <w:rtl/>
        </w:rPr>
        <w:t>،</w:t>
      </w:r>
      <w:r>
        <w:rPr>
          <w:rFonts w:hint="cs"/>
          <w:rtl/>
        </w:rPr>
        <w:t xml:space="preserve"> مراجعه به معانی ذکر شده توسط </w:t>
      </w:r>
      <w:r w:rsidR="00332CA9">
        <w:rPr>
          <w:rFonts w:hint="cs"/>
          <w:rtl/>
        </w:rPr>
        <w:t>لغوی ها</w:t>
      </w:r>
      <w:r>
        <w:rPr>
          <w:rFonts w:hint="cs"/>
          <w:rtl/>
        </w:rPr>
        <w:t xml:space="preserve"> و استعمالاتی که آنان از لغت  ارائه داده اند، ممکن است ما را در حدس معنای متبادر از لفظ یاری دهد</w:t>
      </w:r>
      <w:r w:rsidR="00694E99">
        <w:rPr>
          <w:rFonts w:hint="cs"/>
          <w:rtl/>
        </w:rPr>
        <w:t xml:space="preserve"> و قطع یا اطمینان به موضوع له را حاصل کند</w:t>
      </w:r>
      <w:r>
        <w:rPr>
          <w:rFonts w:hint="cs"/>
          <w:rtl/>
        </w:rPr>
        <w:t>.</w:t>
      </w:r>
    </w:p>
    <w:p w14:paraId="496A6364" w14:textId="77777777" w:rsidR="00E54937" w:rsidRDefault="00E54937" w:rsidP="00E54937">
      <w:pPr>
        <w:rPr>
          <w:rtl/>
        </w:rPr>
      </w:pPr>
      <w:r>
        <w:rPr>
          <w:rFonts w:hint="cs"/>
          <w:rtl/>
        </w:rPr>
        <w:lastRenderedPageBreak/>
        <w:t>در این مرحله کتب لغت معتبر قدیمی</w:t>
      </w:r>
      <w:r>
        <w:rPr>
          <w:rStyle w:val="FootnoteReference"/>
          <w:rtl/>
        </w:rPr>
        <w:footnoteReference w:id="260"/>
      </w:r>
      <w:r>
        <w:rPr>
          <w:rFonts w:hint="cs"/>
          <w:rtl/>
        </w:rPr>
        <w:t>، کتبی که فرق لغات و ظرائف</w:t>
      </w:r>
      <w:r w:rsidR="00694E99">
        <w:rPr>
          <w:rFonts w:hint="cs"/>
          <w:rtl/>
        </w:rPr>
        <w:t>ِ</w:t>
      </w:r>
      <w:r>
        <w:rPr>
          <w:rFonts w:hint="cs"/>
          <w:rtl/>
        </w:rPr>
        <w:t xml:space="preserve"> تفاوت بین آنها را بیان می کنند</w:t>
      </w:r>
      <w:r>
        <w:rPr>
          <w:rStyle w:val="FootnoteReference"/>
          <w:rtl/>
        </w:rPr>
        <w:footnoteReference w:id="261"/>
      </w:r>
      <w:r>
        <w:rPr>
          <w:rFonts w:hint="cs"/>
          <w:rtl/>
        </w:rPr>
        <w:t xml:space="preserve"> یا برای </w:t>
      </w:r>
      <w:r w:rsidR="00652FDD">
        <w:rPr>
          <w:rFonts w:hint="cs"/>
          <w:rtl/>
        </w:rPr>
        <w:t xml:space="preserve">ارائه ی </w:t>
      </w:r>
      <w:r>
        <w:rPr>
          <w:rFonts w:hint="cs"/>
          <w:rtl/>
        </w:rPr>
        <w:t>لغات غریب احادیث نگاشته شده اند</w:t>
      </w:r>
      <w:r>
        <w:rPr>
          <w:rStyle w:val="FootnoteReference"/>
          <w:rtl/>
        </w:rPr>
        <w:footnoteReference w:id="262"/>
      </w:r>
      <w:r>
        <w:rPr>
          <w:rFonts w:hint="cs"/>
          <w:rtl/>
        </w:rPr>
        <w:t xml:space="preserve"> باید مورد </w:t>
      </w:r>
      <w:r w:rsidR="00694E99">
        <w:rPr>
          <w:rFonts w:hint="cs"/>
          <w:rtl/>
        </w:rPr>
        <w:t>توجّه</w:t>
      </w:r>
      <w:r>
        <w:rPr>
          <w:rFonts w:hint="cs"/>
          <w:rtl/>
        </w:rPr>
        <w:t xml:space="preserve"> قرار گیرند. </w:t>
      </w:r>
    </w:p>
    <w:p w14:paraId="1173DFD4" w14:textId="77777777" w:rsidR="00E54937" w:rsidRDefault="00E54937" w:rsidP="005A4FD0">
      <w:pPr>
        <w:pStyle w:val="ListParagraph"/>
        <w:numPr>
          <w:ilvl w:val="0"/>
          <w:numId w:val="1"/>
        </w:numPr>
        <w:jc w:val="both"/>
      </w:pPr>
      <w:r>
        <w:rPr>
          <w:rFonts w:hint="cs"/>
          <w:rtl/>
        </w:rPr>
        <w:t>مراجعه به استعمالات این لفظ و همخانواده های آن</w:t>
      </w:r>
      <w:r>
        <w:rPr>
          <w:rStyle w:val="FootnoteReference"/>
          <w:rtl/>
        </w:rPr>
        <w:footnoteReference w:id="263"/>
      </w:r>
      <w:r>
        <w:rPr>
          <w:rFonts w:hint="cs"/>
          <w:rtl/>
        </w:rPr>
        <w:t xml:space="preserve"> در استعمالات معیار</w:t>
      </w:r>
      <w:r w:rsidR="00457C88">
        <w:rPr>
          <w:rStyle w:val="FootnoteReference"/>
          <w:rtl/>
        </w:rPr>
        <w:footnoteReference w:id="264"/>
      </w:r>
      <w:r>
        <w:rPr>
          <w:rFonts w:hint="cs"/>
          <w:rtl/>
        </w:rPr>
        <w:t xml:space="preserve"> مانند آیات شریف، روایات مبارک</w:t>
      </w:r>
      <w:r>
        <w:rPr>
          <w:rStyle w:val="FootnoteReference"/>
          <w:rtl/>
        </w:rPr>
        <w:footnoteReference w:id="265"/>
      </w:r>
      <w:r>
        <w:rPr>
          <w:rFonts w:hint="cs"/>
          <w:rtl/>
        </w:rPr>
        <w:t xml:space="preserve"> یا کتب شعر و ادب قدیمی.</w:t>
      </w:r>
      <w:r w:rsidR="006B32C9">
        <w:rPr>
          <w:rStyle w:val="FootnoteReference"/>
          <w:rtl/>
        </w:rPr>
        <w:footnoteReference w:id="266"/>
      </w:r>
    </w:p>
    <w:p w14:paraId="255E7C18" w14:textId="77777777" w:rsidR="00E54937" w:rsidRDefault="00E54937" w:rsidP="00E54937">
      <w:pPr>
        <w:rPr>
          <w:rtl/>
        </w:rPr>
      </w:pPr>
      <w:r>
        <w:rPr>
          <w:rFonts w:hint="cs"/>
          <w:rtl/>
        </w:rPr>
        <w:t xml:space="preserve">آیات شریف و روایات مبارک به عنوان مرجع اصلی استعمالات این لفظ در زمان تشریع می تواند در فهم معنای مورد نزد شارع از این لفظ و متفاهم از آن نزد </w:t>
      </w:r>
      <w:r>
        <w:rPr>
          <w:rFonts w:hint="cs"/>
          <w:rtl/>
        </w:rPr>
        <w:lastRenderedPageBreak/>
        <w:t>متشر</w:t>
      </w:r>
      <w:r w:rsidR="005A4E1B">
        <w:rPr>
          <w:rFonts w:hint="cs"/>
          <w:rtl/>
        </w:rPr>
        <w:t>ّ</w:t>
      </w:r>
      <w:r>
        <w:rPr>
          <w:rFonts w:hint="cs"/>
          <w:rtl/>
        </w:rPr>
        <w:t>عه به ما کمک کند</w:t>
      </w:r>
      <w:r w:rsidR="008D4492">
        <w:rPr>
          <w:rFonts w:hint="cs"/>
          <w:rtl/>
        </w:rPr>
        <w:t xml:space="preserve">. </w:t>
      </w:r>
      <w:r>
        <w:rPr>
          <w:rFonts w:hint="cs"/>
          <w:rtl/>
        </w:rPr>
        <w:t>هر چند استعمال اعم</w:t>
      </w:r>
      <w:r w:rsidR="005A4E1B">
        <w:rPr>
          <w:rFonts w:hint="cs"/>
          <w:rtl/>
        </w:rPr>
        <w:t>ّ</w:t>
      </w:r>
      <w:r>
        <w:rPr>
          <w:rFonts w:hint="cs"/>
          <w:rtl/>
        </w:rPr>
        <w:t xml:space="preserve"> از حقیقت است و ممکن است مستعمل فیه غیر از موضوع له باش</w:t>
      </w:r>
      <w:r w:rsidR="008D4492">
        <w:rPr>
          <w:rFonts w:hint="cs"/>
          <w:rtl/>
        </w:rPr>
        <w:t xml:space="preserve">د، اما اطّراد یا اطمینان به تبادر معنا بدون قرینه می تواند موضوع له را مشخص کند. </w:t>
      </w:r>
    </w:p>
    <w:p w14:paraId="34CB6169" w14:textId="77777777" w:rsidR="00CB0C27" w:rsidRDefault="00CB0C27" w:rsidP="00E54937">
      <w:pPr>
        <w:rPr>
          <w:rtl/>
        </w:rPr>
      </w:pPr>
      <w:r>
        <w:rPr>
          <w:rFonts w:hint="cs"/>
          <w:rtl/>
        </w:rPr>
        <w:t>کثرت استعمال یک لفظ در معنای خاصّ ممکن است منجر به انصراف لفظ از معنای موضوع له شود. بنابراین مراجعه به استعمالات می تواند موجب احراز صغرای انصراف شود</w:t>
      </w:r>
      <w:r w:rsidR="000A32B8">
        <w:rPr>
          <w:rStyle w:val="FootnoteReference"/>
          <w:rtl/>
        </w:rPr>
        <w:footnoteReference w:id="267"/>
      </w:r>
      <w:r>
        <w:rPr>
          <w:rFonts w:hint="cs"/>
          <w:rtl/>
        </w:rPr>
        <w:t>.</w:t>
      </w:r>
      <w:r w:rsidR="000A32B8">
        <w:rPr>
          <w:rStyle w:val="FootnoteReference"/>
          <w:rtl/>
        </w:rPr>
        <w:footnoteReference w:id="268"/>
      </w:r>
    </w:p>
    <w:p w14:paraId="7964D7ED" w14:textId="77777777" w:rsidR="00E54937" w:rsidRDefault="00E54937" w:rsidP="005A4FD0">
      <w:pPr>
        <w:pStyle w:val="ListParagraph"/>
        <w:numPr>
          <w:ilvl w:val="0"/>
          <w:numId w:val="1"/>
        </w:numPr>
      </w:pPr>
      <w:r>
        <w:rPr>
          <w:rFonts w:hint="cs"/>
          <w:rtl/>
        </w:rPr>
        <w:t>توجّه به معانی متضادّ کلم</w:t>
      </w:r>
      <w:r w:rsidR="00332CA9">
        <w:rPr>
          <w:rFonts w:hint="cs"/>
          <w:rtl/>
        </w:rPr>
        <w:t>ه</w:t>
      </w:r>
      <w:r>
        <w:rPr>
          <w:rFonts w:hint="cs"/>
          <w:rtl/>
        </w:rPr>
        <w:t xml:space="preserve"> مدّنظر.</w:t>
      </w:r>
    </w:p>
    <w:p w14:paraId="2CBC96AF" w14:textId="77777777" w:rsidR="00E54937" w:rsidRDefault="00E54937" w:rsidP="00E54937">
      <w:r>
        <w:rPr>
          <w:rFonts w:hint="cs"/>
          <w:rtl/>
        </w:rPr>
        <w:t>معانی متضاد بر اساس عبارت معروف «</w:t>
      </w:r>
      <w:r w:rsidRPr="00332CA9">
        <w:rPr>
          <w:rFonts w:ascii="Microsoft Uighur" w:hAnsi="Microsoft Uighur" w:cs="Microsoft Uighur"/>
          <w:sz w:val="28"/>
          <w:szCs w:val="28"/>
          <w:rtl/>
        </w:rPr>
        <w:t>تعرف الاشیاء باضدادها</w:t>
      </w:r>
      <w:r>
        <w:rPr>
          <w:rFonts w:hint="cs"/>
          <w:rtl/>
        </w:rPr>
        <w:t>» می تواند ما را در فهم معنای لغت کمک کند. به عنوان مثال صح</w:t>
      </w:r>
      <w:r w:rsidR="00012255">
        <w:rPr>
          <w:rFonts w:hint="cs"/>
          <w:rtl/>
        </w:rPr>
        <w:t>ّ</w:t>
      </w:r>
      <w:r>
        <w:rPr>
          <w:rFonts w:hint="cs"/>
          <w:rtl/>
        </w:rPr>
        <w:t>ت و فساد یا عقل و جهل در مقابل یکدیگر هستند و فهم هر کدام در فهم متضاد</w:t>
      </w:r>
      <w:r w:rsidR="00012255">
        <w:rPr>
          <w:rFonts w:hint="cs"/>
          <w:rtl/>
        </w:rPr>
        <w:t>ّ</w:t>
      </w:r>
      <w:r>
        <w:rPr>
          <w:rFonts w:hint="cs"/>
          <w:rtl/>
        </w:rPr>
        <w:t xml:space="preserve"> آن موث</w:t>
      </w:r>
      <w:r w:rsidR="00012255">
        <w:rPr>
          <w:rFonts w:hint="cs"/>
          <w:rtl/>
        </w:rPr>
        <w:t>ّ</w:t>
      </w:r>
      <w:r>
        <w:rPr>
          <w:rFonts w:hint="cs"/>
          <w:rtl/>
        </w:rPr>
        <w:t xml:space="preserve">ر است. </w:t>
      </w:r>
      <w:r w:rsidR="000A6F81">
        <w:rPr>
          <w:rFonts w:hint="cs"/>
          <w:rtl/>
        </w:rPr>
        <w:t xml:space="preserve">طیّ این مرحله متوقف بر علم به معانی متضادّ است. </w:t>
      </w:r>
    </w:p>
    <w:p w14:paraId="59ED8D84" w14:textId="77777777" w:rsidR="00E54937" w:rsidRDefault="00E54937" w:rsidP="005A4FD0">
      <w:pPr>
        <w:pStyle w:val="ListParagraph"/>
        <w:numPr>
          <w:ilvl w:val="0"/>
          <w:numId w:val="1"/>
        </w:numPr>
      </w:pPr>
      <w:r>
        <w:rPr>
          <w:rFonts w:hint="cs"/>
          <w:rtl/>
        </w:rPr>
        <w:t>توج</w:t>
      </w:r>
      <w:r w:rsidR="00012255">
        <w:rPr>
          <w:rFonts w:hint="cs"/>
          <w:rtl/>
        </w:rPr>
        <w:t>ّ</w:t>
      </w:r>
      <w:r>
        <w:rPr>
          <w:rFonts w:hint="cs"/>
          <w:rtl/>
        </w:rPr>
        <w:t>ه به معانی مجازی کلم</w:t>
      </w:r>
      <w:r w:rsidR="00123A8A">
        <w:rPr>
          <w:rFonts w:hint="cs"/>
          <w:rtl/>
        </w:rPr>
        <w:t>ه</w:t>
      </w:r>
      <w:r>
        <w:rPr>
          <w:rFonts w:hint="cs"/>
          <w:rtl/>
        </w:rPr>
        <w:t xml:space="preserve"> مدّنظر. </w:t>
      </w:r>
    </w:p>
    <w:p w14:paraId="095AE7E9" w14:textId="77777777" w:rsidR="00012255" w:rsidRDefault="00012255" w:rsidP="00E54937">
      <w:pPr>
        <w:rPr>
          <w:rtl/>
        </w:rPr>
      </w:pPr>
      <w:r>
        <w:rPr>
          <w:rFonts w:hint="cs"/>
          <w:rtl/>
        </w:rPr>
        <w:t xml:space="preserve">گاهی </w:t>
      </w:r>
      <w:r w:rsidR="00E54937">
        <w:rPr>
          <w:rFonts w:hint="cs"/>
          <w:rtl/>
        </w:rPr>
        <w:t xml:space="preserve">آگاهی </w:t>
      </w:r>
      <w:r>
        <w:rPr>
          <w:rFonts w:hint="cs"/>
          <w:rtl/>
        </w:rPr>
        <w:t xml:space="preserve">از </w:t>
      </w:r>
      <w:r w:rsidR="00E54937">
        <w:rPr>
          <w:rFonts w:hint="cs"/>
          <w:rtl/>
        </w:rPr>
        <w:t xml:space="preserve">معانی مجازی لفظ </w:t>
      </w:r>
      <w:r w:rsidR="00C92377">
        <w:rPr>
          <w:rFonts w:hint="cs"/>
          <w:rtl/>
        </w:rPr>
        <w:t xml:space="preserve">-مثلا هنگامی که متعدد بوده و دارای وجه اشتراک واحدی باشند- </w:t>
      </w:r>
      <w:r w:rsidR="00E54937">
        <w:rPr>
          <w:rFonts w:hint="cs"/>
          <w:rtl/>
        </w:rPr>
        <w:t>در حدس</w:t>
      </w:r>
      <w:r>
        <w:rPr>
          <w:rFonts w:hint="cs"/>
          <w:rtl/>
        </w:rPr>
        <w:t>ِ</w:t>
      </w:r>
      <w:r w:rsidR="00E54937">
        <w:rPr>
          <w:rFonts w:hint="cs"/>
          <w:rtl/>
        </w:rPr>
        <w:t xml:space="preserve"> معنای حقیقی </w:t>
      </w:r>
      <w:r>
        <w:rPr>
          <w:rFonts w:hint="cs"/>
          <w:rtl/>
        </w:rPr>
        <w:t>موثر است</w:t>
      </w:r>
      <w:r w:rsidR="00E54937">
        <w:rPr>
          <w:rFonts w:hint="cs"/>
          <w:rtl/>
        </w:rPr>
        <w:t xml:space="preserve">، همانطور که می تواند </w:t>
      </w:r>
      <w:r w:rsidR="00E54937">
        <w:rPr>
          <w:rFonts w:hint="cs"/>
          <w:rtl/>
        </w:rPr>
        <w:lastRenderedPageBreak/>
        <w:t xml:space="preserve">مانع از خلط معنای حقیقی و مجازی شود. </w:t>
      </w:r>
      <w:r w:rsidR="00C75018">
        <w:rPr>
          <w:rFonts w:hint="cs"/>
          <w:rtl/>
        </w:rPr>
        <w:t xml:space="preserve">به عنوان مثال </w:t>
      </w:r>
      <w:r w:rsidR="00F623C3">
        <w:rPr>
          <w:rFonts w:hint="cs"/>
          <w:rtl/>
        </w:rPr>
        <w:t>استعمال مجازی «قمیص» در آنچه محیط به بدن است ولو به استیلا</w:t>
      </w:r>
      <w:r w:rsidR="00123A8A">
        <w:rPr>
          <w:rFonts w:hint="cs"/>
          <w:rtl/>
        </w:rPr>
        <w:t>ی</w:t>
      </w:r>
      <w:r w:rsidR="00F623C3">
        <w:rPr>
          <w:rFonts w:hint="cs"/>
          <w:rtl/>
        </w:rPr>
        <w:t xml:space="preserve"> معنوی، این احتمال را در ذهن ما تقویت می کند که این لفظ به معنای لباسی باشد که بدن را بپوشاند. </w:t>
      </w:r>
    </w:p>
    <w:p w14:paraId="7F7F78C8" w14:textId="77777777" w:rsidR="00E54937" w:rsidRDefault="00E54937" w:rsidP="00E54937">
      <w:r>
        <w:rPr>
          <w:rFonts w:hint="cs"/>
          <w:rtl/>
        </w:rPr>
        <w:t xml:space="preserve">کتاب «اساس البلاغه» و «مقائیس اللغه» </w:t>
      </w:r>
      <w:r w:rsidR="00012255">
        <w:rPr>
          <w:rFonts w:hint="cs"/>
          <w:rtl/>
        </w:rPr>
        <w:t xml:space="preserve">برای مراجعه </w:t>
      </w:r>
      <w:r>
        <w:rPr>
          <w:rFonts w:hint="cs"/>
          <w:rtl/>
        </w:rPr>
        <w:t xml:space="preserve">در این مرحله </w:t>
      </w:r>
      <w:r w:rsidR="00012255">
        <w:rPr>
          <w:rFonts w:hint="cs"/>
          <w:rtl/>
        </w:rPr>
        <w:t>مناسب</w:t>
      </w:r>
      <w:r>
        <w:rPr>
          <w:rFonts w:hint="cs"/>
          <w:rtl/>
        </w:rPr>
        <w:t xml:space="preserve"> هستند</w:t>
      </w:r>
      <w:r w:rsidR="00012255">
        <w:rPr>
          <w:rFonts w:hint="cs"/>
          <w:rtl/>
        </w:rPr>
        <w:t>.</w:t>
      </w:r>
    </w:p>
    <w:p w14:paraId="58499820" w14:textId="77777777" w:rsidR="00E54937" w:rsidRDefault="00E54937" w:rsidP="005A4FD0">
      <w:pPr>
        <w:pStyle w:val="ListParagraph"/>
        <w:numPr>
          <w:ilvl w:val="0"/>
          <w:numId w:val="1"/>
        </w:numPr>
      </w:pPr>
      <w:r>
        <w:rPr>
          <w:rFonts w:hint="cs"/>
          <w:rtl/>
        </w:rPr>
        <w:t xml:space="preserve">مراجعه به تحقیقات </w:t>
      </w:r>
      <w:r w:rsidR="00E10A5C">
        <w:rPr>
          <w:rFonts w:hint="cs"/>
          <w:rtl/>
        </w:rPr>
        <w:t xml:space="preserve">علما </w:t>
      </w:r>
      <w:r>
        <w:rPr>
          <w:rFonts w:hint="cs"/>
          <w:rtl/>
        </w:rPr>
        <w:t xml:space="preserve">در معنای لفظ. </w:t>
      </w:r>
    </w:p>
    <w:p w14:paraId="1A5DED0D" w14:textId="77777777" w:rsidR="00E54937" w:rsidRDefault="005C4CC0" w:rsidP="00E54937">
      <w:pPr>
        <w:rPr>
          <w:rtl/>
        </w:rPr>
      </w:pPr>
      <w:r>
        <w:rPr>
          <w:rFonts w:hint="cs"/>
          <w:rtl/>
        </w:rPr>
        <w:t xml:space="preserve">از آنجایی که </w:t>
      </w:r>
      <w:r w:rsidR="00E54937">
        <w:rPr>
          <w:rFonts w:hint="cs"/>
          <w:rtl/>
        </w:rPr>
        <w:t>موضوع له الفاظ ذکر شده در آیات و روایات</w:t>
      </w:r>
      <w:r>
        <w:rPr>
          <w:rFonts w:hint="cs"/>
          <w:rtl/>
        </w:rPr>
        <w:t xml:space="preserve"> در این مرحله مقصود است و این الفاظ</w:t>
      </w:r>
      <w:r w:rsidR="00E54937">
        <w:rPr>
          <w:rFonts w:hint="cs"/>
          <w:rtl/>
        </w:rPr>
        <w:t xml:space="preserve"> توسط علما</w:t>
      </w:r>
      <w:r>
        <w:rPr>
          <w:rFonts w:hint="cs"/>
          <w:rtl/>
        </w:rPr>
        <w:t xml:space="preserve">ی تفسیر، حدیث و فقه </w:t>
      </w:r>
      <w:r w:rsidR="00E54937">
        <w:rPr>
          <w:rFonts w:hint="cs"/>
          <w:rtl/>
        </w:rPr>
        <w:t>مورد تحقیق و بررسی قرار گرفته است</w:t>
      </w:r>
      <w:r>
        <w:rPr>
          <w:rFonts w:hint="cs"/>
          <w:rtl/>
        </w:rPr>
        <w:t>، مراجعه به تحقیقات ایشان از ضرورات بررسی محققان</w:t>
      </w:r>
      <w:r w:rsidR="00123A8A">
        <w:rPr>
          <w:rFonts w:hint="cs"/>
          <w:rtl/>
        </w:rPr>
        <w:t>ه</w:t>
      </w:r>
      <w:r>
        <w:rPr>
          <w:rFonts w:hint="cs"/>
          <w:rtl/>
        </w:rPr>
        <w:t xml:space="preserve"> موضوع له الفاظ است.</w:t>
      </w:r>
      <w:r w:rsidR="00E15715">
        <w:rPr>
          <w:rFonts w:hint="cs"/>
          <w:rtl/>
        </w:rPr>
        <w:t xml:space="preserve"> </w:t>
      </w:r>
    </w:p>
    <w:p w14:paraId="205BD501" w14:textId="77777777" w:rsidR="00E54937" w:rsidRPr="00114199" w:rsidRDefault="00E54937" w:rsidP="00E54937">
      <w:pPr>
        <w:rPr>
          <w:rtl/>
        </w:rPr>
      </w:pPr>
      <w:r>
        <w:rPr>
          <w:rFonts w:hint="cs"/>
          <w:rtl/>
        </w:rPr>
        <w:t>به عنوان مثال در مورد معنای «غنا»</w:t>
      </w:r>
      <w:r w:rsidR="001104D9">
        <w:rPr>
          <w:rStyle w:val="FootnoteReference"/>
          <w:rtl/>
        </w:rPr>
        <w:footnoteReference w:id="269"/>
      </w:r>
      <w:r>
        <w:rPr>
          <w:rFonts w:hint="cs"/>
          <w:rtl/>
        </w:rPr>
        <w:t>، یا «غضّ»</w:t>
      </w:r>
      <w:r w:rsidR="001104D9">
        <w:rPr>
          <w:rStyle w:val="FootnoteReference"/>
          <w:rtl/>
        </w:rPr>
        <w:footnoteReference w:id="270"/>
      </w:r>
      <w:r>
        <w:rPr>
          <w:rFonts w:hint="cs"/>
          <w:rtl/>
        </w:rPr>
        <w:t xml:space="preserve"> در ذیل آی</w:t>
      </w:r>
      <w:r w:rsidR="0066004B">
        <w:rPr>
          <w:rFonts w:hint="cs"/>
          <w:rtl/>
        </w:rPr>
        <w:t>ه</w:t>
      </w:r>
      <w:r>
        <w:rPr>
          <w:rFonts w:hint="cs"/>
          <w:rtl/>
        </w:rPr>
        <w:t xml:space="preserve"> شریف</w:t>
      </w:r>
      <w:r w:rsidR="0066004B">
        <w:rPr>
          <w:rFonts w:hint="cs"/>
          <w:rtl/>
        </w:rPr>
        <w:t>ه</w:t>
      </w:r>
      <w:r>
        <w:rPr>
          <w:rFonts w:hint="cs"/>
          <w:rtl/>
        </w:rPr>
        <w:t xml:space="preserve"> «ی</w:t>
      </w:r>
      <w:r w:rsidRPr="0005256F">
        <w:rPr>
          <w:rFonts w:hint="cs"/>
          <w:rtl/>
        </w:rPr>
        <w:t>غضّ</w:t>
      </w:r>
      <w:r>
        <w:rPr>
          <w:rFonts w:hint="cs"/>
          <w:rtl/>
        </w:rPr>
        <w:t xml:space="preserve">وا من ابصارهم» نکات مفیدی در کلمات </w:t>
      </w:r>
      <w:r w:rsidR="00E10A5C">
        <w:rPr>
          <w:rFonts w:hint="cs"/>
          <w:rtl/>
        </w:rPr>
        <w:t xml:space="preserve">علما </w:t>
      </w:r>
      <w:r>
        <w:rPr>
          <w:rFonts w:hint="cs"/>
          <w:rtl/>
        </w:rPr>
        <w:t>ذکر شده است.</w:t>
      </w:r>
    </w:p>
    <w:p w14:paraId="7E075390" w14:textId="77777777" w:rsidR="00E54937" w:rsidRDefault="00E54937" w:rsidP="005A4FD0">
      <w:pPr>
        <w:pStyle w:val="ListParagraph"/>
        <w:numPr>
          <w:ilvl w:val="0"/>
          <w:numId w:val="1"/>
        </w:numPr>
      </w:pPr>
      <w:r>
        <w:rPr>
          <w:rFonts w:hint="cs"/>
          <w:rtl/>
        </w:rPr>
        <w:t xml:space="preserve">بررسی </w:t>
      </w:r>
      <w:r w:rsidR="00C236EA">
        <w:rPr>
          <w:rFonts w:hint="cs"/>
          <w:rtl/>
        </w:rPr>
        <w:t xml:space="preserve">رابطه ی </w:t>
      </w:r>
      <w:r>
        <w:rPr>
          <w:rFonts w:hint="cs"/>
          <w:rtl/>
        </w:rPr>
        <w:t xml:space="preserve">مفاهیم با یکدیگر. </w:t>
      </w:r>
    </w:p>
    <w:p w14:paraId="7A1DB119" w14:textId="77777777" w:rsidR="00E54937" w:rsidRPr="00CD1FB5" w:rsidRDefault="00E54937" w:rsidP="00E54937">
      <w:pPr>
        <w:rPr>
          <w:rFonts w:ascii="Calibri" w:hAnsi="Calibri"/>
        </w:rPr>
      </w:pPr>
      <w:r>
        <w:rPr>
          <w:rFonts w:hint="cs"/>
          <w:rtl/>
        </w:rPr>
        <w:t xml:space="preserve">در برخی الفاظ، کشف </w:t>
      </w:r>
      <w:r w:rsidR="00C236EA">
        <w:rPr>
          <w:rFonts w:hint="cs"/>
          <w:rtl/>
        </w:rPr>
        <w:t xml:space="preserve">رابطه ی </w:t>
      </w:r>
      <w:r>
        <w:rPr>
          <w:rFonts w:hint="cs"/>
          <w:rtl/>
        </w:rPr>
        <w:t xml:space="preserve">آن لفظ با دیگر مفاهیم می تواند در شناخت بهتر مفهوم مفید باشد. به عنوان مثال کشف </w:t>
      </w:r>
      <w:r w:rsidR="00C236EA">
        <w:rPr>
          <w:rFonts w:hint="cs"/>
          <w:rtl/>
        </w:rPr>
        <w:t xml:space="preserve">رابطه ی </w:t>
      </w:r>
      <w:r>
        <w:rPr>
          <w:rFonts w:hint="cs"/>
          <w:rtl/>
        </w:rPr>
        <w:t>بین لهو، لغو، باطل و لعب می تواند فهم دقیقتر از معنای این الفاظ به ما ارائه دهد.</w:t>
      </w:r>
    </w:p>
    <w:p w14:paraId="601FFA9A" w14:textId="77777777" w:rsidR="00106E20" w:rsidRDefault="00106E20" w:rsidP="00E54937">
      <w:pPr>
        <w:rPr>
          <w:rtl/>
        </w:rPr>
      </w:pPr>
      <w:r>
        <w:rPr>
          <w:rFonts w:hint="cs"/>
          <w:rtl/>
        </w:rPr>
        <w:lastRenderedPageBreak/>
        <w:t xml:space="preserve">طیّ این مرحله با استفاده از مراحل دیگر ذکر شده -مانند استفاده از تبادر، قول لغوی و ...- مقدور است. </w:t>
      </w:r>
    </w:p>
    <w:p w14:paraId="45DDBCCA" w14:textId="77777777" w:rsidR="00E54937" w:rsidRDefault="00E54937" w:rsidP="005A4FD0">
      <w:pPr>
        <w:pStyle w:val="ListParagraph"/>
        <w:numPr>
          <w:ilvl w:val="0"/>
          <w:numId w:val="1"/>
        </w:numPr>
      </w:pPr>
      <w:r>
        <w:rPr>
          <w:rFonts w:hint="cs"/>
          <w:rtl/>
        </w:rPr>
        <w:t xml:space="preserve">تطبیق </w:t>
      </w:r>
      <w:r w:rsidR="00023112">
        <w:rPr>
          <w:rFonts w:hint="cs"/>
          <w:rtl/>
        </w:rPr>
        <w:t>موضوع له</w:t>
      </w:r>
      <w:r>
        <w:rPr>
          <w:rFonts w:hint="cs"/>
          <w:rtl/>
        </w:rPr>
        <w:t xml:space="preserve"> </w:t>
      </w:r>
      <w:r w:rsidR="00023112">
        <w:rPr>
          <w:rFonts w:hint="cs"/>
          <w:rtl/>
        </w:rPr>
        <w:t>محتمل</w:t>
      </w:r>
      <w:r>
        <w:rPr>
          <w:rFonts w:hint="cs"/>
          <w:rtl/>
        </w:rPr>
        <w:t xml:space="preserve"> بر مصادیق. </w:t>
      </w:r>
    </w:p>
    <w:p w14:paraId="66A058DD" w14:textId="77777777" w:rsidR="00E54937" w:rsidRDefault="00E54937" w:rsidP="00E54937">
      <w:pPr>
        <w:rPr>
          <w:rtl/>
        </w:rPr>
      </w:pPr>
      <w:r>
        <w:rPr>
          <w:rFonts w:hint="cs"/>
          <w:rtl/>
        </w:rPr>
        <w:t>با تطبیق معنای حدس زده شده از لفظ بر مصادیق و بررسی موارد متعد</w:t>
      </w:r>
      <w:r w:rsidR="008117BD">
        <w:rPr>
          <w:rFonts w:hint="cs"/>
          <w:rtl/>
        </w:rPr>
        <w:t>ّ</w:t>
      </w:r>
      <w:r>
        <w:rPr>
          <w:rFonts w:hint="cs"/>
          <w:rtl/>
        </w:rPr>
        <w:t>د از استعمال آن، جامع و مانع بودن این معنا را می توان راستی آزمایی کرد و جهت نقص یا تام</w:t>
      </w:r>
      <w:r w:rsidR="008117BD">
        <w:rPr>
          <w:rFonts w:hint="cs"/>
          <w:rtl/>
        </w:rPr>
        <w:t>ّ</w:t>
      </w:r>
      <w:r>
        <w:rPr>
          <w:rFonts w:hint="cs"/>
          <w:rtl/>
        </w:rPr>
        <w:t xml:space="preserve"> بودن آن را کشف کرد. </w:t>
      </w:r>
    </w:p>
    <w:p w14:paraId="307DFB11" w14:textId="77777777" w:rsidR="008117BD" w:rsidRDefault="008117BD" w:rsidP="00E54937">
      <w:r>
        <w:rPr>
          <w:rFonts w:hint="cs"/>
          <w:rtl/>
        </w:rPr>
        <w:t xml:space="preserve">به عنوان مثال اگر موضوع له «لهو»، مطلق سرگرمی باشد، این سوال به وجود می آید که آیا این عنوان بر «سرگرمی های کودکان» یا «سرگرمی های مفید» -مثل ورزش- صدق می کند؟ اگر صدق صحیح نباشد، روشن می شود که «لهو» بر مطلق سرگرمی وضع نشده است. </w:t>
      </w:r>
    </w:p>
    <w:p w14:paraId="6C157A6A" w14:textId="77777777" w:rsidR="00E54937" w:rsidRDefault="00E54937" w:rsidP="005A4FD0">
      <w:pPr>
        <w:pStyle w:val="ListParagraph"/>
        <w:numPr>
          <w:ilvl w:val="0"/>
          <w:numId w:val="1"/>
        </w:numPr>
      </w:pPr>
      <w:r>
        <w:rPr>
          <w:rFonts w:hint="cs"/>
          <w:rtl/>
        </w:rPr>
        <w:t xml:space="preserve">جمع بندی نهایی. </w:t>
      </w:r>
    </w:p>
    <w:p w14:paraId="0F061A0A" w14:textId="77777777" w:rsidR="00E54937" w:rsidRDefault="00E54937" w:rsidP="00711D57">
      <w:pPr>
        <w:rPr>
          <w:rtl/>
        </w:rPr>
      </w:pPr>
      <w:r>
        <w:rPr>
          <w:rFonts w:hint="cs"/>
          <w:rtl/>
        </w:rPr>
        <w:lastRenderedPageBreak/>
        <w:t>با طیّ شدن مراحل گذشته، ممکن است با جمع بندی نهایی، معنا یا معانی</w:t>
      </w:r>
      <w:r>
        <w:rPr>
          <w:rStyle w:val="FootnoteReference"/>
          <w:rtl/>
        </w:rPr>
        <w:footnoteReference w:id="271"/>
      </w:r>
      <w:r>
        <w:rPr>
          <w:rFonts w:hint="cs"/>
          <w:rtl/>
        </w:rPr>
        <w:t xml:space="preserve"> لغت را به دست آورد یا حداقلّ محدود</w:t>
      </w:r>
      <w:r w:rsidR="0066004B">
        <w:rPr>
          <w:rFonts w:hint="cs"/>
          <w:rtl/>
        </w:rPr>
        <w:t>ه ی</w:t>
      </w:r>
      <w:r>
        <w:rPr>
          <w:rFonts w:hint="cs"/>
          <w:rtl/>
        </w:rPr>
        <w:t xml:space="preserve"> قدرمتیق</w:t>
      </w:r>
      <w:r w:rsidR="0066004B">
        <w:rPr>
          <w:rFonts w:hint="cs"/>
          <w:rtl/>
        </w:rPr>
        <w:t>ّ</w:t>
      </w:r>
      <w:r>
        <w:rPr>
          <w:rFonts w:hint="cs"/>
          <w:rtl/>
        </w:rPr>
        <w:t>ن و محدود</w:t>
      </w:r>
      <w:r w:rsidR="0066004B">
        <w:rPr>
          <w:rFonts w:hint="cs"/>
          <w:rtl/>
        </w:rPr>
        <w:t>ه</w:t>
      </w:r>
      <w:r>
        <w:rPr>
          <w:rFonts w:hint="cs"/>
          <w:rtl/>
        </w:rPr>
        <w:t xml:space="preserve"> </w:t>
      </w:r>
      <w:r w:rsidR="0066004B">
        <w:rPr>
          <w:rFonts w:hint="cs"/>
          <w:rtl/>
        </w:rPr>
        <w:t xml:space="preserve">ی </w:t>
      </w:r>
      <w:r>
        <w:rPr>
          <w:rFonts w:hint="cs"/>
          <w:rtl/>
        </w:rPr>
        <w:t>مشکوک آن را تعیین کرد</w:t>
      </w:r>
      <w:r w:rsidR="00711D57">
        <w:rPr>
          <w:rStyle w:val="FootnoteReference"/>
          <w:rtl/>
        </w:rPr>
        <w:footnoteReference w:id="272"/>
      </w:r>
      <w:r>
        <w:rPr>
          <w:rFonts w:hint="cs"/>
          <w:rtl/>
        </w:rPr>
        <w:t>.</w:t>
      </w:r>
      <w:r w:rsidR="00711D57">
        <w:rPr>
          <w:rStyle w:val="FootnoteReference"/>
          <w:rtl/>
        </w:rPr>
        <w:footnoteReference w:id="273"/>
      </w:r>
    </w:p>
    <w:p w14:paraId="7821A9E7" w14:textId="77777777" w:rsidR="00E54937" w:rsidRDefault="00E54937" w:rsidP="00E54937">
      <w:pPr>
        <w:pStyle w:val="Heading9"/>
        <w:rPr>
          <w:rtl/>
        </w:rPr>
      </w:pPr>
      <w:r>
        <w:rPr>
          <w:rFonts w:hint="cs"/>
          <w:rtl/>
        </w:rPr>
        <w:t xml:space="preserve">کشف معنای اصطلاحی </w:t>
      </w:r>
    </w:p>
    <w:p w14:paraId="3E7FEC91" w14:textId="77777777" w:rsidR="005F3583" w:rsidRDefault="00E54937" w:rsidP="005F3583">
      <w:pPr>
        <w:rPr>
          <w:rtl/>
        </w:rPr>
      </w:pPr>
      <w:r>
        <w:rPr>
          <w:rFonts w:hint="cs"/>
          <w:rtl/>
          <w:lang w:bidi="ar-SA"/>
        </w:rPr>
        <w:t>برخی الفاظ جدای از معنای لغوی، معنای اصطلاحی خاص</w:t>
      </w:r>
      <w:r w:rsidR="000E5FFB">
        <w:rPr>
          <w:rFonts w:hint="cs"/>
          <w:rtl/>
          <w:lang w:bidi="ar-SA"/>
        </w:rPr>
        <w:t>ّ</w:t>
      </w:r>
      <w:r>
        <w:rPr>
          <w:rFonts w:hint="cs"/>
          <w:rtl/>
          <w:lang w:bidi="ar-SA"/>
        </w:rPr>
        <w:t xml:space="preserve">ی در علوم مختلف دارند و خلط بین این دو معنا از اشتباهات رایج در فهم حدیث </w:t>
      </w:r>
      <w:r w:rsidR="000E5FFB">
        <w:rPr>
          <w:rFonts w:hint="cs"/>
          <w:rtl/>
          <w:lang w:bidi="ar-SA"/>
        </w:rPr>
        <w:t>است</w:t>
      </w:r>
      <w:r>
        <w:rPr>
          <w:rFonts w:hint="cs"/>
          <w:rtl/>
          <w:lang w:bidi="ar-SA"/>
        </w:rPr>
        <w:t>. به عنوان نمونه اد</w:t>
      </w:r>
      <w:r w:rsidR="000E5FFB">
        <w:rPr>
          <w:rFonts w:hint="cs"/>
          <w:rtl/>
          <w:lang w:bidi="ar-SA"/>
        </w:rPr>
        <w:t>ّ</w:t>
      </w:r>
      <w:r>
        <w:rPr>
          <w:rFonts w:hint="cs"/>
          <w:rtl/>
          <w:lang w:bidi="ar-SA"/>
        </w:rPr>
        <w:t>عا شده است که «صح</w:t>
      </w:r>
      <w:r w:rsidR="005F3583">
        <w:rPr>
          <w:rFonts w:hint="cs"/>
          <w:rtl/>
          <w:lang w:bidi="ar-SA"/>
        </w:rPr>
        <w:t>ّ</w:t>
      </w:r>
      <w:r>
        <w:rPr>
          <w:rFonts w:hint="cs"/>
          <w:rtl/>
          <w:lang w:bidi="ar-SA"/>
        </w:rPr>
        <w:t>ت و فساد» جدای از معنای لغوی، دارای معنای اصطلاحی خاص</w:t>
      </w:r>
      <w:r w:rsidR="005F3583">
        <w:rPr>
          <w:rFonts w:hint="cs"/>
          <w:rtl/>
          <w:lang w:bidi="ar-SA"/>
        </w:rPr>
        <w:t>ّ</w:t>
      </w:r>
      <w:r>
        <w:rPr>
          <w:rFonts w:hint="cs"/>
          <w:rtl/>
          <w:lang w:bidi="ar-SA"/>
        </w:rPr>
        <w:t>ی در علم کلام و اصطلاح خاص</w:t>
      </w:r>
      <w:r w:rsidR="005F3583">
        <w:rPr>
          <w:rFonts w:hint="cs"/>
          <w:rtl/>
          <w:lang w:bidi="ar-SA"/>
        </w:rPr>
        <w:t>ّ</w:t>
      </w:r>
      <w:r>
        <w:rPr>
          <w:rFonts w:hint="cs"/>
          <w:rtl/>
          <w:lang w:bidi="ar-SA"/>
        </w:rPr>
        <w:t xml:space="preserve"> دیگری در علم فقه است.</w:t>
      </w:r>
      <w:r>
        <w:rPr>
          <w:rStyle w:val="FootnoteReference"/>
          <w:rtl/>
          <w:lang w:bidi="ar-SA"/>
        </w:rPr>
        <w:footnoteReference w:id="274"/>
      </w:r>
      <w:r>
        <w:rPr>
          <w:rFonts w:hint="cs"/>
          <w:rtl/>
          <w:lang w:bidi="ar-SA"/>
        </w:rPr>
        <w:t xml:space="preserve"> ضروری است که بعد از بررسی معنای لغوی لفظ، </w:t>
      </w:r>
      <w:r w:rsidR="005F3583">
        <w:rPr>
          <w:rFonts w:hint="cs"/>
          <w:rtl/>
          <w:lang w:bidi="ar-SA"/>
        </w:rPr>
        <w:t xml:space="preserve">وجود معنای اصطلاحی برای لفظ در شریعت و بین متشرّعه مورد بررسی قرار گیرد. </w:t>
      </w:r>
    </w:p>
    <w:p w14:paraId="4CA35503" w14:textId="77777777" w:rsidR="00E54937" w:rsidRDefault="00E54937" w:rsidP="005F3583">
      <w:pPr>
        <w:rPr>
          <w:rtl/>
          <w:lang w:bidi="ar-SA"/>
        </w:rPr>
      </w:pPr>
      <w:r>
        <w:rPr>
          <w:rFonts w:hint="cs"/>
          <w:rtl/>
          <w:lang w:bidi="ar-SA"/>
        </w:rPr>
        <w:t>به عنوان نمونه «</w:t>
      </w:r>
      <w:r w:rsidRPr="001435C5">
        <w:rPr>
          <w:rFonts w:ascii="Microsoft Uighur" w:hAnsi="Microsoft Uighur" w:cs="Microsoft Uighur"/>
          <w:sz w:val="28"/>
          <w:szCs w:val="28"/>
          <w:rtl/>
          <w:lang w:bidi="ar-SA"/>
        </w:rPr>
        <w:t>زکاة</w:t>
      </w:r>
      <w:r>
        <w:rPr>
          <w:rFonts w:hint="cs"/>
          <w:rtl/>
          <w:lang w:bidi="ar-SA"/>
        </w:rPr>
        <w:t>»</w:t>
      </w:r>
      <w:r w:rsidR="005F3583">
        <w:rPr>
          <w:rFonts w:hint="cs"/>
          <w:rtl/>
          <w:lang w:bidi="ar-SA"/>
        </w:rPr>
        <w:t xml:space="preserve"> و</w:t>
      </w:r>
      <w:r>
        <w:rPr>
          <w:rFonts w:hint="cs"/>
          <w:rtl/>
          <w:lang w:bidi="ar-SA"/>
        </w:rPr>
        <w:t xml:space="preserve"> «</w:t>
      </w:r>
      <w:r w:rsidRPr="001435C5">
        <w:rPr>
          <w:rFonts w:ascii="Microsoft Uighur" w:hAnsi="Microsoft Uighur" w:cs="Microsoft Uighur"/>
          <w:sz w:val="28"/>
          <w:szCs w:val="28"/>
          <w:rtl/>
          <w:lang w:bidi="ar-SA"/>
        </w:rPr>
        <w:t>حج</w:t>
      </w:r>
      <w:r w:rsidR="005F3583" w:rsidRPr="001435C5">
        <w:rPr>
          <w:rFonts w:ascii="Microsoft Uighur" w:hAnsi="Microsoft Uighur" w:cs="Microsoft Uighur"/>
          <w:sz w:val="28"/>
          <w:szCs w:val="28"/>
          <w:rtl/>
          <w:lang w:bidi="ar-SA"/>
        </w:rPr>
        <w:t>ّ</w:t>
      </w:r>
      <w:r>
        <w:rPr>
          <w:rFonts w:hint="cs"/>
          <w:rtl/>
          <w:lang w:bidi="ar-SA"/>
        </w:rPr>
        <w:t xml:space="preserve">» در شریعت اسلام اصطلاح مخصوص به خود را دارند. خلط معنای لغوی و اصطلاحی ممکن است دچار اشتباه در فهم دلیل نقلی شود. به </w:t>
      </w:r>
      <w:r>
        <w:rPr>
          <w:rFonts w:hint="cs"/>
          <w:rtl/>
          <w:lang w:bidi="ar-SA"/>
        </w:rPr>
        <w:lastRenderedPageBreak/>
        <w:t>عنوان مثال در روایت «</w:t>
      </w:r>
      <w:r w:rsidRPr="001435C5">
        <w:rPr>
          <w:rFonts w:ascii="Microsoft Uighur" w:hAnsi="Microsoft Uighur" w:cs="Microsoft Uighur"/>
          <w:sz w:val="28"/>
          <w:szCs w:val="28"/>
          <w:rtl/>
          <w:lang w:bidi="ar-SA"/>
        </w:rPr>
        <w:t>فان کان صائما فلیصلّ</w:t>
      </w:r>
      <w:r>
        <w:rPr>
          <w:rFonts w:hint="cs"/>
          <w:rtl/>
          <w:lang w:bidi="ar-SA"/>
        </w:rPr>
        <w:t>»</w:t>
      </w:r>
      <w:r w:rsidR="00CD1FB5">
        <w:rPr>
          <w:rStyle w:val="FootnoteReference"/>
          <w:rtl/>
          <w:lang w:bidi="ar-SA"/>
        </w:rPr>
        <w:footnoteReference w:id="275"/>
      </w:r>
      <w:r>
        <w:rPr>
          <w:rFonts w:hint="cs"/>
          <w:rtl/>
          <w:lang w:bidi="ar-SA"/>
        </w:rPr>
        <w:t>، «</w:t>
      </w:r>
      <w:r w:rsidRPr="001435C5">
        <w:rPr>
          <w:rFonts w:ascii="Microsoft Uighur" w:hAnsi="Microsoft Uighur" w:cs="Microsoft Uighur"/>
          <w:sz w:val="28"/>
          <w:szCs w:val="28"/>
          <w:rtl/>
          <w:lang w:bidi="ar-SA"/>
        </w:rPr>
        <w:t>صلاة</w:t>
      </w:r>
      <w:r>
        <w:rPr>
          <w:rFonts w:hint="cs"/>
          <w:rtl/>
          <w:lang w:bidi="ar-SA"/>
        </w:rPr>
        <w:t xml:space="preserve">» به معنای دعا می باشد </w:t>
      </w:r>
      <w:r w:rsidR="005F3583">
        <w:rPr>
          <w:rFonts w:hint="cs"/>
          <w:rtl/>
          <w:lang w:bidi="ar-SA"/>
        </w:rPr>
        <w:t>-</w:t>
      </w:r>
      <w:r>
        <w:rPr>
          <w:rFonts w:hint="cs"/>
          <w:rtl/>
          <w:lang w:bidi="ar-SA"/>
        </w:rPr>
        <w:t xml:space="preserve"> نه نماز</w:t>
      </w:r>
      <w:r w:rsidR="005F3583">
        <w:rPr>
          <w:rFonts w:hint="cs"/>
          <w:rtl/>
          <w:lang w:bidi="ar-SA"/>
        </w:rPr>
        <w:t>-</w:t>
      </w:r>
      <w:r>
        <w:rPr>
          <w:rFonts w:hint="cs"/>
          <w:rtl/>
          <w:lang w:bidi="ar-SA"/>
        </w:rPr>
        <w:t>.</w:t>
      </w:r>
      <w:r>
        <w:rPr>
          <w:rStyle w:val="FootnoteReference"/>
          <w:rtl/>
          <w:lang w:bidi="ar-SA"/>
        </w:rPr>
        <w:footnoteReference w:id="276"/>
      </w:r>
      <w:r>
        <w:rPr>
          <w:rFonts w:hint="cs"/>
          <w:rtl/>
          <w:lang w:bidi="ar-SA"/>
        </w:rPr>
        <w:t xml:space="preserve"> </w:t>
      </w:r>
    </w:p>
    <w:p w14:paraId="310121DE" w14:textId="77777777" w:rsidR="00CD1FB5" w:rsidRDefault="00CD1FB5" w:rsidP="005F3583">
      <w:pPr>
        <w:rPr>
          <w:rtl/>
          <w:lang w:bidi="ar-SA"/>
        </w:rPr>
      </w:pPr>
      <w:r>
        <w:rPr>
          <w:rFonts w:hint="cs"/>
          <w:rtl/>
          <w:lang w:bidi="ar-SA"/>
        </w:rPr>
        <w:t>توجه به زمان وقوع اصطلاح نیز دارای اهمیت است. معنای اصطلاحی حادث شده در زمان غیبت -مانند روایت صحیح-، نمی تواند متبادر از لفظ استعمال شده در آیات و روایات باشد. یا معنای اصطلاحی حادث شده در زمان امام صادق -</w:t>
      </w:r>
      <w:r w:rsidRPr="001435C5">
        <w:rPr>
          <w:rFonts w:ascii="Microsoft Uighur" w:hAnsi="Microsoft Uighur" w:cs="Microsoft Uighur"/>
          <w:sz w:val="22"/>
          <w:szCs w:val="22"/>
          <w:rtl/>
          <w:lang w:bidi="ar-SA"/>
        </w:rPr>
        <w:t xml:space="preserve">علیه </w:t>
      </w:r>
      <w:r w:rsidR="00F21EB9" w:rsidRPr="001435C5">
        <w:rPr>
          <w:rFonts w:ascii="Microsoft Uighur" w:hAnsi="Microsoft Uighur" w:cs="Microsoft Uighur"/>
          <w:sz w:val="22"/>
          <w:szCs w:val="22"/>
          <w:rtl/>
          <w:lang w:bidi="ar-SA"/>
        </w:rPr>
        <w:t xml:space="preserve">الصلاة </w:t>
      </w:r>
      <w:r w:rsidRPr="001435C5">
        <w:rPr>
          <w:rFonts w:ascii="Microsoft Uighur" w:hAnsi="Microsoft Uighur" w:cs="Microsoft Uighur"/>
          <w:sz w:val="22"/>
          <w:szCs w:val="22"/>
          <w:rtl/>
          <w:lang w:bidi="ar-SA"/>
        </w:rPr>
        <w:t>و السلام</w:t>
      </w:r>
      <w:r>
        <w:rPr>
          <w:rFonts w:hint="cs"/>
          <w:rtl/>
          <w:lang w:bidi="ar-SA"/>
        </w:rPr>
        <w:t>-،</w:t>
      </w:r>
      <w:r>
        <w:rPr>
          <w:rStyle w:val="FootnoteReference"/>
          <w:rtl/>
          <w:lang w:bidi="ar-SA"/>
        </w:rPr>
        <w:footnoteReference w:id="277"/>
      </w:r>
      <w:r>
        <w:rPr>
          <w:rFonts w:hint="cs"/>
          <w:rtl/>
          <w:lang w:bidi="ar-SA"/>
        </w:rPr>
        <w:t xml:space="preserve"> نمی تواند متبادر از لفظ استعمال شده در آیات قرآن باشد. </w:t>
      </w:r>
    </w:p>
    <w:p w14:paraId="137D09F5" w14:textId="77777777" w:rsidR="00E54937" w:rsidRDefault="00E54937" w:rsidP="00E54937">
      <w:pPr>
        <w:rPr>
          <w:rtl/>
          <w:lang w:bidi="ar-SA"/>
        </w:rPr>
      </w:pPr>
      <w:r>
        <w:rPr>
          <w:rFonts w:hint="cs"/>
          <w:rtl/>
          <w:lang w:bidi="ar-SA"/>
        </w:rPr>
        <w:t>از دق</w:t>
      </w:r>
      <w:r w:rsidR="005F3583">
        <w:rPr>
          <w:rFonts w:hint="cs"/>
          <w:rtl/>
          <w:lang w:bidi="ar-SA"/>
        </w:rPr>
        <w:t>ّ</w:t>
      </w:r>
      <w:r>
        <w:rPr>
          <w:rFonts w:hint="cs"/>
          <w:rtl/>
          <w:lang w:bidi="ar-SA"/>
        </w:rPr>
        <w:t>ت در مسیر کشف معنای لغوی، مسیر کشف معنای اصطلاحی نیز مشخص می شود، با این تفاوت که برای کشف معنای اصطلاحی، کتبی که به ارائه معنای اصطلاحی می پردازند</w:t>
      </w:r>
      <w:r>
        <w:rPr>
          <w:rStyle w:val="FootnoteReference"/>
          <w:rtl/>
          <w:lang w:bidi="ar-SA"/>
        </w:rPr>
        <w:footnoteReference w:id="278"/>
      </w:r>
      <w:r>
        <w:rPr>
          <w:rFonts w:hint="cs"/>
          <w:rtl/>
          <w:lang w:bidi="ar-SA"/>
        </w:rPr>
        <w:t xml:space="preserve"> و یا معیار معنای اصطلاحی تلقی می شوند</w:t>
      </w:r>
      <w:r>
        <w:rPr>
          <w:rStyle w:val="FootnoteReference"/>
          <w:rtl/>
          <w:lang w:bidi="ar-SA"/>
        </w:rPr>
        <w:footnoteReference w:id="279"/>
      </w:r>
      <w:r w:rsidR="00505D55">
        <w:rPr>
          <w:rFonts w:hint="cs"/>
          <w:rtl/>
          <w:lang w:bidi="ar-SA"/>
        </w:rPr>
        <w:t>، باید مورد توجه قرار گیرند.</w:t>
      </w:r>
      <w:r w:rsidR="00505D55">
        <w:rPr>
          <w:rStyle w:val="FootnoteReference"/>
          <w:rtl/>
          <w:lang w:bidi="ar-SA"/>
        </w:rPr>
        <w:footnoteReference w:id="280"/>
      </w:r>
    </w:p>
    <w:p w14:paraId="3EF3BA58" w14:textId="77777777" w:rsidR="00E54937" w:rsidRDefault="00E54937" w:rsidP="00E54937">
      <w:pPr>
        <w:pStyle w:val="Heading9"/>
        <w:rPr>
          <w:rtl/>
        </w:rPr>
      </w:pPr>
      <w:r>
        <w:rPr>
          <w:rFonts w:hint="cs"/>
          <w:rtl/>
        </w:rPr>
        <w:lastRenderedPageBreak/>
        <w:t>مرک</w:t>
      </w:r>
      <w:r w:rsidR="0039356B">
        <w:rPr>
          <w:rFonts w:hint="cs"/>
          <w:rtl/>
        </w:rPr>
        <w:t>ّ</w:t>
      </w:r>
      <w:r>
        <w:rPr>
          <w:rFonts w:hint="cs"/>
          <w:rtl/>
        </w:rPr>
        <w:t xml:space="preserve">ب </w:t>
      </w:r>
      <w:r w:rsidR="00B432D8">
        <w:rPr>
          <w:rFonts w:hint="cs"/>
          <w:rtl/>
        </w:rPr>
        <w:t>ناقص</w:t>
      </w:r>
    </w:p>
    <w:p w14:paraId="2740A09B" w14:textId="77777777" w:rsidR="00E54937" w:rsidRDefault="00E54937" w:rsidP="0039356B">
      <w:pPr>
        <w:rPr>
          <w:rtl/>
          <w:lang w:bidi="ar-SA"/>
        </w:rPr>
      </w:pPr>
      <w:r>
        <w:rPr>
          <w:rFonts w:hint="cs"/>
          <w:rtl/>
          <w:lang w:bidi="ar-SA"/>
        </w:rPr>
        <w:t>گاهی معنای لغت معلوم است، اما معنای ترکیب</w:t>
      </w:r>
      <w:r w:rsidR="0039356B">
        <w:rPr>
          <w:rFonts w:hint="cs"/>
          <w:rtl/>
          <w:lang w:bidi="ar-SA"/>
        </w:rPr>
        <w:t>ِ</w:t>
      </w:r>
      <w:r>
        <w:rPr>
          <w:rFonts w:hint="cs"/>
          <w:rtl/>
          <w:lang w:bidi="ar-SA"/>
        </w:rPr>
        <w:t xml:space="preserve"> الفاظ</w:t>
      </w:r>
      <w:r w:rsidR="0039356B">
        <w:rPr>
          <w:rFonts w:hint="cs"/>
          <w:rtl/>
          <w:lang w:bidi="ar-SA"/>
        </w:rPr>
        <w:t xml:space="preserve">، حاصل جمع معنای تک تک الفاظ نیست. </w:t>
      </w:r>
      <w:r>
        <w:rPr>
          <w:rFonts w:hint="cs"/>
          <w:rtl/>
          <w:lang w:bidi="ar-SA"/>
        </w:rPr>
        <w:t xml:space="preserve">به عنوان </w:t>
      </w:r>
      <w:r w:rsidR="0039356B">
        <w:rPr>
          <w:rFonts w:hint="cs"/>
          <w:rtl/>
          <w:lang w:bidi="ar-SA"/>
        </w:rPr>
        <w:t>مثال</w:t>
      </w:r>
      <w:r>
        <w:rPr>
          <w:rFonts w:hint="cs"/>
          <w:rtl/>
          <w:lang w:bidi="ar-SA"/>
        </w:rPr>
        <w:t xml:space="preserve"> معنای «دستفروش» در فارسی حاصل جمع معنای «دست» و «فروش» نمی باشد یا معنای ترکیبی «ابن سبیل»، با معنای مفردات آن متفاوت است، یا معنای «سبیل» و «الله» معلوم است، اما ممکن است متبادر عرفی از معنای «سبیل الله» با معنای لغوی مفردات آن متفاوت باشد. </w:t>
      </w:r>
    </w:p>
    <w:p w14:paraId="755E1D97" w14:textId="77777777" w:rsidR="00E54937" w:rsidRDefault="00E54937" w:rsidP="00E54937">
      <w:pPr>
        <w:rPr>
          <w:rtl/>
          <w:lang w:bidi="ar-SA"/>
        </w:rPr>
      </w:pPr>
      <w:r>
        <w:rPr>
          <w:rFonts w:hint="cs"/>
          <w:rtl/>
          <w:lang w:bidi="ar-SA"/>
        </w:rPr>
        <w:t>بنابراین جدای از بررسی معنای مفردات، م</w:t>
      </w:r>
      <w:r w:rsidR="00B825EC">
        <w:rPr>
          <w:rFonts w:hint="cs"/>
          <w:rtl/>
          <w:lang w:bidi="ar-SA"/>
        </w:rPr>
        <w:t>تفاهم</w:t>
      </w:r>
      <w:r>
        <w:rPr>
          <w:rFonts w:hint="cs"/>
          <w:rtl/>
          <w:lang w:bidi="ar-SA"/>
        </w:rPr>
        <w:t xml:space="preserve"> عرفی</w:t>
      </w:r>
      <w:r w:rsidR="0039356B">
        <w:rPr>
          <w:rFonts w:hint="cs"/>
          <w:rtl/>
          <w:lang w:bidi="ar-SA"/>
        </w:rPr>
        <w:t>ِ</w:t>
      </w:r>
      <w:r>
        <w:rPr>
          <w:rFonts w:hint="cs"/>
          <w:rtl/>
          <w:lang w:bidi="ar-SA"/>
        </w:rPr>
        <w:t xml:space="preserve"> ترکیب</w:t>
      </w:r>
      <w:r w:rsidR="00B825EC">
        <w:rPr>
          <w:rFonts w:hint="cs"/>
          <w:rtl/>
          <w:lang w:bidi="ar-SA"/>
        </w:rPr>
        <w:t>ِ</w:t>
      </w:r>
      <w:r>
        <w:rPr>
          <w:rFonts w:hint="cs"/>
          <w:rtl/>
          <w:lang w:bidi="ar-SA"/>
        </w:rPr>
        <w:t xml:space="preserve"> </w:t>
      </w:r>
      <w:r w:rsidR="00B825EC">
        <w:rPr>
          <w:rFonts w:hint="cs"/>
          <w:rtl/>
          <w:lang w:bidi="ar-SA"/>
        </w:rPr>
        <w:t>الفاظ</w:t>
      </w:r>
      <w:r>
        <w:rPr>
          <w:rFonts w:hint="cs"/>
          <w:rtl/>
          <w:lang w:bidi="ar-SA"/>
        </w:rPr>
        <w:t xml:space="preserve"> نیز باید مورد تحقیق قرار گیرد. </w:t>
      </w:r>
    </w:p>
    <w:p w14:paraId="36A22E68" w14:textId="77777777" w:rsidR="00B825EC" w:rsidRPr="0011625B" w:rsidRDefault="00B825EC" w:rsidP="00E54937">
      <w:pPr>
        <w:rPr>
          <w:rtl/>
          <w:lang w:bidi="ar-SA"/>
        </w:rPr>
      </w:pPr>
      <w:r>
        <w:rPr>
          <w:rFonts w:hint="cs"/>
          <w:rtl/>
          <w:lang w:bidi="ar-SA"/>
        </w:rPr>
        <w:t>از دقّت در مسیر کشف معنای لغوی، مسیر کشف معنای ترکیب</w:t>
      </w:r>
      <w:r w:rsidR="001435C5">
        <w:rPr>
          <w:rFonts w:hint="cs"/>
          <w:rtl/>
          <w:lang w:bidi="ar-SA"/>
        </w:rPr>
        <w:t xml:space="preserve"> </w:t>
      </w:r>
      <w:r>
        <w:rPr>
          <w:rFonts w:hint="cs"/>
          <w:rtl/>
          <w:lang w:bidi="ar-SA"/>
        </w:rPr>
        <w:t>ها نیز مشخص می شود، هر چند معمول فرهنگهای لغت به معنای این تر</w:t>
      </w:r>
      <w:r w:rsidR="001435C5">
        <w:rPr>
          <w:rFonts w:hint="cs"/>
          <w:rtl/>
          <w:lang w:bidi="ar-SA"/>
        </w:rPr>
        <w:t>کی</w:t>
      </w:r>
      <w:r>
        <w:rPr>
          <w:rFonts w:hint="cs"/>
          <w:rtl/>
          <w:lang w:bidi="ar-SA"/>
        </w:rPr>
        <w:t xml:space="preserve">ب </w:t>
      </w:r>
      <w:r w:rsidR="001435C5">
        <w:rPr>
          <w:rFonts w:hint="cs"/>
          <w:rtl/>
          <w:lang w:bidi="ar-SA"/>
        </w:rPr>
        <w:t xml:space="preserve">ها </w:t>
      </w:r>
      <w:r>
        <w:rPr>
          <w:rFonts w:hint="cs"/>
          <w:rtl/>
          <w:lang w:bidi="ar-SA"/>
        </w:rPr>
        <w:t xml:space="preserve">اشاره نکرده اند و تحقیق در این راستا دشوار است. </w:t>
      </w:r>
    </w:p>
    <w:p w14:paraId="06DB0BB3" w14:textId="77777777" w:rsidR="00907E35" w:rsidRDefault="00907E35" w:rsidP="00907E35">
      <w:pPr>
        <w:pStyle w:val="Heading8"/>
        <w:numPr>
          <w:ilvl w:val="0"/>
          <w:numId w:val="14"/>
        </w:numPr>
        <w:rPr>
          <w:rtl/>
        </w:rPr>
      </w:pPr>
      <w:bookmarkStart w:id="82" w:name="_Toc43419593"/>
      <w:r>
        <w:rPr>
          <w:rFonts w:hint="cs"/>
          <w:rtl/>
        </w:rPr>
        <w:t>استظهار عرفی</w:t>
      </w:r>
      <w:bookmarkEnd w:id="82"/>
      <w:r>
        <w:rPr>
          <w:rFonts w:hint="cs"/>
          <w:rtl/>
        </w:rPr>
        <w:t xml:space="preserve"> </w:t>
      </w:r>
    </w:p>
    <w:p w14:paraId="1C5C832F" w14:textId="77777777" w:rsidR="00907E35" w:rsidRDefault="00907E35" w:rsidP="00907E35">
      <w:pPr>
        <w:rPr>
          <w:rtl/>
        </w:rPr>
      </w:pPr>
      <w:r>
        <w:rPr>
          <w:rFonts w:hint="cs"/>
          <w:rtl/>
        </w:rPr>
        <w:t xml:space="preserve">پیمودن این مراحل برای رسیدن به مراد جدّی متکلّم توصیه می شود : </w:t>
      </w:r>
    </w:p>
    <w:p w14:paraId="24215B8C" w14:textId="77777777" w:rsidR="00907E35" w:rsidRDefault="00907E35" w:rsidP="00907E35">
      <w:pPr>
        <w:pStyle w:val="Heading9"/>
        <w:rPr>
          <w:rtl/>
        </w:rPr>
      </w:pPr>
      <w:r>
        <w:rPr>
          <w:rFonts w:hint="cs"/>
          <w:rtl/>
        </w:rPr>
        <w:t>1/ تعیین نقش نحوی مفردات</w:t>
      </w:r>
    </w:p>
    <w:p w14:paraId="2EC1C98D" w14:textId="77777777" w:rsidR="00907E35" w:rsidRDefault="00907E35" w:rsidP="00907E35">
      <w:pPr>
        <w:rPr>
          <w:rtl/>
        </w:rPr>
      </w:pPr>
      <w:r>
        <w:rPr>
          <w:rFonts w:hint="cs"/>
          <w:rtl/>
        </w:rPr>
        <w:t xml:space="preserve">فهم معنای کلّ عبارت متوقّف بر دانستن اعراب، جایگاه مفردات و جملات در کلام و </w:t>
      </w:r>
      <w:r w:rsidR="00C236EA">
        <w:rPr>
          <w:rFonts w:hint="cs"/>
          <w:rtl/>
        </w:rPr>
        <w:t xml:space="preserve">نحوه ی </w:t>
      </w:r>
      <w:r>
        <w:rPr>
          <w:rFonts w:hint="cs"/>
          <w:rtl/>
        </w:rPr>
        <w:t>ترکیب و ارتباط آنهاست.</w:t>
      </w:r>
      <w:r w:rsidRPr="000675FA">
        <w:rPr>
          <w:rFonts w:hint="cs"/>
          <w:rtl/>
        </w:rPr>
        <w:t xml:space="preserve"> </w:t>
      </w:r>
      <w:r>
        <w:rPr>
          <w:rFonts w:hint="cs"/>
          <w:rtl/>
        </w:rPr>
        <w:t>اهمیت علم نحو در فرآیند استنباط از این مرحله روشن می شود.</w:t>
      </w:r>
    </w:p>
    <w:p w14:paraId="5B5DE8D5" w14:textId="77777777" w:rsidR="00907E35" w:rsidRDefault="00907E35" w:rsidP="00907E35">
      <w:pPr>
        <w:rPr>
          <w:rtl/>
        </w:rPr>
      </w:pPr>
      <w:r>
        <w:rPr>
          <w:rFonts w:hint="cs"/>
          <w:rtl/>
        </w:rPr>
        <w:lastRenderedPageBreak/>
        <w:t>مثال 1 : در کتاب شریف تهذیب، ج1، ص374 آمده است : «</w:t>
      </w:r>
      <w:r w:rsidRPr="001435C5">
        <w:rPr>
          <w:rFonts w:ascii="Microsoft Uighur" w:hAnsi="Microsoft Uighur" w:cs="Microsoft Uighur"/>
          <w:sz w:val="28"/>
          <w:szCs w:val="28"/>
          <w:rtl/>
        </w:rPr>
        <w:t>عَنْ أَبِي عَبْدِ اللَّهِ ع قَالَ لَا يَنْظُر الرَّجُلُ إِلَى عَوْرَةِ أَخِيهِ</w:t>
      </w:r>
      <w:r w:rsidRPr="001435C5">
        <w:rPr>
          <w:rFonts w:ascii="Microsoft Uighur" w:hAnsi="Microsoft Uighur" w:cs="Microsoft Uighur"/>
          <w:sz w:val="32"/>
          <w:szCs w:val="32"/>
        </w:rPr>
        <w:t>‌</w:t>
      </w:r>
      <w:r>
        <w:rPr>
          <w:rFonts w:hint="cs"/>
          <w:sz w:val="30"/>
          <w:szCs w:val="30"/>
          <w:rtl/>
        </w:rPr>
        <w:t>»</w:t>
      </w:r>
      <w:r>
        <w:rPr>
          <w:rStyle w:val="FootnoteReference"/>
          <w:sz w:val="30"/>
          <w:szCs w:val="30"/>
          <w:rtl/>
        </w:rPr>
        <w:footnoteReference w:id="281"/>
      </w:r>
      <w:r>
        <w:rPr>
          <w:rFonts w:hint="cs"/>
          <w:sz w:val="30"/>
          <w:szCs w:val="30"/>
          <w:rtl/>
        </w:rPr>
        <w:t xml:space="preserve">. </w:t>
      </w:r>
      <w:r w:rsidRPr="00F16B04">
        <w:rPr>
          <w:rFonts w:hint="cs"/>
          <w:rtl/>
        </w:rPr>
        <w:t xml:space="preserve">سوال </w:t>
      </w:r>
      <w:r>
        <w:rPr>
          <w:rFonts w:hint="cs"/>
          <w:rtl/>
        </w:rPr>
        <w:t>این است که «لاینظر» نهی است یا نفی. برخی دلالت نفی بر حرمت را انکار می کنند.</w:t>
      </w:r>
    </w:p>
    <w:p w14:paraId="3CBA1F93" w14:textId="77777777" w:rsidR="00907E35" w:rsidRDefault="00907E35" w:rsidP="00907E35">
      <w:pPr>
        <w:rPr>
          <w:rtl/>
        </w:rPr>
      </w:pPr>
      <w:r>
        <w:rPr>
          <w:rFonts w:hint="cs"/>
          <w:rtl/>
        </w:rPr>
        <w:t>مثال 2 : «</w:t>
      </w:r>
      <w:r w:rsidRPr="001435C5">
        <w:rPr>
          <w:rFonts w:ascii="Microsoft Uighur" w:hAnsi="Microsoft Uighur" w:cs="Microsoft Uighur"/>
          <w:sz w:val="28"/>
          <w:szCs w:val="28"/>
          <w:rtl/>
        </w:rPr>
        <w:t>ما عرفناک حقّ معرفتک</w:t>
      </w:r>
      <w:r>
        <w:rPr>
          <w:rFonts w:hint="cs"/>
          <w:rtl/>
        </w:rPr>
        <w:t>». «ما» موصول است یا ن</w:t>
      </w:r>
      <w:r w:rsidR="001435C5">
        <w:rPr>
          <w:rFonts w:hint="cs"/>
          <w:rtl/>
        </w:rPr>
        <w:t>فی</w:t>
      </w:r>
      <w:r>
        <w:rPr>
          <w:rFonts w:hint="cs"/>
          <w:rtl/>
        </w:rPr>
        <w:t xml:space="preserve">؟ «حقّ»، خبر است یا مفعول مطلق نوعی؟ </w:t>
      </w:r>
    </w:p>
    <w:p w14:paraId="4B5A2F55" w14:textId="77777777" w:rsidR="00907E35" w:rsidRPr="00EB03B5" w:rsidRDefault="00907E35" w:rsidP="00907E35">
      <w:pPr>
        <w:rPr>
          <w:rFonts w:asciiTheme="minorHAnsi" w:hAnsiTheme="minorHAnsi"/>
          <w:rtl/>
        </w:rPr>
      </w:pPr>
      <w:r>
        <w:rPr>
          <w:rFonts w:hint="cs"/>
          <w:rtl/>
        </w:rPr>
        <w:t>مثال 3 : «</w:t>
      </w:r>
      <w:r w:rsidRPr="001435C5">
        <w:rPr>
          <w:rFonts w:ascii="Microsoft Uighur" w:hAnsi="Microsoft Uighur" w:cs="Microsoft Uighur"/>
          <w:sz w:val="28"/>
          <w:szCs w:val="28"/>
          <w:rtl/>
        </w:rPr>
        <w:t>کلّ شیء لک مطلق حتّی یرد فیه نهی</w:t>
      </w:r>
      <w:r>
        <w:rPr>
          <w:rFonts w:hint="cs"/>
          <w:rtl/>
        </w:rPr>
        <w:t>». «لک» جزو خبر است یا صفت برای شیء؟</w:t>
      </w:r>
      <w:r>
        <w:rPr>
          <w:rFonts w:asciiTheme="minorHAnsi" w:hAnsiTheme="minorHAnsi" w:hint="cs"/>
          <w:rtl/>
        </w:rPr>
        <w:t xml:space="preserve"> «حتّی» غایت برای حکم است یا موضوع؟</w:t>
      </w:r>
      <w:r>
        <w:rPr>
          <w:rStyle w:val="FootnoteReference"/>
          <w:rFonts w:asciiTheme="minorHAnsi" w:hAnsiTheme="minorHAnsi"/>
          <w:rtl/>
        </w:rPr>
        <w:footnoteReference w:id="282"/>
      </w:r>
    </w:p>
    <w:p w14:paraId="5DD69D0E" w14:textId="77777777" w:rsidR="00907E35" w:rsidRDefault="00907E35" w:rsidP="00907E35">
      <w:pPr>
        <w:pStyle w:val="Heading9"/>
        <w:rPr>
          <w:rtl/>
        </w:rPr>
      </w:pPr>
      <w:r>
        <w:rPr>
          <w:rFonts w:hint="cs"/>
          <w:rtl/>
        </w:rPr>
        <w:t>2/ دقت در عناوین اخذ شده در لسان دلیل</w:t>
      </w:r>
    </w:p>
    <w:p w14:paraId="0D53FF60" w14:textId="77777777" w:rsidR="00907E35" w:rsidRDefault="00907E35" w:rsidP="00907E35">
      <w:pPr>
        <w:ind w:left="0" w:firstLine="0"/>
        <w:rPr>
          <w:rtl/>
        </w:rPr>
      </w:pPr>
      <w:r>
        <w:rPr>
          <w:rFonts w:hint="cs"/>
          <w:rtl/>
        </w:rPr>
        <w:t>عناوین اخذ شده در کلام معصوم -</w:t>
      </w:r>
      <w:r w:rsidRPr="001435C5">
        <w:rPr>
          <w:rFonts w:ascii="Microsoft Uighur" w:hAnsi="Microsoft Uighur" w:cs="Microsoft Uighur"/>
          <w:sz w:val="22"/>
          <w:szCs w:val="22"/>
          <w:rtl/>
        </w:rPr>
        <w:t xml:space="preserve">علیه </w:t>
      </w:r>
      <w:r w:rsidR="00F21EB9" w:rsidRPr="001435C5">
        <w:rPr>
          <w:rFonts w:ascii="Microsoft Uighur" w:hAnsi="Microsoft Uighur" w:cs="Microsoft Uighur"/>
          <w:sz w:val="22"/>
          <w:szCs w:val="22"/>
          <w:rtl/>
        </w:rPr>
        <w:t xml:space="preserve">الصلاة </w:t>
      </w:r>
      <w:r w:rsidRPr="001435C5">
        <w:rPr>
          <w:rFonts w:ascii="Microsoft Uighur" w:hAnsi="Microsoft Uighur" w:cs="Microsoft Uighur"/>
          <w:sz w:val="22"/>
          <w:szCs w:val="22"/>
          <w:rtl/>
        </w:rPr>
        <w:t>و السلام</w:t>
      </w:r>
      <w:r>
        <w:rPr>
          <w:rFonts w:hint="cs"/>
          <w:rtl/>
        </w:rPr>
        <w:t>- و سائل مورد توجه باشد و تفاوت آنها با عناوین مشابه مدّنظر قرار گیرد.</w:t>
      </w:r>
      <w:r>
        <w:rPr>
          <w:rStyle w:val="FootnoteReference"/>
          <w:rtl/>
        </w:rPr>
        <w:footnoteReference w:id="283"/>
      </w:r>
    </w:p>
    <w:p w14:paraId="6A78BED1" w14:textId="77777777" w:rsidR="00907E35" w:rsidRDefault="00907E35" w:rsidP="00907E35">
      <w:pPr>
        <w:ind w:left="0" w:firstLine="0"/>
        <w:rPr>
          <w:rtl/>
        </w:rPr>
      </w:pPr>
      <w:r>
        <w:rPr>
          <w:rFonts w:hint="cs"/>
          <w:rtl/>
        </w:rPr>
        <w:lastRenderedPageBreak/>
        <w:t>به عنوان مثال ارث یک ششم در لسان ادلّه به عنوان «أب» تعلّق گرفته است یا «والد» و آنچه در حکم واقعی موضوع واقع شده است، کدامیک از دو عنوان است؟</w:t>
      </w:r>
      <w:r>
        <w:rPr>
          <w:rStyle w:val="FootnoteReference"/>
          <w:rtl/>
        </w:rPr>
        <w:footnoteReference w:id="284"/>
      </w:r>
    </w:p>
    <w:p w14:paraId="353D59ED" w14:textId="77777777" w:rsidR="00907E35" w:rsidRDefault="00907E35" w:rsidP="00907E35">
      <w:pPr>
        <w:pStyle w:val="Heading9"/>
        <w:rPr>
          <w:rtl/>
        </w:rPr>
      </w:pPr>
      <w:r>
        <w:rPr>
          <w:rFonts w:hint="cs"/>
          <w:rtl/>
        </w:rPr>
        <w:t>3/ تفکیک ضرب المثل</w:t>
      </w:r>
      <w:r w:rsidR="001435C5">
        <w:rPr>
          <w:rFonts w:hint="cs"/>
          <w:rtl/>
        </w:rPr>
        <w:t xml:space="preserve"> </w:t>
      </w:r>
      <w:r>
        <w:rPr>
          <w:rFonts w:hint="cs"/>
          <w:rtl/>
        </w:rPr>
        <w:t>ها، کنایه ها و استعاره ها</w:t>
      </w:r>
    </w:p>
    <w:p w14:paraId="0DAFB88F" w14:textId="77777777" w:rsidR="00907E35" w:rsidRDefault="00907E35" w:rsidP="00907E35">
      <w:pPr>
        <w:ind w:left="0" w:firstLine="0"/>
        <w:rPr>
          <w:rFonts w:asciiTheme="minorHAnsi" w:hAnsiTheme="minorHAnsi"/>
          <w:rtl/>
        </w:rPr>
      </w:pPr>
      <w:r>
        <w:rPr>
          <w:rFonts w:hint="cs"/>
          <w:rtl/>
        </w:rPr>
        <w:t xml:space="preserve">عدم توجه به </w:t>
      </w:r>
      <w:r>
        <w:rPr>
          <w:rFonts w:asciiTheme="minorHAnsi" w:hAnsiTheme="minorHAnsi" w:hint="cs"/>
          <w:rtl/>
        </w:rPr>
        <w:t xml:space="preserve">ضرب المثلها، کنایه ها و استعاره ها </w:t>
      </w:r>
      <w:r>
        <w:rPr>
          <w:rFonts w:ascii="Arial" w:hAnsi="Arial" w:cs="Arial" w:hint="cs"/>
          <w:rtl/>
        </w:rPr>
        <w:t>–</w:t>
      </w:r>
      <w:r>
        <w:rPr>
          <w:rFonts w:asciiTheme="minorHAnsi" w:hAnsiTheme="minorHAnsi" w:hint="cs"/>
          <w:rtl/>
        </w:rPr>
        <w:t xml:space="preserve"> مانند شرح صدر، طول ید و ...-یا عدم اطلاع از متفاهم عرفی آنها مانعی در استظهار صحیح از عبارت است.</w:t>
      </w:r>
    </w:p>
    <w:p w14:paraId="29480929" w14:textId="77777777" w:rsidR="00907E35" w:rsidRPr="00FF5C3F" w:rsidRDefault="00907E35" w:rsidP="00907E35">
      <w:pPr>
        <w:pStyle w:val="Heading9"/>
        <w:rPr>
          <w:rFonts w:asciiTheme="minorHAnsi" w:hAnsiTheme="minorHAnsi"/>
        </w:rPr>
      </w:pPr>
      <w:r>
        <w:rPr>
          <w:rFonts w:hint="cs"/>
          <w:rtl/>
        </w:rPr>
        <w:t xml:space="preserve">4/ توجه به وضع و قرائن  </w:t>
      </w:r>
    </w:p>
    <w:p w14:paraId="4B94411C" w14:textId="77777777" w:rsidR="00907E35" w:rsidRDefault="00907E35" w:rsidP="00907E35">
      <w:pPr>
        <w:ind w:left="0" w:firstLine="0"/>
        <w:rPr>
          <w:rtl/>
        </w:rPr>
      </w:pPr>
      <w:r>
        <w:rPr>
          <w:rFonts w:hint="cs"/>
          <w:rtl/>
        </w:rPr>
        <w:t>استظهار مبتنی بر وضع</w:t>
      </w:r>
      <w:r>
        <w:rPr>
          <w:rStyle w:val="FootnoteReference"/>
          <w:rtl/>
        </w:rPr>
        <w:footnoteReference w:id="285"/>
      </w:r>
      <w:r>
        <w:rPr>
          <w:rFonts w:hint="cs"/>
          <w:rtl/>
        </w:rPr>
        <w:t xml:space="preserve"> یا قرائن است. </w:t>
      </w:r>
    </w:p>
    <w:p w14:paraId="1192B980" w14:textId="77777777" w:rsidR="00907E35" w:rsidRDefault="00907E35" w:rsidP="00907E35">
      <w:pPr>
        <w:ind w:left="0" w:firstLine="0"/>
        <w:rPr>
          <w:rtl/>
        </w:rPr>
      </w:pPr>
      <w:r>
        <w:rPr>
          <w:rFonts w:hint="cs"/>
          <w:rtl/>
        </w:rPr>
        <w:t xml:space="preserve">در مورد وضع لغات در </w:t>
      </w:r>
      <w:r w:rsidR="006101B5">
        <w:rPr>
          <w:rFonts w:hint="cs"/>
          <w:rtl/>
        </w:rPr>
        <w:t xml:space="preserve">مرحله ی </w:t>
      </w:r>
      <w:r>
        <w:rPr>
          <w:rFonts w:hint="cs"/>
          <w:rtl/>
        </w:rPr>
        <w:t xml:space="preserve">کشف معنای مفردات به تفصیل سخن گفته شد. </w:t>
      </w:r>
    </w:p>
    <w:p w14:paraId="44E30D4F" w14:textId="77777777" w:rsidR="00907E35" w:rsidRDefault="00907E35" w:rsidP="00907E35">
      <w:pPr>
        <w:ind w:left="0" w:firstLine="0"/>
        <w:rPr>
          <w:rtl/>
        </w:rPr>
      </w:pPr>
      <w:r>
        <w:rPr>
          <w:rFonts w:hint="cs"/>
          <w:rtl/>
        </w:rPr>
        <w:t>قرائن استظهاری بسیار زیاد هستند و استقصا</w:t>
      </w:r>
      <w:r w:rsidR="001435C5">
        <w:rPr>
          <w:rFonts w:hint="cs"/>
          <w:rtl/>
        </w:rPr>
        <w:t>ی</w:t>
      </w:r>
      <w:r>
        <w:rPr>
          <w:rFonts w:hint="cs"/>
          <w:rtl/>
        </w:rPr>
        <w:t xml:space="preserve"> آنها کار ساده ای نیست، اما ذکر اهمّ آنها در این بخش -برای عدم غفلت از آنها- ضروری است.  </w:t>
      </w:r>
    </w:p>
    <w:p w14:paraId="5582772D" w14:textId="77777777" w:rsidR="00907E35" w:rsidRDefault="00907E35" w:rsidP="00907E35">
      <w:pPr>
        <w:ind w:left="0" w:firstLine="0"/>
        <w:rPr>
          <w:rtl/>
        </w:rPr>
      </w:pPr>
      <w:r>
        <w:rPr>
          <w:rFonts w:hint="cs"/>
          <w:rtl/>
        </w:rPr>
        <w:t xml:space="preserve">قرائن در یک تقسیم بندی کلّی به قرائن لفظی و لبّی تقسیم می شوند. </w:t>
      </w:r>
    </w:p>
    <w:p w14:paraId="0922CD45" w14:textId="77777777" w:rsidR="00907E35" w:rsidRDefault="00907E35" w:rsidP="00907E35">
      <w:pPr>
        <w:ind w:left="0" w:firstLine="0"/>
        <w:rPr>
          <w:rtl/>
        </w:rPr>
      </w:pPr>
      <w:r>
        <w:rPr>
          <w:rFonts w:hint="cs"/>
          <w:rtl/>
        </w:rPr>
        <w:t>مثالهایی از قرائن لفظی :</w:t>
      </w:r>
    </w:p>
    <w:p w14:paraId="17299454" w14:textId="77777777" w:rsidR="00907E35" w:rsidRDefault="00907E35" w:rsidP="00907E35">
      <w:pPr>
        <w:spacing w:after="0"/>
        <w:ind w:firstLine="562"/>
        <w:rPr>
          <w:rtl/>
        </w:rPr>
      </w:pPr>
      <w:r>
        <w:rPr>
          <w:rFonts w:hint="cs"/>
          <w:rtl/>
        </w:rPr>
        <w:lastRenderedPageBreak/>
        <w:t>قرین</w:t>
      </w:r>
      <w:r w:rsidR="00F9623C">
        <w:rPr>
          <w:rFonts w:hint="cs"/>
          <w:rtl/>
        </w:rPr>
        <w:t>ه</w:t>
      </w:r>
      <w:r>
        <w:rPr>
          <w:rFonts w:hint="cs"/>
          <w:rtl/>
        </w:rPr>
        <w:t xml:space="preserve"> اطلاق</w:t>
      </w:r>
      <w:r>
        <w:rPr>
          <w:rStyle w:val="FootnoteReference"/>
          <w:rFonts w:asciiTheme="minorHAnsi" w:hAnsiTheme="minorHAnsi"/>
          <w:rtl/>
        </w:rPr>
        <w:footnoteReference w:id="286"/>
      </w:r>
      <w:r>
        <w:rPr>
          <w:rFonts w:hint="cs"/>
          <w:rtl/>
        </w:rPr>
        <w:t>،</w:t>
      </w:r>
      <w:r>
        <w:rPr>
          <w:rStyle w:val="FootnoteReference"/>
          <w:rtl/>
        </w:rPr>
        <w:footnoteReference w:id="287"/>
      </w:r>
    </w:p>
    <w:p w14:paraId="312C2033" w14:textId="77777777" w:rsidR="00907E35" w:rsidRDefault="00907E35" w:rsidP="00907E35">
      <w:pPr>
        <w:spacing w:after="0"/>
        <w:ind w:firstLine="562"/>
        <w:rPr>
          <w:rtl/>
        </w:rPr>
      </w:pPr>
      <w:r>
        <w:rPr>
          <w:rFonts w:hint="cs"/>
          <w:rtl/>
        </w:rPr>
        <w:t>قرین</w:t>
      </w:r>
      <w:r w:rsidR="00F9623C">
        <w:rPr>
          <w:rFonts w:hint="cs"/>
          <w:rtl/>
        </w:rPr>
        <w:t>ه</w:t>
      </w:r>
      <w:r>
        <w:rPr>
          <w:rFonts w:hint="cs"/>
          <w:rtl/>
        </w:rPr>
        <w:t xml:space="preserve"> مقابله،</w:t>
      </w:r>
      <w:r>
        <w:rPr>
          <w:rStyle w:val="FootnoteReference"/>
          <w:rtl/>
        </w:rPr>
        <w:footnoteReference w:id="288"/>
      </w:r>
    </w:p>
    <w:p w14:paraId="04DC1B86" w14:textId="77777777" w:rsidR="00907E35" w:rsidRDefault="00907E35" w:rsidP="00907E35">
      <w:pPr>
        <w:spacing w:after="0"/>
        <w:ind w:firstLine="562"/>
        <w:rPr>
          <w:rtl/>
        </w:rPr>
      </w:pPr>
      <w:r>
        <w:rPr>
          <w:rFonts w:hint="cs"/>
          <w:rtl/>
        </w:rPr>
        <w:t>وحدت سیاق،</w:t>
      </w:r>
      <w:r>
        <w:rPr>
          <w:rStyle w:val="FootnoteReference"/>
          <w:rtl/>
        </w:rPr>
        <w:footnoteReference w:id="289"/>
      </w:r>
    </w:p>
    <w:p w14:paraId="0B1892BD" w14:textId="77777777" w:rsidR="00907E35" w:rsidRDefault="00907E35" w:rsidP="00907E35">
      <w:pPr>
        <w:spacing w:after="0"/>
        <w:ind w:firstLine="562"/>
        <w:rPr>
          <w:rtl/>
        </w:rPr>
      </w:pPr>
      <w:r>
        <w:rPr>
          <w:rFonts w:hint="cs"/>
          <w:rtl/>
        </w:rPr>
        <w:lastRenderedPageBreak/>
        <w:t>مفاهیم -مانند مفهوم تحدید، حصر</w:t>
      </w:r>
      <w:r>
        <w:rPr>
          <w:rStyle w:val="FootnoteReference"/>
          <w:rtl/>
        </w:rPr>
        <w:footnoteReference w:id="290"/>
      </w:r>
      <w:r>
        <w:rPr>
          <w:rFonts w:hint="cs"/>
          <w:rtl/>
        </w:rPr>
        <w:t xml:space="preserve"> و غایت-،</w:t>
      </w:r>
      <w:r>
        <w:rPr>
          <w:rStyle w:val="FootnoteReference"/>
          <w:rtl/>
        </w:rPr>
        <w:footnoteReference w:id="291"/>
      </w:r>
    </w:p>
    <w:p w14:paraId="48C212D5" w14:textId="77777777" w:rsidR="00907E35" w:rsidRDefault="00907E35" w:rsidP="00907E35">
      <w:pPr>
        <w:spacing w:after="0"/>
        <w:ind w:firstLine="562"/>
        <w:rPr>
          <w:rtl/>
        </w:rPr>
      </w:pPr>
      <w:r>
        <w:rPr>
          <w:rFonts w:hint="cs"/>
          <w:rtl/>
        </w:rPr>
        <w:t>لحن متن،</w:t>
      </w:r>
      <w:r>
        <w:rPr>
          <w:rStyle w:val="FootnoteReference"/>
          <w:rtl/>
        </w:rPr>
        <w:footnoteReference w:id="292"/>
      </w:r>
    </w:p>
    <w:p w14:paraId="58595BBB" w14:textId="77777777" w:rsidR="00907E35" w:rsidRDefault="00907E35" w:rsidP="00907E35">
      <w:pPr>
        <w:spacing w:after="0"/>
        <w:ind w:firstLine="562"/>
        <w:rPr>
          <w:rtl/>
        </w:rPr>
      </w:pPr>
      <w:r>
        <w:rPr>
          <w:rFonts w:hint="cs"/>
          <w:rtl/>
        </w:rPr>
        <w:t>محلّ استرس کلام</w:t>
      </w:r>
      <w:r>
        <w:rPr>
          <w:rStyle w:val="FootnoteReference"/>
          <w:rtl/>
        </w:rPr>
        <w:footnoteReference w:id="293"/>
      </w:r>
      <w:r>
        <w:rPr>
          <w:rFonts w:hint="cs"/>
          <w:rtl/>
        </w:rPr>
        <w:t>،</w:t>
      </w:r>
      <w:r>
        <w:rPr>
          <w:rStyle w:val="FootnoteReference"/>
          <w:rtl/>
        </w:rPr>
        <w:footnoteReference w:id="294"/>
      </w:r>
    </w:p>
    <w:p w14:paraId="7720F36A" w14:textId="77777777" w:rsidR="00907E35" w:rsidRDefault="00907E35" w:rsidP="00907E35">
      <w:pPr>
        <w:spacing w:after="0"/>
        <w:ind w:firstLine="562"/>
        <w:rPr>
          <w:rtl/>
        </w:rPr>
      </w:pPr>
      <w:r>
        <w:rPr>
          <w:rFonts w:hint="cs"/>
          <w:rtl/>
        </w:rPr>
        <w:lastRenderedPageBreak/>
        <w:t>تقدیم و تأخیر عبارات و مفردات،</w:t>
      </w:r>
      <w:r>
        <w:rPr>
          <w:rStyle w:val="FootnoteReference"/>
          <w:rtl/>
        </w:rPr>
        <w:footnoteReference w:id="295"/>
      </w:r>
    </w:p>
    <w:p w14:paraId="46272B95" w14:textId="77777777" w:rsidR="00907E35" w:rsidRDefault="00907E35" w:rsidP="00907E35">
      <w:pPr>
        <w:spacing w:after="0"/>
        <w:ind w:firstLine="562"/>
        <w:rPr>
          <w:rtl/>
        </w:rPr>
      </w:pPr>
      <w:r>
        <w:rPr>
          <w:rFonts w:hint="cs"/>
          <w:rtl/>
        </w:rPr>
        <w:t>علّت یا حکمت ذکر شده در لسان دلیل،</w:t>
      </w:r>
      <w:r>
        <w:rPr>
          <w:rStyle w:val="FootnoteReference"/>
          <w:rtl/>
        </w:rPr>
        <w:footnoteReference w:id="296"/>
      </w:r>
    </w:p>
    <w:p w14:paraId="67BFD98E" w14:textId="77777777" w:rsidR="00907E35" w:rsidRDefault="00907E35" w:rsidP="00907E35">
      <w:pPr>
        <w:spacing w:after="0"/>
        <w:ind w:firstLine="562"/>
        <w:rPr>
          <w:rFonts w:asciiTheme="minorHAnsi" w:hAnsiTheme="minorHAnsi"/>
          <w:rtl/>
        </w:rPr>
      </w:pPr>
      <w:r>
        <w:rPr>
          <w:rFonts w:asciiTheme="minorHAnsi" w:hAnsiTheme="minorHAnsi" w:hint="cs"/>
          <w:rtl/>
        </w:rPr>
        <w:t>آیات یا روایاتِ مفسّر و شارحِ آیات</w:t>
      </w:r>
      <w:r>
        <w:rPr>
          <w:rStyle w:val="FootnoteReference"/>
          <w:rFonts w:ascii="Times New Roman" w:eastAsia="Times New Roman" w:hAnsi="Times New Roman"/>
          <w:color w:val="000000"/>
          <w:rtl/>
        </w:rPr>
        <w:footnoteReference w:id="297"/>
      </w:r>
      <w:r>
        <w:rPr>
          <w:rFonts w:asciiTheme="minorHAnsi" w:hAnsiTheme="minorHAnsi" w:hint="cs"/>
          <w:rtl/>
        </w:rPr>
        <w:t xml:space="preserve"> یا روایاتِ دیگر</w:t>
      </w:r>
      <w:r>
        <w:rPr>
          <w:rStyle w:val="FootnoteReference"/>
          <w:rtl/>
        </w:rPr>
        <w:footnoteReference w:id="298"/>
      </w:r>
      <w:r>
        <w:rPr>
          <w:rFonts w:asciiTheme="minorHAnsi" w:hAnsiTheme="minorHAnsi" w:hint="cs"/>
          <w:rtl/>
        </w:rPr>
        <w:t xml:space="preserve">، </w:t>
      </w:r>
    </w:p>
    <w:p w14:paraId="460A020A" w14:textId="77777777" w:rsidR="00907E35" w:rsidRDefault="00907E35" w:rsidP="00907E35">
      <w:pPr>
        <w:spacing w:after="0"/>
        <w:ind w:firstLine="562"/>
        <w:rPr>
          <w:rFonts w:asciiTheme="minorHAnsi" w:hAnsiTheme="minorHAnsi"/>
          <w:rtl/>
        </w:rPr>
      </w:pPr>
      <w:r>
        <w:rPr>
          <w:rFonts w:asciiTheme="minorHAnsi" w:hAnsiTheme="minorHAnsi" w:hint="cs"/>
          <w:rtl/>
        </w:rPr>
        <w:t>روایات همخانواده،</w:t>
      </w:r>
      <w:r>
        <w:rPr>
          <w:rStyle w:val="FootnoteReference"/>
          <w:rFonts w:asciiTheme="minorHAnsi" w:hAnsiTheme="minorHAnsi"/>
          <w:rtl/>
        </w:rPr>
        <w:footnoteReference w:id="299"/>
      </w:r>
      <w:r>
        <w:rPr>
          <w:rFonts w:asciiTheme="minorHAnsi" w:hAnsiTheme="minorHAnsi" w:hint="cs"/>
          <w:rtl/>
        </w:rPr>
        <w:t xml:space="preserve"> </w:t>
      </w:r>
    </w:p>
    <w:p w14:paraId="08FD113A" w14:textId="77777777" w:rsidR="00907E35" w:rsidRDefault="00907E35" w:rsidP="00907E35">
      <w:pPr>
        <w:spacing w:after="0"/>
        <w:ind w:firstLine="562"/>
        <w:rPr>
          <w:rFonts w:asciiTheme="minorHAnsi" w:hAnsiTheme="minorHAnsi"/>
          <w:rtl/>
        </w:rPr>
      </w:pPr>
      <w:r>
        <w:rPr>
          <w:rFonts w:asciiTheme="minorHAnsi" w:hAnsiTheme="minorHAnsi" w:hint="cs"/>
          <w:rtl/>
        </w:rPr>
        <w:lastRenderedPageBreak/>
        <w:t>تعابیر کاشف از نوع مقام تخاطب،</w:t>
      </w:r>
      <w:r>
        <w:rPr>
          <w:rStyle w:val="FootnoteReference"/>
          <w:rtl/>
        </w:rPr>
        <w:footnoteReference w:id="300"/>
      </w:r>
    </w:p>
    <w:p w14:paraId="6F8A9E82" w14:textId="31EC6204" w:rsidR="00907E35" w:rsidRDefault="00907E35" w:rsidP="00907E35">
      <w:pPr>
        <w:ind w:firstLine="562"/>
        <w:rPr>
          <w:rFonts w:asciiTheme="minorHAnsi" w:hAnsiTheme="minorHAnsi"/>
          <w:rtl/>
        </w:rPr>
      </w:pPr>
      <w:r>
        <w:rPr>
          <w:rFonts w:hint="cs"/>
          <w:rtl/>
        </w:rPr>
        <w:t>فرضی و کلّی بودن روایت یا جوابِ سوال از واقعه ای خارجی جهت کشف وظیفه شخصی (</w:t>
      </w:r>
      <w:r>
        <w:rPr>
          <w:rFonts w:asciiTheme="minorHAnsi" w:hAnsiTheme="minorHAnsi" w:hint="cs"/>
          <w:rtl/>
        </w:rPr>
        <w:t>حقیقیه یا خارجیه بودن روایت)،</w:t>
      </w:r>
      <w:r>
        <w:rPr>
          <w:rStyle w:val="FootnoteReference"/>
          <w:rFonts w:asciiTheme="minorHAnsi" w:hAnsiTheme="minorHAnsi"/>
          <w:rtl/>
        </w:rPr>
        <w:footnoteReference w:id="301"/>
      </w:r>
    </w:p>
    <w:p w14:paraId="33EFC329" w14:textId="77777777" w:rsidR="00907E35" w:rsidRDefault="00907E35" w:rsidP="00907E35">
      <w:pPr>
        <w:spacing w:after="0"/>
        <w:ind w:firstLine="562"/>
        <w:rPr>
          <w:rFonts w:asciiTheme="minorHAnsi" w:hAnsiTheme="minorHAnsi"/>
          <w:rtl/>
        </w:rPr>
      </w:pPr>
      <w:r>
        <w:rPr>
          <w:rFonts w:asciiTheme="minorHAnsi" w:hAnsiTheme="minorHAnsi" w:hint="cs"/>
          <w:rtl/>
        </w:rPr>
        <w:lastRenderedPageBreak/>
        <w:t xml:space="preserve">و .... . </w:t>
      </w:r>
    </w:p>
    <w:p w14:paraId="101EBEF5" w14:textId="77777777" w:rsidR="00907E35" w:rsidRPr="00967E98" w:rsidRDefault="00907E35" w:rsidP="00907E35">
      <w:pPr>
        <w:ind w:left="0" w:firstLine="0"/>
        <w:rPr>
          <w:rFonts w:cs="Arial"/>
        </w:rPr>
      </w:pPr>
      <w:r>
        <w:rPr>
          <w:rFonts w:hint="cs"/>
          <w:rtl/>
        </w:rPr>
        <w:t xml:space="preserve">قرائن لبّی مانند : </w:t>
      </w:r>
    </w:p>
    <w:p w14:paraId="0690864A" w14:textId="77777777" w:rsidR="00907E35" w:rsidRDefault="00907E35" w:rsidP="00907E35">
      <w:pPr>
        <w:ind w:firstLine="562"/>
        <w:rPr>
          <w:rFonts w:asciiTheme="minorHAnsi" w:hAnsiTheme="minorHAnsi"/>
          <w:rtl/>
        </w:rPr>
      </w:pPr>
      <w:r w:rsidRPr="00614C7E">
        <w:rPr>
          <w:rFonts w:asciiTheme="minorHAnsi" w:hAnsiTheme="minorHAnsi" w:hint="cs"/>
          <w:rtl/>
        </w:rPr>
        <w:t>احکام عقلی،</w:t>
      </w:r>
      <w:r>
        <w:rPr>
          <w:rStyle w:val="FootnoteReference"/>
          <w:rFonts w:asciiTheme="minorHAnsi" w:hAnsiTheme="minorHAnsi"/>
          <w:rtl/>
        </w:rPr>
        <w:footnoteReference w:id="302"/>
      </w:r>
      <w:r w:rsidRPr="00614C7E">
        <w:rPr>
          <w:rFonts w:asciiTheme="minorHAnsi" w:hAnsiTheme="minorHAnsi" w:hint="cs"/>
          <w:rtl/>
        </w:rPr>
        <w:t xml:space="preserve"> </w:t>
      </w:r>
    </w:p>
    <w:p w14:paraId="717C6AB8" w14:textId="77777777" w:rsidR="00907E35" w:rsidRDefault="00907E35" w:rsidP="00907E35">
      <w:pPr>
        <w:ind w:firstLine="562"/>
        <w:rPr>
          <w:rFonts w:asciiTheme="minorHAnsi" w:hAnsiTheme="minorHAnsi"/>
          <w:rtl/>
        </w:rPr>
      </w:pPr>
      <w:r w:rsidRPr="00614C7E">
        <w:rPr>
          <w:rFonts w:asciiTheme="minorHAnsi" w:hAnsiTheme="minorHAnsi" w:hint="cs"/>
          <w:rtl/>
        </w:rPr>
        <w:t>ضروریّات دین و مذهب،</w:t>
      </w:r>
    </w:p>
    <w:p w14:paraId="4D170AA1" w14:textId="77777777" w:rsidR="00907E35" w:rsidRDefault="00907E35" w:rsidP="00907E35">
      <w:pPr>
        <w:ind w:firstLine="562"/>
        <w:rPr>
          <w:rFonts w:asciiTheme="minorHAnsi" w:hAnsiTheme="minorHAnsi"/>
          <w:rtl/>
        </w:rPr>
      </w:pPr>
      <w:r w:rsidRPr="00614C7E">
        <w:rPr>
          <w:rFonts w:asciiTheme="minorHAnsi" w:hAnsiTheme="minorHAnsi" w:hint="cs"/>
          <w:rtl/>
        </w:rPr>
        <w:t>اجماع</w:t>
      </w:r>
      <w:r>
        <w:rPr>
          <w:rFonts w:asciiTheme="minorHAnsi" w:hAnsiTheme="minorHAnsi" w:hint="cs"/>
          <w:rtl/>
        </w:rPr>
        <w:t>،</w:t>
      </w:r>
      <w:r>
        <w:rPr>
          <w:rStyle w:val="FootnoteReference"/>
          <w:rFonts w:asciiTheme="minorHAnsi" w:hAnsiTheme="minorHAnsi"/>
          <w:rtl/>
        </w:rPr>
        <w:footnoteReference w:id="303"/>
      </w:r>
    </w:p>
    <w:p w14:paraId="07FFB103" w14:textId="77777777" w:rsidR="00907E35" w:rsidRDefault="00907E35" w:rsidP="00907E35">
      <w:pPr>
        <w:ind w:firstLine="562"/>
        <w:rPr>
          <w:rFonts w:asciiTheme="minorHAnsi" w:hAnsiTheme="minorHAnsi"/>
          <w:rtl/>
        </w:rPr>
      </w:pPr>
      <w:r w:rsidRPr="00614C7E">
        <w:rPr>
          <w:rFonts w:asciiTheme="minorHAnsi" w:hAnsiTheme="minorHAnsi" w:hint="cs"/>
          <w:rtl/>
        </w:rPr>
        <w:t>سیره،</w:t>
      </w:r>
      <w:r>
        <w:rPr>
          <w:rStyle w:val="FootnoteReference"/>
          <w:rFonts w:asciiTheme="minorHAnsi" w:hAnsiTheme="minorHAnsi"/>
          <w:rtl/>
        </w:rPr>
        <w:footnoteReference w:id="304"/>
      </w:r>
    </w:p>
    <w:p w14:paraId="7736707E" w14:textId="77777777" w:rsidR="00907E35" w:rsidRDefault="00907E35" w:rsidP="00907E35">
      <w:pPr>
        <w:ind w:firstLine="562"/>
        <w:rPr>
          <w:rFonts w:asciiTheme="minorHAnsi" w:hAnsiTheme="minorHAnsi"/>
          <w:rtl/>
        </w:rPr>
      </w:pPr>
      <w:r w:rsidRPr="00614C7E">
        <w:rPr>
          <w:rFonts w:asciiTheme="minorHAnsi" w:hAnsiTheme="minorHAnsi" w:hint="cs"/>
          <w:rtl/>
        </w:rPr>
        <w:lastRenderedPageBreak/>
        <w:t>ارتکازات عرفی-عقلا</w:t>
      </w:r>
      <w:r w:rsidR="00F9623C">
        <w:rPr>
          <w:rFonts w:asciiTheme="minorHAnsi" w:hAnsiTheme="minorHAnsi" w:hint="cs"/>
          <w:rtl/>
        </w:rPr>
        <w:t>ی</w:t>
      </w:r>
      <w:r w:rsidRPr="00614C7E">
        <w:rPr>
          <w:rFonts w:asciiTheme="minorHAnsi" w:hAnsiTheme="minorHAnsi" w:hint="cs"/>
          <w:rtl/>
        </w:rPr>
        <w:t>ی یا متشرّعی</w:t>
      </w:r>
      <w:r>
        <w:rPr>
          <w:rStyle w:val="FootnoteReference"/>
          <w:rFonts w:asciiTheme="minorHAnsi" w:hAnsiTheme="minorHAnsi"/>
          <w:rtl/>
        </w:rPr>
        <w:footnoteReference w:id="305"/>
      </w:r>
      <w:r w:rsidRPr="00614C7E">
        <w:rPr>
          <w:rFonts w:asciiTheme="minorHAnsi" w:hAnsiTheme="minorHAnsi" w:hint="cs"/>
          <w:rtl/>
        </w:rPr>
        <w:t>،</w:t>
      </w:r>
      <w:r>
        <w:rPr>
          <w:rStyle w:val="FootnoteReference"/>
          <w:rFonts w:asciiTheme="minorHAnsi" w:hAnsiTheme="minorHAnsi"/>
          <w:rtl/>
        </w:rPr>
        <w:footnoteReference w:id="306"/>
      </w:r>
      <w:r w:rsidRPr="00614C7E">
        <w:rPr>
          <w:rFonts w:asciiTheme="minorHAnsi" w:hAnsiTheme="minorHAnsi" w:hint="cs"/>
          <w:rtl/>
        </w:rPr>
        <w:t xml:space="preserve"> </w:t>
      </w:r>
    </w:p>
    <w:p w14:paraId="7E8678A6" w14:textId="77777777" w:rsidR="00907E35" w:rsidRDefault="00907E35" w:rsidP="00907E35">
      <w:pPr>
        <w:ind w:firstLine="562"/>
        <w:rPr>
          <w:rtl/>
        </w:rPr>
      </w:pPr>
      <w:r w:rsidRPr="00614C7E">
        <w:rPr>
          <w:rFonts w:asciiTheme="minorHAnsi" w:hAnsiTheme="minorHAnsi" w:hint="cs"/>
          <w:rtl/>
        </w:rPr>
        <w:t>تجربیّات یقینی،</w:t>
      </w:r>
      <w:r>
        <w:rPr>
          <w:rStyle w:val="FootnoteReference"/>
          <w:rFonts w:asciiTheme="minorHAnsi" w:hAnsiTheme="minorHAnsi"/>
          <w:rtl/>
        </w:rPr>
        <w:footnoteReference w:id="307"/>
      </w:r>
      <w:r>
        <w:rPr>
          <w:rFonts w:hint="cs"/>
          <w:rtl/>
        </w:rPr>
        <w:t xml:space="preserve"> </w:t>
      </w:r>
    </w:p>
    <w:p w14:paraId="07CF6148" w14:textId="77777777" w:rsidR="00907E35" w:rsidRDefault="00907E35" w:rsidP="00907E35">
      <w:pPr>
        <w:ind w:firstLine="562"/>
        <w:rPr>
          <w:rtl/>
        </w:rPr>
      </w:pPr>
      <w:r>
        <w:rPr>
          <w:rFonts w:hint="cs"/>
          <w:rtl/>
        </w:rPr>
        <w:t>تناسب حکم و موضوع،</w:t>
      </w:r>
      <w:r>
        <w:rPr>
          <w:rStyle w:val="FootnoteReference"/>
          <w:rtl/>
        </w:rPr>
        <w:footnoteReference w:id="308"/>
      </w:r>
    </w:p>
    <w:p w14:paraId="39D3CD11" w14:textId="77777777" w:rsidR="00907E35" w:rsidRDefault="00907E35" w:rsidP="00907E35">
      <w:pPr>
        <w:ind w:firstLine="562"/>
        <w:rPr>
          <w:rFonts w:asciiTheme="minorHAnsi" w:hAnsiTheme="minorHAnsi"/>
          <w:rtl/>
        </w:rPr>
      </w:pPr>
      <w:r w:rsidRPr="00614C7E">
        <w:rPr>
          <w:rFonts w:asciiTheme="minorHAnsi" w:hAnsiTheme="minorHAnsi" w:hint="cs"/>
          <w:rtl/>
        </w:rPr>
        <w:lastRenderedPageBreak/>
        <w:t>الغای خصوصیّت،</w:t>
      </w:r>
      <w:r>
        <w:rPr>
          <w:rStyle w:val="FootnoteReference"/>
          <w:rFonts w:asciiTheme="minorHAnsi" w:hAnsiTheme="minorHAnsi"/>
          <w:rtl/>
        </w:rPr>
        <w:footnoteReference w:id="309"/>
      </w:r>
      <w:r w:rsidRPr="00614C7E">
        <w:rPr>
          <w:rFonts w:asciiTheme="minorHAnsi" w:hAnsiTheme="minorHAnsi" w:hint="cs"/>
          <w:rtl/>
        </w:rPr>
        <w:t xml:space="preserve"> </w:t>
      </w:r>
    </w:p>
    <w:p w14:paraId="0D6ECAB6" w14:textId="77777777" w:rsidR="00907E35" w:rsidRDefault="00907E35" w:rsidP="00907E35">
      <w:pPr>
        <w:ind w:firstLine="562"/>
        <w:rPr>
          <w:rFonts w:asciiTheme="minorHAnsi" w:hAnsiTheme="minorHAnsi"/>
          <w:rtl/>
        </w:rPr>
      </w:pPr>
      <w:r w:rsidRPr="00614C7E">
        <w:rPr>
          <w:rFonts w:asciiTheme="minorHAnsi" w:hAnsiTheme="minorHAnsi" w:hint="cs"/>
          <w:rtl/>
        </w:rPr>
        <w:t>سبب و شأن نزول آی</w:t>
      </w:r>
      <w:r w:rsidR="00F9623C">
        <w:rPr>
          <w:rFonts w:asciiTheme="minorHAnsi" w:hAnsiTheme="minorHAnsi" w:hint="cs"/>
          <w:rtl/>
        </w:rPr>
        <w:t>ه</w:t>
      </w:r>
      <w:r w:rsidRPr="00614C7E">
        <w:rPr>
          <w:rFonts w:asciiTheme="minorHAnsi" w:hAnsiTheme="minorHAnsi" w:hint="cs"/>
          <w:rtl/>
        </w:rPr>
        <w:t xml:space="preserve"> شریفه</w:t>
      </w:r>
      <w:r>
        <w:rPr>
          <w:rStyle w:val="FootnoteReference"/>
          <w:rFonts w:asciiTheme="minorHAnsi" w:hAnsiTheme="minorHAnsi"/>
          <w:rtl/>
        </w:rPr>
        <w:footnoteReference w:id="310"/>
      </w:r>
      <w:r w:rsidRPr="00614C7E">
        <w:rPr>
          <w:rFonts w:asciiTheme="minorHAnsi" w:hAnsiTheme="minorHAnsi" w:hint="cs"/>
          <w:rtl/>
        </w:rPr>
        <w:t xml:space="preserve"> یا صدور روایت مبارک،</w:t>
      </w:r>
      <w:r>
        <w:rPr>
          <w:rStyle w:val="FootnoteReference"/>
          <w:rFonts w:ascii="Times New Roman" w:eastAsia="Times New Roman" w:hAnsi="Times New Roman"/>
          <w:color w:val="000000"/>
          <w:rtl/>
        </w:rPr>
        <w:footnoteReference w:id="311"/>
      </w:r>
      <w:r>
        <w:rPr>
          <w:rFonts w:asciiTheme="minorHAnsi" w:hAnsiTheme="minorHAnsi" w:hint="cs"/>
          <w:rtl/>
        </w:rPr>
        <w:t xml:space="preserve"> </w:t>
      </w:r>
    </w:p>
    <w:p w14:paraId="6E63712B" w14:textId="77777777" w:rsidR="00907E35" w:rsidRDefault="00907E35" w:rsidP="00907E35">
      <w:pPr>
        <w:ind w:firstLine="562"/>
        <w:rPr>
          <w:rFonts w:asciiTheme="minorHAnsi" w:hAnsiTheme="minorHAnsi"/>
          <w:rtl/>
        </w:rPr>
      </w:pPr>
      <w:r>
        <w:rPr>
          <w:rFonts w:asciiTheme="minorHAnsi" w:hAnsiTheme="minorHAnsi" w:hint="cs"/>
          <w:rtl/>
        </w:rPr>
        <w:t>ذهنیّت سائل و مخاطب روایت با توجه به</w:t>
      </w:r>
      <w:r w:rsidRPr="00614C7E">
        <w:rPr>
          <w:rFonts w:asciiTheme="minorHAnsi" w:hAnsiTheme="minorHAnsi" w:hint="cs"/>
          <w:rtl/>
        </w:rPr>
        <w:t xml:space="preserve"> مذهب و دانش فقه</w:t>
      </w:r>
      <w:r>
        <w:rPr>
          <w:rFonts w:asciiTheme="minorHAnsi" w:hAnsiTheme="minorHAnsi" w:hint="cs"/>
          <w:rtl/>
        </w:rPr>
        <w:t>ی او بر اساس اطّلاعات رجالی و تاریخی</w:t>
      </w:r>
      <w:r w:rsidRPr="00614C7E">
        <w:rPr>
          <w:rFonts w:asciiTheme="minorHAnsi" w:hAnsiTheme="minorHAnsi" w:hint="cs"/>
          <w:rtl/>
        </w:rPr>
        <w:t>،</w:t>
      </w:r>
      <w:r>
        <w:rPr>
          <w:rStyle w:val="FootnoteReference"/>
          <w:rFonts w:asciiTheme="minorHAnsi" w:hAnsiTheme="minorHAnsi"/>
          <w:rtl/>
        </w:rPr>
        <w:footnoteReference w:id="312"/>
      </w:r>
    </w:p>
    <w:p w14:paraId="77F982A4" w14:textId="360350B3" w:rsidR="00907E35" w:rsidRDefault="00907E35" w:rsidP="00907E35">
      <w:pPr>
        <w:ind w:firstLine="562"/>
        <w:rPr>
          <w:rFonts w:asciiTheme="minorHAnsi" w:hAnsiTheme="minorHAnsi"/>
          <w:rtl/>
        </w:rPr>
      </w:pPr>
      <w:r w:rsidRPr="00614C7E">
        <w:rPr>
          <w:rFonts w:asciiTheme="minorHAnsi" w:hAnsiTheme="minorHAnsi" w:hint="cs"/>
          <w:rtl/>
        </w:rPr>
        <w:lastRenderedPageBreak/>
        <w:t>فضای علمی-</w:t>
      </w:r>
      <w:r>
        <w:rPr>
          <w:rFonts w:asciiTheme="minorHAnsi" w:hAnsiTheme="minorHAnsi" w:hint="cs"/>
          <w:rtl/>
        </w:rPr>
        <w:t xml:space="preserve"> </w:t>
      </w:r>
      <w:r w:rsidRPr="00614C7E">
        <w:rPr>
          <w:rFonts w:asciiTheme="minorHAnsi" w:hAnsiTheme="minorHAnsi" w:hint="cs"/>
          <w:rtl/>
        </w:rPr>
        <w:t xml:space="preserve">فرهنگی </w:t>
      </w:r>
      <w:r>
        <w:rPr>
          <w:rFonts w:asciiTheme="minorHAnsi" w:hAnsiTheme="minorHAnsi" w:hint="cs"/>
          <w:rtl/>
        </w:rPr>
        <w:t xml:space="preserve">و تاریخی- اجتماعی </w:t>
      </w:r>
      <w:r w:rsidRPr="00614C7E">
        <w:rPr>
          <w:rFonts w:asciiTheme="minorHAnsi" w:hAnsiTheme="minorHAnsi" w:hint="cs"/>
          <w:rtl/>
        </w:rPr>
        <w:t xml:space="preserve">زمان صدور روایت در </w:t>
      </w:r>
      <w:r w:rsidR="00994243">
        <w:rPr>
          <w:rFonts w:asciiTheme="minorHAnsi" w:hAnsiTheme="minorHAnsi" w:hint="cs"/>
          <w:rtl/>
        </w:rPr>
        <w:t xml:space="preserve">مسأله </w:t>
      </w:r>
      <w:r>
        <w:rPr>
          <w:rFonts w:asciiTheme="minorHAnsi" w:hAnsiTheme="minorHAnsi" w:hint="cs"/>
          <w:rtl/>
        </w:rPr>
        <w:t>با استفاده از منابع تاریخی، تفسیری و روایی</w:t>
      </w:r>
      <w:r>
        <w:rPr>
          <w:rStyle w:val="FootnoteReference"/>
          <w:rFonts w:asciiTheme="minorHAnsi" w:hAnsiTheme="minorHAnsi"/>
          <w:rtl/>
        </w:rPr>
        <w:footnoteReference w:id="313"/>
      </w:r>
      <w:r>
        <w:rPr>
          <w:rFonts w:asciiTheme="minorHAnsi" w:hAnsiTheme="minorHAnsi" w:hint="cs"/>
          <w:rtl/>
        </w:rPr>
        <w:t xml:space="preserve"> و همچنین </w:t>
      </w:r>
      <w:r w:rsidRPr="00614C7E">
        <w:rPr>
          <w:rFonts w:asciiTheme="minorHAnsi" w:hAnsiTheme="minorHAnsi" w:hint="cs"/>
          <w:rtl/>
        </w:rPr>
        <w:t>روایات</w:t>
      </w:r>
      <w:r>
        <w:rPr>
          <w:rFonts w:asciiTheme="minorHAnsi" w:hAnsiTheme="minorHAnsi" w:hint="cs"/>
          <w:rtl/>
        </w:rPr>
        <w:t xml:space="preserve"> و</w:t>
      </w:r>
      <w:r w:rsidRPr="00614C7E">
        <w:rPr>
          <w:rFonts w:asciiTheme="minorHAnsi" w:hAnsiTheme="minorHAnsi" w:hint="cs"/>
          <w:rtl/>
        </w:rPr>
        <w:t xml:space="preserve"> فتاوای عامّه</w:t>
      </w:r>
      <w:r>
        <w:rPr>
          <w:rStyle w:val="FootnoteReference"/>
          <w:rFonts w:asciiTheme="minorHAnsi" w:hAnsiTheme="minorHAnsi"/>
          <w:rtl/>
        </w:rPr>
        <w:footnoteReference w:id="314"/>
      </w:r>
      <w:r>
        <w:rPr>
          <w:rFonts w:asciiTheme="minorHAnsi" w:hAnsiTheme="minorHAnsi" w:hint="cs"/>
          <w:rtl/>
        </w:rPr>
        <w:t xml:space="preserve"> در آن زمان،</w:t>
      </w:r>
      <w:r>
        <w:rPr>
          <w:rStyle w:val="FootnoteReference"/>
          <w:rFonts w:asciiTheme="minorHAnsi" w:hAnsiTheme="minorHAnsi"/>
          <w:rtl/>
        </w:rPr>
        <w:footnoteReference w:id="315"/>
      </w:r>
    </w:p>
    <w:p w14:paraId="3A15CFE1" w14:textId="77777777" w:rsidR="00907E35" w:rsidRDefault="00907E35" w:rsidP="00907E35">
      <w:pPr>
        <w:ind w:firstLine="562"/>
        <w:rPr>
          <w:rFonts w:asciiTheme="minorHAnsi" w:hAnsiTheme="minorHAnsi"/>
          <w:rtl/>
        </w:rPr>
      </w:pPr>
      <w:r w:rsidRPr="001F06EE">
        <w:rPr>
          <w:rFonts w:asciiTheme="minorHAnsi" w:hAnsiTheme="minorHAnsi" w:hint="cs"/>
          <w:rtl/>
        </w:rPr>
        <w:lastRenderedPageBreak/>
        <w:t>تناسب مقدار اهتمام و مصادیق</w:t>
      </w:r>
      <w:r>
        <w:rPr>
          <w:rFonts w:asciiTheme="minorHAnsi" w:hAnsiTheme="minorHAnsi" w:hint="cs"/>
          <w:rtl/>
        </w:rPr>
        <w:t xml:space="preserve"> روایت،</w:t>
      </w:r>
      <w:r w:rsidRPr="001F06EE">
        <w:rPr>
          <w:rStyle w:val="FootnoteReference"/>
          <w:rFonts w:asciiTheme="minorHAnsi" w:hAnsiTheme="minorHAnsi"/>
          <w:rtl/>
        </w:rPr>
        <w:footnoteReference w:id="316"/>
      </w:r>
      <w:r w:rsidRPr="001F06EE">
        <w:rPr>
          <w:rFonts w:asciiTheme="minorHAnsi" w:hAnsiTheme="minorHAnsi" w:hint="cs"/>
          <w:rtl/>
        </w:rPr>
        <w:t xml:space="preserve"> </w:t>
      </w:r>
    </w:p>
    <w:p w14:paraId="71D4BFC7" w14:textId="77777777" w:rsidR="00907E35" w:rsidRDefault="00907E35" w:rsidP="00907E35">
      <w:pPr>
        <w:ind w:firstLine="562"/>
        <w:rPr>
          <w:rFonts w:asciiTheme="minorHAnsi" w:hAnsiTheme="minorHAnsi"/>
          <w:rtl/>
        </w:rPr>
      </w:pPr>
      <w:r w:rsidRPr="001F06EE">
        <w:rPr>
          <w:rFonts w:asciiTheme="minorHAnsi" w:hAnsiTheme="minorHAnsi" w:hint="cs"/>
          <w:rtl/>
        </w:rPr>
        <w:t xml:space="preserve">و ... </w:t>
      </w:r>
      <w:r>
        <w:rPr>
          <w:rFonts w:asciiTheme="minorHAnsi" w:hAnsiTheme="minorHAnsi" w:hint="cs"/>
          <w:rtl/>
        </w:rPr>
        <w:t>.</w:t>
      </w:r>
    </w:p>
    <w:p w14:paraId="09CE3BB8" w14:textId="77777777" w:rsidR="00907E35" w:rsidRDefault="00907E35" w:rsidP="00907E35">
      <w:pPr>
        <w:pStyle w:val="Heading9"/>
        <w:rPr>
          <w:rtl/>
        </w:rPr>
      </w:pPr>
      <w:r>
        <w:rPr>
          <w:rFonts w:hint="cs"/>
          <w:rtl/>
        </w:rPr>
        <w:t>5 / مراجعه به ک</w:t>
      </w:r>
      <w:r w:rsidR="006A09DC">
        <w:rPr>
          <w:rFonts w:hint="cs"/>
          <w:rtl/>
        </w:rPr>
        <w:t>ل</w:t>
      </w:r>
      <w:r>
        <w:rPr>
          <w:rFonts w:hint="cs"/>
          <w:rtl/>
        </w:rPr>
        <w:t xml:space="preserve">مات </w:t>
      </w:r>
      <w:r w:rsidR="00E10A5C">
        <w:rPr>
          <w:rFonts w:hint="cs"/>
          <w:rtl/>
        </w:rPr>
        <w:t xml:space="preserve">علما </w:t>
      </w:r>
    </w:p>
    <w:p w14:paraId="47D5B039" w14:textId="77777777" w:rsidR="00907E35" w:rsidRDefault="00907E35" w:rsidP="00907E35">
      <w:pPr>
        <w:rPr>
          <w:rtl/>
        </w:rPr>
      </w:pPr>
      <w:r w:rsidRPr="005C3148">
        <w:rPr>
          <w:rFonts w:ascii="Times New Roman" w:eastAsia="Times New Roman" w:hAnsi="Times New Roman" w:hint="cs"/>
          <w:color w:val="000000"/>
          <w:rtl/>
        </w:rPr>
        <w:t>مراجعه به کلمات مفسرّین</w:t>
      </w:r>
      <w:r>
        <w:rPr>
          <w:rFonts w:ascii="Times New Roman" w:eastAsia="Times New Roman" w:hAnsi="Times New Roman" w:hint="cs"/>
          <w:color w:val="000000"/>
          <w:rtl/>
        </w:rPr>
        <w:t>، شارحین، مترجمین</w:t>
      </w:r>
      <w:r w:rsidRPr="005C3148">
        <w:rPr>
          <w:rFonts w:ascii="Times New Roman" w:eastAsia="Times New Roman" w:hAnsi="Times New Roman" w:hint="cs"/>
          <w:color w:val="000000"/>
          <w:rtl/>
        </w:rPr>
        <w:t xml:space="preserve"> و</w:t>
      </w:r>
      <w:r>
        <w:rPr>
          <w:rFonts w:ascii="Times New Roman" w:eastAsia="Times New Roman" w:hAnsi="Times New Roman" w:hint="cs"/>
          <w:color w:val="000000"/>
          <w:rtl/>
        </w:rPr>
        <w:t xml:space="preserve"> </w:t>
      </w:r>
      <w:r w:rsidR="00D440CD">
        <w:rPr>
          <w:rFonts w:ascii="Times New Roman" w:eastAsia="Times New Roman" w:hAnsi="Times New Roman" w:hint="cs"/>
          <w:color w:val="000000"/>
          <w:rtl/>
        </w:rPr>
        <w:t xml:space="preserve">فقها </w:t>
      </w:r>
      <w:r w:rsidRPr="005C3148">
        <w:rPr>
          <w:rFonts w:ascii="Times New Roman" w:eastAsia="Times New Roman" w:hAnsi="Times New Roman" w:hint="cs"/>
          <w:color w:val="000000"/>
          <w:rtl/>
        </w:rPr>
        <w:t xml:space="preserve"> -که مفاد این آیات </w:t>
      </w:r>
      <w:r>
        <w:rPr>
          <w:rFonts w:ascii="Times New Roman" w:eastAsia="Times New Roman" w:hAnsi="Times New Roman" w:hint="cs"/>
          <w:color w:val="000000"/>
          <w:rtl/>
        </w:rPr>
        <w:t xml:space="preserve">و روایات </w:t>
      </w:r>
      <w:r w:rsidRPr="005C3148">
        <w:rPr>
          <w:rFonts w:ascii="Times New Roman" w:eastAsia="Times New Roman" w:hAnsi="Times New Roman" w:hint="cs"/>
          <w:color w:val="000000"/>
          <w:rtl/>
        </w:rPr>
        <w:t xml:space="preserve">را </w:t>
      </w:r>
      <w:r>
        <w:rPr>
          <w:rFonts w:ascii="Times New Roman" w:eastAsia="Times New Roman" w:hAnsi="Times New Roman" w:hint="cs"/>
          <w:color w:val="000000"/>
          <w:rtl/>
        </w:rPr>
        <w:t xml:space="preserve">مورد </w:t>
      </w:r>
      <w:r w:rsidRPr="005C3148">
        <w:rPr>
          <w:rFonts w:ascii="Times New Roman" w:eastAsia="Times New Roman" w:hAnsi="Times New Roman" w:hint="cs"/>
          <w:color w:val="000000"/>
          <w:rtl/>
        </w:rPr>
        <w:t xml:space="preserve">بررسی </w:t>
      </w:r>
      <w:r>
        <w:rPr>
          <w:rFonts w:ascii="Times New Roman" w:eastAsia="Times New Roman" w:hAnsi="Times New Roman" w:hint="cs"/>
          <w:color w:val="000000"/>
          <w:rtl/>
        </w:rPr>
        <w:t>قرار داده اند</w:t>
      </w:r>
      <w:r w:rsidRPr="005C3148">
        <w:rPr>
          <w:rFonts w:ascii="Times New Roman" w:eastAsia="Times New Roman" w:hAnsi="Times New Roman" w:hint="cs"/>
          <w:color w:val="000000"/>
          <w:rtl/>
        </w:rPr>
        <w:t xml:space="preserve">- در فهم دقیق تر و کاملتر </w:t>
      </w:r>
      <w:r>
        <w:rPr>
          <w:rFonts w:ascii="Times New Roman" w:eastAsia="Times New Roman" w:hAnsi="Times New Roman" w:hint="cs"/>
          <w:color w:val="000000"/>
          <w:rtl/>
        </w:rPr>
        <w:t xml:space="preserve">مفاد آیات و روایات بسیار </w:t>
      </w:r>
      <w:r w:rsidRPr="005C3148">
        <w:rPr>
          <w:rFonts w:ascii="Times New Roman" w:eastAsia="Times New Roman" w:hAnsi="Times New Roman" w:hint="cs"/>
          <w:color w:val="000000"/>
          <w:rtl/>
        </w:rPr>
        <w:lastRenderedPageBreak/>
        <w:t>موث</w:t>
      </w:r>
      <w:r>
        <w:rPr>
          <w:rFonts w:ascii="Times New Roman" w:eastAsia="Times New Roman" w:hAnsi="Times New Roman" w:hint="cs"/>
          <w:color w:val="000000"/>
          <w:rtl/>
        </w:rPr>
        <w:t>ّ</w:t>
      </w:r>
      <w:r w:rsidRPr="005C3148">
        <w:rPr>
          <w:rFonts w:ascii="Times New Roman" w:eastAsia="Times New Roman" w:hAnsi="Times New Roman" w:hint="cs"/>
          <w:color w:val="000000"/>
          <w:rtl/>
        </w:rPr>
        <w:t>ر است</w:t>
      </w:r>
      <w:r>
        <w:rPr>
          <w:rFonts w:ascii="Times New Roman" w:eastAsia="Times New Roman" w:hAnsi="Times New Roman" w:hint="cs"/>
          <w:color w:val="000000"/>
          <w:rtl/>
        </w:rPr>
        <w:t xml:space="preserve"> و</w:t>
      </w:r>
      <w:r>
        <w:rPr>
          <w:rFonts w:hint="cs"/>
          <w:rtl/>
        </w:rPr>
        <w:t xml:space="preserve"> قرائن و ظرائف مغفول واقع شده را از این طریق می توان دریافت. جدای از این که برخی عمل مشهور را جابر ضعف دلالی دانسته اند</w:t>
      </w:r>
      <w:r>
        <w:rPr>
          <w:rStyle w:val="FootnoteReference"/>
          <w:rFonts w:ascii="Times New Roman" w:eastAsia="Times New Roman" w:hAnsi="Times New Roman"/>
          <w:color w:val="000000"/>
          <w:rtl/>
        </w:rPr>
        <w:footnoteReference w:id="317"/>
      </w:r>
      <w:r>
        <w:rPr>
          <w:rFonts w:hint="cs"/>
          <w:rtl/>
        </w:rPr>
        <w:t>.</w:t>
      </w:r>
      <w:r>
        <w:rPr>
          <w:rStyle w:val="FootnoteReference"/>
          <w:rtl/>
        </w:rPr>
        <w:footnoteReference w:id="318"/>
      </w:r>
    </w:p>
    <w:p w14:paraId="6BD66541" w14:textId="77777777" w:rsidR="00907E35" w:rsidRPr="00382C4F" w:rsidRDefault="00907E35" w:rsidP="00907E35">
      <w:pPr>
        <w:spacing w:after="0"/>
        <w:rPr>
          <w:rFonts w:asciiTheme="minorHAnsi" w:hAnsiTheme="minorHAnsi"/>
          <w:rtl/>
        </w:rPr>
      </w:pPr>
      <w:r>
        <w:rPr>
          <w:rFonts w:hint="cs"/>
          <w:rtl/>
        </w:rPr>
        <w:t xml:space="preserve">اضافه بر این که </w:t>
      </w:r>
      <w:r w:rsidRPr="00382C4F">
        <w:rPr>
          <w:rFonts w:asciiTheme="minorHAnsi" w:hAnsiTheme="minorHAnsi" w:hint="cs"/>
          <w:rtl/>
        </w:rPr>
        <w:t xml:space="preserve">استشهاد به استظهارات عرف از استعمالات مشابه آنچه در روایت ذکر شده است، از شیوه های مناسب و متداول برای کشف مراد دلیل لفظی است. </w:t>
      </w:r>
    </w:p>
    <w:p w14:paraId="1AF753B2" w14:textId="77777777" w:rsidR="00907E35" w:rsidRDefault="00907E35" w:rsidP="00907E35">
      <w:pPr>
        <w:pStyle w:val="Heading9"/>
        <w:rPr>
          <w:rtl/>
        </w:rPr>
      </w:pPr>
      <w:r>
        <w:rPr>
          <w:rFonts w:hint="cs"/>
          <w:rtl/>
        </w:rPr>
        <w:t>6/ لوازم عقلی، عقلا</w:t>
      </w:r>
      <w:r w:rsidR="006A09DC">
        <w:rPr>
          <w:rFonts w:hint="cs"/>
          <w:rtl/>
        </w:rPr>
        <w:t>ی</w:t>
      </w:r>
      <w:r>
        <w:rPr>
          <w:rFonts w:hint="cs"/>
          <w:rtl/>
        </w:rPr>
        <w:t xml:space="preserve">ی و عرفی مفاد روایت </w:t>
      </w:r>
    </w:p>
    <w:p w14:paraId="1D52887E" w14:textId="77777777" w:rsidR="00907E35" w:rsidRDefault="00907E35" w:rsidP="00907E35">
      <w:pPr>
        <w:rPr>
          <w:rtl/>
        </w:rPr>
      </w:pPr>
      <w:r>
        <w:rPr>
          <w:rFonts w:hint="cs"/>
          <w:rtl/>
        </w:rPr>
        <w:t>بعد از تحصیل مفاد روایت، لوازم آن باید تحقیق و بررسی شود. مدلول به دلالت اشاره و امثال آن در این مقام کشف می شود.</w:t>
      </w:r>
      <w:r>
        <w:rPr>
          <w:rStyle w:val="FootnoteReference"/>
          <w:rtl/>
        </w:rPr>
        <w:footnoteReference w:id="319"/>
      </w:r>
    </w:p>
    <w:p w14:paraId="024AFF6D" w14:textId="77777777" w:rsidR="00907E35" w:rsidRDefault="00907E35" w:rsidP="00907E35">
      <w:pPr>
        <w:pStyle w:val="Heading9"/>
        <w:rPr>
          <w:rtl/>
        </w:rPr>
      </w:pPr>
      <w:r>
        <w:rPr>
          <w:rFonts w:hint="cs"/>
          <w:rtl/>
        </w:rPr>
        <w:lastRenderedPageBreak/>
        <w:t>تذکّر</w:t>
      </w:r>
    </w:p>
    <w:p w14:paraId="1235AE2D" w14:textId="77777777" w:rsidR="00907E35" w:rsidRDefault="00907E35" w:rsidP="00907E35">
      <w:pPr>
        <w:pStyle w:val="ListParagraph"/>
        <w:numPr>
          <w:ilvl w:val="0"/>
          <w:numId w:val="35"/>
        </w:numPr>
        <w:ind w:left="252"/>
        <w:jc w:val="both"/>
        <w:rPr>
          <w:rtl/>
        </w:rPr>
      </w:pPr>
      <w:r>
        <w:rPr>
          <w:rFonts w:hint="cs"/>
          <w:rtl/>
        </w:rPr>
        <w:t>در اخباری که فعل معصوم -</w:t>
      </w:r>
      <w:r w:rsidRPr="006A09DC">
        <w:rPr>
          <w:rFonts w:ascii="Microsoft Uighur" w:hAnsi="Microsoft Uighur" w:cs="Microsoft Uighur"/>
          <w:sz w:val="20"/>
          <w:szCs w:val="20"/>
          <w:rtl/>
        </w:rPr>
        <w:t xml:space="preserve">علیه </w:t>
      </w:r>
      <w:r w:rsidR="00F21EB9" w:rsidRPr="006A09DC">
        <w:rPr>
          <w:rFonts w:ascii="Microsoft Uighur" w:hAnsi="Microsoft Uighur" w:cs="Microsoft Uighur"/>
          <w:sz w:val="20"/>
          <w:szCs w:val="20"/>
          <w:rtl/>
        </w:rPr>
        <w:t xml:space="preserve">الصلاة </w:t>
      </w:r>
      <w:r w:rsidRPr="006A09DC">
        <w:rPr>
          <w:rFonts w:ascii="Microsoft Uighur" w:hAnsi="Microsoft Uighur" w:cs="Microsoft Uighur"/>
          <w:sz w:val="20"/>
          <w:szCs w:val="20"/>
          <w:rtl/>
        </w:rPr>
        <w:t>و السلام</w:t>
      </w:r>
      <w:r>
        <w:rPr>
          <w:rFonts w:hint="cs"/>
          <w:rtl/>
        </w:rPr>
        <w:t>- را روایت می کنند - علاوه بر توجّه به ناقل فعل و</w:t>
      </w:r>
      <w:r>
        <w:rPr>
          <w:rStyle w:val="FootnoteReference"/>
          <w:rtl/>
        </w:rPr>
        <w:footnoteReference w:id="320"/>
      </w:r>
      <w:r>
        <w:rPr>
          <w:rFonts w:hint="cs"/>
          <w:rtl/>
        </w:rPr>
        <w:t xml:space="preserve"> مقام بیان فعل</w:t>
      </w:r>
      <w:r>
        <w:rPr>
          <w:rStyle w:val="FootnoteReference"/>
          <w:rtl/>
        </w:rPr>
        <w:footnoteReference w:id="321"/>
      </w:r>
      <w:r>
        <w:rPr>
          <w:rFonts w:hint="cs"/>
          <w:rtl/>
        </w:rPr>
        <w:t xml:space="preserve">-، وجوه مختلف و احتمالات متفاوت متصوّر برای فعل باید مدّنظر قرار گیرد. </w:t>
      </w:r>
    </w:p>
    <w:p w14:paraId="3067A2F5" w14:textId="77777777" w:rsidR="00907E35" w:rsidRDefault="00907E35" w:rsidP="00907E35">
      <w:pPr>
        <w:rPr>
          <w:rtl/>
        </w:rPr>
      </w:pPr>
      <w:r>
        <w:rPr>
          <w:rFonts w:hint="cs"/>
          <w:rtl/>
        </w:rPr>
        <w:t>به عنوان مثال اگر فعل معصوم -</w:t>
      </w:r>
      <w:r w:rsidRPr="006A09DC">
        <w:rPr>
          <w:rFonts w:ascii="Microsoft Uighur" w:hAnsi="Microsoft Uighur" w:cs="Microsoft Uighur"/>
          <w:sz w:val="20"/>
          <w:szCs w:val="20"/>
          <w:rtl/>
        </w:rPr>
        <w:t xml:space="preserve">علیه </w:t>
      </w:r>
      <w:r w:rsidR="00F21EB9" w:rsidRPr="006A09DC">
        <w:rPr>
          <w:rFonts w:ascii="Microsoft Uighur" w:hAnsi="Microsoft Uighur" w:cs="Microsoft Uighur"/>
          <w:sz w:val="20"/>
          <w:szCs w:val="20"/>
          <w:rtl/>
        </w:rPr>
        <w:t xml:space="preserve">الصلاة </w:t>
      </w:r>
      <w:r w:rsidRPr="006A09DC">
        <w:rPr>
          <w:rFonts w:ascii="Microsoft Uighur" w:hAnsi="Microsoft Uighur" w:cs="Microsoft Uighur"/>
          <w:sz w:val="20"/>
          <w:szCs w:val="20"/>
          <w:rtl/>
        </w:rPr>
        <w:t>و السلام</w:t>
      </w:r>
      <w:r>
        <w:rPr>
          <w:rFonts w:hint="cs"/>
          <w:rtl/>
        </w:rPr>
        <w:t>- بر «جلس</w:t>
      </w:r>
      <w:r w:rsidR="006A09DC">
        <w:rPr>
          <w:rFonts w:hint="cs"/>
          <w:rtl/>
        </w:rPr>
        <w:t>ه</w:t>
      </w:r>
      <w:r>
        <w:rPr>
          <w:rFonts w:hint="cs"/>
          <w:rtl/>
        </w:rPr>
        <w:t xml:space="preserve"> استراحت در نماز» نقل شده است، دلالت بر وجوب یا حتّی اصل مطلوبیّت این فعل ندارد؛ چرا که با اباحه نیز سازگار است؛ هر چند ادّعا شده است تکرار فعل خاصّ توسط معصوم -</w:t>
      </w:r>
      <w:r w:rsidRPr="006A09DC">
        <w:rPr>
          <w:rFonts w:ascii="Microsoft Uighur" w:hAnsi="Microsoft Uighur" w:cs="Microsoft Uighur"/>
          <w:sz w:val="20"/>
          <w:szCs w:val="20"/>
          <w:rtl/>
        </w:rPr>
        <w:t xml:space="preserve">علیه </w:t>
      </w:r>
      <w:r w:rsidR="00F21EB9" w:rsidRPr="006A09DC">
        <w:rPr>
          <w:rFonts w:ascii="Microsoft Uighur" w:hAnsi="Microsoft Uighur" w:cs="Microsoft Uighur"/>
          <w:sz w:val="20"/>
          <w:szCs w:val="20"/>
          <w:rtl/>
        </w:rPr>
        <w:t xml:space="preserve">الصلاة </w:t>
      </w:r>
      <w:r w:rsidRPr="006A09DC">
        <w:rPr>
          <w:rFonts w:ascii="Microsoft Uighur" w:hAnsi="Microsoft Uighur" w:cs="Microsoft Uighur"/>
          <w:sz w:val="20"/>
          <w:szCs w:val="20"/>
          <w:rtl/>
        </w:rPr>
        <w:t>و السّلام</w:t>
      </w:r>
      <w:r>
        <w:rPr>
          <w:rFonts w:hint="cs"/>
          <w:rtl/>
        </w:rPr>
        <w:t>- حداقلّ دالّ بر اصل مطلوبیّت است.</w:t>
      </w:r>
      <w:r>
        <w:rPr>
          <w:rStyle w:val="FootnoteReference"/>
          <w:rtl/>
        </w:rPr>
        <w:footnoteReference w:id="322"/>
      </w:r>
    </w:p>
    <w:p w14:paraId="12E35ABD" w14:textId="77777777" w:rsidR="00907E35" w:rsidRDefault="00907E35" w:rsidP="00907E35">
      <w:pPr>
        <w:pStyle w:val="ListParagraph"/>
        <w:numPr>
          <w:ilvl w:val="0"/>
          <w:numId w:val="35"/>
        </w:numPr>
        <w:ind w:left="252"/>
        <w:jc w:val="both"/>
      </w:pPr>
      <w:r>
        <w:rPr>
          <w:rFonts w:hint="cs"/>
          <w:rtl/>
        </w:rPr>
        <w:lastRenderedPageBreak/>
        <w:t>گاهی ذهنیّت شخصی</w:t>
      </w:r>
      <w:r>
        <w:rPr>
          <w:rStyle w:val="FootnoteReference"/>
          <w:rtl/>
        </w:rPr>
        <w:footnoteReference w:id="323"/>
      </w:r>
      <w:r>
        <w:rPr>
          <w:rFonts w:hint="cs"/>
          <w:rtl/>
        </w:rPr>
        <w:t xml:space="preserve"> و پیش فرضهای غلط یا هوا و هوس بر استظهار از ادلّه اثر منفی  گذاشته و موجب کج فهمی از متن می شود.</w:t>
      </w:r>
    </w:p>
    <w:p w14:paraId="371CADF2" w14:textId="665C273C" w:rsidR="00907E35" w:rsidRPr="00C9002F" w:rsidRDefault="00907E35" w:rsidP="00907E35">
      <w:pPr>
        <w:rPr>
          <w:rtl/>
        </w:rPr>
      </w:pPr>
      <w:r>
        <w:rPr>
          <w:rFonts w:hint="cs"/>
          <w:rtl/>
        </w:rPr>
        <w:t xml:space="preserve">به عنوان مثال هنگامی که ذهن مشغول بررسی و تفکّر در </w:t>
      </w:r>
      <w:r w:rsidR="00994243">
        <w:rPr>
          <w:rFonts w:hint="cs"/>
          <w:rtl/>
        </w:rPr>
        <w:t xml:space="preserve">مسأله </w:t>
      </w:r>
      <w:r>
        <w:rPr>
          <w:rFonts w:hint="cs"/>
          <w:rtl/>
        </w:rPr>
        <w:t xml:space="preserve"> نگاه و پوشش است و با روایتی مواجه می شود که زنان را عورت می خواند (</w:t>
      </w:r>
      <w:r w:rsidRPr="006A09DC">
        <w:rPr>
          <w:rFonts w:ascii="Microsoft Uighur" w:hAnsi="Microsoft Uighur" w:cs="Microsoft Uighur"/>
          <w:sz w:val="28"/>
          <w:szCs w:val="28"/>
          <w:rtl/>
        </w:rPr>
        <w:t>انّما هنّ عورة</w:t>
      </w:r>
      <w:r w:rsidRPr="006A09DC">
        <w:rPr>
          <w:rFonts w:hint="cs"/>
          <w:sz w:val="28"/>
          <w:szCs w:val="28"/>
          <w:rtl/>
        </w:rPr>
        <w:t xml:space="preserve"> </w:t>
      </w:r>
      <w:r>
        <w:rPr>
          <w:rFonts w:hint="cs"/>
          <w:rtl/>
        </w:rPr>
        <w:t>/ کافی، ج5، ص511)، ممکن است چنین استظهار کند که طبق این روایت نگاه به تمام بدن زن دارای اشکال است و کلّ بدن زن باید پوشانده شود؛ چرا که زن عورت است و نگاه به عورت حرام و پوشاندن آن واجب است.</w:t>
      </w:r>
      <w:r>
        <w:rPr>
          <w:rStyle w:val="FootnoteReference"/>
          <w:rtl/>
        </w:rPr>
        <w:footnoteReference w:id="324"/>
      </w:r>
      <w:r>
        <w:rPr>
          <w:rFonts w:hint="cs"/>
          <w:rtl/>
        </w:rPr>
        <w:t xml:space="preserve"> در حالی که ممکن است این روایت ناظر به وظیفه شوهر و پدر در حفظ همسر و دختر باشد و ارتباطی با بحث نگاه و پوشش نداشته باشد.</w:t>
      </w:r>
      <w:r>
        <w:rPr>
          <w:rStyle w:val="FootnoteReference"/>
          <w:rtl/>
        </w:rPr>
        <w:footnoteReference w:id="325"/>
      </w:r>
    </w:p>
    <w:p w14:paraId="6249F9F9" w14:textId="77777777" w:rsidR="00E54937" w:rsidRDefault="00E54937" w:rsidP="00A534B5">
      <w:pPr>
        <w:pStyle w:val="Heading8"/>
        <w:rPr>
          <w:rtl/>
        </w:rPr>
      </w:pPr>
      <w:bookmarkStart w:id="84" w:name="_Toc43419594"/>
      <w:r>
        <w:rPr>
          <w:rFonts w:hint="cs"/>
          <w:rtl/>
        </w:rPr>
        <w:lastRenderedPageBreak/>
        <w:t xml:space="preserve">خاتمه : </w:t>
      </w:r>
      <w:r w:rsidR="00C236EA">
        <w:rPr>
          <w:rFonts w:hint="cs"/>
          <w:rtl/>
        </w:rPr>
        <w:t xml:space="preserve">قاعده ی </w:t>
      </w:r>
      <w:r>
        <w:rPr>
          <w:rFonts w:hint="cs"/>
          <w:rtl/>
        </w:rPr>
        <w:t xml:space="preserve"> اصطیادی</w:t>
      </w:r>
      <w:bookmarkEnd w:id="84"/>
      <w:r>
        <w:rPr>
          <w:rFonts w:hint="cs"/>
          <w:rtl/>
        </w:rPr>
        <w:t xml:space="preserve"> </w:t>
      </w:r>
    </w:p>
    <w:p w14:paraId="4B07B639" w14:textId="77777777" w:rsidR="009962F6" w:rsidRDefault="009962F6" w:rsidP="009962F6">
      <w:pPr>
        <w:rPr>
          <w:rtl/>
        </w:rPr>
      </w:pPr>
      <w:r>
        <w:rPr>
          <w:rFonts w:hint="cs"/>
          <w:rtl/>
        </w:rPr>
        <w:t xml:space="preserve">قاعده ای که مضمون آن در ادله ذکر نشده است، لکن از تطبیق مصادیق آن در روایات قابل اصطیاد است. </w:t>
      </w:r>
      <w:r w:rsidR="00281ACD">
        <w:rPr>
          <w:rFonts w:hint="cs"/>
          <w:rtl/>
        </w:rPr>
        <w:t>برای مثال</w:t>
      </w:r>
      <w:r>
        <w:rPr>
          <w:rFonts w:hint="cs"/>
          <w:rtl/>
        </w:rPr>
        <w:t xml:space="preserve"> ممکن است ادعا شود که </w:t>
      </w:r>
      <w:bookmarkStart w:id="85" w:name="_Hlk35360051"/>
      <w:r>
        <w:rPr>
          <w:rFonts w:hint="cs"/>
          <w:rtl/>
        </w:rPr>
        <w:t>«حقّ قصاص هنگامی ثابت است، که قاتل یا جانی در مرتب</w:t>
      </w:r>
      <w:r w:rsidR="00281ACD">
        <w:rPr>
          <w:rFonts w:hint="cs"/>
          <w:rtl/>
        </w:rPr>
        <w:t>ه</w:t>
      </w:r>
      <w:r>
        <w:rPr>
          <w:rFonts w:hint="cs"/>
          <w:rtl/>
        </w:rPr>
        <w:t xml:space="preserve"> اقوی از مقتول و مجنی علیه نباشد». این قاعده مستفاد از ادلّه ای است که قصاص حرّ ب</w:t>
      </w:r>
      <w:r w:rsidR="00472C11">
        <w:rPr>
          <w:rFonts w:hint="cs"/>
          <w:rtl/>
        </w:rPr>
        <w:t>رای</w:t>
      </w:r>
      <w:r>
        <w:rPr>
          <w:rFonts w:hint="cs"/>
          <w:rtl/>
        </w:rPr>
        <w:t xml:space="preserve"> عبد</w:t>
      </w:r>
      <w:r>
        <w:rPr>
          <w:rStyle w:val="FootnoteReference"/>
          <w:rtl/>
        </w:rPr>
        <w:footnoteReference w:id="326"/>
      </w:r>
      <w:r>
        <w:rPr>
          <w:rFonts w:hint="cs"/>
          <w:rtl/>
        </w:rPr>
        <w:t>، قصاص مکاتبه ب</w:t>
      </w:r>
      <w:r w:rsidR="00472C11">
        <w:rPr>
          <w:rFonts w:hint="cs"/>
          <w:rtl/>
        </w:rPr>
        <w:t>رای</w:t>
      </w:r>
      <w:r>
        <w:rPr>
          <w:rFonts w:hint="cs"/>
          <w:rtl/>
        </w:rPr>
        <w:t xml:space="preserve"> عبد</w:t>
      </w:r>
      <w:r>
        <w:rPr>
          <w:rStyle w:val="FootnoteReference"/>
          <w:rtl/>
        </w:rPr>
        <w:footnoteReference w:id="327"/>
      </w:r>
      <w:r>
        <w:rPr>
          <w:rFonts w:hint="cs"/>
          <w:rtl/>
        </w:rPr>
        <w:t>، قصاص مسلمان بر</w:t>
      </w:r>
      <w:r w:rsidR="00472C11">
        <w:rPr>
          <w:rFonts w:hint="cs"/>
          <w:rtl/>
        </w:rPr>
        <w:t>ای</w:t>
      </w:r>
      <w:r>
        <w:rPr>
          <w:rFonts w:hint="cs"/>
          <w:rtl/>
        </w:rPr>
        <w:t xml:space="preserve"> ذمیّ</w:t>
      </w:r>
      <w:r>
        <w:rPr>
          <w:rStyle w:val="FootnoteReference"/>
          <w:rtl/>
        </w:rPr>
        <w:footnoteReference w:id="328"/>
      </w:r>
      <w:r>
        <w:rPr>
          <w:rFonts w:hint="cs"/>
          <w:rtl/>
        </w:rPr>
        <w:t xml:space="preserve"> و قصاص عاقل ب</w:t>
      </w:r>
      <w:r w:rsidR="00472C11">
        <w:rPr>
          <w:rFonts w:hint="cs"/>
          <w:rtl/>
        </w:rPr>
        <w:t>رای</w:t>
      </w:r>
      <w:r>
        <w:rPr>
          <w:rFonts w:hint="cs"/>
          <w:rtl/>
        </w:rPr>
        <w:t xml:space="preserve"> مجنون</w:t>
      </w:r>
      <w:r>
        <w:rPr>
          <w:rStyle w:val="FootnoteReference"/>
          <w:rtl/>
        </w:rPr>
        <w:footnoteReference w:id="329"/>
      </w:r>
      <w:r>
        <w:rPr>
          <w:rFonts w:hint="cs"/>
          <w:rtl/>
        </w:rPr>
        <w:t xml:space="preserve"> را ردّ می کنند.</w:t>
      </w:r>
    </w:p>
    <w:bookmarkEnd w:id="85"/>
    <w:p w14:paraId="01E690B6" w14:textId="77777777" w:rsidR="00CD0B93" w:rsidRDefault="00CD0B93" w:rsidP="00CD0B93">
      <w:pPr>
        <w:pStyle w:val="Heading9"/>
        <w:rPr>
          <w:rtl/>
        </w:rPr>
      </w:pPr>
      <w:r>
        <w:rPr>
          <w:rFonts w:hint="cs"/>
          <w:rtl/>
        </w:rPr>
        <w:t xml:space="preserve">جمع آوری </w:t>
      </w:r>
    </w:p>
    <w:p w14:paraId="054A4E18" w14:textId="0F4A4C92" w:rsidR="00CD0B93" w:rsidRPr="00CD0B93" w:rsidRDefault="00CD0B93" w:rsidP="00CD0B93">
      <w:pPr>
        <w:rPr>
          <w:rtl/>
        </w:rPr>
      </w:pPr>
      <w:r>
        <w:rPr>
          <w:rFonts w:hint="cs"/>
          <w:rtl/>
        </w:rPr>
        <w:t>اصطیاد</w:t>
      </w:r>
      <w:r w:rsidR="006D19F8">
        <w:rPr>
          <w:rFonts w:hint="cs"/>
          <w:rtl/>
        </w:rPr>
        <w:t>ِ</w:t>
      </w:r>
      <w:r>
        <w:rPr>
          <w:rFonts w:hint="cs"/>
          <w:rtl/>
        </w:rPr>
        <w:t xml:space="preserve"> قاعده نیازمند تتبّع جامع </w:t>
      </w:r>
      <w:r w:rsidR="00D5046D">
        <w:rPr>
          <w:rFonts w:hint="cs"/>
          <w:rtl/>
        </w:rPr>
        <w:t>در اخبار و بررسی ابواب حدیثی و فتاوای فقهی است که احتمال ذکر تطبیق</w:t>
      </w:r>
      <w:r w:rsidR="00281ACD">
        <w:rPr>
          <w:rFonts w:hint="cs"/>
          <w:rtl/>
        </w:rPr>
        <w:t xml:space="preserve"> های</w:t>
      </w:r>
      <w:r w:rsidR="00D5046D">
        <w:rPr>
          <w:rFonts w:hint="cs"/>
          <w:rtl/>
        </w:rPr>
        <w:t xml:space="preserve"> آن قاعده در آنها وجود دارد.</w:t>
      </w:r>
      <w:r w:rsidR="006D19F8">
        <w:rPr>
          <w:rFonts w:hint="cs"/>
          <w:rtl/>
        </w:rPr>
        <w:t xml:space="preserve"> در مثال ذکر شده، تمام ابواب قصاص و حدّ ممکن است شاهدی برای این قاعده را در خود جای داده باش</w:t>
      </w:r>
      <w:r w:rsidR="006673BE">
        <w:rPr>
          <w:rFonts w:hint="cs"/>
          <w:rtl/>
        </w:rPr>
        <w:t>ن</w:t>
      </w:r>
      <w:r w:rsidR="006D19F8">
        <w:rPr>
          <w:rFonts w:hint="cs"/>
          <w:rtl/>
        </w:rPr>
        <w:t xml:space="preserve">د. </w:t>
      </w:r>
    </w:p>
    <w:p w14:paraId="0EA29623" w14:textId="77777777" w:rsidR="009962F6" w:rsidRPr="009962F6" w:rsidRDefault="00D5046D" w:rsidP="00D5046D">
      <w:pPr>
        <w:pStyle w:val="Heading9"/>
        <w:rPr>
          <w:rtl/>
        </w:rPr>
      </w:pPr>
      <w:r>
        <w:rPr>
          <w:rFonts w:hint="cs"/>
          <w:rtl/>
        </w:rPr>
        <w:lastRenderedPageBreak/>
        <w:t xml:space="preserve">نقد و بررسی </w:t>
      </w:r>
    </w:p>
    <w:p w14:paraId="0E6675A8" w14:textId="77777777" w:rsidR="00E54937" w:rsidRDefault="00E54937" w:rsidP="00E54937">
      <w:r>
        <w:rPr>
          <w:rFonts w:hint="cs"/>
          <w:rtl/>
        </w:rPr>
        <w:t>کشف قاعده اصطیادی، کار</w:t>
      </w:r>
      <w:r w:rsidR="004E5DC9">
        <w:rPr>
          <w:rFonts w:hint="cs"/>
          <w:rtl/>
        </w:rPr>
        <w:t>ی</w:t>
      </w:r>
      <w:r>
        <w:rPr>
          <w:rFonts w:hint="cs"/>
          <w:rtl/>
        </w:rPr>
        <w:t xml:space="preserve"> مشکل و مبتنی بر انکار احتمالات دیگر در مدلول جمعی روایات مدّنظر و توجه به تمام لوازم آن </w:t>
      </w:r>
      <w:r w:rsidR="00C236EA">
        <w:rPr>
          <w:rFonts w:hint="cs"/>
          <w:rtl/>
        </w:rPr>
        <w:t xml:space="preserve">قاعده ی </w:t>
      </w:r>
      <w:r>
        <w:rPr>
          <w:rFonts w:hint="cs"/>
          <w:rtl/>
        </w:rPr>
        <w:t xml:space="preserve"> اصطیادی و سازگاری آنها با احکام شریعت است.</w:t>
      </w:r>
    </w:p>
    <w:p w14:paraId="0BBC5410" w14:textId="77777777" w:rsidR="00E54937" w:rsidRDefault="00D5046D" w:rsidP="00E54937">
      <w:pPr>
        <w:rPr>
          <w:rFonts w:asciiTheme="minorHAnsi" w:hAnsiTheme="minorHAnsi"/>
          <w:rtl/>
        </w:rPr>
      </w:pPr>
      <w:r>
        <w:rPr>
          <w:rFonts w:asciiTheme="minorHAnsi" w:hAnsiTheme="minorHAnsi" w:hint="cs"/>
          <w:rtl/>
        </w:rPr>
        <w:t>در مثال ذکر شده</w:t>
      </w:r>
      <w:r w:rsidR="00E54937">
        <w:rPr>
          <w:rFonts w:asciiTheme="minorHAnsi" w:hAnsiTheme="minorHAnsi" w:hint="cs"/>
          <w:rtl/>
        </w:rPr>
        <w:t xml:space="preserve"> این احتمال وجود دارد که در نفی</w:t>
      </w:r>
      <w:r w:rsidR="00AC14E2">
        <w:rPr>
          <w:rFonts w:asciiTheme="minorHAnsi" w:hAnsiTheme="minorHAnsi" w:hint="cs"/>
          <w:rtl/>
        </w:rPr>
        <w:t>ِ</w:t>
      </w:r>
      <w:r w:rsidR="00E54937">
        <w:rPr>
          <w:rFonts w:asciiTheme="minorHAnsi" w:hAnsiTheme="minorHAnsi" w:hint="cs"/>
          <w:rtl/>
        </w:rPr>
        <w:t xml:space="preserve"> حقّ</w:t>
      </w:r>
      <w:r w:rsidR="00B149A0">
        <w:rPr>
          <w:rFonts w:asciiTheme="minorHAnsi" w:hAnsiTheme="minorHAnsi" w:hint="cs"/>
          <w:rtl/>
        </w:rPr>
        <w:t>ِ</w:t>
      </w:r>
      <w:r w:rsidR="00E54937">
        <w:rPr>
          <w:rFonts w:asciiTheme="minorHAnsi" w:hAnsiTheme="minorHAnsi" w:hint="cs"/>
          <w:rtl/>
        </w:rPr>
        <w:t xml:space="preserve"> قصاص</w:t>
      </w:r>
      <w:r w:rsidR="00B149A0">
        <w:rPr>
          <w:rFonts w:asciiTheme="minorHAnsi" w:hAnsiTheme="minorHAnsi" w:hint="cs"/>
          <w:rtl/>
        </w:rPr>
        <w:t>ِ</w:t>
      </w:r>
      <w:r w:rsidR="00E54937">
        <w:rPr>
          <w:rFonts w:asciiTheme="minorHAnsi" w:hAnsiTheme="minorHAnsi" w:hint="cs"/>
          <w:rtl/>
        </w:rPr>
        <w:t xml:space="preserve"> تک تک این موارد، مصالح </w:t>
      </w:r>
      <w:r w:rsidR="00B149A0">
        <w:rPr>
          <w:rFonts w:asciiTheme="minorHAnsi" w:hAnsiTheme="minorHAnsi" w:hint="cs"/>
          <w:rtl/>
        </w:rPr>
        <w:t>ِ</w:t>
      </w:r>
      <w:r w:rsidR="00E54937">
        <w:rPr>
          <w:rFonts w:asciiTheme="minorHAnsi" w:hAnsiTheme="minorHAnsi" w:hint="cs"/>
          <w:rtl/>
        </w:rPr>
        <w:t>جامعه لحاظ شده باشد -نه اقوا</w:t>
      </w:r>
      <w:r w:rsidR="00281ACD">
        <w:rPr>
          <w:rFonts w:asciiTheme="minorHAnsi" w:hAnsiTheme="minorHAnsi" w:hint="cs"/>
          <w:rtl/>
        </w:rPr>
        <w:t>ی</w:t>
      </w:r>
      <w:r w:rsidR="00E54937">
        <w:rPr>
          <w:rFonts w:asciiTheme="minorHAnsi" w:hAnsiTheme="minorHAnsi" w:hint="cs"/>
          <w:rtl/>
        </w:rPr>
        <w:t>ی</w:t>
      </w:r>
      <w:r w:rsidR="00B149A0">
        <w:rPr>
          <w:rFonts w:asciiTheme="minorHAnsi" w:hAnsiTheme="minorHAnsi" w:hint="cs"/>
          <w:rtl/>
        </w:rPr>
        <w:t>ّ</w:t>
      </w:r>
      <w:r w:rsidR="00E54937">
        <w:rPr>
          <w:rFonts w:asciiTheme="minorHAnsi" w:hAnsiTheme="minorHAnsi" w:hint="cs"/>
          <w:rtl/>
        </w:rPr>
        <w:t>ت رتبه</w:t>
      </w:r>
      <w:r w:rsidR="00E54937">
        <w:rPr>
          <w:rStyle w:val="FootnoteReference"/>
          <w:rFonts w:asciiTheme="minorHAnsi" w:hAnsiTheme="minorHAnsi"/>
          <w:rtl/>
        </w:rPr>
        <w:footnoteReference w:id="330"/>
      </w:r>
      <w:r w:rsidR="00E54937">
        <w:rPr>
          <w:rFonts w:asciiTheme="minorHAnsi" w:hAnsiTheme="minorHAnsi" w:hint="cs"/>
          <w:rtl/>
        </w:rPr>
        <w:t xml:space="preserve"> برای قاتل یا جانی- و در نتیجه ممکن است در مواردی به خاطر مصلحت جامعه، در فرضی که قاتل یا جانی در رتب</w:t>
      </w:r>
      <w:r w:rsidR="00281ACD">
        <w:rPr>
          <w:rFonts w:asciiTheme="minorHAnsi" w:hAnsiTheme="minorHAnsi" w:hint="cs"/>
          <w:rtl/>
        </w:rPr>
        <w:t>ه</w:t>
      </w:r>
      <w:r w:rsidR="00E54937">
        <w:rPr>
          <w:rFonts w:asciiTheme="minorHAnsi" w:hAnsiTheme="minorHAnsi" w:hint="cs"/>
          <w:rtl/>
        </w:rPr>
        <w:t xml:space="preserve"> اقوی است، حق</w:t>
      </w:r>
      <w:r>
        <w:rPr>
          <w:rFonts w:asciiTheme="minorHAnsi" w:hAnsiTheme="minorHAnsi" w:hint="cs"/>
          <w:rtl/>
        </w:rPr>
        <w:t>ّ</w:t>
      </w:r>
      <w:r w:rsidR="00E54937">
        <w:rPr>
          <w:rFonts w:asciiTheme="minorHAnsi" w:hAnsiTheme="minorHAnsi" w:hint="cs"/>
          <w:rtl/>
        </w:rPr>
        <w:t xml:space="preserve"> قصاص ثابت باشد. روشن است وجود احتمال دیگر، </w:t>
      </w:r>
      <w:r>
        <w:rPr>
          <w:rFonts w:asciiTheme="minorHAnsi" w:hAnsiTheme="minorHAnsi" w:hint="cs"/>
          <w:rtl/>
        </w:rPr>
        <w:t xml:space="preserve">اطمینان به صحّت </w:t>
      </w:r>
      <w:r w:rsidR="00C236EA">
        <w:rPr>
          <w:rFonts w:asciiTheme="minorHAnsi" w:hAnsiTheme="minorHAnsi" w:hint="cs"/>
          <w:rtl/>
        </w:rPr>
        <w:t xml:space="preserve">قاعده ی </w:t>
      </w:r>
      <w:r>
        <w:rPr>
          <w:rFonts w:asciiTheme="minorHAnsi" w:hAnsiTheme="minorHAnsi" w:hint="cs"/>
          <w:rtl/>
        </w:rPr>
        <w:t xml:space="preserve"> اصطیادی را نفی می کند.</w:t>
      </w:r>
    </w:p>
    <w:p w14:paraId="52F1911D" w14:textId="77777777" w:rsidR="00176C50" w:rsidRDefault="00AC14E2" w:rsidP="00E54937">
      <w:pPr>
        <w:rPr>
          <w:rFonts w:asciiTheme="minorHAnsi" w:hAnsiTheme="minorHAnsi"/>
          <w:rtl/>
        </w:rPr>
      </w:pPr>
      <w:r>
        <w:rPr>
          <w:rFonts w:asciiTheme="minorHAnsi" w:hAnsiTheme="minorHAnsi" w:hint="cs"/>
          <w:rtl/>
        </w:rPr>
        <w:t xml:space="preserve">همچنین </w:t>
      </w:r>
      <w:r w:rsidR="00176C50">
        <w:rPr>
          <w:rFonts w:asciiTheme="minorHAnsi" w:hAnsiTheme="minorHAnsi" w:hint="cs"/>
          <w:rtl/>
        </w:rPr>
        <w:t xml:space="preserve">سازگاری این قاعده با عدم قصاص پدر کافر برای فرزند مسلمان -در حالی که مادر برای فرزند قصاص می شود- محلّ تامّل است. </w:t>
      </w:r>
    </w:p>
    <w:p w14:paraId="1858D693" w14:textId="77777777" w:rsidR="00955134" w:rsidRDefault="00CF33E8" w:rsidP="00955134">
      <w:pPr>
        <w:pStyle w:val="Heading2"/>
      </w:pPr>
      <w:bookmarkStart w:id="86" w:name="_Toc43419595"/>
      <w:r>
        <w:rPr>
          <w:rFonts w:hint="cs"/>
          <w:rtl/>
        </w:rPr>
        <w:t xml:space="preserve">5/ </w:t>
      </w:r>
      <w:r w:rsidR="00955134">
        <w:rPr>
          <w:rFonts w:hint="cs"/>
          <w:rtl/>
        </w:rPr>
        <w:t>حلّ تعارض ادّله</w:t>
      </w:r>
      <w:bookmarkEnd w:id="86"/>
    </w:p>
    <w:p w14:paraId="232C76B5" w14:textId="77777777" w:rsidR="00A77965" w:rsidRDefault="00A77965" w:rsidP="00FE209C">
      <w:pPr>
        <w:rPr>
          <w:rtl/>
          <w:lang w:bidi="ar-SA"/>
        </w:rPr>
      </w:pPr>
      <w:r>
        <w:rPr>
          <w:rFonts w:hint="cs"/>
          <w:rtl/>
          <w:lang w:bidi="ar-SA"/>
        </w:rPr>
        <w:t>تعارض بین دو دلیل ظنّی متصو</w:t>
      </w:r>
      <w:r w:rsidR="00DB6BF8">
        <w:rPr>
          <w:rFonts w:hint="cs"/>
          <w:rtl/>
          <w:lang w:bidi="ar-SA"/>
        </w:rPr>
        <w:t>ّ</w:t>
      </w:r>
      <w:r>
        <w:rPr>
          <w:rFonts w:hint="cs"/>
          <w:rtl/>
          <w:lang w:bidi="ar-SA"/>
        </w:rPr>
        <w:t>ر است</w:t>
      </w:r>
      <w:r w:rsidR="00DB6BF8">
        <w:rPr>
          <w:rFonts w:hint="cs"/>
          <w:rtl/>
          <w:lang w:bidi="ar-SA"/>
        </w:rPr>
        <w:t xml:space="preserve"> و تعارضی بین دو دلیل قطعی یا دلیل قطعی و ظنّی رخ نخواهد داد.</w:t>
      </w:r>
      <w:r w:rsidR="00DB6BF8">
        <w:rPr>
          <w:rStyle w:val="FootnoteReference"/>
          <w:rtl/>
          <w:lang w:bidi="ar-SA"/>
        </w:rPr>
        <w:footnoteReference w:id="331"/>
      </w:r>
    </w:p>
    <w:p w14:paraId="7BD2C528" w14:textId="77777777" w:rsidR="00A77965" w:rsidRDefault="00A77965" w:rsidP="00FE209C">
      <w:pPr>
        <w:rPr>
          <w:rtl/>
          <w:lang w:bidi="ar-SA"/>
        </w:rPr>
      </w:pPr>
      <w:r>
        <w:rPr>
          <w:rFonts w:hint="cs"/>
          <w:rtl/>
          <w:lang w:bidi="ar-SA"/>
        </w:rPr>
        <w:lastRenderedPageBreak/>
        <w:t>اگر دو دلیل متعارض</w:t>
      </w:r>
      <w:r w:rsidR="00DB6BF8">
        <w:rPr>
          <w:rFonts w:hint="cs"/>
          <w:rtl/>
          <w:lang w:bidi="ar-SA"/>
        </w:rPr>
        <w:t xml:space="preserve">، از </w:t>
      </w:r>
      <w:r w:rsidR="00DB5C6D">
        <w:rPr>
          <w:rFonts w:hint="cs"/>
          <w:rtl/>
          <w:lang w:bidi="ar-SA"/>
        </w:rPr>
        <w:t xml:space="preserve">ادله ی </w:t>
      </w:r>
      <w:r>
        <w:rPr>
          <w:rFonts w:hint="cs"/>
          <w:rtl/>
          <w:lang w:bidi="ar-SA"/>
        </w:rPr>
        <w:t xml:space="preserve">لفظی نباشند -مثل </w:t>
      </w:r>
      <w:r w:rsidR="00F77A68">
        <w:rPr>
          <w:rFonts w:hint="cs"/>
          <w:rtl/>
          <w:lang w:bidi="ar-SA"/>
        </w:rPr>
        <w:t>شهرت فتوایی و سیره-</w:t>
      </w:r>
      <w:r>
        <w:rPr>
          <w:rFonts w:hint="cs"/>
          <w:rtl/>
          <w:lang w:bidi="ar-SA"/>
        </w:rPr>
        <w:t xml:space="preserve"> یا یکی از آنها لفظی نباشد -مثل خبر</w:t>
      </w:r>
      <w:r w:rsidR="00DB6BF8">
        <w:rPr>
          <w:rFonts w:hint="cs"/>
          <w:rtl/>
          <w:lang w:bidi="ar-SA"/>
        </w:rPr>
        <w:t xml:space="preserve"> واحد</w:t>
      </w:r>
      <w:r>
        <w:rPr>
          <w:rFonts w:hint="cs"/>
          <w:rtl/>
          <w:lang w:bidi="ar-SA"/>
        </w:rPr>
        <w:t xml:space="preserve"> و سیره</w:t>
      </w:r>
      <w:r w:rsidR="00F77A68">
        <w:rPr>
          <w:rStyle w:val="FootnoteReference"/>
          <w:rtl/>
          <w:lang w:bidi="ar-SA"/>
        </w:rPr>
        <w:footnoteReference w:id="332"/>
      </w:r>
      <w:r>
        <w:rPr>
          <w:rFonts w:hint="cs"/>
          <w:rtl/>
          <w:lang w:bidi="ar-SA"/>
        </w:rPr>
        <w:t>-</w:t>
      </w:r>
      <w:r w:rsidR="00F77A68">
        <w:rPr>
          <w:rFonts w:hint="cs"/>
          <w:rtl/>
          <w:lang w:bidi="ar-SA"/>
        </w:rPr>
        <w:t>، تعارض</w:t>
      </w:r>
      <w:r w:rsidR="00DB6BF8">
        <w:rPr>
          <w:rFonts w:hint="cs"/>
          <w:rtl/>
          <w:lang w:bidi="ar-SA"/>
        </w:rPr>
        <w:t xml:space="preserve"> آنها</w:t>
      </w:r>
      <w:r w:rsidR="00F77A68">
        <w:rPr>
          <w:rFonts w:hint="cs"/>
          <w:rtl/>
          <w:lang w:bidi="ar-SA"/>
        </w:rPr>
        <w:t xml:space="preserve"> مستقرّ </w:t>
      </w:r>
      <w:r w:rsidR="00DB6BF8">
        <w:rPr>
          <w:rFonts w:hint="cs"/>
          <w:rtl/>
          <w:lang w:bidi="ar-SA"/>
        </w:rPr>
        <w:t>خواهد بود و جمع عرفی برای آنها متصوّر نیست.</w:t>
      </w:r>
      <w:r w:rsidR="00DB6BF8">
        <w:rPr>
          <w:rStyle w:val="FootnoteReference"/>
          <w:rtl/>
          <w:lang w:bidi="ar-SA"/>
        </w:rPr>
        <w:footnoteReference w:id="333"/>
      </w:r>
    </w:p>
    <w:p w14:paraId="5FE293B4" w14:textId="77777777" w:rsidR="00204340" w:rsidRDefault="00204340" w:rsidP="00204340">
      <w:pPr>
        <w:rPr>
          <w:rtl/>
          <w:lang w:bidi="ar-SA"/>
        </w:rPr>
      </w:pPr>
      <w:r>
        <w:rPr>
          <w:rFonts w:hint="cs"/>
          <w:rtl/>
          <w:lang w:bidi="ar-SA"/>
        </w:rPr>
        <w:t>اگر دو دلیل متعارض، لفظی باشند، گاهی تعارض آنها بدوی و غیر مستقرّ است که برای حلّ آن طیّ مراحل ذیل الزامی است :</w:t>
      </w:r>
      <w:r>
        <w:rPr>
          <w:rStyle w:val="FootnoteReference"/>
          <w:rtl/>
          <w:lang w:bidi="ar-SA"/>
        </w:rPr>
        <w:footnoteReference w:id="334"/>
      </w:r>
      <w:r>
        <w:rPr>
          <w:rFonts w:hint="cs"/>
          <w:rtl/>
          <w:lang w:bidi="ar-SA"/>
        </w:rPr>
        <w:t xml:space="preserve"> </w:t>
      </w:r>
    </w:p>
    <w:p w14:paraId="12494A1E" w14:textId="77777777" w:rsidR="00955134" w:rsidRDefault="00955134" w:rsidP="00955134">
      <w:pPr>
        <w:pStyle w:val="Heading3"/>
        <w:rPr>
          <w:rtl/>
        </w:rPr>
      </w:pPr>
      <w:bookmarkStart w:id="87" w:name="_Toc43419596"/>
      <w:r>
        <w:rPr>
          <w:rFonts w:hint="cs"/>
          <w:rtl/>
        </w:rPr>
        <w:t xml:space="preserve">1 </w:t>
      </w:r>
      <w:r w:rsidR="00F15CA0">
        <w:rPr>
          <w:rFonts w:hint="cs"/>
          <w:rtl/>
        </w:rPr>
        <w:t>.</w:t>
      </w:r>
      <w:r>
        <w:rPr>
          <w:rFonts w:hint="cs"/>
          <w:rtl/>
        </w:rPr>
        <w:t xml:space="preserve"> جمع عرفی</w:t>
      </w:r>
      <w:bookmarkEnd w:id="87"/>
      <w:r>
        <w:rPr>
          <w:rFonts w:hint="cs"/>
          <w:rtl/>
        </w:rPr>
        <w:t xml:space="preserve"> </w:t>
      </w:r>
    </w:p>
    <w:p w14:paraId="20AD1FB1" w14:textId="77777777" w:rsidR="00212D11" w:rsidRDefault="00955134" w:rsidP="00955134">
      <w:pPr>
        <w:rPr>
          <w:rtl/>
          <w:lang w:bidi="ar-SA"/>
        </w:rPr>
      </w:pPr>
      <w:r>
        <w:rPr>
          <w:rFonts w:hint="cs"/>
          <w:rtl/>
          <w:lang w:bidi="ar-SA"/>
        </w:rPr>
        <w:t>جمع عرفی هنگامی حاصل می شود که در نظر عرف یک طرف</w:t>
      </w:r>
      <w:r w:rsidR="004852EA">
        <w:rPr>
          <w:rFonts w:hint="cs"/>
          <w:rtl/>
          <w:lang w:bidi="ar-SA"/>
        </w:rPr>
        <w:t>ِ</w:t>
      </w:r>
      <w:r>
        <w:rPr>
          <w:rFonts w:hint="cs"/>
          <w:rtl/>
          <w:lang w:bidi="ar-SA"/>
        </w:rPr>
        <w:t xml:space="preserve"> تعارض -به </w:t>
      </w:r>
      <w:r w:rsidR="00212D11">
        <w:rPr>
          <w:rFonts w:hint="cs"/>
          <w:rtl/>
          <w:lang w:bidi="ar-SA"/>
        </w:rPr>
        <w:t>دلیل</w:t>
      </w:r>
      <w:r>
        <w:rPr>
          <w:rFonts w:hint="cs"/>
          <w:rtl/>
          <w:lang w:bidi="ar-SA"/>
        </w:rPr>
        <w:t xml:space="preserve"> اظهری</w:t>
      </w:r>
      <w:r w:rsidR="00212D11">
        <w:rPr>
          <w:rFonts w:hint="cs"/>
          <w:rtl/>
          <w:lang w:bidi="ar-SA"/>
        </w:rPr>
        <w:t>ّ</w:t>
      </w:r>
      <w:r>
        <w:rPr>
          <w:rFonts w:hint="cs"/>
          <w:rtl/>
          <w:lang w:bidi="ar-SA"/>
        </w:rPr>
        <w:t>ت یا ...- قرینه برای فهم</w:t>
      </w:r>
      <w:r w:rsidR="001769F9">
        <w:rPr>
          <w:rFonts w:hint="cs"/>
          <w:rtl/>
          <w:lang w:bidi="ar-SA"/>
        </w:rPr>
        <w:t>ِ</w:t>
      </w:r>
      <w:r>
        <w:rPr>
          <w:rFonts w:hint="cs"/>
          <w:rtl/>
          <w:lang w:bidi="ar-SA"/>
        </w:rPr>
        <w:t xml:space="preserve"> مجموع</w:t>
      </w:r>
      <w:r w:rsidR="001769F9">
        <w:rPr>
          <w:rFonts w:hint="cs"/>
          <w:rtl/>
          <w:lang w:bidi="ar-SA"/>
        </w:rPr>
        <w:t>ِ</w:t>
      </w:r>
      <w:r>
        <w:rPr>
          <w:rFonts w:hint="cs"/>
          <w:rtl/>
          <w:lang w:bidi="ar-SA"/>
        </w:rPr>
        <w:t xml:space="preserve"> هر دو</w:t>
      </w:r>
      <w:r w:rsidR="00212D11">
        <w:rPr>
          <w:rFonts w:hint="cs"/>
          <w:rtl/>
          <w:lang w:bidi="ar-SA"/>
        </w:rPr>
        <w:t xml:space="preserve"> دلیل</w:t>
      </w:r>
      <w:r>
        <w:rPr>
          <w:rFonts w:hint="cs"/>
          <w:rtl/>
          <w:lang w:bidi="ar-SA"/>
        </w:rPr>
        <w:t xml:space="preserve"> تلق</w:t>
      </w:r>
      <w:r w:rsidR="00212D11">
        <w:rPr>
          <w:rFonts w:hint="cs"/>
          <w:rtl/>
          <w:lang w:bidi="ar-SA"/>
        </w:rPr>
        <w:t>ّ</w:t>
      </w:r>
      <w:r>
        <w:rPr>
          <w:rFonts w:hint="cs"/>
          <w:rtl/>
          <w:lang w:bidi="ar-SA"/>
        </w:rPr>
        <w:t xml:space="preserve">ی شود. </w:t>
      </w:r>
    </w:p>
    <w:p w14:paraId="2CA58505" w14:textId="77777777" w:rsidR="00212D11" w:rsidRDefault="00212D11" w:rsidP="00212D11">
      <w:pPr>
        <w:rPr>
          <w:rtl/>
          <w:lang w:bidi="ar-SA"/>
        </w:rPr>
      </w:pPr>
      <w:r>
        <w:rPr>
          <w:rFonts w:hint="cs"/>
          <w:rtl/>
          <w:lang w:bidi="ar-SA"/>
        </w:rPr>
        <w:t>برخی جمع های عرفی ناظر به جمع موضوعی</w:t>
      </w:r>
      <w:r>
        <w:rPr>
          <w:rStyle w:val="FootnoteReference"/>
          <w:rtl/>
          <w:lang w:bidi="ar-SA"/>
        </w:rPr>
        <w:footnoteReference w:id="335"/>
      </w:r>
      <w:r>
        <w:rPr>
          <w:rFonts w:hint="cs"/>
          <w:rtl/>
          <w:lang w:bidi="ar-SA"/>
        </w:rPr>
        <w:t xml:space="preserve"> و برخی ناظر به جمع حکمی</w:t>
      </w:r>
      <w:r>
        <w:rPr>
          <w:rStyle w:val="FootnoteReference"/>
          <w:rtl/>
          <w:lang w:bidi="ar-SA"/>
        </w:rPr>
        <w:footnoteReference w:id="336"/>
      </w:r>
      <w:r>
        <w:rPr>
          <w:rFonts w:hint="cs"/>
          <w:rtl/>
          <w:lang w:bidi="ar-SA"/>
        </w:rPr>
        <w:t xml:space="preserve"> هستند. </w:t>
      </w:r>
    </w:p>
    <w:p w14:paraId="64ECE1BD" w14:textId="77777777" w:rsidR="00212D11" w:rsidRDefault="00212D11" w:rsidP="00212D11">
      <w:pPr>
        <w:rPr>
          <w:rtl/>
          <w:lang w:bidi="ar-SA"/>
        </w:rPr>
      </w:pPr>
      <w:r>
        <w:rPr>
          <w:rFonts w:hint="cs"/>
          <w:rtl/>
          <w:lang w:bidi="ar-SA"/>
        </w:rPr>
        <w:lastRenderedPageBreak/>
        <w:t>تخصیص، تقیید، حکومت و ... از مصادیق کل</w:t>
      </w:r>
      <w:r w:rsidR="00BB1141">
        <w:rPr>
          <w:rFonts w:hint="cs"/>
          <w:rtl/>
          <w:lang w:bidi="ar-SA"/>
        </w:rPr>
        <w:t>ّ</w:t>
      </w:r>
      <w:r>
        <w:rPr>
          <w:rFonts w:hint="cs"/>
          <w:rtl/>
          <w:lang w:bidi="ar-SA"/>
        </w:rPr>
        <w:t>ی برای جمع عرفی شمرده شده اند</w:t>
      </w:r>
      <w:r>
        <w:rPr>
          <w:rStyle w:val="FootnoteReference"/>
          <w:rtl/>
          <w:lang w:bidi="ar-SA"/>
        </w:rPr>
        <w:footnoteReference w:id="337"/>
      </w:r>
      <w:r>
        <w:rPr>
          <w:rFonts w:hint="cs"/>
          <w:rtl/>
          <w:lang w:bidi="ar-SA"/>
        </w:rPr>
        <w:t xml:space="preserve"> که هر کدام در نظر عرف قواعد و شرایط خود را داشته و برای کشف صحّت جمع عرفی، باید وجود آن قواعد و شرایط احراز شود.</w:t>
      </w:r>
    </w:p>
    <w:p w14:paraId="6E9CF017" w14:textId="77777777" w:rsidR="00212D11" w:rsidRDefault="00212D11" w:rsidP="00212D11">
      <w:pPr>
        <w:rPr>
          <w:rtl/>
          <w:lang w:bidi="ar-SA"/>
        </w:rPr>
      </w:pPr>
      <w:r>
        <w:rPr>
          <w:rFonts w:hint="cs"/>
          <w:rtl/>
          <w:lang w:bidi="ar-SA"/>
        </w:rPr>
        <w:t>به عنوان مثال عامّ یا مطلق آبی از تخصیص یا تقیید، امکان تخصیص یا تقیید را نفی می کنند یا در حکومت لسان نظارت از دلیل حاکم باید استظهار شود.</w:t>
      </w:r>
    </w:p>
    <w:p w14:paraId="15B399CB" w14:textId="77777777" w:rsidR="0085071E" w:rsidRDefault="0085071E" w:rsidP="0085071E">
      <w:pPr>
        <w:rPr>
          <w:rtl/>
          <w:lang w:bidi="ar-SA"/>
        </w:rPr>
      </w:pPr>
      <w:r>
        <w:rPr>
          <w:rFonts w:hint="cs"/>
          <w:rtl/>
          <w:lang w:bidi="ar-SA"/>
        </w:rPr>
        <w:t>انقلاب نسبت</w:t>
      </w:r>
      <w:r>
        <w:rPr>
          <w:rStyle w:val="FootnoteReference"/>
          <w:rtl/>
          <w:lang w:bidi="ar-SA"/>
        </w:rPr>
        <w:footnoteReference w:id="338"/>
      </w:r>
      <w:r>
        <w:rPr>
          <w:rFonts w:hint="cs"/>
          <w:rtl/>
          <w:lang w:bidi="ar-SA"/>
        </w:rPr>
        <w:t xml:space="preserve"> بنابر نظر برخی از علماء</w:t>
      </w:r>
      <w:r>
        <w:rPr>
          <w:rStyle w:val="FootnoteReference"/>
          <w:rtl/>
          <w:lang w:bidi="ar-SA"/>
        </w:rPr>
        <w:footnoteReference w:id="339"/>
      </w:r>
      <w:r>
        <w:rPr>
          <w:rFonts w:hint="cs"/>
          <w:rtl/>
          <w:lang w:bidi="ar-SA"/>
        </w:rPr>
        <w:t xml:space="preserve"> از مصادیق جمع عرفی است که با پذیرش این مبنا، باید در این مرحله مورد توجّه قرار گیرد و انواع و اقسام آن</w:t>
      </w:r>
      <w:r>
        <w:rPr>
          <w:rStyle w:val="FootnoteReference"/>
          <w:rtl/>
          <w:lang w:bidi="ar-SA"/>
        </w:rPr>
        <w:footnoteReference w:id="340"/>
      </w:r>
      <w:r>
        <w:rPr>
          <w:rFonts w:hint="cs"/>
          <w:rtl/>
          <w:lang w:bidi="ar-SA"/>
        </w:rPr>
        <w:t xml:space="preserve"> -در صورت امکان- در مقام تطبیق شود.</w:t>
      </w:r>
    </w:p>
    <w:p w14:paraId="261FC8E7" w14:textId="77777777" w:rsidR="00955134" w:rsidRDefault="00955134" w:rsidP="00955134">
      <w:pPr>
        <w:rPr>
          <w:rtl/>
          <w:lang w:bidi="ar-SA"/>
        </w:rPr>
      </w:pPr>
      <w:r>
        <w:rPr>
          <w:rFonts w:hint="cs"/>
          <w:rtl/>
          <w:lang w:bidi="ar-SA"/>
        </w:rPr>
        <w:t>نکته اساسی دیگر در یافتن جمع عرفی صحیح، تطابق این فهم عرفی با تمام ادل</w:t>
      </w:r>
      <w:r w:rsidR="0035028A">
        <w:rPr>
          <w:rFonts w:hint="cs"/>
          <w:rtl/>
          <w:lang w:bidi="ar-SA"/>
        </w:rPr>
        <w:t>ّه</w:t>
      </w:r>
      <w:r>
        <w:rPr>
          <w:rFonts w:hint="cs"/>
          <w:rtl/>
          <w:lang w:bidi="ar-SA"/>
        </w:rPr>
        <w:t xml:space="preserve"> ای است که اطراف تعارض واقع شده اند. مثلا اگر پنج روایت با سه روایت </w:t>
      </w:r>
      <w:r w:rsidR="0035028A">
        <w:rPr>
          <w:rFonts w:hint="cs"/>
          <w:rtl/>
          <w:lang w:bidi="ar-SA"/>
        </w:rPr>
        <w:t xml:space="preserve">دیگر </w:t>
      </w:r>
      <w:r w:rsidR="0035028A">
        <w:rPr>
          <w:rFonts w:hint="cs"/>
          <w:rtl/>
          <w:lang w:bidi="ar-SA"/>
        </w:rPr>
        <w:lastRenderedPageBreak/>
        <w:t>تعارض دارند</w:t>
      </w:r>
      <w:r>
        <w:rPr>
          <w:rFonts w:hint="cs"/>
          <w:rtl/>
          <w:lang w:bidi="ar-SA"/>
        </w:rPr>
        <w:t xml:space="preserve">، جمع ذکر شده </w:t>
      </w:r>
      <w:r w:rsidR="0035028A">
        <w:rPr>
          <w:rFonts w:hint="cs"/>
          <w:rtl/>
          <w:lang w:bidi="ar-SA"/>
        </w:rPr>
        <w:t xml:space="preserve">باید </w:t>
      </w:r>
      <w:r>
        <w:rPr>
          <w:rFonts w:hint="cs"/>
          <w:rtl/>
          <w:lang w:bidi="ar-SA"/>
        </w:rPr>
        <w:t xml:space="preserve">با تمام هشت روایت -در نظر عرف- سازگار باشد. </w:t>
      </w:r>
    </w:p>
    <w:p w14:paraId="2C6B1CB0" w14:textId="77777777" w:rsidR="00AF1527" w:rsidRPr="00DA21A0" w:rsidRDefault="00AF1527" w:rsidP="00655534">
      <w:pPr>
        <w:pStyle w:val="Heading4"/>
        <w:rPr>
          <w:rFonts w:asciiTheme="minorHAnsi" w:hAnsiTheme="minorHAnsi"/>
        </w:rPr>
      </w:pPr>
      <w:bookmarkStart w:id="89" w:name="_Toc43419597"/>
      <w:r>
        <w:rPr>
          <w:rFonts w:hint="cs"/>
          <w:rtl/>
        </w:rPr>
        <w:t>مراحل جمع عرفی</w:t>
      </w:r>
      <w:bookmarkEnd w:id="89"/>
      <w:r>
        <w:rPr>
          <w:rFonts w:hint="cs"/>
          <w:rtl/>
        </w:rPr>
        <w:t xml:space="preserve"> </w:t>
      </w:r>
    </w:p>
    <w:p w14:paraId="24384C74" w14:textId="77777777" w:rsidR="00AF1527" w:rsidRDefault="00AF1527" w:rsidP="00655534">
      <w:pPr>
        <w:pStyle w:val="ListParagraph"/>
        <w:numPr>
          <w:ilvl w:val="0"/>
          <w:numId w:val="13"/>
        </w:numPr>
        <w:jc w:val="both"/>
      </w:pPr>
      <w:r>
        <w:rPr>
          <w:rFonts w:hint="cs"/>
          <w:rtl/>
        </w:rPr>
        <w:t>تعیین درج</w:t>
      </w:r>
      <w:r w:rsidR="00E24B9A">
        <w:rPr>
          <w:rFonts w:hint="cs"/>
          <w:rtl/>
        </w:rPr>
        <w:t>ه</w:t>
      </w:r>
      <w:r>
        <w:rPr>
          <w:rFonts w:hint="cs"/>
          <w:rtl/>
        </w:rPr>
        <w:t xml:space="preserve"> ق</w:t>
      </w:r>
      <w:r w:rsidR="00655534">
        <w:rPr>
          <w:rFonts w:hint="cs"/>
          <w:rtl/>
        </w:rPr>
        <w:t>وّ</w:t>
      </w:r>
      <w:r>
        <w:rPr>
          <w:rFonts w:hint="cs"/>
          <w:rtl/>
        </w:rPr>
        <w:t>ت</w:t>
      </w:r>
      <w:r w:rsidR="00655534">
        <w:rPr>
          <w:rFonts w:hint="cs"/>
          <w:rtl/>
        </w:rPr>
        <w:t>ِ</w:t>
      </w:r>
      <w:r>
        <w:rPr>
          <w:rFonts w:hint="cs"/>
          <w:rtl/>
        </w:rPr>
        <w:t xml:space="preserve"> دلالت هر دلیل نسبت به موضوع، متعل</w:t>
      </w:r>
      <w:r w:rsidR="00655534">
        <w:rPr>
          <w:rFonts w:hint="cs"/>
          <w:rtl/>
        </w:rPr>
        <w:t>ّ</w:t>
      </w:r>
      <w:r>
        <w:rPr>
          <w:rFonts w:hint="cs"/>
          <w:rtl/>
        </w:rPr>
        <w:t>ق، قیود و حکم</w:t>
      </w:r>
      <w:r w:rsidR="007B7966">
        <w:rPr>
          <w:rFonts w:hint="cs"/>
          <w:rtl/>
        </w:rPr>
        <w:t>.</w:t>
      </w:r>
      <w:r w:rsidR="007B7966">
        <w:rPr>
          <w:rStyle w:val="FootnoteReference"/>
          <w:rtl/>
        </w:rPr>
        <w:footnoteReference w:id="341"/>
      </w:r>
      <w:r>
        <w:rPr>
          <w:rFonts w:hint="cs"/>
          <w:rtl/>
        </w:rPr>
        <w:t xml:space="preserve"> </w:t>
      </w:r>
    </w:p>
    <w:p w14:paraId="1ED9C0AE" w14:textId="77777777" w:rsidR="00AF1527" w:rsidRDefault="00AF1527" w:rsidP="00655534">
      <w:pPr>
        <w:pStyle w:val="ListParagraph"/>
        <w:numPr>
          <w:ilvl w:val="0"/>
          <w:numId w:val="13"/>
        </w:numPr>
        <w:jc w:val="both"/>
      </w:pPr>
      <w:r>
        <w:rPr>
          <w:rFonts w:hint="cs"/>
          <w:rtl/>
        </w:rPr>
        <w:t>تعیین روابط ادلّه نسبت به موضوع، متعل</w:t>
      </w:r>
      <w:r w:rsidR="00655534">
        <w:rPr>
          <w:rFonts w:hint="cs"/>
          <w:rtl/>
        </w:rPr>
        <w:t>ّ</w:t>
      </w:r>
      <w:r>
        <w:rPr>
          <w:rFonts w:hint="cs"/>
          <w:rtl/>
        </w:rPr>
        <w:t xml:space="preserve">ق، قیود و حکم -مثل </w:t>
      </w:r>
      <w:r w:rsidR="00C236EA">
        <w:rPr>
          <w:rFonts w:hint="cs"/>
          <w:rtl/>
        </w:rPr>
        <w:t xml:space="preserve">رابطه ی </w:t>
      </w:r>
      <w:r>
        <w:rPr>
          <w:rFonts w:hint="cs"/>
          <w:rtl/>
        </w:rPr>
        <w:t>وارد و مورود، حاکم و محکوم، عامّ و خاصّ،</w:t>
      </w:r>
      <w:r>
        <w:rPr>
          <w:rStyle w:val="FootnoteReference"/>
          <w:rtl/>
        </w:rPr>
        <w:footnoteReference w:id="342"/>
      </w:r>
      <w:r>
        <w:rPr>
          <w:rFonts w:hint="cs"/>
          <w:rtl/>
        </w:rPr>
        <w:t xml:space="preserve"> مطلق و مقید و </w:t>
      </w:r>
      <w:r w:rsidR="00655534">
        <w:rPr>
          <w:rFonts w:hint="cs"/>
          <w:rtl/>
        </w:rPr>
        <w:t>...-</w:t>
      </w:r>
      <w:r>
        <w:rPr>
          <w:rFonts w:hint="cs"/>
          <w:rtl/>
        </w:rPr>
        <w:t>.</w:t>
      </w:r>
      <w:r w:rsidR="00893A2A">
        <w:rPr>
          <w:rStyle w:val="FootnoteReference"/>
          <w:rtl/>
        </w:rPr>
        <w:footnoteReference w:id="343"/>
      </w:r>
      <w:r>
        <w:rPr>
          <w:rFonts w:hint="cs"/>
          <w:rtl/>
        </w:rPr>
        <w:t xml:space="preserve"> </w:t>
      </w:r>
    </w:p>
    <w:p w14:paraId="22C19214" w14:textId="77777777" w:rsidR="00AF1527" w:rsidRDefault="00893A2A" w:rsidP="00655534">
      <w:pPr>
        <w:pStyle w:val="ListParagraph"/>
        <w:numPr>
          <w:ilvl w:val="0"/>
          <w:numId w:val="13"/>
        </w:numPr>
        <w:jc w:val="both"/>
        <w:rPr>
          <w:rtl/>
        </w:rPr>
      </w:pPr>
      <w:r>
        <w:rPr>
          <w:rFonts w:hint="cs"/>
          <w:rtl/>
        </w:rPr>
        <w:t>مقایس</w:t>
      </w:r>
      <w:r w:rsidR="00E24B9A">
        <w:rPr>
          <w:rFonts w:hint="cs"/>
          <w:rtl/>
        </w:rPr>
        <w:t>ه</w:t>
      </w:r>
      <w:r>
        <w:rPr>
          <w:rFonts w:hint="cs"/>
          <w:rtl/>
        </w:rPr>
        <w:t xml:space="preserve"> جمعهای</w:t>
      </w:r>
      <w:r w:rsidR="00655534">
        <w:rPr>
          <w:rFonts w:hint="cs"/>
          <w:rtl/>
        </w:rPr>
        <w:t xml:space="preserve"> متصوّر</w:t>
      </w:r>
      <w:r>
        <w:rPr>
          <w:rFonts w:hint="cs"/>
          <w:rtl/>
        </w:rPr>
        <w:t xml:space="preserve"> با فهم عرف از دو دلیل</w:t>
      </w:r>
      <w:r w:rsidR="00090812">
        <w:rPr>
          <w:rFonts w:hint="cs"/>
          <w:rtl/>
        </w:rPr>
        <w:t xml:space="preserve"> با کمک گرفتن از تامّل ذهن عرفی سلیم و تحقیق در کلمات علماء</w:t>
      </w:r>
      <w:r w:rsidR="00655534">
        <w:rPr>
          <w:rFonts w:hint="cs"/>
          <w:rtl/>
        </w:rPr>
        <w:t>.</w:t>
      </w:r>
      <w:r w:rsidR="00090812" w:rsidRPr="00090812">
        <w:rPr>
          <w:rStyle w:val="FootnoteReference"/>
          <w:rtl/>
        </w:rPr>
        <w:t xml:space="preserve"> </w:t>
      </w:r>
      <w:r w:rsidR="00090812">
        <w:rPr>
          <w:rStyle w:val="FootnoteReference"/>
          <w:rtl/>
        </w:rPr>
        <w:footnoteReference w:id="344"/>
      </w:r>
    </w:p>
    <w:p w14:paraId="770DCBF3" w14:textId="77777777" w:rsidR="00955134" w:rsidRDefault="00955134" w:rsidP="00955134">
      <w:pPr>
        <w:pStyle w:val="Heading3"/>
        <w:rPr>
          <w:rtl/>
        </w:rPr>
      </w:pPr>
      <w:bookmarkStart w:id="90" w:name="_Toc43419598"/>
      <w:r>
        <w:rPr>
          <w:rFonts w:hint="cs"/>
          <w:rtl/>
        </w:rPr>
        <w:t>2</w:t>
      </w:r>
      <w:r w:rsidR="00F15CA0">
        <w:rPr>
          <w:rFonts w:hint="cs"/>
          <w:rtl/>
        </w:rPr>
        <w:t>.</w:t>
      </w:r>
      <w:r>
        <w:rPr>
          <w:rFonts w:hint="cs"/>
          <w:rtl/>
        </w:rPr>
        <w:t xml:space="preserve"> ترجیح</w:t>
      </w:r>
      <w:bookmarkEnd w:id="90"/>
      <w:r>
        <w:rPr>
          <w:rFonts w:hint="cs"/>
          <w:rtl/>
        </w:rPr>
        <w:t xml:space="preserve"> </w:t>
      </w:r>
    </w:p>
    <w:p w14:paraId="67561C71" w14:textId="77777777" w:rsidR="00955134" w:rsidRDefault="008F3E36" w:rsidP="00955134">
      <w:pPr>
        <w:rPr>
          <w:rtl/>
          <w:lang w:bidi="ar-SA"/>
        </w:rPr>
      </w:pPr>
      <w:r>
        <w:rPr>
          <w:rFonts w:hint="cs"/>
          <w:rtl/>
          <w:lang w:bidi="ar-SA"/>
        </w:rPr>
        <w:t xml:space="preserve">در فرض انکار وجود جمع عرفی، تعارض دو دلیل مستقرّ نامیده می شود و </w:t>
      </w:r>
      <w:r w:rsidR="00955134">
        <w:rPr>
          <w:rFonts w:hint="cs"/>
          <w:rtl/>
          <w:lang w:bidi="ar-SA"/>
        </w:rPr>
        <w:t xml:space="preserve">نوبت به </w:t>
      </w:r>
      <w:r w:rsidR="006101B5">
        <w:rPr>
          <w:rFonts w:hint="cs"/>
          <w:rtl/>
          <w:lang w:bidi="ar-SA"/>
        </w:rPr>
        <w:t xml:space="preserve">مرحله ی </w:t>
      </w:r>
      <w:r w:rsidR="00955134">
        <w:rPr>
          <w:rFonts w:hint="cs"/>
          <w:rtl/>
          <w:lang w:bidi="ar-SA"/>
        </w:rPr>
        <w:t>ترجیح یک طرف تعارض می رسد.</w:t>
      </w:r>
    </w:p>
    <w:p w14:paraId="6D8DFBEE" w14:textId="77777777" w:rsidR="00955134" w:rsidRDefault="00605386" w:rsidP="00427FF0">
      <w:pPr>
        <w:rPr>
          <w:rtl/>
          <w:lang w:bidi="ar-SA"/>
        </w:rPr>
      </w:pPr>
      <w:r>
        <w:rPr>
          <w:rFonts w:hint="cs"/>
          <w:rtl/>
          <w:lang w:bidi="ar-SA"/>
        </w:rPr>
        <w:lastRenderedPageBreak/>
        <w:t xml:space="preserve">اما </w:t>
      </w:r>
      <w:r w:rsidR="00955134">
        <w:rPr>
          <w:rFonts w:hint="cs"/>
          <w:rtl/>
          <w:lang w:bidi="ar-SA"/>
        </w:rPr>
        <w:t>این که مرج</w:t>
      </w:r>
      <w:r>
        <w:rPr>
          <w:rFonts w:hint="cs"/>
          <w:rtl/>
          <w:lang w:bidi="ar-SA"/>
        </w:rPr>
        <w:t>ّ</w:t>
      </w:r>
      <w:r w:rsidR="00955134">
        <w:rPr>
          <w:rFonts w:hint="cs"/>
          <w:rtl/>
          <w:lang w:bidi="ar-SA"/>
        </w:rPr>
        <w:t>حات چه اموری هستند</w:t>
      </w:r>
      <w:r>
        <w:rPr>
          <w:rStyle w:val="FootnoteReference"/>
          <w:rtl/>
          <w:lang w:bidi="ar-SA"/>
        </w:rPr>
        <w:footnoteReference w:id="345"/>
      </w:r>
      <w:r w:rsidR="00955134">
        <w:rPr>
          <w:rFonts w:hint="cs"/>
          <w:rtl/>
          <w:lang w:bidi="ar-SA"/>
        </w:rPr>
        <w:t xml:space="preserve"> و این که در تلاقی مرجّحات، کدام بر دیگری مقد</w:t>
      </w:r>
      <w:r>
        <w:rPr>
          <w:rFonts w:hint="cs"/>
          <w:rtl/>
          <w:lang w:bidi="ar-SA"/>
        </w:rPr>
        <w:t>ّ</w:t>
      </w:r>
      <w:r w:rsidR="00955134">
        <w:rPr>
          <w:rFonts w:hint="cs"/>
          <w:rtl/>
          <w:lang w:bidi="ar-SA"/>
        </w:rPr>
        <w:t>م است،</w:t>
      </w:r>
      <w:r>
        <w:rPr>
          <w:rFonts w:hint="cs"/>
          <w:rtl/>
          <w:lang w:bidi="ar-SA"/>
        </w:rPr>
        <w:t xml:space="preserve"> مربوط به علم اصول است و در این علم مورد بحث و بررسی قرار گرفته است.</w:t>
      </w:r>
      <w:r>
        <w:rPr>
          <w:rStyle w:val="FootnoteReference"/>
          <w:rtl/>
          <w:lang w:bidi="ar-SA"/>
        </w:rPr>
        <w:footnoteReference w:id="346"/>
      </w:r>
    </w:p>
    <w:p w14:paraId="7B06D457" w14:textId="77777777" w:rsidR="00955134" w:rsidRDefault="00955134" w:rsidP="00955134">
      <w:pPr>
        <w:pStyle w:val="Heading3"/>
        <w:rPr>
          <w:rtl/>
        </w:rPr>
      </w:pPr>
      <w:bookmarkStart w:id="91" w:name="_Toc43419599"/>
      <w:r>
        <w:rPr>
          <w:rFonts w:hint="cs"/>
          <w:rtl/>
        </w:rPr>
        <w:t>3</w:t>
      </w:r>
      <w:r w:rsidR="00F15CA0">
        <w:rPr>
          <w:rFonts w:hint="cs"/>
          <w:rtl/>
        </w:rPr>
        <w:t>.</w:t>
      </w:r>
      <w:r>
        <w:rPr>
          <w:rFonts w:hint="cs"/>
          <w:rtl/>
        </w:rPr>
        <w:t xml:space="preserve"> </w:t>
      </w:r>
      <w:r w:rsidR="00F15CA0">
        <w:rPr>
          <w:rFonts w:hint="cs"/>
          <w:rtl/>
        </w:rPr>
        <w:t>گام آخر</w:t>
      </w:r>
      <w:bookmarkEnd w:id="91"/>
      <w:r>
        <w:rPr>
          <w:rFonts w:hint="cs"/>
          <w:rtl/>
        </w:rPr>
        <w:t xml:space="preserve"> </w:t>
      </w:r>
    </w:p>
    <w:p w14:paraId="500D099C" w14:textId="77777777" w:rsidR="00955134" w:rsidRPr="007F0DE6" w:rsidRDefault="00955134" w:rsidP="00955134">
      <w:pPr>
        <w:rPr>
          <w:rFonts w:asciiTheme="minorHAnsi" w:hAnsiTheme="minorHAnsi"/>
          <w:rtl/>
        </w:rPr>
      </w:pPr>
      <w:r>
        <w:rPr>
          <w:rFonts w:hint="cs"/>
          <w:rtl/>
          <w:lang w:bidi="ar-SA"/>
        </w:rPr>
        <w:t xml:space="preserve">اگر راه جمع عرفی و ترجیح </w:t>
      </w:r>
      <w:r w:rsidR="001A4DFD">
        <w:rPr>
          <w:rFonts w:hint="cs"/>
          <w:rtl/>
          <w:lang w:bidi="ar-SA"/>
        </w:rPr>
        <w:t>بسته</w:t>
      </w:r>
      <w:r>
        <w:rPr>
          <w:rFonts w:hint="cs"/>
          <w:rtl/>
          <w:lang w:bidi="ar-SA"/>
        </w:rPr>
        <w:t xml:space="preserve"> بود، </w:t>
      </w:r>
      <w:r w:rsidR="001A4DFD">
        <w:rPr>
          <w:rFonts w:hint="cs"/>
          <w:rtl/>
          <w:lang w:bidi="ar-SA"/>
        </w:rPr>
        <w:t>آخرین گام تساقط، توق</w:t>
      </w:r>
      <w:r w:rsidR="00273AFB">
        <w:rPr>
          <w:rFonts w:hint="cs"/>
          <w:rtl/>
          <w:lang w:bidi="ar-SA"/>
        </w:rPr>
        <w:t>ّ</w:t>
      </w:r>
      <w:r w:rsidR="001A4DFD">
        <w:rPr>
          <w:rFonts w:hint="cs"/>
          <w:rtl/>
          <w:lang w:bidi="ar-SA"/>
        </w:rPr>
        <w:t>ف یا تخییر</w:t>
      </w:r>
      <w:r w:rsidR="001A4DFD">
        <w:rPr>
          <w:rStyle w:val="FootnoteReference"/>
          <w:rtl/>
          <w:lang w:bidi="ar-SA"/>
        </w:rPr>
        <w:footnoteReference w:id="347"/>
      </w:r>
      <w:r w:rsidR="001A4DFD">
        <w:rPr>
          <w:rFonts w:hint="cs"/>
          <w:rtl/>
          <w:lang w:bidi="ar-SA"/>
        </w:rPr>
        <w:t xml:space="preserve"> </w:t>
      </w:r>
      <w:r>
        <w:rPr>
          <w:rFonts w:hint="cs"/>
          <w:rtl/>
          <w:lang w:bidi="ar-SA"/>
        </w:rPr>
        <w:t xml:space="preserve">-بر اساس </w:t>
      </w:r>
      <w:r w:rsidR="001A4DFD">
        <w:rPr>
          <w:rFonts w:hint="cs"/>
          <w:rtl/>
          <w:lang w:bidi="ar-SA"/>
        </w:rPr>
        <w:t xml:space="preserve">اختلاف مبنا در علم </w:t>
      </w:r>
      <w:r>
        <w:rPr>
          <w:rFonts w:hint="cs"/>
          <w:rtl/>
          <w:lang w:bidi="ar-SA"/>
        </w:rPr>
        <w:t>اصول- می رسد.</w:t>
      </w:r>
      <w:r w:rsidR="00D211A7">
        <w:rPr>
          <w:rFonts w:hint="cs"/>
          <w:rtl/>
          <w:lang w:bidi="ar-SA"/>
        </w:rPr>
        <w:t xml:space="preserve"> </w:t>
      </w:r>
      <w:r w:rsidR="001C4931">
        <w:rPr>
          <w:rFonts w:hint="cs"/>
          <w:rtl/>
          <w:lang w:bidi="ar-SA"/>
        </w:rPr>
        <w:t xml:space="preserve">در صورت تساقط، نوبت به </w:t>
      </w:r>
      <w:r w:rsidR="00DB5C6D">
        <w:rPr>
          <w:rFonts w:hint="cs"/>
          <w:rtl/>
          <w:lang w:bidi="ar-SA"/>
        </w:rPr>
        <w:t xml:space="preserve">ادله ی </w:t>
      </w:r>
      <w:r w:rsidR="001C4931">
        <w:rPr>
          <w:rFonts w:hint="cs"/>
          <w:rtl/>
          <w:lang w:bidi="ar-SA"/>
        </w:rPr>
        <w:t>فوقانی یا اصول عملی</w:t>
      </w:r>
      <w:r w:rsidR="003C2457">
        <w:rPr>
          <w:rFonts w:hint="cs"/>
          <w:rtl/>
          <w:lang w:bidi="ar-SA"/>
        </w:rPr>
        <w:t>ّ</w:t>
      </w:r>
      <w:r w:rsidR="001C4931">
        <w:rPr>
          <w:rFonts w:hint="cs"/>
          <w:rtl/>
          <w:lang w:bidi="ar-SA"/>
        </w:rPr>
        <w:t>ه خواهد رسید.</w:t>
      </w:r>
    </w:p>
    <w:p w14:paraId="1F369731" w14:textId="77777777" w:rsidR="002364EA" w:rsidRDefault="00CF33E8" w:rsidP="002364EA">
      <w:pPr>
        <w:pStyle w:val="Heading2"/>
        <w:rPr>
          <w:rtl/>
        </w:rPr>
      </w:pPr>
      <w:bookmarkStart w:id="92" w:name="_Toc43419600"/>
      <w:r>
        <w:rPr>
          <w:rFonts w:hint="cs"/>
          <w:rtl/>
        </w:rPr>
        <w:t xml:space="preserve">6/ </w:t>
      </w:r>
      <w:r w:rsidR="002364EA">
        <w:rPr>
          <w:rFonts w:hint="cs"/>
          <w:rtl/>
        </w:rPr>
        <w:t>اصول عملی</w:t>
      </w:r>
      <w:bookmarkEnd w:id="92"/>
    </w:p>
    <w:p w14:paraId="0C52ED66" w14:textId="77777777" w:rsidR="00D8492A" w:rsidRDefault="00D8492A" w:rsidP="00CC6384">
      <w:pPr>
        <w:spacing w:before="100" w:beforeAutospacing="1" w:after="100" w:afterAutospacing="1"/>
        <w:rPr>
          <w:rtl/>
        </w:rPr>
      </w:pPr>
      <w:r>
        <w:rPr>
          <w:rFonts w:hint="cs"/>
          <w:rtl/>
        </w:rPr>
        <w:t xml:space="preserve">در صورت فقدان اماره، نوبت به اصل عملی برای شناخت وظیفه در مقام عمل می رسد. </w:t>
      </w:r>
    </w:p>
    <w:p w14:paraId="646A172D" w14:textId="77777777" w:rsidR="00CC6384" w:rsidRDefault="00CC6384" w:rsidP="00CC6384">
      <w:pPr>
        <w:spacing w:before="100" w:beforeAutospacing="1" w:after="100" w:afterAutospacing="1"/>
      </w:pPr>
      <w:r>
        <w:rPr>
          <w:rFonts w:hint="cs"/>
          <w:rtl/>
        </w:rPr>
        <w:lastRenderedPageBreak/>
        <w:t>توج</w:t>
      </w:r>
      <w:r w:rsidR="00D8492A">
        <w:rPr>
          <w:rFonts w:hint="cs"/>
          <w:rtl/>
        </w:rPr>
        <w:t>ّ</w:t>
      </w:r>
      <w:r>
        <w:rPr>
          <w:rFonts w:hint="cs"/>
          <w:rtl/>
        </w:rPr>
        <w:t>ه به اصول عملی</w:t>
      </w:r>
      <w:r w:rsidR="00AC6E62">
        <w:rPr>
          <w:rFonts w:hint="cs"/>
          <w:rtl/>
        </w:rPr>
        <w:t>ّ</w:t>
      </w:r>
      <w:r>
        <w:rPr>
          <w:rFonts w:hint="cs"/>
          <w:rtl/>
        </w:rPr>
        <w:t>ه قابل طرح در مقام</w:t>
      </w:r>
      <w:r w:rsidR="007D2D2D">
        <w:rPr>
          <w:rFonts w:hint="cs"/>
          <w:rtl/>
        </w:rPr>
        <w:t xml:space="preserve"> با در نظر گرفتن شرایط و مجاری هر کدام</w:t>
      </w:r>
      <w:r>
        <w:rPr>
          <w:rFonts w:hint="cs"/>
          <w:rtl/>
        </w:rPr>
        <w:t xml:space="preserve"> و </w:t>
      </w:r>
      <w:r w:rsidR="00D73DE2">
        <w:rPr>
          <w:rFonts w:hint="cs"/>
          <w:rtl/>
        </w:rPr>
        <w:t>دق</w:t>
      </w:r>
      <w:r w:rsidR="00AC6E62">
        <w:rPr>
          <w:rFonts w:hint="cs"/>
          <w:rtl/>
        </w:rPr>
        <w:t>ّ</w:t>
      </w:r>
      <w:r w:rsidR="00D73DE2">
        <w:rPr>
          <w:rFonts w:hint="cs"/>
          <w:rtl/>
        </w:rPr>
        <w:t xml:space="preserve">ت در </w:t>
      </w:r>
      <w:r>
        <w:rPr>
          <w:rFonts w:hint="cs"/>
          <w:rtl/>
        </w:rPr>
        <w:t>ارتباط آن</w:t>
      </w:r>
      <w:r w:rsidR="00D73DE2">
        <w:rPr>
          <w:rFonts w:hint="cs"/>
          <w:rtl/>
        </w:rPr>
        <w:t>ها</w:t>
      </w:r>
      <w:r>
        <w:rPr>
          <w:rFonts w:hint="cs"/>
          <w:rtl/>
        </w:rPr>
        <w:t xml:space="preserve"> با یکدیگر</w:t>
      </w:r>
      <w:r w:rsidR="007D2D2D">
        <w:rPr>
          <w:rFonts w:hint="cs"/>
          <w:rtl/>
        </w:rPr>
        <w:t xml:space="preserve"> -مثل تعیین اصل سببی و اصل مسببی-</w:t>
      </w:r>
      <w:r w:rsidR="007D2D2D">
        <w:rPr>
          <w:rStyle w:val="FootnoteReference"/>
          <w:rtl/>
        </w:rPr>
        <w:t xml:space="preserve"> </w:t>
      </w:r>
      <w:r w:rsidR="00D73DE2">
        <w:rPr>
          <w:rFonts w:hint="cs"/>
          <w:rtl/>
        </w:rPr>
        <w:t xml:space="preserve"> </w:t>
      </w:r>
      <w:r w:rsidR="00637C92">
        <w:rPr>
          <w:rFonts w:hint="cs"/>
          <w:rtl/>
        </w:rPr>
        <w:t>راه</w:t>
      </w:r>
      <w:r w:rsidR="00D73DE2">
        <w:rPr>
          <w:rFonts w:hint="cs"/>
          <w:rtl/>
        </w:rPr>
        <w:t xml:space="preserve"> طیّ این مرحله است</w:t>
      </w:r>
      <w:r>
        <w:rPr>
          <w:rFonts w:hint="cs"/>
          <w:rtl/>
        </w:rPr>
        <w:t>.</w:t>
      </w:r>
    </w:p>
    <w:p w14:paraId="5508113B" w14:textId="77777777" w:rsidR="00EC5935" w:rsidRDefault="00EC5935" w:rsidP="002364EA">
      <w:pPr>
        <w:pStyle w:val="Heading3"/>
        <w:rPr>
          <w:rtl/>
        </w:rPr>
      </w:pPr>
      <w:bookmarkStart w:id="93" w:name="_Toc43419601"/>
      <w:r>
        <w:rPr>
          <w:rFonts w:hint="cs"/>
          <w:rtl/>
        </w:rPr>
        <w:t>مراحل</w:t>
      </w:r>
      <w:bookmarkEnd w:id="93"/>
      <w:r>
        <w:rPr>
          <w:rFonts w:hint="cs"/>
          <w:rtl/>
        </w:rPr>
        <w:t xml:space="preserve"> </w:t>
      </w:r>
    </w:p>
    <w:p w14:paraId="3189F640" w14:textId="77777777" w:rsidR="00EC5935" w:rsidRDefault="00EC5935" w:rsidP="00EC5935">
      <w:pPr>
        <w:pStyle w:val="ListParagraph"/>
        <w:numPr>
          <w:ilvl w:val="0"/>
          <w:numId w:val="36"/>
        </w:numPr>
        <w:jc w:val="both"/>
      </w:pPr>
      <w:r>
        <w:rPr>
          <w:rFonts w:hint="cs"/>
          <w:rtl/>
        </w:rPr>
        <w:t>بررسی وجود یا فقدان شرایط جریان اصول علمی</w:t>
      </w:r>
      <w:r w:rsidR="00E24B9A">
        <w:rPr>
          <w:rFonts w:hint="cs"/>
          <w:rtl/>
        </w:rPr>
        <w:t>ه ی</w:t>
      </w:r>
      <w:r>
        <w:rPr>
          <w:rFonts w:hint="cs"/>
          <w:rtl/>
        </w:rPr>
        <w:t xml:space="preserve"> مخصوص باب فقهی، مانند اصل طهارت.</w:t>
      </w:r>
      <w:r>
        <w:rPr>
          <w:rStyle w:val="FootnoteReference"/>
          <w:rtl/>
        </w:rPr>
        <w:footnoteReference w:id="348"/>
      </w:r>
    </w:p>
    <w:p w14:paraId="14B8CBB8" w14:textId="77777777" w:rsidR="00EC5935" w:rsidRDefault="00EC5935" w:rsidP="00EC5935">
      <w:pPr>
        <w:pStyle w:val="ListParagraph"/>
        <w:numPr>
          <w:ilvl w:val="0"/>
          <w:numId w:val="36"/>
        </w:numPr>
        <w:jc w:val="both"/>
      </w:pPr>
      <w:r>
        <w:rPr>
          <w:rFonts w:hint="cs"/>
          <w:rtl/>
        </w:rPr>
        <w:t>بررسی وجود یا فقدان شرایط جریان استصحاب، مانند بقاء موضوع.</w:t>
      </w:r>
    </w:p>
    <w:p w14:paraId="106C1CDA" w14:textId="77777777" w:rsidR="00EC5935" w:rsidRDefault="00EC5935" w:rsidP="00EC5935">
      <w:r>
        <w:rPr>
          <w:rFonts w:hint="cs"/>
          <w:rtl/>
        </w:rPr>
        <w:t xml:space="preserve">لازم است در این مرحله نوع استصحاب مشخص شود. به عنوان مثال استصحاب جزئی است یا کلّی، و اگر کلّی است از کدام قسم است؟ استصحاب در شبهه حکمیه است یا موضوعیه؟ شک در مقتضی است یا مانع؟ تفکیک دقیق این انواع و تطبیق آنها در مقام صحّت و سقم جریان استصحاب را نمایان می کند. </w:t>
      </w:r>
    </w:p>
    <w:p w14:paraId="1E9B83DB" w14:textId="42367341" w:rsidR="00961094" w:rsidRDefault="00EC5935" w:rsidP="00EC5935">
      <w:pPr>
        <w:rPr>
          <w:rtl/>
        </w:rPr>
      </w:pPr>
      <w:r>
        <w:rPr>
          <w:rFonts w:hint="cs"/>
          <w:rtl/>
        </w:rPr>
        <w:t>دقّت شود که گاهی انحاء مختلفی از استصحاب</w:t>
      </w:r>
      <w:r w:rsidR="00E24B9A">
        <w:rPr>
          <w:rFonts w:hint="cs"/>
          <w:rtl/>
        </w:rPr>
        <w:t xml:space="preserve"> </w:t>
      </w:r>
      <w:r>
        <w:rPr>
          <w:rFonts w:hint="cs"/>
          <w:rtl/>
        </w:rPr>
        <w:t xml:space="preserve">ها در </w:t>
      </w:r>
      <w:r w:rsidR="00994243">
        <w:rPr>
          <w:rFonts w:hint="cs"/>
          <w:rtl/>
        </w:rPr>
        <w:t xml:space="preserve">مسأله </w:t>
      </w:r>
      <w:r>
        <w:rPr>
          <w:rFonts w:hint="cs"/>
          <w:rtl/>
        </w:rPr>
        <w:t>قابل جریان است، مثل استصحاب در موضوع</w:t>
      </w:r>
      <w:r w:rsidR="00961094">
        <w:rPr>
          <w:rFonts w:hint="cs"/>
          <w:rtl/>
        </w:rPr>
        <w:t>، استصحاب</w:t>
      </w:r>
      <w:r>
        <w:rPr>
          <w:rFonts w:hint="cs"/>
          <w:rtl/>
        </w:rPr>
        <w:t xml:space="preserve"> در حکم</w:t>
      </w:r>
      <w:r w:rsidR="00961094">
        <w:rPr>
          <w:rFonts w:hint="cs"/>
          <w:rtl/>
        </w:rPr>
        <w:t>.</w:t>
      </w:r>
      <w:r>
        <w:rPr>
          <w:rFonts w:hint="cs"/>
          <w:rtl/>
        </w:rPr>
        <w:t xml:space="preserve"> </w:t>
      </w:r>
    </w:p>
    <w:p w14:paraId="4F1E25ED" w14:textId="4918A7D3" w:rsidR="00EC5935" w:rsidRPr="00EC5935" w:rsidRDefault="00961094" w:rsidP="00EC5935">
      <w:pPr>
        <w:rPr>
          <w:rStyle w:val="SubtleReference"/>
          <w:smallCaps w:val="0"/>
          <w:sz w:val="26"/>
          <w:rtl/>
        </w:rPr>
      </w:pPr>
      <w:r>
        <w:rPr>
          <w:rFonts w:hint="cs"/>
          <w:rtl/>
        </w:rPr>
        <w:t xml:space="preserve">همچنین </w:t>
      </w:r>
      <w:r w:rsidR="00EC5935">
        <w:rPr>
          <w:rFonts w:hint="cs"/>
          <w:rtl/>
        </w:rPr>
        <w:t>مستصحب</w:t>
      </w:r>
      <w:r w:rsidR="00E24B9A">
        <w:rPr>
          <w:rFonts w:hint="cs"/>
          <w:rtl/>
        </w:rPr>
        <w:t xml:space="preserve"> </w:t>
      </w:r>
      <w:r w:rsidR="00EC5935">
        <w:rPr>
          <w:rFonts w:hint="cs"/>
          <w:rtl/>
        </w:rPr>
        <w:t xml:space="preserve">های </w:t>
      </w:r>
      <w:r>
        <w:rPr>
          <w:rFonts w:hint="cs"/>
          <w:rtl/>
        </w:rPr>
        <w:t xml:space="preserve">متفاوتی </w:t>
      </w:r>
      <w:r w:rsidR="00FE2D8C">
        <w:rPr>
          <w:rFonts w:hint="cs"/>
          <w:rtl/>
        </w:rPr>
        <w:t>ممکن است</w:t>
      </w:r>
      <w:r>
        <w:rPr>
          <w:rFonts w:hint="cs"/>
          <w:rtl/>
        </w:rPr>
        <w:t xml:space="preserve"> مجرای استصحاب باشند. </w:t>
      </w:r>
      <w:r w:rsidR="00EC5935">
        <w:rPr>
          <w:rFonts w:hint="cs"/>
          <w:rtl/>
        </w:rPr>
        <w:t xml:space="preserve">به عنوان مثال در </w:t>
      </w:r>
      <w:r w:rsidR="00994243">
        <w:rPr>
          <w:rFonts w:hint="cs"/>
          <w:rtl/>
        </w:rPr>
        <w:t xml:space="preserve">مسأله </w:t>
      </w:r>
      <w:r w:rsidR="00EC5935">
        <w:rPr>
          <w:rFonts w:hint="cs"/>
          <w:rtl/>
        </w:rPr>
        <w:t xml:space="preserve"> </w:t>
      </w:r>
      <w:r>
        <w:rPr>
          <w:rFonts w:hint="cs"/>
          <w:rtl/>
        </w:rPr>
        <w:t>«</w:t>
      </w:r>
      <w:r w:rsidR="00EC5935">
        <w:rPr>
          <w:rFonts w:hint="cs"/>
          <w:rtl/>
        </w:rPr>
        <w:t xml:space="preserve">طلاق </w:t>
      </w:r>
      <w:r w:rsidR="007D7F17">
        <w:rPr>
          <w:rFonts w:hint="cs"/>
          <w:rtl/>
        </w:rPr>
        <w:t xml:space="preserve">زوجه ی </w:t>
      </w:r>
      <w:r w:rsidR="00EC5935">
        <w:rPr>
          <w:rFonts w:hint="cs"/>
          <w:rtl/>
        </w:rPr>
        <w:t>مفقود</w:t>
      </w:r>
      <w:r>
        <w:rPr>
          <w:rFonts w:hint="cs"/>
          <w:rtl/>
        </w:rPr>
        <w:t>»</w:t>
      </w:r>
      <w:r w:rsidR="00EC5935">
        <w:rPr>
          <w:rFonts w:hint="cs"/>
          <w:rtl/>
        </w:rPr>
        <w:t>، این استصحاب</w:t>
      </w:r>
      <w:r w:rsidR="00E24B9A">
        <w:rPr>
          <w:rFonts w:hint="cs"/>
          <w:rtl/>
        </w:rPr>
        <w:t xml:space="preserve"> </w:t>
      </w:r>
      <w:r w:rsidR="00EC5935">
        <w:rPr>
          <w:rFonts w:hint="cs"/>
          <w:rtl/>
        </w:rPr>
        <w:t>ها را باید مد</w:t>
      </w:r>
      <w:r>
        <w:rPr>
          <w:rFonts w:hint="cs"/>
          <w:rtl/>
        </w:rPr>
        <w:t>ّ</w:t>
      </w:r>
      <w:r w:rsidR="00EC5935">
        <w:rPr>
          <w:rFonts w:hint="cs"/>
          <w:rtl/>
        </w:rPr>
        <w:t xml:space="preserve">نظر قرار </w:t>
      </w:r>
      <w:r w:rsidR="00EC5935" w:rsidRPr="006F000B">
        <w:rPr>
          <w:rFonts w:hint="cs"/>
          <w:rtl/>
        </w:rPr>
        <w:t xml:space="preserve">داد : </w:t>
      </w:r>
      <w:r w:rsidR="00EC5935" w:rsidRPr="00EC5935">
        <w:rPr>
          <w:rStyle w:val="SubtleReference"/>
          <w:rFonts w:hint="cs"/>
          <w:sz w:val="26"/>
          <w:rtl/>
        </w:rPr>
        <w:t xml:space="preserve">1) </w:t>
      </w:r>
      <w:r w:rsidR="00EC5935" w:rsidRPr="00EC5935">
        <w:rPr>
          <w:rStyle w:val="SubtleReference"/>
          <w:rFonts w:hint="cs"/>
          <w:sz w:val="26"/>
          <w:rtl/>
        </w:rPr>
        <w:lastRenderedPageBreak/>
        <w:t>استصحاب لزوم عقد. 2) اصل عدم حق</w:t>
      </w:r>
      <w:r>
        <w:rPr>
          <w:rStyle w:val="SubtleReference"/>
          <w:rFonts w:hint="cs"/>
          <w:sz w:val="26"/>
          <w:rtl/>
        </w:rPr>
        <w:t>ّ</w:t>
      </w:r>
      <w:r w:rsidR="00EC5935" w:rsidRPr="00EC5935">
        <w:rPr>
          <w:rStyle w:val="SubtleReference"/>
          <w:rFonts w:hint="cs"/>
          <w:sz w:val="26"/>
          <w:rtl/>
        </w:rPr>
        <w:t xml:space="preserve"> طلاق برای زوجه. 3) استصحاب بقاء زوجی</w:t>
      </w:r>
      <w:r>
        <w:rPr>
          <w:rStyle w:val="SubtleReference"/>
          <w:rFonts w:hint="cs"/>
          <w:sz w:val="26"/>
          <w:rtl/>
        </w:rPr>
        <w:t>ّ</w:t>
      </w:r>
      <w:r w:rsidR="00EC5935" w:rsidRPr="00EC5935">
        <w:rPr>
          <w:rStyle w:val="SubtleReference"/>
          <w:rFonts w:hint="cs"/>
          <w:sz w:val="26"/>
          <w:rtl/>
        </w:rPr>
        <w:t>ت. 2 ) استصحاب بقاء عقد. 3 ) استصحاب بقاء آثار زوجی</w:t>
      </w:r>
      <w:r>
        <w:rPr>
          <w:rStyle w:val="SubtleReference"/>
          <w:rFonts w:hint="cs"/>
          <w:sz w:val="26"/>
          <w:rtl/>
        </w:rPr>
        <w:t>ّ</w:t>
      </w:r>
      <w:r w:rsidR="00EC5935" w:rsidRPr="00EC5935">
        <w:rPr>
          <w:rStyle w:val="SubtleReference"/>
          <w:rFonts w:hint="cs"/>
          <w:sz w:val="26"/>
          <w:rtl/>
        </w:rPr>
        <w:t>ت.</w:t>
      </w:r>
      <w:r w:rsidR="00EC5935" w:rsidRPr="00EC5935">
        <w:rPr>
          <w:rStyle w:val="SubtleReference"/>
          <w:rFonts w:hint="cs"/>
          <w:szCs w:val="24"/>
          <w:rtl/>
        </w:rPr>
        <w:t xml:space="preserve"> </w:t>
      </w:r>
    </w:p>
    <w:p w14:paraId="52A1C5DF" w14:textId="77777777" w:rsidR="00EC5935" w:rsidRDefault="00961094" w:rsidP="00EC5935">
      <w:pPr>
        <w:rPr>
          <w:rtl/>
        </w:rPr>
      </w:pPr>
      <w:r>
        <w:rPr>
          <w:rFonts w:hint="cs"/>
          <w:rtl/>
        </w:rPr>
        <w:t>دقّت در عدم سقوط در ورط</w:t>
      </w:r>
      <w:r w:rsidR="00E24B9A">
        <w:rPr>
          <w:rFonts w:hint="cs"/>
          <w:rtl/>
        </w:rPr>
        <w:t>ه</w:t>
      </w:r>
      <w:r>
        <w:rPr>
          <w:rFonts w:hint="cs"/>
          <w:rtl/>
        </w:rPr>
        <w:t xml:space="preserve"> اصل مثبت آخرین توصیه در عبور از این مرحله است. </w:t>
      </w:r>
    </w:p>
    <w:p w14:paraId="2330CE83" w14:textId="77777777" w:rsidR="00961094" w:rsidRDefault="00961094" w:rsidP="00961094">
      <w:pPr>
        <w:pStyle w:val="ListParagraph"/>
        <w:numPr>
          <w:ilvl w:val="0"/>
          <w:numId w:val="36"/>
        </w:numPr>
      </w:pPr>
      <w:r>
        <w:rPr>
          <w:rFonts w:hint="cs"/>
          <w:rtl/>
        </w:rPr>
        <w:t>بررسی وجود یا فقدان شرایط جریان ا</w:t>
      </w:r>
      <w:r w:rsidR="0060572A">
        <w:rPr>
          <w:rFonts w:hint="cs"/>
          <w:rtl/>
        </w:rPr>
        <w:t>صل</w:t>
      </w:r>
      <w:r>
        <w:rPr>
          <w:rFonts w:hint="cs"/>
          <w:rtl/>
        </w:rPr>
        <w:t xml:space="preserve"> احتیاط. </w:t>
      </w:r>
    </w:p>
    <w:p w14:paraId="226F2A8B" w14:textId="77777777" w:rsidR="002364EA" w:rsidRDefault="002364EA" w:rsidP="002364EA">
      <w:pPr>
        <w:rPr>
          <w:rtl/>
          <w:lang w:bidi="ar-SA"/>
        </w:rPr>
      </w:pPr>
      <w:r>
        <w:rPr>
          <w:rFonts w:hint="cs"/>
          <w:rtl/>
          <w:lang w:bidi="ar-SA"/>
        </w:rPr>
        <w:t>مجرای اصل احتیاط، علم اجمالی</w:t>
      </w:r>
      <w:r w:rsidR="00913365">
        <w:rPr>
          <w:rFonts w:hint="cs"/>
          <w:rtl/>
          <w:lang w:bidi="ar-SA"/>
        </w:rPr>
        <w:t xml:space="preserve"> و شک</w:t>
      </w:r>
      <w:r w:rsidR="00961094">
        <w:rPr>
          <w:rFonts w:hint="cs"/>
          <w:rtl/>
          <w:lang w:bidi="ar-SA"/>
        </w:rPr>
        <w:t>ّ</w:t>
      </w:r>
      <w:r w:rsidR="00913365">
        <w:rPr>
          <w:rFonts w:hint="cs"/>
          <w:rtl/>
          <w:lang w:bidi="ar-SA"/>
        </w:rPr>
        <w:t xml:space="preserve"> در </w:t>
      </w:r>
      <w:r w:rsidR="00961094">
        <w:rPr>
          <w:rFonts w:hint="cs"/>
          <w:rtl/>
          <w:lang w:bidi="ar-SA"/>
        </w:rPr>
        <w:t>«</w:t>
      </w:r>
      <w:r w:rsidR="00913365">
        <w:rPr>
          <w:rFonts w:hint="cs"/>
          <w:rtl/>
          <w:lang w:bidi="ar-SA"/>
        </w:rPr>
        <w:t>مکل</w:t>
      </w:r>
      <w:r w:rsidR="00961094">
        <w:rPr>
          <w:rFonts w:hint="cs"/>
          <w:rtl/>
          <w:lang w:bidi="ar-SA"/>
        </w:rPr>
        <w:t>ّ</w:t>
      </w:r>
      <w:r w:rsidR="00913365">
        <w:rPr>
          <w:rFonts w:hint="cs"/>
          <w:rtl/>
          <w:lang w:bidi="ar-SA"/>
        </w:rPr>
        <w:t>ف به</w:t>
      </w:r>
      <w:r w:rsidR="00961094">
        <w:rPr>
          <w:rFonts w:hint="cs"/>
          <w:rtl/>
          <w:lang w:bidi="ar-SA"/>
        </w:rPr>
        <w:t>»</w:t>
      </w:r>
      <w:r>
        <w:rPr>
          <w:rFonts w:hint="cs"/>
          <w:rtl/>
          <w:lang w:bidi="ar-SA"/>
        </w:rPr>
        <w:t xml:space="preserve"> است</w:t>
      </w:r>
      <w:r w:rsidR="003E4A16">
        <w:rPr>
          <w:rStyle w:val="FootnoteReference"/>
          <w:rtl/>
          <w:lang w:bidi="ar-SA"/>
        </w:rPr>
        <w:footnoteReference w:id="349"/>
      </w:r>
      <w:r>
        <w:rPr>
          <w:rFonts w:hint="cs"/>
          <w:rtl/>
          <w:lang w:bidi="ar-SA"/>
        </w:rPr>
        <w:t>، با این شرط که علم اجمالی -با جریان استصحاب، برائت</w:t>
      </w:r>
      <w:r>
        <w:rPr>
          <w:rStyle w:val="FootnoteReference"/>
          <w:rtl/>
          <w:lang w:bidi="ar-SA"/>
        </w:rPr>
        <w:footnoteReference w:id="350"/>
      </w:r>
      <w:r>
        <w:rPr>
          <w:rFonts w:hint="cs"/>
          <w:rtl/>
          <w:lang w:bidi="ar-SA"/>
        </w:rPr>
        <w:t xml:space="preserve"> یا </w:t>
      </w:r>
      <w:r w:rsidR="00DB5C6D">
        <w:rPr>
          <w:rFonts w:hint="cs"/>
          <w:rtl/>
          <w:lang w:bidi="ar-SA"/>
        </w:rPr>
        <w:t xml:space="preserve">ادله ی </w:t>
      </w:r>
      <w:r>
        <w:rPr>
          <w:rFonts w:hint="cs"/>
          <w:rtl/>
          <w:lang w:bidi="ar-SA"/>
        </w:rPr>
        <w:t>دیگر در اطراف علم اجمالی- منحلّ نشده و به شک</w:t>
      </w:r>
      <w:r w:rsidR="0070164A">
        <w:rPr>
          <w:rFonts w:hint="cs"/>
          <w:rtl/>
          <w:lang w:bidi="ar-SA"/>
        </w:rPr>
        <w:t>ّ</w:t>
      </w:r>
      <w:r>
        <w:rPr>
          <w:rFonts w:hint="cs"/>
          <w:rtl/>
          <w:lang w:bidi="ar-SA"/>
        </w:rPr>
        <w:t xml:space="preserve"> بدوی و علم تفصیلی تبدیل نشود. </w:t>
      </w:r>
    </w:p>
    <w:p w14:paraId="1DBFDDC1" w14:textId="77777777" w:rsidR="00E72701" w:rsidRDefault="00E72701" w:rsidP="002364EA">
      <w:pPr>
        <w:rPr>
          <w:rtl/>
          <w:lang w:bidi="ar-SA"/>
        </w:rPr>
      </w:pPr>
      <w:r>
        <w:rPr>
          <w:rFonts w:hint="cs"/>
          <w:rtl/>
          <w:lang w:bidi="ar-SA"/>
        </w:rPr>
        <w:t xml:space="preserve">مورد ابتلا بودن یا نبودن اطراف شبهه، محصوره یا غیر محصوره بودن، موضوعیه یا حکمیه بودن </w:t>
      </w:r>
      <w:r w:rsidR="00044278">
        <w:rPr>
          <w:rFonts w:hint="cs"/>
          <w:rtl/>
          <w:lang w:bidi="ar-SA"/>
        </w:rPr>
        <w:t>مورد شکّ</w:t>
      </w:r>
      <w:r>
        <w:rPr>
          <w:rFonts w:hint="cs"/>
          <w:rtl/>
          <w:lang w:bidi="ar-SA"/>
        </w:rPr>
        <w:t xml:space="preserve"> و ناشی از اجمال یا فقدان نصّ بودن شبهه حکمیه</w:t>
      </w:r>
      <w:r w:rsidR="00044278">
        <w:rPr>
          <w:rFonts w:hint="cs"/>
          <w:rtl/>
          <w:lang w:bidi="ar-SA"/>
        </w:rPr>
        <w:t>،</w:t>
      </w:r>
      <w:r>
        <w:rPr>
          <w:rFonts w:hint="cs"/>
          <w:rtl/>
          <w:lang w:bidi="ar-SA"/>
        </w:rPr>
        <w:t xml:space="preserve"> بر اساس مبانی اصولی در اجرای اصل احتیاط موث</w:t>
      </w:r>
      <w:r w:rsidR="00044278">
        <w:rPr>
          <w:rFonts w:hint="cs"/>
          <w:rtl/>
          <w:lang w:bidi="ar-SA"/>
        </w:rPr>
        <w:t>ّ</w:t>
      </w:r>
      <w:r>
        <w:rPr>
          <w:rFonts w:hint="cs"/>
          <w:rtl/>
          <w:lang w:bidi="ar-SA"/>
        </w:rPr>
        <w:t>ر هستند.</w:t>
      </w:r>
      <w:r w:rsidR="00044278">
        <w:rPr>
          <w:rStyle w:val="FootnoteReference"/>
          <w:rtl/>
          <w:lang w:bidi="ar-SA"/>
        </w:rPr>
        <w:footnoteReference w:id="351"/>
      </w:r>
    </w:p>
    <w:p w14:paraId="64AB04FC" w14:textId="77777777" w:rsidR="00486D85" w:rsidRDefault="00486D85" w:rsidP="00486D85">
      <w:pPr>
        <w:pStyle w:val="ListParagraph"/>
        <w:numPr>
          <w:ilvl w:val="0"/>
          <w:numId w:val="36"/>
        </w:numPr>
      </w:pPr>
      <w:r>
        <w:rPr>
          <w:rFonts w:hint="cs"/>
          <w:rtl/>
        </w:rPr>
        <w:t>بررسی وجود یا فقدان شرایط جریان ا</w:t>
      </w:r>
      <w:r w:rsidR="0060572A">
        <w:rPr>
          <w:rFonts w:hint="cs"/>
          <w:rtl/>
        </w:rPr>
        <w:t>صل</w:t>
      </w:r>
      <w:r>
        <w:rPr>
          <w:rFonts w:hint="cs"/>
          <w:rtl/>
        </w:rPr>
        <w:t xml:space="preserve"> تخییر. </w:t>
      </w:r>
      <w:r w:rsidR="0060572A">
        <w:rPr>
          <w:rStyle w:val="FootnoteReference"/>
          <w:rtl/>
        </w:rPr>
        <w:footnoteReference w:id="352"/>
      </w:r>
    </w:p>
    <w:p w14:paraId="0FEB2984" w14:textId="77777777" w:rsidR="002364EA" w:rsidRDefault="002364EA" w:rsidP="002364EA">
      <w:pPr>
        <w:rPr>
          <w:rtl/>
          <w:lang w:bidi="ar-SA"/>
        </w:rPr>
      </w:pPr>
      <w:r>
        <w:rPr>
          <w:rFonts w:hint="cs"/>
          <w:rtl/>
          <w:lang w:bidi="ar-SA"/>
        </w:rPr>
        <w:lastRenderedPageBreak/>
        <w:t>مجرای اصل تخییر</w:t>
      </w:r>
      <w:r w:rsidR="0060572A">
        <w:rPr>
          <w:rFonts w:hint="cs"/>
          <w:rtl/>
          <w:lang w:bidi="ar-SA"/>
        </w:rPr>
        <w:t>،</w:t>
      </w:r>
      <w:r>
        <w:rPr>
          <w:rFonts w:hint="cs"/>
          <w:rtl/>
          <w:lang w:bidi="ar-SA"/>
        </w:rPr>
        <w:t xml:space="preserve"> دوران بین محذورین </w:t>
      </w:r>
      <w:r w:rsidR="0060572A">
        <w:rPr>
          <w:rFonts w:hint="cs"/>
          <w:rtl/>
          <w:lang w:bidi="ar-SA"/>
        </w:rPr>
        <w:t xml:space="preserve">و </w:t>
      </w:r>
      <w:r>
        <w:rPr>
          <w:rFonts w:hint="cs"/>
          <w:rtl/>
          <w:lang w:bidi="ar-SA"/>
        </w:rPr>
        <w:t xml:space="preserve"> فروضی</w:t>
      </w:r>
      <w:r w:rsidR="0060572A">
        <w:rPr>
          <w:rFonts w:hint="cs"/>
          <w:rtl/>
          <w:lang w:bidi="ar-SA"/>
        </w:rPr>
        <w:t xml:space="preserve"> است</w:t>
      </w:r>
      <w:r>
        <w:rPr>
          <w:rFonts w:hint="cs"/>
          <w:rtl/>
          <w:lang w:bidi="ar-SA"/>
        </w:rPr>
        <w:t xml:space="preserve"> که علم اجمالی به تکلیف الزامی وجود دارد و احتیاط ممکن نیست.</w:t>
      </w:r>
      <w:r w:rsidR="0060572A">
        <w:rPr>
          <w:rStyle w:val="FootnoteReference"/>
          <w:rtl/>
          <w:lang w:bidi="ar-SA"/>
        </w:rPr>
        <w:footnoteReference w:id="353"/>
      </w:r>
    </w:p>
    <w:p w14:paraId="4BA46AFE" w14:textId="77777777" w:rsidR="00FC24F9" w:rsidRDefault="00FC24F9" w:rsidP="00FC24F9">
      <w:pPr>
        <w:pStyle w:val="ListParagraph"/>
        <w:numPr>
          <w:ilvl w:val="0"/>
          <w:numId w:val="36"/>
        </w:numPr>
        <w:rPr>
          <w:rtl/>
        </w:rPr>
      </w:pPr>
      <w:r>
        <w:rPr>
          <w:rFonts w:hint="cs"/>
          <w:rtl/>
        </w:rPr>
        <w:t>بررسی وجود یا فقدان شرایط جریان اصل</w:t>
      </w:r>
      <w:r w:rsidR="00AB3458">
        <w:rPr>
          <w:rFonts w:hint="cs"/>
          <w:rtl/>
        </w:rPr>
        <w:t xml:space="preserve"> برائت</w:t>
      </w:r>
      <w:r w:rsidR="003E4A16">
        <w:rPr>
          <w:rFonts w:hint="cs"/>
          <w:rtl/>
        </w:rPr>
        <w:t>.</w:t>
      </w:r>
      <w:r w:rsidR="00AB3458">
        <w:rPr>
          <w:rFonts w:hint="cs"/>
          <w:rtl/>
        </w:rPr>
        <w:t xml:space="preserve"> </w:t>
      </w:r>
    </w:p>
    <w:p w14:paraId="7DA97B65" w14:textId="77777777" w:rsidR="000B78E0" w:rsidRDefault="00E533CF" w:rsidP="000B78E0">
      <w:pPr>
        <w:rPr>
          <w:rtl/>
          <w:lang w:bidi="ar-SA"/>
        </w:rPr>
      </w:pPr>
      <w:r>
        <w:rPr>
          <w:rFonts w:hint="cs"/>
          <w:rtl/>
          <w:lang w:bidi="ar-SA"/>
        </w:rPr>
        <w:t xml:space="preserve">مجرای </w:t>
      </w:r>
      <w:r w:rsidR="002364EA">
        <w:rPr>
          <w:rFonts w:hint="cs"/>
          <w:rtl/>
          <w:lang w:bidi="ar-SA"/>
        </w:rPr>
        <w:t xml:space="preserve">برائت از </w:t>
      </w:r>
      <w:r>
        <w:rPr>
          <w:rFonts w:hint="cs"/>
          <w:rtl/>
          <w:lang w:bidi="ar-SA"/>
        </w:rPr>
        <w:t>حکم</w:t>
      </w:r>
      <w:r w:rsidR="003E4A16">
        <w:rPr>
          <w:rFonts w:hint="cs"/>
          <w:rtl/>
          <w:lang w:bidi="ar-SA"/>
        </w:rPr>
        <w:t>،</w:t>
      </w:r>
      <w:r w:rsidR="00E72701">
        <w:rPr>
          <w:rFonts w:hint="cs"/>
          <w:rtl/>
          <w:lang w:bidi="ar-SA"/>
        </w:rPr>
        <w:t xml:space="preserve"> شکّ در اصل تکلیف</w:t>
      </w:r>
      <w:r>
        <w:rPr>
          <w:rFonts w:hint="cs"/>
          <w:rtl/>
          <w:lang w:bidi="ar-SA"/>
        </w:rPr>
        <w:t xml:space="preserve"> است</w:t>
      </w:r>
      <w:r w:rsidR="002C7C1E">
        <w:rPr>
          <w:rStyle w:val="FootnoteReference"/>
          <w:rtl/>
          <w:lang w:bidi="ar-SA"/>
        </w:rPr>
        <w:footnoteReference w:id="354"/>
      </w:r>
      <w:r w:rsidR="00AB3458">
        <w:rPr>
          <w:rFonts w:hint="cs"/>
          <w:rtl/>
          <w:lang w:bidi="ar-SA"/>
        </w:rPr>
        <w:t xml:space="preserve"> </w:t>
      </w:r>
      <w:r w:rsidR="000B78E0">
        <w:rPr>
          <w:rFonts w:hint="cs"/>
          <w:rtl/>
          <w:lang w:bidi="ar-SA"/>
        </w:rPr>
        <w:t xml:space="preserve">و جریان آن مشروط به شرایطی است که در علم اصول </w:t>
      </w:r>
      <w:r>
        <w:rPr>
          <w:rFonts w:hint="cs"/>
          <w:rtl/>
          <w:lang w:bidi="ar-SA"/>
        </w:rPr>
        <w:t>مطرح</w:t>
      </w:r>
      <w:r w:rsidR="000B78E0">
        <w:rPr>
          <w:rFonts w:hint="cs"/>
          <w:rtl/>
          <w:lang w:bidi="ar-SA"/>
        </w:rPr>
        <w:t xml:space="preserve"> شده است.</w:t>
      </w:r>
      <w:r w:rsidR="000B78E0">
        <w:rPr>
          <w:rStyle w:val="FootnoteReference"/>
          <w:rtl/>
          <w:lang w:bidi="ar-SA"/>
        </w:rPr>
        <w:footnoteReference w:id="355"/>
      </w:r>
    </w:p>
    <w:p w14:paraId="69EFCBD3" w14:textId="77777777" w:rsidR="00701320" w:rsidRDefault="00701320" w:rsidP="00701320">
      <w:pPr>
        <w:pStyle w:val="ListParagraph"/>
        <w:numPr>
          <w:ilvl w:val="0"/>
          <w:numId w:val="36"/>
        </w:numPr>
      </w:pPr>
      <w:r>
        <w:rPr>
          <w:rFonts w:hint="cs"/>
          <w:rtl/>
        </w:rPr>
        <w:lastRenderedPageBreak/>
        <w:t xml:space="preserve">بررسی روابط اصول جاری در مقام. </w:t>
      </w:r>
    </w:p>
    <w:p w14:paraId="2F6B3A7D" w14:textId="77777777" w:rsidR="00E533CF" w:rsidRPr="00E533CF" w:rsidRDefault="00701320" w:rsidP="00701320">
      <w:pPr>
        <w:rPr>
          <w:rFonts w:cs="Arial"/>
          <w:rtl/>
        </w:rPr>
      </w:pPr>
      <w:r>
        <w:rPr>
          <w:rFonts w:hint="cs"/>
          <w:rtl/>
        </w:rPr>
        <w:t xml:space="preserve">اگر چند اصل عملی در مقام جاری است، باید بررسی شود که </w:t>
      </w:r>
      <w:r w:rsidR="00E533CF">
        <w:rPr>
          <w:rFonts w:hint="cs"/>
          <w:rtl/>
        </w:rPr>
        <w:t xml:space="preserve">چه رابطه ای با یکدیگر دارند و آیا </w:t>
      </w:r>
      <w:r w:rsidR="00C236EA">
        <w:rPr>
          <w:rFonts w:hint="cs"/>
          <w:rtl/>
        </w:rPr>
        <w:t xml:space="preserve">رابطه ی </w:t>
      </w:r>
      <w:r w:rsidR="00E533CF">
        <w:rPr>
          <w:rFonts w:hint="cs"/>
          <w:rtl/>
        </w:rPr>
        <w:t xml:space="preserve">سببی- مسبّبی بین آنها برقرار است یا خیر. </w:t>
      </w:r>
    </w:p>
    <w:p w14:paraId="3FAFA946" w14:textId="4569E2B0" w:rsidR="00701320" w:rsidRDefault="00E533CF" w:rsidP="00701320">
      <w:r>
        <w:rPr>
          <w:rFonts w:hint="cs"/>
          <w:rtl/>
        </w:rPr>
        <w:t xml:space="preserve">به عنوان مثال اگر اصل طهارت و استصحاب طهارت در </w:t>
      </w:r>
      <w:r w:rsidR="00994243">
        <w:rPr>
          <w:rFonts w:hint="cs"/>
          <w:rtl/>
        </w:rPr>
        <w:t xml:space="preserve">مسأله </w:t>
      </w:r>
      <w:r>
        <w:rPr>
          <w:rFonts w:hint="cs"/>
          <w:rtl/>
        </w:rPr>
        <w:t>جاری باشند، نتیجه هر دو یکی است و مشکلی رخ نمی دهد. اما اگر اصل طهارت و استصحاب نجاست جریان داشته باشند، این سوال مطرح است که کدامیک مقدم هستند.</w:t>
      </w:r>
      <w:r>
        <w:rPr>
          <w:rStyle w:val="FootnoteReference"/>
          <w:rtl/>
        </w:rPr>
        <w:footnoteReference w:id="356"/>
      </w:r>
    </w:p>
    <w:p w14:paraId="50FDB06E" w14:textId="77777777" w:rsidR="00E72701" w:rsidRPr="005B5F35" w:rsidRDefault="00E72701" w:rsidP="00E533CF">
      <w:pPr>
        <w:rPr>
          <w:rFonts w:asciiTheme="minorHAnsi" w:hAnsiTheme="minorHAnsi"/>
          <w:rtl/>
        </w:rPr>
      </w:pPr>
      <w:r>
        <w:rPr>
          <w:rFonts w:hint="cs"/>
          <w:rtl/>
          <w:lang w:bidi="ar-SA"/>
        </w:rPr>
        <w:t xml:space="preserve">در صورت فقدان </w:t>
      </w:r>
      <w:r w:rsidR="00C236EA">
        <w:rPr>
          <w:rFonts w:hint="cs"/>
          <w:rtl/>
          <w:lang w:bidi="ar-SA"/>
        </w:rPr>
        <w:t xml:space="preserve">رابطه ی </w:t>
      </w:r>
      <w:r w:rsidR="00E533CF">
        <w:rPr>
          <w:rFonts w:hint="cs"/>
          <w:rtl/>
          <w:lang w:bidi="ar-SA"/>
        </w:rPr>
        <w:t>سببی- مسبّبی</w:t>
      </w:r>
      <w:r>
        <w:rPr>
          <w:rFonts w:hint="cs"/>
          <w:rtl/>
          <w:lang w:bidi="ar-SA"/>
        </w:rPr>
        <w:t xml:space="preserve">، </w:t>
      </w:r>
      <w:r w:rsidR="00E533CF">
        <w:rPr>
          <w:rFonts w:hint="cs"/>
          <w:rtl/>
          <w:lang w:bidi="ar-SA"/>
        </w:rPr>
        <w:t xml:space="preserve">این که </w:t>
      </w:r>
      <w:r>
        <w:rPr>
          <w:rFonts w:hint="cs"/>
          <w:rtl/>
          <w:lang w:bidi="ar-SA"/>
        </w:rPr>
        <w:t xml:space="preserve">عدم جریان هر دو </w:t>
      </w:r>
      <w:r w:rsidR="00E533CF">
        <w:rPr>
          <w:rFonts w:hint="cs"/>
          <w:rtl/>
          <w:lang w:bidi="ar-SA"/>
        </w:rPr>
        <w:t>اصل منوط به</w:t>
      </w:r>
      <w:r>
        <w:rPr>
          <w:rFonts w:hint="cs"/>
          <w:rtl/>
          <w:lang w:bidi="ar-SA"/>
        </w:rPr>
        <w:t xml:space="preserve"> مخالفت با علم </w:t>
      </w:r>
      <w:r w:rsidR="00E533CF">
        <w:rPr>
          <w:rFonts w:hint="cs"/>
          <w:rtl/>
          <w:lang w:bidi="ar-SA"/>
        </w:rPr>
        <w:t xml:space="preserve">یا حجّت </w:t>
      </w:r>
      <w:r>
        <w:rPr>
          <w:rFonts w:hint="cs"/>
          <w:rtl/>
          <w:lang w:bidi="ar-SA"/>
        </w:rPr>
        <w:t>ب</w:t>
      </w:r>
      <w:r w:rsidR="00E533CF">
        <w:rPr>
          <w:rFonts w:hint="cs"/>
          <w:rtl/>
          <w:lang w:bidi="ar-SA"/>
        </w:rPr>
        <w:t>ر</w:t>
      </w:r>
      <w:r>
        <w:rPr>
          <w:rFonts w:hint="cs"/>
          <w:rtl/>
          <w:lang w:bidi="ar-SA"/>
        </w:rPr>
        <w:t xml:space="preserve"> حکم </w:t>
      </w:r>
      <w:r w:rsidR="00E533CF">
        <w:rPr>
          <w:rFonts w:hint="cs"/>
          <w:rtl/>
          <w:lang w:bidi="ar-SA"/>
        </w:rPr>
        <w:t xml:space="preserve">است </w:t>
      </w:r>
      <w:r>
        <w:rPr>
          <w:rFonts w:hint="cs"/>
          <w:rtl/>
          <w:lang w:bidi="ar-SA"/>
        </w:rPr>
        <w:t xml:space="preserve">یا </w:t>
      </w:r>
      <w:r w:rsidR="00E533CF">
        <w:rPr>
          <w:rFonts w:hint="cs"/>
          <w:rtl/>
          <w:lang w:bidi="ar-SA"/>
        </w:rPr>
        <w:t xml:space="preserve">منوط به </w:t>
      </w:r>
      <w:r>
        <w:rPr>
          <w:rFonts w:hint="cs"/>
          <w:rtl/>
          <w:lang w:bidi="ar-SA"/>
        </w:rPr>
        <w:t>مخالفت قطعی عملی</w:t>
      </w:r>
      <w:r w:rsidR="00E533CF">
        <w:rPr>
          <w:rFonts w:hint="cs"/>
          <w:rtl/>
          <w:lang w:bidi="ar-SA"/>
        </w:rPr>
        <w:t xml:space="preserve">، مورد اختلاف است. به عنوان مثال جریان </w:t>
      </w:r>
      <w:r w:rsidR="006E0972">
        <w:rPr>
          <w:rFonts w:hint="cs"/>
          <w:rtl/>
          <w:lang w:bidi="ar-SA"/>
        </w:rPr>
        <w:t>استصحاب نجاست</w:t>
      </w:r>
      <w:r w:rsidR="00E533CF">
        <w:rPr>
          <w:rFonts w:hint="cs"/>
          <w:rtl/>
          <w:lang w:bidi="ar-SA"/>
        </w:rPr>
        <w:t xml:space="preserve"> در اطراف علم اجمالی</w:t>
      </w:r>
      <w:r w:rsidR="006E0972">
        <w:rPr>
          <w:rFonts w:hint="cs"/>
          <w:rtl/>
          <w:lang w:bidi="ar-SA"/>
        </w:rPr>
        <w:t xml:space="preserve"> به نجاست</w:t>
      </w:r>
      <w:r w:rsidR="00E533CF">
        <w:rPr>
          <w:rFonts w:hint="cs"/>
          <w:rtl/>
          <w:lang w:bidi="ar-SA"/>
        </w:rPr>
        <w:t xml:space="preserve"> بنابر قول اول صحیح نیست</w:t>
      </w:r>
      <w:r w:rsidR="00C84C8D">
        <w:rPr>
          <w:rFonts w:hint="cs"/>
          <w:rtl/>
          <w:lang w:bidi="ar-SA"/>
        </w:rPr>
        <w:t xml:space="preserve">؛ چرا که </w:t>
      </w:r>
      <w:r w:rsidR="00E533CF">
        <w:rPr>
          <w:rFonts w:hint="cs"/>
          <w:rtl/>
          <w:lang w:bidi="ar-SA"/>
        </w:rPr>
        <w:t xml:space="preserve">مخالف علم به </w:t>
      </w:r>
      <w:r w:rsidR="00C84C8D">
        <w:rPr>
          <w:rFonts w:hint="cs"/>
          <w:rtl/>
          <w:lang w:bidi="ar-SA"/>
        </w:rPr>
        <w:t>طهارت</w:t>
      </w:r>
      <w:r w:rsidR="006E0972">
        <w:rPr>
          <w:rFonts w:hint="cs"/>
          <w:rtl/>
          <w:lang w:bidi="ar-SA"/>
        </w:rPr>
        <w:t xml:space="preserve"> یکی از اطراف و ح</w:t>
      </w:r>
      <w:r w:rsidR="00C84C8D">
        <w:rPr>
          <w:rFonts w:hint="cs"/>
          <w:rtl/>
          <w:lang w:bidi="ar-SA"/>
        </w:rPr>
        <w:t>لّیّت</w:t>
      </w:r>
      <w:r w:rsidR="00E533CF">
        <w:rPr>
          <w:rFonts w:hint="cs"/>
          <w:rtl/>
          <w:lang w:bidi="ar-SA"/>
        </w:rPr>
        <w:t xml:space="preserve"> شرب</w:t>
      </w:r>
      <w:r w:rsidR="006E0972">
        <w:rPr>
          <w:rFonts w:hint="cs"/>
          <w:rtl/>
          <w:lang w:bidi="ar-SA"/>
        </w:rPr>
        <w:t xml:space="preserve"> آن است</w:t>
      </w:r>
      <w:r w:rsidR="00C84C8D">
        <w:rPr>
          <w:rFonts w:hint="cs"/>
          <w:rtl/>
          <w:lang w:bidi="ar-SA"/>
        </w:rPr>
        <w:t>، ام</w:t>
      </w:r>
      <w:r w:rsidR="005A6FAC">
        <w:rPr>
          <w:rFonts w:hint="cs"/>
          <w:rtl/>
          <w:lang w:bidi="ar-SA"/>
        </w:rPr>
        <w:t>ّ</w:t>
      </w:r>
      <w:r w:rsidR="00C84C8D">
        <w:rPr>
          <w:rFonts w:hint="cs"/>
          <w:rtl/>
          <w:lang w:bidi="ar-SA"/>
        </w:rPr>
        <w:t>ا بنابر قول دو</w:t>
      </w:r>
      <w:r w:rsidR="005A6FAC">
        <w:rPr>
          <w:rFonts w:hint="cs"/>
          <w:rtl/>
          <w:lang w:bidi="ar-SA"/>
        </w:rPr>
        <w:t>ّ</w:t>
      </w:r>
      <w:r w:rsidR="00C84C8D">
        <w:rPr>
          <w:rFonts w:hint="cs"/>
          <w:rtl/>
          <w:lang w:bidi="ar-SA"/>
        </w:rPr>
        <w:t xml:space="preserve">م صحیح است؛ چرا که </w:t>
      </w:r>
      <w:r w:rsidR="006E5577">
        <w:rPr>
          <w:rFonts w:hint="cs"/>
          <w:rtl/>
          <w:lang w:bidi="ar-SA"/>
        </w:rPr>
        <w:t>جریان استصحاب نجاست در اطراف علم اجمالی به مخالفت قطعی عملی منجر نمی شود.</w:t>
      </w:r>
      <w:r w:rsidR="005B5F35">
        <w:rPr>
          <w:rStyle w:val="FootnoteReference"/>
          <w:rtl/>
          <w:lang w:bidi="ar-SA"/>
        </w:rPr>
        <w:footnoteReference w:id="357"/>
      </w:r>
    </w:p>
    <w:p w14:paraId="2F66492C" w14:textId="68ABD955" w:rsidR="00EC5935" w:rsidRDefault="00EC5935" w:rsidP="00EC5935">
      <w:pPr>
        <w:rPr>
          <w:rtl/>
        </w:rPr>
      </w:pPr>
      <w:r>
        <w:rPr>
          <w:rFonts w:hint="cs"/>
          <w:rtl/>
        </w:rPr>
        <w:lastRenderedPageBreak/>
        <w:t>تمرین : در فرض شکّ در ثبوت حقّ قصاص بعد از وقوع یک قتل، اصل عملی جاری از ناحیّ</w:t>
      </w:r>
      <w:r w:rsidR="00E24B9A">
        <w:rPr>
          <w:rFonts w:hint="cs"/>
          <w:rtl/>
        </w:rPr>
        <w:t>ه</w:t>
      </w:r>
      <w:r>
        <w:rPr>
          <w:rFonts w:hint="cs"/>
          <w:rtl/>
        </w:rPr>
        <w:t xml:space="preserve"> </w:t>
      </w:r>
      <w:r w:rsidR="00E24B9A">
        <w:rPr>
          <w:rFonts w:hint="cs"/>
          <w:rtl/>
        </w:rPr>
        <w:t xml:space="preserve">ی </w:t>
      </w:r>
      <w:r>
        <w:rPr>
          <w:rFonts w:hint="cs"/>
          <w:rtl/>
        </w:rPr>
        <w:t>اولیای مقتول</w:t>
      </w:r>
      <w:r>
        <w:rPr>
          <w:rStyle w:val="FootnoteReference"/>
          <w:rtl/>
        </w:rPr>
        <w:footnoteReference w:id="358"/>
      </w:r>
      <w:r>
        <w:rPr>
          <w:rFonts w:hint="cs"/>
          <w:rtl/>
        </w:rPr>
        <w:t xml:space="preserve"> با اصل عملی جاری از ناحی</w:t>
      </w:r>
      <w:r w:rsidR="00E24B9A">
        <w:rPr>
          <w:rFonts w:hint="cs"/>
          <w:rtl/>
        </w:rPr>
        <w:t>ه ی</w:t>
      </w:r>
      <w:r>
        <w:rPr>
          <w:rFonts w:hint="cs"/>
          <w:rtl/>
        </w:rPr>
        <w:t xml:space="preserve"> قاتل</w:t>
      </w:r>
      <w:r>
        <w:rPr>
          <w:rStyle w:val="FootnoteReference"/>
          <w:rtl/>
        </w:rPr>
        <w:footnoteReference w:id="359"/>
      </w:r>
      <w:r>
        <w:rPr>
          <w:rFonts w:hint="cs"/>
          <w:rtl/>
        </w:rPr>
        <w:t xml:space="preserve"> با اصل عملی جاری از ناحی</w:t>
      </w:r>
      <w:r w:rsidR="00E24B9A">
        <w:rPr>
          <w:rFonts w:hint="cs"/>
          <w:rtl/>
        </w:rPr>
        <w:t>ه ی</w:t>
      </w:r>
      <w:r>
        <w:rPr>
          <w:rFonts w:hint="cs"/>
          <w:rtl/>
        </w:rPr>
        <w:t xml:space="preserve"> حاکم</w:t>
      </w:r>
      <w:r>
        <w:rPr>
          <w:rStyle w:val="FootnoteReference"/>
          <w:rtl/>
        </w:rPr>
        <w:footnoteReference w:id="360"/>
      </w:r>
      <w:r>
        <w:rPr>
          <w:rFonts w:hint="cs"/>
          <w:rtl/>
        </w:rPr>
        <w:t xml:space="preserve"> </w:t>
      </w:r>
      <w:r w:rsidR="00F34D34">
        <w:rPr>
          <w:rFonts w:hint="cs"/>
          <w:rtl/>
        </w:rPr>
        <w:t>را بررسی کنید</w:t>
      </w:r>
      <w:r>
        <w:rPr>
          <w:rFonts w:hint="cs"/>
          <w:rtl/>
        </w:rPr>
        <w:t>.</w:t>
      </w:r>
    </w:p>
    <w:p w14:paraId="0211F554" w14:textId="77777777" w:rsidR="003E25AF" w:rsidRDefault="00CF33E8" w:rsidP="003E25AF">
      <w:pPr>
        <w:pStyle w:val="Heading2"/>
        <w:rPr>
          <w:rtl/>
        </w:rPr>
      </w:pPr>
      <w:bookmarkStart w:id="94" w:name="_Toc43419602"/>
      <w:r>
        <w:rPr>
          <w:rFonts w:hint="cs"/>
          <w:rtl/>
        </w:rPr>
        <w:t xml:space="preserve">7/ </w:t>
      </w:r>
      <w:r w:rsidR="003E25AF">
        <w:rPr>
          <w:rFonts w:hint="cs"/>
          <w:rtl/>
        </w:rPr>
        <w:t>نتیجه گیری</w:t>
      </w:r>
      <w:bookmarkEnd w:id="94"/>
    </w:p>
    <w:p w14:paraId="05FD50EA" w14:textId="123C293B" w:rsidR="00516A7D" w:rsidRDefault="003E25AF" w:rsidP="00516A7D">
      <w:pPr>
        <w:rPr>
          <w:rFonts w:ascii="Cambria" w:hAnsi="Cambria"/>
          <w:rtl/>
        </w:rPr>
      </w:pPr>
      <w:r>
        <w:rPr>
          <w:rFonts w:hint="cs"/>
          <w:rtl/>
          <w:lang w:bidi="ar-SA"/>
        </w:rPr>
        <w:t xml:space="preserve">جمع بندی و بررسی </w:t>
      </w:r>
      <w:r>
        <w:rPr>
          <w:rFonts w:ascii="Cambria" w:hAnsi="Cambria" w:hint="cs"/>
          <w:rtl/>
        </w:rPr>
        <w:t xml:space="preserve">نهایی </w:t>
      </w:r>
      <w:r>
        <w:rPr>
          <w:rFonts w:hint="cs"/>
          <w:rtl/>
          <w:lang w:bidi="ar-SA"/>
        </w:rPr>
        <w:t>محدود</w:t>
      </w:r>
      <w:r w:rsidR="00E24B9A">
        <w:rPr>
          <w:rFonts w:hint="cs"/>
          <w:rtl/>
          <w:lang w:bidi="ar-SA"/>
        </w:rPr>
        <w:t>ه ی</w:t>
      </w:r>
      <w:r>
        <w:rPr>
          <w:rFonts w:hint="cs"/>
          <w:rtl/>
          <w:lang w:bidi="ar-SA"/>
        </w:rPr>
        <w:t xml:space="preserve"> دلالت ادلّه و نتیج</w:t>
      </w:r>
      <w:r w:rsidR="00E24B9A">
        <w:rPr>
          <w:rFonts w:hint="cs"/>
          <w:rtl/>
          <w:lang w:bidi="ar-SA"/>
        </w:rPr>
        <w:t>ه ی</w:t>
      </w:r>
      <w:r>
        <w:rPr>
          <w:rFonts w:hint="cs"/>
          <w:rtl/>
          <w:lang w:bidi="ar-SA"/>
        </w:rPr>
        <w:t xml:space="preserve"> حاصل از جمع یا حلّ تعارض آنها، آخرین </w:t>
      </w:r>
      <w:r w:rsidR="006101B5">
        <w:rPr>
          <w:rFonts w:hint="cs"/>
          <w:rtl/>
          <w:lang w:bidi="ar-SA"/>
        </w:rPr>
        <w:t xml:space="preserve">مرحله ی </w:t>
      </w:r>
      <w:r>
        <w:rPr>
          <w:rFonts w:hint="cs"/>
          <w:rtl/>
          <w:lang w:bidi="ar-SA"/>
        </w:rPr>
        <w:t xml:space="preserve">حلّ یک </w:t>
      </w:r>
      <w:r w:rsidR="00994243">
        <w:rPr>
          <w:rFonts w:hint="cs"/>
          <w:rtl/>
          <w:lang w:bidi="ar-SA"/>
        </w:rPr>
        <w:t xml:space="preserve">مسأله </w:t>
      </w:r>
      <w:r>
        <w:rPr>
          <w:rFonts w:hint="cs"/>
          <w:rtl/>
          <w:lang w:bidi="ar-SA"/>
        </w:rPr>
        <w:t xml:space="preserve"> فقهی است</w:t>
      </w:r>
      <w:r w:rsidR="008166AA">
        <w:rPr>
          <w:rFonts w:hint="cs"/>
          <w:rtl/>
          <w:lang w:bidi="ar-SA"/>
        </w:rPr>
        <w:t xml:space="preserve">. </w:t>
      </w:r>
      <w:r w:rsidR="008166AA">
        <w:rPr>
          <w:rFonts w:ascii="Cambria" w:hAnsi="Cambria" w:hint="cs"/>
          <w:rtl/>
        </w:rPr>
        <w:t xml:space="preserve">در این مرحله حکم بر اساس عمومات، </w:t>
      </w:r>
      <w:r w:rsidR="00DB5C6D">
        <w:rPr>
          <w:rFonts w:ascii="Cambria" w:hAnsi="Cambria" w:hint="cs"/>
          <w:rtl/>
        </w:rPr>
        <w:t xml:space="preserve">ادله ی </w:t>
      </w:r>
      <w:r w:rsidR="008166AA">
        <w:rPr>
          <w:rFonts w:ascii="Cambria" w:hAnsi="Cambria" w:hint="cs"/>
          <w:rtl/>
        </w:rPr>
        <w:t>خاصّه، قواعد ثانوی و اصول عملی از یکدیگر تفکیک شده و جایگاه هر یک مشخّص می شود.</w:t>
      </w:r>
    </w:p>
    <w:p w14:paraId="6215D9BB" w14:textId="77777777" w:rsidR="004E7E0D" w:rsidRDefault="003E25AF" w:rsidP="00516A7D">
      <w:pPr>
        <w:rPr>
          <w:rtl/>
          <w:lang w:bidi="ar-SA"/>
        </w:rPr>
      </w:pPr>
      <w:r>
        <w:rPr>
          <w:rFonts w:hint="cs"/>
          <w:rtl/>
          <w:lang w:bidi="ar-SA"/>
        </w:rPr>
        <w:lastRenderedPageBreak/>
        <w:t>با پایان یافتن این مرحل</w:t>
      </w:r>
      <w:r w:rsidR="008166AA">
        <w:rPr>
          <w:rFonts w:hint="cs"/>
          <w:rtl/>
          <w:lang w:bidi="ar-SA"/>
        </w:rPr>
        <w:t>ه</w:t>
      </w:r>
      <w:r>
        <w:rPr>
          <w:rFonts w:hint="cs"/>
          <w:rtl/>
          <w:lang w:bidi="ar-SA"/>
        </w:rPr>
        <w:t xml:space="preserve"> </w:t>
      </w:r>
      <w:r w:rsidR="008166AA">
        <w:rPr>
          <w:rFonts w:hint="cs"/>
          <w:rtl/>
          <w:lang w:bidi="ar-SA"/>
        </w:rPr>
        <w:t xml:space="preserve">مجهول فقهی به معلوم تبدیل شده و </w:t>
      </w:r>
      <w:r>
        <w:rPr>
          <w:rFonts w:hint="cs"/>
          <w:rtl/>
          <w:lang w:bidi="ar-SA"/>
        </w:rPr>
        <w:t>جواب فرع فقهی روشن خواهد شد.</w:t>
      </w:r>
      <w:r w:rsidR="007B5695">
        <w:rPr>
          <w:rStyle w:val="FootnoteReference"/>
          <w:rtl/>
          <w:lang w:bidi="ar-SA"/>
        </w:rPr>
        <w:footnoteReference w:id="361"/>
      </w:r>
    </w:p>
    <w:p w14:paraId="7B4EB8A8" w14:textId="77777777" w:rsidR="00516A7D" w:rsidRDefault="00516A7D" w:rsidP="00516A7D">
      <w:pPr>
        <w:pStyle w:val="Heading2"/>
        <w:rPr>
          <w:rtl/>
        </w:rPr>
      </w:pPr>
      <w:bookmarkStart w:id="95" w:name="_Toc43419603"/>
      <w:r>
        <w:rPr>
          <w:rFonts w:hint="cs"/>
          <w:rtl/>
        </w:rPr>
        <w:t>منابع و مآخذ</w:t>
      </w:r>
      <w:bookmarkEnd w:id="95"/>
    </w:p>
    <w:p w14:paraId="160EFEDE" w14:textId="77777777" w:rsidR="00F12D1C" w:rsidRPr="00F12D1C" w:rsidRDefault="00F12D1C" w:rsidP="00F12D1C">
      <w:pPr>
        <w:pStyle w:val="Heading3"/>
        <w:rPr>
          <w:rtl/>
        </w:rPr>
      </w:pPr>
      <w:bookmarkStart w:id="96" w:name="_Toc43419604"/>
      <w:r>
        <w:rPr>
          <w:rFonts w:hint="cs"/>
          <w:rtl/>
        </w:rPr>
        <w:t>کتب</w:t>
      </w:r>
      <w:bookmarkEnd w:id="96"/>
    </w:p>
    <w:p w14:paraId="58544B9C" w14:textId="77777777" w:rsidR="00D15CF1" w:rsidRPr="006F2ECB" w:rsidRDefault="00D15CF1" w:rsidP="006F2ECB">
      <w:pPr>
        <w:pStyle w:val="ListParagraph"/>
        <w:numPr>
          <w:ilvl w:val="0"/>
          <w:numId w:val="38"/>
        </w:numPr>
        <w:spacing w:after="0"/>
        <w:ind w:left="291"/>
        <w:rPr>
          <w:sz w:val="22"/>
          <w:szCs w:val="22"/>
          <w:rtl/>
        </w:rPr>
      </w:pPr>
      <w:r w:rsidRPr="006F2ECB">
        <w:rPr>
          <w:rFonts w:hint="cs"/>
          <w:sz w:val="22"/>
          <w:szCs w:val="22"/>
          <w:rtl/>
        </w:rPr>
        <w:t xml:space="preserve">قرآن کریم با ترجمه آیت الله مکارم شیرازی، اول، امیرالمومنین ع، قم، بی تا. </w:t>
      </w:r>
    </w:p>
    <w:p w14:paraId="34E58C05" w14:textId="77777777" w:rsidR="004E0FAE" w:rsidRPr="006F2ECB" w:rsidRDefault="004E0FAE" w:rsidP="006F2ECB">
      <w:pPr>
        <w:pStyle w:val="ListParagraph"/>
        <w:numPr>
          <w:ilvl w:val="0"/>
          <w:numId w:val="38"/>
        </w:numPr>
        <w:spacing w:after="0"/>
        <w:ind w:left="291"/>
        <w:rPr>
          <w:sz w:val="22"/>
          <w:szCs w:val="22"/>
          <w:rtl/>
        </w:rPr>
      </w:pPr>
      <w:r w:rsidRPr="006F2ECB">
        <w:rPr>
          <w:rFonts w:hint="cs"/>
          <w:sz w:val="22"/>
          <w:szCs w:val="22"/>
          <w:rtl/>
        </w:rPr>
        <w:t xml:space="preserve">استرآبادی، محمد امین، الفوئد المدنیه، دوم، دفتر انتشارات اسلامی، قم، 1426ق. </w:t>
      </w:r>
    </w:p>
    <w:p w14:paraId="65396851" w14:textId="77777777" w:rsidR="00D15CF1" w:rsidRPr="006F2ECB" w:rsidRDefault="00D15CF1" w:rsidP="006F2ECB">
      <w:pPr>
        <w:pStyle w:val="ListParagraph"/>
        <w:numPr>
          <w:ilvl w:val="0"/>
          <w:numId w:val="38"/>
        </w:numPr>
        <w:spacing w:after="0"/>
        <w:ind w:left="291"/>
        <w:rPr>
          <w:sz w:val="22"/>
          <w:szCs w:val="22"/>
          <w:rtl/>
        </w:rPr>
      </w:pPr>
      <w:r w:rsidRPr="006F2ECB">
        <w:rPr>
          <w:rFonts w:hint="cs"/>
          <w:sz w:val="22"/>
          <w:szCs w:val="22"/>
          <w:rtl/>
        </w:rPr>
        <w:t xml:space="preserve">اصفهانی، محمدحسین، نهایه الدرایه، اول، سیدالشهداء، قم، 1374 ق. </w:t>
      </w:r>
    </w:p>
    <w:p w14:paraId="6663D6B9" w14:textId="77777777" w:rsidR="00554F7F" w:rsidRPr="006F2ECB" w:rsidRDefault="00554F7F" w:rsidP="006F2ECB">
      <w:pPr>
        <w:pStyle w:val="ListParagraph"/>
        <w:numPr>
          <w:ilvl w:val="0"/>
          <w:numId w:val="38"/>
        </w:numPr>
        <w:spacing w:after="0"/>
        <w:ind w:left="291"/>
        <w:rPr>
          <w:sz w:val="22"/>
          <w:szCs w:val="22"/>
          <w:rtl/>
        </w:rPr>
      </w:pPr>
      <w:r w:rsidRPr="006F2ECB">
        <w:rPr>
          <w:rFonts w:hint="cs"/>
          <w:sz w:val="22"/>
          <w:szCs w:val="22"/>
          <w:rtl/>
        </w:rPr>
        <w:t xml:space="preserve">انصاری، مرتضی، کتاب الزکاه، اول، کنگره جهانی شیخ انصاری، قم، 1415 ق. </w:t>
      </w:r>
    </w:p>
    <w:p w14:paraId="1F31553F" w14:textId="77777777" w:rsidR="00C73FE8" w:rsidRPr="006F2ECB" w:rsidRDefault="00C73FE8" w:rsidP="006F2ECB">
      <w:pPr>
        <w:pStyle w:val="ListParagraph"/>
        <w:numPr>
          <w:ilvl w:val="0"/>
          <w:numId w:val="38"/>
        </w:numPr>
        <w:spacing w:after="0"/>
        <w:ind w:left="291"/>
        <w:rPr>
          <w:sz w:val="22"/>
          <w:szCs w:val="22"/>
          <w:rtl/>
        </w:rPr>
      </w:pPr>
      <w:r w:rsidRPr="006F2ECB">
        <w:rPr>
          <w:rFonts w:hint="cs"/>
          <w:sz w:val="22"/>
          <w:szCs w:val="22"/>
          <w:rtl/>
        </w:rPr>
        <w:t xml:space="preserve">انصاری، مرتضی، کتاب المکاسب، اول، کنگره جهانی شیخ انصاری، قم، 1415 ق. </w:t>
      </w:r>
    </w:p>
    <w:p w14:paraId="42A003CA" w14:textId="77777777" w:rsidR="00C73FE8" w:rsidRPr="006F2ECB" w:rsidRDefault="00C73FE8" w:rsidP="006F2ECB">
      <w:pPr>
        <w:pStyle w:val="ListParagraph"/>
        <w:numPr>
          <w:ilvl w:val="0"/>
          <w:numId w:val="38"/>
        </w:numPr>
        <w:spacing w:after="0"/>
        <w:ind w:left="291"/>
        <w:rPr>
          <w:sz w:val="22"/>
          <w:szCs w:val="22"/>
          <w:rtl/>
        </w:rPr>
      </w:pPr>
      <w:r w:rsidRPr="006F2ECB">
        <w:rPr>
          <w:rFonts w:hint="cs"/>
          <w:sz w:val="22"/>
          <w:szCs w:val="22"/>
          <w:rtl/>
        </w:rPr>
        <w:t xml:space="preserve">انصاری، مرتضی، فرائد الاصول، پنجم، انتشارات اسلامی، قم، 1416 ق. </w:t>
      </w:r>
    </w:p>
    <w:p w14:paraId="0FBE352D" w14:textId="77777777" w:rsidR="003113EF" w:rsidRPr="006F2ECB" w:rsidRDefault="003113EF" w:rsidP="006F2ECB">
      <w:pPr>
        <w:pStyle w:val="1"/>
        <w:numPr>
          <w:ilvl w:val="0"/>
          <w:numId w:val="38"/>
        </w:numPr>
        <w:ind w:left="291"/>
        <w:rPr>
          <w:rFonts w:cs="B Zar"/>
          <w:sz w:val="22"/>
          <w:szCs w:val="22"/>
          <w:rtl/>
        </w:rPr>
      </w:pPr>
      <w:r w:rsidRPr="006F2ECB">
        <w:rPr>
          <w:rFonts w:cs="B Zar" w:hint="cs"/>
          <w:sz w:val="22"/>
          <w:szCs w:val="22"/>
          <w:rtl/>
        </w:rPr>
        <w:t xml:space="preserve">بجنوردی، سید حسن، القواعد الفقهیه، اول، الهادی -ع-، قم، 1419ق. </w:t>
      </w:r>
    </w:p>
    <w:p w14:paraId="0F0ABC31"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بحرانی، یوسف، الحدائق الناضره، اول، دفتر انتشارات اسلامی، قم، 1405 ق. </w:t>
      </w:r>
    </w:p>
    <w:p w14:paraId="29E26A29" w14:textId="77777777" w:rsidR="004E0FAE" w:rsidRPr="006F2ECB" w:rsidRDefault="004E0FAE" w:rsidP="006F2ECB">
      <w:pPr>
        <w:pStyle w:val="1"/>
        <w:numPr>
          <w:ilvl w:val="0"/>
          <w:numId w:val="38"/>
        </w:numPr>
        <w:ind w:left="291"/>
        <w:rPr>
          <w:rFonts w:cs="B Zar"/>
          <w:sz w:val="22"/>
          <w:szCs w:val="22"/>
          <w:rtl/>
        </w:rPr>
      </w:pPr>
      <w:r w:rsidRPr="006F2ECB">
        <w:rPr>
          <w:rFonts w:cs="B Zar" w:hint="cs"/>
          <w:sz w:val="22"/>
          <w:szCs w:val="22"/>
          <w:rtl/>
        </w:rPr>
        <w:t xml:space="preserve">بروجردی، حسین (مقرر : علی پناه اشتهاردی)، تقریر بحث السید البروجردی، اول، دفتر انتشارات اسلامی، قم، 1429ق. </w:t>
      </w:r>
    </w:p>
    <w:p w14:paraId="6E0F6FDF"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بهبهانی، محمد باقر، مصابیح الظلام، اول، موسسه الوحید البهبهانی، قم، 1424 ق. </w:t>
      </w:r>
    </w:p>
    <w:p w14:paraId="6143BB11" w14:textId="77777777" w:rsidR="003113EF" w:rsidRPr="006F2ECB" w:rsidRDefault="003113EF" w:rsidP="006F2ECB">
      <w:pPr>
        <w:pStyle w:val="1"/>
        <w:numPr>
          <w:ilvl w:val="0"/>
          <w:numId w:val="38"/>
        </w:numPr>
        <w:ind w:left="291"/>
        <w:rPr>
          <w:rFonts w:cs="B Zar"/>
          <w:sz w:val="22"/>
          <w:szCs w:val="22"/>
          <w:rtl/>
        </w:rPr>
      </w:pPr>
      <w:r w:rsidRPr="006F2ECB">
        <w:rPr>
          <w:rFonts w:cs="B Zar" w:hint="cs"/>
          <w:sz w:val="22"/>
          <w:szCs w:val="22"/>
          <w:rtl/>
        </w:rPr>
        <w:t xml:space="preserve">بیارجمندی حائری، یوسف، مدارک العروه، اول، النعمان، نجف اشرف، بی تا. </w:t>
      </w:r>
    </w:p>
    <w:p w14:paraId="7E6C5B28" w14:textId="77777777" w:rsidR="00332FB8" w:rsidRPr="006F2ECB" w:rsidRDefault="00332FB8" w:rsidP="006F2ECB">
      <w:pPr>
        <w:pStyle w:val="1"/>
        <w:numPr>
          <w:ilvl w:val="0"/>
          <w:numId w:val="38"/>
        </w:numPr>
        <w:ind w:left="291"/>
        <w:rPr>
          <w:rFonts w:cs="B Zar"/>
          <w:sz w:val="22"/>
          <w:szCs w:val="22"/>
          <w:rtl/>
        </w:rPr>
      </w:pPr>
      <w:r w:rsidRPr="006F2ECB">
        <w:rPr>
          <w:rFonts w:cs="B Zar" w:hint="cs"/>
          <w:sz w:val="22"/>
          <w:szCs w:val="22"/>
          <w:rtl/>
        </w:rPr>
        <w:lastRenderedPageBreak/>
        <w:t xml:space="preserve">تبریزی، جواد، تنقیح مبانی الاحکام </w:t>
      </w:r>
      <w:r w:rsidRPr="006F2ECB">
        <w:rPr>
          <w:rFonts w:ascii="Arial" w:hAnsi="Arial" w:cs="Arial" w:hint="cs"/>
          <w:sz w:val="22"/>
          <w:szCs w:val="22"/>
          <w:rtl/>
        </w:rPr>
        <w:t>–</w:t>
      </w:r>
      <w:r w:rsidRPr="006F2ECB">
        <w:rPr>
          <w:rFonts w:cs="B Zar" w:hint="cs"/>
          <w:sz w:val="22"/>
          <w:szCs w:val="22"/>
          <w:rtl/>
        </w:rPr>
        <w:t xml:space="preserve"> کتاب الدیات، اول، دارالصدیقه الشهیده -س-، قم، 1428ق. </w:t>
      </w:r>
    </w:p>
    <w:p w14:paraId="1DF20186" w14:textId="77777777" w:rsidR="00F12D1C" w:rsidRPr="006F2ECB" w:rsidRDefault="00F12D1C" w:rsidP="006F2ECB">
      <w:pPr>
        <w:pStyle w:val="1"/>
        <w:numPr>
          <w:ilvl w:val="0"/>
          <w:numId w:val="38"/>
        </w:numPr>
        <w:ind w:left="291"/>
        <w:rPr>
          <w:rFonts w:cs="B Zar"/>
          <w:sz w:val="22"/>
          <w:szCs w:val="22"/>
          <w:rtl/>
        </w:rPr>
      </w:pPr>
      <w:r w:rsidRPr="006F2ECB">
        <w:rPr>
          <w:rFonts w:cs="B Zar" w:hint="cs"/>
          <w:sz w:val="22"/>
          <w:szCs w:val="22"/>
          <w:rtl/>
        </w:rPr>
        <w:t>جلالی، مصطفی، الگوریتم اجتهاد و تاثیر آن در بهره وری زمان آموزش حوزه، چاپ نشده.</w:t>
      </w:r>
    </w:p>
    <w:p w14:paraId="68312C0C" w14:textId="77777777" w:rsidR="00E944AA" w:rsidRPr="006F2ECB" w:rsidRDefault="00E944AA" w:rsidP="006F2ECB">
      <w:pPr>
        <w:pStyle w:val="1"/>
        <w:numPr>
          <w:ilvl w:val="0"/>
          <w:numId w:val="38"/>
        </w:numPr>
        <w:ind w:left="291"/>
        <w:rPr>
          <w:rFonts w:cs="B Zar"/>
          <w:sz w:val="22"/>
          <w:szCs w:val="22"/>
          <w:rtl/>
        </w:rPr>
      </w:pPr>
      <w:r w:rsidRPr="006F2ECB">
        <w:rPr>
          <w:rFonts w:cs="B Zar" w:hint="cs"/>
          <w:sz w:val="22"/>
          <w:szCs w:val="22"/>
          <w:rtl/>
        </w:rPr>
        <w:t xml:space="preserve">حرانی، ابن شعبه، تحف العقول، دوم، دفتر انتشارات اسلامی، قم، 1404ق. </w:t>
      </w:r>
    </w:p>
    <w:p w14:paraId="4173B54E" w14:textId="77777777" w:rsidR="00BE2F48" w:rsidRPr="006F2ECB" w:rsidRDefault="00BE2F48" w:rsidP="006F2ECB">
      <w:pPr>
        <w:pStyle w:val="1"/>
        <w:numPr>
          <w:ilvl w:val="0"/>
          <w:numId w:val="38"/>
        </w:numPr>
        <w:ind w:left="291"/>
        <w:rPr>
          <w:rFonts w:cs="B Zar"/>
          <w:sz w:val="22"/>
          <w:szCs w:val="22"/>
          <w:rtl/>
        </w:rPr>
      </w:pPr>
      <w:r w:rsidRPr="006F2ECB">
        <w:rPr>
          <w:rFonts w:cs="B Zar" w:hint="cs"/>
          <w:sz w:val="22"/>
          <w:szCs w:val="22"/>
          <w:rtl/>
        </w:rPr>
        <w:t xml:space="preserve">حسنی عاملی، السید عبدالکریم فضل الله (مقرر : سید محمد حسن حکیم)، دروس فی منهجیه الاستنباط، اول، انتشارات فقه، قم، 1390 ش. </w:t>
      </w:r>
    </w:p>
    <w:p w14:paraId="0EFF4F39" w14:textId="77777777" w:rsidR="008028CE" w:rsidRPr="006F2ECB" w:rsidRDefault="008028CE" w:rsidP="006F2ECB">
      <w:pPr>
        <w:pStyle w:val="ListParagraph"/>
        <w:numPr>
          <w:ilvl w:val="0"/>
          <w:numId w:val="38"/>
        </w:numPr>
        <w:spacing w:after="0"/>
        <w:ind w:left="291"/>
        <w:rPr>
          <w:sz w:val="22"/>
          <w:szCs w:val="22"/>
          <w:rtl/>
        </w:rPr>
      </w:pPr>
      <w:r w:rsidRPr="006F2ECB">
        <w:rPr>
          <w:rFonts w:hint="cs"/>
          <w:sz w:val="22"/>
          <w:szCs w:val="22"/>
          <w:rtl/>
        </w:rPr>
        <w:t xml:space="preserve">حسینی سیستانی، سید علی، قاعده لاضرر و لاضرار، بی جا، بی تا. </w:t>
      </w:r>
    </w:p>
    <w:p w14:paraId="738F0808" w14:textId="77777777" w:rsidR="003113EF" w:rsidRPr="006F2ECB" w:rsidRDefault="003113EF" w:rsidP="006F2ECB">
      <w:pPr>
        <w:pStyle w:val="1"/>
        <w:numPr>
          <w:ilvl w:val="0"/>
          <w:numId w:val="38"/>
        </w:numPr>
        <w:ind w:left="291"/>
        <w:rPr>
          <w:rFonts w:cs="B Zar"/>
          <w:sz w:val="22"/>
          <w:szCs w:val="22"/>
          <w:rtl/>
        </w:rPr>
      </w:pPr>
      <w:r w:rsidRPr="006F2ECB">
        <w:rPr>
          <w:rFonts w:cs="B Zar" w:hint="cs"/>
          <w:sz w:val="22"/>
          <w:szCs w:val="22"/>
          <w:rtl/>
        </w:rPr>
        <w:t xml:space="preserve">حسینی شاهرودی، سید محمود (مقرر : ابراهیم جناتی)، کتاب الحج، دوم، انصاریان، قم، بی تا. </w:t>
      </w:r>
    </w:p>
    <w:p w14:paraId="5134224D"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حکیم، سید محسن، مستمسک العروه الوثقی، اول، موسسه دار التفسیر، قم، 1416 ق. </w:t>
      </w:r>
    </w:p>
    <w:p w14:paraId="5814C681"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حلبی، حمزه بن علی، غنیه النزوع، اول، موسسه امام صادق </w:t>
      </w:r>
      <w:r w:rsidRPr="006F2ECB">
        <w:rPr>
          <w:rFonts w:ascii="Arial" w:hAnsi="Arial" w:cs="Arial" w:hint="cs"/>
          <w:sz w:val="22"/>
          <w:szCs w:val="22"/>
          <w:rtl/>
        </w:rPr>
        <w:t>–</w:t>
      </w:r>
      <w:r w:rsidRPr="006F2ECB">
        <w:rPr>
          <w:rFonts w:cs="B Zar" w:hint="cs"/>
          <w:sz w:val="22"/>
          <w:szCs w:val="22"/>
          <w:rtl/>
        </w:rPr>
        <w:t xml:space="preserve">ع-، قم، 1417 ق. </w:t>
      </w:r>
    </w:p>
    <w:p w14:paraId="3010173C" w14:textId="77777777" w:rsidR="004E0FAE" w:rsidRPr="006F2ECB" w:rsidRDefault="004E0FAE" w:rsidP="006F2ECB">
      <w:pPr>
        <w:pStyle w:val="1"/>
        <w:numPr>
          <w:ilvl w:val="0"/>
          <w:numId w:val="38"/>
        </w:numPr>
        <w:ind w:left="291"/>
        <w:rPr>
          <w:rFonts w:cs="B Zar"/>
          <w:sz w:val="22"/>
          <w:szCs w:val="22"/>
          <w:rtl/>
        </w:rPr>
      </w:pPr>
      <w:r w:rsidRPr="006F2ECB">
        <w:rPr>
          <w:rFonts w:cs="B Zar" w:hint="cs"/>
          <w:sz w:val="22"/>
          <w:szCs w:val="22"/>
          <w:rtl/>
        </w:rPr>
        <w:t xml:space="preserve">حلی، جمال الدین، المهذب البارع، اول، دفتر انتشارات اسلامی، قم، 1407ق. </w:t>
      </w:r>
    </w:p>
    <w:p w14:paraId="74582080"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حلی، علامه، حسن، تذکره ال</w:t>
      </w:r>
      <w:r w:rsidR="00D440CD" w:rsidRPr="006F2ECB">
        <w:rPr>
          <w:rFonts w:cs="B Zar" w:hint="cs"/>
          <w:sz w:val="22"/>
          <w:szCs w:val="22"/>
          <w:rtl/>
        </w:rPr>
        <w:t xml:space="preserve">فقها </w:t>
      </w:r>
      <w:r w:rsidRPr="006F2ECB">
        <w:rPr>
          <w:rFonts w:cs="B Zar" w:hint="cs"/>
          <w:sz w:val="22"/>
          <w:szCs w:val="22"/>
          <w:rtl/>
        </w:rPr>
        <w:t xml:space="preserve">، اول، موسسه آل البیت </w:t>
      </w:r>
      <w:r w:rsidRPr="006F2ECB">
        <w:rPr>
          <w:rFonts w:ascii="Arial" w:hAnsi="Arial" w:cs="Arial" w:hint="cs"/>
          <w:sz w:val="22"/>
          <w:szCs w:val="22"/>
          <w:rtl/>
        </w:rPr>
        <w:t>–</w:t>
      </w:r>
      <w:r w:rsidRPr="006F2ECB">
        <w:rPr>
          <w:rFonts w:cs="B Zar" w:hint="cs"/>
          <w:sz w:val="22"/>
          <w:szCs w:val="22"/>
          <w:rtl/>
        </w:rPr>
        <w:t xml:space="preserve"> ع -، قم، بی تا. </w:t>
      </w:r>
    </w:p>
    <w:p w14:paraId="73E3C82E" w14:textId="77777777" w:rsidR="004E5B5D" w:rsidRPr="006F2ECB" w:rsidRDefault="004E5B5D" w:rsidP="006F2ECB">
      <w:pPr>
        <w:pStyle w:val="1"/>
        <w:numPr>
          <w:ilvl w:val="0"/>
          <w:numId w:val="38"/>
        </w:numPr>
        <w:ind w:left="291"/>
        <w:rPr>
          <w:rFonts w:cs="B Zar"/>
          <w:sz w:val="22"/>
          <w:szCs w:val="22"/>
          <w:rtl/>
        </w:rPr>
      </w:pPr>
      <w:r w:rsidRPr="006F2ECB">
        <w:rPr>
          <w:rFonts w:cs="B Zar" w:hint="cs"/>
          <w:sz w:val="22"/>
          <w:szCs w:val="22"/>
          <w:rtl/>
        </w:rPr>
        <w:t xml:space="preserve">حلی، علامه، حسن، نهایه الوصول، اول، موسسه الامام الصادق -ع-، قم، 1425ق. </w:t>
      </w:r>
    </w:p>
    <w:p w14:paraId="04838C51"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حلی، فخرالمحققین، محمد، ایضاح الفوائد، اول، اسماعیلیان، قم، 1387 ق. </w:t>
      </w:r>
    </w:p>
    <w:p w14:paraId="45AABFCA" w14:textId="77777777" w:rsidR="00D15CF1" w:rsidRPr="006F2ECB" w:rsidRDefault="00D15CF1" w:rsidP="006F2ECB">
      <w:pPr>
        <w:pStyle w:val="ListParagraph"/>
        <w:numPr>
          <w:ilvl w:val="0"/>
          <w:numId w:val="38"/>
        </w:numPr>
        <w:spacing w:after="0"/>
        <w:ind w:left="291"/>
        <w:rPr>
          <w:sz w:val="22"/>
          <w:szCs w:val="22"/>
          <w:rtl/>
        </w:rPr>
      </w:pPr>
      <w:r w:rsidRPr="006F2ECB">
        <w:rPr>
          <w:rFonts w:hint="cs"/>
          <w:sz w:val="22"/>
          <w:szCs w:val="22"/>
          <w:rtl/>
        </w:rPr>
        <w:t xml:space="preserve">خراسانی، آخوند، محمدکاظم، کفایه الاصول، اول، موسسه آل البیت ع، قم، 1409ق. </w:t>
      </w:r>
    </w:p>
    <w:p w14:paraId="428C8359" w14:textId="77777777" w:rsidR="006712C1" w:rsidRPr="006F2ECB" w:rsidRDefault="006712C1" w:rsidP="006F2ECB">
      <w:pPr>
        <w:pStyle w:val="ListParagraph"/>
        <w:numPr>
          <w:ilvl w:val="0"/>
          <w:numId w:val="38"/>
        </w:numPr>
        <w:spacing w:after="0"/>
        <w:ind w:left="291"/>
        <w:rPr>
          <w:sz w:val="22"/>
          <w:szCs w:val="22"/>
          <w:rtl/>
        </w:rPr>
      </w:pPr>
      <w:r w:rsidRPr="006F2ECB">
        <w:rPr>
          <w:rFonts w:hint="cs"/>
          <w:sz w:val="22"/>
          <w:szCs w:val="22"/>
          <w:rtl/>
        </w:rPr>
        <w:t xml:space="preserve">خمینی، امام، سیدروح الله، الاجتهاد و التقلید، اول، موسسه تنظیم و نشر آثار امام خمینی ره، تهران، 1418ق. </w:t>
      </w:r>
    </w:p>
    <w:p w14:paraId="2397B471" w14:textId="77777777" w:rsidR="00361F41" w:rsidRPr="006F2ECB" w:rsidRDefault="00361F41" w:rsidP="006F2ECB">
      <w:pPr>
        <w:pStyle w:val="ListParagraph"/>
        <w:numPr>
          <w:ilvl w:val="0"/>
          <w:numId w:val="38"/>
        </w:numPr>
        <w:spacing w:after="0"/>
        <w:ind w:left="291"/>
        <w:rPr>
          <w:sz w:val="22"/>
          <w:szCs w:val="22"/>
          <w:rtl/>
        </w:rPr>
      </w:pPr>
      <w:r w:rsidRPr="006F2ECB">
        <w:rPr>
          <w:rFonts w:hint="cs"/>
          <w:sz w:val="22"/>
          <w:szCs w:val="22"/>
          <w:rtl/>
        </w:rPr>
        <w:t xml:space="preserve">خمینی، امام، سیدروح الله، البیع، اول، موسسه تنظیم و نشر آثار امام خمینی ره، تهران، بی تا. </w:t>
      </w:r>
    </w:p>
    <w:p w14:paraId="0DF214FE" w14:textId="77777777" w:rsidR="00817978" w:rsidRPr="006F2ECB" w:rsidRDefault="00817978" w:rsidP="006F2ECB">
      <w:pPr>
        <w:pStyle w:val="ListParagraph"/>
        <w:numPr>
          <w:ilvl w:val="0"/>
          <w:numId w:val="38"/>
        </w:numPr>
        <w:spacing w:after="0"/>
        <w:ind w:left="291"/>
        <w:rPr>
          <w:sz w:val="22"/>
          <w:szCs w:val="22"/>
          <w:rtl/>
        </w:rPr>
      </w:pPr>
      <w:r w:rsidRPr="006F2ECB">
        <w:rPr>
          <w:rFonts w:hint="cs"/>
          <w:sz w:val="22"/>
          <w:szCs w:val="22"/>
          <w:rtl/>
        </w:rPr>
        <w:t xml:space="preserve">خمینی، امام، سیدروح الله (مقرر : جعفر سبحانی)، تهذیب الاصول، اول، موسسه تنظیم و نشر آثار امام خمینی ره، تهران، 1423ق. </w:t>
      </w:r>
    </w:p>
    <w:p w14:paraId="1B1C01C2" w14:textId="77777777" w:rsidR="006712C1" w:rsidRPr="006F2ECB" w:rsidRDefault="006712C1" w:rsidP="006F2ECB">
      <w:pPr>
        <w:pStyle w:val="ListParagraph"/>
        <w:numPr>
          <w:ilvl w:val="0"/>
          <w:numId w:val="38"/>
        </w:numPr>
        <w:spacing w:after="0"/>
        <w:ind w:left="291"/>
        <w:rPr>
          <w:sz w:val="22"/>
          <w:szCs w:val="22"/>
          <w:rtl/>
        </w:rPr>
      </w:pPr>
      <w:r w:rsidRPr="006F2ECB">
        <w:rPr>
          <w:rFonts w:hint="cs"/>
          <w:sz w:val="22"/>
          <w:szCs w:val="22"/>
          <w:rtl/>
        </w:rPr>
        <w:t xml:space="preserve">خمینی، امام، سیدروح الله، الرسائل، اول، اسماعیلیان، قم، بی تا. </w:t>
      </w:r>
    </w:p>
    <w:p w14:paraId="1C7C2CC5" w14:textId="77777777" w:rsidR="006712C1" w:rsidRPr="006F2ECB" w:rsidRDefault="006712C1" w:rsidP="006F2ECB">
      <w:pPr>
        <w:pStyle w:val="ListParagraph"/>
        <w:numPr>
          <w:ilvl w:val="0"/>
          <w:numId w:val="38"/>
        </w:numPr>
        <w:spacing w:after="0"/>
        <w:ind w:left="291"/>
        <w:rPr>
          <w:sz w:val="22"/>
          <w:szCs w:val="22"/>
          <w:rtl/>
        </w:rPr>
      </w:pPr>
      <w:r w:rsidRPr="006F2ECB">
        <w:rPr>
          <w:rFonts w:hint="cs"/>
          <w:sz w:val="22"/>
          <w:szCs w:val="22"/>
          <w:rtl/>
        </w:rPr>
        <w:t>خمینی، امام، سیدروح الله، الطهار</w:t>
      </w:r>
      <w:r w:rsidR="006A7F80">
        <w:rPr>
          <w:rFonts w:hint="cs"/>
          <w:sz w:val="22"/>
          <w:szCs w:val="22"/>
          <w:rtl/>
        </w:rPr>
        <w:t>ه</w:t>
      </w:r>
      <w:r w:rsidRPr="006F2ECB">
        <w:rPr>
          <w:rFonts w:hint="cs"/>
          <w:sz w:val="22"/>
          <w:szCs w:val="22"/>
          <w:rtl/>
        </w:rPr>
        <w:t xml:space="preserve">، اول، موسسه تنظیم و نشر آثار امام خمینی ره، تهران، بی تا. </w:t>
      </w:r>
    </w:p>
    <w:p w14:paraId="62CE4B5E" w14:textId="77777777" w:rsidR="00361F41" w:rsidRPr="006F2ECB" w:rsidRDefault="00361F41" w:rsidP="006F2ECB">
      <w:pPr>
        <w:pStyle w:val="ListParagraph"/>
        <w:numPr>
          <w:ilvl w:val="0"/>
          <w:numId w:val="38"/>
        </w:numPr>
        <w:spacing w:after="0"/>
        <w:ind w:left="291"/>
        <w:rPr>
          <w:sz w:val="22"/>
          <w:szCs w:val="22"/>
          <w:rtl/>
        </w:rPr>
      </w:pPr>
      <w:r w:rsidRPr="006F2ECB">
        <w:rPr>
          <w:rFonts w:hint="cs"/>
          <w:sz w:val="22"/>
          <w:szCs w:val="22"/>
          <w:rtl/>
        </w:rPr>
        <w:lastRenderedPageBreak/>
        <w:t xml:space="preserve">خمینی، امام، سیدروح الله، مناهج الوصول، اول، موسسه تنظیم و نشر آثار امام خمینی ره، قم، 1415ق. </w:t>
      </w:r>
    </w:p>
    <w:p w14:paraId="1F2E5222" w14:textId="77777777" w:rsidR="00332FB8" w:rsidRPr="006F2ECB" w:rsidRDefault="00332FB8" w:rsidP="006F2ECB">
      <w:pPr>
        <w:pStyle w:val="1"/>
        <w:numPr>
          <w:ilvl w:val="0"/>
          <w:numId w:val="38"/>
        </w:numPr>
        <w:ind w:left="291"/>
        <w:rPr>
          <w:rFonts w:cs="B Zar"/>
          <w:sz w:val="22"/>
          <w:szCs w:val="22"/>
          <w:rtl/>
        </w:rPr>
      </w:pPr>
      <w:r w:rsidRPr="006F2ECB">
        <w:rPr>
          <w:rFonts w:cs="B Zar" w:hint="cs"/>
          <w:sz w:val="22"/>
          <w:szCs w:val="22"/>
          <w:rtl/>
        </w:rPr>
        <w:t xml:space="preserve">رحمان ستایش، محمدکاظم، بازشناسی منابع اصلی رجال شیعه، اول، دارالحدیث، قم، 1384ش. </w:t>
      </w:r>
    </w:p>
    <w:p w14:paraId="4F1194ED"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روحانی، سیدصادق، فقه الصادق، بی نا، بی جا، بی تا. </w:t>
      </w:r>
    </w:p>
    <w:p w14:paraId="708B393D" w14:textId="77777777" w:rsidR="004E0FAE" w:rsidRPr="006F2ECB" w:rsidRDefault="004E0FAE" w:rsidP="006F2ECB">
      <w:pPr>
        <w:pStyle w:val="1"/>
        <w:numPr>
          <w:ilvl w:val="0"/>
          <w:numId w:val="38"/>
        </w:numPr>
        <w:ind w:left="291"/>
        <w:rPr>
          <w:rFonts w:cs="B Zar"/>
          <w:sz w:val="22"/>
          <w:szCs w:val="22"/>
          <w:rtl/>
        </w:rPr>
      </w:pPr>
      <w:r w:rsidRPr="006F2ECB">
        <w:rPr>
          <w:rFonts w:cs="B Zar" w:hint="cs"/>
          <w:sz w:val="22"/>
          <w:szCs w:val="22"/>
          <w:rtl/>
        </w:rPr>
        <w:t xml:space="preserve">روحانی، سیدمحمد (مقرر : سید عبدالصاحب طباطبایی)، المرتقی -کتاب الخمس، اول، مولود الکعبه، قم، 1422ق. </w:t>
      </w:r>
    </w:p>
    <w:p w14:paraId="281FBDA4" w14:textId="77777777" w:rsidR="004E0FAE" w:rsidRPr="006F2ECB" w:rsidRDefault="004E0FAE" w:rsidP="006F2ECB">
      <w:pPr>
        <w:pStyle w:val="1"/>
        <w:numPr>
          <w:ilvl w:val="0"/>
          <w:numId w:val="38"/>
        </w:numPr>
        <w:ind w:left="291"/>
        <w:rPr>
          <w:rFonts w:cs="B Zar"/>
          <w:sz w:val="22"/>
          <w:szCs w:val="22"/>
          <w:rtl/>
        </w:rPr>
      </w:pPr>
      <w:r w:rsidRPr="006F2ECB">
        <w:rPr>
          <w:rFonts w:cs="B Zar" w:hint="cs"/>
          <w:sz w:val="22"/>
          <w:szCs w:val="22"/>
          <w:rtl/>
        </w:rPr>
        <w:t xml:space="preserve">سبحانی، جعفر، ارشاد العقول، اول، موسسه امام صادق -ع-، قم، 1424ق. </w:t>
      </w:r>
    </w:p>
    <w:p w14:paraId="64BB0661" w14:textId="77777777" w:rsidR="003113EF" w:rsidRPr="006F2ECB" w:rsidRDefault="003113EF" w:rsidP="006F2ECB">
      <w:pPr>
        <w:pStyle w:val="1"/>
        <w:numPr>
          <w:ilvl w:val="0"/>
          <w:numId w:val="38"/>
        </w:numPr>
        <w:ind w:left="291"/>
        <w:rPr>
          <w:rFonts w:cs="B Zar"/>
          <w:sz w:val="22"/>
          <w:szCs w:val="22"/>
          <w:rtl/>
        </w:rPr>
      </w:pPr>
      <w:r w:rsidRPr="006F2ECB">
        <w:rPr>
          <w:rFonts w:cs="B Zar" w:hint="cs"/>
          <w:sz w:val="22"/>
          <w:szCs w:val="22"/>
          <w:rtl/>
        </w:rPr>
        <w:t xml:space="preserve">سبزواری، سید عبدالاعلی، مهذب الاحکام، چهارم، موسسه المنار، قم، 1413ق. </w:t>
      </w:r>
    </w:p>
    <w:p w14:paraId="75F0B437" w14:textId="77777777" w:rsidR="004E0FAE" w:rsidRPr="006F2ECB" w:rsidRDefault="004E0FAE" w:rsidP="006F2ECB">
      <w:pPr>
        <w:pStyle w:val="1"/>
        <w:numPr>
          <w:ilvl w:val="0"/>
          <w:numId w:val="38"/>
        </w:numPr>
        <w:ind w:left="291"/>
        <w:rPr>
          <w:rFonts w:cs="B Zar"/>
          <w:sz w:val="22"/>
          <w:szCs w:val="22"/>
          <w:rtl/>
        </w:rPr>
      </w:pPr>
      <w:r w:rsidRPr="006F2ECB">
        <w:rPr>
          <w:rFonts w:cs="B Zar" w:hint="cs"/>
          <w:sz w:val="22"/>
          <w:szCs w:val="22"/>
          <w:rtl/>
        </w:rPr>
        <w:t xml:space="preserve">سیفی مازندرانی، علی اکبر، مبانی الفقه الفعال، اول،-----، قم، بی تا. </w:t>
      </w:r>
    </w:p>
    <w:p w14:paraId="2E3EA149"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سیدمرتضی، علی بن حسین، الانتصار، اول، دفتر انتشارات اسلامی، قم، 1415 ق. </w:t>
      </w:r>
    </w:p>
    <w:p w14:paraId="33BE3860" w14:textId="77777777" w:rsidR="00361F41" w:rsidRPr="006F2ECB" w:rsidRDefault="00361F41" w:rsidP="006F2ECB">
      <w:pPr>
        <w:pStyle w:val="ListParagraph"/>
        <w:numPr>
          <w:ilvl w:val="0"/>
          <w:numId w:val="38"/>
        </w:numPr>
        <w:spacing w:after="0"/>
        <w:ind w:left="291"/>
        <w:rPr>
          <w:sz w:val="22"/>
          <w:szCs w:val="22"/>
          <w:rtl/>
        </w:rPr>
      </w:pPr>
      <w:r w:rsidRPr="006F2ECB">
        <w:rPr>
          <w:rFonts w:hint="cs"/>
          <w:sz w:val="22"/>
          <w:szCs w:val="22"/>
          <w:rtl/>
        </w:rPr>
        <w:t xml:space="preserve">شبیری زنجانی، سیدموسی، نکاح، اول، موسسه پژوهشی رای پرداز، قم، 1419ق. </w:t>
      </w:r>
    </w:p>
    <w:p w14:paraId="23857FF6" w14:textId="77777777" w:rsidR="00332FB8" w:rsidRPr="006F2ECB" w:rsidRDefault="00332FB8" w:rsidP="006F2ECB">
      <w:pPr>
        <w:pStyle w:val="1"/>
        <w:numPr>
          <w:ilvl w:val="0"/>
          <w:numId w:val="38"/>
        </w:numPr>
        <w:ind w:left="291"/>
        <w:rPr>
          <w:rFonts w:cs="B Zar"/>
          <w:sz w:val="22"/>
          <w:szCs w:val="22"/>
          <w:rtl/>
        </w:rPr>
      </w:pPr>
      <w:r w:rsidRPr="006F2ECB">
        <w:rPr>
          <w:rFonts w:cs="B Zar" w:hint="cs"/>
          <w:sz w:val="22"/>
          <w:szCs w:val="22"/>
          <w:rtl/>
        </w:rPr>
        <w:t xml:space="preserve">شویلی، علی، منهجیه الاستنباط الفقهی، اول، ثقلین، 1439ق. </w:t>
      </w:r>
    </w:p>
    <w:p w14:paraId="538AC5FA"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صدر، سیدمحمدباقر، بحوث فی شرح العروه الوثقی، دوم، مجمع الشهید الصدر العلمی، قم، 1408 ق. </w:t>
      </w:r>
    </w:p>
    <w:p w14:paraId="0DD9D7D9" w14:textId="77777777" w:rsidR="00361F41" w:rsidRPr="006F2ECB" w:rsidRDefault="00361F41" w:rsidP="006F2ECB">
      <w:pPr>
        <w:pStyle w:val="ListParagraph"/>
        <w:numPr>
          <w:ilvl w:val="0"/>
          <w:numId w:val="38"/>
        </w:numPr>
        <w:spacing w:after="0"/>
        <w:ind w:left="291"/>
        <w:rPr>
          <w:sz w:val="22"/>
          <w:szCs w:val="22"/>
          <w:rtl/>
        </w:rPr>
      </w:pPr>
      <w:r w:rsidRPr="006F2ECB">
        <w:rPr>
          <w:rFonts w:hint="cs"/>
          <w:sz w:val="22"/>
          <w:szCs w:val="22"/>
          <w:rtl/>
        </w:rPr>
        <w:t xml:space="preserve">صدر، سیدمحمدباقر (مقرر: هاشمی شاهرودی)، بحوث فی علم الاصول، سوم، موسسه دائره المعارف فقه اسلامی، قم، 1417ق. </w:t>
      </w:r>
    </w:p>
    <w:p w14:paraId="793A5301" w14:textId="77777777" w:rsidR="000C1977" w:rsidRPr="006F2ECB" w:rsidRDefault="000C1977" w:rsidP="006F2ECB">
      <w:pPr>
        <w:pStyle w:val="1"/>
        <w:numPr>
          <w:ilvl w:val="0"/>
          <w:numId w:val="38"/>
        </w:numPr>
        <w:ind w:left="291"/>
        <w:rPr>
          <w:rFonts w:cs="B Zar"/>
          <w:sz w:val="22"/>
          <w:szCs w:val="22"/>
          <w:rtl/>
        </w:rPr>
      </w:pPr>
      <w:r w:rsidRPr="006F2ECB">
        <w:rPr>
          <w:rFonts w:cs="B Zar" w:hint="cs"/>
          <w:sz w:val="22"/>
          <w:szCs w:val="22"/>
          <w:rtl/>
        </w:rPr>
        <w:t xml:space="preserve">صدر، سیدمحمدباقر، دروس فی علم الاصول، پنجم، دفتر انتشارات اسلامی، قم، 1418ق. </w:t>
      </w:r>
    </w:p>
    <w:p w14:paraId="4D8F4FE3" w14:textId="77777777" w:rsidR="00860258" w:rsidRPr="006F2ECB" w:rsidRDefault="00860258" w:rsidP="006F2ECB">
      <w:pPr>
        <w:pStyle w:val="1"/>
        <w:numPr>
          <w:ilvl w:val="0"/>
          <w:numId w:val="38"/>
        </w:numPr>
        <w:ind w:left="291"/>
        <w:rPr>
          <w:rFonts w:cs="B Zar"/>
          <w:sz w:val="22"/>
          <w:szCs w:val="22"/>
          <w:rtl/>
        </w:rPr>
      </w:pPr>
      <w:r w:rsidRPr="006F2ECB">
        <w:rPr>
          <w:rFonts w:cs="B Zar" w:hint="cs"/>
          <w:sz w:val="22"/>
          <w:szCs w:val="22"/>
          <w:rtl/>
        </w:rPr>
        <w:t xml:space="preserve">صدوق، محمد بن علی بن بابویه، التوحید، اول، دفتر انتشارات اسلامی، قم، 1398ق. </w:t>
      </w:r>
    </w:p>
    <w:p w14:paraId="0DF8A17E" w14:textId="77777777" w:rsidR="005E4191" w:rsidRPr="006F2ECB" w:rsidRDefault="005E4191" w:rsidP="006F2ECB">
      <w:pPr>
        <w:pStyle w:val="1"/>
        <w:numPr>
          <w:ilvl w:val="0"/>
          <w:numId w:val="38"/>
        </w:numPr>
        <w:ind w:left="291"/>
        <w:rPr>
          <w:rFonts w:cs="B Zar"/>
          <w:sz w:val="22"/>
          <w:szCs w:val="22"/>
          <w:rtl/>
        </w:rPr>
      </w:pPr>
      <w:r w:rsidRPr="006F2ECB">
        <w:rPr>
          <w:rFonts w:cs="B Zar" w:hint="cs"/>
          <w:sz w:val="22"/>
          <w:szCs w:val="22"/>
          <w:rtl/>
        </w:rPr>
        <w:t xml:space="preserve">صدوق، محمد بن علی بن بابویه، معانی الاخبار، دفتر انتشارات اسلامی، قم، 1403ق. </w:t>
      </w:r>
    </w:p>
    <w:p w14:paraId="16581314"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صدوق، محمد بن علی بن بابویه، کتاب من لایحضره الفقیه، دوم، دفتر انتشارات اسلامی، قم، 1413 ق. </w:t>
      </w:r>
    </w:p>
    <w:p w14:paraId="4BE09180"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طباطبایی، سیدعلی، ریاض المسائل، اول، موسسه آل البیت </w:t>
      </w:r>
      <w:r w:rsidRPr="006F2ECB">
        <w:rPr>
          <w:rFonts w:ascii="Arial" w:hAnsi="Arial" w:cs="Arial" w:hint="cs"/>
          <w:sz w:val="22"/>
          <w:szCs w:val="22"/>
          <w:rtl/>
        </w:rPr>
        <w:t>–</w:t>
      </w:r>
      <w:r w:rsidRPr="006F2ECB">
        <w:rPr>
          <w:rFonts w:cs="B Zar" w:hint="cs"/>
          <w:sz w:val="22"/>
          <w:szCs w:val="22"/>
          <w:rtl/>
        </w:rPr>
        <w:t xml:space="preserve">ع-، قم، 1418ق. </w:t>
      </w:r>
    </w:p>
    <w:p w14:paraId="013AADED" w14:textId="77777777" w:rsidR="004E0FAE" w:rsidRPr="006F2ECB" w:rsidRDefault="004E0FAE" w:rsidP="006F2ECB">
      <w:pPr>
        <w:pStyle w:val="1"/>
        <w:numPr>
          <w:ilvl w:val="0"/>
          <w:numId w:val="38"/>
        </w:numPr>
        <w:ind w:left="291"/>
        <w:rPr>
          <w:rFonts w:cs="B Zar"/>
          <w:sz w:val="22"/>
          <w:szCs w:val="22"/>
          <w:rtl/>
        </w:rPr>
      </w:pPr>
      <w:r w:rsidRPr="006F2ECB">
        <w:rPr>
          <w:rFonts w:cs="B Zar" w:hint="cs"/>
          <w:sz w:val="22"/>
          <w:szCs w:val="22"/>
          <w:rtl/>
        </w:rPr>
        <w:t xml:space="preserve">طباطبایی، علامه، محمد حسین، المیزان، دوم، موسسه الاعلمی، لبنان، 1390ق. </w:t>
      </w:r>
    </w:p>
    <w:p w14:paraId="432F0915"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lastRenderedPageBreak/>
        <w:t>طوسی، محمد بن حسن، التهذیب، چهارم، دار الکتب الاسلامیه، تهران، 1407 ق.</w:t>
      </w:r>
    </w:p>
    <w:p w14:paraId="7E7C3601" w14:textId="77777777" w:rsidR="00554F7F" w:rsidRPr="006F2ECB" w:rsidRDefault="00554F7F" w:rsidP="006F2ECB">
      <w:pPr>
        <w:pStyle w:val="1"/>
        <w:numPr>
          <w:ilvl w:val="0"/>
          <w:numId w:val="38"/>
        </w:numPr>
        <w:ind w:left="291"/>
        <w:rPr>
          <w:rFonts w:cs="B Zar"/>
          <w:sz w:val="22"/>
          <w:szCs w:val="22"/>
        </w:rPr>
      </w:pPr>
      <w:r w:rsidRPr="006F2ECB">
        <w:rPr>
          <w:rFonts w:cs="B Zar" w:hint="cs"/>
          <w:sz w:val="22"/>
          <w:szCs w:val="22"/>
          <w:rtl/>
        </w:rPr>
        <w:t xml:space="preserve">طوسی، محمد بن حسن، الاستبصار، اول، دار الکتب الاسلامیه، تهران، 1390 ق. </w:t>
      </w:r>
    </w:p>
    <w:p w14:paraId="7E30C5B0" w14:textId="77777777" w:rsidR="00554F7F" w:rsidRPr="006F2ECB" w:rsidRDefault="00554F7F" w:rsidP="006F2ECB">
      <w:pPr>
        <w:pStyle w:val="1"/>
        <w:numPr>
          <w:ilvl w:val="0"/>
          <w:numId w:val="38"/>
        </w:numPr>
        <w:ind w:left="291"/>
        <w:rPr>
          <w:rFonts w:cs="B Zar"/>
          <w:sz w:val="22"/>
          <w:szCs w:val="22"/>
        </w:rPr>
      </w:pPr>
      <w:r w:rsidRPr="006F2ECB">
        <w:rPr>
          <w:rFonts w:cs="B Zar" w:hint="cs"/>
          <w:sz w:val="22"/>
          <w:szCs w:val="22"/>
          <w:rtl/>
        </w:rPr>
        <w:t xml:space="preserve">طوسی، محمد بن حسن، الخلاف، اول، دفتر انتشارات اسلامی، قم، 1407 ق. </w:t>
      </w:r>
    </w:p>
    <w:p w14:paraId="301CDE8F" w14:textId="77777777" w:rsidR="00361F41" w:rsidRPr="006F2ECB" w:rsidRDefault="00361F41" w:rsidP="006F2ECB">
      <w:pPr>
        <w:pStyle w:val="ListParagraph"/>
        <w:numPr>
          <w:ilvl w:val="0"/>
          <w:numId w:val="38"/>
        </w:numPr>
        <w:spacing w:after="0"/>
        <w:ind w:left="291"/>
        <w:rPr>
          <w:sz w:val="22"/>
          <w:szCs w:val="22"/>
          <w:rtl/>
        </w:rPr>
      </w:pPr>
      <w:r w:rsidRPr="006F2ECB">
        <w:rPr>
          <w:rFonts w:hint="cs"/>
          <w:sz w:val="22"/>
          <w:szCs w:val="22"/>
          <w:rtl/>
        </w:rPr>
        <w:t xml:space="preserve">طوسی، محمد بن حسن، العده، اول، چاپخانه ستاره، قم، 1417ق. </w:t>
      </w:r>
    </w:p>
    <w:p w14:paraId="5E92E3E5"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طوسی، محمد بن حسن، المبسوط، سوم، المکتبه المرتضویه، تهران، 1387 ق. </w:t>
      </w:r>
    </w:p>
    <w:p w14:paraId="443DC120"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عاملی،</w:t>
      </w:r>
      <w:r w:rsidR="004E0FAE" w:rsidRPr="006F2ECB">
        <w:rPr>
          <w:rFonts w:cs="B Zar" w:hint="cs"/>
          <w:sz w:val="22"/>
          <w:szCs w:val="22"/>
          <w:rtl/>
        </w:rPr>
        <w:t xml:space="preserve"> حر،</w:t>
      </w:r>
      <w:r w:rsidRPr="006F2ECB">
        <w:rPr>
          <w:rFonts w:cs="B Zar" w:hint="cs"/>
          <w:sz w:val="22"/>
          <w:szCs w:val="22"/>
          <w:rtl/>
        </w:rPr>
        <w:t xml:space="preserve"> محمد بن حسن، وسایل الشیعه، اول، موسسه آل البیت </w:t>
      </w:r>
      <w:r w:rsidRPr="006F2ECB">
        <w:rPr>
          <w:rFonts w:ascii="Arial" w:hAnsi="Arial" w:cs="Arial" w:hint="cs"/>
          <w:sz w:val="22"/>
          <w:szCs w:val="22"/>
          <w:rtl/>
        </w:rPr>
        <w:t>–</w:t>
      </w:r>
      <w:r w:rsidRPr="006F2ECB">
        <w:rPr>
          <w:rFonts w:cs="B Zar" w:hint="cs"/>
          <w:sz w:val="22"/>
          <w:szCs w:val="22"/>
          <w:rtl/>
        </w:rPr>
        <w:t>ع-، قم، 1409 ق.</w:t>
      </w:r>
    </w:p>
    <w:p w14:paraId="1026C8E9" w14:textId="77777777" w:rsidR="004E0FAE" w:rsidRPr="006F2ECB" w:rsidRDefault="004E0FAE" w:rsidP="006F2ECB">
      <w:pPr>
        <w:pStyle w:val="1"/>
        <w:numPr>
          <w:ilvl w:val="0"/>
          <w:numId w:val="38"/>
        </w:numPr>
        <w:ind w:left="291"/>
        <w:rPr>
          <w:rFonts w:cs="B Zar"/>
          <w:sz w:val="22"/>
          <w:szCs w:val="22"/>
        </w:rPr>
      </w:pPr>
      <w:r w:rsidRPr="006F2ECB">
        <w:rPr>
          <w:rFonts w:cs="B Zar" w:hint="cs"/>
          <w:sz w:val="22"/>
          <w:szCs w:val="22"/>
          <w:rtl/>
        </w:rPr>
        <w:t xml:space="preserve">عاملی، حرّ، محمد بن حسن، الفوائد الطوسیه، اول، العلمیه، قم، 1403 ق. </w:t>
      </w:r>
    </w:p>
    <w:p w14:paraId="3AF655C8" w14:textId="77777777" w:rsidR="008534BC" w:rsidRPr="006F2ECB" w:rsidRDefault="008534BC" w:rsidP="006F2ECB">
      <w:pPr>
        <w:pStyle w:val="1"/>
        <w:numPr>
          <w:ilvl w:val="0"/>
          <w:numId w:val="38"/>
        </w:numPr>
        <w:ind w:left="291"/>
        <w:rPr>
          <w:rFonts w:cs="B Zar"/>
          <w:sz w:val="22"/>
          <w:szCs w:val="22"/>
          <w:rtl/>
        </w:rPr>
      </w:pPr>
      <w:r w:rsidRPr="006F2ECB">
        <w:rPr>
          <w:rFonts w:cs="B Zar" w:hint="cs"/>
          <w:sz w:val="22"/>
          <w:szCs w:val="22"/>
          <w:rtl/>
        </w:rPr>
        <w:t xml:space="preserve">علی اکبریان، حسنعلی، معیارهای بازشناسی احکام ثابت و متغیر در روایات، اول، پژوهشگاه علوم و فرهنگ اسلامی، قم، 1386ش. </w:t>
      </w:r>
    </w:p>
    <w:p w14:paraId="1745A9E8" w14:textId="77777777" w:rsidR="00332FB8" w:rsidRPr="006F2ECB" w:rsidRDefault="00332FB8" w:rsidP="006F2ECB">
      <w:pPr>
        <w:pStyle w:val="1"/>
        <w:numPr>
          <w:ilvl w:val="0"/>
          <w:numId w:val="38"/>
        </w:numPr>
        <w:ind w:left="291"/>
        <w:rPr>
          <w:rFonts w:cs="B Zar"/>
          <w:sz w:val="22"/>
          <w:szCs w:val="22"/>
          <w:rtl/>
        </w:rPr>
      </w:pPr>
      <w:r w:rsidRPr="006F2ECB">
        <w:rPr>
          <w:rFonts w:cs="B Zar" w:hint="cs"/>
          <w:sz w:val="22"/>
          <w:szCs w:val="22"/>
          <w:rtl/>
        </w:rPr>
        <w:t xml:space="preserve">عندلیبی، علی، قواعد اصول الفقه، اول، المجمع العالمی لاهل البیت -ع-، قم، 1423ق. </w:t>
      </w:r>
    </w:p>
    <w:p w14:paraId="6693F15C" w14:textId="77777777" w:rsidR="004E0FAE" w:rsidRPr="006F2ECB" w:rsidRDefault="004E0FAE" w:rsidP="006F2ECB">
      <w:pPr>
        <w:pStyle w:val="1"/>
        <w:numPr>
          <w:ilvl w:val="0"/>
          <w:numId w:val="38"/>
        </w:numPr>
        <w:ind w:left="291"/>
        <w:rPr>
          <w:rFonts w:cs="B Zar"/>
          <w:sz w:val="22"/>
          <w:szCs w:val="22"/>
          <w:rtl/>
        </w:rPr>
      </w:pPr>
      <w:r w:rsidRPr="006F2ECB">
        <w:rPr>
          <w:rFonts w:cs="B Zar" w:hint="cs"/>
          <w:sz w:val="22"/>
          <w:szCs w:val="22"/>
          <w:rtl/>
        </w:rPr>
        <w:t xml:space="preserve">فاضل لنکرانی، محمد، تفصیل الشریعه-المکاسب المحرمه، اول، مرکز فقهی ائمه اطهار -ع-، قم، 1427ق. </w:t>
      </w:r>
    </w:p>
    <w:p w14:paraId="549F4C95" w14:textId="77777777" w:rsidR="00113432" w:rsidRPr="006F2ECB" w:rsidRDefault="00113432" w:rsidP="006F2ECB">
      <w:pPr>
        <w:pStyle w:val="1"/>
        <w:numPr>
          <w:ilvl w:val="0"/>
          <w:numId w:val="38"/>
        </w:numPr>
        <w:ind w:left="291"/>
        <w:rPr>
          <w:rFonts w:cs="B Zar"/>
          <w:sz w:val="22"/>
          <w:szCs w:val="22"/>
          <w:rtl/>
        </w:rPr>
      </w:pPr>
      <w:r w:rsidRPr="006F2ECB">
        <w:rPr>
          <w:rFonts w:cs="B Zar" w:hint="cs"/>
          <w:sz w:val="22"/>
          <w:szCs w:val="22"/>
          <w:rtl/>
        </w:rPr>
        <w:t xml:space="preserve">فاضل لنکرانی، محمد، القواعد الفقهیه، اول، مرکز فقه الائمه الاطهار -ع-، قم، 1383ش. </w:t>
      </w:r>
    </w:p>
    <w:p w14:paraId="7E49DB1F" w14:textId="77777777" w:rsidR="004E0FAE" w:rsidRPr="006F2ECB" w:rsidRDefault="004E0FAE" w:rsidP="006F2ECB">
      <w:pPr>
        <w:pStyle w:val="1"/>
        <w:numPr>
          <w:ilvl w:val="0"/>
          <w:numId w:val="38"/>
        </w:numPr>
        <w:ind w:left="291"/>
        <w:rPr>
          <w:rFonts w:cs="B Zar"/>
          <w:sz w:val="22"/>
          <w:szCs w:val="22"/>
          <w:rtl/>
        </w:rPr>
      </w:pPr>
      <w:r w:rsidRPr="006F2ECB">
        <w:rPr>
          <w:rFonts w:cs="B Zar" w:hint="cs"/>
          <w:sz w:val="22"/>
          <w:szCs w:val="22"/>
          <w:rtl/>
        </w:rPr>
        <w:t xml:space="preserve">فاضل هندی، محمد بن حسن، کشف اللثام، اول، دفتر انتشارات اسلامی، قم، 1416ق. </w:t>
      </w:r>
    </w:p>
    <w:p w14:paraId="72684326"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فراهیدی، خلیل، العین، دوم، نشر هجرت، قم، 1410 ق.</w:t>
      </w:r>
    </w:p>
    <w:p w14:paraId="24E4F1A2" w14:textId="77777777" w:rsidR="004E0FAE" w:rsidRPr="006F2ECB" w:rsidRDefault="004E0FAE" w:rsidP="006F2ECB">
      <w:pPr>
        <w:pStyle w:val="1"/>
        <w:numPr>
          <w:ilvl w:val="0"/>
          <w:numId w:val="38"/>
        </w:numPr>
        <w:ind w:left="291"/>
        <w:rPr>
          <w:rFonts w:cs="B Zar"/>
          <w:sz w:val="22"/>
          <w:szCs w:val="22"/>
          <w:rtl/>
        </w:rPr>
      </w:pPr>
      <w:r w:rsidRPr="006F2ECB">
        <w:rPr>
          <w:rFonts w:cs="B Zar" w:hint="cs"/>
          <w:sz w:val="22"/>
          <w:szCs w:val="22"/>
          <w:rtl/>
        </w:rPr>
        <w:t xml:space="preserve">فضلی، عبدالهادی، اصول البحث، اول، دارالمورخ العربی، بیروت، 1412ق. </w:t>
      </w:r>
    </w:p>
    <w:p w14:paraId="7E168BD2" w14:textId="77777777" w:rsidR="008534BC" w:rsidRPr="006F2ECB" w:rsidRDefault="008534BC" w:rsidP="006F2ECB">
      <w:pPr>
        <w:pStyle w:val="1"/>
        <w:numPr>
          <w:ilvl w:val="0"/>
          <w:numId w:val="38"/>
        </w:numPr>
        <w:ind w:left="291"/>
        <w:rPr>
          <w:rFonts w:cs="B Zar"/>
          <w:sz w:val="22"/>
          <w:szCs w:val="22"/>
          <w:rtl/>
        </w:rPr>
      </w:pPr>
      <w:r w:rsidRPr="006F2ECB">
        <w:rPr>
          <w:rFonts w:cs="B Zar" w:hint="cs"/>
          <w:sz w:val="22"/>
          <w:szCs w:val="22"/>
          <w:rtl/>
        </w:rPr>
        <w:t xml:space="preserve">فقه معاصر (گروه علمی)، الرائد فی الاصول، اول، مرکز مدیریت حوزه علمیه قم، قم، 1397ش. </w:t>
      </w:r>
    </w:p>
    <w:p w14:paraId="41FEEB6E" w14:textId="77777777" w:rsidR="008534BC" w:rsidRPr="006F2ECB" w:rsidRDefault="008534BC" w:rsidP="006F2ECB">
      <w:pPr>
        <w:pStyle w:val="1"/>
        <w:numPr>
          <w:ilvl w:val="0"/>
          <w:numId w:val="38"/>
        </w:numPr>
        <w:ind w:left="291"/>
        <w:rPr>
          <w:rFonts w:cs="B Zar"/>
          <w:sz w:val="22"/>
          <w:szCs w:val="22"/>
          <w:rtl/>
        </w:rPr>
      </w:pPr>
      <w:r w:rsidRPr="006F2ECB">
        <w:rPr>
          <w:rFonts w:cs="B Zar" w:hint="cs"/>
          <w:sz w:val="22"/>
          <w:szCs w:val="22"/>
          <w:rtl/>
        </w:rPr>
        <w:t>فقه معاصر (گروه علمی)، الفائق فی الاصول، پنجم، مرکز مدیریت حوزه علمیه قم، قم، 1398ش.</w:t>
      </w:r>
    </w:p>
    <w:p w14:paraId="6B9AA36A" w14:textId="77777777" w:rsidR="003113EF" w:rsidRPr="006F2ECB" w:rsidRDefault="003113EF" w:rsidP="006F2ECB">
      <w:pPr>
        <w:pStyle w:val="1"/>
        <w:numPr>
          <w:ilvl w:val="0"/>
          <w:numId w:val="38"/>
        </w:numPr>
        <w:ind w:left="291"/>
        <w:rPr>
          <w:rFonts w:cs="B Zar"/>
          <w:sz w:val="22"/>
          <w:szCs w:val="22"/>
          <w:rtl/>
        </w:rPr>
      </w:pPr>
      <w:r w:rsidRPr="006F2ECB">
        <w:rPr>
          <w:rFonts w:cs="B Zar" w:hint="cs"/>
          <w:sz w:val="22"/>
          <w:szCs w:val="22"/>
          <w:rtl/>
        </w:rPr>
        <w:t>فی</w:t>
      </w:r>
      <w:r w:rsidR="00F438EE" w:rsidRPr="006F2ECB">
        <w:rPr>
          <w:rFonts w:cs="B Zar" w:hint="cs"/>
          <w:sz w:val="22"/>
          <w:szCs w:val="22"/>
          <w:rtl/>
        </w:rPr>
        <w:t>ّ</w:t>
      </w:r>
      <w:r w:rsidRPr="006F2ECB">
        <w:rPr>
          <w:rFonts w:cs="B Zar" w:hint="cs"/>
          <w:sz w:val="22"/>
          <w:szCs w:val="22"/>
          <w:rtl/>
        </w:rPr>
        <w:t xml:space="preserve">اض کابلی، محمد اسحاق، تعالیق مبسوطه، اول، محلاتی، قم، بی تا. </w:t>
      </w:r>
    </w:p>
    <w:p w14:paraId="267C0C26" w14:textId="77777777" w:rsidR="003113EF" w:rsidRPr="006F2ECB" w:rsidRDefault="003113EF" w:rsidP="006F2ECB">
      <w:pPr>
        <w:pStyle w:val="1"/>
        <w:numPr>
          <w:ilvl w:val="0"/>
          <w:numId w:val="38"/>
        </w:numPr>
        <w:ind w:left="291"/>
        <w:rPr>
          <w:rFonts w:cs="B Zar"/>
          <w:sz w:val="22"/>
          <w:szCs w:val="22"/>
          <w:rtl/>
        </w:rPr>
      </w:pPr>
      <w:r w:rsidRPr="006F2ECB">
        <w:rPr>
          <w:rFonts w:cs="B Zar" w:hint="cs"/>
          <w:sz w:val="22"/>
          <w:szCs w:val="22"/>
          <w:rtl/>
        </w:rPr>
        <w:t xml:space="preserve">قمی طباطبایی، سید تقی، مبانی منهاج الصالحین، اول، قلم الشرق، قم، 1426ق. </w:t>
      </w:r>
    </w:p>
    <w:p w14:paraId="7FEAE458"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کاشانی، فیض، الوافی، اول، کتابخانه امام امیرالمومنین </w:t>
      </w:r>
      <w:r w:rsidRPr="006F2ECB">
        <w:rPr>
          <w:rFonts w:ascii="Arial" w:hAnsi="Arial" w:cs="Arial" w:hint="cs"/>
          <w:sz w:val="22"/>
          <w:szCs w:val="22"/>
          <w:rtl/>
        </w:rPr>
        <w:t>–</w:t>
      </w:r>
      <w:r w:rsidRPr="006F2ECB">
        <w:rPr>
          <w:rFonts w:cs="B Zar" w:hint="cs"/>
          <w:sz w:val="22"/>
          <w:szCs w:val="22"/>
          <w:rtl/>
        </w:rPr>
        <w:t>ع-، اصفهان، 1406 ق.</w:t>
      </w:r>
    </w:p>
    <w:p w14:paraId="7146FC4D"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کلینی، محمد، الکافی، چهارم، دار الکتب الاسلامیه، تهران، 1407 ق. </w:t>
      </w:r>
    </w:p>
    <w:p w14:paraId="4B4A0B63" w14:textId="77777777" w:rsidR="000A0AF5" w:rsidRPr="006F2ECB" w:rsidRDefault="000A0AF5" w:rsidP="006F2ECB">
      <w:pPr>
        <w:pStyle w:val="1"/>
        <w:numPr>
          <w:ilvl w:val="0"/>
          <w:numId w:val="38"/>
        </w:numPr>
        <w:ind w:left="291"/>
        <w:rPr>
          <w:rFonts w:cs="B Zar"/>
          <w:sz w:val="22"/>
          <w:szCs w:val="22"/>
          <w:rtl/>
        </w:rPr>
      </w:pPr>
      <w:r w:rsidRPr="006F2ECB">
        <w:rPr>
          <w:rFonts w:cs="B Zar" w:hint="cs"/>
          <w:sz w:val="22"/>
          <w:szCs w:val="22"/>
          <w:rtl/>
        </w:rPr>
        <w:t xml:space="preserve">کلینی، محمد، الکافی، اول، دارالحدیث، قم، 1429 ق. </w:t>
      </w:r>
    </w:p>
    <w:p w14:paraId="72A3A0B7" w14:textId="77777777" w:rsidR="00F12D1C" w:rsidRPr="006F2ECB" w:rsidRDefault="00F12D1C" w:rsidP="006F2ECB">
      <w:pPr>
        <w:pStyle w:val="1"/>
        <w:numPr>
          <w:ilvl w:val="0"/>
          <w:numId w:val="38"/>
        </w:numPr>
        <w:ind w:left="291"/>
        <w:rPr>
          <w:rFonts w:cs="B Zar"/>
          <w:sz w:val="22"/>
          <w:szCs w:val="22"/>
          <w:rtl/>
        </w:rPr>
      </w:pPr>
      <w:r w:rsidRPr="006F2ECB">
        <w:rPr>
          <w:rFonts w:cs="B Zar" w:hint="cs"/>
          <w:sz w:val="22"/>
          <w:szCs w:val="22"/>
          <w:rtl/>
        </w:rPr>
        <w:lastRenderedPageBreak/>
        <w:t xml:space="preserve">مبلغی، احمد، درس خارج و گامهای اجتهاد، اول، اشراق حکمت، قم، 1397 ش. </w:t>
      </w:r>
    </w:p>
    <w:p w14:paraId="0A597ED3" w14:textId="77777777" w:rsidR="00361F41" w:rsidRPr="006F2ECB" w:rsidRDefault="00361F41" w:rsidP="006F2ECB">
      <w:pPr>
        <w:pStyle w:val="ListParagraph"/>
        <w:numPr>
          <w:ilvl w:val="0"/>
          <w:numId w:val="38"/>
        </w:numPr>
        <w:spacing w:after="0"/>
        <w:ind w:left="291"/>
        <w:rPr>
          <w:sz w:val="22"/>
          <w:szCs w:val="22"/>
          <w:rtl/>
        </w:rPr>
      </w:pPr>
      <w:r w:rsidRPr="006F2ECB">
        <w:rPr>
          <w:rFonts w:hint="cs"/>
          <w:sz w:val="22"/>
          <w:szCs w:val="22"/>
          <w:rtl/>
        </w:rPr>
        <w:t xml:space="preserve">مجلسی، محمدباقر، بحارالانوار، اول، موسسه الطبع و النشر، بیروت،1410ق. </w:t>
      </w:r>
    </w:p>
    <w:p w14:paraId="26631F53" w14:textId="77777777" w:rsidR="00376931" w:rsidRPr="006F2ECB" w:rsidRDefault="00376931" w:rsidP="006F2ECB">
      <w:pPr>
        <w:pStyle w:val="ListParagraph"/>
        <w:numPr>
          <w:ilvl w:val="0"/>
          <w:numId w:val="38"/>
        </w:numPr>
        <w:spacing w:after="0"/>
        <w:ind w:left="291"/>
        <w:rPr>
          <w:sz w:val="22"/>
          <w:szCs w:val="22"/>
          <w:rtl/>
        </w:rPr>
      </w:pPr>
      <w:r w:rsidRPr="006F2ECB">
        <w:rPr>
          <w:rFonts w:hint="cs"/>
          <w:sz w:val="22"/>
          <w:szCs w:val="22"/>
          <w:rtl/>
        </w:rPr>
        <w:t xml:space="preserve">مجلسی، محمدباقر، مرآه العقول، دوم، دارالکتب الاسلامیه، تهران،1404ق. </w:t>
      </w:r>
    </w:p>
    <w:p w14:paraId="43B56F3F" w14:textId="77777777" w:rsidR="00376931" w:rsidRPr="006F2ECB" w:rsidRDefault="00376931" w:rsidP="006F2ECB">
      <w:pPr>
        <w:pStyle w:val="ListParagraph"/>
        <w:numPr>
          <w:ilvl w:val="0"/>
          <w:numId w:val="38"/>
        </w:numPr>
        <w:spacing w:after="0"/>
        <w:ind w:left="291"/>
        <w:rPr>
          <w:sz w:val="22"/>
          <w:szCs w:val="22"/>
          <w:rtl/>
        </w:rPr>
      </w:pPr>
      <w:r w:rsidRPr="006F2ECB">
        <w:rPr>
          <w:rFonts w:hint="cs"/>
          <w:sz w:val="22"/>
          <w:szCs w:val="22"/>
          <w:rtl/>
        </w:rPr>
        <w:t xml:space="preserve">مجلسی، محمدتقی، روضه المتقین، دوم، کوشانپور، قم، 1406ق. </w:t>
      </w:r>
    </w:p>
    <w:p w14:paraId="2279914A" w14:textId="77777777" w:rsidR="008028CE" w:rsidRPr="006F2ECB" w:rsidRDefault="008028CE" w:rsidP="006F2ECB">
      <w:pPr>
        <w:pStyle w:val="1"/>
        <w:numPr>
          <w:ilvl w:val="0"/>
          <w:numId w:val="38"/>
        </w:numPr>
        <w:ind w:left="291"/>
        <w:rPr>
          <w:rFonts w:cs="B Zar"/>
          <w:sz w:val="22"/>
          <w:szCs w:val="22"/>
          <w:rtl/>
        </w:rPr>
      </w:pPr>
      <w:r w:rsidRPr="006F2ECB">
        <w:rPr>
          <w:rFonts w:cs="B Zar" w:hint="cs"/>
          <w:sz w:val="22"/>
          <w:szCs w:val="22"/>
          <w:rtl/>
        </w:rPr>
        <w:t xml:space="preserve">محسنی قندهاری، محمد آصف، الفقه و مسائل طبیه، اول، دفتر انتشارات اسلامی، قم، 1424ق. </w:t>
      </w:r>
    </w:p>
    <w:p w14:paraId="2CC78FB6" w14:textId="77777777" w:rsidR="008028CE" w:rsidRPr="006F2ECB" w:rsidRDefault="008028CE" w:rsidP="006F2ECB">
      <w:pPr>
        <w:pStyle w:val="1"/>
        <w:numPr>
          <w:ilvl w:val="0"/>
          <w:numId w:val="38"/>
        </w:numPr>
        <w:ind w:left="291"/>
        <w:rPr>
          <w:rFonts w:cs="B Zar"/>
          <w:sz w:val="22"/>
          <w:szCs w:val="22"/>
          <w:rtl/>
        </w:rPr>
      </w:pPr>
      <w:r w:rsidRPr="006F2ECB">
        <w:rPr>
          <w:rFonts w:cs="B Zar" w:hint="cs"/>
          <w:sz w:val="22"/>
          <w:szCs w:val="22"/>
          <w:rtl/>
        </w:rPr>
        <w:t xml:space="preserve">مسعودی، عبدالهادی، درسنامه فهم حدیث، زائر، قم، 1398ق. </w:t>
      </w:r>
    </w:p>
    <w:p w14:paraId="7EE10C0F" w14:textId="77777777" w:rsidR="00376931" w:rsidRPr="006F2ECB" w:rsidRDefault="00376931" w:rsidP="006F2ECB">
      <w:pPr>
        <w:pStyle w:val="1"/>
        <w:numPr>
          <w:ilvl w:val="0"/>
          <w:numId w:val="38"/>
        </w:numPr>
        <w:ind w:left="291"/>
        <w:rPr>
          <w:rFonts w:cs="B Zar"/>
          <w:sz w:val="22"/>
          <w:szCs w:val="22"/>
          <w:rtl/>
        </w:rPr>
      </w:pPr>
      <w:r w:rsidRPr="006F2ECB">
        <w:rPr>
          <w:rFonts w:cs="B Zar" w:hint="cs"/>
          <w:sz w:val="22"/>
          <w:szCs w:val="22"/>
          <w:rtl/>
        </w:rPr>
        <w:t xml:space="preserve">مظفر، محمدرضا، اصول الفقه، پنجم، دفتر انتشارات اسلامی، قم، 1430ق. </w:t>
      </w:r>
    </w:p>
    <w:p w14:paraId="1A989E94" w14:textId="77777777" w:rsidR="003113EF" w:rsidRPr="006F2ECB" w:rsidRDefault="003113EF" w:rsidP="006F2ECB">
      <w:pPr>
        <w:pStyle w:val="1"/>
        <w:numPr>
          <w:ilvl w:val="0"/>
          <w:numId w:val="38"/>
        </w:numPr>
        <w:ind w:left="291"/>
        <w:rPr>
          <w:rFonts w:cs="B Zar"/>
          <w:sz w:val="22"/>
          <w:szCs w:val="22"/>
          <w:rtl/>
        </w:rPr>
      </w:pPr>
      <w:r w:rsidRPr="006F2ECB">
        <w:rPr>
          <w:rFonts w:cs="B Zar" w:hint="cs"/>
          <w:sz w:val="22"/>
          <w:szCs w:val="22"/>
          <w:rtl/>
        </w:rPr>
        <w:t xml:space="preserve">مغنیه، محمدجواد، فقه الامام الصادق -ع-، دوم، انصاریان، قم، 1421ق. </w:t>
      </w:r>
    </w:p>
    <w:p w14:paraId="6C084272"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مفید، محمدبن محمدبن نعمان، المقنعه، اول، کنگره جهانی شیخ مفید، قم، 1413 ق. </w:t>
      </w:r>
    </w:p>
    <w:p w14:paraId="13E9EF7A" w14:textId="77777777" w:rsidR="004E0FAE" w:rsidRPr="006F2ECB" w:rsidRDefault="004E0FAE" w:rsidP="006F2ECB">
      <w:pPr>
        <w:pStyle w:val="1"/>
        <w:numPr>
          <w:ilvl w:val="0"/>
          <w:numId w:val="38"/>
        </w:numPr>
        <w:ind w:left="291"/>
        <w:rPr>
          <w:rFonts w:cs="B Zar"/>
          <w:sz w:val="22"/>
          <w:szCs w:val="22"/>
          <w:rtl/>
        </w:rPr>
      </w:pPr>
      <w:r w:rsidRPr="006F2ECB">
        <w:rPr>
          <w:rFonts w:cs="B Zar" w:hint="cs"/>
          <w:sz w:val="22"/>
          <w:szCs w:val="22"/>
          <w:rtl/>
        </w:rPr>
        <w:t xml:space="preserve">منتظری، حسینعلی، دراسات </w:t>
      </w:r>
      <w:r w:rsidR="00C17F6F" w:rsidRPr="006F2ECB">
        <w:rPr>
          <w:rFonts w:cs="B Zar" w:hint="cs"/>
          <w:sz w:val="22"/>
          <w:szCs w:val="22"/>
          <w:rtl/>
        </w:rPr>
        <w:t>فی ال</w:t>
      </w:r>
      <w:r w:rsidR="003113EF" w:rsidRPr="006F2ECB">
        <w:rPr>
          <w:rFonts w:cs="B Zar" w:hint="cs"/>
          <w:sz w:val="22"/>
          <w:szCs w:val="22"/>
          <w:rtl/>
        </w:rPr>
        <w:t xml:space="preserve">مکاسب المحرمه، اول، تفکر، قم، 1415ق. </w:t>
      </w:r>
    </w:p>
    <w:p w14:paraId="1094C9B4" w14:textId="77777777" w:rsidR="00A27B66" w:rsidRPr="006F2ECB" w:rsidRDefault="00A27B66" w:rsidP="006F2ECB">
      <w:pPr>
        <w:pStyle w:val="1"/>
        <w:numPr>
          <w:ilvl w:val="0"/>
          <w:numId w:val="38"/>
        </w:numPr>
        <w:ind w:left="291"/>
        <w:rPr>
          <w:rFonts w:cs="B Zar"/>
          <w:sz w:val="22"/>
          <w:szCs w:val="22"/>
          <w:rtl/>
        </w:rPr>
      </w:pPr>
      <w:r w:rsidRPr="006F2ECB">
        <w:rPr>
          <w:rFonts w:cs="B Zar" w:hint="cs"/>
          <w:sz w:val="22"/>
          <w:szCs w:val="22"/>
          <w:rtl/>
        </w:rPr>
        <w:t xml:space="preserve">موسوی خویی، سیدابوالقاسم (مقرر : محمد اسحاق فیاض)، محاضرات فی اصول الفقه، اول، موسسه احیاء آثار الامام الخویی، قم، 1413ق. </w:t>
      </w:r>
    </w:p>
    <w:p w14:paraId="370AC294" w14:textId="77777777" w:rsidR="00A27B66" w:rsidRPr="006F2ECB" w:rsidRDefault="00A27B66" w:rsidP="006F2ECB">
      <w:pPr>
        <w:pStyle w:val="1"/>
        <w:numPr>
          <w:ilvl w:val="0"/>
          <w:numId w:val="38"/>
        </w:numPr>
        <w:ind w:left="291"/>
        <w:rPr>
          <w:rFonts w:cs="B Zar"/>
          <w:sz w:val="22"/>
          <w:szCs w:val="22"/>
          <w:rtl/>
        </w:rPr>
      </w:pPr>
      <w:r w:rsidRPr="006F2ECB">
        <w:rPr>
          <w:rFonts w:cs="B Zar" w:hint="cs"/>
          <w:sz w:val="22"/>
          <w:szCs w:val="22"/>
          <w:rtl/>
        </w:rPr>
        <w:t>موسوی خویی، سیدابوالقاسم، م</w:t>
      </w:r>
      <w:r w:rsidRPr="006F2ECB">
        <w:rPr>
          <w:rFonts w:ascii="Calibri" w:hAnsi="Calibri" w:cs="B Zar" w:hint="cs"/>
          <w:sz w:val="22"/>
          <w:szCs w:val="22"/>
          <w:rtl/>
        </w:rPr>
        <w:t>صباح الفقاهه</w:t>
      </w:r>
      <w:r w:rsidRPr="006F2ECB">
        <w:rPr>
          <w:rFonts w:cs="B Zar" w:hint="cs"/>
          <w:sz w:val="22"/>
          <w:szCs w:val="22"/>
          <w:rtl/>
        </w:rPr>
        <w:t xml:space="preserve">، موسسه احیاء آثار الامام الخویی، بی جا، بی تا. </w:t>
      </w:r>
    </w:p>
    <w:p w14:paraId="32D7667B"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موسوی خویی، سیدابوالقاسم، موسوعه الامام الخویی، اول، موسسه احیاء آثار الامام الخویی، قم، 1418 ق. </w:t>
      </w:r>
    </w:p>
    <w:p w14:paraId="0C8357CD" w14:textId="77777777" w:rsidR="00361F41" w:rsidRPr="006F2ECB" w:rsidRDefault="00361F41" w:rsidP="006F2ECB">
      <w:pPr>
        <w:pStyle w:val="ListParagraph"/>
        <w:numPr>
          <w:ilvl w:val="0"/>
          <w:numId w:val="38"/>
        </w:numPr>
        <w:spacing w:after="0"/>
        <w:ind w:left="291"/>
        <w:rPr>
          <w:sz w:val="22"/>
          <w:szCs w:val="22"/>
          <w:rtl/>
        </w:rPr>
      </w:pPr>
      <w:r w:rsidRPr="006F2ECB">
        <w:rPr>
          <w:rFonts w:hint="cs"/>
          <w:sz w:val="22"/>
          <w:szCs w:val="22"/>
          <w:rtl/>
        </w:rPr>
        <w:t xml:space="preserve">موسوی خویی، سیدابوالقاسم، مصباح الاصول، اول، موسسه احیاء آثار الامام الخویی، قم، 1422 ق. </w:t>
      </w:r>
    </w:p>
    <w:p w14:paraId="25CC0228"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موسوی خویی، سیدابوالقاسم، معجم رجال الحدیث، بی نا، بی جا، بی تا. </w:t>
      </w:r>
    </w:p>
    <w:p w14:paraId="1E7B723A" w14:textId="77777777" w:rsidR="00361F41" w:rsidRPr="006F2ECB" w:rsidRDefault="00361F41" w:rsidP="006F2ECB">
      <w:pPr>
        <w:pStyle w:val="ListParagraph"/>
        <w:numPr>
          <w:ilvl w:val="0"/>
          <w:numId w:val="38"/>
        </w:numPr>
        <w:spacing w:after="0"/>
        <w:ind w:left="291"/>
        <w:rPr>
          <w:sz w:val="22"/>
          <w:szCs w:val="22"/>
          <w:rtl/>
        </w:rPr>
      </w:pPr>
      <w:r w:rsidRPr="006F2ECB">
        <w:rPr>
          <w:rFonts w:hint="cs"/>
          <w:sz w:val="22"/>
          <w:szCs w:val="22"/>
          <w:rtl/>
        </w:rPr>
        <w:t>نا</w:t>
      </w:r>
      <w:r w:rsidR="006A7F80">
        <w:rPr>
          <w:rFonts w:hint="cs"/>
          <w:sz w:val="22"/>
          <w:szCs w:val="22"/>
          <w:rtl/>
        </w:rPr>
        <w:t>ی</w:t>
      </w:r>
      <w:r w:rsidRPr="006F2ECB">
        <w:rPr>
          <w:rFonts w:hint="cs"/>
          <w:sz w:val="22"/>
          <w:szCs w:val="22"/>
          <w:rtl/>
        </w:rPr>
        <w:t xml:space="preserve">ینی، محمدحسین (مقرر: خویی)، اجودالتقریرات، اول، العرفان، قم، 1352ش. </w:t>
      </w:r>
    </w:p>
    <w:p w14:paraId="00D9EFAB" w14:textId="77777777" w:rsidR="00361F41" w:rsidRPr="006F2ECB" w:rsidRDefault="00361F41" w:rsidP="006F2ECB">
      <w:pPr>
        <w:pStyle w:val="ListParagraph"/>
        <w:numPr>
          <w:ilvl w:val="0"/>
          <w:numId w:val="38"/>
        </w:numPr>
        <w:spacing w:after="0"/>
        <w:ind w:left="291"/>
        <w:rPr>
          <w:sz w:val="22"/>
          <w:szCs w:val="22"/>
          <w:rtl/>
        </w:rPr>
      </w:pPr>
      <w:r w:rsidRPr="006F2ECB">
        <w:rPr>
          <w:rFonts w:hint="cs"/>
          <w:sz w:val="22"/>
          <w:szCs w:val="22"/>
          <w:rtl/>
        </w:rPr>
        <w:t>نا</w:t>
      </w:r>
      <w:r w:rsidR="006A7F80">
        <w:rPr>
          <w:rFonts w:hint="cs"/>
          <w:sz w:val="22"/>
          <w:szCs w:val="22"/>
          <w:rtl/>
        </w:rPr>
        <w:t>ی</w:t>
      </w:r>
      <w:r w:rsidRPr="006F2ECB">
        <w:rPr>
          <w:rFonts w:hint="cs"/>
          <w:sz w:val="22"/>
          <w:szCs w:val="22"/>
          <w:rtl/>
        </w:rPr>
        <w:t xml:space="preserve">ینی، محمدحسین (مقرر: کاظمی)، فوائدالاصول، اول، جامعه مدرسین حوزه علمیه قم، قم، 1376 ش. </w:t>
      </w:r>
    </w:p>
    <w:p w14:paraId="43CC295F"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نجفی، صاحب جواهر، جواهر الکلام، هفتم، دار احیاء التراث العربی، بیروت، بی تا. </w:t>
      </w:r>
    </w:p>
    <w:p w14:paraId="0A5BE879" w14:textId="77777777" w:rsidR="00554F7F" w:rsidRPr="006F2ECB" w:rsidRDefault="00554F7F" w:rsidP="006F2ECB">
      <w:pPr>
        <w:pStyle w:val="1"/>
        <w:numPr>
          <w:ilvl w:val="0"/>
          <w:numId w:val="38"/>
        </w:numPr>
        <w:ind w:left="291"/>
        <w:rPr>
          <w:rFonts w:cs="B Zar"/>
          <w:sz w:val="22"/>
          <w:szCs w:val="22"/>
          <w:rtl/>
        </w:rPr>
      </w:pPr>
      <w:r w:rsidRPr="006F2ECB">
        <w:rPr>
          <w:rFonts w:cs="B Zar" w:hint="cs"/>
          <w:sz w:val="22"/>
          <w:szCs w:val="22"/>
          <w:rtl/>
        </w:rPr>
        <w:t xml:space="preserve">نراقی، احمد، مستندالشیعه، اول، موسسه آل البیت </w:t>
      </w:r>
      <w:r w:rsidRPr="006F2ECB">
        <w:rPr>
          <w:rFonts w:ascii="Arial" w:hAnsi="Arial" w:cs="Arial" w:hint="cs"/>
          <w:sz w:val="22"/>
          <w:szCs w:val="22"/>
          <w:rtl/>
        </w:rPr>
        <w:t>–</w:t>
      </w:r>
      <w:r w:rsidRPr="006F2ECB">
        <w:rPr>
          <w:rFonts w:cs="B Zar" w:hint="cs"/>
          <w:sz w:val="22"/>
          <w:szCs w:val="22"/>
          <w:rtl/>
        </w:rPr>
        <w:t xml:space="preserve">ع-، قم، 1415 ق. </w:t>
      </w:r>
    </w:p>
    <w:p w14:paraId="02F2296D" w14:textId="77777777" w:rsidR="00361F41" w:rsidRPr="006F2ECB" w:rsidRDefault="00361F41" w:rsidP="006F2ECB">
      <w:pPr>
        <w:pStyle w:val="ListParagraph"/>
        <w:numPr>
          <w:ilvl w:val="0"/>
          <w:numId w:val="38"/>
        </w:numPr>
        <w:spacing w:after="0"/>
        <w:ind w:left="291"/>
        <w:rPr>
          <w:sz w:val="22"/>
          <w:szCs w:val="22"/>
          <w:rtl/>
        </w:rPr>
      </w:pPr>
      <w:r w:rsidRPr="006F2ECB">
        <w:rPr>
          <w:rFonts w:hint="cs"/>
          <w:sz w:val="22"/>
          <w:szCs w:val="22"/>
          <w:rtl/>
        </w:rPr>
        <w:lastRenderedPageBreak/>
        <w:t xml:space="preserve">نوری، حسین، خاتمه المستدرک، اول، موسسه آل البیت ع، قم،1417ق. </w:t>
      </w:r>
    </w:p>
    <w:p w14:paraId="1F2BE84E" w14:textId="77777777" w:rsidR="00F12D1C" w:rsidRPr="006F2ECB" w:rsidRDefault="00F12D1C" w:rsidP="006F2ECB">
      <w:pPr>
        <w:pStyle w:val="1"/>
        <w:numPr>
          <w:ilvl w:val="0"/>
          <w:numId w:val="38"/>
        </w:numPr>
        <w:ind w:left="291"/>
        <w:rPr>
          <w:rFonts w:cs="B Zar"/>
          <w:sz w:val="22"/>
          <w:szCs w:val="22"/>
          <w:rtl/>
        </w:rPr>
      </w:pPr>
      <w:r w:rsidRPr="006F2ECB">
        <w:rPr>
          <w:rFonts w:cs="B Zar" w:hint="cs"/>
          <w:sz w:val="22"/>
          <w:szCs w:val="22"/>
          <w:rtl/>
        </w:rPr>
        <w:t xml:space="preserve">واسطی، عبدالحمید، الگوریتم اجتهاد، ج1، چاپ نشده. </w:t>
      </w:r>
    </w:p>
    <w:p w14:paraId="727BCA88" w14:textId="77777777" w:rsidR="00750E60" w:rsidRPr="006F2ECB" w:rsidRDefault="00750E60" w:rsidP="006F2ECB">
      <w:pPr>
        <w:pStyle w:val="1"/>
        <w:numPr>
          <w:ilvl w:val="0"/>
          <w:numId w:val="38"/>
        </w:numPr>
        <w:ind w:left="291"/>
        <w:rPr>
          <w:rFonts w:cs="B Zar"/>
          <w:sz w:val="22"/>
          <w:szCs w:val="22"/>
          <w:rtl/>
        </w:rPr>
      </w:pPr>
      <w:r w:rsidRPr="006F2ECB">
        <w:rPr>
          <w:rFonts w:cs="B Zar" w:hint="cs"/>
          <w:sz w:val="22"/>
          <w:szCs w:val="22"/>
          <w:rtl/>
        </w:rPr>
        <w:t xml:space="preserve">هاشمی شاهرودی، سید محمود، موسوعه الفقه الاسلامی، اول، موسسه دائره المعارف فقه اسلامی، قم، 1423ق. </w:t>
      </w:r>
    </w:p>
    <w:p w14:paraId="1215BE38" w14:textId="77777777" w:rsidR="00554F7F" w:rsidRPr="006F2ECB" w:rsidRDefault="00554F7F" w:rsidP="006F2ECB">
      <w:pPr>
        <w:pStyle w:val="1"/>
        <w:numPr>
          <w:ilvl w:val="0"/>
          <w:numId w:val="38"/>
        </w:numPr>
        <w:ind w:left="291"/>
        <w:rPr>
          <w:rFonts w:cs="B Zar"/>
          <w:sz w:val="22"/>
          <w:szCs w:val="22"/>
        </w:rPr>
      </w:pPr>
      <w:r w:rsidRPr="006F2ECB">
        <w:rPr>
          <w:rFonts w:cs="B Zar" w:hint="cs"/>
          <w:sz w:val="22"/>
          <w:szCs w:val="22"/>
          <w:rtl/>
        </w:rPr>
        <w:t xml:space="preserve">یزدی طباطبایی، سیدمحمدکاظم، العروه الوثقی المحشی، اول، دفتر انتشارات اسلامی، قم، 1419 ق. </w:t>
      </w:r>
    </w:p>
    <w:p w14:paraId="672F12BA" w14:textId="77777777" w:rsidR="00554F7F" w:rsidRDefault="00F12D1C" w:rsidP="00F12D1C">
      <w:pPr>
        <w:pStyle w:val="Heading3"/>
        <w:rPr>
          <w:rtl/>
        </w:rPr>
      </w:pPr>
      <w:bookmarkStart w:id="97" w:name="_Toc43419605"/>
      <w:r>
        <w:rPr>
          <w:rFonts w:hint="cs"/>
          <w:rtl/>
        </w:rPr>
        <w:t>مقالات</w:t>
      </w:r>
      <w:bookmarkEnd w:id="97"/>
    </w:p>
    <w:p w14:paraId="13EE661B" w14:textId="77777777" w:rsidR="00967F74" w:rsidRPr="002F242F" w:rsidRDefault="00967F74" w:rsidP="002F242F">
      <w:pPr>
        <w:pStyle w:val="ListParagraph"/>
        <w:numPr>
          <w:ilvl w:val="0"/>
          <w:numId w:val="39"/>
        </w:numPr>
        <w:ind w:left="381"/>
        <w:rPr>
          <w:sz w:val="22"/>
          <w:szCs w:val="22"/>
          <w:rtl/>
        </w:rPr>
      </w:pPr>
      <w:r w:rsidRPr="002F242F">
        <w:rPr>
          <w:rFonts w:hint="cs"/>
          <w:sz w:val="22"/>
          <w:szCs w:val="22"/>
          <w:rtl/>
        </w:rPr>
        <w:t>احسانی فر، محمد مهدی، معیارِ شناسایی منابع حدیث و جایگاه آن در استناد و تخریج، نشری</w:t>
      </w:r>
      <w:r w:rsidR="00BC4CB1">
        <w:rPr>
          <w:rFonts w:hint="cs"/>
          <w:sz w:val="22"/>
          <w:szCs w:val="22"/>
          <w:rtl/>
        </w:rPr>
        <w:t>ه</w:t>
      </w:r>
      <w:r w:rsidRPr="002F242F">
        <w:rPr>
          <w:rFonts w:hint="cs"/>
          <w:sz w:val="22"/>
          <w:szCs w:val="22"/>
          <w:rtl/>
        </w:rPr>
        <w:t xml:space="preserve"> حدیث حوزه، سال 1390، ش2. </w:t>
      </w:r>
    </w:p>
    <w:p w14:paraId="3BCFC8F0" w14:textId="77777777" w:rsidR="00967F74" w:rsidRPr="002F242F" w:rsidRDefault="00967F74" w:rsidP="002F242F">
      <w:pPr>
        <w:pStyle w:val="ListParagraph"/>
        <w:numPr>
          <w:ilvl w:val="0"/>
          <w:numId w:val="39"/>
        </w:numPr>
        <w:ind w:left="381"/>
        <w:rPr>
          <w:sz w:val="22"/>
          <w:szCs w:val="22"/>
          <w:rtl/>
        </w:rPr>
      </w:pPr>
      <w:r w:rsidRPr="002F242F">
        <w:rPr>
          <w:rFonts w:hint="cs"/>
          <w:sz w:val="22"/>
          <w:szCs w:val="22"/>
          <w:rtl/>
        </w:rPr>
        <w:t>حکمت نیا، محمود، مذاق شریعت، فصلنام</w:t>
      </w:r>
      <w:r w:rsidR="005101DA">
        <w:rPr>
          <w:rFonts w:hint="cs"/>
          <w:sz w:val="22"/>
          <w:szCs w:val="22"/>
          <w:rtl/>
        </w:rPr>
        <w:t>ه</w:t>
      </w:r>
      <w:r w:rsidRPr="002F242F">
        <w:rPr>
          <w:rFonts w:hint="cs"/>
          <w:sz w:val="22"/>
          <w:szCs w:val="22"/>
          <w:rtl/>
        </w:rPr>
        <w:t xml:space="preserve"> فقه و حقوق، تابستان 1385، ش15.</w:t>
      </w:r>
    </w:p>
    <w:p w14:paraId="2D5C82B2" w14:textId="77777777" w:rsidR="00332FB8" w:rsidRPr="002F242F" w:rsidRDefault="00332FB8" w:rsidP="002F242F">
      <w:pPr>
        <w:pStyle w:val="ListParagraph"/>
        <w:numPr>
          <w:ilvl w:val="0"/>
          <w:numId w:val="39"/>
        </w:numPr>
        <w:ind w:left="381"/>
        <w:rPr>
          <w:rFonts w:asciiTheme="minorHAnsi" w:hAnsiTheme="minorHAnsi"/>
          <w:sz w:val="22"/>
          <w:szCs w:val="22"/>
          <w:rtl/>
        </w:rPr>
      </w:pPr>
      <w:r w:rsidRPr="002F242F">
        <w:rPr>
          <w:rFonts w:hint="cs"/>
          <w:sz w:val="22"/>
          <w:szCs w:val="22"/>
          <w:rtl/>
        </w:rPr>
        <w:t>حیدری فسا</w:t>
      </w:r>
      <w:r w:rsidR="005101DA">
        <w:rPr>
          <w:rFonts w:hint="cs"/>
          <w:sz w:val="22"/>
          <w:szCs w:val="22"/>
          <w:rtl/>
        </w:rPr>
        <w:t>ی</w:t>
      </w:r>
      <w:r w:rsidRPr="002F242F">
        <w:rPr>
          <w:rFonts w:hint="cs"/>
          <w:sz w:val="22"/>
          <w:szCs w:val="22"/>
          <w:rtl/>
        </w:rPr>
        <w:t xml:space="preserve">ی، قادر، مهندسی استنباط، </w:t>
      </w:r>
      <w:r w:rsidR="00116E1D">
        <w:rPr>
          <w:rFonts w:hint="cs"/>
          <w:sz w:val="22"/>
          <w:szCs w:val="22"/>
          <w:rtl/>
        </w:rPr>
        <w:t xml:space="preserve">نسخه ی </w:t>
      </w:r>
      <w:r w:rsidRPr="002F242F">
        <w:rPr>
          <w:rFonts w:asciiTheme="minorHAnsi" w:hAnsiTheme="minorHAnsi" w:hint="cs"/>
          <w:sz w:val="22"/>
          <w:szCs w:val="22"/>
          <w:rtl/>
        </w:rPr>
        <w:t xml:space="preserve">پی دی اف. </w:t>
      </w:r>
    </w:p>
    <w:p w14:paraId="510EA288" w14:textId="77777777" w:rsidR="002E17C2" w:rsidRPr="002F242F" w:rsidRDefault="002E17C2" w:rsidP="002F242F">
      <w:pPr>
        <w:pStyle w:val="ListParagraph"/>
        <w:numPr>
          <w:ilvl w:val="0"/>
          <w:numId w:val="39"/>
        </w:numPr>
        <w:ind w:left="381"/>
        <w:rPr>
          <w:sz w:val="22"/>
          <w:szCs w:val="22"/>
          <w:rtl/>
        </w:rPr>
      </w:pPr>
      <w:r w:rsidRPr="002F242F">
        <w:rPr>
          <w:rFonts w:hint="cs"/>
          <w:sz w:val="22"/>
          <w:szCs w:val="22"/>
          <w:rtl/>
        </w:rPr>
        <w:t xml:space="preserve">خرازی، محسن، تغییر الجنسیّه، </w:t>
      </w:r>
      <w:r w:rsidR="00D61A68" w:rsidRPr="002F242F">
        <w:rPr>
          <w:rFonts w:hint="cs"/>
          <w:sz w:val="22"/>
          <w:szCs w:val="22"/>
          <w:rtl/>
        </w:rPr>
        <w:t>فصلنامه فقه اهل بیت -ع-</w:t>
      </w:r>
      <w:r w:rsidRPr="002F242F">
        <w:rPr>
          <w:rFonts w:hint="cs"/>
          <w:sz w:val="22"/>
          <w:szCs w:val="22"/>
          <w:rtl/>
        </w:rPr>
        <w:t xml:space="preserve"> (عربی)</w:t>
      </w:r>
      <w:r w:rsidR="00D61A68" w:rsidRPr="002F242F">
        <w:rPr>
          <w:rFonts w:hint="cs"/>
          <w:sz w:val="22"/>
          <w:szCs w:val="22"/>
          <w:rtl/>
        </w:rPr>
        <w:t>، شماره 13</w:t>
      </w:r>
      <w:r w:rsidRPr="002F242F">
        <w:rPr>
          <w:rFonts w:hint="cs"/>
          <w:sz w:val="22"/>
          <w:szCs w:val="22"/>
          <w:rtl/>
        </w:rPr>
        <w:t>.</w:t>
      </w:r>
    </w:p>
    <w:p w14:paraId="397E1A44" w14:textId="77B80709" w:rsidR="00332FB8" w:rsidRPr="002F242F" w:rsidRDefault="00332FB8" w:rsidP="002F242F">
      <w:pPr>
        <w:pStyle w:val="ListParagraph"/>
        <w:numPr>
          <w:ilvl w:val="0"/>
          <w:numId w:val="39"/>
        </w:numPr>
        <w:ind w:left="381"/>
        <w:rPr>
          <w:sz w:val="22"/>
          <w:szCs w:val="22"/>
          <w:rtl/>
        </w:rPr>
      </w:pPr>
      <w:r w:rsidRPr="002F242F">
        <w:rPr>
          <w:rFonts w:hint="cs"/>
          <w:sz w:val="22"/>
          <w:szCs w:val="22"/>
          <w:rtl/>
        </w:rPr>
        <w:t xml:space="preserve">درایتی، حمید، روش حلّ </w:t>
      </w:r>
      <w:r w:rsidR="00994243">
        <w:rPr>
          <w:rFonts w:hint="cs"/>
          <w:sz w:val="22"/>
          <w:szCs w:val="22"/>
          <w:rtl/>
        </w:rPr>
        <w:t xml:space="preserve">مسأله </w:t>
      </w:r>
      <w:r w:rsidRPr="002F242F">
        <w:rPr>
          <w:rFonts w:hint="cs"/>
          <w:sz w:val="22"/>
          <w:szCs w:val="22"/>
          <w:rtl/>
        </w:rPr>
        <w:t xml:space="preserve"> فقهی، </w:t>
      </w:r>
      <w:r w:rsidR="00116E1D">
        <w:rPr>
          <w:rFonts w:hint="cs"/>
          <w:sz w:val="22"/>
          <w:szCs w:val="22"/>
          <w:rtl/>
        </w:rPr>
        <w:t xml:space="preserve">نسخه ی </w:t>
      </w:r>
      <w:r w:rsidRPr="002F242F">
        <w:rPr>
          <w:rFonts w:hint="cs"/>
          <w:sz w:val="22"/>
          <w:szCs w:val="22"/>
          <w:rtl/>
        </w:rPr>
        <w:t xml:space="preserve">پی دی اف. </w:t>
      </w:r>
    </w:p>
    <w:p w14:paraId="35C27AE5" w14:textId="77777777" w:rsidR="00D61A68" w:rsidRPr="002F242F" w:rsidRDefault="002E17C2" w:rsidP="002F242F">
      <w:pPr>
        <w:pStyle w:val="ListParagraph"/>
        <w:numPr>
          <w:ilvl w:val="0"/>
          <w:numId w:val="39"/>
        </w:numPr>
        <w:ind w:left="381"/>
        <w:rPr>
          <w:sz w:val="22"/>
          <w:szCs w:val="22"/>
          <w:rtl/>
        </w:rPr>
      </w:pPr>
      <w:r w:rsidRPr="002F242F">
        <w:rPr>
          <w:rFonts w:hint="cs"/>
          <w:sz w:val="22"/>
          <w:szCs w:val="22"/>
          <w:rtl/>
        </w:rPr>
        <w:t xml:space="preserve">غفوری، خالد، فصلنامه فقه اهل بیت -ع- (عربی)، شماره </w:t>
      </w:r>
      <w:r w:rsidR="00D61A68" w:rsidRPr="002F242F">
        <w:rPr>
          <w:rFonts w:hint="cs"/>
          <w:sz w:val="22"/>
          <w:szCs w:val="22"/>
          <w:rtl/>
        </w:rPr>
        <w:t>27</w:t>
      </w:r>
      <w:r w:rsidRPr="002F242F">
        <w:rPr>
          <w:rFonts w:hint="cs"/>
          <w:sz w:val="22"/>
          <w:szCs w:val="22"/>
          <w:rtl/>
        </w:rPr>
        <w:t>.</w:t>
      </w:r>
    </w:p>
    <w:p w14:paraId="00F17504" w14:textId="77777777" w:rsidR="00F12D1C" w:rsidRDefault="00F12D1C" w:rsidP="00F12D1C">
      <w:pPr>
        <w:pStyle w:val="Heading3"/>
        <w:rPr>
          <w:rtl/>
        </w:rPr>
      </w:pPr>
      <w:bookmarkStart w:id="98" w:name="_Toc43419606"/>
      <w:r>
        <w:rPr>
          <w:rFonts w:hint="cs"/>
          <w:rtl/>
        </w:rPr>
        <w:t>نرم افزارها و پایگاه های الکترونیکی</w:t>
      </w:r>
      <w:bookmarkEnd w:id="98"/>
      <w:r>
        <w:rPr>
          <w:rFonts w:hint="cs"/>
          <w:rtl/>
        </w:rPr>
        <w:t xml:space="preserve"> </w:t>
      </w:r>
    </w:p>
    <w:p w14:paraId="4A22DB6A" w14:textId="77777777" w:rsidR="002F242F" w:rsidRPr="000113F0" w:rsidRDefault="002F242F" w:rsidP="000113F0">
      <w:pPr>
        <w:pStyle w:val="ListParagraph"/>
        <w:numPr>
          <w:ilvl w:val="0"/>
          <w:numId w:val="40"/>
        </w:numPr>
        <w:spacing w:after="0"/>
        <w:ind w:left="381"/>
        <w:rPr>
          <w:rFonts w:asciiTheme="minorHAnsi" w:hAnsiTheme="minorHAnsi"/>
          <w:sz w:val="22"/>
          <w:szCs w:val="22"/>
          <w:rtl/>
        </w:rPr>
      </w:pPr>
      <w:r w:rsidRPr="000113F0">
        <w:rPr>
          <w:rFonts w:asciiTheme="minorHAnsi" w:hAnsiTheme="minorHAnsi" w:hint="cs"/>
          <w:sz w:val="22"/>
          <w:szCs w:val="22"/>
          <w:rtl/>
        </w:rPr>
        <w:t xml:space="preserve">پایگاه اطلاعاتی ویکی فقه. </w:t>
      </w:r>
    </w:p>
    <w:p w14:paraId="36485DDB" w14:textId="77777777" w:rsidR="000113F0" w:rsidRPr="000113F0" w:rsidRDefault="000113F0" w:rsidP="000113F0">
      <w:pPr>
        <w:pStyle w:val="ListParagraph"/>
        <w:numPr>
          <w:ilvl w:val="0"/>
          <w:numId w:val="40"/>
        </w:numPr>
        <w:spacing w:after="0"/>
        <w:ind w:left="381"/>
        <w:rPr>
          <w:rFonts w:asciiTheme="minorHAnsi" w:hAnsiTheme="minorHAnsi"/>
          <w:sz w:val="22"/>
          <w:szCs w:val="22"/>
          <w:rtl/>
        </w:rPr>
      </w:pPr>
      <w:r w:rsidRPr="000113F0">
        <w:rPr>
          <w:rFonts w:asciiTheme="minorHAnsi" w:hAnsiTheme="minorHAnsi" w:hint="cs"/>
          <w:sz w:val="22"/>
          <w:szCs w:val="22"/>
          <w:rtl/>
        </w:rPr>
        <w:t xml:space="preserve">پایگاه جامع الاحادیث. </w:t>
      </w:r>
    </w:p>
    <w:p w14:paraId="11457287" w14:textId="77777777" w:rsidR="00F12D1C" w:rsidRPr="000113F0" w:rsidRDefault="000113F0" w:rsidP="000113F0">
      <w:pPr>
        <w:pStyle w:val="ListParagraph"/>
        <w:numPr>
          <w:ilvl w:val="0"/>
          <w:numId w:val="40"/>
        </w:numPr>
        <w:spacing w:after="0"/>
        <w:ind w:left="381"/>
        <w:rPr>
          <w:rFonts w:asciiTheme="minorHAnsi" w:hAnsiTheme="minorHAnsi"/>
          <w:sz w:val="22"/>
          <w:szCs w:val="22"/>
          <w:rtl/>
        </w:rPr>
      </w:pPr>
      <w:r w:rsidRPr="000113F0">
        <w:rPr>
          <w:rFonts w:asciiTheme="minorHAnsi" w:hAnsiTheme="minorHAnsi" w:hint="cs"/>
          <w:sz w:val="22"/>
          <w:szCs w:val="22"/>
          <w:rtl/>
        </w:rPr>
        <w:t xml:space="preserve">نرم افزار </w:t>
      </w:r>
      <w:r w:rsidR="002F242F" w:rsidRPr="000113F0">
        <w:rPr>
          <w:rFonts w:asciiTheme="minorHAnsi" w:hAnsiTheme="minorHAnsi" w:hint="cs"/>
          <w:sz w:val="22"/>
          <w:szCs w:val="22"/>
          <w:rtl/>
        </w:rPr>
        <w:t>جامع فقه اهل بیت -</w:t>
      </w:r>
      <w:r w:rsidR="002F242F" w:rsidRPr="005101DA">
        <w:rPr>
          <w:rFonts w:ascii="Microsoft Uighur" w:hAnsi="Microsoft Uighur" w:cs="Microsoft Uighur"/>
          <w:sz w:val="22"/>
          <w:szCs w:val="22"/>
          <w:rtl/>
        </w:rPr>
        <w:t xml:space="preserve">علیهم </w:t>
      </w:r>
      <w:r w:rsidR="00F21EB9" w:rsidRPr="005101DA">
        <w:rPr>
          <w:rFonts w:ascii="Microsoft Uighur" w:hAnsi="Microsoft Uighur" w:cs="Microsoft Uighur"/>
          <w:sz w:val="22"/>
          <w:szCs w:val="22"/>
          <w:rtl/>
        </w:rPr>
        <w:t xml:space="preserve">الصلاة </w:t>
      </w:r>
      <w:r w:rsidR="002F242F" w:rsidRPr="005101DA">
        <w:rPr>
          <w:rFonts w:ascii="Microsoft Uighur" w:hAnsi="Microsoft Uighur" w:cs="Microsoft Uighur"/>
          <w:sz w:val="22"/>
          <w:szCs w:val="22"/>
          <w:rtl/>
        </w:rPr>
        <w:t>و السلام</w:t>
      </w:r>
      <w:r w:rsidR="002F242F" w:rsidRPr="000113F0">
        <w:rPr>
          <w:rFonts w:asciiTheme="minorHAnsi" w:hAnsiTheme="minorHAnsi" w:hint="cs"/>
          <w:sz w:val="22"/>
          <w:szCs w:val="22"/>
          <w:rtl/>
        </w:rPr>
        <w:t xml:space="preserve">-، مرکز خدمات کامپیوتری علوم اسلامی نور. </w:t>
      </w:r>
    </w:p>
    <w:p w14:paraId="304761F6" w14:textId="77777777" w:rsidR="002F242F" w:rsidRPr="000113F0" w:rsidRDefault="000113F0" w:rsidP="000113F0">
      <w:pPr>
        <w:pStyle w:val="ListParagraph"/>
        <w:numPr>
          <w:ilvl w:val="0"/>
          <w:numId w:val="40"/>
        </w:numPr>
        <w:spacing w:after="0"/>
        <w:ind w:left="381"/>
        <w:rPr>
          <w:rFonts w:asciiTheme="minorHAnsi" w:hAnsiTheme="minorHAnsi"/>
          <w:sz w:val="22"/>
          <w:szCs w:val="22"/>
          <w:rtl/>
        </w:rPr>
      </w:pPr>
      <w:r w:rsidRPr="000113F0">
        <w:rPr>
          <w:rFonts w:asciiTheme="minorHAnsi" w:hAnsiTheme="minorHAnsi" w:hint="cs"/>
          <w:sz w:val="22"/>
          <w:szCs w:val="22"/>
          <w:rtl/>
        </w:rPr>
        <w:t xml:space="preserve">نرم افزار </w:t>
      </w:r>
      <w:r w:rsidR="002F242F" w:rsidRPr="000113F0">
        <w:rPr>
          <w:rFonts w:asciiTheme="minorHAnsi" w:hAnsiTheme="minorHAnsi" w:hint="cs"/>
          <w:sz w:val="22"/>
          <w:szCs w:val="22"/>
          <w:rtl/>
        </w:rPr>
        <w:t>جامع الاحادیث، مرکز خدمات کامپیوتری علوم اسلامی نور.</w:t>
      </w:r>
    </w:p>
    <w:p w14:paraId="3D85E7B2" w14:textId="77777777" w:rsidR="002F242F" w:rsidRPr="000113F0" w:rsidRDefault="000113F0" w:rsidP="000113F0">
      <w:pPr>
        <w:pStyle w:val="ListParagraph"/>
        <w:numPr>
          <w:ilvl w:val="0"/>
          <w:numId w:val="40"/>
        </w:numPr>
        <w:spacing w:after="0"/>
        <w:ind w:left="381"/>
        <w:rPr>
          <w:rFonts w:asciiTheme="minorHAnsi" w:hAnsiTheme="minorHAnsi"/>
          <w:sz w:val="22"/>
          <w:szCs w:val="22"/>
          <w:rtl/>
        </w:rPr>
      </w:pPr>
      <w:r w:rsidRPr="000113F0">
        <w:rPr>
          <w:rFonts w:asciiTheme="minorHAnsi" w:hAnsiTheme="minorHAnsi" w:hint="cs"/>
          <w:sz w:val="22"/>
          <w:szCs w:val="22"/>
          <w:rtl/>
        </w:rPr>
        <w:t xml:space="preserve">نرم افزار </w:t>
      </w:r>
      <w:r w:rsidR="002F242F" w:rsidRPr="000113F0">
        <w:rPr>
          <w:rFonts w:asciiTheme="minorHAnsi" w:hAnsiTheme="minorHAnsi" w:hint="cs"/>
          <w:sz w:val="22"/>
          <w:szCs w:val="22"/>
          <w:rtl/>
        </w:rPr>
        <w:t>جامع التفاسیر، مرکز خدمات کامپیوتری علوم اسلامی نور.</w:t>
      </w:r>
    </w:p>
    <w:p w14:paraId="55165C86" w14:textId="77777777" w:rsidR="002F242F" w:rsidRPr="000113F0" w:rsidRDefault="000113F0" w:rsidP="000113F0">
      <w:pPr>
        <w:pStyle w:val="ListParagraph"/>
        <w:numPr>
          <w:ilvl w:val="0"/>
          <w:numId w:val="40"/>
        </w:numPr>
        <w:spacing w:after="0"/>
        <w:ind w:left="381"/>
        <w:rPr>
          <w:rFonts w:asciiTheme="minorHAnsi" w:hAnsiTheme="minorHAnsi"/>
          <w:sz w:val="22"/>
          <w:szCs w:val="22"/>
        </w:rPr>
      </w:pPr>
      <w:r w:rsidRPr="000113F0">
        <w:rPr>
          <w:rFonts w:asciiTheme="minorHAnsi" w:hAnsiTheme="minorHAnsi" w:hint="cs"/>
          <w:sz w:val="22"/>
          <w:szCs w:val="22"/>
          <w:rtl/>
        </w:rPr>
        <w:lastRenderedPageBreak/>
        <w:t xml:space="preserve">نرم افزار </w:t>
      </w:r>
      <w:r w:rsidR="002F242F" w:rsidRPr="000113F0">
        <w:rPr>
          <w:rFonts w:asciiTheme="minorHAnsi" w:hAnsiTheme="minorHAnsi" w:hint="cs"/>
          <w:sz w:val="22"/>
          <w:szCs w:val="22"/>
          <w:rtl/>
        </w:rPr>
        <w:t>جامع اصول الفقه</w:t>
      </w:r>
      <w:r w:rsidRPr="000113F0">
        <w:rPr>
          <w:rFonts w:asciiTheme="minorHAnsi" w:hAnsiTheme="minorHAnsi" w:hint="cs"/>
          <w:sz w:val="22"/>
          <w:szCs w:val="22"/>
          <w:rtl/>
        </w:rPr>
        <w:t>، مرکز خدمات کامپیوتری علوم اسلامی نور.</w:t>
      </w:r>
    </w:p>
    <w:sectPr w:rsidR="002F242F" w:rsidRPr="000113F0" w:rsidSect="00A86287">
      <w:footerReference w:type="default" r:id="rId8"/>
      <w:pgSz w:w="8391" w:h="11906" w:code="11"/>
      <w:pgMar w:top="1440" w:right="1080" w:bottom="1440" w:left="1080"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92F35" w14:textId="77777777" w:rsidR="003F51C6" w:rsidRDefault="003F51C6" w:rsidP="0032741F">
      <w:pPr>
        <w:spacing w:after="0"/>
      </w:pPr>
      <w:r>
        <w:separator/>
      </w:r>
    </w:p>
  </w:endnote>
  <w:endnote w:type="continuationSeparator" w:id="0">
    <w:p w14:paraId="57B6D868" w14:textId="77777777" w:rsidR="003F51C6" w:rsidRDefault="003F51C6" w:rsidP="00327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Dava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2FF" w:usb1="400004FF" w:usb2="00000000" w:usb3="00000000" w:csb0="0000019F" w:csb1="00000000"/>
  </w:font>
  <w:font w:name="NoorNazliBold">
    <w:panose1 w:val="00000000000000000000"/>
    <w:charset w:val="00"/>
    <w:family w:val="roman"/>
    <w:notTrueType/>
    <w:pitch w:val="default"/>
  </w:font>
  <w:font w:name="NoorLotus">
    <w:charset w:val="00"/>
    <w:family w:val="auto"/>
    <w:pitch w:val="variable"/>
    <w:sig w:usb0="80002007" w:usb1="80002000" w:usb2="00000008" w:usb3="00000000" w:csb0="00000043" w:csb1="00000000"/>
  </w:font>
  <w:font w:name="vazir">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630853030"/>
      <w:docPartObj>
        <w:docPartGallery w:val="Page Numbers (Bottom of Page)"/>
        <w:docPartUnique/>
      </w:docPartObj>
    </w:sdtPr>
    <w:sdtEndPr>
      <w:rPr>
        <w:noProof/>
      </w:rPr>
    </w:sdtEndPr>
    <w:sdtContent>
      <w:p w14:paraId="4773B961" w14:textId="77777777" w:rsidR="00DE6D7C" w:rsidRDefault="00DE6D7C">
        <w:pPr>
          <w:pStyle w:val="Footer"/>
          <w:jc w:val="center"/>
        </w:pPr>
        <w:r>
          <w:fldChar w:fldCharType="begin"/>
        </w:r>
        <w:r>
          <w:instrText xml:space="preserve"> PAGE   \* MERGEFORMAT </w:instrText>
        </w:r>
        <w:r>
          <w:fldChar w:fldCharType="separate"/>
        </w:r>
        <w:r>
          <w:rPr>
            <w:noProof/>
            <w:rtl/>
          </w:rPr>
          <w:t>38</w:t>
        </w:r>
        <w:r>
          <w:rPr>
            <w:noProof/>
          </w:rPr>
          <w:fldChar w:fldCharType="end"/>
        </w:r>
      </w:p>
    </w:sdtContent>
  </w:sdt>
  <w:p w14:paraId="3D9B923C" w14:textId="77777777" w:rsidR="00DE6D7C" w:rsidRDefault="00DE6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C66E3" w14:textId="77777777" w:rsidR="003F51C6" w:rsidRDefault="003F51C6" w:rsidP="0032741F">
      <w:pPr>
        <w:spacing w:after="0"/>
      </w:pPr>
      <w:r>
        <w:separator/>
      </w:r>
    </w:p>
  </w:footnote>
  <w:footnote w:type="continuationSeparator" w:id="0">
    <w:p w14:paraId="39137A21" w14:textId="77777777" w:rsidR="003F51C6" w:rsidRDefault="003F51C6" w:rsidP="0032741F">
      <w:pPr>
        <w:spacing w:after="0"/>
      </w:pPr>
      <w:r>
        <w:continuationSeparator/>
      </w:r>
    </w:p>
  </w:footnote>
  <w:footnote w:id="1">
    <w:p w14:paraId="6042642C" w14:textId="77777777" w:rsidR="00DE6D7C" w:rsidRDefault="00DE6D7C">
      <w:pPr>
        <w:pStyle w:val="FootnoteText"/>
      </w:pPr>
      <w:r>
        <w:rPr>
          <w:rStyle w:val="FootnoteReference"/>
        </w:rPr>
        <w:footnoteRef/>
      </w:r>
      <w:r>
        <w:rPr>
          <w:rtl/>
        </w:rPr>
        <w:t xml:space="preserve"> </w:t>
      </w:r>
      <w:r>
        <w:rPr>
          <w:rFonts w:hint="cs"/>
          <w:rtl/>
        </w:rPr>
        <w:t>دستورالعملهای دقیق و بدون ابهامی که فقیه در استنباط -ولو بدون توجّه به آن دستورالعملها - از آن استفاده می کند. مصطفی جلالی، الگوریتم اجتهاد و تاثیر آن در بهره وری زمان آموزش حوزه، ص22.</w:t>
      </w:r>
    </w:p>
  </w:footnote>
  <w:footnote w:id="2">
    <w:p w14:paraId="6E09E43E" w14:textId="77777777" w:rsidR="00DE6D7C" w:rsidRDefault="00DE6D7C" w:rsidP="009A4C8D">
      <w:pPr>
        <w:pStyle w:val="FootnoteText"/>
      </w:pPr>
      <w:r>
        <w:rPr>
          <w:rStyle w:val="FootnoteReference"/>
        </w:rPr>
        <w:footnoteRef/>
      </w:r>
      <w:r>
        <w:rPr>
          <w:rtl/>
        </w:rPr>
        <w:t xml:space="preserve"> </w:t>
      </w:r>
      <w:r>
        <w:rPr>
          <w:rFonts w:hint="cs"/>
          <w:rtl/>
          <w:lang w:bidi="ar-SA"/>
        </w:rPr>
        <w:t>محل بحث در این مقام، فرآیند و روشهای استنباط مسائل اعتقادی، اخلاقی و امثال آن نمی باشد، هر چند بسیاری از مباحث مطرح شده در این تحقیق، در استنباط مسائل اعتقادی، اخلاقی و ... نیز مفید و قابل استفاده است.</w:t>
      </w:r>
    </w:p>
  </w:footnote>
  <w:footnote w:id="3">
    <w:p w14:paraId="0C860CD2" w14:textId="77777777" w:rsidR="00DE6D7C" w:rsidRPr="00073CA0" w:rsidRDefault="00DE6D7C" w:rsidP="00073CA0">
      <w:pPr>
        <w:pStyle w:val="FootnoteText"/>
      </w:pPr>
      <w:r>
        <w:rPr>
          <w:rStyle w:val="FootnoteReference"/>
        </w:rPr>
        <w:footnoteRef/>
      </w:r>
      <w:r>
        <w:rPr>
          <w:rtl/>
        </w:rPr>
        <w:t xml:space="preserve"> </w:t>
      </w:r>
      <w:r>
        <w:rPr>
          <w:rFonts w:hint="cs"/>
          <w:rtl/>
        </w:rPr>
        <w:t>رهبر کبیر انقلاب امام خمینی، اجتهاد و تقلید، ص84 : «</w:t>
      </w:r>
      <w:r w:rsidRPr="00D770E5">
        <w:rPr>
          <w:rFonts w:ascii="Microsoft Uighur" w:hAnsi="Microsoft Uighur" w:cs="Microsoft Uighur"/>
          <w:sz w:val="28"/>
          <w:szCs w:val="28"/>
          <w:rtl/>
        </w:rPr>
        <w:t>ودعوى قلّة خطأ الفقها  بالنسبة إلى صوابهم؛ بحيث يكون احتماله ملغى- وإن كثر- بعد ضمّ الموارد بعضها إلى بعض، غير وجيهة، مع ما نرى من الاختلافات الكثيرة في كلّ باب إلى ما شاء اللّه</w:t>
      </w:r>
      <w:r>
        <w:rPr>
          <w:rFonts w:hint="cs"/>
          <w:rtl/>
        </w:rPr>
        <w:t>»</w:t>
      </w:r>
      <w:r w:rsidRPr="00073CA0">
        <w:rPr>
          <w:rFonts w:hint="cs"/>
          <w:rtl/>
        </w:rPr>
        <w:t>.</w:t>
      </w:r>
    </w:p>
  </w:footnote>
  <w:footnote w:id="4">
    <w:p w14:paraId="0DA69628" w14:textId="77777777" w:rsidR="00DE6D7C" w:rsidRDefault="00DE6D7C" w:rsidP="0047375C">
      <w:pPr>
        <w:pStyle w:val="FootnoteText"/>
      </w:pPr>
      <w:r>
        <w:rPr>
          <w:rStyle w:val="FootnoteReference"/>
        </w:rPr>
        <w:footnoteRef/>
      </w:r>
      <w:r>
        <w:rPr>
          <w:rtl/>
        </w:rPr>
        <w:t xml:space="preserve"> </w:t>
      </w:r>
      <w:r>
        <w:rPr>
          <w:rFonts w:hint="cs"/>
          <w:rtl/>
        </w:rPr>
        <w:t xml:space="preserve">واسطی، الگوریتم اجتهاد : </w:t>
      </w:r>
      <w:r w:rsidRPr="0071227A">
        <w:rPr>
          <w:rFonts w:hint="cs"/>
          <w:sz w:val="20"/>
          <w:szCs w:val="20"/>
          <w:rtl/>
        </w:rPr>
        <w:t>«</w:t>
      </w:r>
      <w:r w:rsidRPr="0071227A">
        <w:rPr>
          <w:sz w:val="20"/>
          <w:szCs w:val="20"/>
          <w:rtl/>
        </w:rPr>
        <w:t>اهداف ا</w:t>
      </w:r>
      <w:r w:rsidRPr="0071227A">
        <w:rPr>
          <w:rFonts w:hint="cs"/>
          <w:sz w:val="20"/>
          <w:szCs w:val="20"/>
          <w:rtl/>
        </w:rPr>
        <w:t>ی</w:t>
      </w:r>
      <w:r w:rsidRPr="0071227A">
        <w:rPr>
          <w:rFonts w:hint="eastAsia"/>
          <w:sz w:val="20"/>
          <w:szCs w:val="20"/>
          <w:rtl/>
        </w:rPr>
        <w:t>ن</w:t>
      </w:r>
      <w:r w:rsidRPr="0071227A">
        <w:rPr>
          <w:sz w:val="20"/>
          <w:szCs w:val="20"/>
          <w:rtl/>
        </w:rPr>
        <w:t xml:space="preserve"> تحق</w:t>
      </w:r>
      <w:r w:rsidRPr="0071227A">
        <w:rPr>
          <w:rFonts w:hint="cs"/>
          <w:sz w:val="20"/>
          <w:szCs w:val="20"/>
          <w:rtl/>
        </w:rPr>
        <w:t>ی</w:t>
      </w:r>
      <w:r w:rsidRPr="0071227A">
        <w:rPr>
          <w:rFonts w:hint="eastAsia"/>
          <w:sz w:val="20"/>
          <w:szCs w:val="20"/>
          <w:rtl/>
        </w:rPr>
        <w:t>ق</w:t>
      </w:r>
      <w:r w:rsidRPr="0071227A">
        <w:rPr>
          <w:sz w:val="20"/>
          <w:szCs w:val="20"/>
          <w:rtl/>
        </w:rPr>
        <w:t xml:space="preserve"> عبارتند از:  </w:t>
      </w:r>
      <w:r>
        <w:rPr>
          <w:rFonts w:hint="cs"/>
          <w:sz w:val="20"/>
          <w:szCs w:val="20"/>
          <w:rtl/>
        </w:rPr>
        <w:t xml:space="preserve">1. </w:t>
      </w:r>
      <w:r w:rsidRPr="0071227A">
        <w:rPr>
          <w:sz w:val="20"/>
          <w:szCs w:val="20"/>
          <w:rtl/>
        </w:rPr>
        <w:t>دق</w:t>
      </w:r>
      <w:r w:rsidRPr="0071227A">
        <w:rPr>
          <w:rFonts w:hint="cs"/>
          <w:sz w:val="20"/>
          <w:szCs w:val="20"/>
          <w:rtl/>
        </w:rPr>
        <w:t>ی</w:t>
      </w:r>
      <w:r w:rsidRPr="0071227A">
        <w:rPr>
          <w:rFonts w:hint="eastAsia"/>
          <w:sz w:val="20"/>
          <w:szCs w:val="20"/>
          <w:rtl/>
        </w:rPr>
        <w:t>ق</w:t>
      </w:r>
      <w:r>
        <w:rPr>
          <w:rFonts w:hint="cs"/>
          <w:sz w:val="20"/>
          <w:szCs w:val="20"/>
          <w:rtl/>
        </w:rPr>
        <w:t xml:space="preserve"> </w:t>
      </w:r>
      <w:r w:rsidRPr="0071227A">
        <w:rPr>
          <w:rFonts w:hint="eastAsia"/>
          <w:sz w:val="20"/>
          <w:szCs w:val="20"/>
          <w:rtl/>
        </w:rPr>
        <w:t>ساز</w:t>
      </w:r>
      <w:r w:rsidRPr="0071227A">
        <w:rPr>
          <w:rFonts w:hint="cs"/>
          <w:sz w:val="20"/>
          <w:szCs w:val="20"/>
          <w:rtl/>
        </w:rPr>
        <w:t>ی</w:t>
      </w:r>
      <w:r w:rsidRPr="0071227A">
        <w:rPr>
          <w:sz w:val="20"/>
          <w:szCs w:val="20"/>
          <w:rtl/>
        </w:rPr>
        <w:t xml:space="preserve"> روش نظر</w:t>
      </w:r>
      <w:r w:rsidRPr="0071227A">
        <w:rPr>
          <w:rFonts w:hint="cs"/>
          <w:sz w:val="20"/>
          <w:szCs w:val="20"/>
          <w:rtl/>
        </w:rPr>
        <w:t>ی</w:t>
      </w:r>
      <w:r w:rsidRPr="0071227A">
        <w:rPr>
          <w:rFonts w:hint="eastAsia"/>
          <w:sz w:val="20"/>
          <w:szCs w:val="20"/>
          <w:rtl/>
        </w:rPr>
        <w:t>ه</w:t>
      </w:r>
      <w:r>
        <w:rPr>
          <w:rFonts w:hint="cs"/>
          <w:sz w:val="20"/>
          <w:szCs w:val="20"/>
          <w:rtl/>
        </w:rPr>
        <w:t xml:space="preserve"> </w:t>
      </w:r>
      <w:r w:rsidRPr="0071227A">
        <w:rPr>
          <w:rFonts w:hint="eastAsia"/>
          <w:sz w:val="20"/>
          <w:szCs w:val="20"/>
          <w:rtl/>
        </w:rPr>
        <w:t>پرداز</w:t>
      </w:r>
      <w:r w:rsidRPr="0071227A">
        <w:rPr>
          <w:rFonts w:hint="cs"/>
          <w:sz w:val="20"/>
          <w:szCs w:val="20"/>
          <w:rtl/>
        </w:rPr>
        <w:t>ی</w:t>
      </w:r>
      <w:r w:rsidRPr="0071227A">
        <w:rPr>
          <w:sz w:val="20"/>
          <w:szCs w:val="20"/>
          <w:rtl/>
        </w:rPr>
        <w:t xml:space="preserve"> در فقه </w:t>
      </w:r>
      <w:r>
        <w:rPr>
          <w:rFonts w:hint="cs"/>
          <w:sz w:val="20"/>
          <w:szCs w:val="20"/>
          <w:rtl/>
        </w:rPr>
        <w:t>2.</w:t>
      </w:r>
      <w:r w:rsidRPr="0071227A">
        <w:rPr>
          <w:sz w:val="20"/>
          <w:szCs w:val="20"/>
          <w:rtl/>
        </w:rPr>
        <w:t xml:space="preserve"> برطرف شدن انحراف </w:t>
      </w:r>
      <w:r w:rsidRPr="0071227A">
        <w:rPr>
          <w:rFonts w:hint="cs"/>
          <w:sz w:val="20"/>
          <w:szCs w:val="20"/>
          <w:rtl/>
        </w:rPr>
        <w:t>ی</w:t>
      </w:r>
      <w:r w:rsidRPr="0071227A">
        <w:rPr>
          <w:rFonts w:hint="eastAsia"/>
          <w:sz w:val="20"/>
          <w:szCs w:val="20"/>
          <w:rtl/>
        </w:rPr>
        <w:t>ا</w:t>
      </w:r>
      <w:r w:rsidRPr="0071227A">
        <w:rPr>
          <w:sz w:val="20"/>
          <w:szCs w:val="20"/>
          <w:rtl/>
        </w:rPr>
        <w:t xml:space="preserve"> نقصها</w:t>
      </w:r>
      <w:r w:rsidRPr="0071227A">
        <w:rPr>
          <w:rFonts w:hint="cs"/>
          <w:sz w:val="20"/>
          <w:szCs w:val="20"/>
          <w:rtl/>
        </w:rPr>
        <w:t>ی</w:t>
      </w:r>
      <w:r w:rsidRPr="0071227A">
        <w:rPr>
          <w:sz w:val="20"/>
          <w:szCs w:val="20"/>
          <w:rtl/>
        </w:rPr>
        <w:t xml:space="preserve"> احتمال</w:t>
      </w:r>
      <w:r w:rsidRPr="0071227A">
        <w:rPr>
          <w:rFonts w:hint="cs"/>
          <w:sz w:val="20"/>
          <w:szCs w:val="20"/>
          <w:rtl/>
        </w:rPr>
        <w:t>ی</w:t>
      </w:r>
      <w:r w:rsidRPr="0071227A">
        <w:rPr>
          <w:sz w:val="20"/>
          <w:szCs w:val="20"/>
          <w:rtl/>
        </w:rPr>
        <w:t xml:space="preserve"> برخ</w:t>
      </w:r>
      <w:r w:rsidRPr="0071227A">
        <w:rPr>
          <w:rFonts w:hint="cs"/>
          <w:sz w:val="20"/>
          <w:szCs w:val="20"/>
          <w:rtl/>
        </w:rPr>
        <w:t>ی</w:t>
      </w:r>
      <w:r w:rsidRPr="0071227A">
        <w:rPr>
          <w:sz w:val="20"/>
          <w:szCs w:val="20"/>
          <w:rtl/>
        </w:rPr>
        <w:t xml:space="preserve"> نظر</w:t>
      </w:r>
      <w:r w:rsidRPr="0071227A">
        <w:rPr>
          <w:rFonts w:hint="cs"/>
          <w:sz w:val="20"/>
          <w:szCs w:val="20"/>
          <w:rtl/>
        </w:rPr>
        <w:t>ی</w:t>
      </w:r>
      <w:r w:rsidRPr="0071227A">
        <w:rPr>
          <w:rFonts w:hint="eastAsia"/>
          <w:sz w:val="20"/>
          <w:szCs w:val="20"/>
          <w:rtl/>
        </w:rPr>
        <w:t>ه</w:t>
      </w:r>
      <w:r>
        <w:rPr>
          <w:rFonts w:hint="cs"/>
          <w:sz w:val="20"/>
          <w:szCs w:val="20"/>
          <w:rtl/>
        </w:rPr>
        <w:t xml:space="preserve"> </w:t>
      </w:r>
      <w:r w:rsidRPr="0071227A">
        <w:rPr>
          <w:rFonts w:hint="eastAsia"/>
          <w:sz w:val="20"/>
          <w:szCs w:val="20"/>
          <w:rtl/>
        </w:rPr>
        <w:t>ها</w:t>
      </w:r>
      <w:r w:rsidRPr="0071227A">
        <w:rPr>
          <w:rFonts w:hint="cs"/>
          <w:sz w:val="20"/>
          <w:szCs w:val="20"/>
          <w:rtl/>
        </w:rPr>
        <w:t>ی</w:t>
      </w:r>
      <w:r w:rsidRPr="0071227A">
        <w:rPr>
          <w:sz w:val="20"/>
          <w:szCs w:val="20"/>
          <w:rtl/>
        </w:rPr>
        <w:t xml:space="preserve"> فقه</w:t>
      </w:r>
      <w:r w:rsidRPr="0071227A">
        <w:rPr>
          <w:rFonts w:hint="cs"/>
          <w:sz w:val="20"/>
          <w:szCs w:val="20"/>
          <w:rtl/>
        </w:rPr>
        <w:t>ی</w:t>
      </w:r>
      <w:r w:rsidRPr="0071227A">
        <w:rPr>
          <w:sz w:val="20"/>
          <w:szCs w:val="20"/>
          <w:rtl/>
        </w:rPr>
        <w:t xml:space="preserve"> با بازتول</w:t>
      </w:r>
      <w:r w:rsidRPr="0071227A">
        <w:rPr>
          <w:rFonts w:hint="cs"/>
          <w:sz w:val="20"/>
          <w:szCs w:val="20"/>
          <w:rtl/>
        </w:rPr>
        <w:t>ی</w:t>
      </w:r>
      <w:r w:rsidRPr="0071227A">
        <w:rPr>
          <w:rFonts w:hint="eastAsia"/>
          <w:sz w:val="20"/>
          <w:szCs w:val="20"/>
          <w:rtl/>
        </w:rPr>
        <w:t>د</w:t>
      </w:r>
      <w:r w:rsidRPr="0071227A">
        <w:rPr>
          <w:sz w:val="20"/>
          <w:szCs w:val="20"/>
          <w:rtl/>
        </w:rPr>
        <w:t xml:space="preserve"> نظر</w:t>
      </w:r>
      <w:r w:rsidRPr="0071227A">
        <w:rPr>
          <w:rFonts w:hint="cs"/>
          <w:sz w:val="20"/>
          <w:szCs w:val="20"/>
          <w:rtl/>
        </w:rPr>
        <w:t>ی</w:t>
      </w:r>
      <w:r w:rsidRPr="0071227A">
        <w:rPr>
          <w:rFonts w:hint="eastAsia"/>
          <w:sz w:val="20"/>
          <w:szCs w:val="20"/>
          <w:rtl/>
        </w:rPr>
        <w:t>ه</w:t>
      </w:r>
      <w:r w:rsidRPr="0071227A">
        <w:rPr>
          <w:sz w:val="20"/>
          <w:szCs w:val="20"/>
          <w:rtl/>
        </w:rPr>
        <w:t xml:space="preserve"> در قالب الگور</w:t>
      </w:r>
      <w:r w:rsidRPr="0071227A">
        <w:rPr>
          <w:rFonts w:hint="cs"/>
          <w:sz w:val="20"/>
          <w:szCs w:val="20"/>
          <w:rtl/>
        </w:rPr>
        <w:t>ی</w:t>
      </w:r>
      <w:r w:rsidRPr="0071227A">
        <w:rPr>
          <w:rFonts w:hint="eastAsia"/>
          <w:sz w:val="20"/>
          <w:szCs w:val="20"/>
          <w:rtl/>
        </w:rPr>
        <w:t>تمها</w:t>
      </w:r>
      <w:r w:rsidRPr="0071227A">
        <w:rPr>
          <w:sz w:val="20"/>
          <w:szCs w:val="20"/>
          <w:rtl/>
        </w:rPr>
        <w:t xml:space="preserve"> </w:t>
      </w:r>
      <w:r>
        <w:rPr>
          <w:rFonts w:hint="cs"/>
          <w:sz w:val="20"/>
          <w:szCs w:val="20"/>
          <w:rtl/>
        </w:rPr>
        <w:t>3.</w:t>
      </w:r>
      <w:r w:rsidRPr="0071227A">
        <w:rPr>
          <w:sz w:val="20"/>
          <w:szCs w:val="20"/>
          <w:rtl/>
        </w:rPr>
        <w:t xml:space="preserve"> تع</w:t>
      </w:r>
      <w:r w:rsidRPr="0071227A">
        <w:rPr>
          <w:rFonts w:hint="cs"/>
          <w:sz w:val="20"/>
          <w:szCs w:val="20"/>
          <w:rtl/>
        </w:rPr>
        <w:t>یی</w:t>
      </w:r>
      <w:r w:rsidRPr="0071227A">
        <w:rPr>
          <w:rFonts w:hint="eastAsia"/>
          <w:sz w:val="20"/>
          <w:szCs w:val="20"/>
          <w:rtl/>
        </w:rPr>
        <w:t>ن</w:t>
      </w:r>
      <w:r w:rsidRPr="0071227A">
        <w:rPr>
          <w:sz w:val="20"/>
          <w:szCs w:val="20"/>
          <w:rtl/>
        </w:rPr>
        <w:t xml:space="preserve"> دق</w:t>
      </w:r>
      <w:r w:rsidRPr="0071227A">
        <w:rPr>
          <w:rFonts w:hint="cs"/>
          <w:sz w:val="20"/>
          <w:szCs w:val="20"/>
          <w:rtl/>
        </w:rPr>
        <w:t>ی</w:t>
      </w:r>
      <w:r w:rsidRPr="0071227A">
        <w:rPr>
          <w:rFonts w:hint="eastAsia"/>
          <w:sz w:val="20"/>
          <w:szCs w:val="20"/>
          <w:rtl/>
        </w:rPr>
        <w:t>ق</w:t>
      </w:r>
      <w:r w:rsidRPr="0071227A">
        <w:rPr>
          <w:sz w:val="20"/>
          <w:szCs w:val="20"/>
          <w:rtl/>
        </w:rPr>
        <w:t xml:space="preserve"> نقاط اختلاف م</w:t>
      </w:r>
      <w:r w:rsidRPr="0071227A">
        <w:rPr>
          <w:rFonts w:hint="cs"/>
          <w:sz w:val="20"/>
          <w:szCs w:val="20"/>
          <w:rtl/>
        </w:rPr>
        <w:t>ی</w:t>
      </w:r>
      <w:r w:rsidRPr="0071227A">
        <w:rPr>
          <w:rFonts w:hint="eastAsia"/>
          <w:sz w:val="20"/>
          <w:szCs w:val="20"/>
          <w:rtl/>
        </w:rPr>
        <w:t>ان</w:t>
      </w:r>
      <w:r w:rsidRPr="0071227A">
        <w:rPr>
          <w:sz w:val="20"/>
          <w:szCs w:val="20"/>
          <w:rtl/>
        </w:rPr>
        <w:t xml:space="preserve"> صاحبنظران فق</w:t>
      </w:r>
      <w:r w:rsidRPr="0071227A">
        <w:rPr>
          <w:rFonts w:hint="cs"/>
          <w:sz w:val="20"/>
          <w:szCs w:val="20"/>
          <w:rtl/>
        </w:rPr>
        <w:t>ی</w:t>
      </w:r>
      <w:r w:rsidRPr="0071227A">
        <w:rPr>
          <w:rFonts w:hint="eastAsia"/>
          <w:sz w:val="20"/>
          <w:szCs w:val="20"/>
          <w:rtl/>
        </w:rPr>
        <w:t>ه</w:t>
      </w:r>
      <w:r w:rsidRPr="0071227A">
        <w:rPr>
          <w:sz w:val="20"/>
          <w:szCs w:val="20"/>
          <w:rtl/>
        </w:rPr>
        <w:t xml:space="preserve"> و حرکت به</w:t>
      </w:r>
      <w:r>
        <w:rPr>
          <w:rFonts w:hint="cs"/>
          <w:sz w:val="20"/>
          <w:szCs w:val="20"/>
          <w:rtl/>
        </w:rPr>
        <w:t xml:space="preserve"> </w:t>
      </w:r>
      <w:r w:rsidRPr="0071227A">
        <w:rPr>
          <w:sz w:val="20"/>
          <w:szCs w:val="20"/>
          <w:rtl/>
        </w:rPr>
        <w:t xml:space="preserve">سمت رفع اختلافها </w:t>
      </w:r>
      <w:r>
        <w:rPr>
          <w:rFonts w:hint="cs"/>
          <w:sz w:val="20"/>
          <w:szCs w:val="20"/>
          <w:rtl/>
        </w:rPr>
        <w:t>4.</w:t>
      </w:r>
      <w:r w:rsidRPr="0071227A">
        <w:rPr>
          <w:sz w:val="20"/>
          <w:szCs w:val="20"/>
          <w:rtl/>
        </w:rPr>
        <w:t xml:space="preserve"> تع</w:t>
      </w:r>
      <w:r w:rsidRPr="0071227A">
        <w:rPr>
          <w:rFonts w:hint="cs"/>
          <w:sz w:val="20"/>
          <w:szCs w:val="20"/>
          <w:rtl/>
        </w:rPr>
        <w:t>یی</w:t>
      </w:r>
      <w:r w:rsidRPr="0071227A">
        <w:rPr>
          <w:rFonts w:hint="eastAsia"/>
          <w:sz w:val="20"/>
          <w:szCs w:val="20"/>
          <w:rtl/>
        </w:rPr>
        <w:t>ن</w:t>
      </w:r>
      <w:r w:rsidRPr="0071227A">
        <w:rPr>
          <w:sz w:val="20"/>
          <w:szCs w:val="20"/>
          <w:rtl/>
        </w:rPr>
        <w:t xml:space="preserve"> دق</w:t>
      </w:r>
      <w:r w:rsidRPr="0071227A">
        <w:rPr>
          <w:rFonts w:hint="cs"/>
          <w:sz w:val="20"/>
          <w:szCs w:val="20"/>
          <w:rtl/>
        </w:rPr>
        <w:t>ی</w:t>
      </w:r>
      <w:r w:rsidRPr="0071227A">
        <w:rPr>
          <w:rFonts w:hint="eastAsia"/>
          <w:sz w:val="20"/>
          <w:szCs w:val="20"/>
          <w:rtl/>
        </w:rPr>
        <w:t>ق</w:t>
      </w:r>
      <w:r w:rsidRPr="0071227A">
        <w:rPr>
          <w:sz w:val="20"/>
          <w:szCs w:val="20"/>
          <w:rtl/>
        </w:rPr>
        <w:t xml:space="preserve"> نقطه کمبو</w:t>
      </w:r>
      <w:r w:rsidRPr="0071227A">
        <w:rPr>
          <w:rFonts w:hint="eastAsia"/>
          <w:sz w:val="20"/>
          <w:szCs w:val="20"/>
          <w:rtl/>
        </w:rPr>
        <w:t>د</w:t>
      </w:r>
      <w:r w:rsidRPr="0071227A">
        <w:rPr>
          <w:sz w:val="20"/>
          <w:szCs w:val="20"/>
          <w:rtl/>
        </w:rPr>
        <w:t xml:space="preserve"> اطلاعات در فقه اجتماع</w:t>
      </w:r>
      <w:r w:rsidRPr="0071227A">
        <w:rPr>
          <w:rFonts w:hint="cs"/>
          <w:sz w:val="20"/>
          <w:szCs w:val="20"/>
          <w:rtl/>
        </w:rPr>
        <w:t>ی</w:t>
      </w:r>
      <w:r w:rsidRPr="0071227A">
        <w:rPr>
          <w:sz w:val="20"/>
          <w:szCs w:val="20"/>
          <w:rtl/>
        </w:rPr>
        <w:t xml:space="preserve"> و نظام</w:t>
      </w:r>
      <w:r>
        <w:rPr>
          <w:rFonts w:hint="cs"/>
          <w:sz w:val="20"/>
          <w:szCs w:val="20"/>
          <w:rtl/>
        </w:rPr>
        <w:t xml:space="preserve"> </w:t>
      </w:r>
      <w:r w:rsidRPr="0071227A">
        <w:rPr>
          <w:sz w:val="20"/>
          <w:szCs w:val="20"/>
          <w:rtl/>
        </w:rPr>
        <w:t>ساز</w:t>
      </w:r>
      <w:r w:rsidRPr="0071227A">
        <w:rPr>
          <w:rFonts w:hint="cs"/>
          <w:sz w:val="20"/>
          <w:szCs w:val="20"/>
          <w:rtl/>
        </w:rPr>
        <w:t>ی</w:t>
      </w:r>
      <w:r w:rsidRPr="0071227A">
        <w:rPr>
          <w:sz w:val="20"/>
          <w:szCs w:val="20"/>
          <w:rtl/>
        </w:rPr>
        <w:t xml:space="preserve"> </w:t>
      </w:r>
      <w:r>
        <w:rPr>
          <w:rFonts w:hint="cs"/>
          <w:sz w:val="20"/>
          <w:szCs w:val="20"/>
          <w:rtl/>
        </w:rPr>
        <w:t>5.</w:t>
      </w:r>
      <w:r w:rsidRPr="0071227A">
        <w:rPr>
          <w:sz w:val="20"/>
          <w:szCs w:val="20"/>
          <w:rtl/>
        </w:rPr>
        <w:t xml:space="preserve"> تسه</w:t>
      </w:r>
      <w:r w:rsidRPr="0071227A">
        <w:rPr>
          <w:rFonts w:hint="cs"/>
          <w:sz w:val="20"/>
          <w:szCs w:val="20"/>
          <w:rtl/>
        </w:rPr>
        <w:t>ی</w:t>
      </w:r>
      <w:r w:rsidRPr="0071227A">
        <w:rPr>
          <w:rFonts w:hint="eastAsia"/>
          <w:sz w:val="20"/>
          <w:szCs w:val="20"/>
          <w:rtl/>
        </w:rPr>
        <w:t>ل</w:t>
      </w:r>
      <w:r w:rsidRPr="0071227A">
        <w:rPr>
          <w:sz w:val="20"/>
          <w:szCs w:val="20"/>
          <w:rtl/>
        </w:rPr>
        <w:t xml:space="preserve"> در آموزش و تمر</w:t>
      </w:r>
      <w:r w:rsidRPr="0071227A">
        <w:rPr>
          <w:rFonts w:hint="cs"/>
          <w:sz w:val="20"/>
          <w:szCs w:val="20"/>
          <w:rtl/>
        </w:rPr>
        <w:t>ی</w:t>
      </w:r>
      <w:r w:rsidRPr="0071227A">
        <w:rPr>
          <w:rFonts w:hint="eastAsia"/>
          <w:sz w:val="20"/>
          <w:szCs w:val="20"/>
          <w:rtl/>
        </w:rPr>
        <w:t>ن</w:t>
      </w:r>
      <w:r>
        <w:rPr>
          <w:sz w:val="20"/>
          <w:szCs w:val="20"/>
          <w:rtl/>
        </w:rPr>
        <w:t xml:space="preserve"> اجتهاد و فقاهت</w:t>
      </w:r>
      <w:r w:rsidRPr="0071227A">
        <w:rPr>
          <w:rFonts w:hint="cs"/>
          <w:sz w:val="20"/>
          <w:szCs w:val="20"/>
          <w:rtl/>
        </w:rPr>
        <w:t xml:space="preserve">». </w:t>
      </w:r>
      <w:r>
        <w:rPr>
          <w:rFonts w:hint="cs"/>
          <w:rtl/>
        </w:rPr>
        <w:t>همچنین ر.ک احمد مبلغی، درس خارج و گامهای اجتهاد، نشر اشراق حکمت، چاپ اول، ص468.</w:t>
      </w:r>
    </w:p>
  </w:footnote>
  <w:footnote w:id="5">
    <w:p w14:paraId="4ADB230B" w14:textId="77777777" w:rsidR="00DE6D7C" w:rsidRDefault="00DE6D7C">
      <w:pPr>
        <w:pStyle w:val="FootnoteText"/>
      </w:pPr>
      <w:r>
        <w:rPr>
          <w:rStyle w:val="FootnoteReference"/>
        </w:rPr>
        <w:footnoteRef/>
      </w:r>
      <w:r>
        <w:rPr>
          <w:rtl/>
        </w:rPr>
        <w:t xml:space="preserve"> </w:t>
      </w:r>
      <w:r>
        <w:rPr>
          <w:rFonts w:hint="cs"/>
          <w:rtl/>
        </w:rPr>
        <w:t xml:space="preserve">سید محمد حسن حکیم، </w:t>
      </w:r>
      <w:r w:rsidRPr="00D770E5">
        <w:rPr>
          <w:rFonts w:ascii="Microsoft Uighur" w:hAnsi="Microsoft Uighur" w:cs="Microsoft Uighur"/>
          <w:sz w:val="28"/>
          <w:szCs w:val="28"/>
          <w:rtl/>
        </w:rPr>
        <w:t>دروس فی منهجیة الاستنباط</w:t>
      </w:r>
      <w:r>
        <w:rPr>
          <w:rFonts w:hint="cs"/>
          <w:rtl/>
        </w:rPr>
        <w:t xml:space="preserve">، </w:t>
      </w:r>
      <w:r w:rsidRPr="00D770E5">
        <w:rPr>
          <w:rFonts w:ascii="Microsoft Uighur" w:hAnsi="Microsoft Uighur" w:cs="Microsoft Uighur"/>
          <w:sz w:val="28"/>
          <w:szCs w:val="28"/>
          <w:rtl/>
        </w:rPr>
        <w:t>جامعة المصطفی</w:t>
      </w:r>
      <w:r w:rsidRPr="00D770E5">
        <w:rPr>
          <w:rFonts w:hint="cs"/>
          <w:sz w:val="28"/>
          <w:szCs w:val="28"/>
          <w:rtl/>
        </w:rPr>
        <w:t xml:space="preserve"> </w:t>
      </w:r>
      <w:r>
        <w:rPr>
          <w:rFonts w:hint="cs"/>
          <w:rtl/>
        </w:rPr>
        <w:t xml:space="preserve">(ص)، مقدمه کتاب. </w:t>
      </w:r>
    </w:p>
  </w:footnote>
  <w:footnote w:id="6">
    <w:p w14:paraId="53DC44C5" w14:textId="77777777" w:rsidR="00DE6D7C" w:rsidRDefault="00DE6D7C">
      <w:pPr>
        <w:pStyle w:val="FootnoteText"/>
      </w:pPr>
      <w:r>
        <w:rPr>
          <w:rStyle w:val="FootnoteReference"/>
        </w:rPr>
        <w:footnoteRef/>
      </w:r>
      <w:r>
        <w:rPr>
          <w:rtl/>
        </w:rPr>
        <w:t xml:space="preserve"> </w:t>
      </w:r>
      <w:r>
        <w:rPr>
          <w:rFonts w:hint="cs"/>
          <w:rtl/>
        </w:rPr>
        <w:t xml:space="preserve">آنچه از این نوشته در اختیار بنده است به عنوان جلد اول معرفی شده است. ممکن است در مجلدات بعدی قصد تکمیل این نوشتار و پرداختن به مراحل دیگر نیز وجود داشته باشد. </w:t>
      </w:r>
    </w:p>
  </w:footnote>
  <w:footnote w:id="7">
    <w:p w14:paraId="4447295C" w14:textId="77777777" w:rsidR="00DE6D7C" w:rsidRDefault="00DE6D7C">
      <w:pPr>
        <w:pStyle w:val="FootnoteText"/>
      </w:pPr>
      <w:r>
        <w:rPr>
          <w:rStyle w:val="FootnoteReference"/>
        </w:rPr>
        <w:footnoteRef/>
      </w:r>
      <w:r>
        <w:rPr>
          <w:rtl/>
        </w:rPr>
        <w:t xml:space="preserve"> </w:t>
      </w:r>
      <w:r>
        <w:rPr>
          <w:rFonts w:hint="cs"/>
          <w:rtl/>
        </w:rPr>
        <w:t xml:space="preserve">شبهات مفهومیه جزو شبهات حکمیه تلقی شده و مراحل حلّ این شبهات در ضمن مباحث شبهات حکمیه و ذیل مباحث «موضوع و متعلق شناسی» و «دلالت دلیل نقلی، کشف معانی الفاظ» روشن می شود. </w:t>
      </w:r>
    </w:p>
  </w:footnote>
  <w:footnote w:id="8">
    <w:p w14:paraId="790A888F" w14:textId="77777777" w:rsidR="00DE6D7C" w:rsidRDefault="00DE6D7C">
      <w:pPr>
        <w:pStyle w:val="FootnoteText"/>
      </w:pPr>
      <w:r>
        <w:rPr>
          <w:rStyle w:val="FootnoteReference"/>
        </w:rPr>
        <w:footnoteRef/>
      </w:r>
      <w:r>
        <w:rPr>
          <w:rStyle w:val="FootnoteReference"/>
        </w:rPr>
        <w:footnoteRef/>
      </w:r>
      <w:r>
        <w:rPr>
          <w:rtl/>
        </w:rPr>
        <w:t xml:space="preserve"> </w:t>
      </w:r>
      <w:r>
        <w:rPr>
          <w:rFonts w:hint="cs"/>
          <w:rtl/>
        </w:rPr>
        <w:t xml:space="preserve">برای حلّ شبهات مصداقیه این مراحل طیّ می شود : 1) یافتن راهی برای حصول قطع به مصداقیت یا عدم مصداقیت، مانند آزمایش شیء خارجی برای اثبات این که آیا خون است یا خیر. 2) یافتن اماره ای مثبت مصداقیت یا عدم مصداقیت، مثل بیّنه، خبر ثقه -بر فرض حجیت خبر ثقه در شبهات مصداقیه-، اقرار، قاعده ی ید، قاعده ی سوق المسلمین، فراغ و تجاوز و ... -با این فرض که این قواعد اماره هستند و نه اصل عملی-. 3) اصل عملی موضوعی یا حکمی. از بین این مراحل، مرحله ی اول و دوم کار فقیهانه تلقی نمی شود و مرحله ی سوم در ضمن مباحث اصول عملیه مورد اشاره قرار گرفته است. </w:t>
      </w:r>
    </w:p>
  </w:footnote>
  <w:footnote w:id="9">
    <w:p w14:paraId="2425C37F" w14:textId="77777777" w:rsidR="00DE6D7C" w:rsidRDefault="00DE6D7C">
      <w:pPr>
        <w:pStyle w:val="FootnoteText"/>
      </w:pPr>
      <w:r>
        <w:rPr>
          <w:rStyle w:val="FootnoteReference"/>
        </w:rPr>
        <w:footnoteRef/>
      </w:r>
      <w:r>
        <w:rPr>
          <w:rtl/>
        </w:rPr>
        <w:t xml:space="preserve"> </w:t>
      </w:r>
      <w:r>
        <w:rPr>
          <w:rFonts w:hint="cs"/>
          <w:rtl/>
        </w:rPr>
        <w:t xml:space="preserve">یا مقدم و تالی. </w:t>
      </w:r>
    </w:p>
  </w:footnote>
  <w:footnote w:id="10">
    <w:p w14:paraId="57C9A831" w14:textId="0AD4B3B1" w:rsidR="00DE6D7C" w:rsidRDefault="00DE6D7C" w:rsidP="007523DC">
      <w:pPr>
        <w:pStyle w:val="FootnoteText"/>
      </w:pPr>
      <w:r>
        <w:rPr>
          <w:rStyle w:val="FootnoteReference"/>
        </w:rPr>
        <w:footnoteRef/>
      </w:r>
      <w:r>
        <w:rPr>
          <w:rtl/>
        </w:rPr>
        <w:t xml:space="preserve"> </w:t>
      </w:r>
      <w:r>
        <w:rPr>
          <w:rFonts w:hint="cs"/>
          <w:rtl/>
        </w:rPr>
        <w:t xml:space="preserve">نمونه کامل </w:t>
      </w:r>
      <w:r w:rsidR="00994243">
        <w:rPr>
          <w:rFonts w:hint="cs"/>
          <w:rtl/>
        </w:rPr>
        <w:t xml:space="preserve">مسأله </w:t>
      </w:r>
      <w:r>
        <w:rPr>
          <w:rFonts w:hint="cs"/>
          <w:rtl/>
        </w:rPr>
        <w:t xml:space="preserve">شناسی را در عملکرد مرحوم آخوند خراسانی در تبیین </w:t>
      </w:r>
      <w:r w:rsidR="00994243">
        <w:rPr>
          <w:rFonts w:hint="cs"/>
          <w:rtl/>
        </w:rPr>
        <w:t xml:space="preserve">مسأله </w:t>
      </w:r>
      <w:r>
        <w:rPr>
          <w:rFonts w:hint="cs"/>
          <w:rtl/>
        </w:rPr>
        <w:t xml:space="preserve"> «اجتماع امر و نهی» می توان مشاهده کرد. </w:t>
      </w:r>
    </w:p>
  </w:footnote>
  <w:footnote w:id="11">
    <w:p w14:paraId="6E463D75" w14:textId="77777777" w:rsidR="00DE6D7C" w:rsidRDefault="00DE6D7C">
      <w:pPr>
        <w:pStyle w:val="FootnoteText"/>
      </w:pPr>
      <w:r>
        <w:rPr>
          <w:rStyle w:val="FootnoteReference"/>
        </w:rPr>
        <w:footnoteRef/>
      </w:r>
      <w:r>
        <w:rPr>
          <w:rtl/>
        </w:rPr>
        <w:t xml:space="preserve"> </w:t>
      </w:r>
      <w:r>
        <w:rPr>
          <w:rFonts w:hint="cs"/>
          <w:rtl/>
        </w:rPr>
        <w:t xml:space="preserve">در این نوشتار در اصطلاح موضوع و متعلق حکم، از اصطلاح مرحوم نایینی استفاده شده است. موضوع امری است که قبل از حکم وجودش مفروض است و متعلق حکم امری که چنین نیست و وجودش -در احکام تکلیفی- مطلوب یا مبغوض است. </w:t>
      </w:r>
    </w:p>
  </w:footnote>
  <w:footnote w:id="12">
    <w:p w14:paraId="17B0B3A8" w14:textId="77777777" w:rsidR="00DE6D7C" w:rsidRDefault="00DE6D7C">
      <w:pPr>
        <w:pStyle w:val="FootnoteText"/>
      </w:pPr>
      <w:r>
        <w:rPr>
          <w:rStyle w:val="FootnoteReference"/>
        </w:rPr>
        <w:footnoteRef/>
      </w:r>
      <w:r>
        <w:rPr>
          <w:rtl/>
        </w:rPr>
        <w:t xml:space="preserve"> </w:t>
      </w:r>
      <w:r>
        <w:rPr>
          <w:rFonts w:hint="cs"/>
          <w:rtl/>
        </w:rPr>
        <w:t xml:space="preserve">اصطلاحات مخصوص علم یا افراد خاصّ، عرف خاصّ اطلاق می شود، مانند اصطلاح «هیولای اولی» در فلسفه یا اصطلاح «فضولی» در فقه معاملات. </w:t>
      </w:r>
    </w:p>
  </w:footnote>
  <w:footnote w:id="13">
    <w:p w14:paraId="70E8FB23" w14:textId="77777777" w:rsidR="00DE6D7C" w:rsidRDefault="00DE6D7C" w:rsidP="000D0119">
      <w:pPr>
        <w:pStyle w:val="FootnoteText"/>
      </w:pPr>
      <w:r>
        <w:rPr>
          <w:rStyle w:val="FootnoteReference"/>
        </w:rPr>
        <w:footnoteRef/>
      </w:r>
      <w:r>
        <w:rPr>
          <w:rtl/>
        </w:rPr>
        <w:t xml:space="preserve"> </w:t>
      </w:r>
      <w:r>
        <w:rPr>
          <w:rFonts w:hint="cs"/>
          <w:rtl/>
        </w:rPr>
        <w:t xml:space="preserve">مانند اصطلاح حکم ظاهری، اعتباری، اسند عنه، مولی، اصل در مقابل کتاب، عدّه، قصد قربت و ... . </w:t>
      </w:r>
    </w:p>
  </w:footnote>
  <w:footnote w:id="14">
    <w:p w14:paraId="34F75604" w14:textId="77777777" w:rsidR="00DE6D7C" w:rsidRPr="00445D57" w:rsidRDefault="00DE6D7C" w:rsidP="00445D57">
      <w:pPr>
        <w:pStyle w:val="FootnoteText"/>
        <w:rPr>
          <w:rFonts w:asciiTheme="minorHAnsi" w:hAnsiTheme="minorHAnsi"/>
        </w:rPr>
      </w:pPr>
      <w:r>
        <w:rPr>
          <w:rStyle w:val="FootnoteReference"/>
        </w:rPr>
        <w:footnoteRef/>
      </w:r>
      <w:r>
        <w:rPr>
          <w:rtl/>
        </w:rPr>
        <w:t xml:space="preserve"> </w:t>
      </w:r>
      <w:r>
        <w:rPr>
          <w:rFonts w:hint="cs"/>
          <w:rtl/>
        </w:rPr>
        <w:t xml:space="preserve">مانند «خبیث» که از آیه ی شریفه ی </w:t>
      </w:r>
      <w:r>
        <w:rPr>
          <w:rFonts w:ascii="Cambria" w:hAnsi="Cambria" w:hint="cs"/>
          <w:rtl/>
        </w:rPr>
        <w:t>«</w:t>
      </w:r>
      <w:r w:rsidRPr="00445D57">
        <w:rPr>
          <w:rFonts w:hint="cs"/>
          <w:rtl/>
        </w:rPr>
        <w:t>يُحَرِّمُ عَلَيْهِمُ الْخَبائِث‏</w:t>
      </w:r>
      <w:r>
        <w:rPr>
          <w:rFonts w:hint="cs"/>
          <w:rtl/>
        </w:rPr>
        <w:t xml:space="preserve">» (سوره مبارکه اعراف، آیه شریفه 157) اخذ شده است. </w:t>
      </w:r>
    </w:p>
  </w:footnote>
  <w:footnote w:id="15">
    <w:p w14:paraId="0FABAB4D" w14:textId="77777777" w:rsidR="00DE6D7C" w:rsidRPr="00445D57" w:rsidRDefault="00DE6D7C">
      <w:pPr>
        <w:pStyle w:val="FootnoteText"/>
        <w:rPr>
          <w:rFonts w:asciiTheme="minorHAnsi" w:hAnsiTheme="minorHAnsi"/>
          <w:rtl/>
        </w:rPr>
      </w:pPr>
      <w:r>
        <w:rPr>
          <w:rStyle w:val="FootnoteReference"/>
        </w:rPr>
        <w:footnoteRef/>
      </w:r>
      <w:r>
        <w:rPr>
          <w:rtl/>
        </w:rPr>
        <w:t xml:space="preserve"> </w:t>
      </w:r>
      <w:r>
        <w:rPr>
          <w:rFonts w:hint="cs"/>
          <w:rtl/>
        </w:rPr>
        <w:t xml:space="preserve">مانند «عذره» که از روایات شریفه اخذ شده است. ر.ک </w:t>
      </w:r>
      <w:r>
        <w:rPr>
          <w:rFonts w:asciiTheme="minorHAnsi" w:hAnsiTheme="minorHAnsi" w:hint="cs"/>
          <w:rtl/>
        </w:rPr>
        <w:t xml:space="preserve">وسائل الشیعه، ج17، ص175 باب چهلم از ابواب ما یکتسب به. </w:t>
      </w:r>
    </w:p>
  </w:footnote>
  <w:footnote w:id="16">
    <w:p w14:paraId="47D76644" w14:textId="77777777" w:rsidR="00DE6D7C" w:rsidRDefault="00DE6D7C">
      <w:pPr>
        <w:pStyle w:val="FootnoteText"/>
      </w:pPr>
      <w:r>
        <w:rPr>
          <w:rStyle w:val="FootnoteReference"/>
        </w:rPr>
        <w:footnoteRef/>
      </w:r>
      <w:r>
        <w:rPr>
          <w:rtl/>
        </w:rPr>
        <w:t xml:space="preserve"> </w:t>
      </w:r>
      <w:r>
        <w:rPr>
          <w:rFonts w:hint="cs"/>
          <w:rtl/>
        </w:rPr>
        <w:t xml:space="preserve">مانند «السرجین». ر.ک تذکره، ج10، ص31. </w:t>
      </w:r>
    </w:p>
  </w:footnote>
  <w:footnote w:id="17">
    <w:p w14:paraId="2D7B0882" w14:textId="619D5D3D" w:rsidR="00DE6D7C" w:rsidRDefault="00DE6D7C" w:rsidP="00445D57">
      <w:pPr>
        <w:pStyle w:val="FootnoteText"/>
      </w:pPr>
      <w:r>
        <w:rPr>
          <w:rStyle w:val="FootnoteReference"/>
        </w:rPr>
        <w:footnoteRef/>
      </w:r>
      <w:r>
        <w:rPr>
          <w:rtl/>
        </w:rPr>
        <w:t xml:space="preserve"> </w:t>
      </w:r>
      <w:r>
        <w:rPr>
          <w:rFonts w:hint="cs"/>
          <w:rtl/>
        </w:rPr>
        <w:t xml:space="preserve">توجه به پیشینه تاریخی </w:t>
      </w:r>
      <w:r w:rsidR="00994243">
        <w:rPr>
          <w:rFonts w:hint="cs"/>
          <w:rtl/>
        </w:rPr>
        <w:t xml:space="preserve">مسأله </w:t>
      </w:r>
      <w:r>
        <w:rPr>
          <w:rFonts w:hint="cs"/>
          <w:rtl/>
        </w:rPr>
        <w:t xml:space="preserve">در فهم دقیق محل نزاع بسیار مفید است. </w:t>
      </w:r>
    </w:p>
  </w:footnote>
  <w:footnote w:id="18">
    <w:p w14:paraId="640239D7" w14:textId="77777777" w:rsidR="00DE6D7C" w:rsidRDefault="00DE6D7C">
      <w:pPr>
        <w:pStyle w:val="FootnoteText"/>
      </w:pPr>
      <w:r>
        <w:rPr>
          <w:rStyle w:val="FootnoteReference"/>
        </w:rPr>
        <w:footnoteRef/>
      </w:r>
      <w:r>
        <w:rPr>
          <w:rtl/>
        </w:rPr>
        <w:t xml:space="preserve"> </w:t>
      </w:r>
      <w:r>
        <w:rPr>
          <w:rFonts w:hint="cs"/>
          <w:rtl/>
        </w:rPr>
        <w:t>برای تمرین مراد از این الفاظ را مورد تحقیق قرار دهید : «وطن» - «ضرار» - «غنیمت».</w:t>
      </w:r>
    </w:p>
  </w:footnote>
  <w:footnote w:id="19">
    <w:p w14:paraId="4471EC69" w14:textId="77777777" w:rsidR="00DE6D7C" w:rsidRDefault="00DE6D7C">
      <w:pPr>
        <w:pStyle w:val="FootnoteText"/>
      </w:pPr>
      <w:r>
        <w:rPr>
          <w:rStyle w:val="FootnoteReference"/>
        </w:rPr>
        <w:footnoteRef/>
      </w:r>
      <w:r>
        <w:rPr>
          <w:rtl/>
        </w:rPr>
        <w:t xml:space="preserve"> </w:t>
      </w:r>
      <w:r>
        <w:rPr>
          <w:rFonts w:hint="cs"/>
          <w:rtl/>
        </w:rPr>
        <w:t xml:space="preserve">همچنین عناوین اخصّ و اصناف مهم آن از حیث فقهی استقصا شود. </w:t>
      </w:r>
    </w:p>
  </w:footnote>
  <w:footnote w:id="20">
    <w:p w14:paraId="618742EC" w14:textId="77777777" w:rsidR="00DE6D7C" w:rsidRDefault="00DE6D7C" w:rsidP="00482255">
      <w:pPr>
        <w:pStyle w:val="FootnoteText"/>
      </w:pPr>
      <w:r>
        <w:rPr>
          <w:rStyle w:val="FootnoteReference"/>
        </w:rPr>
        <w:footnoteRef/>
      </w:r>
      <w:r>
        <w:rPr>
          <w:rtl/>
        </w:rPr>
        <w:t xml:space="preserve"> </w:t>
      </w:r>
      <w:r>
        <w:rPr>
          <w:rFonts w:hint="cs"/>
          <w:rtl/>
        </w:rPr>
        <w:t xml:space="preserve">توانمندی در این مرحله مستلزم سالها تتبع در ابواب فقه و انس با روایات مبارک است. </w:t>
      </w:r>
    </w:p>
  </w:footnote>
  <w:footnote w:id="21">
    <w:p w14:paraId="1D1F3C37" w14:textId="77777777" w:rsidR="00DE6D7C" w:rsidRDefault="00DE6D7C">
      <w:pPr>
        <w:pStyle w:val="FootnoteText"/>
      </w:pPr>
      <w:r>
        <w:rPr>
          <w:rStyle w:val="FootnoteReference"/>
        </w:rPr>
        <w:footnoteRef/>
      </w:r>
      <w:r>
        <w:rPr>
          <w:rtl/>
        </w:rPr>
        <w:t xml:space="preserve"> </w:t>
      </w:r>
      <w:r>
        <w:rPr>
          <w:rFonts w:hint="cs"/>
          <w:rtl/>
        </w:rPr>
        <w:t xml:space="preserve">ر.ک شیخ انصاری، مکاسب محرمه، نوع چهارم، التشبیب، ج1، ص177. </w:t>
      </w:r>
    </w:p>
  </w:footnote>
  <w:footnote w:id="22">
    <w:p w14:paraId="5255D3B6" w14:textId="77777777" w:rsidR="00DE6D7C" w:rsidRPr="00181424" w:rsidRDefault="00DE6D7C">
      <w:pPr>
        <w:pStyle w:val="FootnoteText"/>
        <w:rPr>
          <w:rFonts w:asciiTheme="minorHAnsi" w:hAnsiTheme="minorHAnsi"/>
          <w:rtl/>
        </w:rPr>
      </w:pPr>
      <w:r>
        <w:rPr>
          <w:rStyle w:val="FootnoteReference"/>
        </w:rPr>
        <w:footnoteRef/>
      </w:r>
      <w:r>
        <w:rPr>
          <w:rtl/>
        </w:rPr>
        <w:t xml:space="preserve"> </w:t>
      </w:r>
      <w:r>
        <w:rPr>
          <w:rFonts w:hint="cs"/>
          <w:rtl/>
        </w:rPr>
        <w:t>«</w:t>
      </w:r>
      <w:r w:rsidRPr="006355F0">
        <w:rPr>
          <w:rFonts w:ascii="Microsoft Uighur" w:hAnsi="Microsoft Uighur" w:cs="Microsoft Uighur"/>
          <w:sz w:val="28"/>
          <w:szCs w:val="28"/>
          <w:rtl/>
        </w:rPr>
        <w:t>ثمن العذرة من السحت</w:t>
      </w:r>
      <w:r>
        <w:rPr>
          <w:rFonts w:hint="cs"/>
          <w:rtl/>
        </w:rPr>
        <w:t xml:space="preserve">». وسائل الشیعه، </w:t>
      </w:r>
      <w:r>
        <w:rPr>
          <w:rFonts w:asciiTheme="minorHAnsi" w:hAnsiTheme="minorHAnsi" w:hint="cs"/>
          <w:rtl/>
        </w:rPr>
        <w:t xml:space="preserve">ج17، ص175. </w:t>
      </w:r>
    </w:p>
  </w:footnote>
  <w:footnote w:id="23">
    <w:p w14:paraId="41A7BCC4" w14:textId="77777777" w:rsidR="00DE6D7C" w:rsidRPr="0078282E" w:rsidRDefault="00DE6D7C" w:rsidP="004C480E">
      <w:pPr>
        <w:pStyle w:val="FootnoteText"/>
      </w:pPr>
      <w:r>
        <w:rPr>
          <w:rStyle w:val="FootnoteReference"/>
        </w:rPr>
        <w:footnoteRef/>
      </w:r>
      <w:r>
        <w:rPr>
          <w:rtl/>
        </w:rPr>
        <w:t xml:space="preserve"> </w:t>
      </w:r>
      <w:r>
        <w:rPr>
          <w:rFonts w:hint="cs"/>
          <w:rtl/>
        </w:rPr>
        <w:t>برخی الفاظ در ادبیات عصر حضور وجود نداشته اند -مانند «محیط زیست» یا «حقوق شهروندی»- اما معنای حادث شده ندارند و معانی آنها یا لوازم آن معانی در صدر اسلام مورد استعمال واقع شده است و مسائل مربوط به این معانی نیز مورد توجه بوده است. این الفاظ -طبق اصطلاح بیان شده- موضوعات مستحدثه تلقی نمی شوند و قدم اول در تحقیق این الفاظ، کشف الفاظ عربی است که ممکن است در لسان آیات و روایات به آن عناوین اشاره داشته باشند. به عنوان مثال شاید مراد از «أرض» در روایت نبوی «</w:t>
      </w:r>
      <w:r w:rsidRPr="0078282E">
        <w:rPr>
          <w:rFonts w:hint="cs"/>
          <w:rtl/>
        </w:rPr>
        <w:t>تَحَفَّظُوا</w:t>
      </w:r>
      <w:r w:rsidRPr="0078282E">
        <w:rPr>
          <w:rFonts w:hint="cs"/>
          <w:color w:val="242887"/>
          <w:rtl/>
        </w:rPr>
        <w:t xml:space="preserve"> </w:t>
      </w:r>
      <w:r w:rsidRPr="0078282E">
        <w:rPr>
          <w:rFonts w:hint="cs"/>
          <w:rtl/>
        </w:rPr>
        <w:t>مِنَ‏</w:t>
      </w:r>
      <w:r w:rsidRPr="0078282E">
        <w:rPr>
          <w:rFonts w:hint="cs"/>
          <w:color w:val="242887"/>
          <w:rtl/>
        </w:rPr>
        <w:t xml:space="preserve"> </w:t>
      </w:r>
      <w:r w:rsidRPr="0078282E">
        <w:rPr>
          <w:rFonts w:hint="cs"/>
          <w:rtl/>
        </w:rPr>
        <w:t>الْأَرْضِ‏ فَإِنَّهَا أُمُّكُم‏</w:t>
      </w:r>
      <w:r>
        <w:rPr>
          <w:rFonts w:hint="cs"/>
          <w:rtl/>
        </w:rPr>
        <w:t>» (بحارالانوار، ج7، ص97)، محیط زیست باشد. (مراجعه به کتب لغت چند زبانه (فارسی به عربی) در این راستا مفید است).</w:t>
      </w:r>
    </w:p>
  </w:footnote>
  <w:footnote w:id="24">
    <w:p w14:paraId="5B018843" w14:textId="77777777" w:rsidR="00DE6D7C" w:rsidRDefault="00DE6D7C" w:rsidP="00E0324F">
      <w:pPr>
        <w:pStyle w:val="FootnoteText"/>
      </w:pPr>
      <w:r>
        <w:rPr>
          <w:rStyle w:val="FootnoteReference"/>
        </w:rPr>
        <w:footnoteRef/>
      </w:r>
      <w:r>
        <w:rPr>
          <w:rtl/>
        </w:rPr>
        <w:t xml:space="preserve"> </w:t>
      </w:r>
      <w:r>
        <w:rPr>
          <w:rFonts w:hint="cs"/>
          <w:rtl/>
        </w:rPr>
        <w:t xml:space="preserve">سوال فقهی : سجده بر موزائیک صحیح است؟ تیمم بر موزائیک صحیح است؟ </w:t>
      </w:r>
    </w:p>
  </w:footnote>
  <w:footnote w:id="25">
    <w:p w14:paraId="64D5631B" w14:textId="77777777" w:rsidR="00DE6D7C" w:rsidRDefault="00DE6D7C" w:rsidP="00E0324F">
      <w:pPr>
        <w:pStyle w:val="FootnoteText"/>
      </w:pPr>
      <w:r>
        <w:rPr>
          <w:rStyle w:val="FootnoteReference"/>
        </w:rPr>
        <w:footnoteRef/>
      </w:r>
      <w:r>
        <w:rPr>
          <w:rtl/>
        </w:rPr>
        <w:t xml:space="preserve"> </w:t>
      </w:r>
      <w:r>
        <w:rPr>
          <w:rFonts w:hint="cs"/>
          <w:rtl/>
        </w:rPr>
        <w:t xml:space="preserve">سوال فقهی : معامله با پول اعتباری جایز است؟ پول اعتباری متعلق زکات واقع می شود؟ </w:t>
      </w:r>
    </w:p>
  </w:footnote>
  <w:footnote w:id="26">
    <w:p w14:paraId="6947EACF" w14:textId="77777777" w:rsidR="00DE6D7C" w:rsidRDefault="00DE6D7C">
      <w:pPr>
        <w:pStyle w:val="FootnoteText"/>
      </w:pPr>
      <w:r>
        <w:rPr>
          <w:rStyle w:val="FootnoteReference"/>
        </w:rPr>
        <w:footnoteRef/>
      </w:r>
      <w:r>
        <w:rPr>
          <w:rtl/>
        </w:rPr>
        <w:t xml:space="preserve"> </w:t>
      </w:r>
      <w:r>
        <w:rPr>
          <w:rFonts w:hint="cs"/>
          <w:rtl/>
        </w:rPr>
        <w:t xml:space="preserve">هر چند واقعیت «مرگ مغزی» -بر خلاف «بورس»- در گذشته بوده است، اما این مفهوم و معنا در گذشته وجود نداشته است. </w:t>
      </w:r>
    </w:p>
  </w:footnote>
  <w:footnote w:id="27">
    <w:p w14:paraId="0707E58A" w14:textId="77777777" w:rsidR="00DE6D7C" w:rsidRDefault="00DE6D7C">
      <w:pPr>
        <w:pStyle w:val="FootnoteText"/>
      </w:pPr>
      <w:r>
        <w:rPr>
          <w:rStyle w:val="FootnoteReference"/>
        </w:rPr>
        <w:footnoteRef/>
      </w:r>
      <w:r>
        <w:rPr>
          <w:rtl/>
        </w:rPr>
        <w:t xml:space="preserve"> </w:t>
      </w:r>
      <w:r>
        <w:rPr>
          <w:rFonts w:hint="cs"/>
          <w:rtl/>
        </w:rPr>
        <w:t xml:space="preserve">فتوای آیت الله العظمی مکارم شیرازی -حفظه الله- در آدرس الکترونیکی </w:t>
      </w:r>
      <w:hyperlink r:id="rId1" w:history="1">
        <w:r w:rsidRPr="00A60CFF">
          <w:rPr>
            <w:rStyle w:val="Hyperlink"/>
            <w:sz w:val="20"/>
            <w:szCs w:val="20"/>
          </w:rPr>
          <w:t>https://makarem.ir/main.aspx?typeinfo=21&amp;lid=0&amp;mid=262537&amp;CatID=-2</w:t>
        </w:r>
      </w:hyperlink>
      <w:r w:rsidRPr="00A60CFF">
        <w:rPr>
          <w:rFonts w:hint="cs"/>
          <w:sz w:val="20"/>
          <w:szCs w:val="20"/>
          <w:rtl/>
        </w:rPr>
        <w:t>.</w:t>
      </w:r>
    </w:p>
  </w:footnote>
  <w:footnote w:id="28">
    <w:p w14:paraId="54FD868B" w14:textId="77777777" w:rsidR="00DE6D7C" w:rsidRDefault="00DE6D7C" w:rsidP="00F86444">
      <w:pPr>
        <w:pStyle w:val="FootnoteText"/>
      </w:pPr>
      <w:r>
        <w:rPr>
          <w:rStyle w:val="FootnoteReference"/>
        </w:rPr>
        <w:footnoteRef/>
      </w:r>
      <w:r>
        <w:rPr>
          <w:rtl/>
        </w:rPr>
        <w:t xml:space="preserve"> </w:t>
      </w:r>
      <w:r>
        <w:rPr>
          <w:rFonts w:hint="cs"/>
          <w:rtl/>
        </w:rPr>
        <w:t xml:space="preserve">فتوای مقام معظم رهبری امام خامنه ای -دام ظله العالی- در آدرس الکترونیکی </w:t>
      </w:r>
      <w:hyperlink r:id="rId2" w:history="1">
        <w:r w:rsidRPr="00A60CFF">
          <w:rPr>
            <w:rStyle w:val="Hyperlink"/>
            <w:sz w:val="20"/>
            <w:szCs w:val="20"/>
          </w:rPr>
          <w:t>https://www.leader.ir/fa/book/11?sn=4554</w:t>
        </w:r>
      </w:hyperlink>
      <w:r w:rsidRPr="00A60CFF">
        <w:rPr>
          <w:rFonts w:hint="cs"/>
          <w:sz w:val="20"/>
          <w:szCs w:val="20"/>
          <w:rtl/>
        </w:rPr>
        <w:t>.</w:t>
      </w:r>
    </w:p>
  </w:footnote>
  <w:footnote w:id="29">
    <w:p w14:paraId="1D1F712B" w14:textId="6D454207" w:rsidR="00DE6D7C" w:rsidRDefault="00DE6D7C">
      <w:pPr>
        <w:pStyle w:val="FootnoteText"/>
      </w:pPr>
      <w:r>
        <w:rPr>
          <w:rStyle w:val="FootnoteReference"/>
        </w:rPr>
        <w:footnoteRef/>
      </w:r>
      <w:r>
        <w:rPr>
          <w:rtl/>
        </w:rPr>
        <w:t xml:space="preserve"> </w:t>
      </w:r>
      <w:r>
        <w:rPr>
          <w:rFonts w:hint="cs"/>
          <w:rtl/>
        </w:rPr>
        <w:t xml:space="preserve">آگاهی از این اقسام در تجزیه </w:t>
      </w:r>
      <w:r w:rsidR="00994243">
        <w:rPr>
          <w:rFonts w:hint="cs"/>
          <w:rtl/>
        </w:rPr>
        <w:t xml:space="preserve">مسأله </w:t>
      </w:r>
      <w:r>
        <w:rPr>
          <w:rFonts w:hint="cs"/>
          <w:rtl/>
        </w:rPr>
        <w:t xml:space="preserve">و تفریع فروع نیز کارساز است. </w:t>
      </w:r>
    </w:p>
  </w:footnote>
  <w:footnote w:id="30">
    <w:p w14:paraId="5A453CF6" w14:textId="77777777" w:rsidR="00DE6D7C" w:rsidRDefault="00DE6D7C" w:rsidP="004B7C86">
      <w:pPr>
        <w:pStyle w:val="FootnoteText"/>
      </w:pPr>
      <w:r>
        <w:rPr>
          <w:rStyle w:val="FootnoteReference"/>
        </w:rPr>
        <w:footnoteRef/>
      </w:r>
      <w:r>
        <w:rPr>
          <w:rtl/>
        </w:rPr>
        <w:t xml:space="preserve"> </w:t>
      </w:r>
      <w:r>
        <w:rPr>
          <w:rFonts w:hint="cs"/>
          <w:rtl/>
        </w:rPr>
        <w:t xml:space="preserve">در مرحله ی سوم از مباحث عام موضوع شناسی این نکته ذکر شده است، اما برای تاکید و ذکر مثال، تکرار شده است.   </w:t>
      </w:r>
    </w:p>
  </w:footnote>
  <w:footnote w:id="31">
    <w:p w14:paraId="2D408801" w14:textId="77777777" w:rsidR="00DE6D7C" w:rsidRDefault="00DE6D7C" w:rsidP="004B7C86">
      <w:pPr>
        <w:pStyle w:val="FootnoteText"/>
      </w:pPr>
      <w:r>
        <w:rPr>
          <w:rStyle w:val="FootnoteReference"/>
        </w:rPr>
        <w:footnoteRef/>
      </w:r>
      <w:r>
        <w:rPr>
          <w:rtl/>
        </w:rPr>
        <w:t xml:space="preserve"> </w:t>
      </w:r>
      <w:r>
        <w:rPr>
          <w:rFonts w:hint="cs"/>
          <w:rtl/>
        </w:rPr>
        <w:t xml:space="preserve">در  مرحله ی پنجم از مباحث عمومی موضوع شناسی به این گام اشاره شده است، اما برای تاکید مجدد و ذکر مثال است، تکرار شده است. </w:t>
      </w:r>
    </w:p>
  </w:footnote>
  <w:footnote w:id="32">
    <w:p w14:paraId="1FAE51A7" w14:textId="77777777" w:rsidR="00DE6D7C" w:rsidRDefault="00DE6D7C">
      <w:pPr>
        <w:pStyle w:val="FootnoteText"/>
      </w:pPr>
      <w:r>
        <w:rPr>
          <w:rStyle w:val="FootnoteReference"/>
        </w:rPr>
        <w:footnoteRef/>
      </w:r>
      <w:r>
        <w:rPr>
          <w:rtl/>
        </w:rPr>
        <w:t xml:space="preserve"> </w:t>
      </w:r>
      <w:r>
        <w:rPr>
          <w:rFonts w:hint="cs"/>
          <w:rtl/>
        </w:rPr>
        <w:t xml:space="preserve">عناوینی که موضوع حکم شرعی واقع شده اند یا در لسان ادلّه ذکر شده اند. </w:t>
      </w:r>
    </w:p>
  </w:footnote>
  <w:footnote w:id="33">
    <w:p w14:paraId="7D7F2B7C" w14:textId="77777777" w:rsidR="00DE6D7C" w:rsidRDefault="00DE6D7C" w:rsidP="009F14D3">
      <w:pPr>
        <w:pStyle w:val="FootnoteText"/>
      </w:pPr>
      <w:r>
        <w:rPr>
          <w:rStyle w:val="FootnoteReference"/>
        </w:rPr>
        <w:footnoteRef/>
      </w:r>
      <w:r>
        <w:rPr>
          <w:rtl/>
        </w:rPr>
        <w:t xml:space="preserve"> </w:t>
      </w:r>
      <w:r>
        <w:rPr>
          <w:rFonts w:hint="cs"/>
          <w:rtl/>
        </w:rPr>
        <w:t xml:space="preserve">ر.ک </w:t>
      </w:r>
      <w:hyperlink r:id="rId3" w:history="1">
        <w:r>
          <w:rPr>
            <w:rStyle w:val="Hyperlink"/>
          </w:rPr>
          <w:t>http://jf.isca.ac.ir/article_3666.html</w:t>
        </w:r>
      </w:hyperlink>
      <w:r>
        <w:rPr>
          <w:rFonts w:hint="cs"/>
          <w:rtl/>
        </w:rPr>
        <w:t>.</w:t>
      </w:r>
    </w:p>
  </w:footnote>
  <w:footnote w:id="34">
    <w:p w14:paraId="12B4409E" w14:textId="77777777" w:rsidR="00DE6D7C" w:rsidRDefault="00DE6D7C">
      <w:pPr>
        <w:pStyle w:val="FootnoteText"/>
      </w:pPr>
      <w:r>
        <w:rPr>
          <w:rStyle w:val="FootnoteReference"/>
        </w:rPr>
        <w:footnoteRef/>
      </w:r>
      <w:r>
        <w:rPr>
          <w:rtl/>
        </w:rPr>
        <w:t xml:space="preserve"> </w:t>
      </w:r>
      <w:r>
        <w:rPr>
          <w:rFonts w:hint="cs"/>
          <w:rtl/>
        </w:rPr>
        <w:t xml:space="preserve">اگر از اعضای ظاهری است - مثل پیوند دست - ، شستن آن در وضو یا غسل لازم است؟ اگر عضو از حیوان نجس - مانند سگ - گرفته شده باشد، حکم شیء نجس را دارد؟ </w:t>
      </w:r>
    </w:p>
  </w:footnote>
  <w:footnote w:id="35">
    <w:p w14:paraId="281F9796" w14:textId="77777777" w:rsidR="00DE6D7C" w:rsidRPr="00FB0AE6" w:rsidRDefault="00DE6D7C" w:rsidP="00FB0AE6">
      <w:pPr>
        <w:pStyle w:val="FootnoteText"/>
      </w:pPr>
      <w:r>
        <w:rPr>
          <w:rStyle w:val="FootnoteReference"/>
        </w:rPr>
        <w:footnoteRef/>
      </w:r>
      <w:r>
        <w:rPr>
          <w:rtl/>
        </w:rPr>
        <w:t xml:space="preserve"> </w:t>
      </w:r>
      <w:r>
        <w:rPr>
          <w:rFonts w:hint="cs"/>
          <w:rtl/>
        </w:rPr>
        <w:t xml:space="preserve">محقق خویی، مصباح الفقاهه، ج1، ص32 در نقد کلام مرحوم شیخ انصاری در مکاسب محرمه : </w:t>
      </w:r>
      <w:r w:rsidRPr="006101B5">
        <w:rPr>
          <w:rFonts w:ascii="Microsoft Uighur" w:hAnsi="Microsoft Uighur" w:cs="Microsoft Uighur"/>
          <w:sz w:val="28"/>
          <w:szCs w:val="28"/>
          <w:rtl/>
        </w:rPr>
        <w:t>«قوله و يحرم ال</w:t>
      </w:r>
      <w:r>
        <w:rPr>
          <w:rFonts w:ascii="Microsoft Uighur" w:hAnsi="Microsoft Uighur" w:cs="Microsoft Uighur"/>
          <w:sz w:val="28"/>
          <w:szCs w:val="28"/>
          <w:rtl/>
        </w:rPr>
        <w:t xml:space="preserve">معاوضه ی </w:t>
      </w:r>
      <w:r w:rsidRPr="006101B5">
        <w:rPr>
          <w:rFonts w:ascii="Microsoft Uighur" w:hAnsi="Microsoft Uighur" w:cs="Microsoft Uighur"/>
          <w:sz w:val="28"/>
          <w:szCs w:val="28"/>
          <w:rtl/>
        </w:rPr>
        <w:t xml:space="preserve"> على أبوال ما لا يؤكل لحمه. أقول في كلام العلامة الأنصاري هنا و في المسائل الآتية خلط بين الحرمة التكليفية و الحرمة الوضعية».</w:t>
      </w:r>
    </w:p>
  </w:footnote>
  <w:footnote w:id="36">
    <w:p w14:paraId="5F071315" w14:textId="77777777" w:rsidR="00DE6D7C" w:rsidRDefault="00DE6D7C" w:rsidP="00071FDB">
      <w:pPr>
        <w:pStyle w:val="FootnoteText"/>
      </w:pPr>
      <w:r>
        <w:rPr>
          <w:rStyle w:val="FootnoteReference"/>
        </w:rPr>
        <w:footnoteRef/>
      </w:r>
      <w:r>
        <w:rPr>
          <w:rtl/>
        </w:rPr>
        <w:t xml:space="preserve"> </w:t>
      </w:r>
      <w:r>
        <w:rPr>
          <w:rFonts w:hint="cs"/>
          <w:rtl/>
        </w:rPr>
        <w:t xml:space="preserve">در برخی موارد در نظر داشتن مثال خاصّ، سبب عدم توجّه به مثالها و فروض دیگر بحث شده است. به عنوان مثال در بخشهایی از مبحث ضدّ در علم اصول- مثل خروج از زمین غصبی- مطالب و استدلالها مخصوص مثال «نماز» است. </w:t>
      </w:r>
    </w:p>
  </w:footnote>
  <w:footnote w:id="37">
    <w:p w14:paraId="2D73F24F" w14:textId="77777777" w:rsidR="00DE6D7C" w:rsidRDefault="00DE6D7C" w:rsidP="00DD08E7">
      <w:pPr>
        <w:pStyle w:val="FootnoteText"/>
      </w:pPr>
      <w:r>
        <w:rPr>
          <w:rStyle w:val="FootnoteReference"/>
        </w:rPr>
        <w:footnoteRef/>
      </w:r>
      <w:r>
        <w:rPr>
          <w:rtl/>
        </w:rPr>
        <w:t xml:space="preserve"> </w:t>
      </w:r>
      <w:r>
        <w:rPr>
          <w:rFonts w:hint="cs"/>
          <w:rtl/>
        </w:rPr>
        <w:t>گفتگوی وجود مقدس امام جواد -</w:t>
      </w:r>
      <w:r w:rsidRPr="008B5E1F">
        <w:rPr>
          <w:rFonts w:ascii="Microsoft Uighur" w:hAnsi="Microsoft Uighur" w:cs="Microsoft Uighur"/>
          <w:sz w:val="20"/>
          <w:szCs w:val="20"/>
          <w:rtl/>
        </w:rPr>
        <w:t>علیه الصلاة و السلام</w:t>
      </w:r>
      <w:r>
        <w:rPr>
          <w:rFonts w:hint="cs"/>
          <w:rtl/>
        </w:rPr>
        <w:t>- با یحیی بن اکثم در حضور مأمون -</w:t>
      </w:r>
      <w:r w:rsidRPr="008B5E1F">
        <w:rPr>
          <w:rFonts w:ascii="Microsoft Uighur" w:hAnsi="Microsoft Uighur" w:cs="Microsoft Uighur"/>
          <w:sz w:val="20"/>
          <w:szCs w:val="20"/>
          <w:rtl/>
        </w:rPr>
        <w:t>لعنة الله علیه</w:t>
      </w:r>
      <w:r>
        <w:rPr>
          <w:rFonts w:hint="cs"/>
          <w:rtl/>
        </w:rPr>
        <w:t xml:space="preserve">- مثال بسیار خوبی در مورد متغیّرهایی است که موجب تفریع فروع می شود (وسائل الشیعه، ج13، ص14). </w:t>
      </w:r>
    </w:p>
  </w:footnote>
  <w:footnote w:id="38">
    <w:p w14:paraId="542386D5" w14:textId="77777777" w:rsidR="00DE6D7C" w:rsidRDefault="00DE6D7C" w:rsidP="00DD08E7">
      <w:pPr>
        <w:pStyle w:val="FootnoteText"/>
      </w:pPr>
      <w:r>
        <w:rPr>
          <w:rStyle w:val="FootnoteReference"/>
        </w:rPr>
        <w:footnoteRef/>
      </w:r>
      <w:r>
        <w:rPr>
          <w:rtl/>
        </w:rPr>
        <w:t xml:space="preserve"> </w:t>
      </w:r>
      <w:r>
        <w:rPr>
          <w:rFonts w:hint="cs"/>
          <w:rtl/>
        </w:rPr>
        <w:t>مانند تفکیک بحث «معاوضه ی بول طاهر» به «معاوضه ی بول إبل» و «معاوضه ی بول غیر إبل» یا «معاوضه ی کلب صید» به «معاوضه ی کلب سلوقی و معاوضه ی کلب غیر سلوقی». (شیخ اعظم، مکاسب محرّمه، ص17-21 و 51-52).</w:t>
      </w:r>
    </w:p>
  </w:footnote>
  <w:footnote w:id="39">
    <w:p w14:paraId="71F873D1" w14:textId="77777777" w:rsidR="00DE6D7C" w:rsidRDefault="00DE6D7C">
      <w:pPr>
        <w:pStyle w:val="FootnoteText"/>
      </w:pPr>
      <w:r>
        <w:rPr>
          <w:rStyle w:val="FootnoteReference"/>
        </w:rPr>
        <w:footnoteRef/>
      </w:r>
      <w:r>
        <w:rPr>
          <w:rtl/>
        </w:rPr>
        <w:t xml:space="preserve"> </w:t>
      </w:r>
      <w:r>
        <w:rPr>
          <w:rFonts w:hint="cs"/>
          <w:rtl/>
        </w:rPr>
        <w:t xml:space="preserve">ر.ک کفایه الاصول، ص151، اجود التقریرات، ج1،ص385، نهایه الدرایه، ج2، ص293، مناهج الوصول، ج2،ص95، محاضرات، ج4، ص167 و بحوث فی علم الاصول، ج3، ص54. </w:t>
      </w:r>
    </w:p>
  </w:footnote>
  <w:footnote w:id="40">
    <w:p w14:paraId="637FFBFB" w14:textId="77777777" w:rsidR="00DE6D7C" w:rsidRDefault="00DE6D7C">
      <w:pPr>
        <w:pStyle w:val="FootnoteText"/>
      </w:pPr>
      <w:r>
        <w:rPr>
          <w:rStyle w:val="FootnoteReference"/>
        </w:rPr>
        <w:footnoteRef/>
      </w:r>
      <w:r>
        <w:rPr>
          <w:rtl/>
        </w:rPr>
        <w:t xml:space="preserve"> </w:t>
      </w:r>
      <w:r>
        <w:rPr>
          <w:rFonts w:hint="cs"/>
          <w:rtl/>
        </w:rPr>
        <w:t xml:space="preserve">فاضل لنکرانی، محمد، القواعد الفقهیه، ص9 تا 19. </w:t>
      </w:r>
    </w:p>
  </w:footnote>
  <w:footnote w:id="41">
    <w:p w14:paraId="3FF2AB1E" w14:textId="77777777" w:rsidR="00DE6D7C" w:rsidRDefault="00DE6D7C">
      <w:pPr>
        <w:pStyle w:val="FootnoteText"/>
      </w:pPr>
      <w:r>
        <w:rPr>
          <w:rStyle w:val="FootnoteReference"/>
        </w:rPr>
        <w:footnoteRef/>
      </w:r>
      <w:r>
        <w:rPr>
          <w:rtl/>
        </w:rPr>
        <w:t xml:space="preserve"> </w:t>
      </w:r>
      <w:r>
        <w:rPr>
          <w:rFonts w:hint="cs"/>
          <w:rtl/>
        </w:rPr>
        <w:t xml:space="preserve">شیخ اعظم، المکاسب، ج1، ص61 و 62. </w:t>
      </w:r>
    </w:p>
  </w:footnote>
  <w:footnote w:id="42">
    <w:p w14:paraId="5B9B7D0E" w14:textId="77777777" w:rsidR="00DE6D7C" w:rsidRDefault="00DE6D7C">
      <w:pPr>
        <w:pStyle w:val="FootnoteText"/>
      </w:pPr>
      <w:r>
        <w:rPr>
          <w:rStyle w:val="FootnoteReference"/>
        </w:rPr>
        <w:footnoteRef/>
      </w:r>
      <w:r>
        <w:rPr>
          <w:rtl/>
        </w:rPr>
        <w:t xml:space="preserve"> </w:t>
      </w:r>
      <w:r w:rsidRPr="00DC254A">
        <w:rPr>
          <w:rFonts w:ascii="Microsoft Uighur" w:hAnsi="Microsoft Uighur" w:cs="Microsoft Uighur"/>
          <w:sz w:val="28"/>
          <w:szCs w:val="28"/>
          <w:rtl/>
        </w:rPr>
        <w:t>موسوعة الفقه الاسلامی</w:t>
      </w:r>
      <w:r>
        <w:rPr>
          <w:rFonts w:hint="cs"/>
          <w:rtl/>
        </w:rPr>
        <w:t xml:space="preserve">، ج6، ص343. </w:t>
      </w:r>
    </w:p>
  </w:footnote>
  <w:footnote w:id="43">
    <w:p w14:paraId="77197626" w14:textId="77777777" w:rsidR="00DE6D7C" w:rsidRDefault="00DE6D7C">
      <w:pPr>
        <w:pStyle w:val="FootnoteText"/>
      </w:pPr>
      <w:r>
        <w:rPr>
          <w:rStyle w:val="FootnoteReference"/>
        </w:rPr>
        <w:footnoteRef/>
      </w:r>
      <w:r>
        <w:rPr>
          <w:rtl/>
        </w:rPr>
        <w:t xml:space="preserve"> </w:t>
      </w:r>
      <w:r>
        <w:rPr>
          <w:rFonts w:hint="cs"/>
          <w:rtl/>
        </w:rPr>
        <w:t>مراد از دانشمندان در این عبارت در درجه ی اوّل فقهای شیعه است، اما منحصر در آنها نیست و فقهای عامّه، فلاسفه اسلامی و غیر اسلامی در مسائل عقلی، حقوقدانان مکاتب مختلف در مسائل حقوقی، دانشمندان روانشناسی زبان در مسائل وضع لغات، محققان علوم سیاسی در مسائل فقه سیاسی و ... را نیز شامل می شود. در مورد اقوال فقها  عامّه، اقوال ایشان در عصر معصومین -</w:t>
      </w:r>
      <w:r w:rsidRPr="001E5DC5">
        <w:rPr>
          <w:rFonts w:ascii="Microsoft Uighur" w:hAnsi="Microsoft Uighur" w:cs="Microsoft Uighur"/>
          <w:sz w:val="20"/>
          <w:szCs w:val="20"/>
          <w:rtl/>
        </w:rPr>
        <w:t>علیهم الصلاة و السلام</w:t>
      </w:r>
      <w:r>
        <w:rPr>
          <w:rFonts w:hint="cs"/>
          <w:rtl/>
        </w:rPr>
        <w:t>- در فهم روایات و اقوال ایشان بعد از عصر معصومین -</w:t>
      </w:r>
      <w:r w:rsidRPr="001E5DC5">
        <w:rPr>
          <w:rFonts w:ascii="Microsoft Uighur" w:hAnsi="Microsoft Uighur" w:cs="Microsoft Uighur"/>
          <w:sz w:val="20"/>
          <w:szCs w:val="20"/>
          <w:rtl/>
        </w:rPr>
        <w:t>علیهم الصلاة و السلام</w:t>
      </w:r>
      <w:r>
        <w:rPr>
          <w:rFonts w:hint="cs"/>
          <w:rtl/>
        </w:rPr>
        <w:t xml:space="preserve">- در فهم اقوال علمای شیعه هم عصرشان مفید است. </w:t>
      </w:r>
    </w:p>
  </w:footnote>
  <w:footnote w:id="44">
    <w:p w14:paraId="26D67782" w14:textId="77777777" w:rsidR="00DE6D7C" w:rsidRDefault="00DE6D7C" w:rsidP="00C8254E">
      <w:pPr>
        <w:pStyle w:val="FootnoteText"/>
      </w:pPr>
      <w:r>
        <w:rPr>
          <w:rStyle w:val="FootnoteReference"/>
        </w:rPr>
        <w:footnoteRef/>
      </w:r>
      <w:r>
        <w:rPr>
          <w:rtl/>
        </w:rPr>
        <w:t xml:space="preserve"> </w:t>
      </w:r>
      <w:r>
        <w:rPr>
          <w:rFonts w:hint="cs"/>
          <w:rtl/>
        </w:rPr>
        <w:t xml:space="preserve">شیخ صدوق (الفقیه، ج2، ص6) و شیخ مفید (المقنعه، ص241) و شیخ طوسی در نهایه (النهایه، ص184) - </w:t>
      </w:r>
      <w:r w:rsidRPr="001E5DC5">
        <w:rPr>
          <w:rFonts w:ascii="Microsoft Uighur" w:hAnsi="Microsoft Uighur" w:cs="Microsoft Uighur"/>
          <w:sz w:val="20"/>
          <w:szCs w:val="20"/>
          <w:rtl/>
        </w:rPr>
        <w:t>رحمة الله علیهم اجمعین</w:t>
      </w:r>
      <w:r>
        <w:rPr>
          <w:rFonts w:hint="cs"/>
          <w:rtl/>
        </w:rPr>
        <w:t>-.</w:t>
      </w:r>
    </w:p>
  </w:footnote>
  <w:footnote w:id="45">
    <w:p w14:paraId="0CB378B1" w14:textId="77777777" w:rsidR="00DE6D7C" w:rsidRDefault="00DE6D7C" w:rsidP="00C8254E">
      <w:pPr>
        <w:pStyle w:val="FootnoteText"/>
      </w:pPr>
      <w:r>
        <w:rPr>
          <w:rStyle w:val="FootnoteReference"/>
        </w:rPr>
        <w:footnoteRef/>
      </w:r>
      <w:r>
        <w:rPr>
          <w:rtl/>
        </w:rPr>
        <w:t xml:space="preserve"> </w:t>
      </w:r>
      <w:r>
        <w:rPr>
          <w:rFonts w:hint="cs"/>
          <w:rtl/>
        </w:rPr>
        <w:t xml:space="preserve">مشهور علماء. ر.ک الانتصار، ص224 و الخلاف، ج4، ص236 و غنیه النزوع، ص124. </w:t>
      </w:r>
    </w:p>
  </w:footnote>
  <w:footnote w:id="46">
    <w:p w14:paraId="5C29D632" w14:textId="77777777" w:rsidR="00DE6D7C" w:rsidRDefault="00DE6D7C" w:rsidP="00C8254E">
      <w:pPr>
        <w:pStyle w:val="FootnoteText"/>
      </w:pPr>
      <w:r>
        <w:rPr>
          <w:rStyle w:val="FootnoteReference"/>
        </w:rPr>
        <w:footnoteRef/>
      </w:r>
      <w:r>
        <w:rPr>
          <w:rtl/>
        </w:rPr>
        <w:t xml:space="preserve"> </w:t>
      </w:r>
      <w:r>
        <w:rPr>
          <w:rFonts w:hint="cs"/>
          <w:rtl/>
        </w:rPr>
        <w:t>امام الطائفه سیدنا الخمینی و محقق والامقام مرحوم خویی -</w:t>
      </w:r>
      <w:r w:rsidRPr="008B0727">
        <w:rPr>
          <w:rFonts w:hint="cs"/>
          <w:sz w:val="20"/>
          <w:szCs w:val="20"/>
          <w:rtl/>
        </w:rPr>
        <w:t>قدس الله اسرارهم</w:t>
      </w:r>
      <w:r>
        <w:rPr>
          <w:rFonts w:hint="cs"/>
          <w:rtl/>
        </w:rPr>
        <w:t>-. (تعلیقه بر العروه الوثقی المحشی، ج4، ص120 و 121).</w:t>
      </w:r>
    </w:p>
  </w:footnote>
  <w:footnote w:id="47">
    <w:p w14:paraId="4C0B2956" w14:textId="77777777" w:rsidR="00DE6D7C" w:rsidRDefault="00DE6D7C" w:rsidP="00C8254E">
      <w:pPr>
        <w:pStyle w:val="FootnoteText"/>
      </w:pPr>
      <w:r>
        <w:rPr>
          <w:rStyle w:val="FootnoteReference"/>
        </w:rPr>
        <w:footnoteRef/>
      </w:r>
      <w:r>
        <w:rPr>
          <w:rtl/>
        </w:rPr>
        <w:t xml:space="preserve"> </w:t>
      </w:r>
      <w:r>
        <w:rPr>
          <w:rFonts w:hint="cs"/>
          <w:rtl/>
        </w:rPr>
        <w:t xml:space="preserve">مرحوم بروجردی -ره-، تعلیقه بر العروه الوثقی المحشی، ج4، ص121. </w:t>
      </w:r>
    </w:p>
  </w:footnote>
  <w:footnote w:id="48">
    <w:p w14:paraId="633D94AB" w14:textId="77166193" w:rsidR="00DE6D7C" w:rsidRDefault="00DE6D7C" w:rsidP="008044EE">
      <w:pPr>
        <w:pStyle w:val="FootnoteText"/>
      </w:pPr>
      <w:r>
        <w:rPr>
          <w:rStyle w:val="FootnoteReference"/>
        </w:rPr>
        <w:footnoteRef/>
      </w:r>
      <w:r>
        <w:rPr>
          <w:rtl/>
        </w:rPr>
        <w:t xml:space="preserve"> </w:t>
      </w:r>
      <w:r>
        <w:rPr>
          <w:rFonts w:hint="cs"/>
          <w:rtl/>
        </w:rPr>
        <w:t>گاهی منشأ تفاوت اقوال، تفاوت علما در روش و مکتب فقهی است. به طور طبیعی فق</w:t>
      </w:r>
      <w:r w:rsidR="0028366A">
        <w:rPr>
          <w:rFonts w:hint="cs"/>
          <w:rtl/>
        </w:rPr>
        <w:t>ی</w:t>
      </w:r>
      <w:r>
        <w:rPr>
          <w:rFonts w:hint="cs"/>
          <w:rtl/>
        </w:rPr>
        <w:t>هی که گرایش اخباری دارد، فق</w:t>
      </w:r>
      <w:r w:rsidR="0028366A">
        <w:rPr>
          <w:rFonts w:hint="cs"/>
          <w:rtl/>
        </w:rPr>
        <w:t>ی</w:t>
      </w:r>
      <w:r>
        <w:rPr>
          <w:rFonts w:hint="cs"/>
          <w:rtl/>
        </w:rPr>
        <w:t>هی که گرایش عقلی دارد، فق</w:t>
      </w:r>
      <w:r w:rsidR="0028366A">
        <w:rPr>
          <w:rFonts w:hint="cs"/>
          <w:rtl/>
        </w:rPr>
        <w:t>ی</w:t>
      </w:r>
      <w:r>
        <w:rPr>
          <w:rFonts w:hint="cs"/>
          <w:rtl/>
        </w:rPr>
        <w:t>هی که گرایش اصولی دارد و فق</w:t>
      </w:r>
      <w:r w:rsidR="0028366A">
        <w:rPr>
          <w:rFonts w:hint="cs"/>
          <w:rtl/>
        </w:rPr>
        <w:t>ی</w:t>
      </w:r>
      <w:r>
        <w:rPr>
          <w:rFonts w:hint="cs"/>
          <w:rtl/>
        </w:rPr>
        <w:t xml:space="preserve">هی که قائل به انسداد است، آراء و نظرات متفاوتی خواهند داشت. </w:t>
      </w:r>
    </w:p>
  </w:footnote>
  <w:footnote w:id="49">
    <w:p w14:paraId="4C7D4873" w14:textId="20BE70A0" w:rsidR="00DE6D7C" w:rsidRPr="006C2BA4" w:rsidRDefault="00DE6D7C" w:rsidP="00C8254E">
      <w:pPr>
        <w:pStyle w:val="FootnoteText"/>
        <w:rPr>
          <w:rFonts w:ascii="Microsoft Uighur" w:hAnsi="Microsoft Uighur" w:cs="Microsoft Uighur"/>
          <w:sz w:val="32"/>
          <w:szCs w:val="32"/>
        </w:rPr>
      </w:pPr>
      <w:r>
        <w:rPr>
          <w:rStyle w:val="FootnoteReference"/>
        </w:rPr>
        <w:footnoteRef/>
      </w:r>
      <w:r>
        <w:rPr>
          <w:rtl/>
        </w:rPr>
        <w:t xml:space="preserve"> </w:t>
      </w:r>
      <w:r>
        <w:rPr>
          <w:rFonts w:hint="cs"/>
          <w:rtl/>
        </w:rPr>
        <w:t>مجله ی فقه اهل البیت ع، ش27، ص167 : «</w:t>
      </w:r>
      <w:r w:rsidRPr="006C2BA4">
        <w:rPr>
          <w:rFonts w:ascii="Microsoft Uighur" w:hAnsi="Microsoft Uighur" w:cs="Microsoft Uighur"/>
          <w:sz w:val="28"/>
          <w:szCs w:val="28"/>
          <w:rtl/>
        </w:rPr>
        <w:t>و لنورد أحد النماذج الذي استعرض فيه السير التأريخي ل</w:t>
      </w:r>
      <w:r w:rsidR="00994243">
        <w:rPr>
          <w:rFonts w:ascii="Microsoft Uighur" w:hAnsi="Microsoft Uighur" w:cs="Microsoft Uighur"/>
          <w:sz w:val="28"/>
          <w:szCs w:val="28"/>
          <w:rtl/>
        </w:rPr>
        <w:t xml:space="preserve">مسأله </w:t>
      </w:r>
      <w:r w:rsidRPr="006C2BA4">
        <w:rPr>
          <w:rFonts w:ascii="Microsoft Uighur" w:hAnsi="Microsoft Uighur" w:cs="Microsoft Uighur"/>
          <w:sz w:val="28"/>
          <w:szCs w:val="28"/>
          <w:rtl/>
        </w:rPr>
        <w:t xml:space="preserve"> فقهية، و هي حكم استعمال آنية الذهب و الفضة، حيث بيّن تطور ال</w:t>
      </w:r>
      <w:r w:rsidR="00994243">
        <w:rPr>
          <w:rFonts w:ascii="Microsoft Uighur" w:hAnsi="Microsoft Uighur" w:cs="Microsoft Uighur"/>
          <w:sz w:val="28"/>
          <w:szCs w:val="28"/>
          <w:rtl/>
        </w:rPr>
        <w:t xml:space="preserve">مسأله </w:t>
      </w:r>
      <w:r w:rsidRPr="006C2BA4">
        <w:rPr>
          <w:rFonts w:ascii="Microsoft Uighur" w:hAnsi="Microsoft Uighur" w:cs="Microsoft Uighur"/>
          <w:sz w:val="28"/>
          <w:szCs w:val="28"/>
          <w:rtl/>
        </w:rPr>
        <w:t xml:space="preserve"> ضمن خمس محطّات، هي:</w:t>
      </w:r>
    </w:p>
    <w:p w14:paraId="7D5145EE" w14:textId="77777777" w:rsidR="00DE6D7C" w:rsidRPr="006C2BA4" w:rsidRDefault="00DE6D7C" w:rsidP="00BC4127">
      <w:pPr>
        <w:pStyle w:val="1"/>
        <w:rPr>
          <w:rFonts w:eastAsia="Times New Roman"/>
          <w:color w:val="000000"/>
          <w:rtl/>
        </w:rPr>
      </w:pPr>
      <w:r w:rsidRPr="006C2BA4">
        <w:rPr>
          <w:rtl/>
        </w:rPr>
        <w:t xml:space="preserve">1- </w:t>
      </w:r>
      <w:r>
        <w:rPr>
          <w:rtl/>
        </w:rPr>
        <w:t xml:space="preserve">مرحله ی </w:t>
      </w:r>
      <w:r w:rsidRPr="006C2BA4">
        <w:rPr>
          <w:rtl/>
        </w:rPr>
        <w:t>ما قبل الشيخ ‌الطوسي، فإنّ ال</w:t>
      </w:r>
      <w:r>
        <w:rPr>
          <w:rtl/>
        </w:rPr>
        <w:t xml:space="preserve">فقها </w:t>
      </w:r>
      <w:r w:rsidRPr="006C2BA4">
        <w:rPr>
          <w:rtl/>
        </w:rPr>
        <w:t xml:space="preserve"> المتقدمين يصرّحون بحرمة الأكل و الشرب، و لم يتعرّضوا لحكم سائر الاستعمالات.</w:t>
      </w:r>
    </w:p>
    <w:p w14:paraId="31F4B9B7" w14:textId="77777777" w:rsidR="00DE6D7C" w:rsidRPr="006C2BA4" w:rsidRDefault="00DE6D7C" w:rsidP="00BC4127">
      <w:pPr>
        <w:pStyle w:val="1"/>
        <w:rPr>
          <w:sz w:val="6"/>
          <w:szCs w:val="6"/>
          <w:rtl/>
        </w:rPr>
      </w:pPr>
      <w:r w:rsidRPr="006C2BA4">
        <w:rPr>
          <w:rtl/>
        </w:rPr>
        <w:t>2- و الشيخ الطوسي هو أوّل من صرّح بحرمة مطلق الاستعمال بل و حرمة الاقتناء أيضاً، و تبعه من تلاه. نعم، ما يذكره السيد الرضي قد يكشف عن وجود مثل هذا الموقف قبل الشيخ.</w:t>
      </w:r>
    </w:p>
    <w:p w14:paraId="14857DDF" w14:textId="77777777" w:rsidR="00DE6D7C" w:rsidRPr="006C2BA4" w:rsidRDefault="00DE6D7C" w:rsidP="00BC4127">
      <w:pPr>
        <w:pStyle w:val="1"/>
        <w:rPr>
          <w:sz w:val="6"/>
          <w:szCs w:val="6"/>
          <w:rtl/>
        </w:rPr>
      </w:pPr>
      <w:r w:rsidRPr="006C2BA4">
        <w:rPr>
          <w:rtl/>
        </w:rPr>
        <w:t>3- هذا و قد تردّد المحقق الحلّي في حرمة اتخاذها لغير الاستعمال كالاقتناء و الادّخار أوّلًا ثمّ اختار المنع، و كذا العلّامة. لكن بقي الموقف بالنسبة إلى الاستعمال كما هو؛ و من هنا ادّعي عدم الخلاف في حرمة مطلق الاستعمال.</w:t>
      </w:r>
    </w:p>
    <w:p w14:paraId="603A8610" w14:textId="77777777" w:rsidR="00DE6D7C" w:rsidRPr="006C2BA4" w:rsidRDefault="00DE6D7C" w:rsidP="00BC4127">
      <w:pPr>
        <w:pStyle w:val="1"/>
        <w:rPr>
          <w:sz w:val="6"/>
          <w:szCs w:val="6"/>
          <w:rtl/>
        </w:rPr>
      </w:pPr>
      <w:r w:rsidRPr="006C2BA4">
        <w:rPr>
          <w:rtl/>
        </w:rPr>
        <w:t>4- و ما أن جاء دور المحقق الأردبيلي حتى نراه يستحسن القول بكراهة الاستعمال لو لا أن ذلك يصطدم بالاجماع و ظهور بعض الأخبار، إلّا أنّ المتيقن منها الاستعمال، لا مطلق الاتخاذ و القنية، و إن كان مقتضى الاحتياط فيه الترك أيضاً. و نلمس أثر هذا التشكيك على أتباعه كالسبزواري، و كذا نلمس أثر ذلك على المجلسي.</w:t>
      </w:r>
    </w:p>
    <w:p w14:paraId="4035FA8A" w14:textId="77777777" w:rsidR="00DE6D7C" w:rsidRPr="00AF58EB" w:rsidRDefault="00DE6D7C" w:rsidP="00BC4127">
      <w:pPr>
        <w:pStyle w:val="1"/>
      </w:pPr>
      <w:r w:rsidRPr="006C2BA4">
        <w:rPr>
          <w:rtl/>
        </w:rPr>
        <w:t>5- و لم تؤثّر هذه التشكيكات على نظر المشهور، بل استمرت الفتوى بحرمة مطلق الاستعمال حتى جاء دور المعاصرين، فحصر نزرٌ منهم الحرمة في الأكل و الشرب و أجاز سائر الاستعمالات- و إن احتاط بعضهم في ذلك- في حين تابع البعض الآخر ما هو المتعارف من إطلاق التحريم لسائر الاستعمالات</w:t>
      </w:r>
      <w:r w:rsidRPr="0092204E">
        <w:rPr>
          <w:rFonts w:hint="cs"/>
          <w:sz w:val="22"/>
          <w:szCs w:val="22"/>
          <w:rtl/>
        </w:rPr>
        <w:t>».</w:t>
      </w:r>
    </w:p>
  </w:footnote>
  <w:footnote w:id="50">
    <w:p w14:paraId="71D95B18" w14:textId="77777777" w:rsidR="00DE6D7C" w:rsidRDefault="00DE6D7C" w:rsidP="00B4383C">
      <w:pPr>
        <w:pStyle w:val="FootnoteText"/>
      </w:pPr>
      <w:r>
        <w:rPr>
          <w:rStyle w:val="FootnoteReference"/>
        </w:rPr>
        <w:footnoteRef/>
      </w:r>
      <w:r>
        <w:rPr>
          <w:rtl/>
        </w:rPr>
        <w:t xml:space="preserve"> </w:t>
      </w:r>
      <w:r>
        <w:rPr>
          <w:rFonts w:hint="cs"/>
          <w:rtl/>
        </w:rPr>
        <w:t xml:space="preserve">برای تفصیل فوائد مراجعه به اقوال ر.ک احمد مبلغی، درس خارج و گامهای اجتهاد، نشر اشراق حکمت، چاپ اول، ص203. </w:t>
      </w:r>
    </w:p>
  </w:footnote>
  <w:footnote w:id="51">
    <w:p w14:paraId="3A889531" w14:textId="77777777" w:rsidR="00DE6D7C" w:rsidRDefault="00DE6D7C">
      <w:pPr>
        <w:pStyle w:val="FootnoteText"/>
      </w:pPr>
      <w:r>
        <w:rPr>
          <w:rStyle w:val="FootnoteReference"/>
        </w:rPr>
        <w:footnoteRef/>
      </w:r>
      <w:r>
        <w:rPr>
          <w:rtl/>
        </w:rPr>
        <w:t xml:space="preserve"> </w:t>
      </w:r>
      <w:r>
        <w:rPr>
          <w:rFonts w:hint="cs"/>
          <w:rtl/>
          <w:lang w:bidi="ar-SA"/>
        </w:rPr>
        <w:t>برای راستی آزمایی برداشت از رأی یک فقیه، می توان به نقل نظر او توسط دیگران مراجعه کرد. به عنوان مثال نقل قولهای مرحوم محقّق و علامه نسبت به فتوای قدما باید مورد توجّه قرار گیرد.</w:t>
      </w:r>
    </w:p>
  </w:footnote>
  <w:footnote w:id="52">
    <w:p w14:paraId="24D03AD1" w14:textId="77777777" w:rsidR="00DE6D7C" w:rsidRDefault="00DE6D7C" w:rsidP="00F23254">
      <w:pPr>
        <w:pStyle w:val="FootnoteText"/>
      </w:pPr>
      <w:r>
        <w:rPr>
          <w:rStyle w:val="FootnoteReference"/>
        </w:rPr>
        <w:footnoteRef/>
      </w:r>
      <w:r>
        <w:rPr>
          <w:rtl/>
        </w:rPr>
        <w:t xml:space="preserve"> </w:t>
      </w:r>
      <w:r>
        <w:rPr>
          <w:rFonts w:hint="cs"/>
          <w:rtl/>
        </w:rPr>
        <w:t xml:space="preserve">ر.ک اصول البحث، دکتر عبدالهادی الفضلی، ص183. </w:t>
      </w:r>
    </w:p>
  </w:footnote>
  <w:footnote w:id="53">
    <w:p w14:paraId="636D1860" w14:textId="5770C9C4" w:rsidR="00DE6D7C" w:rsidRDefault="00DE6D7C" w:rsidP="00475C8C">
      <w:pPr>
        <w:pStyle w:val="FootnoteText"/>
      </w:pPr>
      <w:r>
        <w:rPr>
          <w:rStyle w:val="FootnoteReference"/>
        </w:rPr>
        <w:footnoteRef/>
      </w:r>
      <w:r>
        <w:rPr>
          <w:rtl/>
        </w:rPr>
        <w:t xml:space="preserve"> </w:t>
      </w:r>
      <w:r>
        <w:rPr>
          <w:rFonts w:hint="cs"/>
          <w:rtl/>
        </w:rPr>
        <w:t xml:space="preserve">به عنوان مثال مرحوم شیخ در مکاسب محرمه، ص79، ذیل بحث معاوضه ی  دهن متنجّس، لزوم یا عدم لزوم استصباح زیر آسمان، از نوع انتخاب استدلال برخی علما در </w:t>
      </w:r>
      <w:r w:rsidR="00994243">
        <w:rPr>
          <w:rFonts w:hint="cs"/>
          <w:rtl/>
        </w:rPr>
        <w:t xml:space="preserve">مسأله </w:t>
      </w:r>
      <w:r>
        <w:rPr>
          <w:rFonts w:hint="cs"/>
          <w:rtl/>
        </w:rPr>
        <w:t xml:space="preserve">ای، نظر آنها را در </w:t>
      </w:r>
      <w:r w:rsidR="00994243">
        <w:rPr>
          <w:rFonts w:hint="cs"/>
          <w:rtl/>
        </w:rPr>
        <w:t xml:space="preserve">مسأله </w:t>
      </w:r>
      <w:r>
        <w:rPr>
          <w:rFonts w:hint="cs"/>
          <w:rtl/>
        </w:rPr>
        <w:t xml:space="preserve"> دیگری کشف می کند. ایشان می فرماید : </w:t>
      </w:r>
      <w:r w:rsidRPr="00475C8C">
        <w:rPr>
          <w:rFonts w:hint="cs"/>
          <w:sz w:val="22"/>
          <w:szCs w:val="22"/>
          <w:rtl/>
        </w:rPr>
        <w:t>«</w:t>
      </w:r>
      <w:r w:rsidRPr="001E5DC5">
        <w:rPr>
          <w:rFonts w:ascii="Microsoft Uighur" w:hAnsi="Microsoft Uighur" w:cs="Microsoft Uighur"/>
          <w:sz w:val="28"/>
          <w:szCs w:val="28"/>
          <w:rtl/>
        </w:rPr>
        <w:t>و إن كان ظاهر كلّ من حكم بكون الاستصباح تحت السماء تعبّداً، لا لنجاسة الدخان معلّلًا بطهارة دخان النجس-: التسالم على حرمة التنجيس، و إلّا لكان الأولى تعليل التعبّد به، لا بطهارة الدخان، كما لا يخفى</w:t>
      </w:r>
      <w:r w:rsidRPr="00475C8C">
        <w:rPr>
          <w:rFonts w:hint="cs"/>
          <w:sz w:val="22"/>
          <w:szCs w:val="22"/>
          <w:rtl/>
        </w:rPr>
        <w:t>»</w:t>
      </w:r>
      <w:r>
        <w:rPr>
          <w:rFonts w:hint="cs"/>
          <w:rtl/>
        </w:rPr>
        <w:t xml:space="preserve">. همچنین ر.ک </w:t>
      </w:r>
      <w:r w:rsidRPr="009962AD">
        <w:rPr>
          <w:rFonts w:hint="cs"/>
          <w:color w:val="000000"/>
          <w:rtl/>
        </w:rPr>
        <w:t xml:space="preserve">شهید صدر، بحوث، ج5، ص478 (تطبیقات فقهی </w:t>
      </w:r>
      <w:r>
        <w:rPr>
          <w:rFonts w:hint="cs"/>
          <w:color w:val="000000"/>
          <w:rtl/>
        </w:rPr>
        <w:t xml:space="preserve">قاعده ی </w:t>
      </w:r>
      <w:r w:rsidRPr="009962AD">
        <w:rPr>
          <w:rFonts w:hint="cs"/>
          <w:color w:val="000000"/>
          <w:rtl/>
        </w:rPr>
        <w:t xml:space="preserve"> لاضرر و اختلاف محقق عراقی و شهید صدر). </w:t>
      </w:r>
    </w:p>
  </w:footnote>
  <w:footnote w:id="54">
    <w:p w14:paraId="6B4CFA68" w14:textId="77777777" w:rsidR="00DE6D7C" w:rsidRDefault="00DE6D7C" w:rsidP="00BC4127">
      <w:pPr>
        <w:pStyle w:val="1"/>
      </w:pPr>
      <w:r>
        <w:rPr>
          <w:rStyle w:val="FootnoteReference"/>
        </w:rPr>
        <w:footnoteRef/>
      </w:r>
      <w:r>
        <w:rPr>
          <w:rtl/>
        </w:rPr>
        <w:t xml:space="preserve"> </w:t>
      </w:r>
      <w:r>
        <w:rPr>
          <w:rFonts w:hint="cs"/>
          <w:rtl/>
        </w:rPr>
        <w:t>به عنوان مثال امام الطائفه سیّدنا الخمینی -</w:t>
      </w:r>
      <w:r w:rsidRPr="006A0759">
        <w:rPr>
          <w:rFonts w:hint="cs"/>
          <w:sz w:val="20"/>
          <w:szCs w:val="20"/>
          <w:rtl/>
        </w:rPr>
        <w:t>قدّس الله سرّه الشریف</w:t>
      </w:r>
      <w:r>
        <w:rPr>
          <w:rFonts w:hint="cs"/>
          <w:rtl/>
        </w:rPr>
        <w:t>- در مورد قاعده ی  «علی الید» بیان می فرماید که این قاعده ی  توسط قدما برای اسکات عامّه مورد توجّه بوده است -و نه استناد به آن برای کشف حکم-.</w:t>
      </w:r>
      <w:r w:rsidRPr="006A0759">
        <w:rPr>
          <w:rFonts w:hint="cs"/>
          <w:rtl/>
        </w:rPr>
        <w:t xml:space="preserve"> </w:t>
      </w:r>
      <w:r>
        <w:rPr>
          <w:rFonts w:hint="cs"/>
          <w:rtl/>
        </w:rPr>
        <w:t xml:space="preserve">(کتاب البیع، ج1، ص372 تا 376). همچنین ر.ک </w:t>
      </w:r>
      <w:r w:rsidRPr="001B5652">
        <w:rPr>
          <w:rFonts w:hint="cs"/>
          <w:color w:val="000000"/>
          <w:rtl/>
        </w:rPr>
        <w:t>آقای سیستان</w:t>
      </w:r>
      <w:r>
        <w:rPr>
          <w:rFonts w:hint="cs"/>
          <w:color w:val="000000"/>
          <w:rtl/>
        </w:rPr>
        <w:t xml:space="preserve">ی / قاعده لاضرر و لاضرار / ص84. </w:t>
      </w:r>
      <w:r>
        <w:rPr>
          <w:rFonts w:hint="cs"/>
          <w:rtl/>
        </w:rPr>
        <w:t xml:space="preserve">جهت تحقیق در زمینه ی اهداف نگارش کتاب ر.ک احمد مبلغی، درس خارج و گامهای اجتهاد، نشر اشراق حکمت، چاپ اول، ص256. </w:t>
      </w:r>
    </w:p>
  </w:footnote>
  <w:footnote w:id="55">
    <w:p w14:paraId="032F5854" w14:textId="77777777" w:rsidR="00DE6D7C" w:rsidRDefault="00DE6D7C" w:rsidP="00107507">
      <w:pPr>
        <w:pStyle w:val="FootnoteText"/>
      </w:pPr>
      <w:r>
        <w:rPr>
          <w:rStyle w:val="FootnoteReference"/>
        </w:rPr>
        <w:footnoteRef/>
      </w:r>
      <w:r>
        <w:rPr>
          <w:rtl/>
        </w:rPr>
        <w:t xml:space="preserve"> </w:t>
      </w:r>
      <w:r>
        <w:rPr>
          <w:rFonts w:hint="cs"/>
          <w:rtl/>
        </w:rPr>
        <w:t xml:space="preserve">اساس مباحث این نوشتار با فرض بطلان ادله ی انسداد طرح شده اند. بنابر قبول انسداد کبیر یا صغیر، مقتضی و لوازم آن دو باید مورد توجه قرار گیرد. </w:t>
      </w:r>
    </w:p>
  </w:footnote>
  <w:footnote w:id="56">
    <w:p w14:paraId="4A5C3B66" w14:textId="77777777" w:rsidR="00DE6D7C" w:rsidRDefault="00DE6D7C" w:rsidP="0099082E">
      <w:pPr>
        <w:pStyle w:val="FootnoteText"/>
      </w:pPr>
      <w:r>
        <w:rPr>
          <w:rStyle w:val="FootnoteReference"/>
        </w:rPr>
        <w:footnoteRef/>
      </w:r>
      <w:r>
        <w:rPr>
          <w:rtl/>
        </w:rPr>
        <w:t xml:space="preserve"> </w:t>
      </w:r>
      <w:r>
        <w:rPr>
          <w:rFonts w:hint="cs"/>
          <w:rtl/>
        </w:rPr>
        <w:t xml:space="preserve">در مقابل ظواهر. </w:t>
      </w:r>
    </w:p>
  </w:footnote>
  <w:footnote w:id="57">
    <w:p w14:paraId="4F5F8A54" w14:textId="77777777" w:rsidR="00DE6D7C" w:rsidRDefault="00DE6D7C" w:rsidP="0099082E">
      <w:pPr>
        <w:pStyle w:val="FootnoteText"/>
      </w:pPr>
      <w:r>
        <w:rPr>
          <w:rStyle w:val="FootnoteReference"/>
        </w:rPr>
        <w:footnoteRef/>
      </w:r>
      <w:r>
        <w:rPr>
          <w:rtl/>
        </w:rPr>
        <w:t xml:space="preserve"> </w:t>
      </w:r>
      <w:r>
        <w:rPr>
          <w:rFonts w:hint="cs"/>
          <w:rtl/>
        </w:rPr>
        <w:t xml:space="preserve">مانند مذاق شارع یا تنقیح مناط. </w:t>
      </w:r>
    </w:p>
  </w:footnote>
  <w:footnote w:id="58">
    <w:p w14:paraId="1F4A93EE" w14:textId="77777777" w:rsidR="00DE6D7C" w:rsidRDefault="00DE6D7C">
      <w:pPr>
        <w:pStyle w:val="FootnoteText"/>
      </w:pPr>
      <w:r>
        <w:rPr>
          <w:rStyle w:val="FootnoteReference"/>
        </w:rPr>
        <w:footnoteRef/>
      </w:r>
      <w:r>
        <w:rPr>
          <w:rtl/>
        </w:rPr>
        <w:t xml:space="preserve"> </w:t>
      </w:r>
      <w:r>
        <w:rPr>
          <w:rFonts w:hint="cs"/>
          <w:rtl/>
          <w:lang w:bidi="ar-SA"/>
        </w:rPr>
        <w:t>حتی می توان گفت برخی ادله ی عقلی -به دلیل احتمال اندک اشتباه در مقدّمات یا صورت- ممکن است محصّل قطع نبوده و صرفا اطمینان نفسانی را حاصل می کنند.</w:t>
      </w:r>
    </w:p>
  </w:footnote>
  <w:footnote w:id="59">
    <w:p w14:paraId="0B19DC05" w14:textId="77777777" w:rsidR="00DE6D7C" w:rsidRDefault="00DE6D7C" w:rsidP="00B92E59">
      <w:pPr>
        <w:pStyle w:val="FootnoteText"/>
      </w:pPr>
      <w:r>
        <w:rPr>
          <w:rStyle w:val="FootnoteReference"/>
        </w:rPr>
        <w:footnoteRef/>
      </w:r>
      <w:r>
        <w:rPr>
          <w:rtl/>
        </w:rPr>
        <w:t xml:space="preserve"> </w:t>
      </w:r>
      <w:r>
        <w:rPr>
          <w:rFonts w:hint="cs"/>
          <w:rtl/>
        </w:rPr>
        <w:t>رابطه اعم مطلق یا اخص مطلق یا اعم من وجه یا تساوی یا تلازم.</w:t>
      </w:r>
    </w:p>
  </w:footnote>
  <w:footnote w:id="60">
    <w:p w14:paraId="7A1A5506" w14:textId="77777777" w:rsidR="00DE6D7C" w:rsidRDefault="00DE6D7C" w:rsidP="00B92E59">
      <w:pPr>
        <w:pStyle w:val="FootnoteText"/>
      </w:pPr>
      <w:r>
        <w:rPr>
          <w:rStyle w:val="FootnoteReference"/>
        </w:rPr>
        <w:footnoteRef/>
      </w:r>
      <w:r>
        <w:rPr>
          <w:rtl/>
        </w:rPr>
        <w:t xml:space="preserve"> </w:t>
      </w:r>
      <w:r>
        <w:rPr>
          <w:rFonts w:hint="cs"/>
          <w:rtl/>
        </w:rPr>
        <w:t xml:space="preserve">توجه به این مرحله در موضوعات مستحدثه بسیار مفید و راهگشاست </w:t>
      </w:r>
      <w:r>
        <w:rPr>
          <w:rFonts w:ascii="Times New Roman" w:hAnsi="Times New Roman" w:cs="Times New Roman" w:hint="cs"/>
          <w:rtl/>
        </w:rPr>
        <w:t>–</w:t>
      </w:r>
      <w:r>
        <w:rPr>
          <w:rFonts w:hint="cs"/>
          <w:rtl/>
        </w:rPr>
        <w:t xml:space="preserve"> همانطور که در مثالها مورد اشاره قرار می گیرد-. </w:t>
      </w:r>
    </w:p>
  </w:footnote>
  <w:footnote w:id="61">
    <w:p w14:paraId="5F3CC3A2" w14:textId="77777777" w:rsidR="00DE6D7C" w:rsidRDefault="00DE6D7C" w:rsidP="00B92E59">
      <w:pPr>
        <w:pStyle w:val="FootnoteText"/>
      </w:pPr>
      <w:r>
        <w:rPr>
          <w:rStyle w:val="FootnoteReference"/>
        </w:rPr>
        <w:footnoteRef/>
      </w:r>
      <w:r>
        <w:rPr>
          <w:rtl/>
        </w:rPr>
        <w:t xml:space="preserve"> </w:t>
      </w:r>
      <w:r>
        <w:rPr>
          <w:rFonts w:hint="cs"/>
          <w:rtl/>
        </w:rPr>
        <w:t xml:space="preserve">بطلان روزه و وجوب افطار آن. </w:t>
      </w:r>
    </w:p>
  </w:footnote>
  <w:footnote w:id="62">
    <w:p w14:paraId="392A12D1" w14:textId="77777777" w:rsidR="00DE6D7C" w:rsidRDefault="00DE6D7C" w:rsidP="00B92E59">
      <w:pPr>
        <w:pStyle w:val="FootnoteText"/>
      </w:pPr>
      <w:r>
        <w:rPr>
          <w:rStyle w:val="FootnoteReference"/>
        </w:rPr>
        <w:footnoteRef/>
      </w:r>
      <w:r>
        <w:rPr>
          <w:rtl/>
        </w:rPr>
        <w:t xml:space="preserve"> </w:t>
      </w:r>
      <w:r>
        <w:rPr>
          <w:rFonts w:hint="cs"/>
          <w:rtl/>
        </w:rPr>
        <w:t xml:space="preserve">حلیّت انتفاع از دهن متنجس. (وجود منفعت محلله ی مقصوده). </w:t>
      </w:r>
    </w:p>
  </w:footnote>
  <w:footnote w:id="63">
    <w:p w14:paraId="1E20A429" w14:textId="77777777" w:rsidR="00DE6D7C" w:rsidRDefault="00DE6D7C" w:rsidP="00B92E59">
      <w:pPr>
        <w:pStyle w:val="FootnoteText"/>
      </w:pPr>
      <w:r>
        <w:rPr>
          <w:rStyle w:val="FootnoteReference"/>
        </w:rPr>
        <w:footnoteRef/>
      </w:r>
      <w:r>
        <w:rPr>
          <w:rtl/>
        </w:rPr>
        <w:t xml:space="preserve"> </w:t>
      </w:r>
      <w:r>
        <w:rPr>
          <w:rFonts w:hint="cs"/>
          <w:rtl/>
        </w:rPr>
        <w:t xml:space="preserve">وجوب تبلیغ احکام دین یا وجوب دفع منکر واقعی. </w:t>
      </w:r>
    </w:p>
  </w:footnote>
  <w:footnote w:id="64">
    <w:p w14:paraId="65467044" w14:textId="77777777" w:rsidR="00DE6D7C" w:rsidRDefault="00DE6D7C" w:rsidP="00B92E59">
      <w:pPr>
        <w:pStyle w:val="FootnoteText"/>
      </w:pPr>
      <w:r>
        <w:rPr>
          <w:rStyle w:val="FootnoteReference"/>
        </w:rPr>
        <w:footnoteRef/>
      </w:r>
      <w:r>
        <w:rPr>
          <w:rtl/>
        </w:rPr>
        <w:t xml:space="preserve"> </w:t>
      </w:r>
      <w:r>
        <w:rPr>
          <w:rFonts w:hint="cs"/>
          <w:rtl/>
        </w:rPr>
        <w:t xml:space="preserve">تیمم بر چه عنوان یا عناوینی صحیح است؟ آیا سیمان مصداق عنوان می باشد؟ آیا اطلاق یا عموم ادله شامل سیمان می شود؟ </w:t>
      </w:r>
    </w:p>
  </w:footnote>
  <w:footnote w:id="65">
    <w:p w14:paraId="5A4DC375" w14:textId="77777777" w:rsidR="00DE6D7C" w:rsidRDefault="00DE6D7C" w:rsidP="00B92E59">
      <w:pPr>
        <w:pStyle w:val="FootnoteText"/>
      </w:pPr>
      <w:r>
        <w:rPr>
          <w:rStyle w:val="FootnoteReference"/>
        </w:rPr>
        <w:footnoteRef/>
      </w:r>
      <w:r>
        <w:rPr>
          <w:rtl/>
        </w:rPr>
        <w:t xml:space="preserve"> </w:t>
      </w:r>
      <w:r>
        <w:rPr>
          <w:rFonts w:hint="cs"/>
          <w:rtl/>
        </w:rPr>
        <w:t>شرایط هدیه چیست؟ آیا این شرایط شامل اعضای بدن می شود؟</w:t>
      </w:r>
    </w:p>
  </w:footnote>
  <w:footnote w:id="66">
    <w:p w14:paraId="745048C6" w14:textId="77777777" w:rsidR="00DE6D7C" w:rsidRDefault="00DE6D7C" w:rsidP="00B92E59">
      <w:pPr>
        <w:pStyle w:val="FootnoteText"/>
      </w:pPr>
      <w:r>
        <w:rPr>
          <w:rStyle w:val="FootnoteReference"/>
        </w:rPr>
        <w:footnoteRef/>
      </w:r>
      <w:r>
        <w:rPr>
          <w:rtl/>
        </w:rPr>
        <w:t xml:space="preserve"> </w:t>
      </w:r>
      <w:r>
        <w:rPr>
          <w:rFonts w:hint="cs"/>
          <w:rtl/>
        </w:rPr>
        <w:t>برخی ادله دارای تقریرهای نزدیک به یکدیگر اما دارای اختلاف هستند که هر کدام جداگانه باید طرح و سپس مورد بررسی قرار گیرند، به عنوان مثال ر.ک ادله ی حرمت تجرّی.</w:t>
      </w:r>
    </w:p>
  </w:footnote>
  <w:footnote w:id="67">
    <w:p w14:paraId="4704DC00" w14:textId="77777777" w:rsidR="00DE6D7C" w:rsidRDefault="00DE6D7C" w:rsidP="00B92E59">
      <w:pPr>
        <w:pStyle w:val="FootnoteText"/>
      </w:pPr>
      <w:r>
        <w:rPr>
          <w:rStyle w:val="FootnoteReference"/>
        </w:rPr>
        <w:footnoteRef/>
      </w:r>
      <w:r>
        <w:rPr>
          <w:rtl/>
        </w:rPr>
        <w:t xml:space="preserve"> </w:t>
      </w:r>
      <w:r>
        <w:rPr>
          <w:rFonts w:hint="cs"/>
          <w:rtl/>
        </w:rPr>
        <w:t xml:space="preserve">همچنین توجّه به سیر تاریخی استدلالها، می تواند نکات مفیدی را برای ما به ارمغان بیاورد، به عنوان مثال ر.ک سیر تاریخی استدلال بر زمان بلوغ دختران. </w:t>
      </w:r>
    </w:p>
  </w:footnote>
  <w:footnote w:id="68">
    <w:p w14:paraId="2078C072" w14:textId="77777777" w:rsidR="00DE6D7C" w:rsidRDefault="00DE6D7C">
      <w:pPr>
        <w:pStyle w:val="FootnoteText"/>
      </w:pPr>
      <w:r>
        <w:rPr>
          <w:rStyle w:val="FootnoteReference"/>
        </w:rPr>
        <w:footnoteRef/>
      </w:r>
      <w:r>
        <w:rPr>
          <w:rtl/>
        </w:rPr>
        <w:t xml:space="preserve"> </w:t>
      </w:r>
      <w:r>
        <w:rPr>
          <w:rFonts w:hint="cs"/>
          <w:rtl/>
        </w:rPr>
        <w:t xml:space="preserve">نکته : فهم صحیح کلمات علما متوقف بر اطلاع دقیق از ذهنیت مولّف نسبت به محلّ نزاع و مراد ایشان از اصطلاحات است. </w:t>
      </w:r>
    </w:p>
  </w:footnote>
  <w:footnote w:id="69">
    <w:p w14:paraId="537BA417" w14:textId="77777777" w:rsidR="00DE6D7C" w:rsidRDefault="00DE6D7C" w:rsidP="005D3D20">
      <w:pPr>
        <w:pStyle w:val="FootnoteText"/>
      </w:pPr>
      <w:r>
        <w:rPr>
          <w:rStyle w:val="FootnoteReference"/>
        </w:rPr>
        <w:footnoteRef/>
      </w:r>
      <w:r>
        <w:rPr>
          <w:rtl/>
        </w:rPr>
        <w:t xml:space="preserve"> </w:t>
      </w:r>
      <w:r>
        <w:rPr>
          <w:rFonts w:hint="cs"/>
          <w:rtl/>
        </w:rPr>
        <w:t>شیخ اعظم، مکاسب، ج2، ص126 : «</w:t>
      </w:r>
      <w:r w:rsidRPr="008162F3">
        <w:rPr>
          <w:rFonts w:ascii="Microsoft Uighur" w:hAnsi="Microsoft Uighur" w:cs="Microsoft Uighur"/>
          <w:sz w:val="28"/>
          <w:szCs w:val="28"/>
          <w:rtl/>
        </w:rPr>
        <w:t>و من هنا يعلم فساد الاستدلال على هذا المطلب بمنافاة ذلك للإخلاص في العمل؛ لانتقاضه طرداً و عكساً بالمندوب و الواجب التوصّلي</w:t>
      </w:r>
      <w:r>
        <w:rPr>
          <w:rFonts w:hint="cs"/>
          <w:rtl/>
        </w:rPr>
        <w:t>»</w:t>
      </w:r>
      <w:r w:rsidRPr="005D3D20">
        <w:rPr>
          <w:rFonts w:hint="cs"/>
          <w:rtl/>
        </w:rPr>
        <w:t>.</w:t>
      </w:r>
    </w:p>
  </w:footnote>
  <w:footnote w:id="70">
    <w:p w14:paraId="4952D58E" w14:textId="77777777" w:rsidR="00DE6D7C" w:rsidRDefault="00DE6D7C" w:rsidP="00D10E9D">
      <w:pPr>
        <w:pStyle w:val="FootnoteText"/>
      </w:pPr>
      <w:r>
        <w:rPr>
          <w:rStyle w:val="FootnoteReference"/>
        </w:rPr>
        <w:footnoteRef/>
      </w:r>
      <w:r>
        <w:rPr>
          <w:rtl/>
        </w:rPr>
        <w:t xml:space="preserve"> </w:t>
      </w:r>
      <w:r>
        <w:rPr>
          <w:rFonts w:hint="cs"/>
          <w:rtl/>
        </w:rPr>
        <w:t xml:space="preserve">مثل «علی الید ما أخذت حتّی تودّی» یا «من أتلف مال الغیر ...». </w:t>
      </w:r>
    </w:p>
  </w:footnote>
  <w:footnote w:id="71">
    <w:p w14:paraId="09D78234" w14:textId="77777777" w:rsidR="00DE6D7C" w:rsidRDefault="00DE6D7C" w:rsidP="00D10E9D">
      <w:pPr>
        <w:pStyle w:val="FootnoteText"/>
        <w:rPr>
          <w:rtl/>
        </w:rPr>
      </w:pPr>
      <w:r>
        <w:rPr>
          <w:rStyle w:val="FootnoteReference"/>
        </w:rPr>
        <w:footnoteRef/>
      </w:r>
      <w:r>
        <w:rPr>
          <w:rtl/>
        </w:rPr>
        <w:t xml:space="preserve"> </w:t>
      </w:r>
      <w:r>
        <w:rPr>
          <w:rFonts w:hint="cs"/>
          <w:rtl/>
        </w:rPr>
        <w:t xml:space="preserve">ر.ک العده / ج2 / ص747 و نهایه الوصول / ج4 / ص434 و الفوائد الطوسیه / ص478. </w:t>
      </w:r>
    </w:p>
  </w:footnote>
  <w:footnote w:id="72">
    <w:p w14:paraId="2BAAC1A9" w14:textId="77777777" w:rsidR="00DE6D7C" w:rsidRPr="00216EF5" w:rsidRDefault="00DE6D7C" w:rsidP="003D2A15">
      <w:pPr>
        <w:pStyle w:val="FootnoteText"/>
        <w:rPr>
          <w:rtl/>
        </w:rPr>
      </w:pPr>
      <w:r>
        <w:rPr>
          <w:rStyle w:val="FootnoteReference"/>
        </w:rPr>
        <w:footnoteRef/>
      </w:r>
      <w:r>
        <w:rPr>
          <w:rtl/>
        </w:rPr>
        <w:t xml:space="preserve"> </w:t>
      </w:r>
      <w:r>
        <w:rPr>
          <w:rFonts w:hint="cs"/>
          <w:rtl/>
        </w:rPr>
        <w:t xml:space="preserve">کشف اللثام /ج10 / ص295 : </w:t>
      </w:r>
      <w:r w:rsidRPr="00EE0EA3">
        <w:rPr>
          <w:rFonts w:ascii="Microsoft Uighur" w:hAnsi="Microsoft Uighur" w:cs="Microsoft Uighur"/>
          <w:sz w:val="28"/>
          <w:szCs w:val="28"/>
          <w:rtl/>
        </w:rPr>
        <w:t xml:space="preserve">و كذا يحرم عندنا استماع أصوات آلات اللهو كالزمر و هو مصدر اريد به الآلة أو الفاعل مجازاً، لما يقال لآلته: المزمار و الزمارة و العود و الصنج و القصب و غيرها، و يفسق فاعله و مستمعه </w:t>
      </w:r>
      <w:r w:rsidRPr="00EE0EA3">
        <w:rPr>
          <w:rFonts w:ascii="Microsoft Uighur" w:hAnsi="Microsoft Uighur" w:cs="Microsoft Uighur"/>
          <w:sz w:val="28"/>
          <w:szCs w:val="28"/>
          <w:u w:val="single"/>
          <w:rtl/>
        </w:rPr>
        <w:t>و استدلّ عليه في الخلاف بشمول الغناء له فيشمله نصوصه</w:t>
      </w:r>
      <w:r>
        <w:rPr>
          <w:rFonts w:hint="cs"/>
          <w:u w:val="single"/>
          <w:rtl/>
        </w:rPr>
        <w:t>.</w:t>
      </w:r>
      <w:r>
        <w:rPr>
          <w:rFonts w:hint="cs"/>
          <w:rtl/>
        </w:rPr>
        <w:t xml:space="preserve"> (شیخ طوسی، الخلاف، ج6، ص307 : «</w:t>
      </w:r>
      <w:r w:rsidRPr="00EE0EA3">
        <w:rPr>
          <w:rFonts w:ascii="Microsoft Uighur" w:hAnsi="Microsoft Uighur" w:cs="Microsoft Uighur"/>
          <w:sz w:val="28"/>
          <w:szCs w:val="28"/>
          <w:rtl/>
        </w:rPr>
        <w:t>الغناء محرم، سواء كان صوت المغني، أو بالقصب، أو بالأوتار- مثل: العيدان و الطنابير و النايات و المعازف و غير ذلك- و أما الضرب بالدف في الأعراس و الختان فإنه مكروه</w:t>
      </w:r>
      <w:r>
        <w:rPr>
          <w:rFonts w:hint="cs"/>
          <w:rtl/>
        </w:rPr>
        <w:t>»)</w:t>
      </w:r>
      <w:r w:rsidRPr="00057FCD">
        <w:rPr>
          <w:rFonts w:hint="cs"/>
          <w:rtl/>
        </w:rPr>
        <w:t>.</w:t>
      </w:r>
    </w:p>
  </w:footnote>
  <w:footnote w:id="73">
    <w:p w14:paraId="50D42FC8" w14:textId="77777777" w:rsidR="00DE6D7C" w:rsidRDefault="00DE6D7C" w:rsidP="007E65DE">
      <w:pPr>
        <w:pStyle w:val="FootnoteText"/>
      </w:pPr>
      <w:r>
        <w:rPr>
          <w:rStyle w:val="FootnoteReference"/>
        </w:rPr>
        <w:footnoteRef/>
      </w:r>
      <w:r>
        <w:rPr>
          <w:rtl/>
        </w:rPr>
        <w:t xml:space="preserve"> </w:t>
      </w:r>
      <w:r>
        <w:rPr>
          <w:rFonts w:hint="cs"/>
          <w:rtl/>
        </w:rPr>
        <w:t>در مباحث اجزاء، مقدمه واجب، اقتضای نهی برای فساد، ضدّ و اجتماع امر و نهی از ادله ی عقلی استفاده شده است.</w:t>
      </w:r>
    </w:p>
  </w:footnote>
  <w:footnote w:id="74">
    <w:p w14:paraId="7739FF1E" w14:textId="77777777" w:rsidR="00DE6D7C" w:rsidRDefault="00DE6D7C" w:rsidP="001A42A5">
      <w:pPr>
        <w:pStyle w:val="FootnoteText"/>
      </w:pPr>
      <w:r>
        <w:rPr>
          <w:rStyle w:val="FootnoteReference"/>
        </w:rPr>
        <w:footnoteRef/>
      </w:r>
      <w:r>
        <w:rPr>
          <w:rtl/>
        </w:rPr>
        <w:t xml:space="preserve"> </w:t>
      </w:r>
      <w:r>
        <w:rPr>
          <w:rFonts w:hint="cs"/>
          <w:rtl/>
        </w:rPr>
        <w:t>محقق خویی، مصباح الفقاهه، ج1، ص124 : «</w:t>
      </w:r>
      <w:r w:rsidRPr="003B566C">
        <w:rPr>
          <w:rFonts w:ascii="Microsoft Uighur" w:hAnsi="Microsoft Uighur" w:cs="Microsoft Uighur"/>
          <w:sz w:val="28"/>
          <w:szCs w:val="28"/>
          <w:rtl/>
        </w:rPr>
        <w:t>ثم إن وجوب الإعلام بالنجاسة فيما إذا كان المشتري مسلما مباليا في أمر الطهارة و النجاسة و أما إذا كان كافرا أو مسلما غير مبال في الدين فلا يجب الإعلام، لكونه لغوا، و إن كان الجميع مكلفين بالفروع كتكليفهم بالأصول</w:t>
      </w:r>
      <w:r>
        <w:rPr>
          <w:rFonts w:hint="cs"/>
          <w:rtl/>
        </w:rPr>
        <w:t>»</w:t>
      </w:r>
      <w:r w:rsidRPr="001A42A5">
        <w:rPr>
          <w:rFonts w:hint="cs"/>
          <w:rtl/>
        </w:rPr>
        <w:t>.</w:t>
      </w:r>
    </w:p>
  </w:footnote>
  <w:footnote w:id="75">
    <w:p w14:paraId="06FD1E95" w14:textId="77777777" w:rsidR="00DE6D7C" w:rsidRDefault="00DE6D7C" w:rsidP="00E77BED">
      <w:pPr>
        <w:pStyle w:val="FootnoteText"/>
      </w:pPr>
      <w:r>
        <w:rPr>
          <w:rStyle w:val="FootnoteReference"/>
        </w:rPr>
        <w:footnoteRef/>
      </w:r>
      <w:r>
        <w:rPr>
          <w:rtl/>
        </w:rPr>
        <w:t xml:space="preserve"> </w:t>
      </w:r>
      <w:r>
        <w:rPr>
          <w:rFonts w:hint="cs"/>
          <w:rtl/>
        </w:rPr>
        <w:t xml:space="preserve">اطلاق مقامی بنابر برخی تفاسیر از مصادیق دلیل عقلی می باشد. </w:t>
      </w:r>
    </w:p>
  </w:footnote>
  <w:footnote w:id="76">
    <w:p w14:paraId="378AF732" w14:textId="77777777" w:rsidR="00DE6D7C" w:rsidRDefault="00DE6D7C" w:rsidP="00633E40">
      <w:pPr>
        <w:pStyle w:val="FootnoteText"/>
      </w:pPr>
      <w:r>
        <w:rPr>
          <w:rStyle w:val="FootnoteReference"/>
        </w:rPr>
        <w:footnoteRef/>
      </w:r>
      <w:r>
        <w:rPr>
          <w:rtl/>
        </w:rPr>
        <w:t xml:space="preserve"> </w:t>
      </w:r>
      <w:r>
        <w:rPr>
          <w:rFonts w:hint="cs"/>
          <w:rtl/>
        </w:rPr>
        <w:t xml:space="preserve">تبریزی، جواد، تنقیح مبانی الاحکام، کتاب الدیات / ص56. </w:t>
      </w:r>
    </w:p>
  </w:footnote>
  <w:footnote w:id="77">
    <w:p w14:paraId="693A146D" w14:textId="77777777" w:rsidR="00DE6D7C" w:rsidRPr="00310BE2" w:rsidRDefault="00DE6D7C" w:rsidP="00250DF2">
      <w:pPr>
        <w:pStyle w:val="FootnoteText"/>
      </w:pPr>
      <w:r>
        <w:rPr>
          <w:rStyle w:val="FootnoteReference"/>
        </w:rPr>
        <w:footnoteRef/>
      </w:r>
      <w:r>
        <w:rPr>
          <w:rFonts w:hint="cs"/>
          <w:rtl/>
        </w:rPr>
        <w:t xml:space="preserve"> </w:t>
      </w:r>
      <w:r>
        <w:rPr>
          <w:rFonts w:hint="cs"/>
          <w:rtl/>
        </w:rPr>
        <w:t xml:space="preserve">ر.ک المبسوط، ج5، ص314 و ایضاح الفوائد، ج3، ص475 و بحوث فی علم الاصول، شهید صدر، ج5، ص122. </w:t>
      </w:r>
    </w:p>
  </w:footnote>
  <w:footnote w:id="78">
    <w:p w14:paraId="742E7C93" w14:textId="77777777" w:rsidR="00DE6D7C" w:rsidRPr="00D55AA7" w:rsidRDefault="00DE6D7C">
      <w:pPr>
        <w:pStyle w:val="FootnoteText"/>
        <w:rPr>
          <w:rFonts w:asciiTheme="minorHAnsi" w:hAnsiTheme="minorHAnsi"/>
        </w:rPr>
      </w:pPr>
      <w:r>
        <w:rPr>
          <w:rStyle w:val="FootnoteReference"/>
        </w:rPr>
        <w:footnoteRef/>
      </w:r>
      <w:r>
        <w:rPr>
          <w:rtl/>
        </w:rPr>
        <w:t xml:space="preserve"> </w:t>
      </w:r>
      <w:r>
        <w:rPr>
          <w:rFonts w:hint="cs"/>
          <w:rtl/>
        </w:rPr>
        <w:t xml:space="preserve">فرائدالاصول، ج1، ص351 و کفایه الاصول، ص345. </w:t>
      </w:r>
    </w:p>
  </w:footnote>
  <w:footnote w:id="79">
    <w:p w14:paraId="366E1195" w14:textId="77777777" w:rsidR="00DE6D7C" w:rsidRDefault="00DE6D7C">
      <w:pPr>
        <w:pStyle w:val="FootnoteText"/>
      </w:pPr>
      <w:r>
        <w:rPr>
          <w:rStyle w:val="FootnoteReference"/>
        </w:rPr>
        <w:footnoteRef/>
      </w:r>
      <w:r>
        <w:rPr>
          <w:rtl/>
        </w:rPr>
        <w:t xml:space="preserve"> </w:t>
      </w:r>
      <w:r>
        <w:rPr>
          <w:rFonts w:hint="cs"/>
          <w:rtl/>
        </w:rPr>
        <w:t>به عنوان مثال بیان شده است که اوامر قرآنی به عبادت، تقوا و اطاعت خدا و رسول -</w:t>
      </w:r>
      <w:r w:rsidRPr="00B167DF">
        <w:rPr>
          <w:rFonts w:hint="cs"/>
          <w:sz w:val="20"/>
          <w:szCs w:val="20"/>
          <w:rtl/>
        </w:rPr>
        <w:t>صلی الله علیه و آله و سلم</w:t>
      </w:r>
      <w:r>
        <w:rPr>
          <w:rFonts w:hint="cs"/>
          <w:rtl/>
        </w:rPr>
        <w:t xml:space="preserve">- مولوی نبوده و ارشاد به حکم عقل هستند. این اوامر زمینه ی این تحقیق را فراهم می کند که عقل چگونه و با چه استدلالی می تواند وجوب عبادت، تقوا و اطاعت را به اثبات برساند. </w:t>
      </w:r>
    </w:p>
  </w:footnote>
  <w:footnote w:id="80">
    <w:p w14:paraId="37A55679" w14:textId="77777777" w:rsidR="00DE6D7C" w:rsidRDefault="00DE6D7C">
      <w:pPr>
        <w:pStyle w:val="FootnoteText"/>
      </w:pPr>
      <w:r>
        <w:rPr>
          <w:rStyle w:val="FootnoteReference"/>
        </w:rPr>
        <w:footnoteRef/>
      </w:r>
      <w:r>
        <w:rPr>
          <w:rtl/>
        </w:rPr>
        <w:t xml:space="preserve"> </w:t>
      </w:r>
      <w:r>
        <w:rPr>
          <w:rFonts w:hint="cs"/>
          <w:rtl/>
        </w:rPr>
        <w:t xml:space="preserve">گفته شده است که ارث بردن یکی از آنها ترجیح بلا مرجح است و ارث بردن هر دو از یکدیگر مستلزم حیات در هنگام ممات است که محال می باشد. مهذّب البارع، ج4، ص434: </w:t>
      </w:r>
      <w:r w:rsidRPr="005556E0">
        <w:rPr>
          <w:rFonts w:hint="cs"/>
          <w:sz w:val="22"/>
          <w:szCs w:val="22"/>
          <w:rtl/>
        </w:rPr>
        <w:t>«</w:t>
      </w:r>
      <w:r w:rsidRPr="003B566C">
        <w:rPr>
          <w:rFonts w:ascii="Microsoft Uighur" w:hAnsi="Microsoft Uighur" w:cs="Microsoft Uighur"/>
          <w:sz w:val="28"/>
          <w:szCs w:val="28"/>
          <w:rtl/>
        </w:rPr>
        <w:t xml:space="preserve">فإن قلت: هذا الاشكال وارد على كل واحد من التقديرين، لأنك تفرض موت أحدهما و تورث الآخر منه، ثمَّ تفرض موت الثاني و تورث منه من فرضت موته أولا، فقد لزم منه فرض الحياة بعد الموت، </w:t>
      </w:r>
      <w:r w:rsidRPr="003B566C">
        <w:rPr>
          <w:rFonts w:ascii="Microsoft Uighur" w:hAnsi="Microsoft Uighur" w:cs="Microsoft Uighur"/>
          <w:sz w:val="28"/>
          <w:szCs w:val="28"/>
          <w:u w:val="single"/>
          <w:rtl/>
        </w:rPr>
        <w:t>هذا محال</w:t>
      </w:r>
      <w:r w:rsidRPr="005556E0">
        <w:rPr>
          <w:rFonts w:hint="cs"/>
          <w:sz w:val="22"/>
          <w:szCs w:val="22"/>
          <w:rtl/>
        </w:rPr>
        <w:t>»</w:t>
      </w:r>
      <w:r w:rsidRPr="00310BE2">
        <w:rPr>
          <w:rFonts w:hint="cs"/>
          <w:sz w:val="20"/>
          <w:szCs w:val="20"/>
          <w:rtl/>
        </w:rPr>
        <w:t>.</w:t>
      </w:r>
    </w:p>
  </w:footnote>
  <w:footnote w:id="81">
    <w:p w14:paraId="5CF33586" w14:textId="77777777" w:rsidR="00DE6D7C" w:rsidRDefault="00DE6D7C">
      <w:pPr>
        <w:pStyle w:val="FootnoteText"/>
      </w:pPr>
      <w:r>
        <w:rPr>
          <w:rStyle w:val="FootnoteReference"/>
        </w:rPr>
        <w:footnoteRef/>
      </w:r>
      <w:r>
        <w:rPr>
          <w:rtl/>
        </w:rPr>
        <w:t xml:space="preserve"> </w:t>
      </w:r>
      <w:r>
        <w:rPr>
          <w:rFonts w:hint="cs"/>
          <w:rtl/>
        </w:rPr>
        <w:t xml:space="preserve">سوره مبارکه انبیاء، آیه شریفه 22. </w:t>
      </w:r>
    </w:p>
  </w:footnote>
  <w:footnote w:id="82">
    <w:p w14:paraId="79594026" w14:textId="77777777" w:rsidR="00DE6D7C" w:rsidRDefault="00DE6D7C" w:rsidP="005D433D">
      <w:pPr>
        <w:pStyle w:val="FootnoteText"/>
      </w:pPr>
      <w:r>
        <w:rPr>
          <w:rStyle w:val="FootnoteReference"/>
        </w:rPr>
        <w:footnoteRef/>
      </w:r>
      <w:r>
        <w:rPr>
          <w:rtl/>
        </w:rPr>
        <w:t xml:space="preserve"> </w:t>
      </w:r>
      <w:r>
        <w:rPr>
          <w:rFonts w:hint="cs"/>
          <w:rtl/>
        </w:rPr>
        <w:t xml:space="preserve">در برخی موارد استدلالها مبتنی بر پیش فرضهای ثابت نشده است که تنظیم منطقی و تفکیک صغرا و کبرای استدلال در کشف آنها بسیار مفید است. این تفکیک در نقد صحیح ادله نقلی نیز مثمر ثمر است. </w:t>
      </w:r>
    </w:p>
  </w:footnote>
  <w:footnote w:id="83">
    <w:p w14:paraId="6FFEF646" w14:textId="1F9A6B82" w:rsidR="00DE6D7C" w:rsidRDefault="00DE6D7C" w:rsidP="00BC4127">
      <w:pPr>
        <w:pStyle w:val="1"/>
        <w:rPr>
          <w:lang w:bidi="ar-SA"/>
        </w:rPr>
      </w:pPr>
      <w:r>
        <w:rPr>
          <w:rStyle w:val="FootnoteReference"/>
        </w:rPr>
        <w:footnoteRef/>
      </w:r>
      <w:r>
        <w:rPr>
          <w:rtl/>
        </w:rPr>
        <w:t xml:space="preserve"> </w:t>
      </w:r>
      <w:r>
        <w:rPr>
          <w:rFonts w:hint="cs"/>
          <w:rtl/>
          <w:lang w:bidi="ar-SA"/>
        </w:rPr>
        <w:t xml:space="preserve">نمونه ای از نقدهای متعارف به ادله ی عقلی در مسائل فقهی و اصولی : 1) خلط بین عالم تکوین و عالم اعتبار. 2) فرق بین حسن و قبح ذاتی و عرضی. 3) خلط بین حکم عقل و قیاس یا استحسان یا سیره عقلا. 4) عدم ادراک جزئیات توسط عقل. 5) عدم مصداقیت </w:t>
      </w:r>
      <w:r w:rsidR="00994243">
        <w:rPr>
          <w:rFonts w:hint="cs"/>
          <w:rtl/>
          <w:lang w:bidi="ar-SA"/>
        </w:rPr>
        <w:t xml:space="preserve">مسأله </w:t>
      </w:r>
      <w:r>
        <w:rPr>
          <w:rFonts w:hint="cs"/>
          <w:rtl/>
          <w:lang w:bidi="ar-SA"/>
        </w:rPr>
        <w:t xml:space="preserve">فقهی برای قاعده عقلی. </w:t>
      </w:r>
    </w:p>
  </w:footnote>
  <w:footnote w:id="84">
    <w:p w14:paraId="233AE107" w14:textId="77777777" w:rsidR="00DE6D7C" w:rsidRDefault="00DE6D7C">
      <w:pPr>
        <w:pStyle w:val="FootnoteText"/>
      </w:pPr>
      <w:r>
        <w:rPr>
          <w:rStyle w:val="FootnoteReference"/>
        </w:rPr>
        <w:footnoteRef/>
      </w:r>
      <w:r>
        <w:rPr>
          <w:rtl/>
        </w:rPr>
        <w:t xml:space="preserve"> </w:t>
      </w:r>
      <w:r>
        <w:rPr>
          <w:rFonts w:hint="cs"/>
          <w:rtl/>
        </w:rPr>
        <w:t xml:space="preserve">مگر بنابر حجیّت مطلق ظنّ. </w:t>
      </w:r>
    </w:p>
  </w:footnote>
  <w:footnote w:id="85">
    <w:p w14:paraId="24D79E4A" w14:textId="77777777" w:rsidR="00DE6D7C" w:rsidRDefault="00DE6D7C">
      <w:pPr>
        <w:pStyle w:val="FootnoteText"/>
      </w:pPr>
      <w:r>
        <w:rPr>
          <w:rStyle w:val="FootnoteReference"/>
        </w:rPr>
        <w:footnoteRef/>
      </w:r>
      <w:r>
        <w:rPr>
          <w:rtl/>
        </w:rPr>
        <w:t xml:space="preserve"> </w:t>
      </w:r>
      <w:r>
        <w:rPr>
          <w:rFonts w:hint="cs"/>
          <w:rtl/>
        </w:rPr>
        <w:t xml:space="preserve">ر.ک دروس فی علم الاصول، ج2، ص38. </w:t>
      </w:r>
    </w:p>
  </w:footnote>
  <w:footnote w:id="86">
    <w:p w14:paraId="7EE04110" w14:textId="77777777" w:rsidR="00DE6D7C" w:rsidRDefault="00DE6D7C">
      <w:pPr>
        <w:pStyle w:val="FootnoteText"/>
      </w:pPr>
      <w:r>
        <w:rPr>
          <w:rStyle w:val="FootnoteReference"/>
        </w:rPr>
        <w:footnoteRef/>
      </w:r>
      <w:r>
        <w:rPr>
          <w:rtl/>
        </w:rPr>
        <w:t xml:space="preserve"> </w:t>
      </w:r>
      <w:r>
        <w:rPr>
          <w:rFonts w:hint="cs"/>
          <w:rtl/>
        </w:rPr>
        <w:t xml:space="preserve">روشن می شود که با این تبیین، بیانات ارشاد به حکم عقل از ذیل مباحث دلیل نقلی خارج هستند. </w:t>
      </w:r>
    </w:p>
  </w:footnote>
  <w:footnote w:id="87">
    <w:p w14:paraId="7C2D0E40" w14:textId="77777777" w:rsidR="00DE6D7C" w:rsidRDefault="00DE6D7C" w:rsidP="00C46BC2">
      <w:pPr>
        <w:pStyle w:val="FootnoteText"/>
      </w:pPr>
      <w:r>
        <w:rPr>
          <w:rStyle w:val="FootnoteReference"/>
        </w:rPr>
        <w:footnoteRef/>
      </w:r>
      <w:r>
        <w:rPr>
          <w:rtl/>
        </w:rPr>
        <w:t xml:space="preserve"> </w:t>
      </w:r>
      <w:r>
        <w:rPr>
          <w:rFonts w:hint="cs"/>
          <w:rtl/>
        </w:rPr>
        <w:t xml:space="preserve">مرحوم استرآبادی ضروریّ را، واضح بودن دلیل حکم دانسته اند -نه خود حکم-. ر.ک الفوائد المدنیه، ص252. </w:t>
      </w:r>
    </w:p>
  </w:footnote>
  <w:footnote w:id="88">
    <w:p w14:paraId="6788AECD" w14:textId="77777777" w:rsidR="00DE6D7C" w:rsidRDefault="00DE6D7C">
      <w:pPr>
        <w:pStyle w:val="FootnoteText"/>
      </w:pPr>
      <w:r>
        <w:rPr>
          <w:rStyle w:val="FootnoteReference"/>
        </w:rPr>
        <w:footnoteRef/>
      </w:r>
      <w:r>
        <w:rPr>
          <w:rtl/>
        </w:rPr>
        <w:t xml:space="preserve"> </w:t>
      </w:r>
      <w:r>
        <w:rPr>
          <w:rFonts w:hint="cs"/>
          <w:rtl/>
        </w:rPr>
        <w:t xml:space="preserve">بنابراین «ضروری بودن» دلیلی برای اثبات حکم نیست، بلکه بیانِ بداهت ثبوت آن در شریعت است. </w:t>
      </w:r>
    </w:p>
  </w:footnote>
  <w:footnote w:id="89">
    <w:p w14:paraId="01A6CA90" w14:textId="77777777" w:rsidR="00DE6D7C" w:rsidRDefault="00DE6D7C">
      <w:pPr>
        <w:pStyle w:val="FootnoteText"/>
      </w:pPr>
      <w:r>
        <w:rPr>
          <w:rStyle w:val="FootnoteReference"/>
        </w:rPr>
        <w:footnoteRef/>
      </w:r>
      <w:r>
        <w:rPr>
          <w:rtl/>
        </w:rPr>
        <w:t xml:space="preserve"> </w:t>
      </w:r>
      <w:r>
        <w:rPr>
          <w:rFonts w:hint="cs"/>
          <w:rtl/>
        </w:rPr>
        <w:t xml:space="preserve">این احتمال وجود دارد که حکمی در بین قدما بدیهی بوده است، اما با مرور زمان بداهت خود را از دست داده است. از این رو یافتن مواردی که قدما در مورد آنها ادعای ضرورت کرده اند، مفید است. </w:t>
      </w:r>
    </w:p>
  </w:footnote>
  <w:footnote w:id="90">
    <w:p w14:paraId="76B5B2DA" w14:textId="77777777" w:rsidR="00DE6D7C" w:rsidRPr="008E70D3" w:rsidRDefault="00DE6D7C" w:rsidP="008E70D3">
      <w:pPr>
        <w:pStyle w:val="FootnoteText"/>
      </w:pPr>
      <w:r>
        <w:rPr>
          <w:rStyle w:val="FootnoteReference"/>
        </w:rPr>
        <w:footnoteRef/>
      </w:r>
      <w:r>
        <w:rPr>
          <w:rtl/>
        </w:rPr>
        <w:t xml:space="preserve"> </w:t>
      </w:r>
      <w:r>
        <w:rPr>
          <w:rFonts w:hint="cs"/>
          <w:rtl/>
        </w:rPr>
        <w:t xml:space="preserve">فاضل لنکرانی، تفصیل الشریعه، مکاسب محرمه، ص207 : </w:t>
      </w:r>
      <w:r w:rsidRPr="00301128">
        <w:rPr>
          <w:rFonts w:hint="cs"/>
          <w:sz w:val="22"/>
          <w:szCs w:val="22"/>
          <w:rtl/>
        </w:rPr>
        <w:t>«</w:t>
      </w:r>
      <w:r w:rsidRPr="00DD72EB">
        <w:rPr>
          <w:rFonts w:ascii="Microsoft Uighur" w:hAnsi="Microsoft Uighur" w:cs="Microsoft Uighur"/>
          <w:sz w:val="28"/>
          <w:szCs w:val="28"/>
          <w:rtl/>
        </w:rPr>
        <w:t>عمل السحر و تعليمه و تعلّمه و التكسّب به؛ فإنّه حرام بلا خلاف ظاهرا، بل ربما يدّعى أنّه ضروريّ، و الظاهر أنّ المراد كونه من ضرورة الفقه لا ضروريّ الدّين</w:t>
      </w:r>
      <w:r w:rsidRPr="00301128">
        <w:rPr>
          <w:rFonts w:hint="cs"/>
          <w:sz w:val="22"/>
          <w:szCs w:val="22"/>
          <w:rtl/>
        </w:rPr>
        <w:t>».</w:t>
      </w:r>
    </w:p>
  </w:footnote>
  <w:footnote w:id="91">
    <w:p w14:paraId="339B4C69" w14:textId="77777777" w:rsidR="00DE6D7C" w:rsidRDefault="00DE6D7C">
      <w:pPr>
        <w:pStyle w:val="FootnoteText"/>
      </w:pPr>
      <w:r>
        <w:rPr>
          <w:rStyle w:val="FootnoteReference"/>
        </w:rPr>
        <w:footnoteRef/>
      </w:r>
      <w:r>
        <w:rPr>
          <w:rtl/>
        </w:rPr>
        <w:t xml:space="preserve"> </w:t>
      </w:r>
      <w:r>
        <w:rPr>
          <w:rFonts w:hint="cs"/>
          <w:rtl/>
        </w:rPr>
        <w:t xml:space="preserve">سیفی مازندرانی، </w:t>
      </w:r>
      <w:r>
        <w:rPr>
          <w:rFonts w:hint="cs"/>
          <w:rtl/>
          <w:lang w:bidi="ar-SA"/>
        </w:rPr>
        <w:t>مبانی فقه فعال، ج2، ص102.</w:t>
      </w:r>
    </w:p>
  </w:footnote>
  <w:footnote w:id="92">
    <w:p w14:paraId="67CF16DB" w14:textId="77777777" w:rsidR="00DE6D7C" w:rsidRDefault="00DE6D7C">
      <w:pPr>
        <w:pStyle w:val="FootnoteText"/>
      </w:pPr>
      <w:r>
        <w:rPr>
          <w:rStyle w:val="FootnoteReference"/>
        </w:rPr>
        <w:footnoteRef/>
      </w:r>
      <w:r>
        <w:rPr>
          <w:rtl/>
        </w:rPr>
        <w:t xml:space="preserve"> </w:t>
      </w:r>
      <w:r>
        <w:rPr>
          <w:rFonts w:hint="cs"/>
          <w:rtl/>
        </w:rPr>
        <w:t xml:space="preserve">نقد : وجود ادله ی واضح و روشن بر حکم، به معنای بدیهیّ بودن خود حکم (اصطلاح مدّنظر در ضروریّ دین) نزد متدیّنین به دین اسلام نیست. [این احتمال وجود دارد که مولف محترم اصطلاح دیگری از ضروری دین را مدّنظر داشته اند]. </w:t>
      </w:r>
    </w:p>
  </w:footnote>
  <w:footnote w:id="93">
    <w:p w14:paraId="0EACD10A" w14:textId="77777777" w:rsidR="00DE6D7C" w:rsidRDefault="00DE6D7C">
      <w:pPr>
        <w:pStyle w:val="FootnoteText"/>
      </w:pPr>
      <w:r>
        <w:rPr>
          <w:rStyle w:val="FootnoteReference"/>
        </w:rPr>
        <w:footnoteRef/>
      </w:r>
      <w:r>
        <w:rPr>
          <w:rtl/>
        </w:rPr>
        <w:t xml:space="preserve"> </w:t>
      </w:r>
      <w:r>
        <w:rPr>
          <w:rFonts w:hint="cs"/>
          <w:rtl/>
        </w:rPr>
        <w:t xml:space="preserve">مرحوم نراقی، مستندالشیعه، ج3، ص437. </w:t>
      </w:r>
    </w:p>
  </w:footnote>
  <w:footnote w:id="94">
    <w:p w14:paraId="16DC1B51" w14:textId="77777777" w:rsidR="00DE6D7C" w:rsidRDefault="00DE6D7C">
      <w:pPr>
        <w:pStyle w:val="FootnoteText"/>
      </w:pPr>
      <w:r>
        <w:rPr>
          <w:rStyle w:val="FootnoteReference"/>
        </w:rPr>
        <w:footnoteRef/>
      </w:r>
      <w:r>
        <w:rPr>
          <w:rtl/>
        </w:rPr>
        <w:t xml:space="preserve"> </w:t>
      </w:r>
      <w:r>
        <w:rPr>
          <w:rFonts w:hint="cs"/>
          <w:rtl/>
        </w:rPr>
        <w:t xml:space="preserve">نقد : غیر از ایشان کسی ادعای ضروری دین نکرده است و دیگران فقط از ایشان این ادعا را نقل کرده اند. در حالی که اگر ضروری دین بود، همه ضرورت آن را درک می کردند. </w:t>
      </w:r>
    </w:p>
  </w:footnote>
  <w:footnote w:id="95">
    <w:p w14:paraId="1510AC20" w14:textId="77777777" w:rsidR="00DE6D7C" w:rsidRDefault="00DE6D7C">
      <w:pPr>
        <w:pStyle w:val="FootnoteText"/>
      </w:pPr>
      <w:r>
        <w:rPr>
          <w:rStyle w:val="FootnoteReference"/>
        </w:rPr>
        <w:footnoteRef/>
      </w:r>
      <w:r>
        <w:rPr>
          <w:rtl/>
        </w:rPr>
        <w:t xml:space="preserve"> </w:t>
      </w:r>
      <w:r>
        <w:rPr>
          <w:rFonts w:hint="cs"/>
          <w:rtl/>
        </w:rPr>
        <w:t xml:space="preserve">تسالم مرحله ی بالاتر از اجماع است. حکم اجماعی، حکمی است که ممکن است فقها  بر اساس بررسی اجتهادی و با ظنّ معتبر به آن فتوا داده باشند، اما حکم مورد تسالم، به مرحله ی قطع رسیده است و چنان ادله ی محکمی آن را به اثبات می رساند که نیازی به بحث فقهی در مورد آنها احساس نمی شود -هر چند به مرحله ی ضروری و بدیهی نرسیده است-. </w:t>
      </w:r>
    </w:p>
  </w:footnote>
  <w:footnote w:id="96">
    <w:p w14:paraId="3BA7F5DB" w14:textId="77777777" w:rsidR="00DE6D7C" w:rsidRPr="00030424" w:rsidRDefault="00DE6D7C" w:rsidP="00030424">
      <w:pPr>
        <w:pStyle w:val="FootnoteText"/>
      </w:pPr>
      <w:r>
        <w:rPr>
          <w:rStyle w:val="FootnoteReference"/>
        </w:rPr>
        <w:footnoteRef/>
      </w:r>
      <w:r>
        <w:rPr>
          <w:rtl/>
        </w:rPr>
        <w:t xml:space="preserve"> </w:t>
      </w:r>
      <w:r>
        <w:rPr>
          <w:rFonts w:hint="cs"/>
          <w:rtl/>
        </w:rPr>
        <w:t>نجفی، جواهر الکلام، ج2، ص230 : «</w:t>
      </w:r>
      <w:r w:rsidRPr="001E103E">
        <w:rPr>
          <w:rFonts w:ascii="Microsoft Uighur" w:hAnsi="Microsoft Uighur" w:cs="Microsoft Uighur"/>
          <w:sz w:val="28"/>
          <w:szCs w:val="28"/>
          <w:rtl/>
        </w:rPr>
        <w:t>و لو قطع من الكعب مع دخول ما بعد في القطع سقط المسح على القدم و كذا لو قطع من فوقه و لا يسقط بذلك الوضوء كما تقدم في اليد بلا خلاف أجده في شي‌ء من الحكمين، بل قد يظهر ممن تعرض لهذا الحكم كالمصنف و العلامة و الشهيد و المحقق الثاني و الفاضل الهندي و غيرهم كونه من المسلمات</w:t>
      </w:r>
      <w:r>
        <w:rPr>
          <w:rFonts w:hint="cs"/>
          <w:rtl/>
        </w:rPr>
        <w:t>».</w:t>
      </w:r>
    </w:p>
  </w:footnote>
  <w:footnote w:id="97">
    <w:p w14:paraId="358FAF2C" w14:textId="65AF841E" w:rsidR="00DE6D7C" w:rsidRDefault="00DE6D7C">
      <w:pPr>
        <w:pStyle w:val="FootnoteText"/>
      </w:pPr>
      <w:r>
        <w:rPr>
          <w:rStyle w:val="FootnoteReference"/>
        </w:rPr>
        <w:footnoteRef/>
      </w:r>
      <w:r>
        <w:rPr>
          <w:rtl/>
        </w:rPr>
        <w:t xml:space="preserve"> </w:t>
      </w:r>
      <w:r>
        <w:rPr>
          <w:rFonts w:hint="cs"/>
          <w:rtl/>
        </w:rPr>
        <w:t xml:space="preserve">نقد : خارج کردن رحم با عمل جراحی از سنین متأخّر مقدور شده است و علما متقدّم این </w:t>
      </w:r>
      <w:r w:rsidR="00994243">
        <w:rPr>
          <w:rFonts w:hint="cs"/>
          <w:rtl/>
        </w:rPr>
        <w:t xml:space="preserve">مسأله </w:t>
      </w:r>
      <w:r>
        <w:rPr>
          <w:rFonts w:hint="cs"/>
          <w:rtl/>
        </w:rPr>
        <w:t xml:space="preserve">را مدّنظر نداشته یا حداقل ذکر نکرده اند. در نتیجه مسلّم بودن این حکم نزد ایشان قابل اثبات نیست. </w:t>
      </w:r>
    </w:p>
  </w:footnote>
  <w:footnote w:id="98">
    <w:p w14:paraId="643FF1F1" w14:textId="77777777" w:rsidR="00DE6D7C" w:rsidRDefault="00DE6D7C">
      <w:pPr>
        <w:pStyle w:val="FootnoteText"/>
      </w:pPr>
      <w:r>
        <w:rPr>
          <w:rStyle w:val="FootnoteReference"/>
        </w:rPr>
        <w:footnoteRef/>
      </w:r>
      <w:r>
        <w:rPr>
          <w:rtl/>
        </w:rPr>
        <w:t xml:space="preserve"> </w:t>
      </w:r>
      <w:r>
        <w:rPr>
          <w:rFonts w:hint="cs"/>
          <w:rtl/>
        </w:rPr>
        <w:t xml:space="preserve">بهبهانی، مصابیح الظلام، ج2 / ص304. </w:t>
      </w:r>
    </w:p>
  </w:footnote>
  <w:footnote w:id="99">
    <w:p w14:paraId="043184EB" w14:textId="77777777" w:rsidR="00DE6D7C" w:rsidRDefault="00DE6D7C">
      <w:pPr>
        <w:pStyle w:val="FootnoteText"/>
      </w:pPr>
      <w:r>
        <w:rPr>
          <w:rStyle w:val="FootnoteReference"/>
        </w:rPr>
        <w:footnoteRef/>
      </w:r>
      <w:r>
        <w:rPr>
          <w:rtl/>
        </w:rPr>
        <w:t xml:space="preserve"> </w:t>
      </w:r>
      <w:r>
        <w:rPr>
          <w:rFonts w:hint="cs"/>
          <w:rtl/>
        </w:rPr>
        <w:t xml:space="preserve">وجود مخالف گواه بر عدم مسلّم بودن این گزاره است. </w:t>
      </w:r>
    </w:p>
  </w:footnote>
  <w:footnote w:id="100">
    <w:p w14:paraId="7AC4E117" w14:textId="77777777" w:rsidR="00DE6D7C" w:rsidRPr="003A001C" w:rsidRDefault="00DE6D7C">
      <w:pPr>
        <w:pStyle w:val="FootnoteText"/>
        <w:rPr>
          <w:rFonts w:asciiTheme="minorHAnsi" w:hAnsiTheme="minorHAnsi"/>
        </w:rPr>
      </w:pPr>
      <w:r>
        <w:rPr>
          <w:rStyle w:val="FootnoteReference"/>
        </w:rPr>
        <w:footnoteRef/>
      </w:r>
      <w:r>
        <w:rPr>
          <w:rtl/>
        </w:rPr>
        <w:t xml:space="preserve"> </w:t>
      </w:r>
      <w:r>
        <w:rPr>
          <w:rFonts w:hint="cs"/>
          <w:rtl/>
        </w:rPr>
        <w:t xml:space="preserve">مانند تعلیقات علما معاصر بر کتاب ارزشمند «العروه الوثقی». </w:t>
      </w:r>
    </w:p>
  </w:footnote>
  <w:footnote w:id="101">
    <w:p w14:paraId="6DFC389F" w14:textId="77777777" w:rsidR="00DE6D7C" w:rsidRPr="003A001C" w:rsidRDefault="00DE6D7C" w:rsidP="003A001C">
      <w:pPr>
        <w:pStyle w:val="FootnoteText"/>
      </w:pPr>
      <w:r>
        <w:rPr>
          <w:rStyle w:val="FootnoteReference"/>
        </w:rPr>
        <w:footnoteRef/>
      </w:r>
      <w:r>
        <w:rPr>
          <w:rtl/>
        </w:rPr>
        <w:t xml:space="preserve"> </w:t>
      </w:r>
      <w:r>
        <w:rPr>
          <w:rFonts w:hint="cs"/>
          <w:rtl/>
        </w:rPr>
        <w:t>الکافی، ج3، ص 41 : «</w:t>
      </w:r>
      <w:r w:rsidRPr="001E103E">
        <w:rPr>
          <w:rFonts w:ascii="Microsoft Uighur" w:hAnsi="Microsoft Uighur" w:cs="Microsoft Uighur"/>
          <w:sz w:val="28"/>
          <w:szCs w:val="28"/>
          <w:rtl/>
        </w:rPr>
        <w:t>بَابُ وُجُوبِ الْغُسْلِ يَوْمَ الْجُمُعَة</w:t>
      </w:r>
      <w:r>
        <w:rPr>
          <w:rFonts w:hint="cs"/>
          <w:rtl/>
        </w:rPr>
        <w:t>».</w:t>
      </w:r>
    </w:p>
  </w:footnote>
  <w:footnote w:id="102">
    <w:p w14:paraId="001522FA" w14:textId="77777777" w:rsidR="00DE6D7C" w:rsidRDefault="00DE6D7C">
      <w:pPr>
        <w:pStyle w:val="FootnoteText"/>
      </w:pPr>
      <w:r>
        <w:rPr>
          <w:rStyle w:val="FootnoteReference"/>
        </w:rPr>
        <w:footnoteRef/>
      </w:r>
      <w:r>
        <w:rPr>
          <w:rtl/>
        </w:rPr>
        <w:t xml:space="preserve"> </w:t>
      </w:r>
      <w:r>
        <w:rPr>
          <w:rFonts w:hint="cs"/>
          <w:rtl/>
        </w:rPr>
        <w:t>اجماع منقول متواتر ملحق به اجماع محصّل است و می تواند راهی برای تحصیل این قسم از اجماع تلقی شود.</w:t>
      </w:r>
    </w:p>
  </w:footnote>
  <w:footnote w:id="103">
    <w:p w14:paraId="45EB83FF" w14:textId="77777777" w:rsidR="00DE6D7C" w:rsidRDefault="00DE6D7C" w:rsidP="00542081">
      <w:pPr>
        <w:pStyle w:val="FootnoteText"/>
      </w:pPr>
      <w:r>
        <w:rPr>
          <w:rStyle w:val="FootnoteReference"/>
        </w:rPr>
        <w:footnoteRef/>
      </w:r>
      <w:r>
        <w:rPr>
          <w:rtl/>
        </w:rPr>
        <w:t xml:space="preserve"> </w:t>
      </w:r>
      <w:r>
        <w:rPr>
          <w:rFonts w:hint="cs"/>
          <w:rtl/>
        </w:rPr>
        <w:t xml:space="preserve">علم به اجماع تمام علما یک عصر در تمام مکانها به سختی حاصل می شود، مخصوصا نسبت به اعصار گذشته که کتاب یا اثری از بسیاری از علما باقی نمانده و به دست ما نرسیده است یا اگر کتب آنها به دست ما رسیده باشد، احتمال عوض شدن آراء آنها بعد از نوشتن آن کتب داده می شود. </w:t>
      </w:r>
    </w:p>
  </w:footnote>
  <w:footnote w:id="104">
    <w:p w14:paraId="7733A9CC" w14:textId="77777777" w:rsidR="00DE6D7C" w:rsidRDefault="00DE6D7C">
      <w:pPr>
        <w:pStyle w:val="FootnoteText"/>
      </w:pPr>
      <w:r>
        <w:rPr>
          <w:rStyle w:val="FootnoteReference"/>
        </w:rPr>
        <w:footnoteRef/>
      </w:r>
      <w:r>
        <w:rPr>
          <w:rtl/>
        </w:rPr>
        <w:t xml:space="preserve"> </w:t>
      </w:r>
      <w:r>
        <w:rPr>
          <w:rFonts w:hint="cs"/>
          <w:rtl/>
        </w:rPr>
        <w:t>اجماعی که با تقریر معصوم -</w:t>
      </w:r>
      <w:r w:rsidRPr="00F64FF8">
        <w:rPr>
          <w:rFonts w:hint="cs"/>
          <w:sz w:val="20"/>
          <w:szCs w:val="20"/>
          <w:rtl/>
        </w:rPr>
        <w:t xml:space="preserve">علیه </w:t>
      </w:r>
      <w:r>
        <w:rPr>
          <w:rFonts w:hint="cs"/>
          <w:sz w:val="20"/>
          <w:szCs w:val="20"/>
          <w:rtl/>
        </w:rPr>
        <w:t xml:space="preserve">الصلاة </w:t>
      </w:r>
      <w:r w:rsidRPr="00F64FF8">
        <w:rPr>
          <w:rFonts w:hint="cs"/>
          <w:sz w:val="20"/>
          <w:szCs w:val="20"/>
          <w:rtl/>
        </w:rPr>
        <w:t>و السلام</w:t>
      </w:r>
      <w:r>
        <w:rPr>
          <w:rFonts w:hint="cs"/>
          <w:rtl/>
        </w:rPr>
        <w:t xml:space="preserve">- همراه است. </w:t>
      </w:r>
    </w:p>
  </w:footnote>
  <w:footnote w:id="105">
    <w:p w14:paraId="1405EE9F" w14:textId="77777777" w:rsidR="00DE6D7C" w:rsidRDefault="00DE6D7C" w:rsidP="00542081">
      <w:pPr>
        <w:pStyle w:val="FootnoteText"/>
      </w:pPr>
      <w:r>
        <w:rPr>
          <w:rStyle w:val="FootnoteReference"/>
        </w:rPr>
        <w:footnoteRef/>
      </w:r>
      <w:r>
        <w:rPr>
          <w:rtl/>
        </w:rPr>
        <w:t xml:space="preserve"> </w:t>
      </w:r>
      <w:r>
        <w:rPr>
          <w:rFonts w:hint="cs"/>
          <w:rtl/>
        </w:rPr>
        <w:t xml:space="preserve">آن رای و نظر در مرأی و مسمع معصوم - </w:t>
      </w:r>
      <w:r w:rsidRPr="001E103E">
        <w:rPr>
          <w:rFonts w:ascii="Microsoft Uighur" w:hAnsi="Microsoft Uighur" w:cs="Microsoft Uighur"/>
          <w:sz w:val="20"/>
          <w:szCs w:val="20"/>
          <w:rtl/>
        </w:rPr>
        <w:t>علیه الصلاة و السلام</w:t>
      </w:r>
      <w:r w:rsidRPr="00754F42">
        <w:rPr>
          <w:rFonts w:hint="cs"/>
          <w:i/>
          <w:iCs/>
          <w:sz w:val="20"/>
          <w:szCs w:val="20"/>
          <w:rtl/>
        </w:rPr>
        <w:t xml:space="preserve"> </w:t>
      </w:r>
      <w:r>
        <w:rPr>
          <w:rFonts w:hint="cs"/>
          <w:rtl/>
        </w:rPr>
        <w:t xml:space="preserve">- بوده باشد و معصوم - </w:t>
      </w:r>
      <w:r w:rsidRPr="001E103E">
        <w:rPr>
          <w:rFonts w:ascii="Microsoft Uighur" w:hAnsi="Microsoft Uighur" w:cs="Microsoft Uighur"/>
          <w:sz w:val="20"/>
          <w:szCs w:val="20"/>
          <w:rtl/>
        </w:rPr>
        <w:t>علیه الصلاة و السلام</w:t>
      </w:r>
      <w:r>
        <w:rPr>
          <w:rFonts w:hint="cs"/>
          <w:rtl/>
        </w:rPr>
        <w:t xml:space="preserve"> - امکان ردع و ابطال آن نظر را داشته باشند، اما علم وجود دارد که به بطلان آن اشاره ای نکرده اند، به گونه ای که عدم ردع و ابطال آن نظر توسط ایشان موجب علم به رضایت ایشان شود. </w:t>
      </w:r>
    </w:p>
  </w:footnote>
  <w:footnote w:id="106">
    <w:p w14:paraId="42A018D0" w14:textId="77777777" w:rsidR="00DE6D7C" w:rsidRDefault="00DE6D7C" w:rsidP="00D0080E">
      <w:pPr>
        <w:pStyle w:val="FootnoteText"/>
      </w:pPr>
      <w:r>
        <w:rPr>
          <w:rStyle w:val="FootnoteReference"/>
        </w:rPr>
        <w:footnoteRef/>
      </w:r>
      <w:r>
        <w:rPr>
          <w:rtl/>
        </w:rPr>
        <w:t xml:space="preserve"> </w:t>
      </w:r>
      <w:r>
        <w:rPr>
          <w:rFonts w:hint="cs"/>
          <w:rtl/>
        </w:rPr>
        <w:t xml:space="preserve">اتّفاق علما به حدّی است که احتمال خطا و اشتباه آنها در کشف حکم منتفی است. </w:t>
      </w:r>
    </w:p>
  </w:footnote>
  <w:footnote w:id="107">
    <w:p w14:paraId="12E4AF3E" w14:textId="77777777" w:rsidR="00DE6D7C" w:rsidRDefault="00DE6D7C">
      <w:pPr>
        <w:pStyle w:val="FootnoteText"/>
      </w:pPr>
      <w:r>
        <w:rPr>
          <w:rStyle w:val="FootnoteReference"/>
        </w:rPr>
        <w:footnoteRef/>
      </w:r>
      <w:r>
        <w:rPr>
          <w:rtl/>
        </w:rPr>
        <w:t xml:space="preserve"> </w:t>
      </w:r>
      <w:r>
        <w:rPr>
          <w:rFonts w:hint="cs"/>
          <w:rtl/>
        </w:rPr>
        <w:t xml:space="preserve">اعمّ از خبر واحد، سیره، ارتکاز و ... . </w:t>
      </w:r>
    </w:p>
  </w:footnote>
  <w:footnote w:id="108">
    <w:p w14:paraId="6A23A288" w14:textId="77777777" w:rsidR="00DE6D7C" w:rsidRDefault="00DE6D7C">
      <w:pPr>
        <w:pStyle w:val="FootnoteText"/>
      </w:pPr>
      <w:r>
        <w:rPr>
          <w:rStyle w:val="FootnoteReference"/>
        </w:rPr>
        <w:footnoteRef/>
      </w:r>
      <w:r>
        <w:rPr>
          <w:rtl/>
        </w:rPr>
        <w:t xml:space="preserve"> </w:t>
      </w:r>
      <w:r>
        <w:rPr>
          <w:rFonts w:hint="cs"/>
          <w:rtl/>
        </w:rPr>
        <w:t xml:space="preserve">در انواع سابق اجماع، اجماع فی نفسه کاشف از سنت و رای معصوم - </w:t>
      </w:r>
      <w:r w:rsidRPr="001E103E">
        <w:rPr>
          <w:rFonts w:ascii="Microsoft Uighur" w:hAnsi="Microsoft Uighur" w:cs="Microsoft Uighur"/>
          <w:sz w:val="20"/>
          <w:szCs w:val="20"/>
          <w:rtl/>
        </w:rPr>
        <w:t>علیه الصلاة و السلام</w:t>
      </w:r>
      <w:r>
        <w:rPr>
          <w:rFonts w:hint="cs"/>
          <w:rtl/>
        </w:rPr>
        <w:t xml:space="preserve">- دانسته شده بود. امّا در این نوع، اجماع کاشف از حجّتی است که آن حجّت کاشف از سنّت بوده است و آن حجّت در اختیار علما بوده است ولی به دست ما نرسیده است. </w:t>
      </w:r>
    </w:p>
  </w:footnote>
  <w:footnote w:id="109">
    <w:p w14:paraId="741F2068" w14:textId="77777777" w:rsidR="00DE6D7C" w:rsidRDefault="00DE6D7C" w:rsidP="00542081">
      <w:pPr>
        <w:pStyle w:val="FootnoteText"/>
      </w:pPr>
      <w:r>
        <w:rPr>
          <w:rStyle w:val="FootnoteReference"/>
        </w:rPr>
        <w:footnoteRef/>
      </w:r>
      <w:r>
        <w:rPr>
          <w:rtl/>
        </w:rPr>
        <w:t xml:space="preserve"> </w:t>
      </w:r>
      <w:r>
        <w:rPr>
          <w:rFonts w:hint="cs"/>
          <w:rtl/>
        </w:rPr>
        <w:t>برخی اجماع ارتکازی به معنای اتّفاق کاشف از ارتکاز متشرّعه ی عصر معصوم -</w:t>
      </w:r>
      <w:r w:rsidRPr="003E5C93">
        <w:rPr>
          <w:rFonts w:hint="cs"/>
          <w:sz w:val="20"/>
          <w:szCs w:val="20"/>
          <w:rtl/>
        </w:rPr>
        <w:t xml:space="preserve">علیه </w:t>
      </w:r>
      <w:r>
        <w:rPr>
          <w:rFonts w:hint="cs"/>
          <w:sz w:val="20"/>
          <w:szCs w:val="20"/>
          <w:rtl/>
        </w:rPr>
        <w:t xml:space="preserve">الصلاة </w:t>
      </w:r>
      <w:r w:rsidRPr="003E5C93">
        <w:rPr>
          <w:rFonts w:hint="cs"/>
          <w:sz w:val="20"/>
          <w:szCs w:val="20"/>
          <w:rtl/>
        </w:rPr>
        <w:t>و السلام</w:t>
      </w:r>
      <w:r>
        <w:rPr>
          <w:rFonts w:hint="cs"/>
          <w:rtl/>
        </w:rPr>
        <w:t xml:space="preserve">- را قسم دیگری برای اجماع دانسته اند. (ر.ک حیدری فسایی، جزوه مهندسی استنباط). اما اجماع ارتکازی صنفی از قسم ششم اجماع است. </w:t>
      </w:r>
    </w:p>
  </w:footnote>
  <w:footnote w:id="110">
    <w:p w14:paraId="692B3049" w14:textId="5AAB6159" w:rsidR="00DE6D7C" w:rsidRDefault="00DE6D7C" w:rsidP="00542081">
      <w:pPr>
        <w:pStyle w:val="FootnoteText"/>
      </w:pPr>
      <w:r>
        <w:rPr>
          <w:rStyle w:val="FootnoteReference"/>
        </w:rPr>
        <w:footnoteRef/>
      </w:r>
      <w:r>
        <w:rPr>
          <w:rtl/>
        </w:rPr>
        <w:t xml:space="preserve"> </w:t>
      </w:r>
      <w:r>
        <w:rPr>
          <w:rFonts w:hint="cs"/>
          <w:rtl/>
        </w:rPr>
        <w:t xml:space="preserve">اشکال عمده دیگری که به استدلال به اجماع ایراد شده است، عقلی بودن </w:t>
      </w:r>
      <w:r w:rsidR="00994243">
        <w:rPr>
          <w:rFonts w:hint="cs"/>
          <w:rtl/>
        </w:rPr>
        <w:t xml:space="preserve">مسأله </w:t>
      </w:r>
      <w:r>
        <w:rPr>
          <w:rFonts w:hint="cs"/>
          <w:rtl/>
        </w:rPr>
        <w:t xml:space="preserve">است. </w:t>
      </w:r>
      <w:r w:rsidR="00994243">
        <w:rPr>
          <w:rFonts w:hint="cs"/>
          <w:rtl/>
        </w:rPr>
        <w:t xml:space="preserve">مسأله </w:t>
      </w:r>
      <w:r>
        <w:rPr>
          <w:rFonts w:hint="cs"/>
          <w:rtl/>
        </w:rPr>
        <w:t xml:space="preserve">ای که عقلی باشد، استدلال به اجماع به آن ناصحیح است (ر.ک فرائد الاصول، ج1، ص39)؛ به این دلیل که یا جزو اجماعات مدرکی یا محتمل المدرکی تلقّی می شود و یا اجماع بر </w:t>
      </w:r>
      <w:r w:rsidR="00994243">
        <w:rPr>
          <w:rFonts w:hint="cs"/>
          <w:rtl/>
        </w:rPr>
        <w:t xml:space="preserve">مسأله </w:t>
      </w:r>
      <w:r>
        <w:rPr>
          <w:rFonts w:hint="cs"/>
          <w:rtl/>
        </w:rPr>
        <w:t xml:space="preserve"> عقلی، کاشف از رای شارع بما هو شارع نمی باشد و اجماعی که کاشف از رای شارع بما هو شارع باشد، حجّت است.</w:t>
      </w:r>
    </w:p>
  </w:footnote>
  <w:footnote w:id="111">
    <w:p w14:paraId="38E86020" w14:textId="77777777" w:rsidR="00DE6D7C" w:rsidRDefault="00DE6D7C">
      <w:pPr>
        <w:pStyle w:val="FootnoteText"/>
      </w:pPr>
      <w:r>
        <w:rPr>
          <w:rStyle w:val="FootnoteReference"/>
        </w:rPr>
        <w:footnoteRef/>
      </w:r>
      <w:r>
        <w:rPr>
          <w:rtl/>
        </w:rPr>
        <w:t xml:space="preserve"> </w:t>
      </w:r>
      <w:r>
        <w:rPr>
          <w:rFonts w:hint="cs"/>
          <w:rtl/>
        </w:rPr>
        <w:t xml:space="preserve">اجماع منقول متواتر، ملحق به اجماع محصل است. </w:t>
      </w:r>
    </w:p>
  </w:footnote>
  <w:footnote w:id="112">
    <w:p w14:paraId="45BC6BEA" w14:textId="77777777" w:rsidR="00DE6D7C" w:rsidRDefault="00DE6D7C" w:rsidP="003324AF">
      <w:pPr>
        <w:pStyle w:val="FootnoteText"/>
      </w:pPr>
      <w:r>
        <w:rPr>
          <w:rStyle w:val="FootnoteReference"/>
        </w:rPr>
        <w:footnoteRef/>
      </w:r>
      <w:r>
        <w:rPr>
          <w:rtl/>
        </w:rPr>
        <w:t xml:space="preserve"> </w:t>
      </w:r>
      <w:r>
        <w:rPr>
          <w:rFonts w:hint="cs"/>
          <w:rtl/>
        </w:rPr>
        <w:t xml:space="preserve">مانند «الفقه علی المذاهب الاربعه و مذهب اهل البیت ع» و «الفقه علی المذاهب الخمسه». </w:t>
      </w:r>
    </w:p>
  </w:footnote>
  <w:footnote w:id="113">
    <w:p w14:paraId="6884C400" w14:textId="77777777" w:rsidR="00DE6D7C" w:rsidRPr="004F1CB5" w:rsidRDefault="00DE6D7C" w:rsidP="003324AF">
      <w:pPr>
        <w:pStyle w:val="FootnoteText"/>
      </w:pPr>
      <w:r>
        <w:rPr>
          <w:rStyle w:val="FootnoteReference"/>
        </w:rPr>
        <w:footnoteRef/>
      </w:r>
      <w:r>
        <w:rPr>
          <w:rtl/>
        </w:rPr>
        <w:t xml:space="preserve"> </w:t>
      </w:r>
      <w:r>
        <w:rPr>
          <w:rFonts w:hint="cs"/>
          <w:rtl/>
        </w:rPr>
        <w:t>مانند «</w:t>
      </w:r>
      <w:r w:rsidRPr="00C6113C">
        <w:rPr>
          <w:rFonts w:ascii="Microsoft Uighur" w:hAnsi="Microsoft Uighur" w:cs="Microsoft Uighur"/>
          <w:sz w:val="28"/>
          <w:szCs w:val="28"/>
          <w:rtl/>
        </w:rPr>
        <w:t>موسوعة الفقه الإسلامي طبقا لمذهب أهل البيت ع</w:t>
      </w:r>
      <w:r>
        <w:rPr>
          <w:rFonts w:hint="cs"/>
          <w:rtl/>
        </w:rPr>
        <w:t>».</w:t>
      </w:r>
    </w:p>
  </w:footnote>
  <w:footnote w:id="114">
    <w:p w14:paraId="48602597" w14:textId="77777777" w:rsidR="00DE6D7C" w:rsidRDefault="00DE6D7C" w:rsidP="00136E72">
      <w:pPr>
        <w:pStyle w:val="FootnoteText"/>
      </w:pPr>
      <w:r>
        <w:rPr>
          <w:rStyle w:val="FootnoteReference"/>
        </w:rPr>
        <w:footnoteRef/>
      </w:r>
      <w:r>
        <w:rPr>
          <w:rtl/>
        </w:rPr>
        <w:t xml:space="preserve"> </w:t>
      </w:r>
      <w:r>
        <w:rPr>
          <w:rFonts w:hint="cs"/>
          <w:rtl/>
        </w:rPr>
        <w:t xml:space="preserve">و احتمالا تنها ناظر به علما نزدیک به منطقه ی محل سکونت خودشان. </w:t>
      </w:r>
    </w:p>
  </w:footnote>
  <w:footnote w:id="115">
    <w:p w14:paraId="2B8EF9C8" w14:textId="77777777" w:rsidR="00DE6D7C" w:rsidRPr="00815261" w:rsidRDefault="00DE6D7C" w:rsidP="00C90161">
      <w:pPr>
        <w:pStyle w:val="NoSpacing"/>
        <w:rPr>
          <w:sz w:val="24"/>
          <w:szCs w:val="24"/>
        </w:rPr>
      </w:pPr>
      <w:r w:rsidRPr="00815261">
        <w:rPr>
          <w:rStyle w:val="FootnoteReference"/>
          <w:sz w:val="24"/>
          <w:szCs w:val="24"/>
        </w:rPr>
        <w:footnoteRef/>
      </w:r>
      <w:r w:rsidRPr="00815261">
        <w:rPr>
          <w:sz w:val="24"/>
          <w:szCs w:val="24"/>
          <w:rtl/>
        </w:rPr>
        <w:t xml:space="preserve"> </w:t>
      </w:r>
      <w:r w:rsidRPr="00815261">
        <w:rPr>
          <w:rFonts w:hint="cs"/>
          <w:sz w:val="24"/>
          <w:szCs w:val="24"/>
          <w:rtl/>
        </w:rPr>
        <w:t xml:space="preserve">کشف القناع / کاظمی / ص 39 و 217 همچنین الخلاف / ج 2 / ص 250 و ج 3 / ص 298 و ج 6 / ص 289. </w:t>
      </w:r>
    </w:p>
  </w:footnote>
  <w:footnote w:id="116">
    <w:p w14:paraId="27114506" w14:textId="77777777" w:rsidR="00DE6D7C" w:rsidRDefault="00DE6D7C">
      <w:pPr>
        <w:pStyle w:val="FootnoteText"/>
      </w:pPr>
      <w:r>
        <w:rPr>
          <w:rStyle w:val="FootnoteReference"/>
        </w:rPr>
        <w:footnoteRef/>
      </w:r>
      <w:r>
        <w:rPr>
          <w:rtl/>
        </w:rPr>
        <w:t xml:space="preserve"> </w:t>
      </w:r>
      <w:r>
        <w:rPr>
          <w:rFonts w:hint="cs"/>
          <w:rtl/>
        </w:rPr>
        <w:t xml:space="preserve">بیان خواهد شد که برخی اجماع منقول یا نقل عدم خلاف را راهی برای تحصیل شهرت فتوایی دانسته اند. </w:t>
      </w:r>
    </w:p>
  </w:footnote>
  <w:footnote w:id="117">
    <w:p w14:paraId="5C91C913" w14:textId="77777777" w:rsidR="00DE6D7C" w:rsidRDefault="00DE6D7C" w:rsidP="0056349A">
      <w:pPr>
        <w:pStyle w:val="FootnoteText"/>
      </w:pPr>
      <w:r>
        <w:rPr>
          <w:rStyle w:val="FootnoteReference"/>
        </w:rPr>
        <w:footnoteRef/>
      </w:r>
      <w:r>
        <w:rPr>
          <w:rtl/>
        </w:rPr>
        <w:t xml:space="preserve"> </w:t>
      </w:r>
      <w:r>
        <w:rPr>
          <w:rFonts w:hint="cs"/>
          <w:rtl/>
        </w:rPr>
        <w:t xml:space="preserve">علیشاهی، ابوالفضل، مفهوم و حجیت مذاق شریعت. </w:t>
      </w:r>
    </w:p>
  </w:footnote>
  <w:footnote w:id="118">
    <w:p w14:paraId="5FDBCC32" w14:textId="77777777" w:rsidR="00DE6D7C" w:rsidRDefault="00DE6D7C">
      <w:pPr>
        <w:pStyle w:val="FootnoteText"/>
      </w:pPr>
      <w:r>
        <w:rPr>
          <w:rStyle w:val="FootnoteReference"/>
        </w:rPr>
        <w:footnoteRef/>
      </w:r>
      <w:r>
        <w:rPr>
          <w:rtl/>
        </w:rPr>
        <w:t xml:space="preserve"> </w:t>
      </w:r>
      <w:r>
        <w:rPr>
          <w:rFonts w:hint="cs"/>
          <w:rtl/>
        </w:rPr>
        <w:t xml:space="preserve">ر.ک الفائق فی الاصول، ص234. </w:t>
      </w:r>
    </w:p>
  </w:footnote>
  <w:footnote w:id="119">
    <w:p w14:paraId="0E358265" w14:textId="77777777" w:rsidR="00DE6D7C" w:rsidRDefault="00DE6D7C">
      <w:pPr>
        <w:pStyle w:val="FootnoteText"/>
      </w:pPr>
      <w:r>
        <w:rPr>
          <w:rStyle w:val="FootnoteReference"/>
        </w:rPr>
        <w:footnoteRef/>
      </w:r>
      <w:r>
        <w:rPr>
          <w:rtl/>
        </w:rPr>
        <w:t xml:space="preserve"> </w:t>
      </w:r>
      <w:r>
        <w:rPr>
          <w:rFonts w:hint="cs"/>
          <w:rtl/>
        </w:rPr>
        <w:t xml:space="preserve">مذاق شارع ظنّی فاقد دلیل بر حجیت است. </w:t>
      </w:r>
    </w:p>
  </w:footnote>
  <w:footnote w:id="120">
    <w:p w14:paraId="35D80335" w14:textId="77777777" w:rsidR="00DE6D7C" w:rsidRDefault="00DE6D7C">
      <w:pPr>
        <w:pStyle w:val="FootnoteText"/>
      </w:pPr>
      <w:r>
        <w:rPr>
          <w:rStyle w:val="FootnoteReference"/>
        </w:rPr>
        <w:footnoteRef/>
      </w:r>
      <w:r>
        <w:rPr>
          <w:rtl/>
        </w:rPr>
        <w:t xml:space="preserve"> </w:t>
      </w:r>
      <w:r>
        <w:rPr>
          <w:rFonts w:hint="cs"/>
          <w:rtl/>
        </w:rPr>
        <w:t xml:space="preserve">مفاهیم، قواعد اصطیادی، حکم مستفاد از تنقیح مناط و امثال آنها مدلول ضمنی ادله ی فقهی تلقّی می شوند. </w:t>
      </w:r>
    </w:p>
  </w:footnote>
  <w:footnote w:id="121">
    <w:p w14:paraId="3AFFC9AB" w14:textId="77777777" w:rsidR="00DE6D7C" w:rsidRDefault="00DE6D7C" w:rsidP="00DF1E0F">
      <w:pPr>
        <w:pStyle w:val="FootnoteText"/>
      </w:pPr>
      <w:r>
        <w:rPr>
          <w:rStyle w:val="FootnoteReference"/>
        </w:rPr>
        <w:footnoteRef/>
      </w:r>
      <w:r>
        <w:rPr>
          <w:rtl/>
        </w:rPr>
        <w:t xml:space="preserve"> </w:t>
      </w:r>
      <w:r>
        <w:rPr>
          <w:rFonts w:hint="cs"/>
          <w:rtl/>
        </w:rPr>
        <w:t>بنابراین مذاقهای شرعی که مستند به حکم عقل یا استظهار از آیات و روایات است، در این بحث مدّنظر نمی باشند. مباحث مربوط به جمع آوری و نقد و بررسی این دو دسته از مذاقهای شرعی در ذیل «دلیل عقلی» و «آیات و روایات» مورد اشاره قرار می گیرد.</w:t>
      </w:r>
    </w:p>
  </w:footnote>
  <w:footnote w:id="122">
    <w:p w14:paraId="01E86E8E" w14:textId="77777777" w:rsidR="00DE6D7C" w:rsidRDefault="00DE6D7C" w:rsidP="009C609B">
      <w:pPr>
        <w:pStyle w:val="FootnoteText"/>
      </w:pPr>
      <w:r>
        <w:rPr>
          <w:rStyle w:val="FootnoteReference"/>
        </w:rPr>
        <w:footnoteRef/>
      </w:r>
      <w:r>
        <w:rPr>
          <w:rtl/>
        </w:rPr>
        <w:t xml:space="preserve"> </w:t>
      </w:r>
      <w:r>
        <w:rPr>
          <w:rFonts w:hint="cs"/>
          <w:rtl/>
        </w:rPr>
        <w:t xml:space="preserve">حکمت نیا، محمود، مذاق شریعت، فصلنامه فقه و حقوق، تابستان 1385، 15. </w:t>
      </w:r>
    </w:p>
  </w:footnote>
  <w:footnote w:id="123">
    <w:p w14:paraId="4CE5F15C" w14:textId="77777777" w:rsidR="00DE6D7C" w:rsidRDefault="00DE6D7C">
      <w:pPr>
        <w:pStyle w:val="FootnoteText"/>
      </w:pPr>
      <w:r>
        <w:rPr>
          <w:rStyle w:val="FootnoteReference"/>
        </w:rPr>
        <w:footnoteRef/>
      </w:r>
      <w:r>
        <w:rPr>
          <w:rtl/>
        </w:rPr>
        <w:t xml:space="preserve"> </w:t>
      </w:r>
      <w:r>
        <w:rPr>
          <w:rFonts w:hint="cs"/>
          <w:rtl/>
        </w:rPr>
        <w:t>در مقابل اولویت لفظی که ظهور لفظ می باشد -مانند «لاتقل لهما أف» که نفس لفظ ظهور در نهی از ضرب والدین دارد-.</w:t>
      </w:r>
    </w:p>
  </w:footnote>
  <w:footnote w:id="124">
    <w:p w14:paraId="2C6943F9" w14:textId="77777777" w:rsidR="00DE6D7C" w:rsidRDefault="00DE6D7C">
      <w:pPr>
        <w:pStyle w:val="FootnoteText"/>
      </w:pPr>
      <w:r>
        <w:rPr>
          <w:rStyle w:val="FootnoteReference"/>
        </w:rPr>
        <w:footnoteRef/>
      </w:r>
      <w:r>
        <w:rPr>
          <w:rtl/>
        </w:rPr>
        <w:t xml:space="preserve"> </w:t>
      </w:r>
      <w:r>
        <w:rPr>
          <w:rFonts w:hint="cs"/>
          <w:rtl/>
        </w:rPr>
        <w:t xml:space="preserve">ر.ک </w:t>
      </w:r>
      <w:r w:rsidRPr="007D5431">
        <w:rPr>
          <w:rFonts w:ascii="Microsoft Uighur" w:hAnsi="Microsoft Uighur" w:cs="Microsoft Uighur"/>
          <w:sz w:val="28"/>
          <w:szCs w:val="28"/>
          <w:rtl/>
        </w:rPr>
        <w:t>موسوعة الإمام الخوئی</w:t>
      </w:r>
      <w:r>
        <w:rPr>
          <w:rFonts w:hint="cs"/>
          <w:rtl/>
        </w:rPr>
        <w:t xml:space="preserve">، ج21، ص345. </w:t>
      </w:r>
    </w:p>
  </w:footnote>
  <w:footnote w:id="125">
    <w:p w14:paraId="5D616100" w14:textId="77777777" w:rsidR="00DE6D7C" w:rsidRDefault="00DE6D7C" w:rsidP="009120B0">
      <w:pPr>
        <w:pStyle w:val="FootnoteText"/>
      </w:pPr>
      <w:r>
        <w:rPr>
          <w:rStyle w:val="FootnoteReference"/>
        </w:rPr>
        <w:footnoteRef/>
      </w:r>
      <w:r>
        <w:rPr>
          <w:rtl/>
        </w:rPr>
        <w:t xml:space="preserve"> </w:t>
      </w:r>
      <w:r>
        <w:rPr>
          <w:rFonts w:hint="cs"/>
          <w:rtl/>
        </w:rPr>
        <w:t xml:space="preserve">منتظری، دراسات فی المکاسب المحرمه، ج2، ص181 و روحانی، فقه الصادق، ج20، ص25. </w:t>
      </w:r>
    </w:p>
  </w:footnote>
  <w:footnote w:id="126">
    <w:p w14:paraId="7BD32A04" w14:textId="77777777" w:rsidR="00DE6D7C" w:rsidRDefault="00DE6D7C" w:rsidP="00A534B5">
      <w:pPr>
        <w:pStyle w:val="FootnoteText"/>
      </w:pPr>
      <w:r>
        <w:rPr>
          <w:rStyle w:val="FootnoteReference"/>
        </w:rPr>
        <w:footnoteRef/>
      </w:r>
      <w:r>
        <w:rPr>
          <w:rtl/>
        </w:rPr>
        <w:t xml:space="preserve"> </w:t>
      </w:r>
      <w:r>
        <w:rPr>
          <w:rFonts w:hint="cs"/>
          <w:rtl/>
        </w:rPr>
        <w:t xml:space="preserve">قمی، مبانی منهاج الصالحین، ج1، ص45. </w:t>
      </w:r>
    </w:p>
  </w:footnote>
  <w:footnote w:id="127">
    <w:p w14:paraId="6EFFE6AB" w14:textId="77777777" w:rsidR="00DE6D7C" w:rsidRDefault="00DE6D7C">
      <w:pPr>
        <w:pStyle w:val="FootnoteText"/>
      </w:pPr>
      <w:r>
        <w:rPr>
          <w:rStyle w:val="FootnoteReference"/>
        </w:rPr>
        <w:footnoteRef/>
      </w:r>
      <w:r>
        <w:rPr>
          <w:rtl/>
        </w:rPr>
        <w:t xml:space="preserve"> </w:t>
      </w:r>
      <w:r>
        <w:rPr>
          <w:rFonts w:hint="cs"/>
          <w:rtl/>
        </w:rPr>
        <w:t xml:space="preserve">حسینی شاهرودی، کتاب الحج، ج1، ص147. </w:t>
      </w:r>
    </w:p>
  </w:footnote>
  <w:footnote w:id="128">
    <w:p w14:paraId="6A411AD7" w14:textId="77777777" w:rsidR="00DE6D7C" w:rsidRDefault="00DE6D7C" w:rsidP="007F0342">
      <w:pPr>
        <w:pStyle w:val="FootnoteText"/>
      </w:pPr>
      <w:r>
        <w:rPr>
          <w:rStyle w:val="FootnoteReference"/>
        </w:rPr>
        <w:footnoteRef/>
      </w:r>
      <w:r>
        <w:rPr>
          <w:rtl/>
        </w:rPr>
        <w:t xml:space="preserve"> </w:t>
      </w:r>
      <w:r>
        <w:rPr>
          <w:rFonts w:hint="cs"/>
          <w:rtl/>
        </w:rPr>
        <w:t>امام خمینی،  کتاب البیع، ج2، ص725.</w:t>
      </w:r>
    </w:p>
  </w:footnote>
  <w:footnote w:id="129">
    <w:p w14:paraId="5EAF9986" w14:textId="77777777" w:rsidR="00DE6D7C" w:rsidRDefault="00DE6D7C" w:rsidP="007F0342">
      <w:pPr>
        <w:pStyle w:val="FootnoteText"/>
      </w:pPr>
      <w:r>
        <w:rPr>
          <w:rStyle w:val="FootnoteReference"/>
        </w:rPr>
        <w:footnoteRef/>
      </w:r>
      <w:r>
        <w:rPr>
          <w:rtl/>
        </w:rPr>
        <w:t xml:space="preserve"> </w:t>
      </w:r>
      <w:r>
        <w:rPr>
          <w:rFonts w:hint="cs"/>
          <w:rtl/>
        </w:rPr>
        <w:t xml:space="preserve">همچنین ر.ک شیخ اعظم، مکاسب محرمه، ج1، ص269. مرحوم خویی، موسوعه، ج1 ص187. </w:t>
      </w:r>
    </w:p>
  </w:footnote>
  <w:footnote w:id="130">
    <w:p w14:paraId="11A18758" w14:textId="77777777" w:rsidR="00DE6D7C" w:rsidRDefault="00DE6D7C">
      <w:pPr>
        <w:pStyle w:val="FootnoteText"/>
      </w:pPr>
      <w:r>
        <w:rPr>
          <w:rStyle w:val="FootnoteReference"/>
        </w:rPr>
        <w:footnoteRef/>
      </w:r>
      <w:r>
        <w:rPr>
          <w:rtl/>
        </w:rPr>
        <w:t xml:space="preserve"> </w:t>
      </w:r>
      <w:r>
        <w:rPr>
          <w:rFonts w:hint="cs"/>
          <w:rtl/>
        </w:rPr>
        <w:t xml:space="preserve">الفائق فی الاصول، ص239. </w:t>
      </w:r>
    </w:p>
  </w:footnote>
  <w:footnote w:id="131">
    <w:p w14:paraId="7CD1F064" w14:textId="77777777" w:rsidR="00DE6D7C" w:rsidRDefault="00DE6D7C">
      <w:pPr>
        <w:pStyle w:val="FootnoteText"/>
      </w:pPr>
      <w:r>
        <w:rPr>
          <w:rStyle w:val="FootnoteReference"/>
        </w:rPr>
        <w:footnoteRef/>
      </w:r>
      <w:r>
        <w:rPr>
          <w:rtl/>
        </w:rPr>
        <w:t xml:space="preserve"> </w:t>
      </w:r>
      <w:r>
        <w:rPr>
          <w:rFonts w:hint="cs"/>
          <w:rtl/>
        </w:rPr>
        <w:t>برخی مقاصد شریعت نسبت به یکدیگر رابطه ی طولی دارند و ادّعا شده است کمال انسان و قرب او به ذات مقدّس باری تعالی غایت قصوای شریعت است.</w:t>
      </w:r>
    </w:p>
  </w:footnote>
  <w:footnote w:id="132">
    <w:p w14:paraId="1D0019BA" w14:textId="77777777" w:rsidR="00DE6D7C" w:rsidRDefault="00DE6D7C" w:rsidP="00C81DF0">
      <w:pPr>
        <w:pStyle w:val="FootnoteText"/>
      </w:pPr>
      <w:r>
        <w:rPr>
          <w:rStyle w:val="FootnoteReference"/>
        </w:rPr>
        <w:footnoteRef/>
      </w:r>
      <w:r>
        <w:rPr>
          <w:rtl/>
        </w:rPr>
        <w:t xml:space="preserve"> </w:t>
      </w:r>
      <w:r>
        <w:rPr>
          <w:rFonts w:hint="cs"/>
          <w:rtl/>
        </w:rPr>
        <w:t xml:space="preserve">آن گروه از مقاصد شریعت که مستند به حکم عقل یا استظهار از آیات و روایات هستند، در این بحث مدّنظر نبوده و مباحث مربوط به جمع آوری و نقد و بررسی آنها در ذیل «دلیل عقلی» و «آیات و روایات» مورد اشاره قرار می گیرد. </w:t>
      </w:r>
    </w:p>
  </w:footnote>
  <w:footnote w:id="133">
    <w:p w14:paraId="27E7AF8A" w14:textId="77777777" w:rsidR="00DE6D7C" w:rsidRDefault="00DE6D7C">
      <w:pPr>
        <w:pStyle w:val="FootnoteText"/>
      </w:pPr>
      <w:r>
        <w:rPr>
          <w:rStyle w:val="FootnoteReference"/>
        </w:rPr>
        <w:footnoteRef/>
      </w:r>
      <w:r>
        <w:rPr>
          <w:rtl/>
        </w:rPr>
        <w:t xml:space="preserve"> </w:t>
      </w:r>
      <w:r>
        <w:rPr>
          <w:rFonts w:hint="cs"/>
          <w:rtl/>
        </w:rPr>
        <w:t>ر.ک شیخ انصاری، مکاسب محرمه، نوع چهارم، تشبیب، ج1، ص178.</w:t>
      </w:r>
    </w:p>
  </w:footnote>
  <w:footnote w:id="134">
    <w:p w14:paraId="7E461918" w14:textId="77777777" w:rsidR="00DE6D7C" w:rsidRDefault="00DE6D7C">
      <w:pPr>
        <w:pStyle w:val="FootnoteText"/>
      </w:pPr>
      <w:r>
        <w:rPr>
          <w:rStyle w:val="FootnoteReference"/>
        </w:rPr>
        <w:footnoteRef/>
      </w:r>
      <w:r>
        <w:rPr>
          <w:rtl/>
        </w:rPr>
        <w:t xml:space="preserve"> </w:t>
      </w:r>
      <w:r>
        <w:rPr>
          <w:rFonts w:hint="cs"/>
          <w:rtl/>
        </w:rPr>
        <w:t xml:space="preserve">برخی در ایّام انقلاب اسلامی مردم ایران علیه رژیم شاهنشاهی، برای حفظ جان مردم، آنها را از راهپیمایی و تظاهرات باز می داشتند، در حالی که رهبر کبیر انقلاب اسلامی مردم را به تلاش بیشتر برای براندازی حکومت فاسد ترغیب می کردند. </w:t>
      </w:r>
    </w:p>
  </w:footnote>
  <w:footnote w:id="135">
    <w:p w14:paraId="623DB75C" w14:textId="77777777" w:rsidR="00DE6D7C" w:rsidRDefault="00DE6D7C">
      <w:pPr>
        <w:pStyle w:val="FootnoteText"/>
      </w:pPr>
      <w:r>
        <w:rPr>
          <w:rStyle w:val="FootnoteReference"/>
        </w:rPr>
        <w:footnoteRef/>
      </w:r>
      <w:r>
        <w:rPr>
          <w:rtl/>
        </w:rPr>
        <w:t xml:space="preserve"> </w:t>
      </w:r>
      <w:r>
        <w:rPr>
          <w:rFonts w:hint="cs"/>
          <w:rtl/>
        </w:rPr>
        <w:t xml:space="preserve">المهذب البارع، ج3، ص209. </w:t>
      </w:r>
    </w:p>
  </w:footnote>
  <w:footnote w:id="136">
    <w:p w14:paraId="74B0382F" w14:textId="77777777" w:rsidR="00DE6D7C" w:rsidRDefault="00DE6D7C">
      <w:pPr>
        <w:pStyle w:val="FootnoteText"/>
      </w:pPr>
      <w:r>
        <w:rPr>
          <w:rStyle w:val="FootnoteReference"/>
        </w:rPr>
        <w:footnoteRef/>
      </w:r>
      <w:r>
        <w:rPr>
          <w:rtl/>
        </w:rPr>
        <w:t xml:space="preserve"> </w:t>
      </w:r>
      <w:r>
        <w:rPr>
          <w:rFonts w:hint="cs"/>
          <w:rtl/>
        </w:rPr>
        <w:t xml:space="preserve">فقه الامام الصادق ع، ج1، ص31. </w:t>
      </w:r>
    </w:p>
  </w:footnote>
  <w:footnote w:id="137">
    <w:p w14:paraId="27685544" w14:textId="77777777" w:rsidR="00DE6D7C" w:rsidRDefault="00DE6D7C" w:rsidP="004266ED">
      <w:pPr>
        <w:pStyle w:val="FootnoteText"/>
      </w:pPr>
      <w:r>
        <w:rPr>
          <w:rStyle w:val="FootnoteReference"/>
        </w:rPr>
        <w:footnoteRef/>
      </w:r>
      <w:r>
        <w:rPr>
          <w:rtl/>
        </w:rPr>
        <w:t xml:space="preserve"> </w:t>
      </w:r>
      <w:r>
        <w:rPr>
          <w:rFonts w:hint="cs"/>
          <w:rtl/>
        </w:rPr>
        <w:t xml:space="preserve">ر.ک الفائق فی الاصول، ص13. </w:t>
      </w:r>
    </w:p>
  </w:footnote>
  <w:footnote w:id="138">
    <w:p w14:paraId="689BE4A6" w14:textId="77777777" w:rsidR="00DE6D7C" w:rsidRDefault="00DE6D7C" w:rsidP="00127B4E">
      <w:pPr>
        <w:pStyle w:val="FootnoteText"/>
      </w:pPr>
      <w:r>
        <w:rPr>
          <w:rStyle w:val="FootnoteReference"/>
        </w:rPr>
        <w:footnoteRef/>
      </w:r>
      <w:r>
        <w:rPr>
          <w:rtl/>
        </w:rPr>
        <w:t xml:space="preserve"> </w:t>
      </w:r>
      <w:r>
        <w:rPr>
          <w:rFonts w:hint="cs"/>
          <w:rtl/>
        </w:rPr>
        <w:t xml:space="preserve">حکم عقل پشتوانه ی ثبوت این سیره عقلا می باشد. </w:t>
      </w:r>
    </w:p>
  </w:footnote>
  <w:footnote w:id="139">
    <w:p w14:paraId="3F9F9111" w14:textId="77777777" w:rsidR="00DE6D7C" w:rsidRDefault="00DE6D7C" w:rsidP="009868FC">
      <w:pPr>
        <w:pStyle w:val="FootnoteText"/>
      </w:pPr>
      <w:r>
        <w:rPr>
          <w:rStyle w:val="FootnoteReference"/>
        </w:rPr>
        <w:footnoteRef/>
      </w:r>
      <w:r>
        <w:rPr>
          <w:rtl/>
        </w:rPr>
        <w:t xml:space="preserve"> </w:t>
      </w:r>
      <w:r>
        <w:rPr>
          <w:rFonts w:hint="cs"/>
          <w:rtl/>
        </w:rPr>
        <w:t xml:space="preserve">برای تفصیل این بحث ر.ک الرائد فی الاصول، ج1، فصل3. </w:t>
      </w:r>
    </w:p>
  </w:footnote>
  <w:footnote w:id="140">
    <w:p w14:paraId="678D0E11" w14:textId="77777777" w:rsidR="00DE6D7C" w:rsidRPr="00E079EC" w:rsidRDefault="00DE6D7C" w:rsidP="009868FC">
      <w:pPr>
        <w:pStyle w:val="NoSpacing"/>
        <w:ind w:left="28"/>
        <w:rPr>
          <w:sz w:val="24"/>
          <w:szCs w:val="24"/>
        </w:rPr>
      </w:pPr>
      <w:r w:rsidRPr="00E079EC">
        <w:rPr>
          <w:rStyle w:val="FootnoteReference"/>
          <w:sz w:val="24"/>
          <w:szCs w:val="24"/>
        </w:rPr>
        <w:footnoteRef/>
      </w:r>
      <w:r w:rsidRPr="00E079EC">
        <w:rPr>
          <w:sz w:val="24"/>
          <w:szCs w:val="24"/>
          <w:rtl/>
        </w:rPr>
        <w:t xml:space="preserve"> </w:t>
      </w:r>
      <w:r w:rsidRPr="00E079EC">
        <w:rPr>
          <w:rFonts w:hint="cs"/>
          <w:sz w:val="24"/>
          <w:szCs w:val="24"/>
          <w:rtl/>
        </w:rPr>
        <w:t xml:space="preserve">سه مبنای مختلف در حجیت سیره وجود دارد. برخی حجیت آن را منوط به امضای شارع می دانند و برخی حجیت آن را متوقف بر عدم ردع شارع </w:t>
      </w:r>
      <w:r>
        <w:rPr>
          <w:rFonts w:hint="cs"/>
          <w:sz w:val="24"/>
          <w:szCs w:val="24"/>
          <w:rtl/>
        </w:rPr>
        <w:t xml:space="preserve">تلقی می کنند </w:t>
      </w:r>
      <w:r w:rsidRPr="00E079EC">
        <w:rPr>
          <w:rFonts w:hint="cs"/>
          <w:sz w:val="24"/>
          <w:szCs w:val="24"/>
          <w:rtl/>
        </w:rPr>
        <w:t xml:space="preserve">و برخی صرفا عدم احراز ردع شارع را برای حجیت آن کافی می دانند. </w:t>
      </w:r>
      <w:r>
        <w:rPr>
          <w:rFonts w:hint="cs"/>
          <w:sz w:val="24"/>
          <w:szCs w:val="24"/>
          <w:rtl/>
        </w:rPr>
        <w:t xml:space="preserve">ر.ک الرائد فی الاصول، ج1، فصل اول، مقام اول. </w:t>
      </w:r>
    </w:p>
  </w:footnote>
  <w:footnote w:id="141">
    <w:p w14:paraId="29619AAA" w14:textId="77777777" w:rsidR="00DE6D7C" w:rsidRDefault="00DE6D7C" w:rsidP="00C95AE5">
      <w:pPr>
        <w:pStyle w:val="FootnoteText"/>
      </w:pPr>
      <w:r>
        <w:rPr>
          <w:rStyle w:val="FootnoteReference"/>
        </w:rPr>
        <w:footnoteRef/>
      </w:r>
      <w:r>
        <w:rPr>
          <w:rtl/>
        </w:rPr>
        <w:t xml:space="preserve"> </w:t>
      </w:r>
      <w:r>
        <w:rPr>
          <w:rFonts w:hint="cs"/>
          <w:rtl/>
        </w:rPr>
        <w:t xml:space="preserve">راه جمع آوری و نقد و بررسی هر یک از این موارد در ذیل بحث مربوط به خود آن دلیل ذکر شده است. </w:t>
      </w:r>
    </w:p>
  </w:footnote>
  <w:footnote w:id="142">
    <w:p w14:paraId="2077223C" w14:textId="77777777" w:rsidR="00DE6D7C" w:rsidRDefault="00DE6D7C" w:rsidP="00D11A65">
      <w:pPr>
        <w:pStyle w:val="FootnoteText"/>
      </w:pPr>
      <w:r>
        <w:rPr>
          <w:rStyle w:val="FootnoteReference"/>
        </w:rPr>
        <w:footnoteRef/>
      </w:r>
      <w:r>
        <w:rPr>
          <w:rtl/>
        </w:rPr>
        <w:t xml:space="preserve"> </w:t>
      </w:r>
      <w:r>
        <w:rPr>
          <w:rFonts w:hint="cs"/>
          <w:rtl/>
        </w:rPr>
        <w:t xml:space="preserve">مثال : شارع در انتقال مراد خود از ظواهر استفاده کرده است، پس حجیت ظواهر را امضاء کرده است. </w:t>
      </w:r>
    </w:p>
  </w:footnote>
  <w:footnote w:id="143">
    <w:p w14:paraId="15690D4C" w14:textId="77777777" w:rsidR="00DE6D7C" w:rsidRDefault="00DE6D7C" w:rsidP="00D11A65">
      <w:pPr>
        <w:pStyle w:val="FootnoteText"/>
      </w:pPr>
      <w:r>
        <w:rPr>
          <w:rStyle w:val="FootnoteReference"/>
        </w:rPr>
        <w:footnoteRef/>
      </w:r>
      <w:r>
        <w:rPr>
          <w:rtl/>
        </w:rPr>
        <w:t xml:space="preserve"> </w:t>
      </w:r>
      <w:r>
        <w:rPr>
          <w:rFonts w:hint="cs"/>
          <w:rtl/>
        </w:rPr>
        <w:t xml:space="preserve">مثال : متشرعه برای کشف احکام شرعی به خبر ثقه اعتماد می کردند. </w:t>
      </w:r>
    </w:p>
  </w:footnote>
  <w:footnote w:id="144">
    <w:p w14:paraId="7A2FEA9B" w14:textId="77777777" w:rsidR="00DE6D7C" w:rsidRDefault="00DE6D7C" w:rsidP="00D11A65">
      <w:pPr>
        <w:pStyle w:val="FootnoteText"/>
      </w:pPr>
      <w:r>
        <w:rPr>
          <w:rStyle w:val="FootnoteReference"/>
        </w:rPr>
        <w:footnoteRef/>
      </w:r>
      <w:r>
        <w:rPr>
          <w:rtl/>
        </w:rPr>
        <w:t xml:space="preserve"> </w:t>
      </w:r>
      <w:r>
        <w:rPr>
          <w:rFonts w:hint="cs"/>
          <w:rtl/>
        </w:rPr>
        <w:t xml:space="preserve">مثال : اصحاب ائمّه - </w:t>
      </w:r>
      <w:r w:rsidRPr="00954EB6">
        <w:rPr>
          <w:rFonts w:ascii="Microsoft Uighur" w:hAnsi="Microsoft Uighur" w:cs="Microsoft Uighur"/>
          <w:sz w:val="20"/>
          <w:szCs w:val="20"/>
          <w:rtl/>
        </w:rPr>
        <w:t>علیهم الصلاة و السلام</w:t>
      </w:r>
      <w:r w:rsidRPr="00457A7C">
        <w:rPr>
          <w:rFonts w:hint="cs"/>
          <w:sz w:val="20"/>
          <w:szCs w:val="20"/>
          <w:rtl/>
        </w:rPr>
        <w:t xml:space="preserve"> </w:t>
      </w:r>
      <w:r>
        <w:rPr>
          <w:rFonts w:hint="cs"/>
          <w:rtl/>
        </w:rPr>
        <w:t xml:space="preserve">- به ظواهر قرآن برای استفاده ی احکام شرعی تمسک می کردند. </w:t>
      </w:r>
    </w:p>
  </w:footnote>
  <w:footnote w:id="145">
    <w:p w14:paraId="1B483FE3" w14:textId="77777777" w:rsidR="00DE6D7C" w:rsidRDefault="00DE6D7C" w:rsidP="00D11A65">
      <w:pPr>
        <w:pStyle w:val="FootnoteText"/>
      </w:pPr>
      <w:r>
        <w:rPr>
          <w:rStyle w:val="FootnoteReference"/>
        </w:rPr>
        <w:footnoteRef/>
      </w:r>
      <w:r>
        <w:rPr>
          <w:rtl/>
        </w:rPr>
        <w:t xml:space="preserve"> </w:t>
      </w:r>
      <w:r>
        <w:rPr>
          <w:rFonts w:hint="cs"/>
          <w:rtl/>
        </w:rPr>
        <w:t xml:space="preserve">مثال : علما صدر اسلام در جمع بین اخبار از حمل مطلق بر مقیّد یا عامّ بر خاصّ استفاده کرده اند. </w:t>
      </w:r>
    </w:p>
  </w:footnote>
  <w:footnote w:id="146">
    <w:p w14:paraId="3DC79971" w14:textId="77777777" w:rsidR="00DE6D7C" w:rsidRDefault="00DE6D7C">
      <w:pPr>
        <w:pStyle w:val="FootnoteText"/>
      </w:pPr>
      <w:r>
        <w:rPr>
          <w:rStyle w:val="FootnoteReference"/>
        </w:rPr>
        <w:footnoteRef/>
      </w:r>
      <w:r>
        <w:rPr>
          <w:rtl/>
        </w:rPr>
        <w:t xml:space="preserve"> </w:t>
      </w:r>
      <w:r>
        <w:rPr>
          <w:rFonts w:hint="cs"/>
          <w:rtl/>
        </w:rPr>
        <w:t>مثال : عقلا در مالی که دیگران از آن اعراض کرده اند، تصرّف می کنند. این سیره کاشف از سیره ی دیگری است که اعراض مالک مستلزم سلب ملکیّت اوست.</w:t>
      </w:r>
    </w:p>
  </w:footnote>
  <w:footnote w:id="147">
    <w:p w14:paraId="2D5663D0" w14:textId="77777777" w:rsidR="00DE6D7C" w:rsidRDefault="00DE6D7C" w:rsidP="00051483">
      <w:pPr>
        <w:pStyle w:val="FootnoteText"/>
      </w:pPr>
      <w:r>
        <w:rPr>
          <w:rStyle w:val="FootnoteReference"/>
        </w:rPr>
        <w:footnoteRef/>
      </w:r>
      <w:r>
        <w:rPr>
          <w:rtl/>
        </w:rPr>
        <w:t xml:space="preserve"> </w:t>
      </w:r>
      <w:r>
        <w:rPr>
          <w:rFonts w:hint="cs"/>
          <w:rtl/>
        </w:rPr>
        <w:t xml:space="preserve">برای اطلاع از طرق احراز سیره ر.ک الرائد فی الاصول، ج1، چاپ اول، ص85. </w:t>
      </w:r>
    </w:p>
  </w:footnote>
  <w:footnote w:id="148">
    <w:p w14:paraId="663FDB48" w14:textId="77777777" w:rsidR="00DE6D7C" w:rsidRDefault="00DE6D7C">
      <w:pPr>
        <w:pStyle w:val="FootnoteText"/>
      </w:pPr>
      <w:r>
        <w:rPr>
          <w:rStyle w:val="FootnoteReference"/>
        </w:rPr>
        <w:footnoteRef/>
      </w:r>
      <w:r>
        <w:rPr>
          <w:rtl/>
        </w:rPr>
        <w:t xml:space="preserve"> </w:t>
      </w:r>
      <w:r>
        <w:rPr>
          <w:rFonts w:hint="cs"/>
          <w:rtl/>
        </w:rPr>
        <w:t>این اشتباه مخصوصا در کشف سیره از طریق استقراء، تحلیل وجدانی و نقل و شهادت محتمل است.</w:t>
      </w:r>
    </w:p>
  </w:footnote>
  <w:footnote w:id="149">
    <w:p w14:paraId="3ACC4641" w14:textId="77777777" w:rsidR="00DE6D7C" w:rsidRDefault="00DE6D7C">
      <w:pPr>
        <w:pStyle w:val="FootnoteText"/>
      </w:pPr>
      <w:r>
        <w:rPr>
          <w:rStyle w:val="FootnoteReference"/>
        </w:rPr>
        <w:footnoteRef/>
      </w:r>
      <w:r>
        <w:rPr>
          <w:rtl/>
        </w:rPr>
        <w:t xml:space="preserve"> </w:t>
      </w:r>
      <w:r w:rsidRPr="00222CFD">
        <w:rPr>
          <w:rFonts w:ascii="Microsoft Uighur" w:hAnsi="Microsoft Uighur" w:cs="Microsoft Uighur"/>
          <w:sz w:val="28"/>
          <w:szCs w:val="28"/>
          <w:rtl/>
        </w:rPr>
        <w:t>موسوعة الامام الخویی</w:t>
      </w:r>
      <w:r>
        <w:rPr>
          <w:rFonts w:hint="cs"/>
          <w:rtl/>
        </w:rPr>
        <w:t xml:space="preserve">، ج1، ص18. </w:t>
      </w:r>
    </w:p>
  </w:footnote>
  <w:footnote w:id="150">
    <w:p w14:paraId="49AFF112" w14:textId="77777777" w:rsidR="00DE6D7C" w:rsidRDefault="00DE6D7C">
      <w:pPr>
        <w:pStyle w:val="FootnoteText"/>
      </w:pPr>
      <w:r>
        <w:rPr>
          <w:rStyle w:val="FootnoteReference"/>
        </w:rPr>
        <w:footnoteRef/>
      </w:r>
      <w:r>
        <w:rPr>
          <w:rtl/>
        </w:rPr>
        <w:t xml:space="preserve"> </w:t>
      </w:r>
      <w:r>
        <w:rPr>
          <w:rFonts w:hint="cs"/>
          <w:rtl/>
        </w:rPr>
        <w:t xml:space="preserve">مهذب الاحکام، ج16، ص205. </w:t>
      </w:r>
    </w:p>
  </w:footnote>
  <w:footnote w:id="151">
    <w:p w14:paraId="7DC027FC" w14:textId="77777777" w:rsidR="00DE6D7C" w:rsidRDefault="00DE6D7C">
      <w:pPr>
        <w:pStyle w:val="FootnoteText"/>
      </w:pPr>
      <w:r>
        <w:rPr>
          <w:rStyle w:val="FootnoteReference"/>
        </w:rPr>
        <w:footnoteRef/>
      </w:r>
      <w:r>
        <w:rPr>
          <w:rtl/>
        </w:rPr>
        <w:t xml:space="preserve"> </w:t>
      </w:r>
      <w:r>
        <w:rPr>
          <w:rFonts w:hint="cs"/>
          <w:rtl/>
        </w:rPr>
        <w:t xml:space="preserve">مصباح الفقاهه، ج1، ص223. </w:t>
      </w:r>
    </w:p>
  </w:footnote>
  <w:footnote w:id="152">
    <w:p w14:paraId="4FCAF6B1" w14:textId="77777777" w:rsidR="00DE6D7C" w:rsidRPr="001B7037" w:rsidRDefault="00DE6D7C" w:rsidP="00C765D9">
      <w:pPr>
        <w:pStyle w:val="FootnoteText"/>
        <w:rPr>
          <w:rFonts w:asciiTheme="minorHAnsi" w:hAnsiTheme="minorHAnsi"/>
          <w:rtl/>
        </w:rPr>
      </w:pPr>
      <w:r>
        <w:rPr>
          <w:rStyle w:val="FootnoteReference"/>
        </w:rPr>
        <w:footnoteRef/>
      </w:r>
      <w:r>
        <w:rPr>
          <w:rtl/>
        </w:rPr>
        <w:t xml:space="preserve"> </w:t>
      </w:r>
      <w:r>
        <w:rPr>
          <w:rFonts w:hint="cs"/>
          <w:rtl/>
        </w:rPr>
        <w:t>در مقابل سیره هایی که منشأ عقلایی دارند، مانند عمل به خبر ثقه در احکام شرعی یا اجرای اصالت صحت در فعل غیر. (ارشاد العقول، ج4، ص501).</w:t>
      </w:r>
    </w:p>
  </w:footnote>
  <w:footnote w:id="153">
    <w:p w14:paraId="3866BFCA" w14:textId="77777777" w:rsidR="00DE6D7C" w:rsidRPr="004266ED" w:rsidRDefault="00DE6D7C">
      <w:pPr>
        <w:pStyle w:val="FootnoteText"/>
        <w:rPr>
          <w:rFonts w:asciiTheme="minorHAnsi" w:hAnsiTheme="minorHAnsi"/>
        </w:rPr>
      </w:pPr>
      <w:r>
        <w:rPr>
          <w:rStyle w:val="FootnoteReference"/>
        </w:rPr>
        <w:footnoteRef/>
      </w:r>
      <w:r>
        <w:rPr>
          <w:rtl/>
        </w:rPr>
        <w:t xml:space="preserve"> </w:t>
      </w:r>
      <w:r>
        <w:rPr>
          <w:rFonts w:hint="cs"/>
          <w:rtl/>
        </w:rPr>
        <w:t xml:space="preserve">تعالیق مبسوطه، فیاض، ج4، ص17. </w:t>
      </w:r>
    </w:p>
  </w:footnote>
  <w:footnote w:id="154">
    <w:p w14:paraId="58D879E7" w14:textId="77777777" w:rsidR="00DE6D7C" w:rsidRDefault="00DE6D7C">
      <w:pPr>
        <w:pStyle w:val="FootnoteText"/>
      </w:pPr>
      <w:r>
        <w:rPr>
          <w:rStyle w:val="FootnoteReference"/>
        </w:rPr>
        <w:footnoteRef/>
      </w:r>
      <w:r>
        <w:rPr>
          <w:rtl/>
        </w:rPr>
        <w:t xml:space="preserve"> </w:t>
      </w:r>
      <w:r>
        <w:rPr>
          <w:rFonts w:hint="cs"/>
          <w:rtl/>
        </w:rPr>
        <w:t xml:space="preserve">مدارک العروه، بیارجمندی، ج1، ص29. </w:t>
      </w:r>
    </w:p>
  </w:footnote>
  <w:footnote w:id="155">
    <w:p w14:paraId="03C984BD" w14:textId="77777777" w:rsidR="00DE6D7C" w:rsidRDefault="00DE6D7C">
      <w:pPr>
        <w:pStyle w:val="FootnoteText"/>
      </w:pPr>
      <w:r>
        <w:rPr>
          <w:rStyle w:val="FootnoteReference"/>
        </w:rPr>
        <w:footnoteRef/>
      </w:r>
      <w:r>
        <w:rPr>
          <w:rtl/>
        </w:rPr>
        <w:t xml:space="preserve"> </w:t>
      </w:r>
      <w:r>
        <w:rPr>
          <w:rFonts w:hint="cs"/>
          <w:rtl/>
        </w:rPr>
        <w:t xml:space="preserve">القواعد الفقهیه، بجنوردی، ج1، ص28. </w:t>
      </w:r>
    </w:p>
  </w:footnote>
  <w:footnote w:id="156">
    <w:p w14:paraId="64F5F6C3" w14:textId="77777777" w:rsidR="00DE6D7C" w:rsidRDefault="00DE6D7C">
      <w:pPr>
        <w:pStyle w:val="FootnoteText"/>
      </w:pPr>
      <w:r>
        <w:rPr>
          <w:rStyle w:val="FootnoteReference"/>
        </w:rPr>
        <w:footnoteRef/>
      </w:r>
      <w:r>
        <w:rPr>
          <w:rtl/>
        </w:rPr>
        <w:t xml:space="preserve"> </w:t>
      </w:r>
      <w:r>
        <w:rPr>
          <w:rFonts w:hint="cs"/>
          <w:rtl/>
        </w:rPr>
        <w:t xml:space="preserve">المرتقی الی الفقه الارقی، کتاب الخمس، ص188. </w:t>
      </w:r>
    </w:p>
  </w:footnote>
  <w:footnote w:id="157">
    <w:p w14:paraId="4B088835" w14:textId="77777777" w:rsidR="00DE6D7C" w:rsidRDefault="00DE6D7C">
      <w:pPr>
        <w:pStyle w:val="FootnoteText"/>
      </w:pPr>
      <w:r>
        <w:rPr>
          <w:rStyle w:val="FootnoteReference"/>
        </w:rPr>
        <w:footnoteRef/>
      </w:r>
      <w:r>
        <w:rPr>
          <w:rtl/>
        </w:rPr>
        <w:t xml:space="preserve"> </w:t>
      </w:r>
      <w:r>
        <w:rPr>
          <w:rFonts w:hint="cs"/>
          <w:rtl/>
        </w:rPr>
        <w:t xml:space="preserve">کتاب نکاح، شبیری زنجانی، ج1، ص136. </w:t>
      </w:r>
    </w:p>
  </w:footnote>
  <w:footnote w:id="158">
    <w:p w14:paraId="215E2C47" w14:textId="77777777" w:rsidR="00DE6D7C" w:rsidRDefault="00DE6D7C">
      <w:pPr>
        <w:pStyle w:val="FootnoteText"/>
      </w:pPr>
      <w:r>
        <w:rPr>
          <w:rStyle w:val="FootnoteReference"/>
        </w:rPr>
        <w:footnoteRef/>
      </w:r>
      <w:r>
        <w:rPr>
          <w:rtl/>
        </w:rPr>
        <w:t xml:space="preserve"> </w:t>
      </w:r>
      <w:r>
        <w:rPr>
          <w:rFonts w:hint="cs"/>
          <w:rtl/>
        </w:rPr>
        <w:t xml:space="preserve">ر.ک الفائق فی الاصول، ص135. </w:t>
      </w:r>
    </w:p>
  </w:footnote>
  <w:footnote w:id="159">
    <w:p w14:paraId="34D55D29" w14:textId="77777777" w:rsidR="00DE6D7C" w:rsidRDefault="00DE6D7C">
      <w:pPr>
        <w:pStyle w:val="FootnoteText"/>
      </w:pPr>
      <w:r>
        <w:rPr>
          <w:rStyle w:val="FootnoteReference"/>
        </w:rPr>
        <w:footnoteRef/>
      </w:r>
      <w:r>
        <w:rPr>
          <w:rtl/>
        </w:rPr>
        <w:t xml:space="preserve"> </w:t>
      </w:r>
      <w:r>
        <w:rPr>
          <w:rFonts w:hint="cs"/>
          <w:rtl/>
        </w:rPr>
        <w:t xml:space="preserve">کتاب البیع، امام الطائفه سیدنا الخمینی، ج1، ص508. </w:t>
      </w:r>
    </w:p>
  </w:footnote>
  <w:footnote w:id="160">
    <w:p w14:paraId="7863BEAA" w14:textId="77777777" w:rsidR="00DE6D7C" w:rsidRPr="00A019BE" w:rsidRDefault="00DE6D7C">
      <w:pPr>
        <w:pStyle w:val="FootnoteText"/>
        <w:rPr>
          <w:rFonts w:asciiTheme="minorHAnsi" w:hAnsiTheme="minorHAnsi"/>
        </w:rPr>
      </w:pPr>
      <w:r>
        <w:rPr>
          <w:rStyle w:val="FootnoteReference"/>
        </w:rPr>
        <w:footnoteRef/>
      </w:r>
      <w:r>
        <w:rPr>
          <w:rtl/>
        </w:rPr>
        <w:t xml:space="preserve"> </w:t>
      </w:r>
      <w:r>
        <w:rPr>
          <w:rFonts w:hint="cs"/>
          <w:rtl/>
        </w:rPr>
        <w:t xml:space="preserve">بحوث فی علم الاصول، ج5، ص484. </w:t>
      </w:r>
    </w:p>
  </w:footnote>
  <w:footnote w:id="161">
    <w:p w14:paraId="2596789E" w14:textId="77777777" w:rsidR="00DE6D7C" w:rsidRDefault="00DE6D7C">
      <w:pPr>
        <w:pStyle w:val="FootnoteText"/>
      </w:pPr>
      <w:r>
        <w:rPr>
          <w:rStyle w:val="FootnoteReference"/>
        </w:rPr>
        <w:footnoteRef/>
      </w:r>
      <w:r>
        <w:rPr>
          <w:rtl/>
        </w:rPr>
        <w:t xml:space="preserve"> </w:t>
      </w:r>
      <w:r>
        <w:rPr>
          <w:rFonts w:hint="cs"/>
          <w:rtl/>
        </w:rPr>
        <w:t xml:space="preserve">الرائد فی الاصول، فصل 4، مقام اول، تقریب دلیل. </w:t>
      </w:r>
    </w:p>
  </w:footnote>
  <w:footnote w:id="162">
    <w:p w14:paraId="189E1ECA" w14:textId="77777777" w:rsidR="00DE6D7C" w:rsidRDefault="00DE6D7C">
      <w:pPr>
        <w:pStyle w:val="FootnoteText"/>
      </w:pPr>
      <w:r>
        <w:rPr>
          <w:rStyle w:val="FootnoteReference"/>
        </w:rPr>
        <w:footnoteRef/>
      </w:r>
      <w:r>
        <w:rPr>
          <w:rtl/>
        </w:rPr>
        <w:t xml:space="preserve"> </w:t>
      </w:r>
      <w:r>
        <w:rPr>
          <w:rFonts w:hint="cs"/>
          <w:rtl/>
        </w:rPr>
        <w:t xml:space="preserve">بحوث فی علم الاصول، ج3، ص432. </w:t>
      </w:r>
    </w:p>
  </w:footnote>
  <w:footnote w:id="163">
    <w:p w14:paraId="050FF99D" w14:textId="77777777" w:rsidR="00DE6D7C" w:rsidRDefault="00DE6D7C">
      <w:pPr>
        <w:pStyle w:val="FootnoteText"/>
      </w:pPr>
      <w:r>
        <w:rPr>
          <w:rStyle w:val="FootnoteReference"/>
        </w:rPr>
        <w:footnoteRef/>
      </w:r>
      <w:r>
        <w:rPr>
          <w:rtl/>
        </w:rPr>
        <w:t xml:space="preserve"> </w:t>
      </w:r>
      <w:r>
        <w:rPr>
          <w:rFonts w:hint="cs"/>
          <w:rtl/>
        </w:rPr>
        <w:t xml:space="preserve">در فرض شکّ در شخصی بودن یا غیر شخصی بودن ارتکاز، گفته شده است که اصل تطابق بین ارتکاز شخصی و عرفی جاری است. </w:t>
      </w:r>
    </w:p>
  </w:footnote>
  <w:footnote w:id="164">
    <w:p w14:paraId="50E7A16C" w14:textId="77777777" w:rsidR="00DE6D7C" w:rsidRDefault="00DE6D7C">
      <w:pPr>
        <w:pStyle w:val="FootnoteText"/>
      </w:pPr>
      <w:r>
        <w:rPr>
          <w:rStyle w:val="FootnoteReference"/>
        </w:rPr>
        <w:footnoteRef/>
      </w:r>
      <w:r>
        <w:rPr>
          <w:rtl/>
        </w:rPr>
        <w:t xml:space="preserve"> </w:t>
      </w:r>
      <w:r w:rsidRPr="005B08AA">
        <w:rPr>
          <w:rFonts w:ascii="Microsoft Uighur" w:hAnsi="Microsoft Uighur" w:cs="Microsoft Uighur"/>
          <w:sz w:val="28"/>
          <w:szCs w:val="28"/>
          <w:rtl/>
        </w:rPr>
        <w:t>مستمسک العروة الوثقی</w:t>
      </w:r>
      <w:r>
        <w:rPr>
          <w:rFonts w:hint="cs"/>
          <w:rtl/>
        </w:rPr>
        <w:t xml:space="preserve">، ج1، ص300. </w:t>
      </w:r>
    </w:p>
  </w:footnote>
  <w:footnote w:id="165">
    <w:p w14:paraId="61289E93" w14:textId="77777777" w:rsidR="00DE6D7C" w:rsidRDefault="00DE6D7C">
      <w:pPr>
        <w:pStyle w:val="FootnoteText"/>
      </w:pPr>
      <w:r>
        <w:rPr>
          <w:rStyle w:val="FootnoteReference"/>
        </w:rPr>
        <w:footnoteRef/>
      </w:r>
      <w:r>
        <w:rPr>
          <w:rtl/>
        </w:rPr>
        <w:t xml:space="preserve"> </w:t>
      </w:r>
      <w:r w:rsidRPr="005B08AA">
        <w:rPr>
          <w:rFonts w:ascii="Microsoft Uighur" w:hAnsi="Microsoft Uighur" w:cs="Microsoft Uighur"/>
          <w:sz w:val="28"/>
          <w:szCs w:val="28"/>
          <w:rtl/>
        </w:rPr>
        <w:t>موسوعة الامام الخوئی</w:t>
      </w:r>
      <w:r>
        <w:rPr>
          <w:rFonts w:hint="cs"/>
          <w:rtl/>
        </w:rPr>
        <w:t xml:space="preserve">، ج3، ص183. </w:t>
      </w:r>
    </w:p>
  </w:footnote>
  <w:footnote w:id="166">
    <w:p w14:paraId="6E584E48" w14:textId="77777777" w:rsidR="00DE6D7C" w:rsidRDefault="00DE6D7C">
      <w:pPr>
        <w:pStyle w:val="FootnoteText"/>
      </w:pPr>
      <w:r>
        <w:rPr>
          <w:rStyle w:val="FootnoteReference"/>
        </w:rPr>
        <w:footnoteRef/>
      </w:r>
      <w:r>
        <w:rPr>
          <w:rtl/>
        </w:rPr>
        <w:t xml:space="preserve"> </w:t>
      </w:r>
      <w:r w:rsidRPr="005B08AA">
        <w:rPr>
          <w:rFonts w:ascii="Microsoft Uighur" w:hAnsi="Microsoft Uighur" w:cs="Microsoft Uighur"/>
          <w:sz w:val="28"/>
          <w:szCs w:val="28"/>
          <w:rtl/>
        </w:rPr>
        <w:t>موسوعة الامام الخویی</w:t>
      </w:r>
      <w:r>
        <w:rPr>
          <w:rFonts w:hint="cs"/>
          <w:rtl/>
        </w:rPr>
        <w:t xml:space="preserve">، ج6، ص264. </w:t>
      </w:r>
    </w:p>
  </w:footnote>
  <w:footnote w:id="167">
    <w:p w14:paraId="4CC01B0A" w14:textId="77777777" w:rsidR="00DE6D7C" w:rsidRDefault="00DE6D7C" w:rsidP="003614D5">
      <w:pPr>
        <w:pStyle w:val="FootnoteText"/>
      </w:pPr>
      <w:r>
        <w:rPr>
          <w:rStyle w:val="FootnoteReference"/>
        </w:rPr>
        <w:footnoteRef/>
      </w:r>
      <w:r>
        <w:rPr>
          <w:rtl/>
        </w:rPr>
        <w:t xml:space="preserve"> </w:t>
      </w:r>
      <w:r>
        <w:rPr>
          <w:rFonts w:hint="cs"/>
          <w:rtl/>
        </w:rPr>
        <w:t>مثال : هبه مصداق عقد یا ایقاع و برّ دانسته شده است. (</w:t>
      </w:r>
      <w:r w:rsidRPr="00D953D8">
        <w:rPr>
          <w:rFonts w:ascii="Microsoft Uighur" w:hAnsi="Microsoft Uighur" w:cs="Microsoft Uighur"/>
          <w:sz w:val="32"/>
          <w:szCs w:val="32"/>
          <w:rtl/>
        </w:rPr>
        <w:t>الهب</w:t>
      </w:r>
      <w:r>
        <w:rPr>
          <w:rFonts w:ascii="Microsoft Uighur" w:hAnsi="Microsoft Uighur" w:cs="Microsoft Uighur" w:hint="cs"/>
          <w:sz w:val="32"/>
          <w:szCs w:val="32"/>
          <w:rtl/>
        </w:rPr>
        <w:t>ة</w:t>
      </w:r>
      <w:r w:rsidRPr="00D953D8">
        <w:rPr>
          <w:rFonts w:ascii="Microsoft Uighur" w:hAnsi="Microsoft Uighur" w:cs="Microsoft Uighur"/>
          <w:sz w:val="32"/>
          <w:szCs w:val="32"/>
          <w:rtl/>
        </w:rPr>
        <w:t xml:space="preserve"> من البرّ</w:t>
      </w:r>
      <w:r w:rsidRPr="00D953D8">
        <w:rPr>
          <w:rFonts w:hint="cs"/>
          <w:sz w:val="32"/>
          <w:szCs w:val="32"/>
          <w:rtl/>
        </w:rPr>
        <w:t xml:space="preserve"> </w:t>
      </w:r>
      <w:r>
        <w:rPr>
          <w:rFonts w:hint="cs"/>
          <w:rtl/>
        </w:rPr>
        <w:t xml:space="preserve">/ شیخ طوسی، المبسوط، ج3، ص303). </w:t>
      </w:r>
    </w:p>
  </w:footnote>
  <w:footnote w:id="168">
    <w:p w14:paraId="00DA2448" w14:textId="77777777" w:rsidR="00DE6D7C" w:rsidRDefault="00DE6D7C" w:rsidP="003614D5">
      <w:pPr>
        <w:pStyle w:val="FootnoteText"/>
      </w:pPr>
      <w:r>
        <w:rPr>
          <w:rStyle w:val="FootnoteReference"/>
        </w:rPr>
        <w:footnoteRef/>
      </w:r>
      <w:r>
        <w:rPr>
          <w:rtl/>
        </w:rPr>
        <w:t xml:space="preserve"> </w:t>
      </w:r>
      <w:r>
        <w:rPr>
          <w:rFonts w:hint="cs"/>
          <w:rtl/>
        </w:rPr>
        <w:t xml:space="preserve">مثال : برای بحث موسیقی، جستجوی این لفظ و مرادفهای آن در قرآن ما را به نتیجه ای نمی رساند، اما با جستجو در کتب تفسیری و روایی معلوم می شود که آیه شریفه «لهو الحدیث» مربوط به این موضوع دانسته شده است. </w:t>
      </w:r>
    </w:p>
  </w:footnote>
  <w:footnote w:id="169">
    <w:p w14:paraId="4BAE82DF" w14:textId="77777777" w:rsidR="00DE6D7C" w:rsidRDefault="00DE6D7C" w:rsidP="003614D5">
      <w:pPr>
        <w:pStyle w:val="FootnoteText"/>
      </w:pPr>
      <w:r>
        <w:rPr>
          <w:rStyle w:val="FootnoteReference"/>
        </w:rPr>
        <w:footnoteRef/>
      </w:r>
      <w:r>
        <w:rPr>
          <w:rtl/>
        </w:rPr>
        <w:t xml:space="preserve"> </w:t>
      </w:r>
      <w:r>
        <w:rPr>
          <w:rFonts w:hint="cs"/>
          <w:rtl/>
        </w:rPr>
        <w:t xml:space="preserve">کتب اربعه حدیثی، وسائل الشیعه، جامع احادیث شیعه، مستدرک الوسائل و بحارالانوار عمده منابع روایی مدنظر می باشند که می توان گفت با بررسی این کتب، یأس از فحص حاصل می شود. </w:t>
      </w:r>
    </w:p>
  </w:footnote>
  <w:footnote w:id="170">
    <w:p w14:paraId="00DF7F02" w14:textId="77777777" w:rsidR="00DE6D7C" w:rsidRDefault="00DE6D7C" w:rsidP="003614D5">
      <w:pPr>
        <w:pStyle w:val="FootnoteText"/>
      </w:pPr>
      <w:r>
        <w:rPr>
          <w:rStyle w:val="FootnoteReference"/>
        </w:rPr>
        <w:footnoteRef/>
      </w:r>
      <w:r>
        <w:rPr>
          <w:rtl/>
        </w:rPr>
        <w:t xml:space="preserve"> </w:t>
      </w:r>
      <w:r>
        <w:rPr>
          <w:rFonts w:hint="cs"/>
          <w:rtl/>
        </w:rPr>
        <w:t>مانند فقه القرآن راوندی -ره- و کنز العرفان فاضل مقداد -ره-.</w:t>
      </w:r>
    </w:p>
  </w:footnote>
  <w:footnote w:id="171">
    <w:p w14:paraId="5F991B56" w14:textId="01ED545E" w:rsidR="00DE6D7C" w:rsidRPr="004578F8" w:rsidRDefault="00DE6D7C" w:rsidP="004578F8">
      <w:pPr>
        <w:pStyle w:val="1"/>
        <w:rPr>
          <w:rFonts w:cs="Calibri"/>
        </w:rPr>
      </w:pPr>
      <w:r>
        <w:rPr>
          <w:rStyle w:val="FootnoteReference"/>
        </w:rPr>
        <w:footnoteRef/>
      </w:r>
      <w:r>
        <w:rPr>
          <w:rtl/>
        </w:rPr>
        <w:t xml:space="preserve"> </w:t>
      </w:r>
      <w:r w:rsidRPr="004578F8">
        <w:rPr>
          <w:rFonts w:cs="B Zar" w:hint="cs"/>
          <w:sz w:val="24"/>
          <w:szCs w:val="24"/>
          <w:rtl/>
        </w:rPr>
        <w:t xml:space="preserve">مانند کتاب نهایه مرحوم شیخ طوسی. شیخ اعظم، </w:t>
      </w:r>
      <w:r>
        <w:rPr>
          <w:rFonts w:cs="B Zar" w:hint="cs"/>
          <w:sz w:val="24"/>
          <w:szCs w:val="24"/>
          <w:rtl/>
        </w:rPr>
        <w:t>ال</w:t>
      </w:r>
      <w:r w:rsidRPr="004578F8">
        <w:rPr>
          <w:rFonts w:cs="B Zar" w:hint="cs"/>
          <w:sz w:val="24"/>
          <w:szCs w:val="24"/>
          <w:rtl/>
        </w:rPr>
        <w:t xml:space="preserve">مکاسب، ج2، ص172 : </w:t>
      </w:r>
      <w:r>
        <w:rPr>
          <w:rFonts w:hint="cs"/>
          <w:rtl/>
        </w:rPr>
        <w:t>«نعم، يمكن أن يستأنس أو يستدلّ على استحباب الخمس بعد فتوى النهاية التي هي كالرواية»</w:t>
      </w:r>
      <w:r>
        <w:rPr>
          <w:rFonts w:cs="Calibri" w:hint="cs"/>
          <w:rtl/>
        </w:rPr>
        <w:t>.</w:t>
      </w:r>
    </w:p>
  </w:footnote>
  <w:footnote w:id="172">
    <w:p w14:paraId="19180E13" w14:textId="234CEBC7" w:rsidR="00DE6D7C" w:rsidRDefault="00DE6D7C" w:rsidP="003614D5">
      <w:pPr>
        <w:pStyle w:val="FootnoteText"/>
      </w:pPr>
      <w:r>
        <w:rPr>
          <w:rStyle w:val="FootnoteReference"/>
        </w:rPr>
        <w:footnoteRef/>
      </w:r>
      <w:r>
        <w:rPr>
          <w:rtl/>
        </w:rPr>
        <w:t xml:space="preserve"> </w:t>
      </w:r>
      <w:r>
        <w:rPr>
          <w:rFonts w:hint="cs"/>
          <w:rtl/>
        </w:rPr>
        <w:t xml:space="preserve">رایانه و نرم افزارهای علوم اسلامی در این مرحله کارایی بالایی دارند.  </w:t>
      </w:r>
    </w:p>
  </w:footnote>
  <w:footnote w:id="173">
    <w:p w14:paraId="4AE0B808" w14:textId="77777777" w:rsidR="00DE6D7C" w:rsidRDefault="00DE6D7C" w:rsidP="003614D5">
      <w:pPr>
        <w:pStyle w:val="FootnoteText"/>
      </w:pPr>
      <w:r>
        <w:rPr>
          <w:rStyle w:val="FootnoteReference"/>
        </w:rPr>
        <w:footnoteRef/>
      </w:r>
      <w:r>
        <w:rPr>
          <w:rtl/>
        </w:rPr>
        <w:t xml:space="preserve"> </w:t>
      </w:r>
      <w:r>
        <w:rPr>
          <w:rFonts w:hint="cs"/>
          <w:rtl/>
        </w:rPr>
        <w:t xml:space="preserve">مانند «اللعب»، «یلعب»، «لاعب» و .... . </w:t>
      </w:r>
    </w:p>
  </w:footnote>
  <w:footnote w:id="174">
    <w:p w14:paraId="2A00FB0A" w14:textId="77777777" w:rsidR="00DE6D7C" w:rsidRDefault="00DE6D7C" w:rsidP="003614D5">
      <w:pPr>
        <w:pStyle w:val="FootnoteText"/>
      </w:pPr>
      <w:r>
        <w:rPr>
          <w:rStyle w:val="FootnoteReference"/>
        </w:rPr>
        <w:footnoteRef/>
      </w:r>
      <w:r>
        <w:rPr>
          <w:rtl/>
        </w:rPr>
        <w:t xml:space="preserve"> </w:t>
      </w:r>
      <w:r>
        <w:rPr>
          <w:rFonts w:hint="cs"/>
          <w:rtl/>
        </w:rPr>
        <w:t>وسائل الشیعه، ج5، ص173 : «</w:t>
      </w:r>
      <w:r w:rsidRPr="007742D9">
        <w:rPr>
          <w:rFonts w:ascii="Microsoft Uighur" w:hAnsi="Microsoft Uighur" w:cs="Microsoft Uighur"/>
          <w:sz w:val="28"/>
          <w:szCs w:val="28"/>
          <w:rtl/>
        </w:rPr>
        <w:t>سَأَلْتُهُ عَنِ الْبَيْتِ فِيهِ صُورَةُ سَمَكَةٍ- أَوْ طَيْرٍ أَوْ شِبْهِهَا يَعْبَثُ بِهِ أَهْلُ الْبَيْت ...</w:t>
      </w:r>
      <w:r>
        <w:rPr>
          <w:rFonts w:hint="cs"/>
          <w:rtl/>
        </w:rPr>
        <w:t>».</w:t>
      </w:r>
      <w:r>
        <w:rPr>
          <w:rFonts w:hint="cs"/>
        </w:rPr>
        <w:t xml:space="preserve"> </w:t>
      </w:r>
    </w:p>
  </w:footnote>
  <w:footnote w:id="175">
    <w:p w14:paraId="02AB6EA0" w14:textId="77777777" w:rsidR="00DE6D7C" w:rsidRDefault="00DE6D7C" w:rsidP="003614D5">
      <w:pPr>
        <w:pStyle w:val="FootnoteText"/>
      </w:pPr>
      <w:r>
        <w:rPr>
          <w:rStyle w:val="FootnoteReference"/>
        </w:rPr>
        <w:footnoteRef/>
      </w:r>
      <w:r>
        <w:rPr>
          <w:rtl/>
        </w:rPr>
        <w:t xml:space="preserve"> </w:t>
      </w:r>
      <w:r>
        <w:rPr>
          <w:rFonts w:hint="cs"/>
          <w:rtl/>
        </w:rPr>
        <w:t>العین : «</w:t>
      </w:r>
      <w:r w:rsidRPr="007742D9">
        <w:rPr>
          <w:rFonts w:ascii="Microsoft Uighur" w:hAnsi="Microsoft Uighur" w:cs="Microsoft Uighur"/>
          <w:sz w:val="28"/>
          <w:szCs w:val="28"/>
          <w:rtl/>
        </w:rPr>
        <w:t>الشَّعارِير: لعبة للصبيان</w:t>
      </w:r>
      <w:r>
        <w:rPr>
          <w:rFonts w:hint="cs"/>
          <w:rtl/>
        </w:rPr>
        <w:t xml:space="preserve">». (ممکن است از اخباری که این لفظ در آنها استعمال شده است، الغای خصوصیت شده و حکم کلی برای لعب استفاده شود). </w:t>
      </w:r>
    </w:p>
  </w:footnote>
  <w:footnote w:id="176">
    <w:p w14:paraId="05BFA840" w14:textId="77777777" w:rsidR="00DE6D7C" w:rsidRDefault="00DE6D7C" w:rsidP="003614D5">
      <w:pPr>
        <w:pStyle w:val="FootnoteText"/>
      </w:pPr>
      <w:r>
        <w:rPr>
          <w:rStyle w:val="FootnoteReference"/>
        </w:rPr>
        <w:footnoteRef/>
      </w:r>
      <w:r>
        <w:rPr>
          <w:rtl/>
        </w:rPr>
        <w:t xml:space="preserve"> </w:t>
      </w:r>
      <w:r>
        <w:rPr>
          <w:rFonts w:hint="cs"/>
          <w:rtl/>
        </w:rPr>
        <w:t xml:space="preserve">برای تحقیق در این زمینه که اصل در نماز، چهار رکعتی است یا دو رکعتی. </w:t>
      </w:r>
    </w:p>
  </w:footnote>
  <w:footnote w:id="177">
    <w:p w14:paraId="24A6549A" w14:textId="77777777" w:rsidR="00DE6D7C" w:rsidRDefault="00DE6D7C" w:rsidP="003614D5">
      <w:pPr>
        <w:pStyle w:val="FootnoteText"/>
        <w:rPr>
          <w:rtl/>
        </w:rPr>
      </w:pPr>
      <w:r>
        <w:rPr>
          <w:rStyle w:val="FootnoteReference"/>
        </w:rPr>
        <w:footnoteRef/>
      </w:r>
      <w:r>
        <w:rPr>
          <w:rtl/>
        </w:rPr>
        <w:t xml:space="preserve"> </w:t>
      </w:r>
      <w:r>
        <w:rPr>
          <w:rFonts w:hint="cs"/>
          <w:rtl/>
        </w:rPr>
        <w:t xml:space="preserve">برای یافتن روایتی که بحث اقتداء مسافر به حاضر یا به عکس را مطرح کرده باشد. </w:t>
      </w:r>
    </w:p>
  </w:footnote>
  <w:footnote w:id="178">
    <w:p w14:paraId="1C086F01" w14:textId="77777777" w:rsidR="00DE6D7C" w:rsidRDefault="00DE6D7C" w:rsidP="003614D5">
      <w:pPr>
        <w:pStyle w:val="FootnoteText"/>
        <w:rPr>
          <w:rtl/>
        </w:rPr>
      </w:pPr>
      <w:r>
        <w:rPr>
          <w:rStyle w:val="FootnoteReference"/>
        </w:rPr>
        <w:footnoteRef/>
      </w:r>
      <w:r>
        <w:rPr>
          <w:rtl/>
        </w:rPr>
        <w:t xml:space="preserve"> </w:t>
      </w:r>
      <w:r>
        <w:rPr>
          <w:rFonts w:hint="cs"/>
          <w:rtl/>
        </w:rPr>
        <w:t xml:space="preserve">برای یافتن روایاتی که اتیان نماز قضای مسافر در سفر یا حضر را بیان کرده است. </w:t>
      </w:r>
    </w:p>
  </w:footnote>
  <w:footnote w:id="179">
    <w:p w14:paraId="0A974681" w14:textId="77777777" w:rsidR="00DE6D7C" w:rsidRDefault="00DE6D7C" w:rsidP="003614D5">
      <w:pPr>
        <w:pStyle w:val="FootnoteText"/>
        <w:rPr>
          <w:rtl/>
        </w:rPr>
      </w:pPr>
      <w:r>
        <w:rPr>
          <w:rStyle w:val="FootnoteReference"/>
        </w:rPr>
        <w:footnoteRef/>
      </w:r>
      <w:r>
        <w:rPr>
          <w:rtl/>
        </w:rPr>
        <w:t xml:space="preserve"> </w:t>
      </w:r>
      <w:r>
        <w:rPr>
          <w:rFonts w:hint="cs"/>
          <w:rtl/>
        </w:rPr>
        <w:t xml:space="preserve">با توجه به تلازم بین قصر نماز و بطلان روزه، روایاتی که بطلان روزه در مسافرت را بیان کرده اند، در بحث نماز مسافر قابل استدلال هستند. </w:t>
      </w:r>
    </w:p>
  </w:footnote>
  <w:footnote w:id="180">
    <w:p w14:paraId="6878897B" w14:textId="77777777" w:rsidR="00DE6D7C" w:rsidRDefault="00DE6D7C" w:rsidP="003614D5">
      <w:pPr>
        <w:pStyle w:val="FootnoteText"/>
        <w:rPr>
          <w:rtl/>
        </w:rPr>
      </w:pPr>
      <w:r>
        <w:rPr>
          <w:rStyle w:val="FootnoteReference"/>
        </w:rPr>
        <w:footnoteRef/>
      </w:r>
      <w:r>
        <w:rPr>
          <w:rtl/>
        </w:rPr>
        <w:t xml:space="preserve"> </w:t>
      </w:r>
      <w:r>
        <w:rPr>
          <w:rFonts w:hint="cs"/>
          <w:rtl/>
        </w:rPr>
        <w:t xml:space="preserve">با توجه به این که اکثر حاجیان مسافر تلقی می شوند و نحوه ی نماز خواندن آنها در عرفات و منا یا مکه و مسجد الحرام ممکن است در کتاب «الحج» بیان شده باشد. </w:t>
      </w:r>
    </w:p>
  </w:footnote>
  <w:footnote w:id="181">
    <w:p w14:paraId="733F283B" w14:textId="77777777" w:rsidR="00DE6D7C" w:rsidRDefault="00DE6D7C" w:rsidP="003614D5">
      <w:pPr>
        <w:pStyle w:val="FootnoteText"/>
      </w:pPr>
      <w:r>
        <w:rPr>
          <w:rStyle w:val="FootnoteReference"/>
        </w:rPr>
        <w:footnoteRef/>
      </w:r>
      <w:r>
        <w:rPr>
          <w:rtl/>
        </w:rPr>
        <w:t xml:space="preserve"> </w:t>
      </w:r>
      <w:r>
        <w:rPr>
          <w:rFonts w:hint="cs"/>
          <w:rtl/>
        </w:rPr>
        <w:t xml:space="preserve">البته بحثی در علم اصول در مورد آیات دارای اختلاف قرائات و حجیّت آنها مطرح شده است که به مباحث روش شناسی اجتهاد ارتباطی ندارد. </w:t>
      </w:r>
    </w:p>
  </w:footnote>
  <w:footnote w:id="182">
    <w:p w14:paraId="58F76135" w14:textId="77777777" w:rsidR="00DE6D7C" w:rsidRDefault="00DE6D7C" w:rsidP="003614D5">
      <w:pPr>
        <w:pStyle w:val="FootnoteText"/>
      </w:pPr>
      <w:r>
        <w:rPr>
          <w:rStyle w:val="FootnoteReference"/>
        </w:rPr>
        <w:footnoteRef/>
      </w:r>
      <w:r>
        <w:rPr>
          <w:rFonts w:hint="cs"/>
          <w:rtl/>
        </w:rPr>
        <w:t xml:space="preserve"> </w:t>
      </w:r>
      <w:r>
        <w:rPr>
          <w:rFonts w:hint="cs"/>
          <w:rtl/>
          <w:lang w:bidi="ar-SA"/>
        </w:rPr>
        <w:t>لازمه ی تواتر، کثرت افراد ناقل در تمام طبقات سلسله سند است تا نقلی متواتر تلقی شود. اگر در یک طبقه حد تواتر وجود نداشته باشد، روایت متواتر نیست.</w:t>
      </w:r>
      <w:r w:rsidRPr="00FA4392">
        <w:rPr>
          <w:rStyle w:val="FootnoteReference"/>
          <w:rtl/>
          <w:lang w:bidi="ar-SA"/>
        </w:rPr>
        <w:t xml:space="preserve"> </w:t>
      </w:r>
      <w:r>
        <w:rPr>
          <w:rFonts w:hint="cs"/>
          <w:rtl/>
        </w:rPr>
        <w:t xml:space="preserve">اگر کثرت افراد واقع شده در یک طبقه در حد استفاضه باشد - و نه تواتر-، دلیل اطمینانی قلمداد می شود - و نه قطعی -. </w:t>
      </w:r>
      <w:r>
        <w:rPr>
          <w:rFonts w:hint="cs"/>
          <w:rtl/>
          <w:lang w:bidi="ar-SA"/>
        </w:rPr>
        <w:t>لذا روشن است که روایت متواتر بسیار اندک است. ادعا شده است در برخی طبقات با تعداد کمی از افراد مورد وثوق و اهل دقّت، قطع حاصل می شود</w:t>
      </w:r>
      <w:r>
        <w:rPr>
          <w:rFonts w:hint="cs"/>
          <w:rtl/>
        </w:rPr>
        <w:t xml:space="preserve">. </w:t>
      </w:r>
      <w:r>
        <w:rPr>
          <w:rFonts w:hint="cs"/>
          <w:rtl/>
          <w:lang w:bidi="ar-SA"/>
        </w:rPr>
        <w:t>برای نمونه ادّعا می شود که اگر روایتی را محمّدون ثلاث -مرحوم کلینی و مرحوم صدوق و مرحوم شیخ طوسی- نقل کردند، قطع حاصل می شود.</w:t>
      </w:r>
    </w:p>
  </w:footnote>
  <w:footnote w:id="183">
    <w:p w14:paraId="25591F2C" w14:textId="77777777" w:rsidR="00DE6D7C" w:rsidRDefault="00DE6D7C" w:rsidP="003614D5">
      <w:pPr>
        <w:pStyle w:val="FootnoteText"/>
        <w:rPr>
          <w:rtl/>
        </w:rPr>
      </w:pPr>
      <w:r>
        <w:rPr>
          <w:rStyle w:val="FootnoteReference"/>
        </w:rPr>
        <w:footnoteRef/>
      </w:r>
      <w:r>
        <w:rPr>
          <w:rtl/>
        </w:rPr>
        <w:t xml:space="preserve"> </w:t>
      </w:r>
      <w:r>
        <w:rPr>
          <w:rFonts w:hint="cs"/>
          <w:rtl/>
          <w:lang w:bidi="ar-SA"/>
        </w:rPr>
        <w:t>هر چند یافتن عبارتی که نصّ در معنایی باشد، مشکل است و اکثر قریب به اتفاق عبارات، دارای احتمالات مختلف و از ظواهر هستند و لذا در مواردی که نصّ بودن یک متن مورد ادعا واقع می شود، بررسی وجود احتمالات دیگر در مدلول متن به دقّت باید مورد توجه قرار گیرد.</w:t>
      </w:r>
    </w:p>
  </w:footnote>
  <w:footnote w:id="184">
    <w:p w14:paraId="670DAA8E" w14:textId="77777777" w:rsidR="00DE6D7C" w:rsidRDefault="00DE6D7C" w:rsidP="003614D5">
      <w:pPr>
        <w:pStyle w:val="FootnoteText"/>
      </w:pPr>
      <w:r>
        <w:rPr>
          <w:rStyle w:val="FootnoteReference"/>
        </w:rPr>
        <w:footnoteRef/>
      </w:r>
      <w:r>
        <w:rPr>
          <w:rtl/>
        </w:rPr>
        <w:t xml:space="preserve"> </w:t>
      </w:r>
      <w:r>
        <w:rPr>
          <w:rFonts w:hint="cs"/>
          <w:rtl/>
        </w:rPr>
        <w:t xml:space="preserve">محل بحث «خبر حسّی یا محتمل الحسّ» است - که نزد عقلا بر خبر حسی حمل می شود-و مضمون آن ناظر به فقه و احکام شریعت است، در مقابل خبرهای حدسی یا خبرهای اعتقادی و ... . </w:t>
      </w:r>
    </w:p>
  </w:footnote>
  <w:footnote w:id="185">
    <w:p w14:paraId="1255060C" w14:textId="77777777" w:rsidR="00DE6D7C" w:rsidRPr="00727359" w:rsidRDefault="00DE6D7C" w:rsidP="003614D5">
      <w:pPr>
        <w:pStyle w:val="FootnoteText"/>
        <w:rPr>
          <w:rFonts w:asciiTheme="minorHAnsi" w:hAnsiTheme="minorHAnsi"/>
        </w:rPr>
      </w:pPr>
      <w:r>
        <w:rPr>
          <w:rStyle w:val="FootnoteReference"/>
        </w:rPr>
        <w:footnoteRef/>
      </w:r>
      <w:r>
        <w:rPr>
          <w:rtl/>
        </w:rPr>
        <w:t xml:space="preserve"> </w:t>
      </w:r>
      <w:r>
        <w:rPr>
          <w:rFonts w:hint="cs"/>
          <w:rtl/>
        </w:rPr>
        <w:t xml:space="preserve">این مباحث با صرف نظر از قاعده ی  «تسامح در ادله ی سنن» نگاشته شده است. </w:t>
      </w:r>
    </w:p>
  </w:footnote>
  <w:footnote w:id="186">
    <w:p w14:paraId="62D5A285" w14:textId="77777777" w:rsidR="00DE6D7C" w:rsidRDefault="00DE6D7C" w:rsidP="003614D5">
      <w:pPr>
        <w:pStyle w:val="FootnoteText"/>
      </w:pPr>
      <w:r>
        <w:rPr>
          <w:rStyle w:val="FootnoteReference"/>
        </w:rPr>
        <w:footnoteRef/>
      </w:r>
      <w:r>
        <w:rPr>
          <w:rtl/>
        </w:rPr>
        <w:t xml:space="preserve"> </w:t>
      </w:r>
      <w:r>
        <w:rPr>
          <w:rFonts w:hint="cs"/>
          <w:rtl/>
        </w:rPr>
        <w:t xml:space="preserve">اعمّ از تواتر لفظی، معنوی یا اجمالی. </w:t>
      </w:r>
    </w:p>
  </w:footnote>
  <w:footnote w:id="187">
    <w:p w14:paraId="38C8AFF1" w14:textId="77777777" w:rsidR="00DE6D7C" w:rsidRDefault="00DE6D7C" w:rsidP="003614D5">
      <w:pPr>
        <w:pStyle w:val="FootnoteText"/>
      </w:pPr>
      <w:r>
        <w:rPr>
          <w:rStyle w:val="FootnoteReference"/>
        </w:rPr>
        <w:footnoteRef/>
      </w:r>
      <w:r>
        <w:rPr>
          <w:rtl/>
        </w:rPr>
        <w:t xml:space="preserve"> </w:t>
      </w:r>
      <w:r>
        <w:rPr>
          <w:rFonts w:hint="cs"/>
          <w:rtl/>
        </w:rPr>
        <w:t>ممکن است ادعا شود شهرت روایی یا شهرت فتوایی نیز موجب وثوق به صدور می باشند.</w:t>
      </w:r>
    </w:p>
  </w:footnote>
  <w:footnote w:id="188">
    <w:p w14:paraId="76E83DEB" w14:textId="4364E78B" w:rsidR="00DE6D7C" w:rsidRDefault="00DE6D7C">
      <w:pPr>
        <w:pStyle w:val="FootnoteText"/>
        <w:rPr>
          <w:rtl/>
        </w:rPr>
      </w:pPr>
      <w:r>
        <w:rPr>
          <w:rStyle w:val="FootnoteReference"/>
        </w:rPr>
        <w:footnoteRef/>
      </w:r>
      <w:r>
        <w:rPr>
          <w:rtl/>
        </w:rPr>
        <w:t xml:space="preserve"> </w:t>
      </w:r>
      <w:r w:rsidRPr="004B535C">
        <w:rPr>
          <w:rFonts w:hint="cs"/>
          <w:rtl/>
        </w:rPr>
        <w:t>مانند نقل فضائل اهل بیت -علیه السلام- توسط مخالفین</w:t>
      </w:r>
      <w:r>
        <w:rPr>
          <w:rFonts w:hint="cs"/>
          <w:rtl/>
        </w:rPr>
        <w:t>.</w:t>
      </w:r>
      <w:r w:rsidRPr="004B535C">
        <w:rPr>
          <w:rFonts w:hint="cs"/>
          <w:rtl/>
        </w:rPr>
        <w:t xml:space="preserve"> </w:t>
      </w:r>
      <w:r>
        <w:rPr>
          <w:rFonts w:hint="cs"/>
          <w:rtl/>
        </w:rPr>
        <w:t>(</w:t>
      </w:r>
      <w:r w:rsidRPr="004B535C">
        <w:rPr>
          <w:rFonts w:hint="cs"/>
          <w:rtl/>
        </w:rPr>
        <w:t>جرعه ای از دریا</w:t>
      </w:r>
      <w:r>
        <w:rPr>
          <w:rFonts w:hint="cs"/>
          <w:rtl/>
        </w:rPr>
        <w:t>،</w:t>
      </w:r>
      <w:r w:rsidRPr="004B535C">
        <w:rPr>
          <w:rFonts w:hint="cs"/>
          <w:rtl/>
        </w:rPr>
        <w:t xml:space="preserve"> شبیری زنجانی</w:t>
      </w:r>
      <w:r>
        <w:rPr>
          <w:rFonts w:hint="cs"/>
          <w:rtl/>
        </w:rPr>
        <w:t>،</w:t>
      </w:r>
      <w:r w:rsidRPr="004B535C">
        <w:rPr>
          <w:rFonts w:hint="cs"/>
          <w:rtl/>
        </w:rPr>
        <w:t xml:space="preserve"> ج</w:t>
      </w:r>
      <w:r>
        <w:rPr>
          <w:rFonts w:hint="cs"/>
          <w:rtl/>
        </w:rPr>
        <w:t xml:space="preserve">3، ص234). </w:t>
      </w:r>
    </w:p>
  </w:footnote>
  <w:footnote w:id="189">
    <w:p w14:paraId="06129269" w14:textId="77777777" w:rsidR="00DE6D7C" w:rsidRDefault="00DE6D7C" w:rsidP="003614D5">
      <w:pPr>
        <w:pStyle w:val="FootnoteText"/>
      </w:pPr>
      <w:r>
        <w:rPr>
          <w:rStyle w:val="FootnoteReference"/>
        </w:rPr>
        <w:footnoteRef/>
      </w:r>
      <w:r>
        <w:rPr>
          <w:rtl/>
        </w:rPr>
        <w:t xml:space="preserve"> </w:t>
      </w:r>
      <w:r>
        <w:rPr>
          <w:rFonts w:hint="cs"/>
          <w:rtl/>
        </w:rPr>
        <w:t xml:space="preserve">برای یافتن متن روایت ر.ک وسائل الشیعه، ج3، ص479. </w:t>
      </w:r>
    </w:p>
  </w:footnote>
  <w:footnote w:id="190">
    <w:p w14:paraId="1187822A" w14:textId="77777777" w:rsidR="00DE6D7C" w:rsidRDefault="00DE6D7C" w:rsidP="003614D5">
      <w:pPr>
        <w:pStyle w:val="FootnoteText"/>
        <w:rPr>
          <w:rtl/>
        </w:rPr>
      </w:pPr>
      <w:r>
        <w:rPr>
          <w:rStyle w:val="FootnoteReference"/>
        </w:rPr>
        <w:footnoteRef/>
      </w:r>
      <w:r>
        <w:rPr>
          <w:rtl/>
        </w:rPr>
        <w:t xml:space="preserve"> </w:t>
      </w:r>
      <w:r w:rsidRPr="00D92950">
        <w:rPr>
          <w:rFonts w:ascii="Microsoft Uighur" w:hAnsi="Microsoft Uighur" w:cs="Microsoft Uighur"/>
          <w:sz w:val="28"/>
          <w:szCs w:val="28"/>
          <w:rtl/>
        </w:rPr>
        <w:t>موسوعة الامام الخوئی</w:t>
      </w:r>
      <w:r>
        <w:rPr>
          <w:rFonts w:hint="cs"/>
          <w:rtl/>
        </w:rPr>
        <w:t xml:space="preserve">، ج3، ص229. </w:t>
      </w:r>
    </w:p>
  </w:footnote>
  <w:footnote w:id="191">
    <w:p w14:paraId="16994BB1" w14:textId="77777777" w:rsidR="00DE6D7C" w:rsidRPr="00ED4CA4" w:rsidRDefault="00DE6D7C" w:rsidP="00ED4CA4">
      <w:pPr>
        <w:pStyle w:val="FootnoteText"/>
      </w:pPr>
      <w:r w:rsidRPr="00ED4CA4">
        <w:rPr>
          <w:rStyle w:val="FootnoteReference"/>
        </w:rPr>
        <w:footnoteRef/>
      </w:r>
      <w:r w:rsidRPr="00ED4CA4">
        <w:rPr>
          <w:rtl/>
        </w:rPr>
        <w:t xml:space="preserve"> </w:t>
      </w:r>
      <w:r w:rsidRPr="00ED4CA4">
        <w:rPr>
          <w:rFonts w:hint="cs"/>
          <w:rtl/>
        </w:rPr>
        <w:t xml:space="preserve">برای یافتن متن روایت ر.ک وسائل الشیعه، ج22، ص107. </w:t>
      </w:r>
    </w:p>
  </w:footnote>
  <w:footnote w:id="192">
    <w:p w14:paraId="11F99541" w14:textId="77777777" w:rsidR="00DE6D7C" w:rsidRPr="00ED4CA4" w:rsidRDefault="00DE6D7C" w:rsidP="00ED4CA4">
      <w:pPr>
        <w:ind w:left="28"/>
        <w:rPr>
          <w:color w:val="000000"/>
          <w:sz w:val="24"/>
          <w:szCs w:val="24"/>
          <w:rtl/>
        </w:rPr>
      </w:pPr>
      <w:r w:rsidRPr="00ED4CA4">
        <w:rPr>
          <w:rStyle w:val="FootnoteReference"/>
          <w:sz w:val="24"/>
          <w:szCs w:val="24"/>
        </w:rPr>
        <w:footnoteRef/>
      </w:r>
      <w:r w:rsidRPr="00ED4CA4">
        <w:rPr>
          <w:sz w:val="24"/>
          <w:szCs w:val="24"/>
          <w:rtl/>
        </w:rPr>
        <w:t xml:space="preserve"> </w:t>
      </w:r>
      <w:r w:rsidRPr="00ED4CA4">
        <w:rPr>
          <w:rFonts w:asciiTheme="minorHAnsi" w:hAnsiTheme="minorHAnsi" w:hint="cs"/>
          <w:sz w:val="24"/>
          <w:szCs w:val="24"/>
          <w:rtl/>
        </w:rPr>
        <w:t xml:space="preserve">در الکافی، چاپ دارالحدیث، ج13، ص252 </w:t>
      </w:r>
      <w:r>
        <w:rPr>
          <w:rFonts w:asciiTheme="minorHAnsi" w:hAnsiTheme="minorHAnsi" w:hint="cs"/>
          <w:sz w:val="24"/>
          <w:szCs w:val="24"/>
          <w:rtl/>
        </w:rPr>
        <w:t>آمده است :</w:t>
      </w:r>
      <w:r w:rsidRPr="00ED4CA4">
        <w:rPr>
          <w:rFonts w:asciiTheme="minorHAnsi" w:hAnsiTheme="minorHAnsi" w:hint="cs"/>
          <w:sz w:val="24"/>
          <w:szCs w:val="24"/>
          <w:rtl/>
        </w:rPr>
        <w:t xml:space="preserve"> «</w:t>
      </w:r>
      <w:r w:rsidRPr="00D92950">
        <w:rPr>
          <w:rFonts w:ascii="Microsoft Uighur" w:hAnsi="Microsoft Uighur" w:cs="Microsoft Uighur"/>
          <w:sz w:val="28"/>
          <w:szCs w:val="28"/>
          <w:rtl/>
        </w:rPr>
        <w:t>عِدَّةٌ مِنْ أَصْحَابِنَا، عَنْ سَهْلِ بْنِ زِيَادٍ؛ وَعَلِيُّ بْنُ إِبْرَاهِيمَ جَمِيعاً، عَنْ مُحَمَّدِ بْنِ عِيسى، عَنِ الدِّهْقَانِ، عَنْ دُرُسْتَ، عَنْ إِبْرَاهِيمَ بْنِ عَبْدِ الْحَمِيدِ: عَنْ أَبِي الْحَسَنِ مُوسى عليه السلام، قَالَ: ثَلَاثَةٌ يُتَخَوَّفُ مِنْهَا الْجُنُونُ: التَّغَوُّطُ بَيْنَ الْقُبُورِ، وَالْمَشْيُ فِي خُفٍّ وَاحِدٍ، وَالرَّجُلُ يَنَامُ وَحْدَهُ.</w:t>
      </w:r>
      <w:r w:rsidRPr="00D92950">
        <w:rPr>
          <w:rFonts w:ascii="Microsoft Uighur" w:hAnsi="Microsoft Uighur" w:cs="Microsoft Uighur"/>
          <w:color w:val="0032DC"/>
          <w:sz w:val="28"/>
          <w:szCs w:val="28"/>
          <w:rtl/>
        </w:rPr>
        <w:t xml:space="preserve"> </w:t>
      </w:r>
      <w:r w:rsidRPr="00D92950">
        <w:rPr>
          <w:rFonts w:ascii="Microsoft Uighur" w:hAnsi="Microsoft Uighur" w:cs="Microsoft Uighur"/>
          <w:color w:val="000000"/>
          <w:sz w:val="28"/>
          <w:szCs w:val="28"/>
        </w:rPr>
        <w:t>‌</w:t>
      </w:r>
      <w:r w:rsidRPr="00D92950">
        <w:rPr>
          <w:rFonts w:ascii="Microsoft Uighur" w:hAnsi="Microsoft Uighur" w:cs="Microsoft Uighur"/>
          <w:sz w:val="28"/>
          <w:szCs w:val="28"/>
          <w:rtl/>
        </w:rPr>
        <w:t>وَهذِهِ الْأَشْيَاءُ إِنَّمَا كُرِهَتْ لِهذِهِ الْعِلَّةِ، وَلَيْسَتْ هِيَ بِحَرَامٍ</w:t>
      </w:r>
      <w:r w:rsidRPr="00ED4CA4">
        <w:rPr>
          <w:rFonts w:hint="cs"/>
          <w:sz w:val="24"/>
          <w:szCs w:val="24"/>
          <w:rtl/>
        </w:rPr>
        <w:t>». عبارت «</w:t>
      </w:r>
      <w:r w:rsidRPr="00D92950">
        <w:rPr>
          <w:rFonts w:ascii="Microsoft Uighur" w:hAnsi="Microsoft Uighur" w:cs="Microsoft Uighur"/>
          <w:sz w:val="28"/>
          <w:szCs w:val="28"/>
          <w:rtl/>
        </w:rPr>
        <w:t>و هذه الاشیاء انما کرهت لهذه العلّة و لیست هی بحرام</w:t>
      </w:r>
      <w:r w:rsidRPr="00ED4CA4">
        <w:rPr>
          <w:rFonts w:hint="cs"/>
          <w:sz w:val="24"/>
          <w:szCs w:val="24"/>
          <w:rtl/>
        </w:rPr>
        <w:t xml:space="preserve">» در الوافی و وسائل الشیعه به مرحوم کلینی نسبت داده شده و جدای از متن روایت دانسته شده است. </w:t>
      </w:r>
    </w:p>
    <w:p w14:paraId="2EDF8AD3" w14:textId="77777777" w:rsidR="00DE6D7C" w:rsidRDefault="00DE6D7C" w:rsidP="00ED4CA4">
      <w:pPr>
        <w:ind w:left="28"/>
      </w:pPr>
      <w:r w:rsidRPr="00ED4CA4">
        <w:rPr>
          <w:rFonts w:asciiTheme="minorHAnsi" w:hAnsiTheme="minorHAnsi" w:hint="cs"/>
          <w:sz w:val="24"/>
          <w:szCs w:val="24"/>
          <w:rtl/>
        </w:rPr>
        <w:t xml:space="preserve">در </w:t>
      </w:r>
      <w:r w:rsidRPr="00D92950">
        <w:rPr>
          <w:rFonts w:ascii="Microsoft Uighur" w:hAnsi="Microsoft Uighur" w:cs="Microsoft Uighur"/>
          <w:sz w:val="28"/>
          <w:szCs w:val="28"/>
          <w:rtl/>
        </w:rPr>
        <w:t>الحدائق الناضرة</w:t>
      </w:r>
      <w:r w:rsidRPr="00ED4CA4">
        <w:rPr>
          <w:rFonts w:asciiTheme="minorHAnsi" w:hAnsiTheme="minorHAnsi" w:hint="cs"/>
          <w:sz w:val="24"/>
          <w:szCs w:val="24"/>
          <w:rtl/>
        </w:rPr>
        <w:t xml:space="preserve">، ج4، ص115 آمده است : </w:t>
      </w:r>
      <w:r w:rsidRPr="00ED4CA4">
        <w:rPr>
          <w:rFonts w:hint="cs"/>
          <w:sz w:val="24"/>
          <w:szCs w:val="24"/>
          <w:rtl/>
        </w:rPr>
        <w:t>«</w:t>
      </w:r>
      <w:r w:rsidRPr="00D92950">
        <w:rPr>
          <w:rFonts w:ascii="Microsoft Uighur" w:hAnsi="Microsoft Uighur" w:cs="Microsoft Uighur"/>
          <w:sz w:val="28"/>
          <w:szCs w:val="28"/>
          <w:rtl/>
        </w:rPr>
        <w:t xml:space="preserve">سمعت جعفر بن محمد (عليهما السلام) يقول يغشى قبر المرأة بثوب و لا يغشى قبر الرجل، و قد مد على قبر سعد بن معاذ ثوب و النبي (صلى اللّه عليه و آله) شاهد و لم ينكر ذلك». </w:t>
      </w:r>
      <w:r w:rsidRPr="00D92950">
        <w:rPr>
          <w:rFonts w:ascii="Microsoft Uighur" w:hAnsi="Microsoft Uighur" w:cs="Microsoft Uighur"/>
          <w:color w:val="000000"/>
          <w:sz w:val="28"/>
          <w:szCs w:val="28"/>
          <w:rtl/>
        </w:rPr>
        <w:t>.... . أقول: قوله ‌</w:t>
      </w:r>
      <w:r w:rsidRPr="00D92950">
        <w:rPr>
          <w:rFonts w:ascii="Microsoft Uighur" w:hAnsi="Microsoft Uighur" w:cs="Microsoft Uighur"/>
          <w:sz w:val="28"/>
          <w:szCs w:val="28"/>
          <w:rtl/>
        </w:rPr>
        <w:t xml:space="preserve">«و قد مد على قبر سعد بن معاذ ثوب </w:t>
      </w:r>
      <w:r w:rsidRPr="00D92950">
        <w:rPr>
          <w:rFonts w:ascii="Microsoft Uighur" w:hAnsi="Microsoft Uighur" w:cs="Microsoft Uighur"/>
          <w:color w:val="000000"/>
          <w:sz w:val="28"/>
          <w:szCs w:val="28"/>
          <w:rtl/>
        </w:rPr>
        <w:t>الى آخر الخبر» يحتمل ان يكون من أصل الخبر كما نقله المحدثان في الوافي و الوسائل، و لا يبعد أن يكون ذلك من كلام الشيخ في التهذيب فإضافة المحدثان المذكوران إلى أصل الخبر فان هذه العبارة بكلام الشيخ انسب</w:t>
      </w:r>
      <w:r>
        <w:rPr>
          <w:rFonts w:hint="cs"/>
          <w:color w:val="000000"/>
          <w:sz w:val="22"/>
          <w:szCs w:val="22"/>
          <w:rtl/>
        </w:rPr>
        <w:t>»</w:t>
      </w:r>
      <w:r w:rsidRPr="00ED4CA4">
        <w:rPr>
          <w:rFonts w:hint="cs"/>
          <w:color w:val="000000"/>
          <w:sz w:val="24"/>
          <w:szCs w:val="24"/>
          <w:rtl/>
        </w:rPr>
        <w:t>.</w:t>
      </w:r>
    </w:p>
  </w:footnote>
  <w:footnote w:id="193">
    <w:p w14:paraId="50DD7A92" w14:textId="77777777" w:rsidR="00DE6D7C" w:rsidRDefault="00DE6D7C" w:rsidP="003614D5">
      <w:pPr>
        <w:pStyle w:val="FootnoteText"/>
      </w:pPr>
      <w:r>
        <w:rPr>
          <w:rStyle w:val="FootnoteReference"/>
        </w:rPr>
        <w:footnoteRef/>
      </w:r>
      <w:r>
        <w:rPr>
          <w:rtl/>
        </w:rPr>
        <w:t xml:space="preserve"> </w:t>
      </w:r>
      <w:r>
        <w:rPr>
          <w:rFonts w:hint="cs"/>
          <w:rtl/>
        </w:rPr>
        <w:t>ر.ک مقاله ی«معیارِ شناسایی منابع حدیث و جایگاه آن در استناد و تخریج»، محمد مهدی احسانی فر، نشریه حدیث حوزه، ش2، سال 1390، بهار و تابستان.</w:t>
      </w:r>
    </w:p>
  </w:footnote>
  <w:footnote w:id="194">
    <w:p w14:paraId="5BB41C89" w14:textId="77777777" w:rsidR="00DE6D7C" w:rsidRPr="008E06B4" w:rsidRDefault="00DE6D7C">
      <w:pPr>
        <w:pStyle w:val="FootnoteText"/>
        <w:rPr>
          <w:rFonts w:asciiTheme="minorHAnsi" w:hAnsiTheme="minorHAnsi"/>
          <w:rtl/>
        </w:rPr>
      </w:pPr>
      <w:r>
        <w:rPr>
          <w:rStyle w:val="FootnoteReference"/>
        </w:rPr>
        <w:footnoteRef/>
      </w:r>
      <w:r>
        <w:rPr>
          <w:rtl/>
        </w:rPr>
        <w:t xml:space="preserve"> </w:t>
      </w:r>
      <w:r>
        <w:rPr>
          <w:rFonts w:hint="cs"/>
          <w:rtl/>
        </w:rPr>
        <w:t xml:space="preserve">ترجمه نشدن عنوان «عبدالله بن الحجال» و عدم روایت از این عنوان در کتب موجود روایی. </w:t>
      </w:r>
    </w:p>
  </w:footnote>
  <w:footnote w:id="195">
    <w:p w14:paraId="27B7AA62" w14:textId="77777777" w:rsidR="00DE6D7C" w:rsidRDefault="00DE6D7C">
      <w:pPr>
        <w:pStyle w:val="FootnoteText"/>
      </w:pPr>
      <w:r>
        <w:rPr>
          <w:rStyle w:val="FootnoteReference"/>
        </w:rPr>
        <w:footnoteRef/>
      </w:r>
      <w:r>
        <w:rPr>
          <w:rtl/>
        </w:rPr>
        <w:t xml:space="preserve"> </w:t>
      </w:r>
      <w:r>
        <w:rPr>
          <w:rFonts w:hint="cs"/>
          <w:rtl/>
        </w:rPr>
        <w:t xml:space="preserve">الکافی، چاپ دارالحدیث، ج1، ص592، تعلیقه ی شمارة 5. </w:t>
      </w:r>
    </w:p>
  </w:footnote>
  <w:footnote w:id="196">
    <w:p w14:paraId="4C1039AF" w14:textId="77777777" w:rsidR="00DE6D7C" w:rsidRPr="008E06B4" w:rsidRDefault="00DE6D7C">
      <w:pPr>
        <w:pStyle w:val="FootnoteText"/>
        <w:rPr>
          <w:rFonts w:asciiTheme="minorHAnsi" w:hAnsiTheme="minorHAnsi"/>
        </w:rPr>
      </w:pPr>
      <w:r>
        <w:rPr>
          <w:rStyle w:val="FootnoteReference"/>
        </w:rPr>
        <w:footnoteRef/>
      </w:r>
      <w:r>
        <w:rPr>
          <w:rtl/>
        </w:rPr>
        <w:t xml:space="preserve"> </w:t>
      </w:r>
      <w:r>
        <w:rPr>
          <w:rFonts w:hint="cs"/>
          <w:rtl/>
        </w:rPr>
        <w:t>عدم اثبات نقل ابن ابی عمیر از علی بن حدید</w:t>
      </w:r>
      <w:r>
        <w:rPr>
          <w:rFonts w:asciiTheme="minorHAnsi" w:hAnsiTheme="minorHAnsi" w:hint="cs"/>
          <w:rtl/>
        </w:rPr>
        <w:t xml:space="preserve"> بلکه نقل مستقیم</w:t>
      </w:r>
      <w:r>
        <w:rPr>
          <w:rFonts w:asciiTheme="minorHAnsi" w:hAnsiTheme="minorHAnsi"/>
        </w:rPr>
        <w:t xml:space="preserve"> </w:t>
      </w:r>
      <w:r>
        <w:rPr>
          <w:rFonts w:asciiTheme="minorHAnsi" w:hAnsiTheme="minorHAnsi" w:hint="cs"/>
          <w:rtl/>
        </w:rPr>
        <w:t xml:space="preserve"> بسیار ابن ابی عمیر از جمیل. </w:t>
      </w:r>
    </w:p>
  </w:footnote>
  <w:footnote w:id="197">
    <w:p w14:paraId="2581BE60" w14:textId="77777777" w:rsidR="00DE6D7C" w:rsidRDefault="00DE6D7C" w:rsidP="00E54937">
      <w:pPr>
        <w:pStyle w:val="FootnoteText"/>
        <w:rPr>
          <w:rtl/>
        </w:rPr>
      </w:pPr>
      <w:r>
        <w:rPr>
          <w:rStyle w:val="FootnoteReference"/>
        </w:rPr>
        <w:footnoteRef/>
      </w:r>
      <w:r>
        <w:rPr>
          <w:rtl/>
        </w:rPr>
        <w:t xml:space="preserve"> </w:t>
      </w:r>
      <w:r>
        <w:rPr>
          <w:rFonts w:hint="cs"/>
          <w:rtl/>
        </w:rPr>
        <w:t xml:space="preserve">برای تمرین بیشتر ر.ک : 1) طریق مرحوم صدوق به داود الرقی. 2) طریق مرحوم صدوق و مرحوم شیخ و مرحوم نجاشی به ایّوب بن الحرّ. 3) الکافی، ج7، ص126، ح2. </w:t>
      </w:r>
    </w:p>
  </w:footnote>
  <w:footnote w:id="198">
    <w:p w14:paraId="7D712D82" w14:textId="77777777" w:rsidR="00DE6D7C" w:rsidRDefault="00DE6D7C" w:rsidP="00E54937">
      <w:pPr>
        <w:pStyle w:val="FootnoteText"/>
      </w:pPr>
      <w:r>
        <w:rPr>
          <w:rStyle w:val="FootnoteReference"/>
        </w:rPr>
        <w:footnoteRef/>
      </w:r>
      <w:r>
        <w:rPr>
          <w:rtl/>
        </w:rPr>
        <w:t xml:space="preserve"> </w:t>
      </w:r>
      <w:r>
        <w:rPr>
          <w:rFonts w:hint="cs"/>
          <w:rtl/>
        </w:rPr>
        <w:t xml:space="preserve">برخی کتب فقهی و رجالی در زمینه تشخیص افراد واقع شده در اسناد، تحقیقات عالمانه ای ارائه داده اند. </w:t>
      </w:r>
    </w:p>
  </w:footnote>
  <w:footnote w:id="199">
    <w:p w14:paraId="79EBBCC0" w14:textId="77777777" w:rsidR="00DE6D7C" w:rsidRPr="00AC00CC" w:rsidRDefault="00DE6D7C" w:rsidP="00E54937">
      <w:pPr>
        <w:pStyle w:val="FootnoteText"/>
        <w:rPr>
          <w:rFonts w:asciiTheme="minorHAnsi" w:hAnsiTheme="minorHAnsi"/>
        </w:rPr>
      </w:pPr>
      <w:r>
        <w:rPr>
          <w:rStyle w:val="FootnoteReference"/>
        </w:rPr>
        <w:footnoteRef/>
      </w:r>
      <w:r>
        <w:rPr>
          <w:rtl/>
        </w:rPr>
        <w:t xml:space="preserve"> </w:t>
      </w:r>
      <w:r>
        <w:rPr>
          <w:rFonts w:hint="cs"/>
          <w:rtl/>
        </w:rPr>
        <w:t xml:space="preserve">برای تمرین افراد واقع شده در سند این روایت را مشخص کنید : الکافی، ج7، ص153، ح2. </w:t>
      </w:r>
    </w:p>
  </w:footnote>
  <w:footnote w:id="200">
    <w:p w14:paraId="63B4FA93" w14:textId="77777777" w:rsidR="00DE6D7C" w:rsidRPr="00320099" w:rsidRDefault="00DE6D7C" w:rsidP="00E54937">
      <w:pPr>
        <w:pStyle w:val="FootnoteText"/>
        <w:rPr>
          <w:rFonts w:asciiTheme="minorHAnsi" w:hAnsiTheme="minorHAnsi"/>
        </w:rPr>
      </w:pPr>
      <w:r>
        <w:rPr>
          <w:rStyle w:val="FootnoteReference"/>
        </w:rPr>
        <w:footnoteRef/>
      </w:r>
      <w:r>
        <w:rPr>
          <w:rtl/>
        </w:rPr>
        <w:t xml:space="preserve"> </w:t>
      </w:r>
      <w:r>
        <w:rPr>
          <w:rFonts w:hint="cs"/>
          <w:rtl/>
        </w:rPr>
        <w:t xml:space="preserve">مرسل بودن روایت به معنای عدم حجیت آن نیست و برخی مرسلات شیوخ ثلاث (صفوان، ابن ابی عمیر و بزنطی) یا مرسلات مرحوم صدوق را حجت می دانند. </w:t>
      </w:r>
    </w:p>
  </w:footnote>
  <w:footnote w:id="201">
    <w:p w14:paraId="30FDB7BD" w14:textId="77777777" w:rsidR="00DE6D7C" w:rsidRDefault="00DE6D7C">
      <w:pPr>
        <w:pStyle w:val="FootnoteText"/>
      </w:pPr>
      <w:r>
        <w:rPr>
          <w:rStyle w:val="FootnoteReference"/>
        </w:rPr>
        <w:footnoteRef/>
      </w:r>
      <w:r>
        <w:rPr>
          <w:rtl/>
        </w:rPr>
        <w:t xml:space="preserve"> </w:t>
      </w:r>
      <w:r>
        <w:rPr>
          <w:rFonts w:hint="cs"/>
          <w:rtl/>
        </w:rPr>
        <w:t>به عنوان مثال مرویّ عنه های مشایخ ثلاث (صفوان، ابن ابی عمیر و بزنطی) را برخی ثقه می دانند و نقل یکی از این سه نفر از شخصی دلالت بر وثاقت دارد. کسانی که اسناد مشایخ ثلاث تا امام -</w:t>
      </w:r>
      <w:r w:rsidRPr="005E6575">
        <w:rPr>
          <w:rFonts w:ascii="Microsoft Uighur" w:hAnsi="Microsoft Uighur" w:cs="Microsoft Uighur"/>
          <w:sz w:val="20"/>
          <w:szCs w:val="20"/>
          <w:rtl/>
        </w:rPr>
        <w:t>علیه الصلاة و السلام</w:t>
      </w:r>
      <w:r>
        <w:rPr>
          <w:rFonts w:hint="cs"/>
          <w:rtl/>
        </w:rPr>
        <w:t xml:space="preserve">- را صحیح می دانند، تنها نیازمند بررسی صحت سند تا این افراد هستند. برخی نیز مرسلات ابن ابی عمیر را از باب عمل قدما به مرسلات او حجت می دانند که این مبنا با «وثوق به صدور» سازگاری دارد.  </w:t>
      </w:r>
    </w:p>
  </w:footnote>
  <w:footnote w:id="202">
    <w:p w14:paraId="107E9B70" w14:textId="77777777" w:rsidR="00DE6D7C" w:rsidRDefault="00DE6D7C">
      <w:pPr>
        <w:pStyle w:val="FootnoteText"/>
      </w:pPr>
      <w:r>
        <w:rPr>
          <w:rStyle w:val="FootnoteReference"/>
        </w:rPr>
        <w:footnoteRef/>
      </w:r>
      <w:r>
        <w:rPr>
          <w:rtl/>
        </w:rPr>
        <w:t xml:space="preserve"> </w:t>
      </w:r>
      <w:r>
        <w:rPr>
          <w:rFonts w:hint="cs"/>
          <w:rtl/>
        </w:rPr>
        <w:t xml:space="preserve">به عنوان مثال برخی تمام راویان الکافی را ثقه می دانند. </w:t>
      </w:r>
    </w:p>
  </w:footnote>
  <w:footnote w:id="203">
    <w:p w14:paraId="641DDFFE" w14:textId="77777777" w:rsidR="00DE6D7C" w:rsidRDefault="00DE6D7C" w:rsidP="00032310">
      <w:pPr>
        <w:pStyle w:val="FootnoteText"/>
      </w:pPr>
      <w:r>
        <w:rPr>
          <w:rStyle w:val="FootnoteReference"/>
        </w:rPr>
        <w:footnoteRef/>
      </w:r>
      <w:r>
        <w:rPr>
          <w:rtl/>
        </w:rPr>
        <w:t xml:space="preserve"> </w:t>
      </w:r>
      <w:r>
        <w:rPr>
          <w:rFonts w:hint="cs"/>
          <w:rtl/>
        </w:rPr>
        <w:t xml:space="preserve">علاوه بر کتب و مقالات رجالی، گاهی در لابه لای عبارات فقهی علما مباحث مفیدی در این زمینه یافت می شود. </w:t>
      </w:r>
    </w:p>
  </w:footnote>
  <w:footnote w:id="204">
    <w:p w14:paraId="6926F7FA" w14:textId="77777777" w:rsidR="00DE6D7C" w:rsidRDefault="00DE6D7C" w:rsidP="007A145D">
      <w:pPr>
        <w:pStyle w:val="FootnoteText"/>
      </w:pPr>
      <w:r>
        <w:rPr>
          <w:rStyle w:val="FootnoteReference"/>
        </w:rPr>
        <w:footnoteRef/>
      </w:r>
      <w:r>
        <w:rPr>
          <w:rtl/>
        </w:rPr>
        <w:t xml:space="preserve"> </w:t>
      </w:r>
      <w:r>
        <w:rPr>
          <w:rFonts w:hint="cs"/>
          <w:rtl/>
        </w:rPr>
        <w:t xml:space="preserve">ر.ک بازشناسی منابع اصلی رجال شیعه، رحمان ستایش، ص235. </w:t>
      </w:r>
    </w:p>
  </w:footnote>
  <w:footnote w:id="205">
    <w:p w14:paraId="17041075" w14:textId="77777777" w:rsidR="00DE6D7C" w:rsidRPr="00251B1B" w:rsidRDefault="00DE6D7C" w:rsidP="00BC4127">
      <w:pPr>
        <w:pStyle w:val="1"/>
        <w:rPr>
          <w:rFonts w:asciiTheme="minorHAnsi" w:hAnsiTheme="minorHAnsi" w:cs="B Zar"/>
          <w:sz w:val="24"/>
          <w:szCs w:val="24"/>
          <w:rtl/>
        </w:rPr>
      </w:pPr>
      <w:r>
        <w:rPr>
          <w:rStyle w:val="FootnoteReference"/>
        </w:rPr>
        <w:footnoteRef/>
      </w:r>
      <w:r>
        <w:rPr>
          <w:rtl/>
        </w:rPr>
        <w:t xml:space="preserve"> </w:t>
      </w:r>
      <w:r w:rsidRPr="00251B1B">
        <w:rPr>
          <w:rFonts w:cs="B Zar" w:hint="cs"/>
          <w:sz w:val="24"/>
          <w:szCs w:val="24"/>
          <w:rtl/>
        </w:rPr>
        <w:t>بر اساس برخی مبانی، اخباری حجّت دانسته شده اند که حجیّت آنها با هر دو ملاکِ وثوق به صدور و وثاقت راویان سازگار است. مانند حجیّتِ مرسلات قطعی مرحوم صدوق و قدما</w:t>
      </w:r>
      <w:r w:rsidRPr="00251B1B">
        <w:rPr>
          <w:rFonts w:hint="cs"/>
          <w:sz w:val="24"/>
          <w:szCs w:val="24"/>
          <w:rtl/>
        </w:rPr>
        <w:t xml:space="preserve"> (امام الطائفه سیّدنا الخمینی -</w:t>
      </w:r>
      <w:r w:rsidRPr="00251B1B">
        <w:rPr>
          <w:rFonts w:hint="cs"/>
          <w:sz w:val="20"/>
          <w:szCs w:val="20"/>
          <w:rtl/>
        </w:rPr>
        <w:t>قدّس سرّه الشریف</w:t>
      </w:r>
      <w:r w:rsidRPr="00251B1B">
        <w:rPr>
          <w:rFonts w:hint="cs"/>
          <w:sz w:val="24"/>
          <w:szCs w:val="24"/>
          <w:rtl/>
        </w:rPr>
        <w:t xml:space="preserve">-، کتاب البیع، ج2، ص628)، </w:t>
      </w:r>
      <w:r w:rsidRPr="00251B1B">
        <w:rPr>
          <w:rFonts w:cs="B Zar" w:hint="cs"/>
          <w:sz w:val="24"/>
          <w:szCs w:val="24"/>
          <w:rtl/>
        </w:rPr>
        <w:t>حجیت روایات کتب اربعه یا خصوص الکافی</w:t>
      </w:r>
      <w:r>
        <w:rPr>
          <w:rFonts w:hint="cs"/>
          <w:rtl/>
        </w:rPr>
        <w:t xml:space="preserve"> </w:t>
      </w:r>
      <w:r w:rsidRPr="00251B1B">
        <w:rPr>
          <w:rFonts w:hint="cs"/>
          <w:sz w:val="32"/>
          <w:szCs w:val="32"/>
          <w:rtl/>
        </w:rPr>
        <w:t xml:space="preserve">(محدّث نوری، مستدرک الوسائل، ج21، فائده چهارم، ص463)، </w:t>
      </w:r>
      <w:r w:rsidRPr="00251B1B">
        <w:rPr>
          <w:rFonts w:cs="B Zar" w:hint="cs"/>
          <w:sz w:val="24"/>
          <w:szCs w:val="24"/>
          <w:rtl/>
        </w:rPr>
        <w:t>روایات بنوفضال</w:t>
      </w:r>
      <w:r w:rsidRPr="00251B1B">
        <w:rPr>
          <w:rFonts w:hint="cs"/>
          <w:sz w:val="24"/>
          <w:szCs w:val="24"/>
          <w:rtl/>
        </w:rPr>
        <w:t xml:space="preserve"> </w:t>
      </w:r>
      <w:r w:rsidRPr="00251B1B">
        <w:rPr>
          <w:rFonts w:hint="cs"/>
          <w:sz w:val="32"/>
          <w:szCs w:val="32"/>
          <w:rtl/>
        </w:rPr>
        <w:t xml:space="preserve">(معجم رجال الحدیث، ج1، ص70) </w:t>
      </w:r>
      <w:r w:rsidRPr="00251B1B">
        <w:rPr>
          <w:rFonts w:cs="B Zar" w:hint="cs"/>
          <w:sz w:val="24"/>
          <w:szCs w:val="24"/>
          <w:rtl/>
        </w:rPr>
        <w:t>و روایات اصحاب اجماع</w:t>
      </w:r>
      <w:r w:rsidRPr="00251B1B">
        <w:rPr>
          <w:rFonts w:hint="cs"/>
          <w:sz w:val="24"/>
          <w:szCs w:val="24"/>
          <w:rtl/>
        </w:rPr>
        <w:t xml:space="preserve"> </w:t>
      </w:r>
      <w:r w:rsidRPr="00251B1B">
        <w:rPr>
          <w:rFonts w:hint="cs"/>
          <w:sz w:val="32"/>
          <w:szCs w:val="32"/>
          <w:rtl/>
        </w:rPr>
        <w:t xml:space="preserve">(محدث نوری، </w:t>
      </w:r>
      <w:r w:rsidRPr="00251B1B">
        <w:rPr>
          <w:rFonts w:asciiTheme="minorHAnsi" w:hAnsiTheme="minorHAnsi" w:hint="cs"/>
          <w:sz w:val="32"/>
          <w:szCs w:val="32"/>
          <w:rtl/>
        </w:rPr>
        <w:t>خاتمه المستدرک، ج1، ص60)</w:t>
      </w:r>
      <w:r w:rsidRPr="00251B1B">
        <w:rPr>
          <w:rFonts w:hint="cs"/>
          <w:sz w:val="44"/>
          <w:szCs w:val="44"/>
          <w:rtl/>
        </w:rPr>
        <w:t xml:space="preserve">. </w:t>
      </w:r>
      <w:r w:rsidRPr="00251B1B">
        <w:rPr>
          <w:rFonts w:cs="B Zar" w:hint="cs"/>
          <w:sz w:val="24"/>
          <w:szCs w:val="24"/>
          <w:rtl/>
        </w:rPr>
        <w:t>برای تمرین عملی ر.ک شهید صدر / بحوث فی علم الاصول / ج5 / ص435 تا 438.</w:t>
      </w:r>
    </w:p>
  </w:footnote>
  <w:footnote w:id="206">
    <w:p w14:paraId="11F81BCB" w14:textId="77777777" w:rsidR="00DE6D7C" w:rsidRDefault="00DE6D7C">
      <w:pPr>
        <w:pStyle w:val="FootnoteText"/>
      </w:pPr>
      <w:r>
        <w:rPr>
          <w:rStyle w:val="FootnoteReference"/>
        </w:rPr>
        <w:footnoteRef/>
      </w:r>
      <w:r>
        <w:rPr>
          <w:rtl/>
        </w:rPr>
        <w:t xml:space="preserve"> </w:t>
      </w:r>
      <w:r>
        <w:rPr>
          <w:rFonts w:hint="cs"/>
          <w:rtl/>
        </w:rPr>
        <w:t>مخالفت با نصّ یا ظاهر قرآن در فرضی که منجر به جمع عرفی نشود، مانع از حجیّت خواهد بود.</w:t>
      </w:r>
    </w:p>
  </w:footnote>
  <w:footnote w:id="207">
    <w:p w14:paraId="764EF291" w14:textId="77777777" w:rsidR="00DE6D7C" w:rsidRPr="00632DB9" w:rsidRDefault="00DE6D7C" w:rsidP="008D30E2">
      <w:pPr>
        <w:pStyle w:val="FootnoteText"/>
        <w:rPr>
          <w:rFonts w:asciiTheme="minorHAnsi" w:hAnsiTheme="minorHAnsi"/>
          <w:rtl/>
        </w:rPr>
      </w:pPr>
      <w:r>
        <w:rPr>
          <w:rStyle w:val="FootnoteReference"/>
        </w:rPr>
        <w:footnoteRef/>
      </w:r>
      <w:r>
        <w:rPr>
          <w:rtl/>
        </w:rPr>
        <w:t xml:space="preserve"> </w:t>
      </w:r>
      <w:r>
        <w:rPr>
          <w:rFonts w:hint="cs"/>
          <w:rtl/>
        </w:rPr>
        <w:t>برخی علما «مطالبِ بعید» را نیز مضرّ به حجیّت روایت می دانند، مانند مطالبی که از وجود مقدّس امام صادق -</w:t>
      </w:r>
      <w:r w:rsidRPr="005B2ABE">
        <w:rPr>
          <w:rFonts w:hint="cs"/>
          <w:sz w:val="18"/>
          <w:szCs w:val="18"/>
          <w:rtl/>
        </w:rPr>
        <w:t xml:space="preserve">علیه </w:t>
      </w:r>
      <w:r>
        <w:rPr>
          <w:rFonts w:hint="cs"/>
          <w:sz w:val="18"/>
          <w:szCs w:val="18"/>
          <w:rtl/>
        </w:rPr>
        <w:t xml:space="preserve">الصلاة </w:t>
      </w:r>
      <w:r w:rsidRPr="005B2ABE">
        <w:rPr>
          <w:rFonts w:hint="cs"/>
          <w:sz w:val="18"/>
          <w:szCs w:val="18"/>
          <w:rtl/>
        </w:rPr>
        <w:t>و الس</w:t>
      </w:r>
      <w:r>
        <w:rPr>
          <w:rFonts w:hint="cs"/>
          <w:sz w:val="18"/>
          <w:szCs w:val="18"/>
          <w:rtl/>
        </w:rPr>
        <w:t>ّ</w:t>
      </w:r>
      <w:r w:rsidRPr="005B2ABE">
        <w:rPr>
          <w:rFonts w:hint="cs"/>
          <w:sz w:val="18"/>
          <w:szCs w:val="18"/>
          <w:rtl/>
        </w:rPr>
        <w:t>لام</w:t>
      </w:r>
      <w:r>
        <w:rPr>
          <w:rFonts w:hint="cs"/>
          <w:rtl/>
        </w:rPr>
        <w:t xml:space="preserve">- در مصباح الشریعه نقل شده است. </w:t>
      </w:r>
      <w:r>
        <w:rPr>
          <w:rFonts w:asciiTheme="minorHAnsi" w:hAnsiTheme="minorHAnsi" w:hint="cs"/>
          <w:rtl/>
        </w:rPr>
        <w:t>(مرحوم مجلسی، بحارالانوار، ج1، ص32 : «</w:t>
      </w:r>
      <w:r w:rsidRPr="00632DB9">
        <w:rPr>
          <w:rFonts w:hint="cs"/>
          <w:sz w:val="22"/>
          <w:szCs w:val="22"/>
          <w:rtl/>
        </w:rPr>
        <w:t xml:space="preserve">و كتاب مصباح الشريعة فيه </w:t>
      </w:r>
      <w:r w:rsidRPr="007A297E">
        <w:rPr>
          <w:rFonts w:hint="cs"/>
          <w:sz w:val="22"/>
          <w:szCs w:val="22"/>
          <w:rtl/>
        </w:rPr>
        <w:t>بعض‏ ما يريب</w:t>
      </w:r>
      <w:r w:rsidRPr="00632DB9">
        <w:rPr>
          <w:rFonts w:hint="cs"/>
          <w:color w:val="D30000"/>
          <w:sz w:val="22"/>
          <w:szCs w:val="22"/>
          <w:rtl/>
        </w:rPr>
        <w:t>‏</w:t>
      </w:r>
      <w:r>
        <w:rPr>
          <w:rFonts w:hint="cs"/>
          <w:sz w:val="22"/>
          <w:szCs w:val="22"/>
          <w:rtl/>
        </w:rPr>
        <w:t xml:space="preserve"> اللبيب الماهر</w:t>
      </w:r>
      <w:r>
        <w:rPr>
          <w:rFonts w:hint="cs"/>
          <w:rtl/>
        </w:rPr>
        <w:t>»).</w:t>
      </w:r>
    </w:p>
  </w:footnote>
  <w:footnote w:id="208">
    <w:p w14:paraId="4DBC8AE1" w14:textId="77777777" w:rsidR="00DE6D7C" w:rsidRDefault="00DE6D7C">
      <w:pPr>
        <w:pStyle w:val="FootnoteText"/>
      </w:pPr>
      <w:r>
        <w:rPr>
          <w:rStyle w:val="FootnoteReference"/>
        </w:rPr>
        <w:footnoteRef/>
      </w:r>
      <w:r>
        <w:rPr>
          <w:rtl/>
        </w:rPr>
        <w:t xml:space="preserve"> </w:t>
      </w:r>
      <w:r>
        <w:rPr>
          <w:rFonts w:hint="cs"/>
          <w:rtl/>
        </w:rPr>
        <w:t xml:space="preserve">تهذیب الاحکام، ج7، ص274. </w:t>
      </w:r>
    </w:p>
  </w:footnote>
  <w:footnote w:id="209">
    <w:p w14:paraId="5528AA49" w14:textId="77777777" w:rsidR="00DE6D7C" w:rsidRDefault="00DE6D7C">
      <w:pPr>
        <w:pStyle w:val="FootnoteText"/>
      </w:pPr>
      <w:r>
        <w:rPr>
          <w:rStyle w:val="FootnoteReference"/>
        </w:rPr>
        <w:footnoteRef/>
      </w:r>
      <w:r>
        <w:rPr>
          <w:rtl/>
        </w:rPr>
        <w:t xml:space="preserve"> </w:t>
      </w:r>
      <w:r>
        <w:rPr>
          <w:rFonts w:hint="cs"/>
          <w:rtl/>
        </w:rPr>
        <w:t xml:space="preserve">همان، ص275. </w:t>
      </w:r>
    </w:p>
  </w:footnote>
  <w:footnote w:id="210">
    <w:p w14:paraId="1419967A" w14:textId="77777777" w:rsidR="00DE6D7C" w:rsidRDefault="00DE6D7C">
      <w:pPr>
        <w:pStyle w:val="FootnoteText"/>
      </w:pPr>
      <w:r>
        <w:rPr>
          <w:rStyle w:val="FootnoteReference"/>
        </w:rPr>
        <w:footnoteRef/>
      </w:r>
      <w:r>
        <w:rPr>
          <w:rtl/>
        </w:rPr>
        <w:t xml:space="preserve"> </w:t>
      </w:r>
      <w:r>
        <w:rPr>
          <w:rFonts w:hint="cs"/>
          <w:rtl/>
        </w:rPr>
        <w:t xml:space="preserve">وسائل الشیعه، ج11، ص40. </w:t>
      </w:r>
    </w:p>
  </w:footnote>
  <w:footnote w:id="211">
    <w:p w14:paraId="34AE85A3" w14:textId="77777777" w:rsidR="00DE6D7C" w:rsidRDefault="00DE6D7C">
      <w:pPr>
        <w:pStyle w:val="FootnoteText"/>
      </w:pPr>
      <w:r>
        <w:rPr>
          <w:rStyle w:val="FootnoteReference"/>
        </w:rPr>
        <w:footnoteRef/>
      </w:r>
      <w:r>
        <w:rPr>
          <w:rtl/>
        </w:rPr>
        <w:t xml:space="preserve"> </w:t>
      </w:r>
      <w:r>
        <w:rPr>
          <w:rFonts w:hint="cs"/>
          <w:rtl/>
        </w:rPr>
        <w:t xml:space="preserve">کتاب الحجّ، سید محمود حسینی شاهرودی، ج1، ص147. </w:t>
      </w:r>
    </w:p>
  </w:footnote>
  <w:footnote w:id="212">
    <w:p w14:paraId="2649845A" w14:textId="77777777" w:rsidR="00DE6D7C" w:rsidRDefault="00DE6D7C">
      <w:pPr>
        <w:pStyle w:val="FootnoteText"/>
      </w:pPr>
      <w:r>
        <w:rPr>
          <w:rStyle w:val="FootnoteReference"/>
        </w:rPr>
        <w:footnoteRef/>
      </w:r>
      <w:r>
        <w:rPr>
          <w:rtl/>
        </w:rPr>
        <w:t xml:space="preserve"> </w:t>
      </w:r>
      <w:r>
        <w:rPr>
          <w:rFonts w:hint="cs"/>
          <w:rtl/>
        </w:rPr>
        <w:t xml:space="preserve">وسائل الشیعه، ج26، ص289. </w:t>
      </w:r>
    </w:p>
  </w:footnote>
  <w:footnote w:id="213">
    <w:p w14:paraId="6D6724C5" w14:textId="77777777" w:rsidR="00DE6D7C" w:rsidRDefault="00DE6D7C">
      <w:pPr>
        <w:pStyle w:val="FootnoteText"/>
      </w:pPr>
      <w:r>
        <w:rPr>
          <w:rStyle w:val="FootnoteReference"/>
        </w:rPr>
        <w:footnoteRef/>
      </w:r>
      <w:r>
        <w:rPr>
          <w:rtl/>
        </w:rPr>
        <w:t xml:space="preserve"> </w:t>
      </w:r>
      <w:r>
        <w:rPr>
          <w:rFonts w:hint="cs"/>
          <w:rtl/>
        </w:rPr>
        <w:t>الفقه و مسائل طبّیّه، محسنی قندهاری، ج1، ص224.</w:t>
      </w:r>
    </w:p>
  </w:footnote>
  <w:footnote w:id="214">
    <w:p w14:paraId="28FA7CA0" w14:textId="77777777" w:rsidR="00DE6D7C" w:rsidRDefault="00DE6D7C">
      <w:pPr>
        <w:pStyle w:val="FootnoteText"/>
      </w:pPr>
      <w:r>
        <w:rPr>
          <w:rStyle w:val="FootnoteReference"/>
        </w:rPr>
        <w:footnoteRef/>
      </w:r>
      <w:r>
        <w:rPr>
          <w:rtl/>
        </w:rPr>
        <w:t xml:space="preserve"> </w:t>
      </w:r>
      <w:r>
        <w:rPr>
          <w:rFonts w:hint="cs"/>
          <w:rtl/>
        </w:rPr>
        <w:t xml:space="preserve">وسائل الشیعه، ج9، ص337. </w:t>
      </w:r>
    </w:p>
  </w:footnote>
  <w:footnote w:id="215">
    <w:p w14:paraId="2C8BBEB3" w14:textId="77777777" w:rsidR="00DE6D7C" w:rsidRDefault="00DE6D7C">
      <w:pPr>
        <w:pStyle w:val="FootnoteText"/>
      </w:pPr>
      <w:r>
        <w:rPr>
          <w:rStyle w:val="FootnoteReference"/>
        </w:rPr>
        <w:footnoteRef/>
      </w:r>
      <w:r>
        <w:rPr>
          <w:rtl/>
        </w:rPr>
        <w:t xml:space="preserve"> </w:t>
      </w:r>
      <w:r>
        <w:rPr>
          <w:rFonts w:hint="cs"/>
          <w:rtl/>
        </w:rPr>
        <w:t xml:space="preserve">موسوعة الامام الخویی، ج24، ص453. </w:t>
      </w:r>
    </w:p>
  </w:footnote>
  <w:footnote w:id="216">
    <w:p w14:paraId="081F91D4" w14:textId="77777777" w:rsidR="00DE6D7C" w:rsidRDefault="00DE6D7C">
      <w:pPr>
        <w:pStyle w:val="FootnoteText"/>
      </w:pPr>
      <w:r>
        <w:rPr>
          <w:rStyle w:val="FootnoteReference"/>
        </w:rPr>
        <w:footnoteRef/>
      </w:r>
      <w:r>
        <w:rPr>
          <w:rtl/>
        </w:rPr>
        <w:t xml:space="preserve"> </w:t>
      </w:r>
      <w:r>
        <w:rPr>
          <w:rFonts w:hint="cs"/>
          <w:rtl/>
        </w:rPr>
        <w:t xml:space="preserve">وسائل الشیعه، ج17، ص175. </w:t>
      </w:r>
    </w:p>
  </w:footnote>
  <w:footnote w:id="217">
    <w:p w14:paraId="3E2A195A" w14:textId="77777777" w:rsidR="00DE6D7C" w:rsidRDefault="00DE6D7C">
      <w:pPr>
        <w:pStyle w:val="FootnoteText"/>
      </w:pPr>
      <w:r>
        <w:rPr>
          <w:rStyle w:val="FootnoteReference"/>
        </w:rPr>
        <w:footnoteRef/>
      </w:r>
      <w:r>
        <w:rPr>
          <w:rtl/>
        </w:rPr>
        <w:t xml:space="preserve"> </w:t>
      </w:r>
      <w:r>
        <w:rPr>
          <w:rFonts w:hint="cs"/>
          <w:rtl/>
        </w:rPr>
        <w:t xml:space="preserve">مصباح الفقاهه، ج1، ص50. </w:t>
      </w:r>
    </w:p>
  </w:footnote>
  <w:footnote w:id="218">
    <w:p w14:paraId="701B7965" w14:textId="77777777" w:rsidR="00DE6D7C" w:rsidRDefault="00DE6D7C" w:rsidP="00AB05A8">
      <w:pPr>
        <w:pStyle w:val="FootnoteText"/>
      </w:pPr>
      <w:r>
        <w:rPr>
          <w:rStyle w:val="FootnoteReference"/>
        </w:rPr>
        <w:footnoteRef/>
      </w:r>
      <w:r>
        <w:rPr>
          <w:rtl/>
        </w:rPr>
        <w:t xml:space="preserve"> </w:t>
      </w:r>
      <w:r w:rsidRPr="003A4757">
        <w:rPr>
          <w:rFonts w:ascii="Microsoft Uighur" w:hAnsi="Microsoft Uighur" w:cs="Microsoft Uighur"/>
          <w:sz w:val="28"/>
          <w:szCs w:val="28"/>
          <w:rtl/>
        </w:rPr>
        <w:t>امام الطائف</w:t>
      </w:r>
      <w:r>
        <w:rPr>
          <w:rFonts w:ascii="Microsoft Uighur" w:hAnsi="Microsoft Uighur" w:cs="Microsoft Uighur" w:hint="cs"/>
          <w:sz w:val="28"/>
          <w:szCs w:val="28"/>
          <w:rtl/>
        </w:rPr>
        <w:t>ة</w:t>
      </w:r>
      <w:r w:rsidRPr="003A4757">
        <w:rPr>
          <w:rFonts w:ascii="Microsoft Uighur" w:hAnsi="Microsoft Uighur" w:cs="Microsoft Uighur"/>
          <w:sz w:val="28"/>
          <w:szCs w:val="28"/>
          <w:rtl/>
        </w:rPr>
        <w:t xml:space="preserve"> سیدنا الخمینی -</w:t>
      </w:r>
      <w:r w:rsidRPr="00B27DE9">
        <w:rPr>
          <w:rFonts w:ascii="Microsoft Uighur" w:hAnsi="Microsoft Uighur" w:cs="Microsoft Uighur"/>
          <w:rtl/>
        </w:rPr>
        <w:t>قد</w:t>
      </w:r>
      <w:r>
        <w:rPr>
          <w:rFonts w:ascii="Microsoft Uighur" w:hAnsi="Microsoft Uighur" w:cs="Microsoft Uighur" w:hint="cs"/>
          <w:rtl/>
        </w:rPr>
        <w:t>ّ</w:t>
      </w:r>
      <w:r w:rsidRPr="00B27DE9">
        <w:rPr>
          <w:rFonts w:ascii="Microsoft Uighur" w:hAnsi="Microsoft Uighur" w:cs="Microsoft Uighur"/>
          <w:rtl/>
        </w:rPr>
        <w:t>س سر</w:t>
      </w:r>
      <w:r>
        <w:rPr>
          <w:rFonts w:ascii="Microsoft Uighur" w:hAnsi="Microsoft Uighur" w:cs="Microsoft Uighur" w:hint="cs"/>
          <w:rtl/>
        </w:rPr>
        <w:t>ّ</w:t>
      </w:r>
      <w:r w:rsidRPr="00B27DE9">
        <w:rPr>
          <w:rFonts w:ascii="Microsoft Uighur" w:hAnsi="Microsoft Uighur" w:cs="Microsoft Uighur"/>
          <w:rtl/>
        </w:rPr>
        <w:t>ه الشریف</w:t>
      </w:r>
      <w:r w:rsidRPr="003A4757">
        <w:rPr>
          <w:rFonts w:ascii="Microsoft Uighur" w:hAnsi="Microsoft Uighur" w:cs="Microsoft Uighur"/>
          <w:sz w:val="28"/>
          <w:szCs w:val="28"/>
          <w:rtl/>
        </w:rPr>
        <w:t>-، کتاب الطهارة</w:t>
      </w:r>
      <w:r w:rsidRPr="003A4757">
        <w:rPr>
          <w:rFonts w:hint="cs"/>
          <w:sz w:val="28"/>
          <w:szCs w:val="28"/>
          <w:rtl/>
        </w:rPr>
        <w:t xml:space="preserve"> </w:t>
      </w:r>
      <w:r>
        <w:rPr>
          <w:rFonts w:hint="cs"/>
          <w:rtl/>
        </w:rPr>
        <w:t xml:space="preserve">(تقریرات فاضل لنکرانی)، ص192. </w:t>
      </w:r>
    </w:p>
  </w:footnote>
  <w:footnote w:id="219">
    <w:p w14:paraId="690D0084" w14:textId="77777777" w:rsidR="00DE6D7C" w:rsidRDefault="00DE6D7C" w:rsidP="00B051B5">
      <w:pPr>
        <w:pStyle w:val="FootnoteText"/>
      </w:pPr>
      <w:r>
        <w:rPr>
          <w:rStyle w:val="FootnoteReference"/>
        </w:rPr>
        <w:footnoteRef/>
      </w:r>
      <w:r>
        <w:rPr>
          <w:rtl/>
        </w:rPr>
        <w:t xml:space="preserve"> </w:t>
      </w:r>
      <w:r w:rsidRPr="003A4757">
        <w:rPr>
          <w:rFonts w:ascii="Microsoft Uighur" w:hAnsi="Microsoft Uighur" w:cs="Microsoft Uighur"/>
          <w:sz w:val="28"/>
          <w:szCs w:val="28"/>
          <w:rtl/>
        </w:rPr>
        <w:t>موسوعة الامام الخویی</w:t>
      </w:r>
      <w:r>
        <w:rPr>
          <w:rFonts w:hint="cs"/>
          <w:rtl/>
        </w:rPr>
        <w:t xml:space="preserve">، ج15، ص136. </w:t>
      </w:r>
    </w:p>
  </w:footnote>
  <w:footnote w:id="220">
    <w:p w14:paraId="32D9A64A" w14:textId="77777777" w:rsidR="00DE6D7C" w:rsidRDefault="00DE6D7C" w:rsidP="00B051B5">
      <w:pPr>
        <w:pStyle w:val="FootnoteText"/>
      </w:pPr>
      <w:r>
        <w:rPr>
          <w:rStyle w:val="FootnoteReference"/>
        </w:rPr>
        <w:footnoteRef/>
      </w:r>
      <w:r>
        <w:rPr>
          <w:rtl/>
        </w:rPr>
        <w:t xml:space="preserve"> </w:t>
      </w:r>
      <w:r>
        <w:rPr>
          <w:rFonts w:hint="cs"/>
          <w:rtl/>
        </w:rPr>
        <w:t xml:space="preserve">همچنین ر.ک مصباح الفقاهه، مرحوم خویی، ج1، ص7.  </w:t>
      </w:r>
    </w:p>
  </w:footnote>
  <w:footnote w:id="221">
    <w:p w14:paraId="62CD32A8" w14:textId="77777777" w:rsidR="00DE6D7C" w:rsidRDefault="00DE6D7C">
      <w:pPr>
        <w:pStyle w:val="FootnoteText"/>
      </w:pPr>
      <w:r>
        <w:rPr>
          <w:rStyle w:val="FootnoteReference"/>
        </w:rPr>
        <w:footnoteRef/>
      </w:r>
      <w:r>
        <w:rPr>
          <w:rtl/>
        </w:rPr>
        <w:t xml:space="preserve"> </w:t>
      </w:r>
      <w:r>
        <w:rPr>
          <w:rFonts w:hint="cs"/>
          <w:rtl/>
        </w:rPr>
        <w:t xml:space="preserve">ر.ک ریاض المسائل، ج10، ص174، مستند الشیعه، 15، ص85، کتاب الزکاه، شیخ اعظم، ص433 و مستمسک العروه، ج9، ص389. </w:t>
      </w:r>
    </w:p>
  </w:footnote>
  <w:footnote w:id="222">
    <w:p w14:paraId="751D45B3" w14:textId="77777777" w:rsidR="00DE6D7C" w:rsidRDefault="00DE6D7C">
      <w:pPr>
        <w:pStyle w:val="FootnoteText"/>
      </w:pPr>
      <w:r>
        <w:rPr>
          <w:rStyle w:val="FootnoteReference"/>
        </w:rPr>
        <w:footnoteRef/>
      </w:r>
      <w:r>
        <w:rPr>
          <w:rtl/>
        </w:rPr>
        <w:t xml:space="preserve"> </w:t>
      </w:r>
      <w:r>
        <w:rPr>
          <w:rFonts w:hint="cs"/>
          <w:rtl/>
        </w:rPr>
        <w:t xml:space="preserve">اعمّ از حکم واقعی و ظاهری. </w:t>
      </w:r>
    </w:p>
  </w:footnote>
  <w:footnote w:id="223">
    <w:p w14:paraId="7F07C8BA" w14:textId="77777777" w:rsidR="00DE6D7C" w:rsidRDefault="00DE6D7C">
      <w:pPr>
        <w:pStyle w:val="FootnoteText"/>
      </w:pPr>
      <w:r>
        <w:rPr>
          <w:rStyle w:val="FootnoteReference"/>
        </w:rPr>
        <w:footnoteRef/>
      </w:r>
      <w:r>
        <w:rPr>
          <w:rtl/>
        </w:rPr>
        <w:t xml:space="preserve"> </w:t>
      </w:r>
      <w:r>
        <w:rPr>
          <w:rFonts w:hint="cs"/>
          <w:rtl/>
        </w:rPr>
        <w:t xml:space="preserve">از آنچه بیان شد روشن می شود که سند روایت و مدلول روایت در کشف امکان حمل آن بر تقیّه نقش دارند. </w:t>
      </w:r>
    </w:p>
  </w:footnote>
  <w:footnote w:id="224">
    <w:p w14:paraId="68AC8C91" w14:textId="77777777" w:rsidR="00DE6D7C" w:rsidRDefault="00DE6D7C">
      <w:pPr>
        <w:pStyle w:val="FootnoteText"/>
      </w:pPr>
      <w:r>
        <w:rPr>
          <w:rStyle w:val="FootnoteReference"/>
        </w:rPr>
        <w:footnoteRef/>
      </w:r>
      <w:r>
        <w:rPr>
          <w:rtl/>
        </w:rPr>
        <w:t xml:space="preserve"> </w:t>
      </w:r>
      <w:r>
        <w:rPr>
          <w:rFonts w:hint="cs"/>
          <w:rtl/>
        </w:rPr>
        <w:t xml:space="preserve">ج9، ص368. </w:t>
      </w:r>
    </w:p>
  </w:footnote>
  <w:footnote w:id="225">
    <w:p w14:paraId="3E998066" w14:textId="77777777" w:rsidR="00DE6D7C" w:rsidRDefault="00DE6D7C">
      <w:pPr>
        <w:pStyle w:val="FootnoteText"/>
      </w:pPr>
      <w:r>
        <w:rPr>
          <w:rStyle w:val="FootnoteReference"/>
        </w:rPr>
        <w:footnoteRef/>
      </w:r>
      <w:r>
        <w:rPr>
          <w:rtl/>
        </w:rPr>
        <w:t xml:space="preserve"> </w:t>
      </w:r>
      <w:r>
        <w:rPr>
          <w:rFonts w:hint="cs"/>
          <w:rtl/>
        </w:rPr>
        <w:t xml:space="preserve">تهذیب الاحکام، ج1، ص93. </w:t>
      </w:r>
    </w:p>
  </w:footnote>
  <w:footnote w:id="226">
    <w:p w14:paraId="21DFAE36" w14:textId="77777777" w:rsidR="00DE6D7C" w:rsidRDefault="00DE6D7C" w:rsidP="00E54937">
      <w:pPr>
        <w:pStyle w:val="FootnoteText"/>
      </w:pPr>
      <w:r>
        <w:rPr>
          <w:rStyle w:val="FootnoteReference"/>
        </w:rPr>
        <w:footnoteRef/>
      </w:r>
      <w:r>
        <w:rPr>
          <w:rtl/>
        </w:rPr>
        <w:t xml:space="preserve"> </w:t>
      </w:r>
      <w:r>
        <w:rPr>
          <w:rFonts w:hint="cs"/>
          <w:rtl/>
        </w:rPr>
        <w:t xml:space="preserve">مباحث این بخش تحت عنوان «فقه الحدیث» یا «روش فهم حدیث» در علوم حدیثی مورد بحث واقع شده است. </w:t>
      </w:r>
    </w:p>
  </w:footnote>
  <w:footnote w:id="227">
    <w:p w14:paraId="1D2B0956" w14:textId="77777777" w:rsidR="00DE6D7C" w:rsidRDefault="00DE6D7C">
      <w:pPr>
        <w:pStyle w:val="FootnoteText"/>
      </w:pPr>
      <w:r>
        <w:rPr>
          <w:rStyle w:val="FootnoteReference"/>
        </w:rPr>
        <w:footnoteRef/>
      </w:r>
      <w:r>
        <w:rPr>
          <w:rtl/>
        </w:rPr>
        <w:t xml:space="preserve"> </w:t>
      </w:r>
      <w:r w:rsidRPr="00545C3E">
        <w:rPr>
          <w:rFonts w:hint="cs"/>
          <w:rtl/>
          <w:lang w:bidi="ar-SA"/>
        </w:rPr>
        <w:t>در علم اصول بحثی در مورد آیات</w:t>
      </w:r>
      <w:r>
        <w:rPr>
          <w:rFonts w:hint="cs"/>
          <w:rtl/>
          <w:lang w:bidi="ar-SA"/>
        </w:rPr>
        <w:t>ِ</w:t>
      </w:r>
      <w:r w:rsidRPr="00545C3E">
        <w:rPr>
          <w:rFonts w:hint="cs"/>
          <w:rtl/>
          <w:lang w:bidi="ar-SA"/>
        </w:rPr>
        <w:t xml:space="preserve"> دارای قرائات مختلف وجود دارد و حجی</w:t>
      </w:r>
      <w:r>
        <w:rPr>
          <w:rFonts w:hint="cs"/>
          <w:rtl/>
          <w:lang w:bidi="ar-SA"/>
        </w:rPr>
        <w:t>ّ</w:t>
      </w:r>
      <w:r w:rsidRPr="00545C3E">
        <w:rPr>
          <w:rFonts w:hint="cs"/>
          <w:rtl/>
          <w:lang w:bidi="ar-SA"/>
        </w:rPr>
        <w:t xml:space="preserve">ت </w:t>
      </w:r>
      <w:r>
        <w:rPr>
          <w:rFonts w:hint="cs"/>
          <w:rtl/>
          <w:lang w:bidi="ar-SA"/>
        </w:rPr>
        <w:t xml:space="preserve">همه ی </w:t>
      </w:r>
      <w:r w:rsidRPr="00545C3E">
        <w:rPr>
          <w:rFonts w:hint="cs"/>
          <w:rtl/>
          <w:lang w:bidi="ar-SA"/>
        </w:rPr>
        <w:t>آن قرائات یا برخی از آنها محل</w:t>
      </w:r>
      <w:r>
        <w:rPr>
          <w:rFonts w:hint="cs"/>
          <w:rtl/>
          <w:lang w:bidi="ar-SA"/>
        </w:rPr>
        <w:t>ّ</w:t>
      </w:r>
      <w:r w:rsidRPr="00545C3E">
        <w:rPr>
          <w:rFonts w:hint="cs"/>
          <w:rtl/>
          <w:lang w:bidi="ar-SA"/>
        </w:rPr>
        <w:t xml:space="preserve"> بحث است.</w:t>
      </w:r>
    </w:p>
  </w:footnote>
  <w:footnote w:id="228">
    <w:p w14:paraId="1711F92B" w14:textId="77777777" w:rsidR="00DE6D7C" w:rsidRDefault="00DE6D7C" w:rsidP="00E54937">
      <w:pPr>
        <w:pStyle w:val="FootnoteText"/>
      </w:pPr>
      <w:r>
        <w:rPr>
          <w:rStyle w:val="FootnoteReference"/>
        </w:rPr>
        <w:footnoteRef/>
      </w:r>
      <w:r>
        <w:rPr>
          <w:rtl/>
        </w:rPr>
        <w:t xml:space="preserve"> </w:t>
      </w:r>
      <w:r>
        <w:rPr>
          <w:rFonts w:hint="cs"/>
          <w:rtl/>
        </w:rPr>
        <w:t xml:space="preserve">مخصوصا در شنیدن حروف با مخرج نزدیک به هم در زبان عربی. </w:t>
      </w:r>
      <w:r>
        <w:rPr>
          <w:rFonts w:asciiTheme="minorHAnsi" w:hAnsiTheme="minorHAnsi" w:hint="cs"/>
          <w:rtl/>
        </w:rPr>
        <w:t>آشنایی با رسم الخطها و اشتباهات احتمالی در قرائت، شنیدن یا نوشتن، در طیّ صحیح این مرحله موثّر است.</w:t>
      </w:r>
    </w:p>
  </w:footnote>
  <w:footnote w:id="229">
    <w:p w14:paraId="2790A0B1" w14:textId="77777777" w:rsidR="00DE6D7C" w:rsidRDefault="00DE6D7C" w:rsidP="008358ED">
      <w:pPr>
        <w:pStyle w:val="FootnoteText"/>
      </w:pPr>
      <w:r>
        <w:rPr>
          <w:rStyle w:val="FootnoteReference"/>
        </w:rPr>
        <w:footnoteRef/>
      </w:r>
      <w:r>
        <w:rPr>
          <w:rtl/>
        </w:rPr>
        <w:t xml:space="preserve"> </w:t>
      </w:r>
      <w:r>
        <w:rPr>
          <w:rFonts w:hint="cs"/>
          <w:rtl/>
        </w:rPr>
        <w:t xml:space="preserve">ر.ک درسنامه فهم حدیث / عبدالهادی مسعودی / ص71. </w:t>
      </w:r>
    </w:p>
  </w:footnote>
  <w:footnote w:id="230">
    <w:p w14:paraId="7271775F" w14:textId="77777777" w:rsidR="00DE6D7C" w:rsidRDefault="00DE6D7C">
      <w:pPr>
        <w:pStyle w:val="FootnoteText"/>
      </w:pPr>
      <w:r>
        <w:rPr>
          <w:rStyle w:val="FootnoteReference"/>
        </w:rPr>
        <w:footnoteRef/>
      </w:r>
      <w:r>
        <w:rPr>
          <w:rtl/>
        </w:rPr>
        <w:t xml:space="preserve"> </w:t>
      </w:r>
      <w:r>
        <w:rPr>
          <w:rFonts w:hint="cs"/>
          <w:rtl/>
        </w:rPr>
        <w:t xml:space="preserve">عدم اطّلاع از متن صحیح نتیجه اش حجیّت در قدرمتیقّن خواهد بود و در مثل این مثال که قدرمتیقّنی ندارد، روایت از حجیّت ساقط است. </w:t>
      </w:r>
    </w:p>
  </w:footnote>
  <w:footnote w:id="231">
    <w:p w14:paraId="05FD65E3" w14:textId="77777777" w:rsidR="00DE6D7C" w:rsidRPr="00231AD5" w:rsidRDefault="00DE6D7C" w:rsidP="002B15AA">
      <w:pPr>
        <w:pStyle w:val="FootnoteText"/>
        <w:rPr>
          <w:rFonts w:asciiTheme="minorHAnsi" w:hAnsiTheme="minorHAnsi"/>
        </w:rPr>
      </w:pPr>
      <w:r>
        <w:rPr>
          <w:rStyle w:val="FootnoteReference"/>
        </w:rPr>
        <w:footnoteRef/>
      </w:r>
      <w:r>
        <w:rPr>
          <w:rtl/>
        </w:rPr>
        <w:t xml:space="preserve"> </w:t>
      </w:r>
      <w:r>
        <w:rPr>
          <w:rFonts w:hint="cs"/>
          <w:rtl/>
        </w:rPr>
        <w:t>مثالها برای «صحّت متن» ذکر شده اند.</w:t>
      </w:r>
    </w:p>
  </w:footnote>
  <w:footnote w:id="232">
    <w:p w14:paraId="653A5801" w14:textId="77777777" w:rsidR="00DE6D7C" w:rsidRDefault="00DE6D7C" w:rsidP="002B15AA">
      <w:pPr>
        <w:pStyle w:val="FootnoteText"/>
      </w:pPr>
      <w:r>
        <w:rPr>
          <w:rStyle w:val="FootnoteReference"/>
        </w:rPr>
        <w:footnoteRef/>
      </w:r>
      <w:r>
        <w:rPr>
          <w:rFonts w:hint="cs"/>
          <w:rtl/>
        </w:rPr>
        <w:t xml:space="preserve"> </w:t>
      </w:r>
      <w:r w:rsidRPr="00545C3E">
        <w:rPr>
          <w:rFonts w:ascii="Times New Roman" w:eastAsia="Times New Roman" w:hAnsi="Times New Roman" w:hint="cs"/>
          <w:color w:val="000000"/>
          <w:rtl/>
        </w:rPr>
        <w:t>کتاب من لایحضره الفقیه، ج4، ص112، ح 5221</w:t>
      </w:r>
      <w:r>
        <w:rPr>
          <w:rFonts w:ascii="Times New Roman" w:eastAsia="Times New Roman" w:hAnsi="Times New Roman" w:hint="cs"/>
          <w:color w:val="000000"/>
          <w:rtl/>
        </w:rPr>
        <w:t>.</w:t>
      </w:r>
    </w:p>
  </w:footnote>
  <w:footnote w:id="233">
    <w:p w14:paraId="0A4F1474" w14:textId="77777777" w:rsidR="00DE6D7C" w:rsidRDefault="00DE6D7C" w:rsidP="002B15AA">
      <w:pPr>
        <w:pStyle w:val="FootnoteText"/>
      </w:pPr>
      <w:r>
        <w:rPr>
          <w:rStyle w:val="FootnoteReference"/>
        </w:rPr>
        <w:footnoteRef/>
      </w:r>
      <w:r>
        <w:rPr>
          <w:rtl/>
        </w:rPr>
        <w:t xml:space="preserve"> </w:t>
      </w:r>
      <w:r>
        <w:rPr>
          <w:rFonts w:ascii="Times New Roman" w:eastAsia="Times New Roman" w:hAnsi="Times New Roman" w:hint="cs"/>
          <w:color w:val="000000"/>
          <w:rtl/>
        </w:rPr>
        <w:t>تهذیب الاحکام، ج10، ص162، ح648.</w:t>
      </w:r>
    </w:p>
  </w:footnote>
  <w:footnote w:id="234">
    <w:p w14:paraId="16D063CF" w14:textId="77777777" w:rsidR="00DE6D7C" w:rsidRDefault="00DE6D7C" w:rsidP="002B15AA">
      <w:pPr>
        <w:pStyle w:val="FootnoteText"/>
      </w:pPr>
      <w:r>
        <w:rPr>
          <w:rStyle w:val="FootnoteReference"/>
        </w:rPr>
        <w:footnoteRef/>
      </w:r>
      <w:r>
        <w:rPr>
          <w:rtl/>
        </w:rPr>
        <w:t xml:space="preserve"> </w:t>
      </w:r>
      <w:r>
        <w:rPr>
          <w:rFonts w:hint="cs"/>
          <w:rtl/>
        </w:rPr>
        <w:t xml:space="preserve">طریق مرحوم صدوق به ابن بکیر در مشیخه از الحسن بن علی بن فضال به ابن بکیر می رسد و از طرفی هر دو -به نقل شیخ در فهرست- فطحی هستند و لذا با تعبیر مرحوم شیخ در تهذیب که «ابن فضال از یکی از اصحابش»  این روایت را نقل کرده است، سازگاری دارد. </w:t>
      </w:r>
    </w:p>
  </w:footnote>
  <w:footnote w:id="235">
    <w:p w14:paraId="5391C27B" w14:textId="77777777" w:rsidR="00DE6D7C" w:rsidRDefault="00DE6D7C" w:rsidP="002B15AA">
      <w:pPr>
        <w:pStyle w:val="FootnoteText"/>
      </w:pPr>
      <w:r>
        <w:rPr>
          <w:rStyle w:val="FootnoteReference"/>
        </w:rPr>
        <w:footnoteRef/>
      </w:r>
      <w:r>
        <w:rPr>
          <w:rtl/>
        </w:rPr>
        <w:t xml:space="preserve"> </w:t>
      </w:r>
      <w:r>
        <w:rPr>
          <w:rFonts w:ascii="Times New Roman" w:eastAsia="Times New Roman" w:hAnsi="Times New Roman" w:hint="cs"/>
          <w:color w:val="000000"/>
          <w:rtl/>
        </w:rPr>
        <w:t>ج1، ص508.</w:t>
      </w:r>
    </w:p>
  </w:footnote>
  <w:footnote w:id="236">
    <w:p w14:paraId="19DED110" w14:textId="77777777" w:rsidR="00DE6D7C" w:rsidRDefault="00DE6D7C" w:rsidP="002B15AA">
      <w:pPr>
        <w:pStyle w:val="FootnoteText"/>
      </w:pPr>
      <w:r>
        <w:rPr>
          <w:rStyle w:val="FootnoteReference"/>
        </w:rPr>
        <w:footnoteRef/>
      </w:r>
      <w:r>
        <w:rPr>
          <w:rtl/>
        </w:rPr>
        <w:t xml:space="preserve"> </w:t>
      </w:r>
      <w:r>
        <w:rPr>
          <w:rFonts w:hint="cs"/>
          <w:rtl/>
        </w:rPr>
        <w:t xml:space="preserve">ج1، ص388. </w:t>
      </w:r>
    </w:p>
  </w:footnote>
  <w:footnote w:id="237">
    <w:p w14:paraId="14070744" w14:textId="77777777" w:rsidR="00DE6D7C" w:rsidRDefault="00DE6D7C" w:rsidP="002B15AA">
      <w:pPr>
        <w:pStyle w:val="FootnoteText"/>
      </w:pPr>
      <w:r>
        <w:rPr>
          <w:rStyle w:val="FootnoteReference"/>
        </w:rPr>
        <w:footnoteRef/>
      </w:r>
      <w:r>
        <w:rPr>
          <w:rtl/>
        </w:rPr>
        <w:t xml:space="preserve"> </w:t>
      </w:r>
      <w:r>
        <w:rPr>
          <w:rFonts w:hint="cs"/>
          <w:rtl/>
        </w:rPr>
        <w:t>ج2، ص175.</w:t>
      </w:r>
    </w:p>
  </w:footnote>
  <w:footnote w:id="238">
    <w:p w14:paraId="6CAE74DF" w14:textId="77777777" w:rsidR="00DE6D7C" w:rsidRDefault="00DE6D7C" w:rsidP="00BC4127">
      <w:pPr>
        <w:pStyle w:val="1"/>
      </w:pPr>
      <w:r>
        <w:rPr>
          <w:rStyle w:val="FootnoteReference"/>
        </w:rPr>
        <w:footnoteRef/>
      </w:r>
      <w:r>
        <w:rPr>
          <w:rtl/>
        </w:rPr>
        <w:t xml:space="preserve"> </w:t>
      </w:r>
      <w:r>
        <w:rPr>
          <w:rFonts w:hint="cs"/>
          <w:rtl/>
        </w:rPr>
        <w:t xml:space="preserve">عدم توجه به این مرحله سبب اشتباهاتی در کلمات بزرگان شده است. این اشتباه معمولا ناشی از اعتماد به نقل مرحوم شیخ حرّ عاملی در کتاب شریف وسائل الشیعه است. </w:t>
      </w:r>
      <w:r>
        <w:rPr>
          <w:rFonts w:ascii="Times New Roman" w:eastAsia="Times New Roman" w:hAnsi="Times New Roman" w:hint="cs"/>
          <w:color w:val="000000"/>
          <w:rtl/>
        </w:rPr>
        <w:t xml:space="preserve">به عنوان مثال در کتاب </w:t>
      </w:r>
      <w:r>
        <w:rPr>
          <w:rFonts w:hint="cs"/>
          <w:rtl/>
        </w:rPr>
        <w:t>مهذب الاحکام، ج29، ص234 این روایت نقل شده است : «</w:t>
      </w:r>
      <w:r w:rsidRPr="004015D1">
        <w:rPr>
          <w:rtl/>
        </w:rPr>
        <w:t xml:space="preserve">و في معتبرة أبي بصير عن أبي جعفر عليه السّلام قال: «قضى أمير المؤمنين عليه السّلام في رجل قطع فرج امرأته، قال: إذن أغرمه لها نصف الدية، .... </w:t>
      </w:r>
      <w:r>
        <w:rPr>
          <w:rFonts w:hint="cs"/>
          <w:rtl/>
        </w:rPr>
        <w:t xml:space="preserve">». این روایت از کتاب شریف وسائل الشیعه، ج29، ص171 اخذ شده است. </w:t>
      </w:r>
      <w:r>
        <w:rPr>
          <w:rFonts w:asciiTheme="minorHAnsi" w:hAnsiTheme="minorHAnsi" w:hint="cs"/>
          <w:rtl/>
        </w:rPr>
        <w:t>اما در مصدر روایت یعنی الکافی، تهذیب و الوافی تعبیر «ثدی امرأته» به جای «فرج امرأته» آمده است.</w:t>
      </w:r>
      <w:r>
        <w:rPr>
          <w:rFonts w:hint="cs"/>
          <w:rtl/>
        </w:rPr>
        <w:t xml:space="preserve"> (</w:t>
      </w:r>
      <w:r w:rsidRPr="004015D1">
        <w:rPr>
          <w:rtl/>
        </w:rPr>
        <w:t>موسوعة الامام الخویی</w:t>
      </w:r>
      <w:r>
        <w:rPr>
          <w:rFonts w:hint="cs"/>
          <w:rtl/>
        </w:rPr>
        <w:t>، ج42، ص206).</w:t>
      </w:r>
    </w:p>
  </w:footnote>
  <w:footnote w:id="239">
    <w:p w14:paraId="7BC67F8D" w14:textId="77777777" w:rsidR="00DE6D7C" w:rsidRDefault="00DE6D7C">
      <w:pPr>
        <w:pStyle w:val="FootnoteText"/>
      </w:pPr>
      <w:r>
        <w:rPr>
          <w:rStyle w:val="FootnoteReference"/>
        </w:rPr>
        <w:footnoteRef/>
      </w:r>
      <w:r>
        <w:rPr>
          <w:rtl/>
        </w:rPr>
        <w:t xml:space="preserve"> </w:t>
      </w:r>
      <w:r w:rsidRPr="004015D1">
        <w:rPr>
          <w:rFonts w:ascii="Microsoft Uighur" w:hAnsi="Microsoft Uighur" w:cs="Microsoft Uighur"/>
          <w:sz w:val="28"/>
          <w:szCs w:val="28"/>
          <w:rtl/>
        </w:rPr>
        <w:t>موسوعة الإمام الخوئی</w:t>
      </w:r>
      <w:r>
        <w:rPr>
          <w:rFonts w:hint="cs"/>
          <w:rtl/>
        </w:rPr>
        <w:t xml:space="preserve">، ج9، ص267. </w:t>
      </w:r>
    </w:p>
  </w:footnote>
  <w:footnote w:id="240">
    <w:p w14:paraId="09183DD6" w14:textId="77777777" w:rsidR="00DE6D7C" w:rsidRDefault="00DE6D7C" w:rsidP="00E54937">
      <w:pPr>
        <w:pStyle w:val="FootnoteText"/>
      </w:pPr>
      <w:r>
        <w:rPr>
          <w:rStyle w:val="FootnoteReference"/>
        </w:rPr>
        <w:footnoteRef/>
      </w:r>
      <w:r>
        <w:rPr>
          <w:rtl/>
        </w:rPr>
        <w:t xml:space="preserve"> </w:t>
      </w:r>
      <w:r>
        <w:rPr>
          <w:rFonts w:hint="cs"/>
          <w:rtl/>
        </w:rPr>
        <w:t xml:space="preserve">ممکن است گفته شود نسخه ی مولّفی که تخصّص بیشتری در موضوع دارد یا میزان حافظه و دقّت بیشتری دارد (مانند مرحوم کلینی در مقایسه با دیگران / کتاب نکاح، شبیری زنجانی، ج1، ص208) یا زمان نگارش در اوج پختگی علمی بوده است (مثل امالی مرحوم شیخ که بعد از مهاجرت به نجف تدوین شده است) یا کیفیّت تحمّل حدیث او متقن تر بوده است (تحمّل به سماع مقدّم بر نقل به اجازه است)، مقدّم بر نسخه ی دیگر است. قرائن دیگری مانند درجه فقاهت راویان، روایات هم سنخ و هم خانواده، اتقان و فصاحت و بلاغت متن و ... نیز می تواند در یافتن نسخه ی صحیح مفید واقع شوند. </w:t>
      </w:r>
    </w:p>
  </w:footnote>
  <w:footnote w:id="241">
    <w:p w14:paraId="0208E6BB" w14:textId="77777777" w:rsidR="00DE6D7C" w:rsidRDefault="00DE6D7C">
      <w:pPr>
        <w:pStyle w:val="FootnoteText"/>
      </w:pPr>
      <w:r>
        <w:rPr>
          <w:rStyle w:val="FootnoteReference"/>
        </w:rPr>
        <w:footnoteRef/>
      </w:r>
      <w:r>
        <w:rPr>
          <w:rtl/>
        </w:rPr>
        <w:t xml:space="preserve"> </w:t>
      </w:r>
      <w:r>
        <w:rPr>
          <w:rFonts w:asciiTheme="minorHAnsi" w:hAnsiTheme="minorHAnsi" w:hint="cs"/>
          <w:rtl/>
        </w:rPr>
        <w:t>ج3، ص170.</w:t>
      </w:r>
    </w:p>
  </w:footnote>
  <w:footnote w:id="242">
    <w:p w14:paraId="2A8838F3" w14:textId="77777777" w:rsidR="00DE6D7C" w:rsidRDefault="00DE6D7C">
      <w:pPr>
        <w:pStyle w:val="FootnoteText"/>
      </w:pPr>
      <w:r>
        <w:rPr>
          <w:rStyle w:val="FootnoteReference"/>
        </w:rPr>
        <w:footnoteRef/>
      </w:r>
      <w:r>
        <w:rPr>
          <w:rtl/>
        </w:rPr>
        <w:t xml:space="preserve"> </w:t>
      </w:r>
      <w:r w:rsidRPr="004015D1">
        <w:rPr>
          <w:rFonts w:ascii="Microsoft Uighur" w:hAnsi="Microsoft Uighur" w:cs="Microsoft Uighur"/>
          <w:sz w:val="28"/>
          <w:szCs w:val="28"/>
          <w:rtl/>
        </w:rPr>
        <w:t>الحدائق الناظرة</w:t>
      </w:r>
      <w:r>
        <w:rPr>
          <w:rFonts w:hint="cs"/>
          <w:rtl/>
        </w:rPr>
        <w:t>، ج18، ص230.</w:t>
      </w:r>
    </w:p>
  </w:footnote>
  <w:footnote w:id="243">
    <w:p w14:paraId="46FD91C7" w14:textId="77777777" w:rsidR="00DE6D7C" w:rsidRDefault="00DE6D7C" w:rsidP="00BC4127">
      <w:pPr>
        <w:pStyle w:val="1"/>
      </w:pPr>
      <w:r>
        <w:rPr>
          <w:rStyle w:val="FootnoteReference"/>
        </w:rPr>
        <w:footnoteRef/>
      </w:r>
      <w:r>
        <w:rPr>
          <w:rtl/>
        </w:rPr>
        <w:t xml:space="preserve"> </w:t>
      </w:r>
      <w:r>
        <w:rPr>
          <w:rFonts w:hint="cs"/>
          <w:rtl/>
        </w:rPr>
        <w:t>برای تمرین متن صحیح و کامل این روایات تحقیق شود : 1) الفقیه، ج3، ص161، روایت ایوب بن الحرّ از ابوبصیر در مورد «</w:t>
      </w:r>
      <w:r w:rsidRPr="004015D1">
        <w:rPr>
          <w:rtl/>
        </w:rPr>
        <w:t>أجر المغنیّة</w:t>
      </w:r>
      <w:r>
        <w:rPr>
          <w:rFonts w:hint="cs"/>
          <w:rtl/>
        </w:rPr>
        <w:t xml:space="preserve">». </w:t>
      </w:r>
      <w:r>
        <w:rPr>
          <w:rFonts w:asciiTheme="minorHAnsi" w:hAnsiTheme="minorHAnsi" w:hint="cs"/>
          <w:rtl/>
        </w:rPr>
        <w:t>2) متن کامل روایت «</w:t>
      </w:r>
      <w:r w:rsidRPr="004015D1">
        <w:rPr>
          <w:rtl/>
        </w:rPr>
        <w:t>انّما الشؤم فی الثلاثه، الفرس و المرأة و الدار</w:t>
      </w:r>
      <w:r>
        <w:rPr>
          <w:rFonts w:asciiTheme="minorHAnsi" w:hAnsiTheme="minorHAnsi" w:hint="cs"/>
          <w:rtl/>
        </w:rPr>
        <w:t xml:space="preserve">». </w:t>
      </w:r>
    </w:p>
  </w:footnote>
  <w:footnote w:id="244">
    <w:p w14:paraId="08CE656D" w14:textId="77777777" w:rsidR="00DE6D7C" w:rsidRDefault="00DE6D7C" w:rsidP="00AD7E2F">
      <w:pPr>
        <w:pStyle w:val="FootnoteText"/>
      </w:pPr>
      <w:r>
        <w:rPr>
          <w:rStyle w:val="FootnoteReference"/>
        </w:rPr>
        <w:footnoteRef/>
      </w:r>
      <w:r>
        <w:rPr>
          <w:rtl/>
        </w:rPr>
        <w:t xml:space="preserve"> </w:t>
      </w:r>
      <w:r>
        <w:rPr>
          <w:rFonts w:hint="cs"/>
          <w:rtl/>
        </w:rPr>
        <w:t>به عنوان مثال در وسائل الشیعه، ج17، ص122 آمده است : «</w:t>
      </w:r>
      <w:r w:rsidRPr="008C3A75">
        <w:rPr>
          <w:rFonts w:ascii="Microsoft Uighur" w:hAnsi="Microsoft Uighur" w:cs="Microsoft Uighur"/>
          <w:sz w:val="28"/>
          <w:szCs w:val="28"/>
          <w:rtl/>
        </w:rPr>
        <w:t>عَبْدُ اللَّهِ بْنُ جَعْفَرٍ فِي قُرْبِ الْإِسْنَادِ عَنْ عَبْدِ اللَّهِ بْنِ الْحَسَنِ عَنْ عَلِيِّ بْنِ جَعْفَرٍ عَنْ أَخِيهِ قَالَ: سَأَلْتُهُ عَنِ الْغِنَاءِ- هَلْ يَصْلُحُ فِي الْفِطْرِ وَ الْأَضْحَى وَ الْفَرَحِ- قَالَ لَا بَأْسَ بِهِ مَا لَمْ يُعْصَ بِهِ». «وَ رَوَاهُ عَلِيُّ بْنُ جَعْفَرٍ فِي كِتَابِهِ إِلَّا أَنَّهُ قَالَ: مَا لَمْ يُؤْمَرْ بِهِ</w:t>
      </w:r>
      <w:r>
        <w:rPr>
          <w:rFonts w:hint="cs"/>
          <w:rtl/>
        </w:rPr>
        <w:t>». (در مسائل علی بن جعفر و بحار الانوار همین روایت با تعبیر «</w:t>
      </w:r>
      <w:r w:rsidRPr="008C3A75">
        <w:rPr>
          <w:rFonts w:ascii="Microsoft Uighur" w:hAnsi="Microsoft Uighur" w:cs="Microsoft Uighur"/>
          <w:sz w:val="28"/>
          <w:szCs w:val="28"/>
          <w:rtl/>
        </w:rPr>
        <w:t>ما لم یزمر به</w:t>
      </w:r>
      <w:r>
        <w:rPr>
          <w:rFonts w:hint="cs"/>
          <w:rtl/>
        </w:rPr>
        <w:t xml:space="preserve">» ذکر شده است). </w:t>
      </w:r>
    </w:p>
  </w:footnote>
  <w:footnote w:id="245">
    <w:p w14:paraId="7115A9D0" w14:textId="77777777" w:rsidR="00DE6D7C" w:rsidRDefault="00DE6D7C" w:rsidP="00E54937">
      <w:pPr>
        <w:pStyle w:val="FootnoteText"/>
      </w:pPr>
      <w:r>
        <w:rPr>
          <w:rStyle w:val="FootnoteReference"/>
        </w:rPr>
        <w:footnoteRef/>
      </w:r>
      <w:r>
        <w:rPr>
          <w:rtl/>
        </w:rPr>
        <w:t xml:space="preserve"> </w:t>
      </w:r>
      <w:r>
        <w:rPr>
          <w:rFonts w:hint="cs"/>
          <w:rtl/>
        </w:rPr>
        <w:t xml:space="preserve">به عنوان مثال ر.ک الکافی، چاپ دارالحدیث، ج13، ص540، باب ما یرث الکبیر من الولد دون غیره، مقایسه ی احادیث مبارک شماره 3 و 4. </w:t>
      </w:r>
    </w:p>
  </w:footnote>
  <w:footnote w:id="246">
    <w:p w14:paraId="672078A3" w14:textId="77777777" w:rsidR="00DE6D7C" w:rsidRDefault="00DE6D7C">
      <w:pPr>
        <w:pStyle w:val="FootnoteText"/>
      </w:pPr>
      <w:r>
        <w:rPr>
          <w:rStyle w:val="FootnoteReference"/>
        </w:rPr>
        <w:footnoteRef/>
      </w:r>
      <w:r>
        <w:rPr>
          <w:rtl/>
        </w:rPr>
        <w:t xml:space="preserve"> </w:t>
      </w:r>
      <w:r>
        <w:rPr>
          <w:rFonts w:asciiTheme="minorHAnsi" w:hAnsiTheme="minorHAnsi" w:hint="cs"/>
          <w:rtl/>
        </w:rPr>
        <w:t>ج8، ص68.</w:t>
      </w:r>
    </w:p>
  </w:footnote>
  <w:footnote w:id="247">
    <w:p w14:paraId="63C0EA97" w14:textId="77777777" w:rsidR="00DE6D7C" w:rsidRDefault="00DE6D7C">
      <w:pPr>
        <w:pStyle w:val="FootnoteText"/>
      </w:pPr>
      <w:r>
        <w:rPr>
          <w:rStyle w:val="FootnoteReference"/>
        </w:rPr>
        <w:footnoteRef/>
      </w:r>
      <w:r>
        <w:rPr>
          <w:rtl/>
        </w:rPr>
        <w:t xml:space="preserve"> </w:t>
      </w:r>
      <w:r>
        <w:rPr>
          <w:rFonts w:hint="cs"/>
          <w:rtl/>
        </w:rPr>
        <w:t>ج13، ص138.</w:t>
      </w:r>
    </w:p>
  </w:footnote>
  <w:footnote w:id="248">
    <w:p w14:paraId="7AF499D7" w14:textId="77777777" w:rsidR="00DE6D7C" w:rsidRPr="00EE22AE" w:rsidRDefault="00DE6D7C" w:rsidP="00E54937">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 xml:space="preserve">برای تمرین ر.ک کتاب من لایحضره الفقیه، ج4، ص320، ح5708. همچنین متن روایات دالّ بر قاعده ی  لاضرر (ر.ک کتاب قاعده لاضرر آیت الله سیستانی، ص104). همچنین ر.ک درسنامه فهم حدیث، عبدالهادی مسعودی، ص75. </w:t>
      </w:r>
    </w:p>
  </w:footnote>
  <w:footnote w:id="249">
    <w:p w14:paraId="14BEB808" w14:textId="77777777" w:rsidR="00DE6D7C" w:rsidRDefault="00DE6D7C">
      <w:pPr>
        <w:pStyle w:val="FootnoteText"/>
      </w:pPr>
      <w:r>
        <w:rPr>
          <w:rStyle w:val="FootnoteReference"/>
        </w:rPr>
        <w:footnoteRef/>
      </w:r>
      <w:r>
        <w:rPr>
          <w:rtl/>
        </w:rPr>
        <w:t xml:space="preserve"> </w:t>
      </w:r>
      <w:r>
        <w:rPr>
          <w:rFonts w:hint="cs"/>
          <w:rtl/>
        </w:rPr>
        <w:t xml:space="preserve">وسائل الشیعه، ج4، ص337. </w:t>
      </w:r>
    </w:p>
  </w:footnote>
  <w:footnote w:id="250">
    <w:p w14:paraId="73A6C62C" w14:textId="77777777" w:rsidR="00DE6D7C" w:rsidRDefault="00DE6D7C">
      <w:pPr>
        <w:pStyle w:val="FootnoteText"/>
      </w:pPr>
      <w:r>
        <w:rPr>
          <w:rStyle w:val="FootnoteReference"/>
        </w:rPr>
        <w:footnoteRef/>
      </w:r>
      <w:r>
        <w:rPr>
          <w:rtl/>
        </w:rPr>
        <w:t xml:space="preserve"> </w:t>
      </w:r>
      <w:r>
        <w:rPr>
          <w:rFonts w:hint="cs"/>
          <w:rtl/>
        </w:rPr>
        <w:t xml:space="preserve">ر.ک بحوث فی علم الاصول، شهید صدر، ج5، ص439. </w:t>
      </w:r>
    </w:p>
  </w:footnote>
  <w:footnote w:id="251">
    <w:p w14:paraId="600D79D2" w14:textId="77777777" w:rsidR="00DE6D7C" w:rsidRDefault="00DE6D7C" w:rsidP="00E54937">
      <w:pPr>
        <w:pStyle w:val="FootnoteText"/>
      </w:pPr>
      <w:r>
        <w:rPr>
          <w:rStyle w:val="FootnoteReference"/>
        </w:rPr>
        <w:footnoteRef/>
      </w:r>
      <w:r>
        <w:rPr>
          <w:rtl/>
        </w:rPr>
        <w:t xml:space="preserve"> </w:t>
      </w:r>
      <w:r>
        <w:rPr>
          <w:rFonts w:hint="cs"/>
          <w:rtl/>
        </w:rPr>
        <w:t xml:space="preserve">احتمال داده شده است که نقلهای «ابن ابی عمیر» -به دلیل از بین رفتن کتبش و نقل روایات با اتکاء به حافظه- از دقت کمتری برخوردار باشد. </w:t>
      </w:r>
    </w:p>
  </w:footnote>
  <w:footnote w:id="252">
    <w:p w14:paraId="36F7D858" w14:textId="77777777" w:rsidR="00DE6D7C" w:rsidRDefault="00DE6D7C">
      <w:pPr>
        <w:pStyle w:val="FootnoteText"/>
      </w:pPr>
      <w:r>
        <w:rPr>
          <w:rStyle w:val="FootnoteReference"/>
        </w:rPr>
        <w:footnoteRef/>
      </w:r>
      <w:r>
        <w:rPr>
          <w:rtl/>
        </w:rPr>
        <w:t xml:space="preserve"> </w:t>
      </w:r>
      <w:r>
        <w:rPr>
          <w:rFonts w:hint="cs"/>
          <w:rtl/>
        </w:rPr>
        <w:t xml:space="preserve">کافی، ج2، ص359. </w:t>
      </w:r>
    </w:p>
  </w:footnote>
  <w:footnote w:id="253">
    <w:p w14:paraId="5D337CDD" w14:textId="77777777" w:rsidR="00DE6D7C" w:rsidRPr="00C76CBD" w:rsidRDefault="00DE6D7C" w:rsidP="00E54937">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 xml:space="preserve">بحارالانوار، ج75، ص8. </w:t>
      </w:r>
    </w:p>
  </w:footnote>
  <w:footnote w:id="254">
    <w:p w14:paraId="1B4A0A0C" w14:textId="77777777" w:rsidR="00DE6D7C" w:rsidRDefault="00DE6D7C" w:rsidP="00E54937">
      <w:pPr>
        <w:pStyle w:val="FootnoteText"/>
      </w:pPr>
      <w:r>
        <w:rPr>
          <w:rStyle w:val="FootnoteReference"/>
        </w:rPr>
        <w:footnoteRef/>
      </w:r>
      <w:r>
        <w:rPr>
          <w:rtl/>
        </w:rPr>
        <w:t xml:space="preserve"> </w:t>
      </w:r>
      <w:r>
        <w:rPr>
          <w:rFonts w:hint="cs"/>
          <w:rtl/>
        </w:rPr>
        <w:t xml:space="preserve">مثل لفظ غنا یا صعید. </w:t>
      </w:r>
    </w:p>
  </w:footnote>
  <w:footnote w:id="255">
    <w:p w14:paraId="02702716" w14:textId="77777777" w:rsidR="00DE6D7C" w:rsidRPr="000C68EC" w:rsidRDefault="00DE6D7C">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 xml:space="preserve">به عنوان مثال کلمه «یضارّ» ممکن است معلوم یا مجهول باشد. </w:t>
      </w:r>
    </w:p>
  </w:footnote>
  <w:footnote w:id="256">
    <w:p w14:paraId="2398175D" w14:textId="77777777" w:rsidR="00DE6D7C" w:rsidRDefault="00DE6D7C" w:rsidP="00E54937">
      <w:pPr>
        <w:pStyle w:val="FootnoteText"/>
      </w:pPr>
      <w:r>
        <w:rPr>
          <w:rStyle w:val="FootnoteReference"/>
        </w:rPr>
        <w:footnoteRef/>
      </w:r>
      <w:r>
        <w:rPr>
          <w:rtl/>
        </w:rPr>
        <w:t xml:space="preserve"> </w:t>
      </w:r>
      <w:r>
        <w:rPr>
          <w:rFonts w:hint="cs"/>
          <w:rtl/>
        </w:rPr>
        <w:t xml:space="preserve">فقه اللغه و علم صرف در این مرحله نقش بسزایی دارند. برای تمرین ر.ک درسنامه فهم حدیث / عبدالهادی مسعودی / ص78. </w:t>
      </w:r>
    </w:p>
  </w:footnote>
  <w:footnote w:id="257">
    <w:p w14:paraId="1CC51040" w14:textId="77777777" w:rsidR="00DE6D7C" w:rsidRDefault="00DE6D7C">
      <w:pPr>
        <w:pStyle w:val="FootnoteText"/>
      </w:pPr>
      <w:r>
        <w:rPr>
          <w:rStyle w:val="FootnoteReference"/>
        </w:rPr>
        <w:footnoteRef/>
      </w:r>
      <w:r>
        <w:rPr>
          <w:rtl/>
        </w:rPr>
        <w:t xml:space="preserve"> </w:t>
      </w:r>
      <w:r>
        <w:rPr>
          <w:rFonts w:hint="cs"/>
          <w:rtl/>
        </w:rPr>
        <w:t xml:space="preserve">شهید صدر، بحوث، ج5، ص458. </w:t>
      </w:r>
    </w:p>
  </w:footnote>
  <w:footnote w:id="258">
    <w:p w14:paraId="4F0D19FA" w14:textId="77777777" w:rsidR="00DE6D7C" w:rsidRDefault="00DE6D7C" w:rsidP="00E54937">
      <w:pPr>
        <w:pStyle w:val="FootnoteText"/>
      </w:pPr>
      <w:r>
        <w:rPr>
          <w:rStyle w:val="FootnoteReference"/>
        </w:rPr>
        <w:footnoteRef/>
      </w:r>
      <w:r>
        <w:rPr>
          <w:rtl/>
        </w:rPr>
        <w:t xml:space="preserve"> </w:t>
      </w:r>
      <w:r>
        <w:rPr>
          <w:rFonts w:hint="cs"/>
          <w:rtl/>
        </w:rPr>
        <w:t>به عنوان مثال تفاوت معنای فارسی و عربی سبب می شود تا متبادر از «قهرمان» با معنای آن در روایت «</w:t>
      </w:r>
      <w:r w:rsidRPr="00332CA9">
        <w:rPr>
          <w:rFonts w:ascii="Microsoft Uighur" w:hAnsi="Microsoft Uighur" w:cs="Microsoft Uighur"/>
          <w:sz w:val="28"/>
          <w:szCs w:val="28"/>
          <w:rtl/>
        </w:rPr>
        <w:t>فَإِنَّ الْمَرْأَةَ رَيْحَانَةٌ وَ لَيْسَتْ بِقَهْرَمَانَة</w:t>
      </w:r>
      <w:r w:rsidRPr="00933F32">
        <w:rPr>
          <w:rFonts w:hint="cs"/>
          <w:rtl/>
        </w:rPr>
        <w:t xml:space="preserve">» </w:t>
      </w:r>
      <w:r>
        <w:rPr>
          <w:rFonts w:hint="cs"/>
          <w:rtl/>
        </w:rPr>
        <w:t xml:space="preserve">متفاوت باشد. «قهرمان» در روایت به معنای متصدی و مسئول است. یا «احتمال» در فارسی به معنای حدس و گمان است، اما در عربی به معنای «تحمّل» نیز به کار می رود. (خلط معنای عربی و فارسی از آسیبهای رایج در فهم حدیث است). </w:t>
      </w:r>
    </w:p>
  </w:footnote>
  <w:footnote w:id="259">
    <w:p w14:paraId="44AA6489" w14:textId="212CA105" w:rsidR="00DE6D7C" w:rsidRPr="00B86AA6" w:rsidRDefault="00DE6D7C" w:rsidP="00E54937">
      <w:pPr>
        <w:pStyle w:val="FootnoteText"/>
        <w:rPr>
          <w:rFonts w:asciiTheme="minorHAnsi" w:hAnsiTheme="minorHAnsi"/>
          <w:rtl/>
        </w:rPr>
      </w:pPr>
      <w:r>
        <w:rPr>
          <w:rStyle w:val="FootnoteReference"/>
        </w:rPr>
        <w:footnoteRef/>
      </w:r>
      <w:r>
        <w:rPr>
          <w:rtl/>
        </w:rPr>
        <w:t xml:space="preserve"> </w:t>
      </w:r>
      <w:r>
        <w:rPr>
          <w:rFonts w:hint="cs"/>
          <w:rtl/>
        </w:rPr>
        <w:t>به عنوان مثال لفظ «هاتف» در حال حاضر به معنای «تلفن» به کار برده می شود. اما روشن است که در صدر اسلام چنین معنایی از آن اراده نشده است. یا اصطلاحِ «سنّت» در صدر اسلام به معنای «ما فرضه النبی -</w:t>
      </w:r>
      <w:r w:rsidRPr="00B86AA6">
        <w:rPr>
          <w:rFonts w:hint="cs"/>
          <w:sz w:val="20"/>
          <w:szCs w:val="20"/>
          <w:rtl/>
        </w:rPr>
        <w:t>صلی الله علیه و آله و سلم</w:t>
      </w:r>
      <w:r>
        <w:rPr>
          <w:rFonts w:hint="cs"/>
          <w:rtl/>
        </w:rPr>
        <w:t xml:space="preserve">-» بوده است و به مرور زمان معنای «استحباب» در اصطلاح فقهی به خود گرفته است. ر.ک شیخ طوسی، استبصار، ج1، ص101. </w:t>
      </w:r>
    </w:p>
  </w:footnote>
  <w:footnote w:id="260">
    <w:p w14:paraId="57DFB801" w14:textId="77777777" w:rsidR="00DE6D7C" w:rsidRDefault="00DE6D7C" w:rsidP="00E54937">
      <w:pPr>
        <w:pStyle w:val="FootnoteText"/>
      </w:pPr>
      <w:r>
        <w:rPr>
          <w:rStyle w:val="FootnoteReference"/>
        </w:rPr>
        <w:footnoteRef/>
      </w:r>
      <w:r>
        <w:rPr>
          <w:rtl/>
        </w:rPr>
        <w:t xml:space="preserve"> </w:t>
      </w:r>
      <w:r>
        <w:rPr>
          <w:rFonts w:hint="cs"/>
          <w:rtl/>
        </w:rPr>
        <w:t xml:space="preserve">مانند العین. </w:t>
      </w:r>
    </w:p>
  </w:footnote>
  <w:footnote w:id="261">
    <w:p w14:paraId="3CA2EF35" w14:textId="77777777" w:rsidR="00DE6D7C" w:rsidRDefault="00DE6D7C" w:rsidP="00E54937">
      <w:pPr>
        <w:pStyle w:val="FootnoteText"/>
      </w:pPr>
      <w:r>
        <w:rPr>
          <w:rStyle w:val="FootnoteReference"/>
        </w:rPr>
        <w:footnoteRef/>
      </w:r>
      <w:r>
        <w:rPr>
          <w:rtl/>
        </w:rPr>
        <w:t xml:space="preserve"> </w:t>
      </w:r>
      <w:r>
        <w:rPr>
          <w:rFonts w:hint="cs"/>
          <w:rtl/>
        </w:rPr>
        <w:t xml:space="preserve">مانند فقه اللغه ثعالبی یا الفروق ابوهلال عسکری. </w:t>
      </w:r>
    </w:p>
  </w:footnote>
  <w:footnote w:id="262">
    <w:p w14:paraId="51BF8CDC" w14:textId="77777777" w:rsidR="00DE6D7C" w:rsidRDefault="00DE6D7C" w:rsidP="00E54937">
      <w:pPr>
        <w:pStyle w:val="FootnoteText"/>
      </w:pPr>
      <w:r>
        <w:rPr>
          <w:rStyle w:val="FootnoteReference"/>
        </w:rPr>
        <w:footnoteRef/>
      </w:r>
      <w:r>
        <w:rPr>
          <w:rtl/>
        </w:rPr>
        <w:t xml:space="preserve"> </w:t>
      </w:r>
      <w:r>
        <w:rPr>
          <w:rFonts w:hint="cs"/>
          <w:rtl/>
        </w:rPr>
        <w:t xml:space="preserve">مانند النهایه ابن اثیر یا مجمع البحرین طریحی. </w:t>
      </w:r>
    </w:p>
  </w:footnote>
  <w:footnote w:id="263">
    <w:p w14:paraId="3C8BAE23" w14:textId="77777777" w:rsidR="00DE6D7C" w:rsidRDefault="00DE6D7C" w:rsidP="00E54937">
      <w:pPr>
        <w:pStyle w:val="FootnoteText"/>
      </w:pPr>
      <w:r>
        <w:rPr>
          <w:rStyle w:val="FootnoteReference"/>
        </w:rPr>
        <w:footnoteRef/>
      </w:r>
      <w:r>
        <w:rPr>
          <w:rtl/>
        </w:rPr>
        <w:t xml:space="preserve"> </w:t>
      </w:r>
      <w:r>
        <w:rPr>
          <w:rFonts w:hint="cs"/>
          <w:rtl/>
        </w:rPr>
        <w:t xml:space="preserve">الفاظی که دارای همان حروف اصلی هستند. </w:t>
      </w:r>
    </w:p>
  </w:footnote>
  <w:footnote w:id="264">
    <w:p w14:paraId="55A442DD" w14:textId="77777777" w:rsidR="00DE6D7C" w:rsidRDefault="00DE6D7C">
      <w:pPr>
        <w:pStyle w:val="FootnoteText"/>
      </w:pPr>
      <w:r>
        <w:rPr>
          <w:rStyle w:val="FootnoteReference"/>
        </w:rPr>
        <w:footnoteRef/>
      </w:r>
      <w:r>
        <w:rPr>
          <w:rtl/>
        </w:rPr>
        <w:t xml:space="preserve"> </w:t>
      </w:r>
      <w:r>
        <w:rPr>
          <w:rFonts w:hint="cs"/>
          <w:rtl/>
        </w:rPr>
        <w:t xml:space="preserve">مراد استعمالات معتبر و قابل استناد است. </w:t>
      </w:r>
    </w:p>
  </w:footnote>
  <w:footnote w:id="265">
    <w:p w14:paraId="19A6036F" w14:textId="2E2AAE73" w:rsidR="00DE6D7C" w:rsidRDefault="00DE6D7C" w:rsidP="00E54937">
      <w:pPr>
        <w:pStyle w:val="FootnoteText"/>
      </w:pPr>
      <w:r>
        <w:rPr>
          <w:rStyle w:val="FootnoteReference"/>
        </w:rPr>
        <w:footnoteRef/>
      </w:r>
      <w:r>
        <w:rPr>
          <w:rtl/>
        </w:rPr>
        <w:t xml:space="preserve"> </w:t>
      </w:r>
      <w:r>
        <w:rPr>
          <w:rFonts w:hint="cs"/>
          <w:rtl/>
        </w:rPr>
        <w:t>مخصوصا روایاتی که معانی الفاظ را شرح می دهند، مانند روای</w:t>
      </w:r>
      <w:r w:rsidR="00893017">
        <w:rPr>
          <w:rFonts w:hint="cs"/>
          <w:rtl/>
        </w:rPr>
        <w:t>ا</w:t>
      </w:r>
      <w:r>
        <w:rPr>
          <w:rFonts w:hint="cs"/>
          <w:rtl/>
        </w:rPr>
        <w:t xml:space="preserve">ت منقول در معانی الاخبار. ر.ک معانی الاخبار ص401، ح 62. اعتبار سندی روایات در این راستا ضرورتی ندارد، چرا که کشف معنای مستعمل فیه در صدر اسلام مقصود از مراجعه به روایات است. </w:t>
      </w:r>
    </w:p>
  </w:footnote>
  <w:footnote w:id="266">
    <w:p w14:paraId="10DE896D" w14:textId="77777777" w:rsidR="00DE6D7C" w:rsidRDefault="00DE6D7C" w:rsidP="006B32C9">
      <w:pPr>
        <w:pStyle w:val="FootnoteText"/>
      </w:pPr>
      <w:r>
        <w:rPr>
          <w:rStyle w:val="FootnoteReference"/>
        </w:rPr>
        <w:footnoteRef/>
      </w:r>
      <w:r>
        <w:rPr>
          <w:rtl/>
        </w:rPr>
        <w:t xml:space="preserve"> </w:t>
      </w:r>
      <w:r>
        <w:rPr>
          <w:rFonts w:hint="cs"/>
          <w:rtl/>
        </w:rPr>
        <w:t>امام الطائفه سیدنا الخمینی، الرسائل، ج1، ص29، ذیل بحث قاعده ی  «لاضرر» و شرح معنای عرفی «ضرر» می فرماید : «</w:t>
      </w:r>
      <w:r w:rsidRPr="00332CA9">
        <w:rPr>
          <w:rFonts w:ascii="Microsoft Uighur" w:hAnsi="Microsoft Uighur" w:cs="Microsoft Uighur"/>
          <w:sz w:val="28"/>
          <w:szCs w:val="28"/>
          <w:rtl/>
        </w:rPr>
        <w:t>ثم راجع موارد استعمال الضرر و الضرار في اللغة و الكتاب و الحديث و انظر هل ترى موردا استعملا مكان هتك الحرمة و الإهانة في العرض ....</w:t>
      </w:r>
      <w:r w:rsidRPr="00332CA9">
        <w:rPr>
          <w:rFonts w:hint="cs"/>
          <w:sz w:val="28"/>
          <w:szCs w:val="28"/>
          <w:rtl/>
        </w:rPr>
        <w:t xml:space="preserve"> </w:t>
      </w:r>
      <w:r>
        <w:rPr>
          <w:rFonts w:hint="cs"/>
          <w:rtl/>
        </w:rPr>
        <w:t>»</w:t>
      </w:r>
      <w:r w:rsidRPr="00AD7CAA">
        <w:rPr>
          <w:rFonts w:hint="cs"/>
          <w:rtl/>
        </w:rPr>
        <w:t>.</w:t>
      </w:r>
    </w:p>
  </w:footnote>
  <w:footnote w:id="267">
    <w:p w14:paraId="444AD4BE" w14:textId="77777777" w:rsidR="00DE6D7C" w:rsidRDefault="00DE6D7C" w:rsidP="000A32B8">
      <w:pPr>
        <w:pStyle w:val="FootnoteText"/>
      </w:pPr>
      <w:r>
        <w:rPr>
          <w:rStyle w:val="FootnoteReference"/>
        </w:rPr>
        <w:footnoteRef/>
      </w:r>
      <w:r>
        <w:rPr>
          <w:rtl/>
        </w:rPr>
        <w:t xml:space="preserve"> </w:t>
      </w:r>
      <w:r>
        <w:rPr>
          <w:rFonts w:hint="cs"/>
          <w:rtl/>
        </w:rPr>
        <w:t xml:space="preserve">ر.ک الرسائل، امام الطائفه سیدنا الخمینی ره، ج1، ص30. </w:t>
      </w:r>
    </w:p>
  </w:footnote>
  <w:footnote w:id="268">
    <w:p w14:paraId="05D05511" w14:textId="77777777" w:rsidR="00DE6D7C" w:rsidRDefault="00DE6D7C" w:rsidP="000A32B8">
      <w:pPr>
        <w:ind w:left="28"/>
      </w:pPr>
      <w:r>
        <w:rPr>
          <w:rStyle w:val="FootnoteReference"/>
        </w:rPr>
        <w:footnoteRef/>
      </w:r>
      <w:r>
        <w:rPr>
          <w:rtl/>
        </w:rPr>
        <w:t xml:space="preserve"> </w:t>
      </w:r>
      <w:r w:rsidRPr="000A32B8">
        <w:rPr>
          <w:rFonts w:hint="cs"/>
          <w:sz w:val="24"/>
          <w:szCs w:val="24"/>
          <w:rtl/>
        </w:rPr>
        <w:t xml:space="preserve">اضافه بر این که اگر لفظ از «مخترعات شرعی» بوده و دارای اصطلاح خاصّ در شریعت اسلام باشد، با مراجعه به آیات و روایات این معنای اصطلاحی قابل کشف است. </w:t>
      </w:r>
    </w:p>
  </w:footnote>
  <w:footnote w:id="269">
    <w:p w14:paraId="245C3110" w14:textId="70C875C7" w:rsidR="00DE6D7C" w:rsidRDefault="00DE6D7C">
      <w:pPr>
        <w:pStyle w:val="FootnoteText"/>
      </w:pPr>
      <w:r>
        <w:rPr>
          <w:rStyle w:val="FootnoteReference"/>
        </w:rPr>
        <w:footnoteRef/>
      </w:r>
      <w:r>
        <w:rPr>
          <w:rtl/>
        </w:rPr>
        <w:t xml:space="preserve"> </w:t>
      </w:r>
      <w:r>
        <w:rPr>
          <w:rFonts w:hint="cs"/>
          <w:rtl/>
        </w:rPr>
        <w:t xml:space="preserve">ر.ک مرحوم شیخ اعظم، مکاسب محرمه، نوع چهارم، </w:t>
      </w:r>
      <w:r w:rsidR="00994243">
        <w:rPr>
          <w:rFonts w:hint="cs"/>
          <w:rtl/>
        </w:rPr>
        <w:t xml:space="preserve">مسأله </w:t>
      </w:r>
      <w:r>
        <w:rPr>
          <w:rFonts w:hint="cs"/>
          <w:rtl/>
        </w:rPr>
        <w:t>13، ص285.</w:t>
      </w:r>
    </w:p>
  </w:footnote>
  <w:footnote w:id="270">
    <w:p w14:paraId="7FD2FC04" w14:textId="77777777" w:rsidR="00DE6D7C" w:rsidRDefault="00DE6D7C">
      <w:pPr>
        <w:pStyle w:val="FootnoteText"/>
      </w:pPr>
      <w:r>
        <w:rPr>
          <w:rStyle w:val="FootnoteReference"/>
        </w:rPr>
        <w:footnoteRef/>
      </w:r>
      <w:r>
        <w:rPr>
          <w:rtl/>
        </w:rPr>
        <w:t xml:space="preserve"> </w:t>
      </w:r>
      <w:r>
        <w:rPr>
          <w:rFonts w:hint="cs"/>
          <w:rtl/>
        </w:rPr>
        <w:t xml:space="preserve">ر.ک مرحوم خویی، </w:t>
      </w:r>
      <w:r w:rsidRPr="0066004B">
        <w:rPr>
          <w:rFonts w:ascii="Microsoft Uighur" w:hAnsi="Microsoft Uighur" w:cs="Microsoft Uighur"/>
          <w:sz w:val="28"/>
          <w:szCs w:val="28"/>
          <w:rtl/>
        </w:rPr>
        <w:t>موسوعة الامام الخویی</w:t>
      </w:r>
      <w:r>
        <w:rPr>
          <w:rFonts w:hint="cs"/>
          <w:rtl/>
        </w:rPr>
        <w:t xml:space="preserve">، ج12، ص68. </w:t>
      </w:r>
    </w:p>
  </w:footnote>
  <w:footnote w:id="271">
    <w:p w14:paraId="5C1B110C" w14:textId="77777777" w:rsidR="00DE6D7C" w:rsidRDefault="00DE6D7C" w:rsidP="00E54937">
      <w:pPr>
        <w:pStyle w:val="FootnoteText"/>
      </w:pPr>
      <w:r>
        <w:rPr>
          <w:rStyle w:val="FootnoteReference"/>
        </w:rPr>
        <w:footnoteRef/>
      </w:r>
      <w:r>
        <w:rPr>
          <w:rtl/>
        </w:rPr>
        <w:t xml:space="preserve"> </w:t>
      </w:r>
      <w:r>
        <w:rPr>
          <w:rFonts w:hint="cs"/>
          <w:rtl/>
        </w:rPr>
        <w:t>اگر لفظ مشترک لفظی باشد، مثل لفظ «اختلاف» («</w:t>
      </w:r>
      <w:r w:rsidRPr="0066004B">
        <w:rPr>
          <w:rFonts w:ascii="Microsoft Uighur" w:hAnsi="Microsoft Uighur" w:cs="Microsoft Uighur"/>
          <w:sz w:val="28"/>
          <w:szCs w:val="28"/>
          <w:rtl/>
        </w:rPr>
        <w:t>اختلاف امتی رحمة</w:t>
      </w:r>
      <w:r>
        <w:rPr>
          <w:rFonts w:hint="cs"/>
          <w:rtl/>
        </w:rPr>
        <w:t xml:space="preserve">». ر.ک معانی الاخبار، ص157). </w:t>
      </w:r>
    </w:p>
  </w:footnote>
  <w:footnote w:id="272">
    <w:p w14:paraId="1569F345" w14:textId="77777777" w:rsidR="00DE6D7C" w:rsidRDefault="00DE6D7C" w:rsidP="00711D57">
      <w:pPr>
        <w:pStyle w:val="FootnoteText"/>
      </w:pPr>
      <w:r>
        <w:rPr>
          <w:rStyle w:val="FootnoteReference"/>
        </w:rPr>
        <w:footnoteRef/>
      </w:r>
      <w:r>
        <w:rPr>
          <w:rtl/>
        </w:rPr>
        <w:t xml:space="preserve"> </w:t>
      </w:r>
      <w:r>
        <w:rPr>
          <w:rFonts w:hint="cs"/>
          <w:rtl/>
        </w:rPr>
        <w:t xml:space="preserve">برای تمرین، معنای موضوع له این الفاظ بررسی شود : 1) صحت و فساد. 2) لعب. 3) لهو. همچنین ر.ک درسنامه فهم حدیث، عبدالهادی مسعودی، ص89. </w:t>
      </w:r>
    </w:p>
  </w:footnote>
  <w:footnote w:id="273">
    <w:p w14:paraId="1CA665DA" w14:textId="77777777" w:rsidR="00DE6D7C" w:rsidRPr="00711D57" w:rsidRDefault="00DE6D7C">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 xml:space="preserve">اصول عدم نقل، عدم اشتراک، عدم وضع و استصحاب قهقرایی در این مقام مورد استفاده قرار می گیرد. </w:t>
      </w:r>
    </w:p>
  </w:footnote>
  <w:footnote w:id="274">
    <w:p w14:paraId="369E101F" w14:textId="77777777" w:rsidR="00DE6D7C" w:rsidRDefault="00DE6D7C" w:rsidP="00E54937">
      <w:pPr>
        <w:pStyle w:val="FootnoteText"/>
      </w:pPr>
      <w:r>
        <w:rPr>
          <w:rStyle w:val="FootnoteReference"/>
        </w:rPr>
        <w:footnoteRef/>
      </w:r>
      <w:r>
        <w:rPr>
          <w:rtl/>
        </w:rPr>
        <w:t xml:space="preserve"> </w:t>
      </w:r>
      <w:r>
        <w:rPr>
          <w:rFonts w:hint="cs"/>
          <w:rtl/>
        </w:rPr>
        <w:t xml:space="preserve">مرحوم آخوند، کفایه الاصول، ص24. </w:t>
      </w:r>
    </w:p>
  </w:footnote>
  <w:footnote w:id="275">
    <w:p w14:paraId="68DD4A61" w14:textId="77777777" w:rsidR="00DE6D7C" w:rsidRDefault="00DE6D7C">
      <w:pPr>
        <w:pStyle w:val="FootnoteText"/>
      </w:pPr>
      <w:r>
        <w:rPr>
          <w:rStyle w:val="FootnoteReference"/>
        </w:rPr>
        <w:footnoteRef/>
      </w:r>
      <w:r>
        <w:rPr>
          <w:rtl/>
        </w:rPr>
        <w:t xml:space="preserve"> </w:t>
      </w:r>
      <w:r>
        <w:rPr>
          <w:rFonts w:hint="cs"/>
          <w:rtl/>
        </w:rPr>
        <w:t xml:space="preserve">بحارالانوار، ج87، ص125. </w:t>
      </w:r>
    </w:p>
  </w:footnote>
  <w:footnote w:id="276">
    <w:p w14:paraId="0C7B5245" w14:textId="77777777" w:rsidR="00DE6D7C" w:rsidRDefault="00DE6D7C" w:rsidP="00E54937">
      <w:pPr>
        <w:pStyle w:val="FootnoteText"/>
      </w:pPr>
      <w:r>
        <w:rPr>
          <w:rStyle w:val="FootnoteReference"/>
        </w:rPr>
        <w:footnoteRef/>
      </w:r>
      <w:r>
        <w:rPr>
          <w:rtl/>
        </w:rPr>
        <w:t xml:space="preserve"> </w:t>
      </w:r>
      <w:r>
        <w:rPr>
          <w:rFonts w:hint="cs"/>
          <w:rtl/>
        </w:rPr>
        <w:t xml:space="preserve">برای تمرین : معانی لغوی و اصطلاحی الفاظ «مکروه»، «حکمت»، «بینه» و «استخاره» را به دست آورید. </w:t>
      </w:r>
    </w:p>
  </w:footnote>
  <w:footnote w:id="277">
    <w:p w14:paraId="720FCB2C" w14:textId="77777777" w:rsidR="00DE6D7C" w:rsidRDefault="00DE6D7C">
      <w:pPr>
        <w:pStyle w:val="FootnoteText"/>
      </w:pPr>
      <w:r>
        <w:rPr>
          <w:rStyle w:val="FootnoteReference"/>
        </w:rPr>
        <w:footnoteRef/>
      </w:r>
      <w:r>
        <w:rPr>
          <w:rtl/>
        </w:rPr>
        <w:t xml:space="preserve"> </w:t>
      </w:r>
      <w:r>
        <w:rPr>
          <w:rFonts w:hint="cs"/>
          <w:rtl/>
        </w:rPr>
        <w:t xml:space="preserve">مانند لفظ زکات. </w:t>
      </w:r>
    </w:p>
  </w:footnote>
  <w:footnote w:id="278">
    <w:p w14:paraId="62F25A55" w14:textId="77777777" w:rsidR="00DE6D7C" w:rsidRDefault="00DE6D7C" w:rsidP="00E54937">
      <w:pPr>
        <w:pStyle w:val="FootnoteText"/>
      </w:pPr>
      <w:r>
        <w:rPr>
          <w:rStyle w:val="FootnoteReference"/>
        </w:rPr>
        <w:footnoteRef/>
      </w:r>
      <w:r>
        <w:rPr>
          <w:rtl/>
        </w:rPr>
        <w:t xml:space="preserve"> </w:t>
      </w:r>
      <w:r>
        <w:rPr>
          <w:rFonts w:hint="cs"/>
          <w:rtl/>
        </w:rPr>
        <w:t xml:space="preserve">مانند کتب غریب الحدیث، شرح الحدیث و کتبی که به اصطلاحات فقه و اصول و ... پرداخته اند. </w:t>
      </w:r>
    </w:p>
  </w:footnote>
  <w:footnote w:id="279">
    <w:p w14:paraId="068058C2" w14:textId="77777777" w:rsidR="00DE6D7C" w:rsidRDefault="00DE6D7C" w:rsidP="00E54937">
      <w:pPr>
        <w:pStyle w:val="FootnoteText"/>
      </w:pPr>
      <w:r>
        <w:rPr>
          <w:rStyle w:val="FootnoteReference"/>
        </w:rPr>
        <w:footnoteRef/>
      </w:r>
      <w:r>
        <w:rPr>
          <w:rtl/>
        </w:rPr>
        <w:t xml:space="preserve"> </w:t>
      </w:r>
      <w:r>
        <w:rPr>
          <w:rFonts w:hint="cs"/>
          <w:rtl/>
        </w:rPr>
        <w:t xml:space="preserve">به عنوان نمونه در اصطلاحات فقهی، آیات، روایات و متون علما فقه معیار تلقی می شوند. </w:t>
      </w:r>
    </w:p>
  </w:footnote>
  <w:footnote w:id="280">
    <w:p w14:paraId="04D9B0D8" w14:textId="77777777" w:rsidR="00DE6D7C" w:rsidRDefault="00DE6D7C">
      <w:pPr>
        <w:pStyle w:val="FootnoteText"/>
      </w:pPr>
      <w:r>
        <w:rPr>
          <w:rStyle w:val="FootnoteReference"/>
        </w:rPr>
        <w:footnoteRef/>
      </w:r>
      <w:r>
        <w:rPr>
          <w:rtl/>
        </w:rPr>
        <w:t xml:space="preserve"> </w:t>
      </w:r>
      <w:r>
        <w:rPr>
          <w:rFonts w:hint="cs"/>
          <w:rtl/>
        </w:rPr>
        <w:t xml:space="preserve">برای تمرین مراجعه شود به کلمات علما در ذیل قاعده لاضرر و  راه کشف معنای «ضرر» و «ضرار» در کلمات ایشان. </w:t>
      </w:r>
    </w:p>
  </w:footnote>
  <w:footnote w:id="281">
    <w:p w14:paraId="2E6201F2" w14:textId="77777777" w:rsidR="00DE6D7C" w:rsidRDefault="00DE6D7C" w:rsidP="00907E35">
      <w:pPr>
        <w:pStyle w:val="FootnoteText"/>
      </w:pPr>
      <w:r>
        <w:rPr>
          <w:rStyle w:val="FootnoteReference"/>
        </w:rPr>
        <w:footnoteRef/>
      </w:r>
      <w:r>
        <w:rPr>
          <w:rtl/>
        </w:rPr>
        <w:t xml:space="preserve"> </w:t>
      </w:r>
      <w:r>
        <w:rPr>
          <w:rFonts w:hint="cs"/>
          <w:rtl/>
        </w:rPr>
        <w:t xml:space="preserve">اعرابهای موجود در کتب و نرم افزارها ناشی از تحقیق محققین است و امکان اشتباه در آنها وجود دارد. </w:t>
      </w:r>
    </w:p>
  </w:footnote>
  <w:footnote w:id="282">
    <w:p w14:paraId="00F17297" w14:textId="77777777" w:rsidR="00DE6D7C" w:rsidRDefault="00DE6D7C" w:rsidP="00907E35">
      <w:pPr>
        <w:pStyle w:val="FootnoteText"/>
      </w:pPr>
      <w:r>
        <w:rPr>
          <w:rStyle w:val="FootnoteReference"/>
        </w:rPr>
        <w:footnoteRef/>
      </w:r>
      <w:r>
        <w:rPr>
          <w:rtl/>
        </w:rPr>
        <w:t xml:space="preserve"> </w:t>
      </w:r>
      <w:r>
        <w:rPr>
          <w:rFonts w:asciiTheme="minorHAnsi" w:hAnsiTheme="minorHAnsi" w:hint="cs"/>
          <w:rtl/>
        </w:rPr>
        <w:t>ر.ک کفایه الاصول، ص208.</w:t>
      </w:r>
    </w:p>
  </w:footnote>
  <w:footnote w:id="283">
    <w:p w14:paraId="49C5BDE2" w14:textId="77777777" w:rsidR="00DE6D7C" w:rsidRDefault="00DE6D7C" w:rsidP="00BC4127">
      <w:pPr>
        <w:pStyle w:val="1"/>
      </w:pPr>
      <w:r>
        <w:rPr>
          <w:rStyle w:val="FootnoteReference"/>
        </w:rPr>
        <w:footnoteRef/>
      </w:r>
      <w:r>
        <w:rPr>
          <w:rtl/>
        </w:rPr>
        <w:t xml:space="preserve"> </w:t>
      </w:r>
      <w:r w:rsidRPr="001435C5">
        <w:rPr>
          <w:rFonts w:cs="B Zar" w:hint="cs"/>
          <w:sz w:val="24"/>
          <w:szCs w:val="24"/>
          <w:rtl/>
        </w:rPr>
        <w:t>طرح این سوال که چرا از این الفاظ یا جملات برای ارائه مراد استفاده شده است و الفاظ مشابه و تعبیرات نزدیک به کار گرفته نشده اند، می تواند ما را به مطالب مفیدی راهنمایی کند. البته نتایج حاصل از این راه در مورد روایاتی که احتمال نقل به معنا در آنها وجود دارد، مورد تردید است.</w:t>
      </w:r>
      <w:r w:rsidRPr="001435C5">
        <w:rPr>
          <w:rFonts w:hint="cs"/>
          <w:sz w:val="24"/>
          <w:szCs w:val="24"/>
          <w:rtl/>
        </w:rPr>
        <w:t xml:space="preserve"> </w:t>
      </w:r>
    </w:p>
  </w:footnote>
  <w:footnote w:id="284">
    <w:p w14:paraId="42125554" w14:textId="77777777" w:rsidR="00DE6D7C" w:rsidRDefault="00DE6D7C" w:rsidP="00907E35">
      <w:pPr>
        <w:pStyle w:val="FootnoteText"/>
      </w:pPr>
      <w:r>
        <w:rPr>
          <w:rStyle w:val="FootnoteReference"/>
        </w:rPr>
        <w:footnoteRef/>
      </w:r>
      <w:r>
        <w:rPr>
          <w:rtl/>
        </w:rPr>
        <w:t xml:space="preserve"> </w:t>
      </w:r>
      <w:r>
        <w:rPr>
          <w:rFonts w:hint="cs"/>
          <w:rtl/>
        </w:rPr>
        <w:t>خرازی، محسن، مجله فقه اهل البیت -</w:t>
      </w:r>
      <w:r w:rsidRPr="00F9623C">
        <w:rPr>
          <w:rFonts w:ascii="Microsoft Uighur" w:hAnsi="Microsoft Uighur" w:cs="Microsoft Uighur"/>
          <w:rtl/>
        </w:rPr>
        <w:t>علیهم الصلاة و السلام</w:t>
      </w:r>
      <w:r>
        <w:rPr>
          <w:rFonts w:hint="cs"/>
          <w:rtl/>
        </w:rPr>
        <w:t xml:space="preserve">-، ش13، ص43. </w:t>
      </w:r>
    </w:p>
  </w:footnote>
  <w:footnote w:id="285">
    <w:p w14:paraId="54604EBB" w14:textId="77777777" w:rsidR="00DE6D7C" w:rsidRDefault="00DE6D7C" w:rsidP="00907E35">
      <w:pPr>
        <w:pStyle w:val="FootnoteText"/>
      </w:pPr>
      <w:r>
        <w:rPr>
          <w:rStyle w:val="FootnoteReference"/>
        </w:rPr>
        <w:footnoteRef/>
      </w:r>
      <w:r>
        <w:rPr>
          <w:rtl/>
        </w:rPr>
        <w:t xml:space="preserve"> </w:t>
      </w:r>
      <w:r>
        <w:rPr>
          <w:rFonts w:hint="cs"/>
          <w:rtl/>
        </w:rPr>
        <w:t xml:space="preserve">یا کثرت استعمال که منشأ انصراف است. </w:t>
      </w:r>
    </w:p>
  </w:footnote>
  <w:footnote w:id="286">
    <w:p w14:paraId="0DB94643" w14:textId="77777777" w:rsidR="00DE6D7C" w:rsidRPr="00404D74" w:rsidRDefault="00DE6D7C" w:rsidP="00907E35">
      <w:pPr>
        <w:pStyle w:val="FootnoteText"/>
      </w:pPr>
      <w:r>
        <w:rPr>
          <w:rStyle w:val="FootnoteReference"/>
        </w:rPr>
        <w:footnoteRef/>
      </w:r>
      <w:r>
        <w:rPr>
          <w:rtl/>
        </w:rPr>
        <w:t xml:space="preserve"> </w:t>
      </w:r>
      <w:r>
        <w:rPr>
          <w:rFonts w:hint="cs"/>
          <w:rtl/>
        </w:rPr>
        <w:t>عدم توجه به جهت یا جهات مدّنظر روایت مبارک که در مقام بیان آنها می باشد، سبب اشتباهاتی در اخذ اطلاق از روایات شده است. به عنوان مثال اطلاق «رجل» در روایت «</w:t>
      </w:r>
      <w:r w:rsidRPr="00F9623C">
        <w:rPr>
          <w:rFonts w:ascii="Microsoft Uighur" w:hAnsi="Microsoft Uighur" w:cs="Microsoft Uighur"/>
          <w:sz w:val="28"/>
          <w:szCs w:val="28"/>
          <w:rtl/>
        </w:rPr>
        <w:t>إِذَا زَوَّجَ‏ الرَّجُلُ‏ ابْنَهُ فَذَاكَ إِلَى ابْنِهِ وَ إِذَا زَوَّجَ الِابْنَةَ جَازَ</w:t>
      </w:r>
      <w:r>
        <w:rPr>
          <w:rFonts w:hint="cs"/>
          <w:rtl/>
        </w:rPr>
        <w:t xml:space="preserve">»، مورد قبول نیست، چرا که روایت </w:t>
      </w:r>
      <w:r w:rsidRPr="000F4C9A">
        <w:rPr>
          <w:rFonts w:hint="cs"/>
          <w:rtl/>
        </w:rPr>
        <w:t>در مقام بیان تفصیل ولایت بین پسر و دختر است</w:t>
      </w:r>
      <w:r>
        <w:rPr>
          <w:rFonts w:hint="cs"/>
          <w:rtl/>
        </w:rPr>
        <w:t xml:space="preserve"> و از ناحیه «رجل» در مقام بیان نیست تا عدم ذکر قید به معنای اطلاق باشد. (اگر مطلق باشد، شامل مادری که  تغییر جنسیت واقعی داده است، می شود). و روایت «</w:t>
      </w:r>
      <w:r w:rsidRPr="00F9623C">
        <w:rPr>
          <w:rFonts w:ascii="Microsoft Uighur" w:hAnsi="Microsoft Uighur" w:cs="Microsoft Uighur"/>
          <w:sz w:val="28"/>
          <w:szCs w:val="28"/>
          <w:rtl/>
        </w:rPr>
        <w:t>إِذَا زَوَّجَ‏ الرَّجُلُ‏ ابْنَةَ ابْنِهِ فَهُوَ جَائِزٌ عَلَى ابْنِهِ وَ لِابْنِهِ أَيْضاً أَنْ يُزَوِّجَهَا فَقُلْتُ فَإِنْ هَوِيَ أَبُوهَا رَجُلًا وَ جَدُّهَا رَجُلًا فَقَالَ الْجَدُّ أَوْلَى بِنِكَاحِهَا</w:t>
      </w:r>
      <w:r>
        <w:rPr>
          <w:rFonts w:hint="cs"/>
          <w:rtl/>
        </w:rPr>
        <w:t xml:space="preserve">» در مقام اختلاف جدّ و پدر در تزویج دختر است و در مقام بیان موضوع حکم ولایت نیست تا «رجل» در آن اطلاق داشته باشد. </w:t>
      </w:r>
    </w:p>
  </w:footnote>
  <w:footnote w:id="287">
    <w:p w14:paraId="17C92227" w14:textId="77777777" w:rsidR="00DE6D7C" w:rsidRDefault="00DE6D7C" w:rsidP="00907E35">
      <w:pPr>
        <w:pStyle w:val="FootnoteText"/>
      </w:pPr>
      <w:r>
        <w:rPr>
          <w:rStyle w:val="FootnoteReference"/>
        </w:rPr>
        <w:footnoteRef/>
      </w:r>
      <w:r>
        <w:rPr>
          <w:rtl/>
        </w:rPr>
        <w:t xml:space="preserve"> </w:t>
      </w:r>
      <w:r>
        <w:rPr>
          <w:rFonts w:hint="cs"/>
          <w:rtl/>
        </w:rPr>
        <w:t xml:space="preserve">عموم مستفاد از «کلّ» و ... ناشی از وضع است. </w:t>
      </w:r>
    </w:p>
  </w:footnote>
  <w:footnote w:id="288">
    <w:p w14:paraId="1A2FF349" w14:textId="77777777" w:rsidR="00DE6D7C" w:rsidRDefault="00DE6D7C" w:rsidP="00907E35">
      <w:pPr>
        <w:pStyle w:val="FootnoteText"/>
      </w:pPr>
      <w:r>
        <w:rPr>
          <w:rStyle w:val="FootnoteReference"/>
        </w:rPr>
        <w:footnoteRef/>
      </w:r>
      <w:r>
        <w:rPr>
          <w:rtl/>
        </w:rPr>
        <w:t xml:space="preserve"> </w:t>
      </w:r>
      <w:r>
        <w:rPr>
          <w:rFonts w:hint="cs"/>
          <w:rtl/>
        </w:rPr>
        <w:t>شیخ اعظم، مکاسب، ج1، ص84 : «</w:t>
      </w:r>
      <w:r w:rsidRPr="00F9623C">
        <w:rPr>
          <w:rFonts w:ascii="Microsoft Uighur" w:hAnsi="Microsoft Uighur" w:cs="Microsoft Uighur"/>
          <w:sz w:val="28"/>
          <w:szCs w:val="28"/>
          <w:rtl/>
        </w:rPr>
        <w:t>و أضعف من الكلّ: الاستدلال بآية تحريم الخبائث؛ بناءً على أنّ كلّ متنجّس خبيث، و التحريم المطلق يفيد</w:t>
      </w:r>
      <w:r w:rsidRPr="00F9623C">
        <w:rPr>
          <w:rFonts w:ascii="Microsoft Uighur" w:hAnsi="Microsoft Uighur" w:cs="Microsoft Uighur"/>
          <w:color w:val="0032DC"/>
          <w:sz w:val="28"/>
          <w:szCs w:val="28"/>
          <w:rtl/>
        </w:rPr>
        <w:t xml:space="preserve"> </w:t>
      </w:r>
      <w:r w:rsidRPr="00F9623C">
        <w:rPr>
          <w:rFonts w:ascii="Microsoft Uighur" w:hAnsi="Microsoft Uighur" w:cs="Microsoft Uighur"/>
          <w:sz w:val="28"/>
          <w:szCs w:val="28"/>
          <w:rtl/>
        </w:rPr>
        <w:t>عموم الانتفاع؛ إذ لا يخفى أنّ المراد هنا حرمة الأكل، بقرينة مقابلته بحلّيّة الطيّبات</w:t>
      </w:r>
      <w:r>
        <w:rPr>
          <w:rFonts w:hint="cs"/>
          <w:rtl/>
        </w:rPr>
        <w:t>».</w:t>
      </w:r>
    </w:p>
  </w:footnote>
  <w:footnote w:id="289">
    <w:p w14:paraId="3C94E514" w14:textId="77777777" w:rsidR="00DE6D7C" w:rsidRDefault="00DE6D7C" w:rsidP="00907E35">
      <w:pPr>
        <w:pStyle w:val="FootnoteText"/>
      </w:pPr>
      <w:r>
        <w:rPr>
          <w:rStyle w:val="FootnoteReference"/>
        </w:rPr>
        <w:footnoteRef/>
      </w:r>
      <w:r>
        <w:rPr>
          <w:rtl/>
        </w:rPr>
        <w:t xml:space="preserve"> </w:t>
      </w:r>
      <w:r>
        <w:rPr>
          <w:rFonts w:hint="cs"/>
          <w:rtl/>
        </w:rPr>
        <w:t>شیخ اعظم، مکاسب، ج1، ص169 : «</w:t>
      </w:r>
      <w:r w:rsidRPr="00F9623C">
        <w:rPr>
          <w:rFonts w:ascii="Microsoft Uighur" w:hAnsi="Microsoft Uighur" w:cs="Microsoft Uighur"/>
          <w:sz w:val="28"/>
          <w:szCs w:val="28"/>
          <w:rtl/>
        </w:rPr>
        <w:t>و أمّا ما عدا الوصل مما ذكر في رواية معاني الأخبار فيمكن حملها</w:t>
      </w:r>
      <w:r w:rsidRPr="00F9623C">
        <w:rPr>
          <w:rFonts w:ascii="Microsoft Uighur" w:hAnsi="Microsoft Uighur" w:cs="Microsoft Uighur"/>
          <w:color w:val="0032DC"/>
          <w:sz w:val="28"/>
          <w:szCs w:val="28"/>
          <w:rtl/>
        </w:rPr>
        <w:t xml:space="preserve"> </w:t>
      </w:r>
      <w:r w:rsidRPr="00F9623C">
        <w:rPr>
          <w:rFonts w:ascii="Microsoft Uighur" w:hAnsi="Microsoft Uighur" w:cs="Microsoft Uighur"/>
          <w:sz w:val="28"/>
          <w:szCs w:val="28"/>
          <w:rtl/>
        </w:rPr>
        <w:t>أيضاً على الكراهة، لثبوت الرخصة من رواية سعد في مطلق الزينة، خصوصاً مع صرف الإمام للنبويّ الواردة في الواصلة عن ظاهره، المتّحد سياقاً مع سائر ما ذكر في النبوي</w:t>
      </w:r>
      <w:r>
        <w:rPr>
          <w:rFonts w:hint="cs"/>
          <w:rtl/>
        </w:rPr>
        <w:t>»</w:t>
      </w:r>
      <w:r w:rsidRPr="008110D7">
        <w:rPr>
          <w:rFonts w:hint="cs"/>
          <w:rtl/>
        </w:rPr>
        <w:t>.</w:t>
      </w:r>
    </w:p>
  </w:footnote>
  <w:footnote w:id="290">
    <w:p w14:paraId="3724F487" w14:textId="77777777" w:rsidR="00DE6D7C" w:rsidRDefault="00DE6D7C" w:rsidP="00907E35">
      <w:pPr>
        <w:pStyle w:val="FootnoteText"/>
      </w:pPr>
      <w:r>
        <w:rPr>
          <w:rStyle w:val="FootnoteReference"/>
        </w:rPr>
        <w:footnoteRef/>
      </w:r>
      <w:r>
        <w:rPr>
          <w:rtl/>
        </w:rPr>
        <w:t xml:space="preserve"> </w:t>
      </w:r>
      <w:r>
        <w:rPr>
          <w:rFonts w:hint="cs"/>
          <w:rtl/>
        </w:rPr>
        <w:t>همچنین تفکیک حصر حقیقی از حصر اضافی. برای نمونه ر.ک بحارالانوار، ج77، ص214، ح4.</w:t>
      </w:r>
    </w:p>
  </w:footnote>
  <w:footnote w:id="291">
    <w:p w14:paraId="1FC5A4BB" w14:textId="77777777" w:rsidR="00DE6D7C" w:rsidRDefault="00DE6D7C" w:rsidP="00907E35">
      <w:pPr>
        <w:pStyle w:val="FootnoteText"/>
      </w:pPr>
      <w:r>
        <w:rPr>
          <w:rStyle w:val="FootnoteReference"/>
        </w:rPr>
        <w:footnoteRef/>
      </w:r>
      <w:r>
        <w:rPr>
          <w:rtl/>
        </w:rPr>
        <w:t xml:space="preserve"> </w:t>
      </w:r>
      <w:r>
        <w:rPr>
          <w:rFonts w:hint="cs"/>
          <w:rtl/>
        </w:rPr>
        <w:t>عمده ادله ی ادّعا شده برای مفاهیم، وضع و اطلاق است. ر.ک کفایه الاصول، ص194 تا 196.</w:t>
      </w:r>
    </w:p>
  </w:footnote>
  <w:footnote w:id="292">
    <w:p w14:paraId="7C4D4A8F" w14:textId="77777777" w:rsidR="00DE6D7C" w:rsidRDefault="00DE6D7C" w:rsidP="00BC4127">
      <w:pPr>
        <w:pStyle w:val="1"/>
      </w:pPr>
      <w:r>
        <w:rPr>
          <w:rStyle w:val="FootnoteReference"/>
        </w:rPr>
        <w:footnoteRef/>
      </w:r>
      <w:r>
        <w:rPr>
          <w:rtl/>
        </w:rPr>
        <w:t xml:space="preserve"> </w:t>
      </w:r>
      <w:r w:rsidRPr="006A316F">
        <w:rPr>
          <w:rFonts w:cs="B Zar" w:hint="cs"/>
          <w:sz w:val="24"/>
          <w:szCs w:val="24"/>
          <w:rtl/>
        </w:rPr>
        <w:t>شیخ اعظم، فرائد الاصول، ج1، ص113</w:t>
      </w:r>
      <w:r w:rsidRPr="006A316F">
        <w:rPr>
          <w:rFonts w:hint="cs"/>
          <w:sz w:val="24"/>
          <w:szCs w:val="24"/>
          <w:rtl/>
        </w:rPr>
        <w:t xml:space="preserve"> </w:t>
      </w:r>
      <w:r>
        <w:rPr>
          <w:rFonts w:hint="cs"/>
          <w:rtl/>
        </w:rPr>
        <w:t>: «</w:t>
      </w:r>
      <w:r w:rsidRPr="005959A7">
        <w:rPr>
          <w:rFonts w:hint="cs"/>
          <w:rtl/>
        </w:rPr>
        <w:t>مع أن الناظر في أخبار العرض على الكتاب و السنة يقطع بأنها تأبى عن‏ التخصيص‏.</w:t>
      </w:r>
      <w:r>
        <w:rPr>
          <w:rFonts w:cs="Times New Roman" w:hint="cs"/>
          <w:rtl/>
        </w:rPr>
        <w:t xml:space="preserve"> </w:t>
      </w:r>
      <w:r w:rsidRPr="005959A7">
        <w:rPr>
          <w:rFonts w:hint="cs"/>
          <w:rtl/>
        </w:rPr>
        <w:t xml:space="preserve">و كيف يرتكب التخصيص في قوله </w:t>
      </w:r>
      <w:r>
        <w:rPr>
          <w:rFonts w:hint="cs"/>
          <w:rtl/>
        </w:rPr>
        <w:t>-</w:t>
      </w:r>
      <w:r w:rsidRPr="008E4B1E">
        <w:rPr>
          <w:rFonts w:hint="cs"/>
          <w:sz w:val="16"/>
          <w:szCs w:val="16"/>
          <w:rtl/>
        </w:rPr>
        <w:t>عليه السلام</w:t>
      </w:r>
      <w:r>
        <w:rPr>
          <w:rFonts w:hint="cs"/>
          <w:rtl/>
        </w:rPr>
        <w:t>-</w:t>
      </w:r>
      <w:r w:rsidRPr="005959A7">
        <w:rPr>
          <w:rFonts w:hint="cs"/>
          <w:rtl/>
        </w:rPr>
        <w:t xml:space="preserve"> كل حديث لا يوافق كتاب الله فهو زخرف و قوله ما أتاكم من حديث لا يوافق كتاب الله فهو باطل</w:t>
      </w:r>
      <w:r>
        <w:rPr>
          <w:rFonts w:hint="cs"/>
          <w:rtl/>
        </w:rPr>
        <w:t xml:space="preserve"> </w:t>
      </w:r>
      <w:r w:rsidRPr="005959A7">
        <w:rPr>
          <w:rFonts w:hint="cs"/>
          <w:rtl/>
        </w:rPr>
        <w:t xml:space="preserve">و قوله </w:t>
      </w:r>
      <w:r>
        <w:rPr>
          <w:rFonts w:hint="cs"/>
          <w:rtl/>
        </w:rPr>
        <w:t>-</w:t>
      </w:r>
      <w:r w:rsidRPr="008E4B1E">
        <w:rPr>
          <w:rFonts w:hint="cs"/>
          <w:sz w:val="16"/>
          <w:szCs w:val="16"/>
          <w:rtl/>
        </w:rPr>
        <w:t>عليه السلام</w:t>
      </w:r>
      <w:r>
        <w:rPr>
          <w:rFonts w:hint="cs"/>
          <w:rtl/>
        </w:rPr>
        <w:t>-</w:t>
      </w:r>
      <w:r>
        <w:rPr>
          <w:rFonts w:cs="Times New Roman" w:hint="cs"/>
          <w:rtl/>
        </w:rPr>
        <w:t xml:space="preserve"> </w:t>
      </w:r>
      <w:r w:rsidRPr="005959A7">
        <w:rPr>
          <w:rFonts w:hint="cs"/>
          <w:rtl/>
        </w:rPr>
        <w:t xml:space="preserve">لا تقبلوا علينا خلاف القرآن فإنا إن حدثنا حدثنا بموافقة القرآن و موافقة السنة و قد صح عن النبي </w:t>
      </w:r>
      <w:r>
        <w:rPr>
          <w:rFonts w:hint="cs"/>
          <w:rtl/>
        </w:rPr>
        <w:t>-</w:t>
      </w:r>
      <w:r w:rsidRPr="008E4B1E">
        <w:rPr>
          <w:rFonts w:hint="cs"/>
          <w:sz w:val="16"/>
          <w:szCs w:val="16"/>
          <w:rtl/>
        </w:rPr>
        <w:t>صلى اللَّه عليه و آله</w:t>
      </w:r>
      <w:r>
        <w:rPr>
          <w:rFonts w:hint="cs"/>
          <w:rtl/>
        </w:rPr>
        <w:t>-</w:t>
      </w:r>
      <w:r w:rsidRPr="005959A7">
        <w:rPr>
          <w:rFonts w:hint="cs"/>
          <w:rtl/>
        </w:rPr>
        <w:t xml:space="preserve"> أنه قال: ما خالف كتاب الله فليس من حديثي أو لم أقله</w:t>
      </w:r>
      <w:r>
        <w:rPr>
          <w:rFonts w:hint="cs"/>
          <w:rtl/>
        </w:rPr>
        <w:t>».</w:t>
      </w:r>
    </w:p>
  </w:footnote>
  <w:footnote w:id="293">
    <w:p w14:paraId="3C324BBB" w14:textId="77777777" w:rsidR="00DE6D7C" w:rsidRPr="0045089C" w:rsidRDefault="00DE6D7C" w:rsidP="00BC4127">
      <w:pPr>
        <w:pStyle w:val="1"/>
        <w:rPr>
          <w:rFonts w:cs="B Zar"/>
          <w:sz w:val="24"/>
          <w:szCs w:val="24"/>
        </w:rPr>
      </w:pPr>
      <w:r>
        <w:rPr>
          <w:rStyle w:val="FootnoteReference"/>
        </w:rPr>
        <w:footnoteRef/>
      </w:r>
      <w:r>
        <w:rPr>
          <w:rtl/>
        </w:rPr>
        <w:t xml:space="preserve"> </w:t>
      </w:r>
      <w:r w:rsidRPr="006A316F">
        <w:rPr>
          <w:rFonts w:cs="B Zar" w:hint="cs"/>
          <w:sz w:val="24"/>
          <w:szCs w:val="24"/>
          <w:rtl/>
        </w:rPr>
        <w:t>مثال : الخلاف، ج3، ص176</w:t>
      </w:r>
      <w:r w:rsidRPr="006A316F">
        <w:rPr>
          <w:rFonts w:hint="cs"/>
          <w:sz w:val="24"/>
          <w:szCs w:val="24"/>
          <w:rtl/>
        </w:rPr>
        <w:t xml:space="preserve"> </w:t>
      </w:r>
      <w:r>
        <w:rPr>
          <w:rFonts w:hint="cs"/>
          <w:rtl/>
        </w:rPr>
        <w:t xml:space="preserve">: </w:t>
      </w:r>
      <w:r w:rsidRPr="009368D7">
        <w:rPr>
          <w:rFonts w:hint="cs"/>
          <w:rtl/>
        </w:rPr>
        <w:t xml:space="preserve">«روي عن النبي صلى اللّه عليه و آله انه قال: «الناس مسلّطون على‌ اموالهم». </w:t>
      </w:r>
      <w:r w:rsidRPr="0045089C">
        <w:rPr>
          <w:rFonts w:cs="B Zar" w:hint="cs"/>
          <w:sz w:val="24"/>
          <w:szCs w:val="24"/>
          <w:rtl/>
        </w:rPr>
        <w:t xml:space="preserve">اگر استرس کلام بر لفظ «الناس» باشد، </w:t>
      </w:r>
      <w:r w:rsidRPr="0045089C">
        <w:rPr>
          <w:rFonts w:asciiTheme="minorHAnsi" w:hAnsiTheme="minorHAnsi" w:cs="B Zar" w:hint="cs"/>
          <w:sz w:val="24"/>
          <w:szCs w:val="24"/>
          <w:rtl/>
        </w:rPr>
        <w:t>مراد این است که همه ی آدمها از هر نژاد و ملیّت و دینی مسلّط بر اموالشان هستند. اگر استرس کلام بر لفظ</w:t>
      </w:r>
      <w:r w:rsidRPr="0045089C">
        <w:rPr>
          <w:rFonts w:cs="B Zar" w:hint="cs"/>
          <w:sz w:val="24"/>
          <w:szCs w:val="24"/>
          <w:rtl/>
        </w:rPr>
        <w:t xml:space="preserve"> «مسلّطون» باشد، روایت در مقام نفی عدم تسلّط بر اموال است. اگر استرس کلام بر لفظ «علی اموالهم» باشد، روایت در مقام نفی تسلّط بر انفس است و مفهوم دارد.</w:t>
      </w:r>
    </w:p>
  </w:footnote>
  <w:footnote w:id="294">
    <w:p w14:paraId="70902178" w14:textId="77777777" w:rsidR="00DE6D7C" w:rsidRDefault="00DE6D7C" w:rsidP="00BC4127">
      <w:pPr>
        <w:pStyle w:val="1"/>
      </w:pPr>
      <w:r>
        <w:rPr>
          <w:rStyle w:val="FootnoteReference"/>
        </w:rPr>
        <w:footnoteRef/>
      </w:r>
      <w:r>
        <w:rPr>
          <w:rtl/>
        </w:rPr>
        <w:t xml:space="preserve"> </w:t>
      </w:r>
      <w:r w:rsidRPr="009055FC">
        <w:rPr>
          <w:rFonts w:cs="B Zar" w:hint="cs"/>
          <w:sz w:val="24"/>
          <w:szCs w:val="24"/>
          <w:rtl/>
        </w:rPr>
        <w:t>روشن است که به دلیل عدم انتقال آهنگ کلام به نوشته و عدم استفاده از علائم نگارشی -مانند اعراب و علائم سوالی و تعجبی و ...- در صدر اسلام، گاهی به دلیل فقدان قرائن، طیّ کردن این مرحله با دشواری همراه است.</w:t>
      </w:r>
      <w:r w:rsidRPr="009055FC">
        <w:rPr>
          <w:rFonts w:hint="cs"/>
          <w:sz w:val="24"/>
          <w:szCs w:val="24"/>
          <w:rtl/>
        </w:rPr>
        <w:t xml:space="preserve"> </w:t>
      </w:r>
    </w:p>
  </w:footnote>
  <w:footnote w:id="295">
    <w:p w14:paraId="6460DEF2" w14:textId="77777777" w:rsidR="00DE6D7C" w:rsidRDefault="00DE6D7C" w:rsidP="00907E35">
      <w:pPr>
        <w:pStyle w:val="FootnoteText"/>
      </w:pPr>
      <w:r>
        <w:rPr>
          <w:rStyle w:val="FootnoteReference"/>
        </w:rPr>
        <w:footnoteRef/>
      </w:r>
      <w:r>
        <w:rPr>
          <w:rtl/>
        </w:rPr>
        <w:t xml:space="preserve"> </w:t>
      </w:r>
      <w:r>
        <w:rPr>
          <w:rFonts w:hint="cs"/>
          <w:rtl/>
        </w:rPr>
        <w:t xml:space="preserve">مرحوم خویی، </w:t>
      </w:r>
      <w:r w:rsidRPr="003C5DA0">
        <w:rPr>
          <w:rFonts w:ascii="Microsoft Uighur" w:hAnsi="Microsoft Uighur" w:cs="Microsoft Uighur"/>
          <w:sz w:val="28"/>
          <w:szCs w:val="28"/>
          <w:rtl/>
        </w:rPr>
        <w:t>موسوعة الامام الخویی</w:t>
      </w:r>
      <w:r>
        <w:rPr>
          <w:rFonts w:hint="cs"/>
          <w:rtl/>
        </w:rPr>
        <w:t>، ج5، ص265 : «</w:t>
      </w:r>
      <w:r w:rsidRPr="003C5DA0">
        <w:rPr>
          <w:rFonts w:ascii="Microsoft Uighur" w:hAnsi="Microsoft Uighur" w:cs="Microsoft Uighur"/>
          <w:sz w:val="28"/>
          <w:szCs w:val="28"/>
          <w:rtl/>
        </w:rPr>
        <w:t>و في الأُخرى: «التقيّة في كل ضرورة» فقد دلّتنا على عدم مشروعية التقيّة في غير الضرورة. و هذا لا لأجل القول بمفهوم اللقب كما ربما يتراءى من الروايتين، بل من جهة أن تقديم ما حقه التأخير يفيد حصر المسند في المسند إليه</w:t>
      </w:r>
      <w:r>
        <w:rPr>
          <w:rFonts w:hint="cs"/>
          <w:rtl/>
        </w:rPr>
        <w:t>».</w:t>
      </w:r>
    </w:p>
  </w:footnote>
  <w:footnote w:id="296">
    <w:p w14:paraId="7355C88C" w14:textId="77777777" w:rsidR="00DE6D7C" w:rsidRDefault="00DE6D7C" w:rsidP="00907E35">
      <w:pPr>
        <w:pStyle w:val="FootnoteText"/>
      </w:pPr>
      <w:r>
        <w:rPr>
          <w:rStyle w:val="FootnoteReference"/>
        </w:rPr>
        <w:footnoteRef/>
      </w:r>
      <w:r>
        <w:rPr>
          <w:rtl/>
        </w:rPr>
        <w:t xml:space="preserve"> </w:t>
      </w:r>
      <w:r>
        <w:rPr>
          <w:rFonts w:hint="cs"/>
          <w:rtl/>
        </w:rPr>
        <w:t xml:space="preserve">مرحوم مظفر، اصول الفقه، ج3، ص77 </w:t>
      </w:r>
      <w:r w:rsidRPr="00B74A23">
        <w:rPr>
          <w:rFonts w:hint="cs"/>
          <w:rtl/>
        </w:rPr>
        <w:t>: «</w:t>
      </w:r>
      <w:r w:rsidRPr="003C5DA0">
        <w:rPr>
          <w:rFonts w:ascii="Microsoft Uighur" w:hAnsi="Microsoft Uighur" w:cs="Microsoft Uighur"/>
          <w:sz w:val="28"/>
          <w:szCs w:val="28"/>
          <w:rtl/>
        </w:rPr>
        <w:t>أَنْ‏ تُصِيبُوا قَوْماً بِجَهالَةٍ» يظهر من كثير من التفاسير أنّ هذا المقطع من الآية كلام مستأنف جاء لتعليل وجوب التبيّن</w:t>
      </w:r>
      <w:r w:rsidRPr="006865F9">
        <w:rPr>
          <w:rFonts w:hint="cs"/>
          <w:rtl/>
        </w:rPr>
        <w:t>‏</w:t>
      </w:r>
      <w:r>
        <w:rPr>
          <w:rFonts w:hint="cs"/>
          <w:rtl/>
        </w:rPr>
        <w:t xml:space="preserve">. </w:t>
      </w:r>
    </w:p>
  </w:footnote>
  <w:footnote w:id="297">
    <w:p w14:paraId="3CFB8C82" w14:textId="77777777" w:rsidR="00DE6D7C" w:rsidRDefault="00DE6D7C" w:rsidP="00907E35">
      <w:pPr>
        <w:pStyle w:val="FootnoteText"/>
      </w:pPr>
      <w:r>
        <w:rPr>
          <w:rStyle w:val="FootnoteReference"/>
        </w:rPr>
        <w:footnoteRef/>
      </w:r>
      <w:r>
        <w:rPr>
          <w:rtl/>
        </w:rPr>
        <w:t xml:space="preserve"> </w:t>
      </w:r>
      <w:r>
        <w:rPr>
          <w:rFonts w:hint="cs"/>
          <w:rtl/>
        </w:rPr>
        <w:t xml:space="preserve">اقسام روایات مبارک ناظر به آیات شریف : 1) روایات بیان کننده مصداق (گاهی تعبیر </w:t>
      </w:r>
      <w:r w:rsidRPr="003C5DA0">
        <w:rPr>
          <w:rFonts w:ascii="Microsoft Uighur" w:hAnsi="Microsoft Uighur" w:cs="Microsoft Uighur"/>
          <w:sz w:val="28"/>
          <w:szCs w:val="28"/>
          <w:rtl/>
        </w:rPr>
        <w:t>«نزلت الآیة فی ...»</w:t>
      </w:r>
      <w:r w:rsidRPr="003C5DA0">
        <w:rPr>
          <w:rFonts w:hint="cs"/>
          <w:sz w:val="28"/>
          <w:szCs w:val="28"/>
          <w:rtl/>
        </w:rPr>
        <w:t xml:space="preserve"> </w:t>
      </w:r>
      <w:r>
        <w:rPr>
          <w:rFonts w:hint="cs"/>
          <w:rtl/>
        </w:rPr>
        <w:t xml:space="preserve">برای بیان مصداق است). 2) روایات بیان کننده ی سبب یا شأن نزول. (البته گاهی نیز این روایات صرفا استنباط راوی از نسبت میان آیه و حادثه است. علامه طباطبایی، المیزان، ج7، ص110). 3) روایات بیان کننده ی تأویل و باطن (معنای غیر ظاهر). 4) روایات استناد کننده به قرآن در حکم فقهی. 5) روایات بیان کننده نحوه ی قرائت آیات قرآن. 6) روایات بیان کننده ی معنای واژه یا اصطلاح یا کلّ آیه. 7) روایاتی که از صنعت تضمین در علم بدیع استفاده کرده و آیه قرآن را به کار برده اند. (برای صرف استیناس نه ارتباط مستقیم </w:t>
      </w:r>
      <w:r w:rsidRPr="00034F56">
        <w:rPr>
          <w:rFonts w:hint="cs"/>
          <w:rtl/>
        </w:rPr>
        <w:t>/ آقای سیستانی / قاعده لاضرر و لاضرار / ص218).</w:t>
      </w:r>
    </w:p>
  </w:footnote>
  <w:footnote w:id="298">
    <w:p w14:paraId="194A3590" w14:textId="77777777" w:rsidR="00DE6D7C" w:rsidRDefault="00DE6D7C" w:rsidP="00907E35">
      <w:pPr>
        <w:pStyle w:val="FootnoteText"/>
      </w:pPr>
      <w:r>
        <w:rPr>
          <w:rStyle w:val="FootnoteReference"/>
        </w:rPr>
        <w:footnoteRef/>
      </w:r>
      <w:r>
        <w:rPr>
          <w:rtl/>
        </w:rPr>
        <w:t xml:space="preserve"> </w:t>
      </w:r>
      <w:r>
        <w:rPr>
          <w:rFonts w:hint="cs"/>
          <w:rtl/>
        </w:rPr>
        <w:t>به عنوان مثال ر.ک وسائل الشیعه، ج17، ص132، ح3 و بحارالانوار، ج74، ص164.</w:t>
      </w:r>
    </w:p>
  </w:footnote>
  <w:footnote w:id="299">
    <w:p w14:paraId="4EF5A316" w14:textId="77777777" w:rsidR="00DE6D7C" w:rsidRPr="003C5DA0" w:rsidRDefault="00DE6D7C" w:rsidP="00BC4127">
      <w:pPr>
        <w:pStyle w:val="1"/>
        <w:rPr>
          <w:rFonts w:asciiTheme="minorHAnsi" w:hAnsiTheme="minorHAnsi" w:cs="B Zar"/>
          <w:sz w:val="24"/>
          <w:szCs w:val="24"/>
        </w:rPr>
      </w:pPr>
      <w:r>
        <w:rPr>
          <w:rStyle w:val="FootnoteReference"/>
        </w:rPr>
        <w:footnoteRef/>
      </w:r>
      <w:r>
        <w:rPr>
          <w:rtl/>
        </w:rPr>
        <w:t xml:space="preserve"> </w:t>
      </w:r>
      <w:r w:rsidRPr="003C5DA0">
        <w:rPr>
          <w:rFonts w:cs="B Zar" w:hint="cs"/>
          <w:sz w:val="24"/>
          <w:szCs w:val="24"/>
          <w:rtl/>
        </w:rPr>
        <w:t>روایات همخانواده به معنای عامّ شامل، هم مضمون، هم معنا، مبیّن، شارح، مخصّص، مقیّد، ناسخ و معارض می شوند. (ر.ک درسنامه فهم حدیث، عبدالهادی مسعودی، ص133). تقطیع، تصحیف، تقیه و نقل به معنا ضرورت مراجعه به روایات همخانواده را برای ما روشن می کند. یکی از اهداف تدوین موضوعی کتب حدیثی یافتن روایات همخانواده و کنار هم قرار دادن آنها بوده است.</w:t>
      </w:r>
    </w:p>
    <w:p w14:paraId="407E71A9" w14:textId="77777777" w:rsidR="00DE6D7C" w:rsidRDefault="00DE6D7C" w:rsidP="00907E35">
      <w:pPr>
        <w:pStyle w:val="FootnoteText"/>
        <w:rPr>
          <w:rtl/>
        </w:rPr>
      </w:pPr>
      <w:r>
        <w:rPr>
          <w:rFonts w:hint="cs"/>
          <w:rtl/>
        </w:rPr>
        <w:t xml:space="preserve">روش تحصیل روایات همخانواده : </w:t>
      </w:r>
    </w:p>
    <w:p w14:paraId="4DDB4519" w14:textId="29FB53C4" w:rsidR="00DE6D7C" w:rsidRDefault="00DE6D7C" w:rsidP="00907E35">
      <w:pPr>
        <w:pStyle w:val="FootnoteText"/>
      </w:pPr>
      <w:r>
        <w:rPr>
          <w:rFonts w:hint="cs"/>
          <w:rtl/>
        </w:rPr>
        <w:t xml:space="preserve">روایات همخانواده را می توان با مراجعه به روایات دیگر همان باب حدیثی و ابواب مشابه، روایات ذکر شده در کتب فقهی ذیل همان </w:t>
      </w:r>
      <w:r w:rsidR="00994243">
        <w:rPr>
          <w:rFonts w:hint="cs"/>
          <w:rtl/>
        </w:rPr>
        <w:t xml:space="preserve">مسأله </w:t>
      </w:r>
      <w:r>
        <w:rPr>
          <w:rFonts w:hint="cs"/>
          <w:rtl/>
        </w:rPr>
        <w:t xml:space="preserve"> محلّ بحث، کتبی که در مقام شرح کتب حدیثی نگاشته شده اند، جستجوی لفظی همان لفظ یا الفاظ مترادف در نرم افزارها و سایتها، پاورقی محقّقین کتب حدیثی، فهرستهای موضوعی کتب حدیثی، بخش روایات مشابه در نرم افزار و سایت جامع الاحادیث و ... به دست آورد. </w:t>
      </w:r>
    </w:p>
  </w:footnote>
  <w:footnote w:id="300">
    <w:p w14:paraId="6FF6AEB7" w14:textId="77777777" w:rsidR="00DE6D7C" w:rsidRDefault="00DE6D7C" w:rsidP="00907E35">
      <w:pPr>
        <w:pStyle w:val="FootnoteText"/>
      </w:pPr>
      <w:r>
        <w:rPr>
          <w:rStyle w:val="FootnoteReference"/>
        </w:rPr>
        <w:footnoteRef/>
      </w:r>
      <w:r>
        <w:rPr>
          <w:rtl/>
        </w:rPr>
        <w:t xml:space="preserve"> </w:t>
      </w:r>
      <w:r>
        <w:rPr>
          <w:rFonts w:asciiTheme="minorHAnsi" w:hAnsiTheme="minorHAnsi" w:hint="cs"/>
          <w:rtl/>
        </w:rPr>
        <w:t>کشف این نکته که معصوم -</w:t>
      </w:r>
      <w:r w:rsidRPr="00460C42">
        <w:rPr>
          <w:rFonts w:ascii="Microsoft Uighur" w:hAnsi="Microsoft Uighur" w:cs="Microsoft Uighur"/>
          <w:sz w:val="16"/>
          <w:szCs w:val="16"/>
          <w:rtl/>
        </w:rPr>
        <w:t>علیه الصلاة و السلام</w:t>
      </w:r>
      <w:r>
        <w:rPr>
          <w:rFonts w:asciiTheme="minorHAnsi" w:hAnsiTheme="minorHAnsi" w:hint="cs"/>
          <w:rtl/>
        </w:rPr>
        <w:t>- در مقام بیان احکام اولیّ به عنوان مبلّغ احکام هستند یا در مقام فرمان دادن به عنوان حاکم شرع یا در مقام موعظه و نصیحت به عنوان هادی و مشاور.</w:t>
      </w:r>
      <w:r>
        <w:rPr>
          <w:rFonts w:hint="cs"/>
          <w:rtl/>
        </w:rPr>
        <w:t xml:space="preserve"> ممکن است ادعا شود که بسیاری از آیات قرآن یا روایات در مقام افاده احکام شرعی بیان نشده اند. به عنوان مثال آیه شریفه رجس و امر به اجتناب از آن (سوره مبارکه مائده، آیه شریفه 90)، ممکن است ارشاد به حکم عقل باشد. (ر.ک معیارهای بازشناسی احکام ثابت و متغیر در روایات، حسنعلی علی اکبریان). </w:t>
      </w:r>
    </w:p>
  </w:footnote>
  <w:footnote w:id="301">
    <w:p w14:paraId="65998C21" w14:textId="77777777" w:rsidR="00DE6D7C" w:rsidRDefault="00DE6D7C" w:rsidP="00907E35">
      <w:pPr>
        <w:pStyle w:val="FootnoteText"/>
      </w:pPr>
      <w:r>
        <w:rPr>
          <w:rStyle w:val="FootnoteReference"/>
        </w:rPr>
        <w:footnoteRef/>
      </w:r>
      <w:r>
        <w:rPr>
          <w:rtl/>
        </w:rPr>
        <w:t xml:space="preserve"> </w:t>
      </w:r>
      <w:r>
        <w:rPr>
          <w:rFonts w:hint="cs"/>
          <w:rtl/>
        </w:rPr>
        <w:t>اگر سوال از واقعه ای خارجی باشد، ممکن است برخی خصوصیات و شرایط ذکر نشده باشد یا ادّعا شود که اطلاق گیری از آن صحیح نیست. ادّعا شده روایاتی که از تعبیر «قضی ...» در آنها استفاده شده است، قضایای مربوط به واقعه خاصّ هستند. ر.ک</w:t>
      </w:r>
      <w:r w:rsidRPr="003377CA">
        <w:rPr>
          <w:rFonts w:hint="cs"/>
          <w:sz w:val="22"/>
          <w:szCs w:val="22"/>
          <w:rtl/>
        </w:rPr>
        <w:t xml:space="preserve"> </w:t>
      </w:r>
      <w:r w:rsidRPr="003377CA">
        <w:rPr>
          <w:rFonts w:hint="cs"/>
          <w:color w:val="000000"/>
          <w:rtl/>
        </w:rPr>
        <w:t xml:space="preserve">آقای سیستانی / قاعده لاضرر و لاضرار / ص45. </w:t>
      </w:r>
    </w:p>
  </w:footnote>
  <w:footnote w:id="302">
    <w:p w14:paraId="4EA1AC53" w14:textId="77777777" w:rsidR="00DE6D7C" w:rsidRPr="007B3647" w:rsidRDefault="00DE6D7C" w:rsidP="00907E35">
      <w:pPr>
        <w:pStyle w:val="FootnoteText"/>
        <w:rPr>
          <w:rFonts w:asciiTheme="minorHAnsi" w:hAnsiTheme="minorHAnsi"/>
          <w:rtl/>
        </w:rPr>
      </w:pPr>
      <w:r>
        <w:rPr>
          <w:rStyle w:val="FootnoteReference"/>
        </w:rPr>
        <w:footnoteRef/>
      </w:r>
      <w:r>
        <w:rPr>
          <w:rtl/>
        </w:rPr>
        <w:t xml:space="preserve"> </w:t>
      </w:r>
      <w:r>
        <w:rPr>
          <w:rFonts w:hint="cs"/>
          <w:rtl/>
        </w:rPr>
        <w:t>به عنوان مثال به دلیل حکم عقل بر نفی جسمانیت خداوند -</w:t>
      </w:r>
      <w:r w:rsidRPr="00DB40A9">
        <w:rPr>
          <w:rFonts w:hint="cs"/>
          <w:sz w:val="16"/>
          <w:szCs w:val="16"/>
          <w:rtl/>
        </w:rPr>
        <w:t>تبارک و تعالی</w:t>
      </w:r>
      <w:r>
        <w:rPr>
          <w:rFonts w:hint="cs"/>
          <w:rtl/>
        </w:rPr>
        <w:t>-، آیه شریفه «</w:t>
      </w:r>
      <w:r w:rsidRPr="00A815D3">
        <w:rPr>
          <w:rFonts w:ascii="Microsoft Uighur" w:hAnsi="Microsoft Uighur" w:cs="Microsoft Uighur"/>
          <w:sz w:val="28"/>
          <w:szCs w:val="28"/>
          <w:rtl/>
        </w:rPr>
        <w:t>و جاء ربّک و الملک صفّا صفّا</w:t>
      </w:r>
      <w:r>
        <w:rPr>
          <w:rFonts w:hint="cs"/>
          <w:rtl/>
        </w:rPr>
        <w:t xml:space="preserve">» (سوره مبارکه فجر، آیه شریفه 22) بر خلاف ظاهر حمل می شود. </w:t>
      </w:r>
    </w:p>
  </w:footnote>
  <w:footnote w:id="303">
    <w:p w14:paraId="2B5CB9EE" w14:textId="77777777" w:rsidR="00DE6D7C" w:rsidRDefault="00DE6D7C" w:rsidP="00907E35">
      <w:pPr>
        <w:pStyle w:val="FootnoteText"/>
      </w:pPr>
      <w:r>
        <w:rPr>
          <w:rStyle w:val="FootnoteReference"/>
        </w:rPr>
        <w:footnoteRef/>
      </w:r>
      <w:r>
        <w:rPr>
          <w:rtl/>
        </w:rPr>
        <w:t xml:space="preserve"> </w:t>
      </w:r>
      <w:r>
        <w:rPr>
          <w:rFonts w:hint="cs"/>
          <w:rtl/>
        </w:rPr>
        <w:t>نجفی، جواهر الکلام، ج9، ص391 : «</w:t>
      </w:r>
      <w:r w:rsidRPr="00A815D3">
        <w:rPr>
          <w:rFonts w:ascii="Microsoft Uighur" w:hAnsi="Microsoft Uighur" w:cs="Microsoft Uighur"/>
          <w:sz w:val="28"/>
          <w:szCs w:val="28"/>
          <w:rtl/>
        </w:rPr>
        <w:t>و منه ترتيل القراءة إجماعا محكيا في المدارك و الحدائق إن لم يكن محصلا، للأمر به في الكتاب المحمول على الندب بقرينة الإجماع المتقدم و غيره مما ستعرفه</w:t>
      </w:r>
      <w:r>
        <w:rPr>
          <w:rFonts w:hint="cs"/>
          <w:rtl/>
        </w:rPr>
        <w:t>».</w:t>
      </w:r>
    </w:p>
  </w:footnote>
  <w:footnote w:id="304">
    <w:p w14:paraId="1F55A7C5" w14:textId="77777777" w:rsidR="00DE6D7C" w:rsidRDefault="00DE6D7C" w:rsidP="00907E35">
      <w:pPr>
        <w:pStyle w:val="FootnoteText"/>
      </w:pPr>
      <w:r>
        <w:rPr>
          <w:rStyle w:val="FootnoteReference"/>
        </w:rPr>
        <w:footnoteRef/>
      </w:r>
      <w:r>
        <w:rPr>
          <w:rtl/>
        </w:rPr>
        <w:t xml:space="preserve"> </w:t>
      </w:r>
      <w:r>
        <w:rPr>
          <w:rFonts w:hint="cs"/>
          <w:rtl/>
        </w:rPr>
        <w:t xml:space="preserve">سبزواری، مهذب الاحکام، ج3، ص66 : </w:t>
      </w:r>
      <w:r w:rsidRPr="00A815D3">
        <w:rPr>
          <w:rFonts w:ascii="Microsoft Uighur" w:hAnsi="Microsoft Uighur" w:cs="Microsoft Uighur"/>
          <w:sz w:val="28"/>
          <w:szCs w:val="28"/>
          <w:rtl/>
        </w:rPr>
        <w:t>«... فالمرجع استصحاب الجنابة بعد عدم صحة الرجوع إلى الإطلاقات و لو بقرينة السيرة العملية و الإجماعات».</w:t>
      </w:r>
    </w:p>
  </w:footnote>
  <w:footnote w:id="305">
    <w:p w14:paraId="3411EEE8" w14:textId="77777777" w:rsidR="00DE6D7C" w:rsidRDefault="00DE6D7C" w:rsidP="00907E35">
      <w:pPr>
        <w:pStyle w:val="FootnoteText"/>
      </w:pPr>
      <w:r>
        <w:rPr>
          <w:rStyle w:val="FootnoteReference"/>
        </w:rPr>
        <w:footnoteRef/>
      </w:r>
      <w:r>
        <w:rPr>
          <w:rtl/>
        </w:rPr>
        <w:t xml:space="preserve"> </w:t>
      </w:r>
      <w:r>
        <w:rPr>
          <w:rFonts w:hint="cs"/>
          <w:rtl/>
        </w:rPr>
        <w:t>به عنوان مثال اگر گفته شود «</w:t>
      </w:r>
      <w:r w:rsidRPr="00A815D3">
        <w:rPr>
          <w:rFonts w:ascii="Microsoft Uighur" w:hAnsi="Microsoft Uighur" w:cs="Microsoft Uighur"/>
          <w:sz w:val="28"/>
          <w:szCs w:val="28"/>
          <w:rtl/>
        </w:rPr>
        <w:t xml:space="preserve">لا یحلّ </w:t>
      </w:r>
      <w:r w:rsidRPr="00A815D3">
        <w:rPr>
          <w:rFonts w:ascii="Microsoft Uighur" w:hAnsi="Microsoft Uighur" w:cs="Microsoft Uighur"/>
          <w:sz w:val="28"/>
          <w:szCs w:val="28"/>
          <w:u w:val="single"/>
          <w:rtl/>
        </w:rPr>
        <w:t>حقّ امرء مسلم</w:t>
      </w:r>
      <w:r w:rsidRPr="00A815D3">
        <w:rPr>
          <w:rFonts w:ascii="Microsoft Uighur" w:hAnsi="Microsoft Uighur" w:cs="Microsoft Uighur"/>
          <w:sz w:val="28"/>
          <w:szCs w:val="28"/>
          <w:rtl/>
        </w:rPr>
        <w:t xml:space="preserve"> و لا ماله الا بطیبة نفسه</w:t>
      </w:r>
      <w:r>
        <w:rPr>
          <w:rFonts w:hint="cs"/>
          <w:rtl/>
        </w:rPr>
        <w:t>»، چنین استظهار می شود که «</w:t>
      </w:r>
      <w:r w:rsidRPr="00A815D3">
        <w:rPr>
          <w:rFonts w:ascii="Microsoft Uighur" w:hAnsi="Microsoft Uighur" w:cs="Microsoft Uighur"/>
          <w:sz w:val="28"/>
          <w:szCs w:val="28"/>
          <w:rtl/>
        </w:rPr>
        <w:t>الا بطیبة نفسه</w:t>
      </w:r>
      <w:r>
        <w:rPr>
          <w:rFonts w:hint="cs"/>
          <w:rtl/>
        </w:rPr>
        <w:t>» ظهور در استثناء از هر دو (حقّ و مال) دارد. اما اگر گفته شود «</w:t>
      </w:r>
      <w:r w:rsidRPr="00A815D3">
        <w:rPr>
          <w:rFonts w:ascii="Microsoft Uighur" w:hAnsi="Microsoft Uighur" w:cs="Microsoft Uighur"/>
          <w:sz w:val="28"/>
          <w:szCs w:val="28"/>
          <w:rtl/>
        </w:rPr>
        <w:t xml:space="preserve">لا یحلّ </w:t>
      </w:r>
      <w:r w:rsidRPr="00A815D3">
        <w:rPr>
          <w:rFonts w:ascii="Microsoft Uighur" w:hAnsi="Microsoft Uighur" w:cs="Microsoft Uighur"/>
          <w:sz w:val="28"/>
          <w:szCs w:val="28"/>
          <w:u w:val="single"/>
          <w:rtl/>
        </w:rPr>
        <w:t>دم امرء مسلم</w:t>
      </w:r>
      <w:r w:rsidRPr="00A815D3">
        <w:rPr>
          <w:rFonts w:ascii="Microsoft Uighur" w:hAnsi="Microsoft Uighur" w:cs="Microsoft Uighur"/>
          <w:sz w:val="28"/>
          <w:szCs w:val="28"/>
          <w:rtl/>
        </w:rPr>
        <w:t xml:space="preserve"> و لا ماله الا بطیبة نفسه</w:t>
      </w:r>
      <w:r>
        <w:rPr>
          <w:rFonts w:hint="cs"/>
          <w:rtl/>
        </w:rPr>
        <w:t xml:space="preserve">»، چنین استظهار می شود که فقط استثناء از «مال» می باشد، چرا که در ارتکاز «دم مسلمان» با «طیب نفس» حلال نمی شود. البته </w:t>
      </w:r>
      <w:r w:rsidRPr="0016592A">
        <w:rPr>
          <w:rFonts w:hint="cs"/>
          <w:rtl/>
        </w:rPr>
        <w:t>در مورد تاثیر ارتکازات مستحدثه -مثل مالکی</w:t>
      </w:r>
      <w:r>
        <w:rPr>
          <w:rFonts w:hint="cs"/>
          <w:rtl/>
        </w:rPr>
        <w:t>ّ</w:t>
      </w:r>
      <w:r w:rsidRPr="0016592A">
        <w:rPr>
          <w:rFonts w:hint="cs"/>
          <w:rtl/>
        </w:rPr>
        <w:t>ت معنوی- بر استظهار شبهاتی وجود دارد که در علم اصول باید مورد طرح قرار گیرد.</w:t>
      </w:r>
    </w:p>
  </w:footnote>
  <w:footnote w:id="306">
    <w:p w14:paraId="2F0718EB" w14:textId="77777777" w:rsidR="00DE6D7C" w:rsidRDefault="00DE6D7C" w:rsidP="00907E35">
      <w:pPr>
        <w:pStyle w:val="FootnoteText"/>
      </w:pPr>
      <w:r>
        <w:rPr>
          <w:rStyle w:val="FootnoteReference"/>
        </w:rPr>
        <w:footnoteRef/>
      </w:r>
      <w:r>
        <w:rPr>
          <w:rtl/>
        </w:rPr>
        <w:t xml:space="preserve"> </w:t>
      </w:r>
      <w:r>
        <w:rPr>
          <w:rFonts w:hint="cs"/>
          <w:rtl/>
        </w:rPr>
        <w:t xml:space="preserve">ر.ک </w:t>
      </w:r>
      <w:r w:rsidRPr="00B6284B">
        <w:rPr>
          <w:rFonts w:hint="cs"/>
          <w:rtl/>
        </w:rPr>
        <w:t xml:space="preserve">شهید صدر، بحوث، ج5، ص486. </w:t>
      </w:r>
    </w:p>
  </w:footnote>
  <w:footnote w:id="307">
    <w:p w14:paraId="3E53B2A8" w14:textId="77777777" w:rsidR="00DE6D7C" w:rsidRDefault="00DE6D7C" w:rsidP="00907E35">
      <w:pPr>
        <w:pStyle w:val="FootnoteText"/>
      </w:pPr>
      <w:r>
        <w:rPr>
          <w:rStyle w:val="FootnoteReference"/>
        </w:rPr>
        <w:footnoteRef/>
      </w:r>
      <w:r>
        <w:rPr>
          <w:rtl/>
        </w:rPr>
        <w:t xml:space="preserve"> </w:t>
      </w:r>
      <w:r>
        <w:rPr>
          <w:rFonts w:hint="cs"/>
          <w:rtl/>
        </w:rPr>
        <w:t xml:space="preserve">دانشهای قطعی و یقینی در زمینه اقتصاد، روانشناسی، طب و ... حکم قرینه لبّی را در فهم عبارات دینی ایفاء می کنند. به عنوان مثال گفته شده است که اگر روایتی «به مصرف نمک قبل از غذا امر کرده باشد» و با تجربه مضرّ بودن آن برای افراد مسنّ به اثبات برسد، این تجربه قطعی مقیّد دلیل لفظی خواهد بود. </w:t>
      </w:r>
    </w:p>
  </w:footnote>
  <w:footnote w:id="308">
    <w:p w14:paraId="2BF9B538" w14:textId="77777777" w:rsidR="00DE6D7C" w:rsidRPr="005E1B3F" w:rsidRDefault="00DE6D7C" w:rsidP="00907E35">
      <w:pPr>
        <w:pStyle w:val="FootnoteText"/>
      </w:pPr>
      <w:r>
        <w:rPr>
          <w:rStyle w:val="FootnoteReference"/>
        </w:rPr>
        <w:footnoteRef/>
      </w:r>
      <w:r>
        <w:rPr>
          <w:rtl/>
        </w:rPr>
        <w:t xml:space="preserve"> </w:t>
      </w:r>
      <w:r>
        <w:rPr>
          <w:rFonts w:hint="cs"/>
          <w:rtl/>
        </w:rPr>
        <w:t>امام الطائفه سیدنا الخمینی، کتاب الطهاره، ج2، ص64 : «</w:t>
      </w:r>
      <w:r w:rsidRPr="00345536">
        <w:rPr>
          <w:rFonts w:ascii="Microsoft Uighur" w:hAnsi="Microsoft Uighur" w:cs="Microsoft Uighur"/>
          <w:sz w:val="28"/>
          <w:szCs w:val="28"/>
          <w:rtl/>
        </w:rPr>
        <w:t xml:space="preserve">و تدلّ على ذلك كلّه الآية الكريمة وَ إِنْ كُنْتُمْ مَرْضى أَوْ عَلى سَفَرٍ .. إلى قوله تعالى ما يُرِيدُ اللّهُ لِيَجْعَلَ عَلَيْكُمْ مِنْ حَرَجٍ. </w:t>
      </w:r>
      <w:r w:rsidRPr="00345536">
        <w:rPr>
          <w:rFonts w:ascii="Microsoft Uighur" w:eastAsia="Times New Roman" w:hAnsi="Microsoft Uighur" w:cs="Microsoft Uighur"/>
          <w:sz w:val="28"/>
          <w:szCs w:val="28"/>
          <w:rtl/>
        </w:rPr>
        <w:t>فإنّ عنوان «المرض» و إن كان صادقاً على مطلقه؛ حتّى ما لا يكون استعمال الماء منافياً له أو مضرّاً به، لكن المناسبة بين الحكم و الموضوع و ذكر المرض عقيب وجوب المائية، توجب الانصراف إلى ما تكون المائية منافية‌ لمرضه و مضرّة به</w:t>
      </w:r>
      <w:r>
        <w:rPr>
          <w:rFonts w:ascii="NoorLotus" w:eastAsia="Times New Roman" w:hAnsi="NoorLotus" w:hint="cs"/>
          <w:rtl/>
        </w:rPr>
        <w:t>»</w:t>
      </w:r>
      <w:r w:rsidRPr="005E1B3F">
        <w:rPr>
          <w:rFonts w:ascii="NoorLotus" w:eastAsia="Times New Roman" w:hAnsi="NoorLotus" w:hint="cs"/>
          <w:rtl/>
        </w:rPr>
        <w:t>.</w:t>
      </w:r>
    </w:p>
  </w:footnote>
  <w:footnote w:id="309">
    <w:p w14:paraId="25A9E52F" w14:textId="545AE683" w:rsidR="00DE6D7C" w:rsidRDefault="00DE6D7C" w:rsidP="00907E35">
      <w:pPr>
        <w:pStyle w:val="FootnoteText"/>
      </w:pPr>
      <w:r>
        <w:rPr>
          <w:rStyle w:val="FootnoteReference"/>
        </w:rPr>
        <w:footnoteRef/>
      </w:r>
      <w:r>
        <w:rPr>
          <w:rtl/>
        </w:rPr>
        <w:t xml:space="preserve"> </w:t>
      </w:r>
      <w:bookmarkStart w:id="83" w:name="_Hlk35359726"/>
      <w:r>
        <w:rPr>
          <w:rFonts w:hint="cs"/>
          <w:rtl/>
        </w:rPr>
        <w:t xml:space="preserve">امام </w:t>
      </w:r>
      <w:r w:rsidR="00902225">
        <w:rPr>
          <w:rFonts w:hint="cs"/>
          <w:rtl/>
        </w:rPr>
        <w:t>الطائفه سیدنا ال</w:t>
      </w:r>
      <w:r>
        <w:rPr>
          <w:rFonts w:hint="cs"/>
          <w:rtl/>
        </w:rPr>
        <w:t>خمینی، کتاب الطهار، ج4، ص307 : «</w:t>
      </w:r>
      <w:r w:rsidRPr="004F7FC3">
        <w:rPr>
          <w:rFonts w:ascii="Microsoft Uighur" w:hAnsi="Microsoft Uighur" w:cs="Microsoft Uighur"/>
          <w:sz w:val="28"/>
          <w:szCs w:val="28"/>
          <w:rtl/>
        </w:rPr>
        <w:t>رواية أبي حفص، عن أبي عبد اللّه -</w:t>
      </w:r>
      <w:r w:rsidRPr="004F7FC3">
        <w:rPr>
          <w:rFonts w:ascii="Microsoft Uighur" w:hAnsi="Microsoft Uighur" w:cs="Microsoft Uighur"/>
          <w:sz w:val="18"/>
          <w:szCs w:val="18"/>
          <w:rtl/>
        </w:rPr>
        <w:t>عليه السّلام</w:t>
      </w:r>
      <w:r w:rsidRPr="004F7FC3">
        <w:rPr>
          <w:rFonts w:ascii="Microsoft Uighur" w:hAnsi="Microsoft Uighur" w:cs="Microsoft Uighur"/>
          <w:sz w:val="28"/>
          <w:szCs w:val="28"/>
          <w:rtl/>
        </w:rPr>
        <w:t>- قال: سئل عن امرأة ليس لها إلّا قميص واحد، و لها مولود فيبول عليها، كيف تصنع؟ قال: «تغسل القميص في اليوم مرّة». ..... . و الظاهر عدم الفرق بين القميص و غيره كالسربال، لا نحو المقنعة التي لا يبول عليها عادة؛</w:t>
      </w:r>
      <w:bookmarkEnd w:id="83"/>
      <w:r w:rsidRPr="004F7FC3">
        <w:rPr>
          <w:rFonts w:ascii="Microsoft Uighur" w:hAnsi="Microsoft Uighur" w:cs="Microsoft Uighur"/>
          <w:sz w:val="28"/>
          <w:szCs w:val="28"/>
          <w:rtl/>
        </w:rPr>
        <w:t xml:space="preserve"> و ذلك لإلغاء الخصوصية عرفا</w:t>
      </w:r>
      <w:r>
        <w:rPr>
          <w:rFonts w:hint="cs"/>
          <w:rtl/>
        </w:rPr>
        <w:t>»</w:t>
      </w:r>
      <w:r w:rsidRPr="001D4E4A">
        <w:rPr>
          <w:rFonts w:hint="cs"/>
          <w:rtl/>
        </w:rPr>
        <w:t>ً.</w:t>
      </w:r>
      <w:r w:rsidRPr="001D4E4A">
        <w:rPr>
          <w:rFonts w:hint="cs"/>
          <w:shd w:val="clear" w:color="auto" w:fill="FFFFFF"/>
          <w:rtl/>
        </w:rPr>
        <w:t xml:space="preserve"> </w:t>
      </w:r>
    </w:p>
  </w:footnote>
  <w:footnote w:id="310">
    <w:p w14:paraId="01CA0CA0" w14:textId="77777777" w:rsidR="00DE6D7C" w:rsidRDefault="00DE6D7C" w:rsidP="00907E35">
      <w:pPr>
        <w:pStyle w:val="FootnoteText"/>
      </w:pPr>
      <w:r>
        <w:rPr>
          <w:rStyle w:val="FootnoteReference"/>
        </w:rPr>
        <w:footnoteRef/>
      </w:r>
      <w:r>
        <w:rPr>
          <w:rtl/>
        </w:rPr>
        <w:t xml:space="preserve"> </w:t>
      </w:r>
      <w:r>
        <w:rPr>
          <w:rFonts w:hint="cs"/>
          <w:rtl/>
        </w:rPr>
        <w:t xml:space="preserve">منابع : اسباب النزول، محمد باقر حجتی؛ شان نزول آیات، مکارم شیرازی؛ تفسیر مجمع البیان؛ تفسیر تبیان؛ تفسیر المیزان و ... . </w:t>
      </w:r>
    </w:p>
  </w:footnote>
  <w:footnote w:id="311">
    <w:p w14:paraId="3F5313B7" w14:textId="77777777" w:rsidR="00DE6D7C" w:rsidRPr="00500C37" w:rsidRDefault="00DE6D7C" w:rsidP="00907E35">
      <w:pPr>
        <w:pStyle w:val="FootnoteText"/>
        <w:rPr>
          <w:rFonts w:asciiTheme="minorHAnsi" w:hAnsiTheme="minorHAnsi"/>
        </w:rPr>
      </w:pPr>
      <w:r>
        <w:rPr>
          <w:rStyle w:val="FootnoteReference"/>
        </w:rPr>
        <w:footnoteRef/>
      </w:r>
      <w:r>
        <w:rPr>
          <w:rtl/>
        </w:rPr>
        <w:t xml:space="preserve"> </w:t>
      </w:r>
      <w:r>
        <w:rPr>
          <w:rFonts w:hint="cs"/>
          <w:rtl/>
        </w:rPr>
        <w:t>در مورد روایات نیز اسباب ورود حدیث وجود دارد، مانند روایات «</w:t>
      </w:r>
      <w:r w:rsidRPr="004F7FC3">
        <w:rPr>
          <w:rFonts w:ascii="Microsoft Uighur" w:hAnsi="Microsoft Uighur" w:cs="Microsoft Uighur"/>
          <w:sz w:val="28"/>
          <w:szCs w:val="28"/>
          <w:rtl/>
        </w:rPr>
        <w:t>فمن بشرنی بخروج آذار فله الجنه</w:t>
      </w:r>
      <w:r>
        <w:rPr>
          <w:rFonts w:hint="cs"/>
          <w:rtl/>
        </w:rPr>
        <w:t>» (معانی الاخبار، ص205) یا «</w:t>
      </w:r>
      <w:r w:rsidRPr="004F7FC3">
        <w:rPr>
          <w:rFonts w:ascii="Microsoft Uighur" w:hAnsi="Microsoft Uighur" w:cs="Microsoft Uighur"/>
          <w:sz w:val="28"/>
          <w:szCs w:val="28"/>
          <w:rtl/>
        </w:rPr>
        <w:t>الفرار من الطاعون ...</w:t>
      </w:r>
      <w:r>
        <w:rPr>
          <w:rFonts w:hint="cs"/>
          <w:rtl/>
        </w:rPr>
        <w:t xml:space="preserve">» (معانی الاخبار، ص254). </w:t>
      </w:r>
    </w:p>
  </w:footnote>
  <w:footnote w:id="312">
    <w:p w14:paraId="71283928" w14:textId="77777777" w:rsidR="00DE6D7C" w:rsidRDefault="00DE6D7C" w:rsidP="00907E35">
      <w:pPr>
        <w:pStyle w:val="FootnoteText"/>
      </w:pPr>
      <w:r>
        <w:rPr>
          <w:rStyle w:val="FootnoteReference"/>
        </w:rPr>
        <w:footnoteRef/>
      </w:r>
      <w:r>
        <w:rPr>
          <w:rtl/>
        </w:rPr>
        <w:t xml:space="preserve"> </w:t>
      </w:r>
      <w:r>
        <w:rPr>
          <w:rFonts w:hint="cs"/>
          <w:rtl/>
        </w:rPr>
        <w:t>مجلسی اول، روضه المتقین / ج1 / ص166 : «</w:t>
      </w:r>
      <w:r w:rsidRPr="004F7FC3">
        <w:rPr>
          <w:rFonts w:ascii="Microsoft Uighur" w:hAnsi="Microsoft Uighur" w:cs="Microsoft Uighur"/>
          <w:sz w:val="28"/>
          <w:szCs w:val="28"/>
          <w:rtl/>
        </w:rPr>
        <w:t>و الظاهر أن الأمر في هذا الخبر أعم من الوجوب و الاستحباب، بأن يحمل الوجوب على عدم العلم بالوصول و الاستحباب على صورة العلم و يمكن حمله على الوجوب أيضا لأن السائل فاضل و هو الحسين بن أبي العلاء و لا يسأل عما إذا علم الوصول فالظاهر أن سؤاله في صورة عدم العلم</w:t>
      </w:r>
      <w:r>
        <w:rPr>
          <w:rFonts w:hint="cs"/>
          <w:rtl/>
        </w:rPr>
        <w:t xml:space="preserve">». </w:t>
      </w:r>
    </w:p>
  </w:footnote>
  <w:footnote w:id="313">
    <w:p w14:paraId="2F25B708" w14:textId="2C9EC15E" w:rsidR="00DE6D7C" w:rsidRPr="002E0DF0" w:rsidRDefault="00DE6D7C" w:rsidP="00907E35">
      <w:pPr>
        <w:pStyle w:val="FootnoteText"/>
      </w:pPr>
      <w:r w:rsidRPr="002E0DF0">
        <w:rPr>
          <w:rStyle w:val="FootnoteReference"/>
        </w:rPr>
        <w:footnoteRef/>
      </w:r>
      <w:r w:rsidRPr="002E0DF0">
        <w:rPr>
          <w:rtl/>
        </w:rPr>
        <w:t xml:space="preserve"> </w:t>
      </w:r>
      <w:r w:rsidRPr="002E0DF0">
        <w:rPr>
          <w:rFonts w:hint="cs"/>
          <w:rtl/>
        </w:rPr>
        <w:t>کتب تاریخ حدیث مانند تاریخ عمومی حدیث، مجید معروفی و تاریخ حدیث شیعه، طباطبایی و کتب تاریخی مانند کتاب سیره الائمه الاثنی عشر، هاشم معروف الحسنی و کتاب حیات فکری و سیاسی امامان شیعه، رسول جعفریان، همچنین کتب تفسیری، روایی-تاریخی</w:t>
      </w:r>
      <w:r>
        <w:rPr>
          <w:rFonts w:hint="cs"/>
          <w:rtl/>
        </w:rPr>
        <w:t xml:space="preserve"> منابع روایی -</w:t>
      </w:r>
      <w:r w:rsidRPr="002E0DF0">
        <w:rPr>
          <w:rFonts w:hint="cs"/>
          <w:rtl/>
        </w:rPr>
        <w:t>مانند رجال الکشی، معانی الاخبار و علل الشرائع</w:t>
      </w:r>
      <w:r>
        <w:rPr>
          <w:rFonts w:hint="cs"/>
          <w:rtl/>
        </w:rPr>
        <w:t>-</w:t>
      </w:r>
      <w:r w:rsidRPr="002E0DF0">
        <w:rPr>
          <w:rFonts w:hint="cs"/>
          <w:rtl/>
        </w:rPr>
        <w:t xml:space="preserve"> مطالب تاریخی مفیدی را مورد اشاره قرار داده اند. جستجوی کلید واژه ها در نرم افزار نورالسیره، سیره معصومان، جامع التفاسیر و جامع الاحادیث راه ساده ای برای یافتن مطالب تاریخی در </w:t>
      </w:r>
      <w:r w:rsidR="00994243">
        <w:rPr>
          <w:rFonts w:hint="cs"/>
          <w:rtl/>
        </w:rPr>
        <w:t xml:space="preserve">مسأله </w:t>
      </w:r>
      <w:r w:rsidRPr="002E0DF0">
        <w:rPr>
          <w:rFonts w:hint="cs"/>
          <w:rtl/>
        </w:rPr>
        <w:t xml:space="preserve">مدنظر است. </w:t>
      </w:r>
    </w:p>
  </w:footnote>
  <w:footnote w:id="314">
    <w:p w14:paraId="54EB7F5A" w14:textId="77777777" w:rsidR="00DE6D7C" w:rsidRDefault="00DE6D7C" w:rsidP="00907E35">
      <w:pPr>
        <w:pStyle w:val="FootnoteText"/>
      </w:pPr>
      <w:r>
        <w:rPr>
          <w:rStyle w:val="FootnoteReference"/>
        </w:rPr>
        <w:footnoteRef/>
      </w:r>
      <w:r>
        <w:rPr>
          <w:rtl/>
        </w:rPr>
        <w:t xml:space="preserve"> </w:t>
      </w:r>
      <w:r>
        <w:rPr>
          <w:rFonts w:hint="cs"/>
          <w:rtl/>
        </w:rPr>
        <w:t xml:space="preserve">با جستجو در کتب سنن الکبری (بیهقی)، کنزالعمال (متقی هندی)، المبسوط سرخسی، بدایه المجتهد قرطبی، المغنی ابن قدامه، الخلاف شیخ طوسی و التذکره علامه حلی و ... می توان به روایات و فتاوای عامه دسترسی پیدا کرد. </w:t>
      </w:r>
    </w:p>
  </w:footnote>
  <w:footnote w:id="315">
    <w:p w14:paraId="69818A8A" w14:textId="77777777" w:rsidR="00DE6D7C" w:rsidRDefault="00DE6D7C" w:rsidP="00907E35">
      <w:pPr>
        <w:pStyle w:val="FootnoteText"/>
        <w:rPr>
          <w:rtl/>
        </w:rPr>
      </w:pPr>
      <w:r>
        <w:rPr>
          <w:rStyle w:val="FootnoteReference"/>
        </w:rPr>
        <w:footnoteRef/>
      </w:r>
      <w:r>
        <w:rPr>
          <w:rtl/>
        </w:rPr>
        <w:t xml:space="preserve"> </w:t>
      </w:r>
      <w:r>
        <w:rPr>
          <w:rFonts w:hint="cs"/>
          <w:rtl/>
        </w:rPr>
        <w:t>مثال : امام الطائفه سیدنا الخمینی، کتاب البیع، ج4، ص26</w:t>
      </w:r>
      <w:r w:rsidRPr="0069423C">
        <w:rPr>
          <w:rFonts w:hint="cs"/>
          <w:rtl/>
        </w:rPr>
        <w:t xml:space="preserve">4 : </w:t>
      </w:r>
      <w:r w:rsidRPr="00215FC6">
        <w:rPr>
          <w:rFonts w:ascii="Microsoft Uighur" w:hAnsi="Microsoft Uighur" w:cs="Microsoft Uighur"/>
          <w:sz w:val="28"/>
          <w:szCs w:val="28"/>
          <w:rtl/>
        </w:rPr>
        <w:t>فقوله «صاحب الحيوان بالخيار</w:t>
      </w:r>
      <w:r w:rsidRPr="00215FC6">
        <w:rPr>
          <w:rFonts w:ascii="Microsoft Uighur" w:hAnsi="Microsoft Uighur" w:cs="Microsoft Uighur"/>
          <w:sz w:val="28"/>
          <w:szCs w:val="28"/>
        </w:rPr>
        <w:t>‌</w:t>
      </w:r>
      <w:r w:rsidRPr="00215FC6">
        <w:rPr>
          <w:rFonts w:ascii="Microsoft Uighur" w:hAnsi="Microsoft Uighur" w:cs="Microsoft Uighur"/>
          <w:sz w:val="28"/>
          <w:szCs w:val="28"/>
          <w:rtl/>
        </w:rPr>
        <w:t xml:space="preserve">» حيث إنّه محكيّ عن النبي </w:t>
      </w:r>
      <w:r w:rsidRPr="00215FC6">
        <w:rPr>
          <w:rFonts w:ascii="Microsoft Uighur" w:hAnsi="Microsoft Uighur" w:cs="Microsoft Uighur"/>
          <w:sz w:val="18"/>
          <w:szCs w:val="18"/>
          <w:rtl/>
        </w:rPr>
        <w:t>(صلّى اللّه عليه و آله و سلّم)</w:t>
      </w:r>
      <w:r w:rsidRPr="00215FC6">
        <w:rPr>
          <w:rFonts w:ascii="Microsoft Uighur" w:hAnsi="Microsoft Uighur" w:cs="Microsoft Uighur"/>
          <w:sz w:val="28"/>
          <w:szCs w:val="28"/>
          <w:rtl/>
        </w:rPr>
        <w:t xml:space="preserve">، لا إشكال في إطلاقه بالنسبة إلى البائع و المشتري؛ لمكان شيوع المبادلات في الحيوانات، و لا وقع لدعوى الانصراف إلى المشتري، و مدّعيه قايس زمانه بعصر النبي </w:t>
      </w:r>
      <w:r w:rsidRPr="00215FC6">
        <w:rPr>
          <w:rFonts w:ascii="Microsoft Uighur" w:hAnsi="Microsoft Uighur" w:cs="Microsoft Uighur"/>
          <w:sz w:val="18"/>
          <w:szCs w:val="18"/>
          <w:rtl/>
        </w:rPr>
        <w:t>(صلّى اللّه عليه و آله و سلّم)</w:t>
      </w:r>
      <w:r w:rsidRPr="00215FC6">
        <w:rPr>
          <w:rFonts w:ascii="Microsoft Uighur" w:hAnsi="Microsoft Uighur" w:cs="Microsoft Uighur"/>
          <w:sz w:val="28"/>
          <w:szCs w:val="28"/>
          <w:rtl/>
        </w:rPr>
        <w:t xml:space="preserve">، و محيطه بمحيطه، و غفل عن الواقعة. و أمّا‌ </w:t>
      </w:r>
      <w:r w:rsidRPr="00215FC6">
        <w:rPr>
          <w:rFonts w:ascii="Microsoft Uighur" w:hAnsi="Microsoft Uighur" w:cs="Microsoft Uighur"/>
          <w:color w:val="66005C"/>
          <w:sz w:val="28"/>
          <w:szCs w:val="28"/>
          <w:rtl/>
        </w:rPr>
        <w:t>قوله</w:t>
      </w:r>
      <w:r w:rsidRPr="00215FC6">
        <w:rPr>
          <w:rFonts w:ascii="Microsoft Uighur" w:hAnsi="Microsoft Uighur" w:cs="Microsoft Uighur"/>
          <w:sz w:val="28"/>
          <w:szCs w:val="28"/>
          <w:rtl/>
        </w:rPr>
        <w:t xml:space="preserve"> «صاحب الحيوان المشتري بالخيار» فهو صادر من أبي الحسن الرضا </w:t>
      </w:r>
      <w:r w:rsidRPr="00215FC6">
        <w:rPr>
          <w:rFonts w:ascii="Microsoft Uighur" w:hAnsi="Microsoft Uighur" w:cs="Microsoft Uighur"/>
          <w:sz w:val="18"/>
          <w:szCs w:val="18"/>
          <w:rtl/>
        </w:rPr>
        <w:t>(عليه السّلام)</w:t>
      </w:r>
      <w:r w:rsidRPr="00215FC6">
        <w:rPr>
          <w:rFonts w:ascii="Microsoft Uighur" w:hAnsi="Microsoft Uighur" w:cs="Microsoft Uighur"/>
          <w:sz w:val="28"/>
          <w:szCs w:val="28"/>
          <w:rtl/>
        </w:rPr>
        <w:t xml:space="preserve">، و عصره و مصره مخالفان لعصر النبي </w:t>
      </w:r>
      <w:r w:rsidRPr="00215FC6">
        <w:rPr>
          <w:rFonts w:ascii="Microsoft Uighur" w:hAnsi="Microsoft Uighur" w:cs="Microsoft Uighur"/>
          <w:sz w:val="18"/>
          <w:szCs w:val="18"/>
          <w:rtl/>
        </w:rPr>
        <w:t xml:space="preserve">(صلّى اللّه عليه و آله و سلّم) </w:t>
      </w:r>
      <w:r w:rsidRPr="00215FC6">
        <w:rPr>
          <w:rFonts w:ascii="Microsoft Uighur" w:hAnsi="Microsoft Uighur" w:cs="Microsoft Uighur"/>
          <w:sz w:val="28"/>
          <w:szCs w:val="28"/>
          <w:rtl/>
        </w:rPr>
        <w:t xml:space="preserve">و مصره؛ فإنّ في عصره </w:t>
      </w:r>
      <w:r w:rsidRPr="00215FC6">
        <w:rPr>
          <w:rFonts w:ascii="Microsoft Uighur" w:hAnsi="Microsoft Uighur" w:cs="Microsoft Uighur"/>
          <w:sz w:val="18"/>
          <w:szCs w:val="18"/>
          <w:rtl/>
        </w:rPr>
        <w:t>(عليه السّلام)</w:t>
      </w:r>
      <w:r w:rsidRPr="00215FC6">
        <w:rPr>
          <w:rFonts w:ascii="Microsoft Uighur" w:hAnsi="Microsoft Uighur" w:cs="Microsoft Uighur"/>
          <w:sz w:val="28"/>
          <w:szCs w:val="28"/>
          <w:rtl/>
        </w:rPr>
        <w:t xml:space="preserve"> كانت المبادلات بالذهب و الفضّة رائجة، و في العواصم أكثر تداولًا، و لهذا يمكن دعوى كون القيد غالبيّاً، فلا يصلح لتقييد إطلاق النبوي.</w:t>
      </w:r>
      <w:r w:rsidRPr="00215FC6">
        <w:rPr>
          <w:rFonts w:hint="cs"/>
          <w:sz w:val="28"/>
          <w:szCs w:val="28"/>
          <w:rtl/>
        </w:rPr>
        <w:t xml:space="preserve"> </w:t>
      </w:r>
    </w:p>
    <w:p w14:paraId="29ACD116" w14:textId="77777777" w:rsidR="00DE6D7C" w:rsidRPr="00767E1B" w:rsidRDefault="00DE6D7C" w:rsidP="00907E35">
      <w:pPr>
        <w:pStyle w:val="FootnoteText"/>
      </w:pPr>
      <w:r>
        <w:rPr>
          <w:rFonts w:hint="cs"/>
          <w:rtl/>
        </w:rPr>
        <w:t>همچنین</w:t>
      </w:r>
      <w:r w:rsidRPr="002E0DF0">
        <w:rPr>
          <w:rFonts w:hint="cs"/>
          <w:rtl/>
        </w:rPr>
        <w:t xml:space="preserve"> </w:t>
      </w:r>
      <w:r w:rsidRPr="006A09DC">
        <w:rPr>
          <w:rFonts w:ascii="Microsoft Uighur" w:hAnsi="Microsoft Uighur" w:cs="Microsoft Uighur"/>
          <w:sz w:val="28"/>
          <w:szCs w:val="28"/>
          <w:rtl/>
        </w:rPr>
        <w:t>موسوعة الامام الخویی</w:t>
      </w:r>
      <w:r w:rsidRPr="006A09DC">
        <w:rPr>
          <w:rFonts w:hint="cs"/>
          <w:sz w:val="28"/>
          <w:szCs w:val="28"/>
          <w:rtl/>
        </w:rPr>
        <w:t xml:space="preserve"> </w:t>
      </w:r>
      <w:r w:rsidRPr="002E0DF0">
        <w:rPr>
          <w:rFonts w:hint="cs"/>
          <w:rtl/>
        </w:rPr>
        <w:t>/ ج26 / ص9 : [در مقام تب</w:t>
      </w:r>
      <w:r>
        <w:rPr>
          <w:rFonts w:hint="cs"/>
          <w:rtl/>
        </w:rPr>
        <w:t>ی</w:t>
      </w:r>
      <w:r w:rsidRPr="002E0DF0">
        <w:rPr>
          <w:rFonts w:hint="cs"/>
          <w:rtl/>
        </w:rPr>
        <w:t xml:space="preserve">ین روایاتی که مفاد ظاهری آنها وجوب حجّ بیش از یکبار در عمر است:] </w:t>
      </w:r>
      <w:r w:rsidRPr="006A09DC">
        <w:rPr>
          <w:rFonts w:ascii="Microsoft Uighur" w:hAnsi="Microsoft Uighur" w:cs="Microsoft Uighur"/>
          <w:sz w:val="28"/>
          <w:szCs w:val="28"/>
          <w:rtl/>
        </w:rPr>
        <w:t>و الأولى في توجيه هذه الروايات أن يقال: إنها ناظرة إلى ما كان يصنعه أهل الجاهلية من عدم الإتيان بالحج في بعض السنين لتداخل بعض السنين في بعض بالحساب الشمسي، فإن العرب كانت لا تحج في بعض الأعوام، و كانوا يعدون الأشهر بالحساب الشمسي، و منه قوله تعالى «إِنَّمَا النَّسِي‌ءُ زِيادَةٌ فِي الْكُفْر»، و ربّما لا تقع مناسك الحجّ في شهر ذي الحجة، فأنزل اللّه تعالى هذه الآية ردا عليهم بأن الحجّ يجب في كل عام و أنه لا تخلو كل سنة عن الحجّ. و بالجملة: كانوا يؤخِّرون الأشهر عمّا رتبها اللّه تعالى، فربّما لا يحجون في سنة و قد أوجب اللّه تعالى الحجّ لكل أحد من أهل الجدة و الثروة في كل عام قمري، و لا يجوز تغييره و تأخيره عن شهر ذي الحجة. فالمنظور في الروايات أن كل سنة قمرية لها حجّ و لا يجوز خلوها عن الحجّ، لا أنه يجب الحجّ على كل أحد في كل سنة</w:t>
      </w:r>
      <w:r w:rsidRPr="002E0DF0">
        <w:rPr>
          <w:rFonts w:hint="cs"/>
          <w:rtl/>
        </w:rPr>
        <w:t>».</w:t>
      </w:r>
    </w:p>
  </w:footnote>
  <w:footnote w:id="316">
    <w:p w14:paraId="65DE039E" w14:textId="77777777" w:rsidR="00DE6D7C" w:rsidRDefault="00DE6D7C" w:rsidP="00907E35">
      <w:pPr>
        <w:pStyle w:val="FootnoteText"/>
      </w:pPr>
      <w:r>
        <w:rPr>
          <w:rStyle w:val="FootnoteReference"/>
        </w:rPr>
        <w:footnoteRef/>
      </w:r>
      <w:r>
        <w:rPr>
          <w:rtl/>
        </w:rPr>
        <w:t xml:space="preserve"> </w:t>
      </w:r>
      <w:r>
        <w:rPr>
          <w:rFonts w:hint="cs"/>
          <w:rtl/>
        </w:rPr>
        <w:t xml:space="preserve">ر.ک فرائد الاصول، شیخ اعظم، ص61. </w:t>
      </w:r>
    </w:p>
  </w:footnote>
  <w:footnote w:id="317">
    <w:p w14:paraId="113DC14F" w14:textId="77777777" w:rsidR="00DE6D7C" w:rsidRDefault="00DE6D7C" w:rsidP="00907E35">
      <w:pPr>
        <w:pStyle w:val="FootnoteText"/>
      </w:pPr>
      <w:r>
        <w:rPr>
          <w:rStyle w:val="FootnoteReference"/>
        </w:rPr>
        <w:footnoteRef/>
      </w:r>
      <w:r>
        <w:rPr>
          <w:rtl/>
        </w:rPr>
        <w:t xml:space="preserve"> </w:t>
      </w:r>
      <w:r>
        <w:rPr>
          <w:rFonts w:hint="cs"/>
          <w:rtl/>
        </w:rPr>
        <w:t xml:space="preserve">ادّعا شده است که حدّاقلّ برخی از استظهارات قدما مبتنی بر قرائن خارجی یا تلقّی سینه به سینه از اصحاب ائمه - </w:t>
      </w:r>
      <w:r w:rsidRPr="006A09DC">
        <w:rPr>
          <w:rFonts w:ascii="Microsoft Uighur" w:hAnsi="Microsoft Uighur" w:cs="Microsoft Uighur"/>
          <w:sz w:val="16"/>
          <w:szCs w:val="16"/>
          <w:rtl/>
        </w:rPr>
        <w:t>علیهم الصلاة و السلام</w:t>
      </w:r>
      <w:r w:rsidRPr="00157A75">
        <w:rPr>
          <w:rFonts w:hint="cs"/>
          <w:sz w:val="16"/>
          <w:szCs w:val="16"/>
          <w:rtl/>
        </w:rPr>
        <w:t xml:space="preserve"> </w:t>
      </w:r>
      <w:r>
        <w:rPr>
          <w:rFonts w:hint="cs"/>
          <w:rtl/>
        </w:rPr>
        <w:t xml:space="preserve">- بوده است. ر.ک احمد مبلغی، درس خارج و گامهای اجتهاد، نشر اشراق حکمت، چاپ اول، ص296. </w:t>
      </w:r>
    </w:p>
  </w:footnote>
  <w:footnote w:id="318">
    <w:p w14:paraId="092D9F50" w14:textId="77777777" w:rsidR="00DE6D7C" w:rsidRDefault="00DE6D7C" w:rsidP="00907E35">
      <w:pPr>
        <w:pStyle w:val="FootnoteText"/>
      </w:pPr>
      <w:r>
        <w:rPr>
          <w:rStyle w:val="FootnoteReference"/>
        </w:rPr>
        <w:footnoteRef/>
      </w:r>
      <w:r>
        <w:rPr>
          <w:rtl/>
        </w:rPr>
        <w:t xml:space="preserve"> </w:t>
      </w:r>
      <w:r>
        <w:rPr>
          <w:rFonts w:hint="cs"/>
          <w:rtl/>
        </w:rPr>
        <w:t xml:space="preserve">در نقد و بررسی استظهارهای ادّعا شده باید توجه داشت که اگر ظهور ادّعا شده مبتنی بر وضع است، صحّت وضع ادّعا شده و فقدان مانع (قرینه صارفه) و اگر ظهور ادّعا شده مبتنی بر قرینه است، صحّت صغروی و کبروی قرینه و فقدان مانع (قرائن بر خلاف اقوی) مورد بررسی قرار گیرد. </w:t>
      </w:r>
    </w:p>
  </w:footnote>
  <w:footnote w:id="319">
    <w:p w14:paraId="3645689A" w14:textId="77777777" w:rsidR="00DE6D7C" w:rsidRPr="006A09DC" w:rsidRDefault="00DE6D7C" w:rsidP="00907E35">
      <w:pPr>
        <w:pStyle w:val="FootnoteText"/>
        <w:rPr>
          <w:rFonts w:ascii="Microsoft Uighur" w:hAnsi="Microsoft Uighur" w:cs="Microsoft Uighur"/>
          <w:sz w:val="28"/>
          <w:szCs w:val="28"/>
        </w:rPr>
      </w:pPr>
      <w:r>
        <w:rPr>
          <w:rStyle w:val="FootnoteReference"/>
        </w:rPr>
        <w:footnoteRef/>
      </w:r>
      <w:r>
        <w:rPr>
          <w:rtl/>
        </w:rPr>
        <w:t xml:space="preserve"> </w:t>
      </w:r>
      <w:r>
        <w:rPr>
          <w:rFonts w:hint="cs"/>
          <w:rtl/>
        </w:rPr>
        <w:t>مظفر، محمدرضا، اصول الفقه، ج1، ص187 : «</w:t>
      </w:r>
      <w:r w:rsidRPr="006A09DC">
        <w:rPr>
          <w:rFonts w:ascii="Microsoft Uighur" w:hAnsi="Microsoft Uighur" w:cs="Microsoft Uighur"/>
          <w:sz w:val="28"/>
          <w:szCs w:val="28"/>
          <w:rtl/>
        </w:rPr>
        <w:t>دلالة</w:t>
      </w:r>
      <w:r w:rsidRPr="006A09DC">
        <w:rPr>
          <w:rFonts w:ascii="Microsoft Uighur" w:hAnsi="Microsoft Uighur" w:cs="Microsoft Uighur"/>
          <w:color w:val="64287E"/>
          <w:sz w:val="28"/>
          <w:szCs w:val="28"/>
          <w:rtl/>
        </w:rPr>
        <w:t xml:space="preserve"> </w:t>
      </w:r>
      <w:r w:rsidRPr="006A09DC">
        <w:rPr>
          <w:rFonts w:ascii="Microsoft Uighur" w:hAnsi="Microsoft Uighur" w:cs="Microsoft Uighur"/>
          <w:sz w:val="28"/>
          <w:szCs w:val="28"/>
          <w:rtl/>
        </w:rPr>
        <w:t>الإشارة : و يشترط فيها- على عكس الدلالتين السابقتين- ألّا تكون الدلالة مقصودة بالقصد الاستعمالي بحسب العرف، و لكن مدلولها لازم لمدلول الكلام لزوماً غير بيِّن أو لزوماً بيّناً بالمعنى الأعمّ، سواء استنبط المدلول من كلام واحد أم من كلامين. مثال ذلك: دلالة الآيتين على أقلّ الحمل، و هما آية «وَ حَمْلُهُ وَ فِصالُهُ ثَلاثُونَ شَهْراً» و آية «وَ الْوالِداتُ يُرْضِعْنَ أَوْلادَهُنَّ حَوْلَيْنِ كامِلَيْنِ» فإنّه بطرح الحولين من ثلاثين شهراً يكون الباقي ستّة أشهر فيعرف أنّه أقلّ الحمل. و من هذا الباب دلالة وجوب الشي‏ء على وجوب مقدّمته، لأنّه لازم لوجوب ذي المقدّمة باللزوم البيِّن بالمعنى الأعمّ. و لذلك جعلوا وجوب المقدّمة وجوباً تبعيّاً لا أصليّاً، لأنّه ليس مدلولًا للكلام بالقصد، و إنّما يفهم بالتبع، أي بدلالة الإشارة».</w:t>
      </w:r>
    </w:p>
  </w:footnote>
  <w:footnote w:id="320">
    <w:p w14:paraId="1FCA99B0" w14:textId="4C736B44" w:rsidR="00DE6D7C" w:rsidRDefault="00DE6D7C" w:rsidP="00907E35">
      <w:pPr>
        <w:pStyle w:val="FootnoteText"/>
      </w:pPr>
      <w:r>
        <w:rPr>
          <w:rStyle w:val="FootnoteReference"/>
        </w:rPr>
        <w:footnoteRef/>
      </w:r>
      <w:r>
        <w:rPr>
          <w:rtl/>
        </w:rPr>
        <w:t xml:space="preserve"> </w:t>
      </w:r>
      <w:r>
        <w:rPr>
          <w:rFonts w:hint="cs"/>
          <w:rtl/>
        </w:rPr>
        <w:t>گفته شده است اگر ناقل غیر معصوم -</w:t>
      </w:r>
      <w:r w:rsidRPr="00BE5CDC">
        <w:rPr>
          <w:rFonts w:ascii="Microsoft Uighur" w:hAnsi="Microsoft Uighur" w:cs="Microsoft Uighur"/>
          <w:sz w:val="16"/>
          <w:szCs w:val="16"/>
          <w:rtl/>
        </w:rPr>
        <w:t>علیه الصلاة و السلام</w:t>
      </w:r>
      <w:r>
        <w:rPr>
          <w:rFonts w:hint="cs"/>
          <w:rtl/>
        </w:rPr>
        <w:t>- باشد، این احتمال وجود دارد که قضیه خارجیه بوده و عمومیت نداشته است.</w:t>
      </w:r>
    </w:p>
  </w:footnote>
  <w:footnote w:id="321">
    <w:p w14:paraId="3A76C230" w14:textId="77777777" w:rsidR="00DE6D7C" w:rsidRDefault="00DE6D7C" w:rsidP="00907E35">
      <w:pPr>
        <w:pStyle w:val="FootnoteText"/>
      </w:pPr>
      <w:r>
        <w:rPr>
          <w:rStyle w:val="FootnoteReference"/>
        </w:rPr>
        <w:footnoteRef/>
      </w:r>
      <w:r>
        <w:rPr>
          <w:rtl/>
        </w:rPr>
        <w:t xml:space="preserve"> </w:t>
      </w:r>
      <w:r>
        <w:rPr>
          <w:rFonts w:hint="cs"/>
          <w:rtl/>
        </w:rPr>
        <w:t xml:space="preserve">اگر در مقام بیان حکم یا علت حکم بیان شده باشد، اطلاق لفظی و مقامی آن مورد پذیرش واقع می شود. </w:t>
      </w:r>
    </w:p>
  </w:footnote>
  <w:footnote w:id="322">
    <w:p w14:paraId="79048FB0" w14:textId="6A93DD0B" w:rsidR="00DE6D7C" w:rsidRPr="00BE5CDC" w:rsidRDefault="00DE6D7C" w:rsidP="00BC4127">
      <w:pPr>
        <w:pStyle w:val="1"/>
        <w:rPr>
          <w:rFonts w:cs="B Zar"/>
          <w:sz w:val="24"/>
          <w:szCs w:val="24"/>
        </w:rPr>
      </w:pPr>
      <w:r>
        <w:rPr>
          <w:rStyle w:val="FootnoteReference"/>
        </w:rPr>
        <w:footnoteRef/>
      </w:r>
      <w:r>
        <w:rPr>
          <w:rtl/>
        </w:rPr>
        <w:t xml:space="preserve"> </w:t>
      </w:r>
      <w:r w:rsidRPr="00BE5CDC">
        <w:rPr>
          <w:rFonts w:cs="B Zar" w:hint="cs"/>
          <w:sz w:val="24"/>
          <w:szCs w:val="24"/>
          <w:rtl/>
        </w:rPr>
        <w:t xml:space="preserve">مثال دیگر </w:t>
      </w:r>
      <w:r w:rsidRPr="00BE5CDC">
        <w:rPr>
          <w:rFonts w:cs="B Zar" w:hint="cs"/>
          <w:sz w:val="22"/>
          <w:szCs w:val="22"/>
          <w:rtl/>
        </w:rPr>
        <w:t xml:space="preserve">: </w:t>
      </w:r>
      <w:r w:rsidRPr="00BE5CDC">
        <w:rPr>
          <w:rFonts w:cs="B Zar" w:hint="cs"/>
          <w:sz w:val="24"/>
          <w:szCs w:val="24"/>
          <w:rtl/>
        </w:rPr>
        <w:t>برای حجیت ظهور حال به این دو روایت مبارک استناد شده است.</w:t>
      </w:r>
      <w:r w:rsidRPr="00BE5CDC">
        <w:rPr>
          <w:rFonts w:hint="cs"/>
          <w:sz w:val="24"/>
          <w:szCs w:val="24"/>
          <w:rtl/>
        </w:rPr>
        <w:t xml:space="preserve"> </w:t>
      </w:r>
      <w:r>
        <w:rPr>
          <w:rFonts w:hint="cs"/>
          <w:rtl/>
        </w:rPr>
        <w:t>«</w:t>
      </w:r>
      <w:r w:rsidRPr="00145A4C">
        <w:rPr>
          <w:rFonts w:hint="cs"/>
          <w:rtl/>
        </w:rPr>
        <w:t>سَمِعْتُ جَعْفَرَ بْنَ مُحَمَّدٍ ع يَقُولُ‏ يُغْشَى قَبْرُ الْمَرْأَةِ بِالثَّوْبِ وَ لَا يُغْشَى قَبْرُ الرَّجُلِ وَ قَدْ مُدَّ عَلَى قَبْرِ سَعْدِ بْنِ مُعَاذٍ ثَوْبٌ‏ وَ النَّبِيُّ ص شَاهِدٌ وَ لَمْ يُنْكِرْ ذَلِكَ</w:t>
      </w:r>
      <w:r>
        <w:rPr>
          <w:rFonts w:hint="cs"/>
          <w:rtl/>
        </w:rPr>
        <w:t xml:space="preserve">» </w:t>
      </w:r>
      <w:r w:rsidRPr="00BE5CDC">
        <w:rPr>
          <w:rFonts w:cs="B Zar" w:hint="cs"/>
          <w:sz w:val="24"/>
          <w:szCs w:val="24"/>
          <w:rtl/>
        </w:rPr>
        <w:t>(وسائل الشیعه، ج3، ص218)</w:t>
      </w:r>
      <w:r w:rsidRPr="00460F17">
        <w:rPr>
          <w:rFonts w:hint="cs"/>
          <w:rtl/>
        </w:rPr>
        <w:t>.</w:t>
      </w:r>
      <w:r>
        <w:rPr>
          <w:rFonts w:hint="cs"/>
          <w:rtl/>
        </w:rPr>
        <w:t xml:space="preserve"> و «</w:t>
      </w:r>
      <w:r w:rsidRPr="00145A4C">
        <w:rPr>
          <w:rFonts w:hint="cs"/>
          <w:rtl/>
        </w:rPr>
        <w:t>عَنْ أَبِي الْحَسَنِ الْعَسْكَرِيِّ عَنْ آبَائِهِ ع قَالَ: قِيلَ لِلصَّادِقِ ع الرَّجُلُ يَكْتَوِي بِالنَّارِ وَ رُبَّمَا قُتِلَ وَ رُبَّمَا تَخَلَّصَ قَالَ (قَدِ) اكْتَوَى‏ رَجُلٌ‏ عَلَى عَهْدِ رَسُولِ اللَّهِ ص وَ هُوَ قَائِمٌ عَلَى رَأْسِهِ</w:t>
      </w:r>
      <w:r>
        <w:rPr>
          <w:rFonts w:hint="cs"/>
          <w:rtl/>
        </w:rPr>
        <w:t xml:space="preserve">» </w:t>
      </w:r>
      <w:r w:rsidRPr="00BE5CDC">
        <w:rPr>
          <w:rFonts w:cs="B Zar" w:hint="cs"/>
          <w:sz w:val="24"/>
          <w:szCs w:val="24"/>
          <w:rtl/>
        </w:rPr>
        <w:t>(وسائل الشیعه، ج25، ص223)</w:t>
      </w:r>
      <w:r w:rsidRPr="00460F17">
        <w:rPr>
          <w:rFonts w:hint="cs"/>
          <w:rtl/>
        </w:rPr>
        <w:t>.</w:t>
      </w:r>
      <w:r>
        <w:rPr>
          <w:rFonts w:hint="cs"/>
          <w:rtl/>
        </w:rPr>
        <w:t xml:space="preserve"> </w:t>
      </w:r>
      <w:r w:rsidRPr="00BE5CDC">
        <w:rPr>
          <w:rFonts w:cs="B Zar" w:hint="cs"/>
          <w:sz w:val="24"/>
          <w:szCs w:val="24"/>
          <w:rtl/>
        </w:rPr>
        <w:t>ادّعا شده است که وجود مقدّس معصوم -</w:t>
      </w:r>
      <w:r w:rsidRPr="00281ACD">
        <w:rPr>
          <w:sz w:val="14"/>
          <w:szCs w:val="14"/>
          <w:rtl/>
        </w:rPr>
        <w:t>علیه الصلاة و السلام</w:t>
      </w:r>
      <w:r w:rsidRPr="00BE5CDC">
        <w:rPr>
          <w:rFonts w:cs="B Zar" w:hint="cs"/>
          <w:sz w:val="24"/>
          <w:szCs w:val="24"/>
          <w:rtl/>
        </w:rPr>
        <w:t>- به ظهور حال حضرت رسول -</w:t>
      </w:r>
      <w:r w:rsidRPr="00281ACD">
        <w:rPr>
          <w:sz w:val="14"/>
          <w:szCs w:val="14"/>
          <w:rtl/>
        </w:rPr>
        <w:t>صلی الله علیه و آله و سلم</w:t>
      </w:r>
      <w:r w:rsidRPr="00BE5CDC">
        <w:rPr>
          <w:rFonts w:cs="B Zar" w:hint="cs"/>
          <w:sz w:val="24"/>
          <w:szCs w:val="24"/>
          <w:rtl/>
        </w:rPr>
        <w:t>- برای اثبات مدّعای خود تمسّک کرده اند؛ در حالی که ممکن است استدلال معصوم -</w:t>
      </w:r>
      <w:r w:rsidRPr="00281ACD">
        <w:rPr>
          <w:sz w:val="14"/>
          <w:szCs w:val="14"/>
          <w:rtl/>
        </w:rPr>
        <w:t>علیه الصلاة و السلام</w:t>
      </w:r>
      <w:r w:rsidRPr="00281ACD">
        <w:rPr>
          <w:sz w:val="24"/>
          <w:szCs w:val="24"/>
          <w:rtl/>
        </w:rPr>
        <w:t>-</w:t>
      </w:r>
      <w:r w:rsidRPr="00BE5CDC">
        <w:rPr>
          <w:rFonts w:cs="B Zar" w:hint="cs"/>
          <w:sz w:val="24"/>
          <w:szCs w:val="24"/>
          <w:rtl/>
        </w:rPr>
        <w:t xml:space="preserve"> مبتنی بر وجوب نهی از منکر،</w:t>
      </w:r>
      <w:r w:rsidR="00242F50">
        <w:rPr>
          <w:rFonts w:cs="B Zar" w:hint="cs"/>
          <w:sz w:val="24"/>
          <w:szCs w:val="24"/>
          <w:rtl/>
        </w:rPr>
        <w:t xml:space="preserve"> </w:t>
      </w:r>
      <w:r w:rsidRPr="00BE5CDC">
        <w:rPr>
          <w:rFonts w:cs="B Zar" w:hint="cs"/>
          <w:sz w:val="24"/>
          <w:szCs w:val="24"/>
          <w:rtl/>
        </w:rPr>
        <w:t xml:space="preserve">ارشاد جاهل، </w:t>
      </w:r>
      <w:r w:rsidR="00242F50">
        <w:rPr>
          <w:rFonts w:cs="B Zar" w:hint="cs"/>
          <w:sz w:val="24"/>
          <w:szCs w:val="24"/>
          <w:rtl/>
        </w:rPr>
        <w:t xml:space="preserve">حرمت </w:t>
      </w:r>
      <w:r w:rsidRPr="00BE5CDC">
        <w:rPr>
          <w:rFonts w:cs="B Zar" w:hint="cs"/>
          <w:sz w:val="24"/>
          <w:szCs w:val="24"/>
          <w:rtl/>
        </w:rPr>
        <w:t xml:space="preserve">اغراء به جهل و ... بوده باشد (الرائد فی الاصول، چاپ اول، ج1، ص79). </w:t>
      </w:r>
    </w:p>
  </w:footnote>
  <w:footnote w:id="323">
    <w:p w14:paraId="3F09547D" w14:textId="77777777" w:rsidR="00DE6D7C" w:rsidRDefault="00DE6D7C" w:rsidP="00907E35">
      <w:pPr>
        <w:pStyle w:val="FootnoteText"/>
      </w:pPr>
      <w:r>
        <w:rPr>
          <w:rStyle w:val="FootnoteReference"/>
        </w:rPr>
        <w:footnoteRef/>
      </w:r>
      <w:r>
        <w:rPr>
          <w:rtl/>
        </w:rPr>
        <w:t xml:space="preserve"> </w:t>
      </w:r>
      <w:r>
        <w:rPr>
          <w:rFonts w:hint="cs"/>
          <w:rtl/>
        </w:rPr>
        <w:t xml:space="preserve">ذهنیّت شخصی در مقابل ارتکاز نوع مخاطبان است که قرینه لبّی تلقّی می شود. ذهنیّت شخصی ممکن است ناشی از قرار گرفتن روایت در باب خاصی از کتب حدیثی -به تشخیص مولف آن- یا ناشی از تفسیر و شرح عالمی از روایت یا ناشی از شرایط روحی-روانی مراجعه کننده به روایت باشد. </w:t>
      </w:r>
    </w:p>
  </w:footnote>
  <w:footnote w:id="324">
    <w:p w14:paraId="63FB1B7F" w14:textId="77777777" w:rsidR="00DE6D7C" w:rsidRDefault="00DE6D7C" w:rsidP="00907E35">
      <w:pPr>
        <w:pStyle w:val="FootnoteText"/>
      </w:pPr>
      <w:r>
        <w:rPr>
          <w:rStyle w:val="FootnoteReference"/>
        </w:rPr>
        <w:footnoteRef/>
      </w:r>
      <w:r>
        <w:rPr>
          <w:rtl/>
        </w:rPr>
        <w:t xml:space="preserve"> </w:t>
      </w:r>
      <w:r>
        <w:rPr>
          <w:rFonts w:hint="cs"/>
          <w:rtl/>
        </w:rPr>
        <w:t xml:space="preserve">اشتهاردی، تقریر بحث السید البروجردی، ج1، ص61. </w:t>
      </w:r>
    </w:p>
  </w:footnote>
  <w:footnote w:id="325">
    <w:p w14:paraId="335ABA0B" w14:textId="77777777" w:rsidR="00DE6D7C" w:rsidRPr="007A0300" w:rsidRDefault="00DE6D7C" w:rsidP="00907E35">
      <w:pPr>
        <w:pStyle w:val="FootnoteText"/>
        <w:rPr>
          <w:rFonts w:asciiTheme="minorHAnsi" w:hAnsiTheme="minorHAnsi"/>
          <w:lang w:bidi="ar-SA"/>
        </w:rPr>
      </w:pPr>
      <w:r>
        <w:rPr>
          <w:rStyle w:val="FootnoteReference"/>
        </w:rPr>
        <w:footnoteRef/>
      </w:r>
      <w:r>
        <w:rPr>
          <w:rtl/>
        </w:rPr>
        <w:t xml:space="preserve"> </w:t>
      </w:r>
      <w:r>
        <w:rPr>
          <w:rFonts w:hint="cs"/>
          <w:rtl/>
        </w:rPr>
        <w:t xml:space="preserve">مرحوم مجلسی، مرآه العقول، ج20، ص324 : </w:t>
      </w:r>
      <w:r>
        <w:rPr>
          <w:rFonts w:hint="cs"/>
          <w:color w:val="64287E"/>
          <w:rtl/>
        </w:rPr>
        <w:t>«</w:t>
      </w:r>
      <w:r w:rsidRPr="00281ACD">
        <w:rPr>
          <w:rFonts w:ascii="Microsoft Uighur" w:hAnsi="Microsoft Uighur" w:cs="Microsoft Uighur"/>
          <w:sz w:val="28"/>
          <w:szCs w:val="28"/>
          <w:rtl/>
        </w:rPr>
        <w:t>قوله عليه السلام:" و إنما هن عورة" أي احفظوهن، أراد إنكم إن آذيتموهن يوجب كشف عورتكم و فضيحتكم. و قال في النهاية: العورة كل ما يستحيا منه إذا ظهر، و منه الحديث" المرأة عورة" لأنها إذا ظهرت يستحيا منها كما يستحيا من العورة إذا ظهرت»</w:t>
      </w:r>
      <w:r w:rsidRPr="007A0300">
        <w:rPr>
          <w:rFonts w:hint="cs"/>
          <w:rtl/>
        </w:rPr>
        <w:t>.</w:t>
      </w:r>
    </w:p>
  </w:footnote>
  <w:footnote w:id="326">
    <w:p w14:paraId="3AA008D8" w14:textId="77777777" w:rsidR="00DE6D7C" w:rsidRDefault="00DE6D7C" w:rsidP="009962F6">
      <w:pPr>
        <w:pStyle w:val="FootnoteText"/>
      </w:pPr>
      <w:r>
        <w:rPr>
          <w:rStyle w:val="FootnoteReference"/>
        </w:rPr>
        <w:footnoteRef/>
      </w:r>
      <w:r>
        <w:rPr>
          <w:rtl/>
        </w:rPr>
        <w:t xml:space="preserve"> </w:t>
      </w:r>
      <w:r>
        <w:rPr>
          <w:rFonts w:hint="cs"/>
          <w:rtl/>
        </w:rPr>
        <w:t>وسائل الشیعه، قصاص نفس، باب 40 و 41.</w:t>
      </w:r>
    </w:p>
  </w:footnote>
  <w:footnote w:id="327">
    <w:p w14:paraId="28801FEF" w14:textId="77777777" w:rsidR="00DE6D7C" w:rsidRDefault="00DE6D7C" w:rsidP="009962F6">
      <w:pPr>
        <w:pStyle w:val="FootnoteText"/>
      </w:pPr>
      <w:r>
        <w:rPr>
          <w:rStyle w:val="FootnoteReference"/>
        </w:rPr>
        <w:footnoteRef/>
      </w:r>
      <w:r>
        <w:rPr>
          <w:rtl/>
        </w:rPr>
        <w:t xml:space="preserve"> </w:t>
      </w:r>
      <w:r>
        <w:rPr>
          <w:rFonts w:hint="cs"/>
          <w:rtl/>
        </w:rPr>
        <w:t xml:space="preserve">همان، باب 46. </w:t>
      </w:r>
    </w:p>
  </w:footnote>
  <w:footnote w:id="328">
    <w:p w14:paraId="5655E904" w14:textId="77777777" w:rsidR="00DE6D7C" w:rsidRDefault="00DE6D7C" w:rsidP="009962F6">
      <w:pPr>
        <w:pStyle w:val="FootnoteText"/>
      </w:pPr>
      <w:r>
        <w:rPr>
          <w:rStyle w:val="FootnoteReference"/>
        </w:rPr>
        <w:footnoteRef/>
      </w:r>
      <w:r>
        <w:rPr>
          <w:rtl/>
        </w:rPr>
        <w:t xml:space="preserve"> </w:t>
      </w:r>
      <w:r>
        <w:rPr>
          <w:rFonts w:hint="cs"/>
          <w:rtl/>
        </w:rPr>
        <w:t xml:space="preserve">همان، باب 47. </w:t>
      </w:r>
    </w:p>
  </w:footnote>
  <w:footnote w:id="329">
    <w:p w14:paraId="38D92C73" w14:textId="77777777" w:rsidR="00DE6D7C" w:rsidRDefault="00DE6D7C" w:rsidP="009962F6">
      <w:pPr>
        <w:pStyle w:val="FootnoteText"/>
      </w:pPr>
      <w:r>
        <w:rPr>
          <w:rStyle w:val="FootnoteReference"/>
        </w:rPr>
        <w:footnoteRef/>
      </w:r>
      <w:r>
        <w:rPr>
          <w:rtl/>
        </w:rPr>
        <w:t xml:space="preserve"> </w:t>
      </w:r>
      <w:r>
        <w:rPr>
          <w:rFonts w:hint="cs"/>
          <w:rtl/>
        </w:rPr>
        <w:t xml:space="preserve">همان، باب 28. </w:t>
      </w:r>
    </w:p>
  </w:footnote>
  <w:footnote w:id="330">
    <w:p w14:paraId="7E8B0420" w14:textId="77777777" w:rsidR="00DE6D7C" w:rsidRDefault="00DE6D7C" w:rsidP="00E54937">
      <w:pPr>
        <w:pStyle w:val="FootnoteText"/>
      </w:pPr>
      <w:r>
        <w:rPr>
          <w:rStyle w:val="FootnoteReference"/>
        </w:rPr>
        <w:footnoteRef/>
      </w:r>
      <w:r>
        <w:rPr>
          <w:rtl/>
        </w:rPr>
        <w:t xml:space="preserve"> </w:t>
      </w:r>
      <w:r>
        <w:rPr>
          <w:rFonts w:hint="cs"/>
          <w:rtl/>
        </w:rPr>
        <w:t>غیر از این نکته که «رتبه اقوی» فی نفسه دارای ابهام است و به عنوان مثال معلوم نیست که عالم در مقابل جاهل «رتبه اقوی» به حساب می آید یا خیر. (مسلّم است که عالم به خاطر جاهل قصاص می شود).</w:t>
      </w:r>
    </w:p>
  </w:footnote>
  <w:footnote w:id="331">
    <w:p w14:paraId="362A435A" w14:textId="77777777" w:rsidR="00DE6D7C" w:rsidRDefault="00DE6D7C">
      <w:pPr>
        <w:pStyle w:val="FootnoteText"/>
      </w:pPr>
      <w:r>
        <w:rPr>
          <w:rStyle w:val="FootnoteReference"/>
        </w:rPr>
        <w:footnoteRef/>
      </w:r>
      <w:r>
        <w:rPr>
          <w:rtl/>
        </w:rPr>
        <w:t xml:space="preserve"> </w:t>
      </w:r>
      <w:r>
        <w:rPr>
          <w:rFonts w:hint="cs"/>
          <w:rtl/>
        </w:rPr>
        <w:t xml:space="preserve">شهید صدر، </w:t>
      </w:r>
      <w:r w:rsidRPr="00281ACD">
        <w:rPr>
          <w:rFonts w:ascii="Microsoft Uighur" w:hAnsi="Microsoft Uighur" w:cs="Microsoft Uighur"/>
          <w:sz w:val="28"/>
          <w:szCs w:val="28"/>
          <w:rtl/>
        </w:rPr>
        <w:t>دروس فی علم الاصول (الحلقة الثالثة)،</w:t>
      </w:r>
      <w:r w:rsidRPr="00281ACD">
        <w:rPr>
          <w:rFonts w:hint="cs"/>
          <w:sz w:val="28"/>
          <w:szCs w:val="28"/>
          <w:rtl/>
        </w:rPr>
        <w:t xml:space="preserve"> </w:t>
      </w:r>
      <w:r>
        <w:rPr>
          <w:rFonts w:hint="cs"/>
          <w:rtl/>
        </w:rPr>
        <w:t>ج2، ص542.</w:t>
      </w:r>
    </w:p>
  </w:footnote>
  <w:footnote w:id="332">
    <w:p w14:paraId="0E6693C3" w14:textId="77777777" w:rsidR="00DE6D7C" w:rsidRDefault="00DE6D7C">
      <w:pPr>
        <w:pStyle w:val="FootnoteText"/>
      </w:pPr>
      <w:r>
        <w:rPr>
          <w:rStyle w:val="FootnoteReference"/>
        </w:rPr>
        <w:footnoteRef/>
      </w:r>
      <w:r>
        <w:rPr>
          <w:rtl/>
        </w:rPr>
        <w:t xml:space="preserve"> </w:t>
      </w:r>
      <w:r>
        <w:rPr>
          <w:rFonts w:hint="cs"/>
          <w:rtl/>
        </w:rPr>
        <w:t xml:space="preserve">البتّه در فرضی که سیره، قرینه برای حمل خبر بر معنای غیر متعارض با آن نباشد. </w:t>
      </w:r>
    </w:p>
  </w:footnote>
  <w:footnote w:id="333">
    <w:p w14:paraId="103F5EEF" w14:textId="77777777" w:rsidR="00DE6D7C" w:rsidRDefault="00DE6D7C">
      <w:pPr>
        <w:pStyle w:val="FootnoteText"/>
      </w:pPr>
      <w:r>
        <w:rPr>
          <w:rStyle w:val="FootnoteReference"/>
        </w:rPr>
        <w:footnoteRef/>
      </w:r>
      <w:r>
        <w:rPr>
          <w:rtl/>
        </w:rPr>
        <w:t xml:space="preserve"> </w:t>
      </w:r>
      <w:r>
        <w:rPr>
          <w:rFonts w:hint="cs"/>
          <w:rtl/>
        </w:rPr>
        <w:t xml:space="preserve">شهید صدر، </w:t>
      </w:r>
      <w:r w:rsidRPr="00281ACD">
        <w:rPr>
          <w:rFonts w:ascii="Microsoft Uighur" w:hAnsi="Microsoft Uighur" w:cs="Microsoft Uighur"/>
          <w:sz w:val="28"/>
          <w:szCs w:val="28"/>
          <w:rtl/>
        </w:rPr>
        <w:t>دروس فی علم الاصول (الحلقة الثالثة)،</w:t>
      </w:r>
      <w:r w:rsidRPr="00281ACD">
        <w:rPr>
          <w:rFonts w:hint="cs"/>
          <w:sz w:val="28"/>
          <w:szCs w:val="28"/>
          <w:rtl/>
        </w:rPr>
        <w:t xml:space="preserve"> </w:t>
      </w:r>
      <w:r>
        <w:rPr>
          <w:rFonts w:hint="cs"/>
          <w:rtl/>
        </w:rPr>
        <w:t xml:space="preserve">ج2، ص542. </w:t>
      </w:r>
    </w:p>
  </w:footnote>
  <w:footnote w:id="334">
    <w:p w14:paraId="6A29A80D" w14:textId="77777777" w:rsidR="00DE6D7C" w:rsidRDefault="00DE6D7C" w:rsidP="00204340">
      <w:pPr>
        <w:pStyle w:val="FootnoteText"/>
      </w:pPr>
      <w:r>
        <w:rPr>
          <w:rStyle w:val="FootnoteReference"/>
        </w:rPr>
        <w:footnoteRef/>
      </w:r>
      <w:r>
        <w:rPr>
          <w:rtl/>
        </w:rPr>
        <w:t xml:space="preserve"> </w:t>
      </w:r>
      <w:r>
        <w:rPr>
          <w:rFonts w:hint="cs"/>
          <w:rtl/>
        </w:rPr>
        <w:t xml:space="preserve">مراحل ذیل بعد از انکار رابطه ی ناسخ و منسوخ بین دو دلیل است. </w:t>
      </w:r>
    </w:p>
  </w:footnote>
  <w:footnote w:id="335">
    <w:p w14:paraId="5B20E186" w14:textId="306837B6" w:rsidR="00DE6D7C" w:rsidRDefault="00DE6D7C" w:rsidP="00212D11">
      <w:pPr>
        <w:pStyle w:val="FootnoteText"/>
      </w:pPr>
      <w:r>
        <w:rPr>
          <w:rStyle w:val="FootnoteReference"/>
        </w:rPr>
        <w:footnoteRef/>
      </w:r>
      <w:r>
        <w:rPr>
          <w:rtl/>
        </w:rPr>
        <w:t xml:space="preserve"> </w:t>
      </w:r>
      <w:r>
        <w:rPr>
          <w:rFonts w:hint="cs"/>
          <w:rtl/>
        </w:rPr>
        <w:t>مانند اختصاص وجوب اکرام علما به عادلها به قرینه نهی از اکرام علما</w:t>
      </w:r>
      <w:r w:rsidR="006673BE">
        <w:rPr>
          <w:rFonts w:hint="cs"/>
          <w:rtl/>
        </w:rPr>
        <w:t>ی</w:t>
      </w:r>
      <w:r>
        <w:rPr>
          <w:rFonts w:hint="cs"/>
          <w:rtl/>
        </w:rPr>
        <w:t xml:space="preserve"> فاسق. </w:t>
      </w:r>
    </w:p>
  </w:footnote>
  <w:footnote w:id="336">
    <w:p w14:paraId="1778B39D" w14:textId="77777777" w:rsidR="00DE6D7C" w:rsidRDefault="00DE6D7C" w:rsidP="00212D11">
      <w:pPr>
        <w:pStyle w:val="FootnoteText"/>
      </w:pPr>
      <w:r>
        <w:rPr>
          <w:rStyle w:val="FootnoteReference"/>
        </w:rPr>
        <w:footnoteRef/>
      </w:r>
      <w:r>
        <w:rPr>
          <w:rtl/>
        </w:rPr>
        <w:t xml:space="preserve"> </w:t>
      </w:r>
      <w:r>
        <w:rPr>
          <w:rFonts w:hint="cs"/>
          <w:rtl/>
        </w:rPr>
        <w:t xml:space="preserve">مانند حمل نهی بر کراهت به قرینه نصّ بر عدم حرمت. </w:t>
      </w:r>
    </w:p>
  </w:footnote>
  <w:footnote w:id="337">
    <w:p w14:paraId="0C8F5106" w14:textId="77777777" w:rsidR="00DE6D7C" w:rsidRPr="0011721B" w:rsidRDefault="00DE6D7C" w:rsidP="00EE5E47">
      <w:pPr>
        <w:pStyle w:val="FootnoteText"/>
        <w:rPr>
          <w:rFonts w:asciiTheme="minorHAnsi" w:hAnsiTheme="minorHAnsi"/>
          <w:rtl/>
        </w:rPr>
      </w:pPr>
      <w:r>
        <w:rPr>
          <w:rStyle w:val="FootnoteReference"/>
        </w:rPr>
        <w:footnoteRef/>
      </w:r>
      <w:r>
        <w:rPr>
          <w:rtl/>
        </w:rPr>
        <w:t xml:space="preserve"> </w:t>
      </w:r>
      <w:r>
        <w:rPr>
          <w:rFonts w:hint="cs"/>
          <w:rtl/>
        </w:rPr>
        <w:t xml:space="preserve">اختلافاتی در انواع صحیح جمع های عرفی وجود دارد. </w:t>
      </w:r>
      <w:r>
        <w:rPr>
          <w:rFonts w:asciiTheme="minorHAnsi" w:hAnsiTheme="minorHAnsi" w:hint="cs"/>
          <w:rtl/>
        </w:rPr>
        <w:t>ر.ک مرحوم مظفر، اصول الفقه، ج</w:t>
      </w:r>
      <w:r>
        <w:rPr>
          <w:rFonts w:asciiTheme="minorHAnsi" w:hAnsiTheme="minorHAnsi"/>
        </w:rPr>
        <w:t>3</w:t>
      </w:r>
      <w:r>
        <w:rPr>
          <w:rFonts w:asciiTheme="minorHAnsi" w:hAnsiTheme="minorHAnsi" w:hint="cs"/>
          <w:rtl/>
        </w:rPr>
        <w:t>، ص234.</w:t>
      </w:r>
    </w:p>
  </w:footnote>
  <w:footnote w:id="338">
    <w:p w14:paraId="7124157D" w14:textId="77777777" w:rsidR="00DE6D7C" w:rsidRDefault="00DE6D7C" w:rsidP="00BC4127">
      <w:pPr>
        <w:pStyle w:val="1"/>
      </w:pPr>
      <w:r>
        <w:rPr>
          <w:rStyle w:val="FootnoteReference"/>
        </w:rPr>
        <w:footnoteRef/>
      </w:r>
      <w:r>
        <w:rPr>
          <w:rtl/>
        </w:rPr>
        <w:t xml:space="preserve"> </w:t>
      </w:r>
      <w:r w:rsidRPr="00DA6431">
        <w:rPr>
          <w:rFonts w:cs="B Zar" w:hint="cs"/>
          <w:sz w:val="24"/>
          <w:szCs w:val="24"/>
          <w:rtl/>
        </w:rPr>
        <w:t>ا</w:t>
      </w:r>
      <w:r w:rsidRPr="00DA6431">
        <w:rPr>
          <w:rFonts w:ascii="vazir" w:hAnsi="vazir" w:cs="B Zar"/>
          <w:color w:val="000000"/>
          <w:sz w:val="24"/>
          <w:szCs w:val="24"/>
          <w:rtl/>
        </w:rPr>
        <w:t xml:space="preserve">نقلاب نسبت، در </w:t>
      </w:r>
      <w:r w:rsidRPr="00DA6431">
        <w:rPr>
          <w:rFonts w:ascii="vazir" w:hAnsi="vazir" w:cs="B Zar"/>
          <w:sz w:val="24"/>
          <w:szCs w:val="24"/>
          <w:rtl/>
        </w:rPr>
        <w:t>جایی است که میان دو دلیل تعارض مستقر وجود دارد، امّا بعد از</w:t>
      </w:r>
      <w:r w:rsidRPr="00DA6431">
        <w:rPr>
          <w:rFonts w:ascii="Calibri" w:hAnsi="Calibri" w:cs="Calibri" w:hint="cs"/>
          <w:sz w:val="24"/>
          <w:szCs w:val="24"/>
          <w:rtl/>
        </w:rPr>
        <w:t> </w:t>
      </w:r>
      <w:bookmarkStart w:id="88" w:name="innerlink"/>
      <w:r w:rsidRPr="00DA6431">
        <w:rPr>
          <w:rFonts w:cs="B Zar"/>
          <w:sz w:val="24"/>
          <w:szCs w:val="24"/>
        </w:rPr>
        <w:fldChar w:fldCharType="begin"/>
      </w:r>
      <w:r w:rsidRPr="00DA6431">
        <w:rPr>
          <w:rFonts w:cs="B Zar"/>
          <w:sz w:val="24"/>
          <w:szCs w:val="24"/>
        </w:rPr>
        <w:instrText xml:space="preserve"> HYPERLINK "http://wikifeqh.ir/%D8%AA%D8%AE%D8%B5%DB%8C%D8%B5" \o "</w:instrText>
      </w:r>
      <w:r w:rsidRPr="00DA6431">
        <w:rPr>
          <w:rFonts w:cs="B Zar"/>
          <w:sz w:val="24"/>
          <w:szCs w:val="24"/>
          <w:rtl/>
        </w:rPr>
        <w:instrText>تخص</w:instrText>
      </w:r>
      <w:r w:rsidRPr="00DA6431">
        <w:rPr>
          <w:rFonts w:cs="B Zar" w:hint="cs"/>
          <w:sz w:val="24"/>
          <w:szCs w:val="24"/>
          <w:rtl/>
        </w:rPr>
        <w:instrText>ی</w:instrText>
      </w:r>
      <w:r w:rsidRPr="00DA6431">
        <w:rPr>
          <w:rFonts w:cs="B Zar" w:hint="eastAsia"/>
          <w:sz w:val="24"/>
          <w:szCs w:val="24"/>
          <w:rtl/>
        </w:rPr>
        <w:instrText>ص</w:instrText>
      </w:r>
      <w:r w:rsidRPr="00DA6431">
        <w:rPr>
          <w:rFonts w:cs="B Zar"/>
          <w:sz w:val="24"/>
          <w:szCs w:val="24"/>
        </w:rPr>
        <w:instrText xml:space="preserve">" </w:instrText>
      </w:r>
      <w:r w:rsidRPr="00DA6431">
        <w:rPr>
          <w:rFonts w:cs="B Zar"/>
          <w:sz w:val="24"/>
          <w:szCs w:val="24"/>
        </w:rPr>
        <w:fldChar w:fldCharType="separate"/>
      </w:r>
      <w:r w:rsidRPr="00DA6431">
        <w:rPr>
          <w:rStyle w:val="Hyperlink"/>
          <w:rFonts w:ascii="vazir" w:hAnsi="vazir" w:cs="B Zar"/>
          <w:color w:val="auto"/>
          <w:sz w:val="24"/>
          <w:szCs w:val="24"/>
          <w:u w:val="none"/>
          <w:rtl/>
        </w:rPr>
        <w:t>تخصیص</w:t>
      </w:r>
      <w:r w:rsidRPr="00DA6431">
        <w:rPr>
          <w:rFonts w:cs="B Zar"/>
          <w:sz w:val="24"/>
          <w:szCs w:val="24"/>
        </w:rPr>
        <w:fldChar w:fldCharType="end"/>
      </w:r>
      <w:r w:rsidRPr="00DA6431">
        <w:rPr>
          <w:rFonts w:ascii="vazir" w:hAnsi="vazir" w:cs="B Zar"/>
          <w:sz w:val="24"/>
          <w:szCs w:val="24"/>
        </w:rPr>
        <w:t> </w:t>
      </w:r>
      <w:r w:rsidRPr="00DA6431">
        <w:rPr>
          <w:rFonts w:ascii="vazir" w:hAnsi="vazir" w:cs="B Zar"/>
          <w:sz w:val="24"/>
          <w:szCs w:val="24"/>
          <w:rtl/>
        </w:rPr>
        <w:t>یا</w:t>
      </w:r>
      <w:r w:rsidRPr="00DA6431">
        <w:rPr>
          <w:rFonts w:ascii="Calibri" w:hAnsi="Calibri" w:cs="Calibri" w:hint="cs"/>
          <w:sz w:val="24"/>
          <w:szCs w:val="24"/>
          <w:rtl/>
        </w:rPr>
        <w:t> </w:t>
      </w:r>
      <w:hyperlink r:id="rId4" w:tooltip="تقیید" w:history="1">
        <w:r w:rsidRPr="00DA6431">
          <w:rPr>
            <w:rStyle w:val="Hyperlink"/>
            <w:rFonts w:ascii="vazir" w:hAnsi="vazir" w:cs="B Zar"/>
            <w:color w:val="auto"/>
            <w:sz w:val="24"/>
            <w:szCs w:val="24"/>
            <w:u w:val="none"/>
            <w:rtl/>
          </w:rPr>
          <w:t>تقیید</w:t>
        </w:r>
      </w:hyperlink>
      <w:r w:rsidRPr="00DA6431">
        <w:rPr>
          <w:rFonts w:ascii="vazir" w:hAnsi="vazir" w:cs="B Zar"/>
          <w:sz w:val="24"/>
          <w:szCs w:val="24"/>
        </w:rPr>
        <w:t> </w:t>
      </w:r>
      <w:r w:rsidRPr="00DA6431">
        <w:rPr>
          <w:rFonts w:ascii="vazir" w:hAnsi="vazir" w:cs="B Zar"/>
          <w:sz w:val="24"/>
          <w:szCs w:val="24"/>
          <w:rtl/>
        </w:rPr>
        <w:t>یکی از دو دلیل به وسیله دلیل سومی، نسبت آنها از</w:t>
      </w:r>
      <w:r w:rsidRPr="00DA6431">
        <w:rPr>
          <w:rFonts w:ascii="Calibri" w:hAnsi="Calibri" w:cs="Calibri" w:hint="cs"/>
          <w:sz w:val="24"/>
          <w:szCs w:val="24"/>
          <w:rtl/>
        </w:rPr>
        <w:t> </w:t>
      </w:r>
      <w:hyperlink r:id="rId5" w:tooltip="تعارض مستقر" w:history="1">
        <w:r w:rsidRPr="00DA6431">
          <w:rPr>
            <w:rStyle w:val="Hyperlink"/>
            <w:rFonts w:ascii="vazir" w:hAnsi="vazir" w:cs="B Zar"/>
            <w:color w:val="auto"/>
            <w:sz w:val="24"/>
            <w:szCs w:val="24"/>
            <w:u w:val="none"/>
            <w:rtl/>
          </w:rPr>
          <w:t>تعارض مستقر</w:t>
        </w:r>
      </w:hyperlink>
      <w:r w:rsidRPr="00DA6431">
        <w:rPr>
          <w:rFonts w:ascii="vazir" w:hAnsi="vazir" w:cs="B Zar"/>
          <w:sz w:val="24"/>
          <w:szCs w:val="24"/>
        </w:rPr>
        <w:t> </w:t>
      </w:r>
      <w:r w:rsidRPr="00DA6431">
        <w:rPr>
          <w:rFonts w:ascii="vazir" w:hAnsi="vazir" w:cs="B Zar"/>
          <w:sz w:val="24"/>
          <w:szCs w:val="24"/>
          <w:rtl/>
        </w:rPr>
        <w:t>به</w:t>
      </w:r>
      <w:r w:rsidRPr="00DA6431">
        <w:rPr>
          <w:rFonts w:ascii="Calibri" w:hAnsi="Calibri" w:cs="Calibri" w:hint="cs"/>
          <w:sz w:val="24"/>
          <w:szCs w:val="24"/>
          <w:rtl/>
        </w:rPr>
        <w:t> </w:t>
      </w:r>
      <w:hyperlink r:id="rId6" w:tooltip="تعارض غیر مستقر" w:history="1">
        <w:r w:rsidRPr="00DA6431">
          <w:rPr>
            <w:rStyle w:val="Hyperlink"/>
            <w:rFonts w:ascii="vazir" w:hAnsi="vazir" w:cs="B Zar"/>
            <w:color w:val="auto"/>
            <w:sz w:val="24"/>
            <w:szCs w:val="24"/>
            <w:u w:val="none"/>
            <w:rtl/>
          </w:rPr>
          <w:t>تعارض غیر مستقر</w:t>
        </w:r>
      </w:hyperlink>
      <w:bookmarkEnd w:id="88"/>
      <w:r w:rsidRPr="00DA6431">
        <w:rPr>
          <w:rFonts w:ascii="vazir" w:hAnsi="vazir" w:cs="B Zar"/>
          <w:sz w:val="24"/>
          <w:szCs w:val="24"/>
          <w:rtl/>
        </w:rPr>
        <w:t>، تبدیل می‌گرد</w:t>
      </w:r>
      <w:r w:rsidRPr="00DA6431">
        <w:rPr>
          <w:rFonts w:ascii="vazir" w:hAnsi="vazir" w:cs="B Zar" w:hint="cs"/>
          <w:sz w:val="24"/>
          <w:szCs w:val="24"/>
          <w:rtl/>
        </w:rPr>
        <w:t>د.</w:t>
      </w:r>
      <w:r w:rsidRPr="00FB08C3">
        <w:rPr>
          <w:rFonts w:ascii="vazir" w:hAnsi="vazir" w:hint="cs"/>
          <w:sz w:val="25"/>
          <w:szCs w:val="25"/>
          <w:rtl/>
        </w:rPr>
        <w:t xml:space="preserve"> </w:t>
      </w:r>
    </w:p>
  </w:footnote>
  <w:footnote w:id="339">
    <w:p w14:paraId="1059531A" w14:textId="77777777" w:rsidR="00DE6D7C" w:rsidRDefault="00DE6D7C" w:rsidP="0085071E">
      <w:pPr>
        <w:pStyle w:val="FootnoteText"/>
      </w:pPr>
      <w:r>
        <w:rPr>
          <w:rStyle w:val="FootnoteReference"/>
        </w:rPr>
        <w:footnoteRef/>
      </w:r>
      <w:r>
        <w:rPr>
          <w:rtl/>
        </w:rPr>
        <w:t xml:space="preserve"> </w:t>
      </w:r>
      <w:r>
        <w:rPr>
          <w:rFonts w:hint="cs"/>
          <w:rtl/>
        </w:rPr>
        <w:t xml:space="preserve">مرحوم نایینی، فوائد الاصول، ج4، ص747 و 745 و سیدنا الامام الخمینی، الرسائل، ج2، ص35 و 36 و مرحوم خویی، مصباح الاصول، ج3، ص386. </w:t>
      </w:r>
    </w:p>
  </w:footnote>
  <w:footnote w:id="340">
    <w:p w14:paraId="4DD5B522" w14:textId="77777777" w:rsidR="00DE6D7C" w:rsidRDefault="00DE6D7C" w:rsidP="0085071E">
      <w:pPr>
        <w:pStyle w:val="FootnoteText"/>
      </w:pPr>
      <w:r>
        <w:rPr>
          <w:rStyle w:val="FootnoteReference"/>
        </w:rPr>
        <w:footnoteRef/>
      </w:r>
      <w:r>
        <w:rPr>
          <w:rtl/>
        </w:rPr>
        <w:t xml:space="preserve"> </w:t>
      </w:r>
      <w:r>
        <w:rPr>
          <w:rFonts w:hint="cs"/>
          <w:rtl/>
        </w:rPr>
        <w:t xml:space="preserve">ر.ک قواعد اصول الفقه علی مذهب الإمامیّه، مجمع فقه اهل بیت -ع-، ص478. </w:t>
      </w:r>
    </w:p>
  </w:footnote>
  <w:footnote w:id="341">
    <w:p w14:paraId="1A92A508" w14:textId="77777777" w:rsidR="00DE6D7C" w:rsidRDefault="00DE6D7C">
      <w:pPr>
        <w:pStyle w:val="FootnoteText"/>
      </w:pPr>
      <w:r>
        <w:rPr>
          <w:rStyle w:val="FootnoteReference"/>
        </w:rPr>
        <w:footnoteRef/>
      </w:r>
      <w:r>
        <w:rPr>
          <w:rtl/>
        </w:rPr>
        <w:t xml:space="preserve"> </w:t>
      </w:r>
      <w:r>
        <w:rPr>
          <w:rFonts w:hint="cs"/>
          <w:rtl/>
        </w:rPr>
        <w:t xml:space="preserve">به عنوان مثال شمولیت مستفاد از عموم، اقوی از شمولیت مستفاد از اطلاق است یا حرمت مستفاد از وعده عذاب، اقوی از حرمت مستفاد از نهی است. </w:t>
      </w:r>
    </w:p>
  </w:footnote>
  <w:footnote w:id="342">
    <w:p w14:paraId="06D1E8EB" w14:textId="77777777" w:rsidR="00DE6D7C" w:rsidRDefault="00DE6D7C">
      <w:pPr>
        <w:pStyle w:val="FootnoteText"/>
      </w:pPr>
      <w:r>
        <w:rPr>
          <w:rStyle w:val="FootnoteReference"/>
        </w:rPr>
        <w:footnoteRef/>
      </w:r>
      <w:r>
        <w:rPr>
          <w:rtl/>
        </w:rPr>
        <w:t xml:space="preserve"> </w:t>
      </w:r>
      <w:r>
        <w:rPr>
          <w:rFonts w:hint="cs"/>
          <w:rtl/>
        </w:rPr>
        <w:t xml:space="preserve">دقت شود که برخی عامّ ها آبی از تخصیص هستند. </w:t>
      </w:r>
    </w:p>
  </w:footnote>
  <w:footnote w:id="343">
    <w:p w14:paraId="3DE13E03" w14:textId="77777777" w:rsidR="00DE6D7C" w:rsidRDefault="00DE6D7C">
      <w:pPr>
        <w:pStyle w:val="FootnoteText"/>
      </w:pPr>
      <w:r>
        <w:rPr>
          <w:rStyle w:val="FootnoteReference"/>
        </w:rPr>
        <w:footnoteRef/>
      </w:r>
      <w:r>
        <w:rPr>
          <w:rtl/>
        </w:rPr>
        <w:t xml:space="preserve"> </w:t>
      </w:r>
      <w:r>
        <w:rPr>
          <w:rFonts w:hint="cs"/>
          <w:rtl/>
        </w:rPr>
        <w:t xml:space="preserve">بررسی عبارات علما در وجوه جمع عرفی بین ادله در این مرحله حائز اهمیت است. </w:t>
      </w:r>
    </w:p>
  </w:footnote>
  <w:footnote w:id="344">
    <w:p w14:paraId="0514CD3D" w14:textId="77777777" w:rsidR="00DE6D7C" w:rsidRDefault="00DE6D7C" w:rsidP="00090812">
      <w:pPr>
        <w:pStyle w:val="FootnoteText"/>
      </w:pPr>
      <w:r>
        <w:rPr>
          <w:rStyle w:val="FootnoteReference"/>
        </w:rPr>
        <w:footnoteRef/>
      </w:r>
      <w:r>
        <w:rPr>
          <w:rtl/>
        </w:rPr>
        <w:t xml:space="preserve"> </w:t>
      </w:r>
      <w:r>
        <w:rPr>
          <w:rFonts w:hint="cs"/>
          <w:rtl/>
        </w:rPr>
        <w:t xml:space="preserve">برای تمرین عملی جمع عرفی به این مباحث مراجعه شود : 1) </w:t>
      </w:r>
      <w:r>
        <w:rPr>
          <w:rFonts w:asciiTheme="minorHAnsi" w:hAnsiTheme="minorHAnsi" w:hint="cs"/>
          <w:rtl/>
        </w:rPr>
        <w:t>روایات طلاق زوجه ی مفقود. 2) روایات توریث مفقود. 3) روایات حق حضانت.</w:t>
      </w:r>
    </w:p>
  </w:footnote>
  <w:footnote w:id="345">
    <w:p w14:paraId="0A124FF7" w14:textId="77777777" w:rsidR="00DE6D7C" w:rsidRDefault="00DE6D7C">
      <w:pPr>
        <w:pStyle w:val="FootnoteText"/>
      </w:pPr>
      <w:r>
        <w:rPr>
          <w:rStyle w:val="FootnoteReference"/>
        </w:rPr>
        <w:footnoteRef/>
      </w:r>
      <w:r>
        <w:rPr>
          <w:rtl/>
        </w:rPr>
        <w:t xml:space="preserve"> </w:t>
      </w:r>
      <w:r>
        <w:rPr>
          <w:rFonts w:hint="cs"/>
          <w:rtl/>
        </w:rPr>
        <w:t xml:space="preserve">راه دستیابی به مرجّحات -مانند موافقت کتاب یا مخالفت عامّه- از آنچه در فصل جمع آوری و بررسی ادله ی اجتهادی بیان شد، روشن می شود. </w:t>
      </w:r>
    </w:p>
  </w:footnote>
  <w:footnote w:id="346">
    <w:p w14:paraId="7B92700C" w14:textId="77777777" w:rsidR="00DE6D7C" w:rsidRDefault="00DE6D7C">
      <w:pPr>
        <w:pStyle w:val="FootnoteText"/>
      </w:pPr>
      <w:r>
        <w:rPr>
          <w:rStyle w:val="FootnoteReference"/>
        </w:rPr>
        <w:footnoteRef/>
      </w:r>
      <w:r>
        <w:rPr>
          <w:rtl/>
        </w:rPr>
        <w:t xml:space="preserve"> </w:t>
      </w:r>
      <w:r>
        <w:rPr>
          <w:rFonts w:hint="cs"/>
          <w:rtl/>
        </w:rPr>
        <w:t xml:space="preserve">آخوند خراسانی، کفایه الاصول، ص443. </w:t>
      </w:r>
    </w:p>
  </w:footnote>
  <w:footnote w:id="347">
    <w:p w14:paraId="3BE17AD7" w14:textId="77777777" w:rsidR="00DE6D7C" w:rsidRDefault="00DE6D7C" w:rsidP="001A4DFD">
      <w:pPr>
        <w:pStyle w:val="FootnoteText"/>
      </w:pPr>
      <w:r>
        <w:rPr>
          <w:rStyle w:val="FootnoteReference"/>
        </w:rPr>
        <w:footnoteRef/>
      </w:r>
      <w:r>
        <w:rPr>
          <w:rtl/>
        </w:rPr>
        <w:t xml:space="preserve"> </w:t>
      </w:r>
      <w:r>
        <w:rPr>
          <w:rFonts w:hint="cs"/>
          <w:rtl/>
        </w:rPr>
        <w:t>اعمّ از ابتدایی یا استمراری.</w:t>
      </w:r>
    </w:p>
  </w:footnote>
  <w:footnote w:id="348">
    <w:p w14:paraId="543254F5" w14:textId="77777777" w:rsidR="00DE6D7C" w:rsidRDefault="00DE6D7C">
      <w:pPr>
        <w:pStyle w:val="FootnoteText"/>
      </w:pPr>
      <w:r>
        <w:rPr>
          <w:rStyle w:val="FootnoteReference"/>
        </w:rPr>
        <w:footnoteRef/>
      </w:r>
      <w:r>
        <w:rPr>
          <w:rtl/>
        </w:rPr>
        <w:t xml:space="preserve"> </w:t>
      </w:r>
      <w:r>
        <w:rPr>
          <w:rFonts w:hint="cs"/>
          <w:rtl/>
        </w:rPr>
        <w:t xml:space="preserve">اهمیت تسلّط بر اصول عملی ابواب مختلف فقه در این مرحله مشخص می شود. </w:t>
      </w:r>
    </w:p>
  </w:footnote>
  <w:footnote w:id="349">
    <w:p w14:paraId="29F22674" w14:textId="77777777" w:rsidR="00DE6D7C" w:rsidRDefault="00DE6D7C">
      <w:pPr>
        <w:pStyle w:val="FootnoteText"/>
      </w:pPr>
      <w:r>
        <w:rPr>
          <w:rStyle w:val="FootnoteReference"/>
        </w:rPr>
        <w:footnoteRef/>
      </w:r>
      <w:r>
        <w:rPr>
          <w:rtl/>
        </w:rPr>
        <w:t xml:space="preserve"> </w:t>
      </w:r>
      <w:r>
        <w:rPr>
          <w:rFonts w:hint="cs"/>
          <w:rtl/>
        </w:rPr>
        <w:t>یا اگر شکّ در اصل تکلیف است، مورد از امور مهمّ نزد شارع باشد -مانند دماء-.</w:t>
      </w:r>
    </w:p>
  </w:footnote>
  <w:footnote w:id="350">
    <w:p w14:paraId="49B9F5C0" w14:textId="77777777" w:rsidR="00DE6D7C" w:rsidRDefault="00DE6D7C" w:rsidP="00044278">
      <w:pPr>
        <w:pStyle w:val="FootnoteText"/>
      </w:pPr>
      <w:r>
        <w:rPr>
          <w:rStyle w:val="FootnoteReference"/>
        </w:rPr>
        <w:footnoteRef/>
      </w:r>
      <w:r>
        <w:rPr>
          <w:rtl/>
        </w:rPr>
        <w:t xml:space="preserve"> </w:t>
      </w:r>
      <w:r>
        <w:rPr>
          <w:rFonts w:hint="cs"/>
          <w:rtl/>
        </w:rPr>
        <w:t xml:space="preserve">جریان برائت در اطراف علم اجمالی را برخی به طور مطلق انکار کرده اند و برخی آن را مشروط به عدم مخالفت قطعی عملی دانسته اند. </w:t>
      </w:r>
    </w:p>
  </w:footnote>
  <w:footnote w:id="351">
    <w:p w14:paraId="7E1596C5" w14:textId="77777777" w:rsidR="00DE6D7C" w:rsidRDefault="00DE6D7C" w:rsidP="00BC4127">
      <w:pPr>
        <w:pStyle w:val="1"/>
      </w:pPr>
      <w:r>
        <w:rPr>
          <w:rStyle w:val="FootnoteReference"/>
        </w:rPr>
        <w:footnoteRef/>
      </w:r>
      <w:r>
        <w:rPr>
          <w:rtl/>
        </w:rPr>
        <w:t xml:space="preserve"> </w:t>
      </w:r>
      <w:r w:rsidRPr="00B857EF">
        <w:rPr>
          <w:rFonts w:cs="B Zar" w:hint="cs"/>
          <w:sz w:val="24"/>
          <w:szCs w:val="24"/>
          <w:rtl/>
          <w:lang w:bidi="ar-SA"/>
        </w:rPr>
        <w:t>علم اجمالی بین اقل</w:t>
      </w:r>
      <w:r>
        <w:rPr>
          <w:rFonts w:cs="B Zar" w:hint="cs"/>
          <w:sz w:val="24"/>
          <w:szCs w:val="24"/>
          <w:rtl/>
          <w:lang w:bidi="ar-SA"/>
        </w:rPr>
        <w:t>ّ</w:t>
      </w:r>
      <w:r w:rsidRPr="00B857EF">
        <w:rPr>
          <w:rFonts w:cs="B Zar" w:hint="cs"/>
          <w:sz w:val="24"/>
          <w:szCs w:val="24"/>
          <w:rtl/>
          <w:lang w:bidi="ar-SA"/>
        </w:rPr>
        <w:t xml:space="preserve"> و اکثر استقلالی، مجرای برائت از زائد است و علم اجمالی بین اقل و اکثر ارتباطی، مورد اختلاف است که مجرای برائت است یا احتیاط.</w:t>
      </w:r>
      <w:r w:rsidRPr="00B857EF">
        <w:rPr>
          <w:rFonts w:hint="cs"/>
          <w:sz w:val="24"/>
          <w:szCs w:val="24"/>
          <w:rtl/>
          <w:lang w:bidi="ar-SA"/>
        </w:rPr>
        <w:t xml:space="preserve"> </w:t>
      </w:r>
    </w:p>
  </w:footnote>
  <w:footnote w:id="352">
    <w:p w14:paraId="1D460379" w14:textId="2487D549" w:rsidR="00DE6D7C" w:rsidRDefault="00DE6D7C" w:rsidP="0060572A">
      <w:pPr>
        <w:pStyle w:val="FootnoteText"/>
      </w:pPr>
      <w:r>
        <w:rPr>
          <w:rStyle w:val="FootnoteReference"/>
        </w:rPr>
        <w:footnoteRef/>
      </w:r>
      <w:r>
        <w:rPr>
          <w:rtl/>
        </w:rPr>
        <w:t xml:space="preserve"> </w:t>
      </w:r>
      <w:r>
        <w:rPr>
          <w:rFonts w:hint="cs"/>
          <w:rtl/>
        </w:rPr>
        <w:t xml:space="preserve">مراد از تخییر، تخییر عقلی به عنوان اصل عملی رافع تحیّر است. تخییر شرعی بین اخبار متعارض در بحث تعارض مستقرّ مورد اشاره قرار </w:t>
      </w:r>
      <w:r w:rsidR="00247912">
        <w:rPr>
          <w:rFonts w:hint="cs"/>
          <w:rtl/>
        </w:rPr>
        <w:t>می گیرد</w:t>
      </w:r>
      <w:r>
        <w:rPr>
          <w:rFonts w:hint="cs"/>
          <w:rtl/>
        </w:rPr>
        <w:t xml:space="preserve">. </w:t>
      </w:r>
    </w:p>
  </w:footnote>
  <w:footnote w:id="353">
    <w:p w14:paraId="21FFEED5" w14:textId="3D65F3E7" w:rsidR="00DE6D7C" w:rsidRDefault="00DE6D7C" w:rsidP="00BC4127">
      <w:pPr>
        <w:pStyle w:val="1"/>
      </w:pPr>
      <w:r>
        <w:rPr>
          <w:rStyle w:val="FootnoteReference"/>
        </w:rPr>
        <w:footnoteRef/>
      </w:r>
      <w:r>
        <w:rPr>
          <w:rtl/>
        </w:rPr>
        <w:t xml:space="preserve"> </w:t>
      </w:r>
      <w:r w:rsidRPr="003C4BA6">
        <w:rPr>
          <w:rFonts w:cs="B Zar" w:hint="cs"/>
          <w:sz w:val="24"/>
          <w:szCs w:val="24"/>
          <w:rtl/>
          <w:lang w:bidi="ar-SA"/>
        </w:rPr>
        <w:t xml:space="preserve">در مواردی که دوران بین محذورین دارای افرادی طولی باشد -مثل زنی که وطئ او در هر شب جمعه به جهت قسم مردد بین وجوب و حرمت است- </w:t>
      </w:r>
      <w:r w:rsidR="005161F1">
        <w:rPr>
          <w:rFonts w:cs="B Zar" w:hint="cs"/>
          <w:sz w:val="24"/>
          <w:szCs w:val="24"/>
          <w:rtl/>
          <w:lang w:bidi="ar-SA"/>
        </w:rPr>
        <w:t xml:space="preserve">استمراری بودن تخییر یا ابتدائی بودن آن اختلافی است. </w:t>
      </w:r>
    </w:p>
  </w:footnote>
  <w:footnote w:id="354">
    <w:p w14:paraId="727A2BDB" w14:textId="77777777" w:rsidR="00DE6D7C" w:rsidRDefault="00DE6D7C" w:rsidP="002C7C1E">
      <w:pPr>
        <w:pStyle w:val="FootnoteText"/>
      </w:pPr>
      <w:r>
        <w:rPr>
          <w:rStyle w:val="FootnoteReference"/>
        </w:rPr>
        <w:footnoteRef/>
      </w:r>
      <w:r>
        <w:rPr>
          <w:rtl/>
        </w:rPr>
        <w:t xml:space="preserve"> </w:t>
      </w:r>
      <w:r>
        <w:rPr>
          <w:rFonts w:hint="cs"/>
          <w:rtl/>
        </w:rPr>
        <w:t xml:space="preserve">تفکیک شکّ در اصل تکلیف یا در مکلّف به بودن ساده نیست و به عنوان مثال اگر در بدهکاری یک میلیونی به زید شکّ دارد، ممکن است این شکّ در مکلّف به باشد؛ چرا که اگر به زید بدهکار باشد، پرداخت یک میلیون به زید واجب است. اما اگر بدهکار نباشد، باید خمس پول (دویست هزار) را بپردازد. بنابراین علم اجمالی دارد یا پرداخت بدهی بر او واجب است یا پرداخت خمس. </w:t>
      </w:r>
    </w:p>
  </w:footnote>
  <w:footnote w:id="355">
    <w:p w14:paraId="53F15F87" w14:textId="12C36814" w:rsidR="00DE6D7C" w:rsidRDefault="00DE6D7C" w:rsidP="00BC4127">
      <w:pPr>
        <w:pStyle w:val="1"/>
      </w:pPr>
      <w:r w:rsidRPr="001F303F">
        <w:rPr>
          <w:rStyle w:val="FootnoteReference"/>
          <w:rFonts w:cs="B Zar"/>
        </w:rPr>
        <w:footnoteRef/>
      </w:r>
      <w:r w:rsidRPr="001F303F">
        <w:rPr>
          <w:rFonts w:cs="B Zar"/>
          <w:rtl/>
        </w:rPr>
        <w:t xml:space="preserve"> </w:t>
      </w:r>
      <w:r w:rsidRPr="001F303F">
        <w:rPr>
          <w:rFonts w:cs="B Zar" w:hint="cs"/>
          <w:sz w:val="24"/>
          <w:szCs w:val="24"/>
          <w:rtl/>
        </w:rPr>
        <w:t>شروط جریان برائت : 1) امتنانی بودن نتیج</w:t>
      </w:r>
      <w:r>
        <w:rPr>
          <w:rFonts w:cs="B Zar" w:hint="cs"/>
          <w:sz w:val="24"/>
          <w:szCs w:val="24"/>
          <w:rtl/>
        </w:rPr>
        <w:t>ه ی</w:t>
      </w:r>
      <w:r w:rsidRPr="001F303F">
        <w:rPr>
          <w:rFonts w:cs="B Zar" w:hint="cs"/>
          <w:sz w:val="24"/>
          <w:szCs w:val="24"/>
          <w:rtl/>
        </w:rPr>
        <w:t xml:space="preserve"> اجرای آن برای شخصی که اصل عملی را جاری می کند. 2) </w:t>
      </w:r>
      <w:r w:rsidR="00994243">
        <w:rPr>
          <w:rFonts w:cs="B Zar" w:hint="cs"/>
          <w:sz w:val="24"/>
          <w:szCs w:val="24"/>
          <w:rtl/>
        </w:rPr>
        <w:t xml:space="preserve">مسأله </w:t>
      </w:r>
      <w:r w:rsidRPr="001F303F">
        <w:rPr>
          <w:rFonts w:cs="B Zar" w:hint="cs"/>
          <w:sz w:val="24"/>
          <w:szCs w:val="24"/>
          <w:rtl/>
        </w:rPr>
        <w:t xml:space="preserve"> محلّ بحث از امور مورد اهتمام شارع -مثل دماء و فروج- نباشد. گفته شده است که در این امور -حتّی در شبهه بدویه- احتیاط جاری است. 3) جریان برائت در نفی احکام وضعی -مثل مالکیّت یا حقّ قصاص- مورد اختلاف است. 4) جریان برائت در نفی اجزاء و شرایط مشکوک عبادت یا معامله مورد اختلاف است.</w:t>
      </w:r>
      <w:r w:rsidRPr="001F303F">
        <w:rPr>
          <w:rFonts w:hint="cs"/>
          <w:sz w:val="24"/>
          <w:szCs w:val="24"/>
          <w:rtl/>
        </w:rPr>
        <w:t xml:space="preserve"> </w:t>
      </w:r>
    </w:p>
  </w:footnote>
  <w:footnote w:id="356">
    <w:p w14:paraId="6DEA9854" w14:textId="77777777" w:rsidR="00DE6D7C" w:rsidRDefault="00DE6D7C">
      <w:pPr>
        <w:pStyle w:val="FootnoteText"/>
      </w:pPr>
      <w:r>
        <w:rPr>
          <w:rStyle w:val="FootnoteReference"/>
        </w:rPr>
        <w:footnoteRef/>
      </w:r>
      <w:r>
        <w:rPr>
          <w:rtl/>
        </w:rPr>
        <w:t xml:space="preserve"> </w:t>
      </w:r>
      <w:r>
        <w:rPr>
          <w:rFonts w:hint="cs"/>
          <w:rtl/>
        </w:rPr>
        <w:t xml:space="preserve">روابط اصول عملیه با یکدیگر در علم اصول مورد بحث واقع شده است. ر.ک کفایه الاصول، ص430. </w:t>
      </w:r>
    </w:p>
  </w:footnote>
  <w:footnote w:id="357">
    <w:p w14:paraId="5BE2C9FF" w14:textId="77777777" w:rsidR="00DE6D7C" w:rsidRDefault="00DE6D7C">
      <w:pPr>
        <w:pStyle w:val="FootnoteText"/>
      </w:pPr>
      <w:r>
        <w:rPr>
          <w:rStyle w:val="FootnoteReference"/>
        </w:rPr>
        <w:footnoteRef/>
      </w:r>
      <w:r>
        <w:rPr>
          <w:rtl/>
        </w:rPr>
        <w:t xml:space="preserve"> </w:t>
      </w:r>
      <w:r>
        <w:rPr>
          <w:rFonts w:hint="cs"/>
          <w:rtl/>
        </w:rPr>
        <w:t xml:space="preserve">ر.ک دروس فی علم الاصول، ج1، ص400. </w:t>
      </w:r>
    </w:p>
  </w:footnote>
  <w:footnote w:id="358">
    <w:p w14:paraId="266C22AA" w14:textId="77777777" w:rsidR="00DE6D7C" w:rsidRDefault="00DE6D7C" w:rsidP="00EC5935">
      <w:pPr>
        <w:pStyle w:val="FootnoteText"/>
      </w:pPr>
      <w:r>
        <w:rPr>
          <w:rStyle w:val="FootnoteReference"/>
        </w:rPr>
        <w:footnoteRef/>
      </w:r>
      <w:r>
        <w:rPr>
          <w:rtl/>
        </w:rPr>
        <w:t xml:space="preserve"> </w:t>
      </w:r>
      <w:r>
        <w:rPr>
          <w:rFonts w:hint="cs"/>
          <w:rtl/>
        </w:rPr>
        <w:t>برائت وضعی حقّ قصاص -مگر این که خلاف امتنان دانسته شود- و برائت وضعی حقّ دیه. (جریان هر دو مخالف علم اجمالی است، اما از آنجایی که منجر به مخالفت عملی نمی شود، برخی جریان آنها را صحیح می دانند).</w:t>
      </w:r>
    </w:p>
  </w:footnote>
  <w:footnote w:id="359">
    <w:p w14:paraId="1D7AA43C" w14:textId="77777777" w:rsidR="00DE6D7C" w:rsidRDefault="00DE6D7C" w:rsidP="00EC5935">
      <w:pPr>
        <w:pStyle w:val="FootnoteText"/>
      </w:pPr>
      <w:r>
        <w:rPr>
          <w:rStyle w:val="FootnoteReference"/>
        </w:rPr>
        <w:footnoteRef/>
      </w:r>
      <w:r>
        <w:rPr>
          <w:rtl/>
        </w:rPr>
        <w:t xml:space="preserve"> </w:t>
      </w:r>
      <w:r>
        <w:rPr>
          <w:rFonts w:hint="cs"/>
          <w:rtl/>
        </w:rPr>
        <w:t xml:space="preserve">علم اجمالی به حقّ اولیای مقتول بر او در اخذ دیه یا قصاص. </w:t>
      </w:r>
    </w:p>
  </w:footnote>
  <w:footnote w:id="360">
    <w:p w14:paraId="04FB486C" w14:textId="77777777" w:rsidR="00DE6D7C" w:rsidRDefault="00DE6D7C" w:rsidP="00EC5935">
      <w:pPr>
        <w:pStyle w:val="FootnoteText"/>
      </w:pPr>
      <w:r>
        <w:rPr>
          <w:rStyle w:val="FootnoteReference"/>
        </w:rPr>
        <w:footnoteRef/>
      </w:r>
      <w:r>
        <w:rPr>
          <w:rtl/>
        </w:rPr>
        <w:t xml:space="preserve"> </w:t>
      </w:r>
      <w:r>
        <w:rPr>
          <w:rFonts w:hint="cs"/>
          <w:rtl/>
        </w:rPr>
        <w:t>برائت تکلیفی حرمت قتل قاتل بعد از درخواست قصاص اولیای مقتول یا قرعه؛ هر چند ثبوت حکم حاکم بر اساس اصل عملی محلّ تأمّل است.</w:t>
      </w:r>
    </w:p>
  </w:footnote>
  <w:footnote w:id="361">
    <w:p w14:paraId="37161AAC" w14:textId="77777777" w:rsidR="00DE6D7C" w:rsidRDefault="00DE6D7C" w:rsidP="008F66B0">
      <w:pPr>
        <w:rPr>
          <w:lang w:bidi="ar-SA"/>
        </w:rPr>
      </w:pPr>
      <w:r>
        <w:rPr>
          <w:rStyle w:val="FootnoteReference"/>
        </w:rPr>
        <w:footnoteRef/>
      </w:r>
      <w:r>
        <w:rPr>
          <w:rtl/>
        </w:rPr>
        <w:t xml:space="preserve"> </w:t>
      </w:r>
      <w:r w:rsidRPr="007B5695">
        <w:rPr>
          <w:rFonts w:hint="cs"/>
          <w:sz w:val="24"/>
          <w:szCs w:val="24"/>
          <w:rtl/>
          <w:lang w:bidi="ar-SA"/>
        </w:rPr>
        <w:t>تذک</w:t>
      </w:r>
      <w:r>
        <w:rPr>
          <w:rFonts w:hint="cs"/>
          <w:sz w:val="24"/>
          <w:szCs w:val="24"/>
          <w:rtl/>
          <w:lang w:bidi="ar-SA"/>
        </w:rPr>
        <w:t>ّ</w:t>
      </w:r>
      <w:r w:rsidRPr="007B5695">
        <w:rPr>
          <w:rFonts w:hint="cs"/>
          <w:sz w:val="24"/>
          <w:szCs w:val="24"/>
          <w:rtl/>
          <w:lang w:bidi="ar-SA"/>
        </w:rPr>
        <w:t>ر این نکته لازم است که این مراحل ناظر به کشف حکم موضوع فی نفسه هستند و فرض تزاحم از محل</w:t>
      </w:r>
      <w:r>
        <w:rPr>
          <w:rFonts w:hint="cs"/>
          <w:sz w:val="24"/>
          <w:szCs w:val="24"/>
          <w:rtl/>
          <w:lang w:bidi="ar-SA"/>
        </w:rPr>
        <w:t>ّ</w:t>
      </w:r>
      <w:r w:rsidRPr="007B5695">
        <w:rPr>
          <w:rFonts w:hint="cs"/>
          <w:sz w:val="24"/>
          <w:szCs w:val="24"/>
          <w:rtl/>
          <w:lang w:bidi="ar-SA"/>
        </w:rPr>
        <w:t xml:space="preserve"> بحث خارج است.</w:t>
      </w:r>
      <w:r>
        <w:rPr>
          <w:rFonts w:hint="cs"/>
          <w:sz w:val="24"/>
          <w:szCs w:val="24"/>
          <w:rtl/>
          <w:lang w:bidi="ar-SA"/>
        </w:rPr>
        <w:t xml:space="preserve"> در فرض تزاحم توجّه به اولویتها و کشف اهمّ یا اموری که احتمال اهمّ بودن را دارند، اهمیت دارد.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7EF"/>
    <w:multiLevelType w:val="hybridMultilevel"/>
    <w:tmpl w:val="9D10EAE0"/>
    <w:lvl w:ilvl="0" w:tplc="B5DE8A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510E6"/>
    <w:multiLevelType w:val="hybridMultilevel"/>
    <w:tmpl w:val="B370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1DF4"/>
    <w:multiLevelType w:val="hybridMultilevel"/>
    <w:tmpl w:val="E8686448"/>
    <w:lvl w:ilvl="0" w:tplc="8C5C1F48">
      <w:start w:val="1"/>
      <w:numFmt w:val="decimal"/>
      <w:lvlText w:val="%1."/>
      <w:lvlJc w:val="left"/>
      <w:pPr>
        <w:ind w:left="1080" w:hanging="360"/>
      </w:pPr>
      <w:rPr>
        <w:rFonts w:ascii="B Zar" w:eastAsia="B Zar" w:hAnsi="B Zar" w:cs="B Za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2445C"/>
    <w:multiLevelType w:val="hybridMultilevel"/>
    <w:tmpl w:val="E8686448"/>
    <w:lvl w:ilvl="0" w:tplc="8C5C1F48">
      <w:start w:val="1"/>
      <w:numFmt w:val="decimal"/>
      <w:lvlText w:val="%1."/>
      <w:lvlJc w:val="left"/>
      <w:pPr>
        <w:ind w:left="1080" w:hanging="360"/>
      </w:pPr>
      <w:rPr>
        <w:rFonts w:ascii="B Zar" w:eastAsia="B Zar" w:hAnsi="B Zar" w:cs="B Za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A7606D"/>
    <w:multiLevelType w:val="hybridMultilevel"/>
    <w:tmpl w:val="8EDC2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E0BE9"/>
    <w:multiLevelType w:val="hybridMultilevel"/>
    <w:tmpl w:val="8648F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159C2"/>
    <w:multiLevelType w:val="hybridMultilevel"/>
    <w:tmpl w:val="AB822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D4561"/>
    <w:multiLevelType w:val="hybridMultilevel"/>
    <w:tmpl w:val="789A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D5982"/>
    <w:multiLevelType w:val="hybridMultilevel"/>
    <w:tmpl w:val="22C0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92DE8"/>
    <w:multiLevelType w:val="hybridMultilevel"/>
    <w:tmpl w:val="52FAC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1F69"/>
    <w:multiLevelType w:val="hybridMultilevel"/>
    <w:tmpl w:val="D3805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B41E2"/>
    <w:multiLevelType w:val="hybridMultilevel"/>
    <w:tmpl w:val="87C03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B5376"/>
    <w:multiLevelType w:val="multilevel"/>
    <w:tmpl w:val="5316C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BE7594"/>
    <w:multiLevelType w:val="hybridMultilevel"/>
    <w:tmpl w:val="F9E80366"/>
    <w:lvl w:ilvl="0" w:tplc="F632901C">
      <w:numFmt w:val="bullet"/>
      <w:lvlText w:val="-"/>
      <w:lvlJc w:val="left"/>
      <w:pPr>
        <w:ind w:left="720" w:hanging="360"/>
      </w:pPr>
      <w:rPr>
        <w:rFonts w:asciiTheme="minorHAnsi" w:eastAsia="B Zar"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A64C8"/>
    <w:multiLevelType w:val="hybridMultilevel"/>
    <w:tmpl w:val="8996C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E7310"/>
    <w:multiLevelType w:val="hybridMultilevel"/>
    <w:tmpl w:val="CF2EA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E3D47"/>
    <w:multiLevelType w:val="hybridMultilevel"/>
    <w:tmpl w:val="2A9E792C"/>
    <w:lvl w:ilvl="0" w:tplc="AE52126C">
      <w:start w:val="1"/>
      <w:numFmt w:val="decimal"/>
      <w:lvlText w:val="%1."/>
      <w:lvlJc w:val="left"/>
      <w:pPr>
        <w:ind w:left="720" w:hanging="360"/>
      </w:pPr>
      <w:rPr>
        <w:rFonts w:ascii="B Zar" w:hAnsi="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3142C"/>
    <w:multiLevelType w:val="multilevel"/>
    <w:tmpl w:val="3B44E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D935BE"/>
    <w:multiLevelType w:val="hybridMultilevel"/>
    <w:tmpl w:val="D3F4A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445880"/>
    <w:multiLevelType w:val="hybridMultilevel"/>
    <w:tmpl w:val="C204C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536C7D"/>
    <w:multiLevelType w:val="hybridMultilevel"/>
    <w:tmpl w:val="ADCE5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9671B"/>
    <w:multiLevelType w:val="hybridMultilevel"/>
    <w:tmpl w:val="5A20F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E4BD8"/>
    <w:multiLevelType w:val="hybridMultilevel"/>
    <w:tmpl w:val="2110E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4F40D2"/>
    <w:multiLevelType w:val="hybridMultilevel"/>
    <w:tmpl w:val="0FEE6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00B3D"/>
    <w:multiLevelType w:val="hybridMultilevel"/>
    <w:tmpl w:val="7ED6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22878"/>
    <w:multiLevelType w:val="hybridMultilevel"/>
    <w:tmpl w:val="2172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E77093"/>
    <w:multiLevelType w:val="hybridMultilevel"/>
    <w:tmpl w:val="4FC48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AD7532"/>
    <w:multiLevelType w:val="hybridMultilevel"/>
    <w:tmpl w:val="789A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34B49"/>
    <w:multiLevelType w:val="multilevel"/>
    <w:tmpl w:val="DEFAB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750B3B"/>
    <w:multiLevelType w:val="hybridMultilevel"/>
    <w:tmpl w:val="22C0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33D6B"/>
    <w:multiLevelType w:val="hybridMultilevel"/>
    <w:tmpl w:val="00D2B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73FA2"/>
    <w:multiLevelType w:val="multilevel"/>
    <w:tmpl w:val="E58A7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7F0099"/>
    <w:multiLevelType w:val="hybridMultilevel"/>
    <w:tmpl w:val="A0348AD4"/>
    <w:lvl w:ilvl="0" w:tplc="0400D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D06DE2"/>
    <w:multiLevelType w:val="multilevel"/>
    <w:tmpl w:val="926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1F444D"/>
    <w:multiLevelType w:val="hybridMultilevel"/>
    <w:tmpl w:val="FEA47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A878B8"/>
    <w:multiLevelType w:val="multilevel"/>
    <w:tmpl w:val="182EF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A92131"/>
    <w:multiLevelType w:val="hybridMultilevel"/>
    <w:tmpl w:val="F8B60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9553BB"/>
    <w:multiLevelType w:val="multilevel"/>
    <w:tmpl w:val="EC2A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5F4094"/>
    <w:multiLevelType w:val="hybridMultilevel"/>
    <w:tmpl w:val="A07E8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42573"/>
    <w:multiLevelType w:val="hybridMultilevel"/>
    <w:tmpl w:val="47E22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8"/>
  </w:num>
  <w:num w:numId="3">
    <w:abstractNumId w:val="9"/>
  </w:num>
  <w:num w:numId="4">
    <w:abstractNumId w:val="27"/>
  </w:num>
  <w:num w:numId="5">
    <w:abstractNumId w:val="10"/>
  </w:num>
  <w:num w:numId="6">
    <w:abstractNumId w:val="5"/>
  </w:num>
  <w:num w:numId="7">
    <w:abstractNumId w:val="18"/>
  </w:num>
  <w:num w:numId="8">
    <w:abstractNumId w:val="4"/>
  </w:num>
  <w:num w:numId="9">
    <w:abstractNumId w:val="1"/>
  </w:num>
  <w:num w:numId="10">
    <w:abstractNumId w:val="20"/>
  </w:num>
  <w:num w:numId="11">
    <w:abstractNumId w:val="30"/>
  </w:num>
  <w:num w:numId="12">
    <w:abstractNumId w:val="23"/>
  </w:num>
  <w:num w:numId="13">
    <w:abstractNumId w:val="25"/>
  </w:num>
  <w:num w:numId="14">
    <w:abstractNumId w:val="38"/>
  </w:num>
  <w:num w:numId="15">
    <w:abstractNumId w:val="26"/>
  </w:num>
  <w:num w:numId="16">
    <w:abstractNumId w:val="29"/>
  </w:num>
  <w:num w:numId="17">
    <w:abstractNumId w:val="13"/>
  </w:num>
  <w:num w:numId="18">
    <w:abstractNumId w:val="34"/>
  </w:num>
  <w:num w:numId="19">
    <w:abstractNumId w:val="7"/>
  </w:num>
  <w:num w:numId="20">
    <w:abstractNumId w:val="32"/>
  </w:num>
  <w:num w:numId="21">
    <w:abstractNumId w:val="3"/>
  </w:num>
  <w:num w:numId="22">
    <w:abstractNumId w:val="28"/>
    <w:lvlOverride w:ilvl="0">
      <w:startOverride w:val="1"/>
    </w:lvlOverride>
  </w:num>
  <w:num w:numId="23">
    <w:abstractNumId w:val="37"/>
    <w:lvlOverride w:ilvl="0">
      <w:startOverride w:val="1"/>
    </w:lvlOverride>
  </w:num>
  <w:num w:numId="24">
    <w:abstractNumId w:val="12"/>
    <w:lvlOverride w:ilvl="0">
      <w:startOverride w:val="2"/>
    </w:lvlOverride>
  </w:num>
  <w:num w:numId="25">
    <w:abstractNumId w:val="17"/>
    <w:lvlOverride w:ilvl="0">
      <w:startOverride w:val="1"/>
    </w:lvlOverride>
  </w:num>
  <w:num w:numId="26">
    <w:abstractNumId w:val="35"/>
    <w:lvlOverride w:ilvl="0">
      <w:startOverride w:val="1"/>
    </w:lvlOverride>
  </w:num>
  <w:num w:numId="27">
    <w:abstractNumId w:val="31"/>
    <w:lvlOverride w:ilvl="0">
      <w:startOverride w:val="1"/>
    </w:lvlOverride>
  </w:num>
  <w:num w:numId="28">
    <w:abstractNumId w:val="33"/>
  </w:num>
  <w:num w:numId="29">
    <w:abstractNumId w:val="6"/>
  </w:num>
  <w:num w:numId="30">
    <w:abstractNumId w:val="2"/>
  </w:num>
  <w:num w:numId="31">
    <w:abstractNumId w:val="0"/>
  </w:num>
  <w:num w:numId="32">
    <w:abstractNumId w:val="16"/>
  </w:num>
  <w:num w:numId="33">
    <w:abstractNumId w:val="15"/>
  </w:num>
  <w:num w:numId="34">
    <w:abstractNumId w:val="36"/>
  </w:num>
  <w:num w:numId="35">
    <w:abstractNumId w:val="14"/>
  </w:num>
  <w:num w:numId="36">
    <w:abstractNumId w:val="21"/>
  </w:num>
  <w:num w:numId="37">
    <w:abstractNumId w:val="24"/>
  </w:num>
  <w:num w:numId="38">
    <w:abstractNumId w:val="22"/>
  </w:num>
  <w:num w:numId="39">
    <w:abstractNumId w:val="11"/>
  </w:num>
  <w:num w:numId="4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D3"/>
    <w:rsid w:val="00000077"/>
    <w:rsid w:val="00001440"/>
    <w:rsid w:val="00004276"/>
    <w:rsid w:val="00004C72"/>
    <w:rsid w:val="00005028"/>
    <w:rsid w:val="000059CF"/>
    <w:rsid w:val="00005B21"/>
    <w:rsid w:val="00005EE6"/>
    <w:rsid w:val="00006B8E"/>
    <w:rsid w:val="00007E1B"/>
    <w:rsid w:val="000113F0"/>
    <w:rsid w:val="00011F42"/>
    <w:rsid w:val="000121B0"/>
    <w:rsid w:val="00012255"/>
    <w:rsid w:val="00015027"/>
    <w:rsid w:val="000172BB"/>
    <w:rsid w:val="000177F2"/>
    <w:rsid w:val="000202E6"/>
    <w:rsid w:val="00022023"/>
    <w:rsid w:val="000221AF"/>
    <w:rsid w:val="00022D1F"/>
    <w:rsid w:val="00023112"/>
    <w:rsid w:val="00023B11"/>
    <w:rsid w:val="00023B95"/>
    <w:rsid w:val="00024DBB"/>
    <w:rsid w:val="00025150"/>
    <w:rsid w:val="000262B8"/>
    <w:rsid w:val="00026E9C"/>
    <w:rsid w:val="0002750F"/>
    <w:rsid w:val="0003023C"/>
    <w:rsid w:val="00030424"/>
    <w:rsid w:val="000314B1"/>
    <w:rsid w:val="0003184F"/>
    <w:rsid w:val="00032016"/>
    <w:rsid w:val="00032310"/>
    <w:rsid w:val="00032735"/>
    <w:rsid w:val="00032DF2"/>
    <w:rsid w:val="0003423C"/>
    <w:rsid w:val="00034F56"/>
    <w:rsid w:val="000350AA"/>
    <w:rsid w:val="000353D4"/>
    <w:rsid w:val="00035CB7"/>
    <w:rsid w:val="00035FBD"/>
    <w:rsid w:val="00036E09"/>
    <w:rsid w:val="00040759"/>
    <w:rsid w:val="00040A03"/>
    <w:rsid w:val="00040DC9"/>
    <w:rsid w:val="00041940"/>
    <w:rsid w:val="00041CF7"/>
    <w:rsid w:val="0004329E"/>
    <w:rsid w:val="00044278"/>
    <w:rsid w:val="00045066"/>
    <w:rsid w:val="000466C2"/>
    <w:rsid w:val="000476D4"/>
    <w:rsid w:val="00050295"/>
    <w:rsid w:val="000502CE"/>
    <w:rsid w:val="00051483"/>
    <w:rsid w:val="00051579"/>
    <w:rsid w:val="00051D66"/>
    <w:rsid w:val="00051E2F"/>
    <w:rsid w:val="00051F19"/>
    <w:rsid w:val="00052624"/>
    <w:rsid w:val="00052B70"/>
    <w:rsid w:val="000532B6"/>
    <w:rsid w:val="00053A1D"/>
    <w:rsid w:val="000546B1"/>
    <w:rsid w:val="00054EC4"/>
    <w:rsid w:val="00056C05"/>
    <w:rsid w:val="00056F37"/>
    <w:rsid w:val="00057996"/>
    <w:rsid w:val="000600DC"/>
    <w:rsid w:val="000604B5"/>
    <w:rsid w:val="000622AC"/>
    <w:rsid w:val="00062421"/>
    <w:rsid w:val="00062C10"/>
    <w:rsid w:val="000635AC"/>
    <w:rsid w:val="000639DC"/>
    <w:rsid w:val="000644BA"/>
    <w:rsid w:val="0006481C"/>
    <w:rsid w:val="0006520A"/>
    <w:rsid w:val="00066CBC"/>
    <w:rsid w:val="000674FF"/>
    <w:rsid w:val="00067937"/>
    <w:rsid w:val="00070B2F"/>
    <w:rsid w:val="000713C1"/>
    <w:rsid w:val="00071FDB"/>
    <w:rsid w:val="00072DFA"/>
    <w:rsid w:val="00073627"/>
    <w:rsid w:val="000737C3"/>
    <w:rsid w:val="00073CA0"/>
    <w:rsid w:val="000749D8"/>
    <w:rsid w:val="0007748F"/>
    <w:rsid w:val="00083318"/>
    <w:rsid w:val="00086204"/>
    <w:rsid w:val="00086234"/>
    <w:rsid w:val="00086F05"/>
    <w:rsid w:val="000870EA"/>
    <w:rsid w:val="00087439"/>
    <w:rsid w:val="00090812"/>
    <w:rsid w:val="00090ECF"/>
    <w:rsid w:val="00091CE2"/>
    <w:rsid w:val="0009228E"/>
    <w:rsid w:val="0009270B"/>
    <w:rsid w:val="000930F3"/>
    <w:rsid w:val="00093E6E"/>
    <w:rsid w:val="00094775"/>
    <w:rsid w:val="00095D02"/>
    <w:rsid w:val="00096DB7"/>
    <w:rsid w:val="0009779D"/>
    <w:rsid w:val="000A0AE9"/>
    <w:rsid w:val="000A0AF5"/>
    <w:rsid w:val="000A15B0"/>
    <w:rsid w:val="000A197C"/>
    <w:rsid w:val="000A32B8"/>
    <w:rsid w:val="000A4EE9"/>
    <w:rsid w:val="000A5C69"/>
    <w:rsid w:val="000A63AE"/>
    <w:rsid w:val="000A6F81"/>
    <w:rsid w:val="000B0151"/>
    <w:rsid w:val="000B062D"/>
    <w:rsid w:val="000B140A"/>
    <w:rsid w:val="000B1916"/>
    <w:rsid w:val="000B2227"/>
    <w:rsid w:val="000B290A"/>
    <w:rsid w:val="000B29E1"/>
    <w:rsid w:val="000B30ED"/>
    <w:rsid w:val="000B3E38"/>
    <w:rsid w:val="000B455F"/>
    <w:rsid w:val="000B4A2C"/>
    <w:rsid w:val="000B4AEA"/>
    <w:rsid w:val="000B78D9"/>
    <w:rsid w:val="000B78E0"/>
    <w:rsid w:val="000B79E2"/>
    <w:rsid w:val="000C09BF"/>
    <w:rsid w:val="000C138E"/>
    <w:rsid w:val="000C1977"/>
    <w:rsid w:val="000C19F8"/>
    <w:rsid w:val="000C2FD9"/>
    <w:rsid w:val="000C3292"/>
    <w:rsid w:val="000C43EE"/>
    <w:rsid w:val="000C4AC6"/>
    <w:rsid w:val="000C66CD"/>
    <w:rsid w:val="000C68EC"/>
    <w:rsid w:val="000D0119"/>
    <w:rsid w:val="000D084C"/>
    <w:rsid w:val="000D0C89"/>
    <w:rsid w:val="000D1FCD"/>
    <w:rsid w:val="000D28A2"/>
    <w:rsid w:val="000D2B61"/>
    <w:rsid w:val="000D2FE9"/>
    <w:rsid w:val="000D4365"/>
    <w:rsid w:val="000D6010"/>
    <w:rsid w:val="000E0CB2"/>
    <w:rsid w:val="000E1932"/>
    <w:rsid w:val="000E219B"/>
    <w:rsid w:val="000E2227"/>
    <w:rsid w:val="000E4089"/>
    <w:rsid w:val="000E452C"/>
    <w:rsid w:val="000E4FA5"/>
    <w:rsid w:val="000E55A3"/>
    <w:rsid w:val="000E5FFB"/>
    <w:rsid w:val="000F0D6D"/>
    <w:rsid w:val="000F2F51"/>
    <w:rsid w:val="000F4C9A"/>
    <w:rsid w:val="000F5671"/>
    <w:rsid w:val="000F6BC0"/>
    <w:rsid w:val="000F6CFD"/>
    <w:rsid w:val="000F721F"/>
    <w:rsid w:val="000F79F9"/>
    <w:rsid w:val="00100A53"/>
    <w:rsid w:val="00101577"/>
    <w:rsid w:val="00101AA8"/>
    <w:rsid w:val="00102E75"/>
    <w:rsid w:val="00104488"/>
    <w:rsid w:val="001052E8"/>
    <w:rsid w:val="0010696F"/>
    <w:rsid w:val="00106E20"/>
    <w:rsid w:val="0010706C"/>
    <w:rsid w:val="00107507"/>
    <w:rsid w:val="00110439"/>
    <w:rsid w:val="001104D9"/>
    <w:rsid w:val="00110A10"/>
    <w:rsid w:val="001110AA"/>
    <w:rsid w:val="0011134F"/>
    <w:rsid w:val="00111A83"/>
    <w:rsid w:val="001131AB"/>
    <w:rsid w:val="00113432"/>
    <w:rsid w:val="00113A35"/>
    <w:rsid w:val="00115498"/>
    <w:rsid w:val="0011609F"/>
    <w:rsid w:val="0011625B"/>
    <w:rsid w:val="00116E1D"/>
    <w:rsid w:val="0012005D"/>
    <w:rsid w:val="001219A8"/>
    <w:rsid w:val="001221FB"/>
    <w:rsid w:val="0012263E"/>
    <w:rsid w:val="001227F5"/>
    <w:rsid w:val="00122FBC"/>
    <w:rsid w:val="001235F8"/>
    <w:rsid w:val="00123A8A"/>
    <w:rsid w:val="0012437E"/>
    <w:rsid w:val="001245C2"/>
    <w:rsid w:val="0012621E"/>
    <w:rsid w:val="0012679E"/>
    <w:rsid w:val="00126AA3"/>
    <w:rsid w:val="00126EDF"/>
    <w:rsid w:val="00127B4E"/>
    <w:rsid w:val="00131F6E"/>
    <w:rsid w:val="00133BA3"/>
    <w:rsid w:val="00134B9D"/>
    <w:rsid w:val="001355E8"/>
    <w:rsid w:val="00135F0A"/>
    <w:rsid w:val="00136E72"/>
    <w:rsid w:val="001373C3"/>
    <w:rsid w:val="001435C5"/>
    <w:rsid w:val="00145A4C"/>
    <w:rsid w:val="00145A56"/>
    <w:rsid w:val="00145D10"/>
    <w:rsid w:val="00145D3D"/>
    <w:rsid w:val="00147620"/>
    <w:rsid w:val="001512AB"/>
    <w:rsid w:val="001516CE"/>
    <w:rsid w:val="00151805"/>
    <w:rsid w:val="00152835"/>
    <w:rsid w:val="00152B48"/>
    <w:rsid w:val="00152D38"/>
    <w:rsid w:val="001533BA"/>
    <w:rsid w:val="001549FC"/>
    <w:rsid w:val="001557F7"/>
    <w:rsid w:val="0015615D"/>
    <w:rsid w:val="00156331"/>
    <w:rsid w:val="00160C1B"/>
    <w:rsid w:val="001616E9"/>
    <w:rsid w:val="00163376"/>
    <w:rsid w:val="00163428"/>
    <w:rsid w:val="00163B26"/>
    <w:rsid w:val="0016506D"/>
    <w:rsid w:val="00165744"/>
    <w:rsid w:val="0016592A"/>
    <w:rsid w:val="00165D85"/>
    <w:rsid w:val="00165EE1"/>
    <w:rsid w:val="0016768A"/>
    <w:rsid w:val="00167AC5"/>
    <w:rsid w:val="00167ED2"/>
    <w:rsid w:val="00170324"/>
    <w:rsid w:val="00171B41"/>
    <w:rsid w:val="00171BF2"/>
    <w:rsid w:val="00172711"/>
    <w:rsid w:val="00172FA6"/>
    <w:rsid w:val="00174122"/>
    <w:rsid w:val="001769F9"/>
    <w:rsid w:val="00176C50"/>
    <w:rsid w:val="00177A06"/>
    <w:rsid w:val="00181424"/>
    <w:rsid w:val="001816F5"/>
    <w:rsid w:val="00183B2B"/>
    <w:rsid w:val="001842C4"/>
    <w:rsid w:val="00185027"/>
    <w:rsid w:val="001853A4"/>
    <w:rsid w:val="001863E3"/>
    <w:rsid w:val="00186474"/>
    <w:rsid w:val="00186C2D"/>
    <w:rsid w:val="00187581"/>
    <w:rsid w:val="0019097C"/>
    <w:rsid w:val="00191CD8"/>
    <w:rsid w:val="00193363"/>
    <w:rsid w:val="00193623"/>
    <w:rsid w:val="00194FAC"/>
    <w:rsid w:val="00195347"/>
    <w:rsid w:val="00196EEA"/>
    <w:rsid w:val="0019703C"/>
    <w:rsid w:val="0019763F"/>
    <w:rsid w:val="001A0EFA"/>
    <w:rsid w:val="001A1E09"/>
    <w:rsid w:val="001A1E66"/>
    <w:rsid w:val="001A2ABB"/>
    <w:rsid w:val="001A38AD"/>
    <w:rsid w:val="001A3E9E"/>
    <w:rsid w:val="001A412D"/>
    <w:rsid w:val="001A42A5"/>
    <w:rsid w:val="001A4C2E"/>
    <w:rsid w:val="001A4D30"/>
    <w:rsid w:val="001A4DFD"/>
    <w:rsid w:val="001A5329"/>
    <w:rsid w:val="001A5A99"/>
    <w:rsid w:val="001A6429"/>
    <w:rsid w:val="001A7D36"/>
    <w:rsid w:val="001B02E0"/>
    <w:rsid w:val="001B0AC6"/>
    <w:rsid w:val="001B273D"/>
    <w:rsid w:val="001B29D5"/>
    <w:rsid w:val="001B343B"/>
    <w:rsid w:val="001B3D80"/>
    <w:rsid w:val="001B3E66"/>
    <w:rsid w:val="001B44FB"/>
    <w:rsid w:val="001B4EEC"/>
    <w:rsid w:val="001B5652"/>
    <w:rsid w:val="001B5E0A"/>
    <w:rsid w:val="001B7037"/>
    <w:rsid w:val="001B76C6"/>
    <w:rsid w:val="001C0A19"/>
    <w:rsid w:val="001C1FF8"/>
    <w:rsid w:val="001C2F21"/>
    <w:rsid w:val="001C2F61"/>
    <w:rsid w:val="001C4931"/>
    <w:rsid w:val="001C519A"/>
    <w:rsid w:val="001C59B3"/>
    <w:rsid w:val="001C6837"/>
    <w:rsid w:val="001C7321"/>
    <w:rsid w:val="001D3CE5"/>
    <w:rsid w:val="001D449C"/>
    <w:rsid w:val="001D489A"/>
    <w:rsid w:val="001D4947"/>
    <w:rsid w:val="001D511D"/>
    <w:rsid w:val="001D5A7C"/>
    <w:rsid w:val="001D6497"/>
    <w:rsid w:val="001E0508"/>
    <w:rsid w:val="001E0C96"/>
    <w:rsid w:val="001E103E"/>
    <w:rsid w:val="001E10A9"/>
    <w:rsid w:val="001E1CF6"/>
    <w:rsid w:val="001E28BA"/>
    <w:rsid w:val="001E570B"/>
    <w:rsid w:val="001E5DC5"/>
    <w:rsid w:val="001E729A"/>
    <w:rsid w:val="001F082D"/>
    <w:rsid w:val="001F0ACB"/>
    <w:rsid w:val="001F135A"/>
    <w:rsid w:val="001F1373"/>
    <w:rsid w:val="001F303F"/>
    <w:rsid w:val="001F364A"/>
    <w:rsid w:val="001F69F4"/>
    <w:rsid w:val="00201745"/>
    <w:rsid w:val="00202CCB"/>
    <w:rsid w:val="0020304B"/>
    <w:rsid w:val="00204340"/>
    <w:rsid w:val="002058AC"/>
    <w:rsid w:val="00207C10"/>
    <w:rsid w:val="00207D0B"/>
    <w:rsid w:val="0021000D"/>
    <w:rsid w:val="002110B5"/>
    <w:rsid w:val="00211786"/>
    <w:rsid w:val="00212D11"/>
    <w:rsid w:val="00212EA6"/>
    <w:rsid w:val="00213ABD"/>
    <w:rsid w:val="00215FC6"/>
    <w:rsid w:val="00216EF5"/>
    <w:rsid w:val="0021796D"/>
    <w:rsid w:val="002179FE"/>
    <w:rsid w:val="0022005F"/>
    <w:rsid w:val="00221041"/>
    <w:rsid w:val="002213B7"/>
    <w:rsid w:val="00222175"/>
    <w:rsid w:val="002221A0"/>
    <w:rsid w:val="0022243A"/>
    <w:rsid w:val="00222CFD"/>
    <w:rsid w:val="0022338C"/>
    <w:rsid w:val="0022497B"/>
    <w:rsid w:val="00225A57"/>
    <w:rsid w:val="00226C5B"/>
    <w:rsid w:val="002318EE"/>
    <w:rsid w:val="00231AD5"/>
    <w:rsid w:val="00231DAF"/>
    <w:rsid w:val="002331E0"/>
    <w:rsid w:val="00233BB7"/>
    <w:rsid w:val="00234CA7"/>
    <w:rsid w:val="00234F13"/>
    <w:rsid w:val="00235172"/>
    <w:rsid w:val="002359BA"/>
    <w:rsid w:val="002364B2"/>
    <w:rsid w:val="002364EA"/>
    <w:rsid w:val="00237183"/>
    <w:rsid w:val="00240DD6"/>
    <w:rsid w:val="002414EE"/>
    <w:rsid w:val="00242109"/>
    <w:rsid w:val="0024231E"/>
    <w:rsid w:val="00242F50"/>
    <w:rsid w:val="00242FB1"/>
    <w:rsid w:val="0024417E"/>
    <w:rsid w:val="00244E77"/>
    <w:rsid w:val="002466B0"/>
    <w:rsid w:val="00247650"/>
    <w:rsid w:val="00247912"/>
    <w:rsid w:val="002479F3"/>
    <w:rsid w:val="00250DF2"/>
    <w:rsid w:val="00250FB8"/>
    <w:rsid w:val="00251B1B"/>
    <w:rsid w:val="00251D44"/>
    <w:rsid w:val="00252B50"/>
    <w:rsid w:val="002537C2"/>
    <w:rsid w:val="00254909"/>
    <w:rsid w:val="00255B56"/>
    <w:rsid w:val="00257FC5"/>
    <w:rsid w:val="00260866"/>
    <w:rsid w:val="002616CD"/>
    <w:rsid w:val="00262965"/>
    <w:rsid w:val="002630CC"/>
    <w:rsid w:val="00263891"/>
    <w:rsid w:val="00263D0D"/>
    <w:rsid w:val="002677AC"/>
    <w:rsid w:val="002679D3"/>
    <w:rsid w:val="00270622"/>
    <w:rsid w:val="00270832"/>
    <w:rsid w:val="00270884"/>
    <w:rsid w:val="0027170A"/>
    <w:rsid w:val="00271D17"/>
    <w:rsid w:val="00272A9D"/>
    <w:rsid w:val="00272B43"/>
    <w:rsid w:val="00272B9F"/>
    <w:rsid w:val="00273AFB"/>
    <w:rsid w:val="0027486C"/>
    <w:rsid w:val="0027525C"/>
    <w:rsid w:val="0027608E"/>
    <w:rsid w:val="00280451"/>
    <w:rsid w:val="00281ACD"/>
    <w:rsid w:val="00282222"/>
    <w:rsid w:val="00282610"/>
    <w:rsid w:val="002831F5"/>
    <w:rsid w:val="0028366A"/>
    <w:rsid w:val="002848D6"/>
    <w:rsid w:val="00284904"/>
    <w:rsid w:val="00284A9C"/>
    <w:rsid w:val="00285C89"/>
    <w:rsid w:val="00285F57"/>
    <w:rsid w:val="00286AC8"/>
    <w:rsid w:val="00290877"/>
    <w:rsid w:val="00290883"/>
    <w:rsid w:val="00291C53"/>
    <w:rsid w:val="0029279B"/>
    <w:rsid w:val="00293B00"/>
    <w:rsid w:val="002950A2"/>
    <w:rsid w:val="0029668C"/>
    <w:rsid w:val="0029722A"/>
    <w:rsid w:val="002A1CDF"/>
    <w:rsid w:val="002A21B9"/>
    <w:rsid w:val="002A2437"/>
    <w:rsid w:val="002A3B04"/>
    <w:rsid w:val="002A3E09"/>
    <w:rsid w:val="002A472F"/>
    <w:rsid w:val="002B15AA"/>
    <w:rsid w:val="002B1DFF"/>
    <w:rsid w:val="002B2345"/>
    <w:rsid w:val="002B2BBE"/>
    <w:rsid w:val="002B3C93"/>
    <w:rsid w:val="002B41A9"/>
    <w:rsid w:val="002B5175"/>
    <w:rsid w:val="002B5741"/>
    <w:rsid w:val="002C0D8E"/>
    <w:rsid w:val="002C1A7C"/>
    <w:rsid w:val="002C251D"/>
    <w:rsid w:val="002C31B4"/>
    <w:rsid w:val="002C58EA"/>
    <w:rsid w:val="002C5D60"/>
    <w:rsid w:val="002C5E6C"/>
    <w:rsid w:val="002C6A31"/>
    <w:rsid w:val="002C6CDD"/>
    <w:rsid w:val="002C7C1E"/>
    <w:rsid w:val="002D0770"/>
    <w:rsid w:val="002D0EB5"/>
    <w:rsid w:val="002D1801"/>
    <w:rsid w:val="002D1B53"/>
    <w:rsid w:val="002D2440"/>
    <w:rsid w:val="002D35DB"/>
    <w:rsid w:val="002D462B"/>
    <w:rsid w:val="002D5B6F"/>
    <w:rsid w:val="002D5D02"/>
    <w:rsid w:val="002D6F41"/>
    <w:rsid w:val="002D70A6"/>
    <w:rsid w:val="002D70DE"/>
    <w:rsid w:val="002D75C8"/>
    <w:rsid w:val="002D7BC8"/>
    <w:rsid w:val="002E119C"/>
    <w:rsid w:val="002E17C2"/>
    <w:rsid w:val="002E1AC8"/>
    <w:rsid w:val="002E2BF2"/>
    <w:rsid w:val="002E2D58"/>
    <w:rsid w:val="002E35F3"/>
    <w:rsid w:val="002E3B33"/>
    <w:rsid w:val="002E3EEC"/>
    <w:rsid w:val="002E4046"/>
    <w:rsid w:val="002E4432"/>
    <w:rsid w:val="002E4581"/>
    <w:rsid w:val="002E54DD"/>
    <w:rsid w:val="002E682A"/>
    <w:rsid w:val="002E763E"/>
    <w:rsid w:val="002E7776"/>
    <w:rsid w:val="002E7FF0"/>
    <w:rsid w:val="002F05EF"/>
    <w:rsid w:val="002F242F"/>
    <w:rsid w:val="002F2E18"/>
    <w:rsid w:val="002F3FDD"/>
    <w:rsid w:val="002F5626"/>
    <w:rsid w:val="002F569C"/>
    <w:rsid w:val="002F79C1"/>
    <w:rsid w:val="003000E6"/>
    <w:rsid w:val="00300359"/>
    <w:rsid w:val="00301128"/>
    <w:rsid w:val="00301B30"/>
    <w:rsid w:val="00302255"/>
    <w:rsid w:val="0030237B"/>
    <w:rsid w:val="00302CE6"/>
    <w:rsid w:val="003038CF"/>
    <w:rsid w:val="00303C7F"/>
    <w:rsid w:val="00310526"/>
    <w:rsid w:val="00310BE2"/>
    <w:rsid w:val="003113EF"/>
    <w:rsid w:val="003129E5"/>
    <w:rsid w:val="00313B52"/>
    <w:rsid w:val="003143DF"/>
    <w:rsid w:val="00314AEC"/>
    <w:rsid w:val="00316810"/>
    <w:rsid w:val="00316A0D"/>
    <w:rsid w:val="00316EE6"/>
    <w:rsid w:val="00320099"/>
    <w:rsid w:val="00320103"/>
    <w:rsid w:val="003211D8"/>
    <w:rsid w:val="00321E57"/>
    <w:rsid w:val="00325C72"/>
    <w:rsid w:val="00325CAC"/>
    <w:rsid w:val="003263F7"/>
    <w:rsid w:val="0032741F"/>
    <w:rsid w:val="003277F4"/>
    <w:rsid w:val="00327D01"/>
    <w:rsid w:val="00331282"/>
    <w:rsid w:val="003324AF"/>
    <w:rsid w:val="00332CA9"/>
    <w:rsid w:val="00332DC2"/>
    <w:rsid w:val="00332FB8"/>
    <w:rsid w:val="0033517F"/>
    <w:rsid w:val="00336601"/>
    <w:rsid w:val="00336D6E"/>
    <w:rsid w:val="003371E2"/>
    <w:rsid w:val="003377CA"/>
    <w:rsid w:val="003379FE"/>
    <w:rsid w:val="00337EA4"/>
    <w:rsid w:val="00342115"/>
    <w:rsid w:val="00342319"/>
    <w:rsid w:val="003435B5"/>
    <w:rsid w:val="00343D32"/>
    <w:rsid w:val="00344244"/>
    <w:rsid w:val="00345504"/>
    <w:rsid w:val="00345536"/>
    <w:rsid w:val="0035028A"/>
    <w:rsid w:val="0035048A"/>
    <w:rsid w:val="003536EF"/>
    <w:rsid w:val="003545AB"/>
    <w:rsid w:val="00354DEA"/>
    <w:rsid w:val="003554BD"/>
    <w:rsid w:val="003566A9"/>
    <w:rsid w:val="00360F40"/>
    <w:rsid w:val="00361040"/>
    <w:rsid w:val="003614D5"/>
    <w:rsid w:val="00361BD5"/>
    <w:rsid w:val="00361F41"/>
    <w:rsid w:val="0036325D"/>
    <w:rsid w:val="00363378"/>
    <w:rsid w:val="00363490"/>
    <w:rsid w:val="00363E16"/>
    <w:rsid w:val="00363EF2"/>
    <w:rsid w:val="00364427"/>
    <w:rsid w:val="00365070"/>
    <w:rsid w:val="00367711"/>
    <w:rsid w:val="00367E06"/>
    <w:rsid w:val="00370228"/>
    <w:rsid w:val="003702D6"/>
    <w:rsid w:val="00370977"/>
    <w:rsid w:val="003723F9"/>
    <w:rsid w:val="003724A0"/>
    <w:rsid w:val="00372C3C"/>
    <w:rsid w:val="00372EE2"/>
    <w:rsid w:val="00373CE8"/>
    <w:rsid w:val="003743AF"/>
    <w:rsid w:val="003744EC"/>
    <w:rsid w:val="003748DF"/>
    <w:rsid w:val="00374A6C"/>
    <w:rsid w:val="00376931"/>
    <w:rsid w:val="00377ACB"/>
    <w:rsid w:val="003816DF"/>
    <w:rsid w:val="003829E8"/>
    <w:rsid w:val="00383957"/>
    <w:rsid w:val="00383968"/>
    <w:rsid w:val="00387570"/>
    <w:rsid w:val="00387985"/>
    <w:rsid w:val="0039107A"/>
    <w:rsid w:val="0039356B"/>
    <w:rsid w:val="00394C63"/>
    <w:rsid w:val="003954F9"/>
    <w:rsid w:val="00396A84"/>
    <w:rsid w:val="00397232"/>
    <w:rsid w:val="00397D11"/>
    <w:rsid w:val="003A001C"/>
    <w:rsid w:val="003A105F"/>
    <w:rsid w:val="003A353B"/>
    <w:rsid w:val="003A39FC"/>
    <w:rsid w:val="003A3D61"/>
    <w:rsid w:val="003A4757"/>
    <w:rsid w:val="003A4FB8"/>
    <w:rsid w:val="003B06AA"/>
    <w:rsid w:val="003B2EBD"/>
    <w:rsid w:val="003B566C"/>
    <w:rsid w:val="003B68A4"/>
    <w:rsid w:val="003B698D"/>
    <w:rsid w:val="003B69ED"/>
    <w:rsid w:val="003B75A4"/>
    <w:rsid w:val="003B7ED9"/>
    <w:rsid w:val="003C08E0"/>
    <w:rsid w:val="003C0F4A"/>
    <w:rsid w:val="003C137F"/>
    <w:rsid w:val="003C2457"/>
    <w:rsid w:val="003C2E6E"/>
    <w:rsid w:val="003C4635"/>
    <w:rsid w:val="003C4BA6"/>
    <w:rsid w:val="003C535F"/>
    <w:rsid w:val="003C5DA0"/>
    <w:rsid w:val="003C69B2"/>
    <w:rsid w:val="003C7135"/>
    <w:rsid w:val="003D1723"/>
    <w:rsid w:val="003D2A15"/>
    <w:rsid w:val="003D34CB"/>
    <w:rsid w:val="003D42E2"/>
    <w:rsid w:val="003D4B1D"/>
    <w:rsid w:val="003D5019"/>
    <w:rsid w:val="003D54BF"/>
    <w:rsid w:val="003D5E7A"/>
    <w:rsid w:val="003D6146"/>
    <w:rsid w:val="003D633B"/>
    <w:rsid w:val="003D6825"/>
    <w:rsid w:val="003D6AF9"/>
    <w:rsid w:val="003D6EFD"/>
    <w:rsid w:val="003D745E"/>
    <w:rsid w:val="003D78A7"/>
    <w:rsid w:val="003D7DFB"/>
    <w:rsid w:val="003E136C"/>
    <w:rsid w:val="003E21C3"/>
    <w:rsid w:val="003E2482"/>
    <w:rsid w:val="003E25AF"/>
    <w:rsid w:val="003E27CD"/>
    <w:rsid w:val="003E2F8F"/>
    <w:rsid w:val="003E42C4"/>
    <w:rsid w:val="003E4A16"/>
    <w:rsid w:val="003E5C93"/>
    <w:rsid w:val="003E6F06"/>
    <w:rsid w:val="003E7248"/>
    <w:rsid w:val="003E7AD1"/>
    <w:rsid w:val="003F0BC5"/>
    <w:rsid w:val="003F240C"/>
    <w:rsid w:val="003F3546"/>
    <w:rsid w:val="003F38B6"/>
    <w:rsid w:val="003F408F"/>
    <w:rsid w:val="003F4918"/>
    <w:rsid w:val="003F51C6"/>
    <w:rsid w:val="003F58E6"/>
    <w:rsid w:val="003F5AB3"/>
    <w:rsid w:val="003F5D8B"/>
    <w:rsid w:val="00400249"/>
    <w:rsid w:val="004002FE"/>
    <w:rsid w:val="004012B5"/>
    <w:rsid w:val="004015D1"/>
    <w:rsid w:val="00401BF9"/>
    <w:rsid w:val="0040499F"/>
    <w:rsid w:val="00404D74"/>
    <w:rsid w:val="00406C20"/>
    <w:rsid w:val="00411D58"/>
    <w:rsid w:val="0041281A"/>
    <w:rsid w:val="004128AB"/>
    <w:rsid w:val="00412907"/>
    <w:rsid w:val="004138C1"/>
    <w:rsid w:val="00413F9A"/>
    <w:rsid w:val="00415371"/>
    <w:rsid w:val="0041612E"/>
    <w:rsid w:val="00416985"/>
    <w:rsid w:val="00417102"/>
    <w:rsid w:val="00417325"/>
    <w:rsid w:val="00417CE5"/>
    <w:rsid w:val="00417DA4"/>
    <w:rsid w:val="00420209"/>
    <w:rsid w:val="00420456"/>
    <w:rsid w:val="00422090"/>
    <w:rsid w:val="00423492"/>
    <w:rsid w:val="0042374C"/>
    <w:rsid w:val="00423EAF"/>
    <w:rsid w:val="004259C8"/>
    <w:rsid w:val="004266ED"/>
    <w:rsid w:val="00427FF0"/>
    <w:rsid w:val="004306B5"/>
    <w:rsid w:val="00430EA2"/>
    <w:rsid w:val="0043294A"/>
    <w:rsid w:val="00432DE4"/>
    <w:rsid w:val="00433310"/>
    <w:rsid w:val="00433A75"/>
    <w:rsid w:val="0043476E"/>
    <w:rsid w:val="004348DA"/>
    <w:rsid w:val="00435CA7"/>
    <w:rsid w:val="004364A8"/>
    <w:rsid w:val="004420D7"/>
    <w:rsid w:val="0044283D"/>
    <w:rsid w:val="00444BA2"/>
    <w:rsid w:val="00445249"/>
    <w:rsid w:val="004453EE"/>
    <w:rsid w:val="00445539"/>
    <w:rsid w:val="00445D57"/>
    <w:rsid w:val="0045089C"/>
    <w:rsid w:val="0045118C"/>
    <w:rsid w:val="0045132A"/>
    <w:rsid w:val="00451343"/>
    <w:rsid w:val="0045218E"/>
    <w:rsid w:val="004554AC"/>
    <w:rsid w:val="004559F1"/>
    <w:rsid w:val="00455C57"/>
    <w:rsid w:val="004578F8"/>
    <w:rsid w:val="00457954"/>
    <w:rsid w:val="00457C88"/>
    <w:rsid w:val="00460ADA"/>
    <w:rsid w:val="00460C42"/>
    <w:rsid w:val="0046297D"/>
    <w:rsid w:val="00462BCC"/>
    <w:rsid w:val="00463687"/>
    <w:rsid w:val="00463C8D"/>
    <w:rsid w:val="00464212"/>
    <w:rsid w:val="00464659"/>
    <w:rsid w:val="00464B5F"/>
    <w:rsid w:val="00464C93"/>
    <w:rsid w:val="00470E27"/>
    <w:rsid w:val="004713EF"/>
    <w:rsid w:val="004727A0"/>
    <w:rsid w:val="00472C11"/>
    <w:rsid w:val="0047375C"/>
    <w:rsid w:val="00474DD3"/>
    <w:rsid w:val="00475C8C"/>
    <w:rsid w:val="00476FC1"/>
    <w:rsid w:val="00481348"/>
    <w:rsid w:val="00481533"/>
    <w:rsid w:val="004821B2"/>
    <w:rsid w:val="00482255"/>
    <w:rsid w:val="0048308F"/>
    <w:rsid w:val="00484CDA"/>
    <w:rsid w:val="004852EA"/>
    <w:rsid w:val="00486C1D"/>
    <w:rsid w:val="00486D85"/>
    <w:rsid w:val="00487BAB"/>
    <w:rsid w:val="00491F07"/>
    <w:rsid w:val="004933E2"/>
    <w:rsid w:val="00494BD7"/>
    <w:rsid w:val="0049557D"/>
    <w:rsid w:val="00495B63"/>
    <w:rsid w:val="00496364"/>
    <w:rsid w:val="00497687"/>
    <w:rsid w:val="00497907"/>
    <w:rsid w:val="004A0560"/>
    <w:rsid w:val="004A1566"/>
    <w:rsid w:val="004A23B8"/>
    <w:rsid w:val="004A33CB"/>
    <w:rsid w:val="004A3FA8"/>
    <w:rsid w:val="004A51C5"/>
    <w:rsid w:val="004A5505"/>
    <w:rsid w:val="004A64D0"/>
    <w:rsid w:val="004A653D"/>
    <w:rsid w:val="004A6ED0"/>
    <w:rsid w:val="004A722C"/>
    <w:rsid w:val="004A7A04"/>
    <w:rsid w:val="004B1B02"/>
    <w:rsid w:val="004B2922"/>
    <w:rsid w:val="004B2D79"/>
    <w:rsid w:val="004B415D"/>
    <w:rsid w:val="004B47E9"/>
    <w:rsid w:val="004B4C83"/>
    <w:rsid w:val="004B5009"/>
    <w:rsid w:val="004B535C"/>
    <w:rsid w:val="004B5FA6"/>
    <w:rsid w:val="004B7641"/>
    <w:rsid w:val="004B7C86"/>
    <w:rsid w:val="004B7DD6"/>
    <w:rsid w:val="004C004A"/>
    <w:rsid w:val="004C0E78"/>
    <w:rsid w:val="004C438D"/>
    <w:rsid w:val="004C480E"/>
    <w:rsid w:val="004C50C6"/>
    <w:rsid w:val="004C5A29"/>
    <w:rsid w:val="004C5DC9"/>
    <w:rsid w:val="004C610E"/>
    <w:rsid w:val="004C7C0D"/>
    <w:rsid w:val="004D29E4"/>
    <w:rsid w:val="004D2CD3"/>
    <w:rsid w:val="004D3581"/>
    <w:rsid w:val="004D3C06"/>
    <w:rsid w:val="004D5C48"/>
    <w:rsid w:val="004D630B"/>
    <w:rsid w:val="004E05FB"/>
    <w:rsid w:val="004E0FAE"/>
    <w:rsid w:val="004E406D"/>
    <w:rsid w:val="004E49E0"/>
    <w:rsid w:val="004E59A5"/>
    <w:rsid w:val="004E5B5D"/>
    <w:rsid w:val="004E5DC9"/>
    <w:rsid w:val="004E7B52"/>
    <w:rsid w:val="004E7E0D"/>
    <w:rsid w:val="004F0F7E"/>
    <w:rsid w:val="004F1369"/>
    <w:rsid w:val="004F1CB5"/>
    <w:rsid w:val="004F265D"/>
    <w:rsid w:val="004F4462"/>
    <w:rsid w:val="004F478C"/>
    <w:rsid w:val="004F5877"/>
    <w:rsid w:val="004F6CF7"/>
    <w:rsid w:val="004F7D16"/>
    <w:rsid w:val="004F7FC3"/>
    <w:rsid w:val="005002FC"/>
    <w:rsid w:val="005020EF"/>
    <w:rsid w:val="0050474D"/>
    <w:rsid w:val="00504997"/>
    <w:rsid w:val="00504FC9"/>
    <w:rsid w:val="00505306"/>
    <w:rsid w:val="00505A7C"/>
    <w:rsid w:val="00505D55"/>
    <w:rsid w:val="00505E23"/>
    <w:rsid w:val="00505F21"/>
    <w:rsid w:val="00506DF8"/>
    <w:rsid w:val="005101DA"/>
    <w:rsid w:val="005108FA"/>
    <w:rsid w:val="00511430"/>
    <w:rsid w:val="005141CC"/>
    <w:rsid w:val="005161F1"/>
    <w:rsid w:val="00516A47"/>
    <w:rsid w:val="00516A7D"/>
    <w:rsid w:val="00517377"/>
    <w:rsid w:val="00522072"/>
    <w:rsid w:val="005229B5"/>
    <w:rsid w:val="0052437B"/>
    <w:rsid w:val="00524916"/>
    <w:rsid w:val="00524E32"/>
    <w:rsid w:val="00527900"/>
    <w:rsid w:val="0053294B"/>
    <w:rsid w:val="00533169"/>
    <w:rsid w:val="00535020"/>
    <w:rsid w:val="00536D9C"/>
    <w:rsid w:val="005408B8"/>
    <w:rsid w:val="00542081"/>
    <w:rsid w:val="00542E5A"/>
    <w:rsid w:val="00544561"/>
    <w:rsid w:val="005458CA"/>
    <w:rsid w:val="00545D74"/>
    <w:rsid w:val="00547550"/>
    <w:rsid w:val="005502FF"/>
    <w:rsid w:val="00550DAE"/>
    <w:rsid w:val="00551203"/>
    <w:rsid w:val="00552DC4"/>
    <w:rsid w:val="00554F7F"/>
    <w:rsid w:val="005556E0"/>
    <w:rsid w:val="00555FCE"/>
    <w:rsid w:val="00556190"/>
    <w:rsid w:val="00557912"/>
    <w:rsid w:val="0056105B"/>
    <w:rsid w:val="005618CD"/>
    <w:rsid w:val="005619CC"/>
    <w:rsid w:val="00562D9D"/>
    <w:rsid w:val="0056349A"/>
    <w:rsid w:val="00563867"/>
    <w:rsid w:val="005649D0"/>
    <w:rsid w:val="0056583F"/>
    <w:rsid w:val="00565D06"/>
    <w:rsid w:val="0056743C"/>
    <w:rsid w:val="0056744C"/>
    <w:rsid w:val="005731F4"/>
    <w:rsid w:val="00575294"/>
    <w:rsid w:val="00580B3B"/>
    <w:rsid w:val="0058118F"/>
    <w:rsid w:val="00582D23"/>
    <w:rsid w:val="0058450C"/>
    <w:rsid w:val="005850DC"/>
    <w:rsid w:val="005864DE"/>
    <w:rsid w:val="005864F5"/>
    <w:rsid w:val="005871B1"/>
    <w:rsid w:val="00591E46"/>
    <w:rsid w:val="0059228F"/>
    <w:rsid w:val="005925D5"/>
    <w:rsid w:val="00592E05"/>
    <w:rsid w:val="005939C3"/>
    <w:rsid w:val="00593C1E"/>
    <w:rsid w:val="00594017"/>
    <w:rsid w:val="0059582D"/>
    <w:rsid w:val="005963DC"/>
    <w:rsid w:val="005967F9"/>
    <w:rsid w:val="005A20C1"/>
    <w:rsid w:val="005A2688"/>
    <w:rsid w:val="005A31A6"/>
    <w:rsid w:val="005A4E1B"/>
    <w:rsid w:val="005A4FD0"/>
    <w:rsid w:val="005A5705"/>
    <w:rsid w:val="005A5A56"/>
    <w:rsid w:val="005A6FAC"/>
    <w:rsid w:val="005A7154"/>
    <w:rsid w:val="005B08AA"/>
    <w:rsid w:val="005B107C"/>
    <w:rsid w:val="005B12C3"/>
    <w:rsid w:val="005B2ABE"/>
    <w:rsid w:val="005B3C2A"/>
    <w:rsid w:val="005B4D8B"/>
    <w:rsid w:val="005B5F35"/>
    <w:rsid w:val="005C1BBD"/>
    <w:rsid w:val="005C23E1"/>
    <w:rsid w:val="005C3117"/>
    <w:rsid w:val="005C380D"/>
    <w:rsid w:val="005C4CB8"/>
    <w:rsid w:val="005C4CC0"/>
    <w:rsid w:val="005C4F98"/>
    <w:rsid w:val="005C53AE"/>
    <w:rsid w:val="005C6047"/>
    <w:rsid w:val="005C7384"/>
    <w:rsid w:val="005D013A"/>
    <w:rsid w:val="005D075D"/>
    <w:rsid w:val="005D118D"/>
    <w:rsid w:val="005D1DBF"/>
    <w:rsid w:val="005D2145"/>
    <w:rsid w:val="005D2DF4"/>
    <w:rsid w:val="005D35A5"/>
    <w:rsid w:val="005D3D20"/>
    <w:rsid w:val="005D433D"/>
    <w:rsid w:val="005D5B6D"/>
    <w:rsid w:val="005D6D3E"/>
    <w:rsid w:val="005D7457"/>
    <w:rsid w:val="005E0074"/>
    <w:rsid w:val="005E02CB"/>
    <w:rsid w:val="005E180C"/>
    <w:rsid w:val="005E2361"/>
    <w:rsid w:val="005E23BD"/>
    <w:rsid w:val="005E3806"/>
    <w:rsid w:val="005E4191"/>
    <w:rsid w:val="005E45CD"/>
    <w:rsid w:val="005E6575"/>
    <w:rsid w:val="005E7448"/>
    <w:rsid w:val="005E7CEA"/>
    <w:rsid w:val="005E7E75"/>
    <w:rsid w:val="005F0CEC"/>
    <w:rsid w:val="005F3583"/>
    <w:rsid w:val="005F3EC3"/>
    <w:rsid w:val="005F74DC"/>
    <w:rsid w:val="00600FD6"/>
    <w:rsid w:val="00602958"/>
    <w:rsid w:val="00603056"/>
    <w:rsid w:val="006046A6"/>
    <w:rsid w:val="0060507E"/>
    <w:rsid w:val="00605386"/>
    <w:rsid w:val="0060572A"/>
    <w:rsid w:val="00605AD2"/>
    <w:rsid w:val="00605F26"/>
    <w:rsid w:val="006071AA"/>
    <w:rsid w:val="00607A08"/>
    <w:rsid w:val="006101B5"/>
    <w:rsid w:val="00610D86"/>
    <w:rsid w:val="00610FA3"/>
    <w:rsid w:val="006113F6"/>
    <w:rsid w:val="00615ADE"/>
    <w:rsid w:val="006170FD"/>
    <w:rsid w:val="0062013E"/>
    <w:rsid w:val="0062088F"/>
    <w:rsid w:val="006209C1"/>
    <w:rsid w:val="00621715"/>
    <w:rsid w:val="00621E17"/>
    <w:rsid w:val="006221C4"/>
    <w:rsid w:val="00622874"/>
    <w:rsid w:val="00622F46"/>
    <w:rsid w:val="00623BBB"/>
    <w:rsid w:val="00624D32"/>
    <w:rsid w:val="006252E5"/>
    <w:rsid w:val="00626748"/>
    <w:rsid w:val="00627453"/>
    <w:rsid w:val="006304F1"/>
    <w:rsid w:val="00631020"/>
    <w:rsid w:val="00631055"/>
    <w:rsid w:val="00632A61"/>
    <w:rsid w:val="00632DB9"/>
    <w:rsid w:val="00633CA4"/>
    <w:rsid w:val="00633E40"/>
    <w:rsid w:val="0063420B"/>
    <w:rsid w:val="006355F0"/>
    <w:rsid w:val="00636628"/>
    <w:rsid w:val="00637168"/>
    <w:rsid w:val="00637C92"/>
    <w:rsid w:val="00640196"/>
    <w:rsid w:val="00640A78"/>
    <w:rsid w:val="00641CDC"/>
    <w:rsid w:val="0064566C"/>
    <w:rsid w:val="006462D3"/>
    <w:rsid w:val="0064733F"/>
    <w:rsid w:val="00647A1C"/>
    <w:rsid w:val="006528E7"/>
    <w:rsid w:val="00652FDD"/>
    <w:rsid w:val="0065484B"/>
    <w:rsid w:val="00655534"/>
    <w:rsid w:val="00656ABB"/>
    <w:rsid w:val="0066004B"/>
    <w:rsid w:val="00661B36"/>
    <w:rsid w:val="006638D9"/>
    <w:rsid w:val="00665196"/>
    <w:rsid w:val="00666B5B"/>
    <w:rsid w:val="006673BE"/>
    <w:rsid w:val="00667C48"/>
    <w:rsid w:val="00671094"/>
    <w:rsid w:val="006712C1"/>
    <w:rsid w:val="0067148E"/>
    <w:rsid w:val="006727D1"/>
    <w:rsid w:val="006757E4"/>
    <w:rsid w:val="006779BA"/>
    <w:rsid w:val="00682940"/>
    <w:rsid w:val="00682BCA"/>
    <w:rsid w:val="006835F1"/>
    <w:rsid w:val="00683682"/>
    <w:rsid w:val="00683ABD"/>
    <w:rsid w:val="00683E43"/>
    <w:rsid w:val="006840AE"/>
    <w:rsid w:val="00684276"/>
    <w:rsid w:val="00692D00"/>
    <w:rsid w:val="00692E9F"/>
    <w:rsid w:val="00693E86"/>
    <w:rsid w:val="00694AA8"/>
    <w:rsid w:val="00694E99"/>
    <w:rsid w:val="00695682"/>
    <w:rsid w:val="006967C6"/>
    <w:rsid w:val="00696BEE"/>
    <w:rsid w:val="0069772F"/>
    <w:rsid w:val="00697838"/>
    <w:rsid w:val="006979A4"/>
    <w:rsid w:val="006A0759"/>
    <w:rsid w:val="006A09DC"/>
    <w:rsid w:val="006A316F"/>
    <w:rsid w:val="006A349B"/>
    <w:rsid w:val="006A4120"/>
    <w:rsid w:val="006A59EF"/>
    <w:rsid w:val="006A6A3F"/>
    <w:rsid w:val="006A7AC2"/>
    <w:rsid w:val="006A7F80"/>
    <w:rsid w:val="006B20E2"/>
    <w:rsid w:val="006B23F7"/>
    <w:rsid w:val="006B27F8"/>
    <w:rsid w:val="006B32C9"/>
    <w:rsid w:val="006B3395"/>
    <w:rsid w:val="006B36B4"/>
    <w:rsid w:val="006B3EE5"/>
    <w:rsid w:val="006B43C1"/>
    <w:rsid w:val="006B52E7"/>
    <w:rsid w:val="006B64FF"/>
    <w:rsid w:val="006C1E36"/>
    <w:rsid w:val="006C1FF5"/>
    <w:rsid w:val="006C2BA4"/>
    <w:rsid w:val="006C2C01"/>
    <w:rsid w:val="006C3405"/>
    <w:rsid w:val="006C3E20"/>
    <w:rsid w:val="006C3E78"/>
    <w:rsid w:val="006C4E01"/>
    <w:rsid w:val="006C598D"/>
    <w:rsid w:val="006C59F9"/>
    <w:rsid w:val="006D19F8"/>
    <w:rsid w:val="006D2BD2"/>
    <w:rsid w:val="006D2D15"/>
    <w:rsid w:val="006D40C2"/>
    <w:rsid w:val="006D479E"/>
    <w:rsid w:val="006D72E7"/>
    <w:rsid w:val="006D773F"/>
    <w:rsid w:val="006D7F59"/>
    <w:rsid w:val="006E0972"/>
    <w:rsid w:val="006E1DC9"/>
    <w:rsid w:val="006E241C"/>
    <w:rsid w:val="006E41CF"/>
    <w:rsid w:val="006E44D1"/>
    <w:rsid w:val="006E5577"/>
    <w:rsid w:val="006E58AD"/>
    <w:rsid w:val="006E5B7A"/>
    <w:rsid w:val="006E62D4"/>
    <w:rsid w:val="006E6834"/>
    <w:rsid w:val="006E6A03"/>
    <w:rsid w:val="006E76E4"/>
    <w:rsid w:val="006F2ECB"/>
    <w:rsid w:val="006F368F"/>
    <w:rsid w:val="006F45BD"/>
    <w:rsid w:val="006F45BF"/>
    <w:rsid w:val="006F581D"/>
    <w:rsid w:val="006F6288"/>
    <w:rsid w:val="006F6CDE"/>
    <w:rsid w:val="007003E5"/>
    <w:rsid w:val="00700DC7"/>
    <w:rsid w:val="00701320"/>
    <w:rsid w:val="0070164A"/>
    <w:rsid w:val="0070217E"/>
    <w:rsid w:val="007042A6"/>
    <w:rsid w:val="007046C2"/>
    <w:rsid w:val="007064C8"/>
    <w:rsid w:val="007069D8"/>
    <w:rsid w:val="00707FA4"/>
    <w:rsid w:val="00710F98"/>
    <w:rsid w:val="007110A3"/>
    <w:rsid w:val="00711D57"/>
    <w:rsid w:val="0071227A"/>
    <w:rsid w:val="0071361A"/>
    <w:rsid w:val="00713EB6"/>
    <w:rsid w:val="00716BD4"/>
    <w:rsid w:val="0072097C"/>
    <w:rsid w:val="0072144A"/>
    <w:rsid w:val="00722471"/>
    <w:rsid w:val="0072270E"/>
    <w:rsid w:val="00723A89"/>
    <w:rsid w:val="00724853"/>
    <w:rsid w:val="007268DC"/>
    <w:rsid w:val="00727359"/>
    <w:rsid w:val="007313B3"/>
    <w:rsid w:val="0073275B"/>
    <w:rsid w:val="007335E6"/>
    <w:rsid w:val="00733C14"/>
    <w:rsid w:val="007345F4"/>
    <w:rsid w:val="007349B1"/>
    <w:rsid w:val="00734EBC"/>
    <w:rsid w:val="00734F7C"/>
    <w:rsid w:val="0073536D"/>
    <w:rsid w:val="007360C3"/>
    <w:rsid w:val="007409B5"/>
    <w:rsid w:val="00741B4E"/>
    <w:rsid w:val="00741DC9"/>
    <w:rsid w:val="00742050"/>
    <w:rsid w:val="007424DF"/>
    <w:rsid w:val="00742C86"/>
    <w:rsid w:val="00742F0A"/>
    <w:rsid w:val="00743268"/>
    <w:rsid w:val="0074391A"/>
    <w:rsid w:val="00744B4A"/>
    <w:rsid w:val="0074547E"/>
    <w:rsid w:val="00747D03"/>
    <w:rsid w:val="00747FC0"/>
    <w:rsid w:val="0075006B"/>
    <w:rsid w:val="00750A1B"/>
    <w:rsid w:val="00750E60"/>
    <w:rsid w:val="00751237"/>
    <w:rsid w:val="0075208F"/>
    <w:rsid w:val="007523DC"/>
    <w:rsid w:val="00752913"/>
    <w:rsid w:val="00760B03"/>
    <w:rsid w:val="007610C3"/>
    <w:rsid w:val="00765C82"/>
    <w:rsid w:val="0076734F"/>
    <w:rsid w:val="0076740C"/>
    <w:rsid w:val="00767411"/>
    <w:rsid w:val="00767FEA"/>
    <w:rsid w:val="0077118E"/>
    <w:rsid w:val="007719B9"/>
    <w:rsid w:val="00773154"/>
    <w:rsid w:val="00773F0E"/>
    <w:rsid w:val="0077411C"/>
    <w:rsid w:val="007742D9"/>
    <w:rsid w:val="00775824"/>
    <w:rsid w:val="007762E7"/>
    <w:rsid w:val="00776E82"/>
    <w:rsid w:val="007803A6"/>
    <w:rsid w:val="0078282E"/>
    <w:rsid w:val="00785FEB"/>
    <w:rsid w:val="00790C93"/>
    <w:rsid w:val="0079160E"/>
    <w:rsid w:val="00791E2F"/>
    <w:rsid w:val="007925F8"/>
    <w:rsid w:val="00792AB0"/>
    <w:rsid w:val="00792D83"/>
    <w:rsid w:val="007934A6"/>
    <w:rsid w:val="00793A35"/>
    <w:rsid w:val="00793BE4"/>
    <w:rsid w:val="00793BEB"/>
    <w:rsid w:val="00794B37"/>
    <w:rsid w:val="00795220"/>
    <w:rsid w:val="00797B57"/>
    <w:rsid w:val="007A0B80"/>
    <w:rsid w:val="007A0DD9"/>
    <w:rsid w:val="007A145D"/>
    <w:rsid w:val="007A16B6"/>
    <w:rsid w:val="007A2789"/>
    <w:rsid w:val="007A297E"/>
    <w:rsid w:val="007A42FD"/>
    <w:rsid w:val="007A5FCF"/>
    <w:rsid w:val="007A6433"/>
    <w:rsid w:val="007A747D"/>
    <w:rsid w:val="007A7DC0"/>
    <w:rsid w:val="007B1A4C"/>
    <w:rsid w:val="007B1BE1"/>
    <w:rsid w:val="007B2252"/>
    <w:rsid w:val="007B24B3"/>
    <w:rsid w:val="007B3605"/>
    <w:rsid w:val="007B52FB"/>
    <w:rsid w:val="007B5695"/>
    <w:rsid w:val="007B7966"/>
    <w:rsid w:val="007C0961"/>
    <w:rsid w:val="007C1269"/>
    <w:rsid w:val="007C2839"/>
    <w:rsid w:val="007C2AA4"/>
    <w:rsid w:val="007C2CFA"/>
    <w:rsid w:val="007C34EC"/>
    <w:rsid w:val="007C393C"/>
    <w:rsid w:val="007C3983"/>
    <w:rsid w:val="007C40ED"/>
    <w:rsid w:val="007C4532"/>
    <w:rsid w:val="007C5572"/>
    <w:rsid w:val="007C686D"/>
    <w:rsid w:val="007C713C"/>
    <w:rsid w:val="007C7EDA"/>
    <w:rsid w:val="007C7F4A"/>
    <w:rsid w:val="007D090A"/>
    <w:rsid w:val="007D0FAB"/>
    <w:rsid w:val="007D10E6"/>
    <w:rsid w:val="007D1703"/>
    <w:rsid w:val="007D2445"/>
    <w:rsid w:val="007D24D2"/>
    <w:rsid w:val="007D2748"/>
    <w:rsid w:val="007D27AD"/>
    <w:rsid w:val="007D2D2D"/>
    <w:rsid w:val="007D4717"/>
    <w:rsid w:val="007D5431"/>
    <w:rsid w:val="007D597C"/>
    <w:rsid w:val="007D5BC9"/>
    <w:rsid w:val="007D5D70"/>
    <w:rsid w:val="007D7034"/>
    <w:rsid w:val="007D7A28"/>
    <w:rsid w:val="007D7D86"/>
    <w:rsid w:val="007D7F17"/>
    <w:rsid w:val="007E02C2"/>
    <w:rsid w:val="007E0A0C"/>
    <w:rsid w:val="007E12B3"/>
    <w:rsid w:val="007E197E"/>
    <w:rsid w:val="007E25B7"/>
    <w:rsid w:val="007E2AC9"/>
    <w:rsid w:val="007E3174"/>
    <w:rsid w:val="007E61A1"/>
    <w:rsid w:val="007E65DE"/>
    <w:rsid w:val="007E794E"/>
    <w:rsid w:val="007F0342"/>
    <w:rsid w:val="007F08D1"/>
    <w:rsid w:val="007F2BDE"/>
    <w:rsid w:val="007F5023"/>
    <w:rsid w:val="007F5C9C"/>
    <w:rsid w:val="007F5E1C"/>
    <w:rsid w:val="007F60AB"/>
    <w:rsid w:val="007F7713"/>
    <w:rsid w:val="007F7739"/>
    <w:rsid w:val="007F7E49"/>
    <w:rsid w:val="007F7F7D"/>
    <w:rsid w:val="0080211B"/>
    <w:rsid w:val="008028CE"/>
    <w:rsid w:val="008038FD"/>
    <w:rsid w:val="00803B0C"/>
    <w:rsid w:val="008044EE"/>
    <w:rsid w:val="00805244"/>
    <w:rsid w:val="0080570D"/>
    <w:rsid w:val="00805C6A"/>
    <w:rsid w:val="00806668"/>
    <w:rsid w:val="00806DAD"/>
    <w:rsid w:val="008104FD"/>
    <w:rsid w:val="00810A15"/>
    <w:rsid w:val="0081129F"/>
    <w:rsid w:val="008117BD"/>
    <w:rsid w:val="00812452"/>
    <w:rsid w:val="008135F0"/>
    <w:rsid w:val="008162A4"/>
    <w:rsid w:val="008162F3"/>
    <w:rsid w:val="008166AA"/>
    <w:rsid w:val="00817978"/>
    <w:rsid w:val="00817D4D"/>
    <w:rsid w:val="00817D5D"/>
    <w:rsid w:val="00820229"/>
    <w:rsid w:val="008218CE"/>
    <w:rsid w:val="0082560C"/>
    <w:rsid w:val="00827A9B"/>
    <w:rsid w:val="00831DA1"/>
    <w:rsid w:val="00833A48"/>
    <w:rsid w:val="008358ED"/>
    <w:rsid w:val="00836406"/>
    <w:rsid w:val="0083640C"/>
    <w:rsid w:val="0083751C"/>
    <w:rsid w:val="0084210F"/>
    <w:rsid w:val="008447E5"/>
    <w:rsid w:val="00846B1C"/>
    <w:rsid w:val="00846D5D"/>
    <w:rsid w:val="00846E2F"/>
    <w:rsid w:val="008473E4"/>
    <w:rsid w:val="0085071E"/>
    <w:rsid w:val="0085081E"/>
    <w:rsid w:val="00850947"/>
    <w:rsid w:val="00850C36"/>
    <w:rsid w:val="008534BC"/>
    <w:rsid w:val="0085658B"/>
    <w:rsid w:val="0085760C"/>
    <w:rsid w:val="00857708"/>
    <w:rsid w:val="00857870"/>
    <w:rsid w:val="00860258"/>
    <w:rsid w:val="00861791"/>
    <w:rsid w:val="00861F04"/>
    <w:rsid w:val="008627A7"/>
    <w:rsid w:val="00864DA3"/>
    <w:rsid w:val="00865D07"/>
    <w:rsid w:val="00866724"/>
    <w:rsid w:val="00866AA7"/>
    <w:rsid w:val="00871DE0"/>
    <w:rsid w:val="00872D29"/>
    <w:rsid w:val="00873406"/>
    <w:rsid w:val="008736A6"/>
    <w:rsid w:val="00875221"/>
    <w:rsid w:val="00875362"/>
    <w:rsid w:val="00876B1B"/>
    <w:rsid w:val="0087737F"/>
    <w:rsid w:val="00877745"/>
    <w:rsid w:val="008801F6"/>
    <w:rsid w:val="0088109A"/>
    <w:rsid w:val="008810F4"/>
    <w:rsid w:val="00881DAC"/>
    <w:rsid w:val="008824E1"/>
    <w:rsid w:val="00882C7A"/>
    <w:rsid w:val="00887274"/>
    <w:rsid w:val="00887427"/>
    <w:rsid w:val="008903AA"/>
    <w:rsid w:val="0089095C"/>
    <w:rsid w:val="008918D2"/>
    <w:rsid w:val="008920A1"/>
    <w:rsid w:val="00893017"/>
    <w:rsid w:val="00893131"/>
    <w:rsid w:val="00893A2A"/>
    <w:rsid w:val="0089454D"/>
    <w:rsid w:val="00894B54"/>
    <w:rsid w:val="00896490"/>
    <w:rsid w:val="008975A6"/>
    <w:rsid w:val="008A16EA"/>
    <w:rsid w:val="008A28EA"/>
    <w:rsid w:val="008A2EBC"/>
    <w:rsid w:val="008A3122"/>
    <w:rsid w:val="008A3D47"/>
    <w:rsid w:val="008A3FCB"/>
    <w:rsid w:val="008A4D7C"/>
    <w:rsid w:val="008A68C9"/>
    <w:rsid w:val="008A7C7D"/>
    <w:rsid w:val="008B0724"/>
    <w:rsid w:val="008B0727"/>
    <w:rsid w:val="008B1844"/>
    <w:rsid w:val="008B1EA5"/>
    <w:rsid w:val="008B20A1"/>
    <w:rsid w:val="008B23E6"/>
    <w:rsid w:val="008B2869"/>
    <w:rsid w:val="008B4A49"/>
    <w:rsid w:val="008B53FE"/>
    <w:rsid w:val="008B5B92"/>
    <w:rsid w:val="008B5BF7"/>
    <w:rsid w:val="008B5E1F"/>
    <w:rsid w:val="008B66EA"/>
    <w:rsid w:val="008B754A"/>
    <w:rsid w:val="008B7806"/>
    <w:rsid w:val="008B7A7C"/>
    <w:rsid w:val="008C060D"/>
    <w:rsid w:val="008C0E0F"/>
    <w:rsid w:val="008C1C09"/>
    <w:rsid w:val="008C3742"/>
    <w:rsid w:val="008C3A75"/>
    <w:rsid w:val="008C454E"/>
    <w:rsid w:val="008C5EEA"/>
    <w:rsid w:val="008C6792"/>
    <w:rsid w:val="008C6AE6"/>
    <w:rsid w:val="008C6C3D"/>
    <w:rsid w:val="008C70C6"/>
    <w:rsid w:val="008C73B8"/>
    <w:rsid w:val="008C791B"/>
    <w:rsid w:val="008C7929"/>
    <w:rsid w:val="008D0180"/>
    <w:rsid w:val="008D05C1"/>
    <w:rsid w:val="008D0BE2"/>
    <w:rsid w:val="008D0C8E"/>
    <w:rsid w:val="008D1CA4"/>
    <w:rsid w:val="008D2609"/>
    <w:rsid w:val="008D3032"/>
    <w:rsid w:val="008D30E2"/>
    <w:rsid w:val="008D4492"/>
    <w:rsid w:val="008D4D48"/>
    <w:rsid w:val="008D76CB"/>
    <w:rsid w:val="008E009B"/>
    <w:rsid w:val="008E0495"/>
    <w:rsid w:val="008E05BD"/>
    <w:rsid w:val="008E06B4"/>
    <w:rsid w:val="008E22C1"/>
    <w:rsid w:val="008E2673"/>
    <w:rsid w:val="008E4FF5"/>
    <w:rsid w:val="008E5B23"/>
    <w:rsid w:val="008E5CCC"/>
    <w:rsid w:val="008E6E60"/>
    <w:rsid w:val="008E70D3"/>
    <w:rsid w:val="008E79C0"/>
    <w:rsid w:val="008F1110"/>
    <w:rsid w:val="008F1987"/>
    <w:rsid w:val="008F28DD"/>
    <w:rsid w:val="008F2E90"/>
    <w:rsid w:val="008F3E36"/>
    <w:rsid w:val="008F59F8"/>
    <w:rsid w:val="008F5C56"/>
    <w:rsid w:val="008F6066"/>
    <w:rsid w:val="008F6325"/>
    <w:rsid w:val="008F65A4"/>
    <w:rsid w:val="008F6612"/>
    <w:rsid w:val="008F66B0"/>
    <w:rsid w:val="008F68A7"/>
    <w:rsid w:val="008F68D0"/>
    <w:rsid w:val="008F6A7A"/>
    <w:rsid w:val="008F6D8B"/>
    <w:rsid w:val="0090038B"/>
    <w:rsid w:val="00902225"/>
    <w:rsid w:val="009026A3"/>
    <w:rsid w:val="00902BDE"/>
    <w:rsid w:val="009037D8"/>
    <w:rsid w:val="00903F7C"/>
    <w:rsid w:val="00904460"/>
    <w:rsid w:val="00904906"/>
    <w:rsid w:val="00904C75"/>
    <w:rsid w:val="00904F20"/>
    <w:rsid w:val="00905477"/>
    <w:rsid w:val="009055FC"/>
    <w:rsid w:val="009061A7"/>
    <w:rsid w:val="00906375"/>
    <w:rsid w:val="009064ED"/>
    <w:rsid w:val="00907E35"/>
    <w:rsid w:val="009120B0"/>
    <w:rsid w:val="00912733"/>
    <w:rsid w:val="00913365"/>
    <w:rsid w:val="009163E7"/>
    <w:rsid w:val="00917000"/>
    <w:rsid w:val="0091706F"/>
    <w:rsid w:val="009205FC"/>
    <w:rsid w:val="00920B44"/>
    <w:rsid w:val="0092204E"/>
    <w:rsid w:val="00922D35"/>
    <w:rsid w:val="009238CE"/>
    <w:rsid w:val="0092451E"/>
    <w:rsid w:val="00924D6B"/>
    <w:rsid w:val="00925073"/>
    <w:rsid w:val="009260C6"/>
    <w:rsid w:val="009273F5"/>
    <w:rsid w:val="009305CC"/>
    <w:rsid w:val="00930F90"/>
    <w:rsid w:val="009313BA"/>
    <w:rsid w:val="0093205F"/>
    <w:rsid w:val="009354B9"/>
    <w:rsid w:val="00935856"/>
    <w:rsid w:val="00935AE5"/>
    <w:rsid w:val="00935F62"/>
    <w:rsid w:val="00936F5A"/>
    <w:rsid w:val="009376D9"/>
    <w:rsid w:val="00937952"/>
    <w:rsid w:val="00940037"/>
    <w:rsid w:val="00940503"/>
    <w:rsid w:val="009405AF"/>
    <w:rsid w:val="00940E7D"/>
    <w:rsid w:val="009411EE"/>
    <w:rsid w:val="0094165C"/>
    <w:rsid w:val="00942763"/>
    <w:rsid w:val="009438C2"/>
    <w:rsid w:val="00943A88"/>
    <w:rsid w:val="00944867"/>
    <w:rsid w:val="00945078"/>
    <w:rsid w:val="00945628"/>
    <w:rsid w:val="00946198"/>
    <w:rsid w:val="00946D4F"/>
    <w:rsid w:val="009500DB"/>
    <w:rsid w:val="0095346A"/>
    <w:rsid w:val="00954EB6"/>
    <w:rsid w:val="00954FF0"/>
    <w:rsid w:val="00955134"/>
    <w:rsid w:val="00955FA4"/>
    <w:rsid w:val="0095642E"/>
    <w:rsid w:val="0095645A"/>
    <w:rsid w:val="0095723E"/>
    <w:rsid w:val="00960054"/>
    <w:rsid w:val="00961094"/>
    <w:rsid w:val="00962DBF"/>
    <w:rsid w:val="00962E4D"/>
    <w:rsid w:val="00964A3D"/>
    <w:rsid w:val="0096568C"/>
    <w:rsid w:val="009656B0"/>
    <w:rsid w:val="00965CD3"/>
    <w:rsid w:val="00966FF2"/>
    <w:rsid w:val="00967F74"/>
    <w:rsid w:val="00970026"/>
    <w:rsid w:val="009718B4"/>
    <w:rsid w:val="009759AD"/>
    <w:rsid w:val="00977078"/>
    <w:rsid w:val="00977249"/>
    <w:rsid w:val="0097773E"/>
    <w:rsid w:val="00977FCF"/>
    <w:rsid w:val="0098071F"/>
    <w:rsid w:val="00981E35"/>
    <w:rsid w:val="009820EC"/>
    <w:rsid w:val="009851D9"/>
    <w:rsid w:val="00985354"/>
    <w:rsid w:val="009868FC"/>
    <w:rsid w:val="00986A7A"/>
    <w:rsid w:val="0099082E"/>
    <w:rsid w:val="00991110"/>
    <w:rsid w:val="00994243"/>
    <w:rsid w:val="00994BE9"/>
    <w:rsid w:val="009962AD"/>
    <w:rsid w:val="009962F6"/>
    <w:rsid w:val="0099694A"/>
    <w:rsid w:val="009A094D"/>
    <w:rsid w:val="009A1067"/>
    <w:rsid w:val="009A1BCA"/>
    <w:rsid w:val="009A2B38"/>
    <w:rsid w:val="009A2F8F"/>
    <w:rsid w:val="009A322D"/>
    <w:rsid w:val="009A45CB"/>
    <w:rsid w:val="009A4A7E"/>
    <w:rsid w:val="009A4C8D"/>
    <w:rsid w:val="009A605E"/>
    <w:rsid w:val="009A7140"/>
    <w:rsid w:val="009B0D42"/>
    <w:rsid w:val="009B1980"/>
    <w:rsid w:val="009B19B7"/>
    <w:rsid w:val="009B1D36"/>
    <w:rsid w:val="009B1DE4"/>
    <w:rsid w:val="009B352C"/>
    <w:rsid w:val="009B37CD"/>
    <w:rsid w:val="009B3B06"/>
    <w:rsid w:val="009B55F8"/>
    <w:rsid w:val="009B6430"/>
    <w:rsid w:val="009B645D"/>
    <w:rsid w:val="009C1953"/>
    <w:rsid w:val="009C329D"/>
    <w:rsid w:val="009C346B"/>
    <w:rsid w:val="009C4CC3"/>
    <w:rsid w:val="009C5EB5"/>
    <w:rsid w:val="009C601A"/>
    <w:rsid w:val="009C609B"/>
    <w:rsid w:val="009C77C8"/>
    <w:rsid w:val="009D0309"/>
    <w:rsid w:val="009D1970"/>
    <w:rsid w:val="009D309F"/>
    <w:rsid w:val="009D3EFB"/>
    <w:rsid w:val="009D61E4"/>
    <w:rsid w:val="009E04C6"/>
    <w:rsid w:val="009E6A13"/>
    <w:rsid w:val="009F0352"/>
    <w:rsid w:val="009F14D3"/>
    <w:rsid w:val="009F20B9"/>
    <w:rsid w:val="009F212D"/>
    <w:rsid w:val="009F22A3"/>
    <w:rsid w:val="009F4E8F"/>
    <w:rsid w:val="009F56C5"/>
    <w:rsid w:val="009F573E"/>
    <w:rsid w:val="009F62F5"/>
    <w:rsid w:val="009F7AD9"/>
    <w:rsid w:val="00A000A8"/>
    <w:rsid w:val="00A003AD"/>
    <w:rsid w:val="00A019BE"/>
    <w:rsid w:val="00A02731"/>
    <w:rsid w:val="00A0289B"/>
    <w:rsid w:val="00A02E17"/>
    <w:rsid w:val="00A042D8"/>
    <w:rsid w:val="00A10EFA"/>
    <w:rsid w:val="00A13A8E"/>
    <w:rsid w:val="00A15B20"/>
    <w:rsid w:val="00A1691A"/>
    <w:rsid w:val="00A169DF"/>
    <w:rsid w:val="00A17674"/>
    <w:rsid w:val="00A1768F"/>
    <w:rsid w:val="00A17C55"/>
    <w:rsid w:val="00A217C1"/>
    <w:rsid w:val="00A22602"/>
    <w:rsid w:val="00A22EEB"/>
    <w:rsid w:val="00A23171"/>
    <w:rsid w:val="00A23216"/>
    <w:rsid w:val="00A24322"/>
    <w:rsid w:val="00A246BF"/>
    <w:rsid w:val="00A24B29"/>
    <w:rsid w:val="00A25530"/>
    <w:rsid w:val="00A25538"/>
    <w:rsid w:val="00A26409"/>
    <w:rsid w:val="00A26F69"/>
    <w:rsid w:val="00A27174"/>
    <w:rsid w:val="00A27B66"/>
    <w:rsid w:val="00A310DE"/>
    <w:rsid w:val="00A314DB"/>
    <w:rsid w:val="00A339B0"/>
    <w:rsid w:val="00A34D08"/>
    <w:rsid w:val="00A34E84"/>
    <w:rsid w:val="00A35A2F"/>
    <w:rsid w:val="00A35A6D"/>
    <w:rsid w:val="00A35A72"/>
    <w:rsid w:val="00A36F54"/>
    <w:rsid w:val="00A37784"/>
    <w:rsid w:val="00A40278"/>
    <w:rsid w:val="00A441D2"/>
    <w:rsid w:val="00A44BAF"/>
    <w:rsid w:val="00A4561D"/>
    <w:rsid w:val="00A46D05"/>
    <w:rsid w:val="00A47D43"/>
    <w:rsid w:val="00A527C0"/>
    <w:rsid w:val="00A534B5"/>
    <w:rsid w:val="00A550DF"/>
    <w:rsid w:val="00A55BA7"/>
    <w:rsid w:val="00A57263"/>
    <w:rsid w:val="00A60010"/>
    <w:rsid w:val="00A60CFF"/>
    <w:rsid w:val="00A62F24"/>
    <w:rsid w:val="00A62F91"/>
    <w:rsid w:val="00A63340"/>
    <w:rsid w:val="00A64452"/>
    <w:rsid w:val="00A651D0"/>
    <w:rsid w:val="00A65B6D"/>
    <w:rsid w:val="00A661CF"/>
    <w:rsid w:val="00A667A9"/>
    <w:rsid w:val="00A676CE"/>
    <w:rsid w:val="00A704E0"/>
    <w:rsid w:val="00A708D8"/>
    <w:rsid w:val="00A71470"/>
    <w:rsid w:val="00A75E97"/>
    <w:rsid w:val="00A76F74"/>
    <w:rsid w:val="00A77965"/>
    <w:rsid w:val="00A80EFC"/>
    <w:rsid w:val="00A815D3"/>
    <w:rsid w:val="00A81B76"/>
    <w:rsid w:val="00A82288"/>
    <w:rsid w:val="00A82959"/>
    <w:rsid w:val="00A829B6"/>
    <w:rsid w:val="00A82BA2"/>
    <w:rsid w:val="00A839C7"/>
    <w:rsid w:val="00A83D50"/>
    <w:rsid w:val="00A8478D"/>
    <w:rsid w:val="00A84AC3"/>
    <w:rsid w:val="00A84AE4"/>
    <w:rsid w:val="00A85609"/>
    <w:rsid w:val="00A85A6D"/>
    <w:rsid w:val="00A86287"/>
    <w:rsid w:val="00A90D12"/>
    <w:rsid w:val="00A91A73"/>
    <w:rsid w:val="00A93025"/>
    <w:rsid w:val="00A95239"/>
    <w:rsid w:val="00A957DA"/>
    <w:rsid w:val="00A963CF"/>
    <w:rsid w:val="00A971F6"/>
    <w:rsid w:val="00AA015E"/>
    <w:rsid w:val="00AA08B5"/>
    <w:rsid w:val="00AA2696"/>
    <w:rsid w:val="00AA3EBB"/>
    <w:rsid w:val="00AA4AC1"/>
    <w:rsid w:val="00AA630D"/>
    <w:rsid w:val="00AA7C8D"/>
    <w:rsid w:val="00AB05A8"/>
    <w:rsid w:val="00AB180F"/>
    <w:rsid w:val="00AB3458"/>
    <w:rsid w:val="00AB3D19"/>
    <w:rsid w:val="00AB3F6E"/>
    <w:rsid w:val="00AB4A88"/>
    <w:rsid w:val="00AB5062"/>
    <w:rsid w:val="00AB7DB9"/>
    <w:rsid w:val="00AC00CC"/>
    <w:rsid w:val="00AC13B9"/>
    <w:rsid w:val="00AC14E2"/>
    <w:rsid w:val="00AC1DC6"/>
    <w:rsid w:val="00AC2956"/>
    <w:rsid w:val="00AC366D"/>
    <w:rsid w:val="00AC5769"/>
    <w:rsid w:val="00AC6544"/>
    <w:rsid w:val="00AC6E62"/>
    <w:rsid w:val="00AC71F3"/>
    <w:rsid w:val="00AC7E8A"/>
    <w:rsid w:val="00AD015D"/>
    <w:rsid w:val="00AD087F"/>
    <w:rsid w:val="00AD0A43"/>
    <w:rsid w:val="00AD1BBF"/>
    <w:rsid w:val="00AD33D2"/>
    <w:rsid w:val="00AD4B08"/>
    <w:rsid w:val="00AD4C39"/>
    <w:rsid w:val="00AD5207"/>
    <w:rsid w:val="00AD6A4D"/>
    <w:rsid w:val="00AD7C56"/>
    <w:rsid w:val="00AD7E2F"/>
    <w:rsid w:val="00AE1903"/>
    <w:rsid w:val="00AE1EA5"/>
    <w:rsid w:val="00AE244A"/>
    <w:rsid w:val="00AE2D7F"/>
    <w:rsid w:val="00AE4899"/>
    <w:rsid w:val="00AE4AC1"/>
    <w:rsid w:val="00AE5E8A"/>
    <w:rsid w:val="00AE6ECD"/>
    <w:rsid w:val="00AF06F4"/>
    <w:rsid w:val="00AF1527"/>
    <w:rsid w:val="00AF25CA"/>
    <w:rsid w:val="00AF3358"/>
    <w:rsid w:val="00AF40C4"/>
    <w:rsid w:val="00AF4711"/>
    <w:rsid w:val="00AF5139"/>
    <w:rsid w:val="00AF58EB"/>
    <w:rsid w:val="00AF6755"/>
    <w:rsid w:val="00AF7F7D"/>
    <w:rsid w:val="00B00281"/>
    <w:rsid w:val="00B01F42"/>
    <w:rsid w:val="00B02784"/>
    <w:rsid w:val="00B051B5"/>
    <w:rsid w:val="00B1035C"/>
    <w:rsid w:val="00B121AC"/>
    <w:rsid w:val="00B128A9"/>
    <w:rsid w:val="00B12D64"/>
    <w:rsid w:val="00B13A2D"/>
    <w:rsid w:val="00B1420C"/>
    <w:rsid w:val="00B149A0"/>
    <w:rsid w:val="00B160C3"/>
    <w:rsid w:val="00B1647E"/>
    <w:rsid w:val="00B167DF"/>
    <w:rsid w:val="00B22040"/>
    <w:rsid w:val="00B224C3"/>
    <w:rsid w:val="00B224FC"/>
    <w:rsid w:val="00B23ABF"/>
    <w:rsid w:val="00B250B8"/>
    <w:rsid w:val="00B260C1"/>
    <w:rsid w:val="00B27014"/>
    <w:rsid w:val="00B27DE9"/>
    <w:rsid w:val="00B30258"/>
    <w:rsid w:val="00B303E3"/>
    <w:rsid w:val="00B307A3"/>
    <w:rsid w:val="00B308DD"/>
    <w:rsid w:val="00B31092"/>
    <w:rsid w:val="00B31094"/>
    <w:rsid w:val="00B3162C"/>
    <w:rsid w:val="00B3270E"/>
    <w:rsid w:val="00B328D7"/>
    <w:rsid w:val="00B328EC"/>
    <w:rsid w:val="00B34748"/>
    <w:rsid w:val="00B36283"/>
    <w:rsid w:val="00B362B6"/>
    <w:rsid w:val="00B37456"/>
    <w:rsid w:val="00B400C2"/>
    <w:rsid w:val="00B401BD"/>
    <w:rsid w:val="00B4106A"/>
    <w:rsid w:val="00B42D41"/>
    <w:rsid w:val="00B432D8"/>
    <w:rsid w:val="00B4383C"/>
    <w:rsid w:val="00B44661"/>
    <w:rsid w:val="00B44DF2"/>
    <w:rsid w:val="00B44F14"/>
    <w:rsid w:val="00B47CD5"/>
    <w:rsid w:val="00B50029"/>
    <w:rsid w:val="00B50207"/>
    <w:rsid w:val="00B50A91"/>
    <w:rsid w:val="00B5165E"/>
    <w:rsid w:val="00B51E99"/>
    <w:rsid w:val="00B54D2D"/>
    <w:rsid w:val="00B55CA0"/>
    <w:rsid w:val="00B55F60"/>
    <w:rsid w:val="00B560E7"/>
    <w:rsid w:val="00B560F2"/>
    <w:rsid w:val="00B60A5E"/>
    <w:rsid w:val="00B627A2"/>
    <w:rsid w:val="00B6284B"/>
    <w:rsid w:val="00B62FCC"/>
    <w:rsid w:val="00B63426"/>
    <w:rsid w:val="00B63C6E"/>
    <w:rsid w:val="00B671E7"/>
    <w:rsid w:val="00B67E95"/>
    <w:rsid w:val="00B7182E"/>
    <w:rsid w:val="00B73328"/>
    <w:rsid w:val="00B73A40"/>
    <w:rsid w:val="00B73C6B"/>
    <w:rsid w:val="00B775CB"/>
    <w:rsid w:val="00B77AEE"/>
    <w:rsid w:val="00B800C2"/>
    <w:rsid w:val="00B80C41"/>
    <w:rsid w:val="00B80E9D"/>
    <w:rsid w:val="00B81769"/>
    <w:rsid w:val="00B825EC"/>
    <w:rsid w:val="00B82EEE"/>
    <w:rsid w:val="00B82F53"/>
    <w:rsid w:val="00B840C0"/>
    <w:rsid w:val="00B85790"/>
    <w:rsid w:val="00B857EF"/>
    <w:rsid w:val="00B86AA6"/>
    <w:rsid w:val="00B86D2A"/>
    <w:rsid w:val="00B86F23"/>
    <w:rsid w:val="00B90430"/>
    <w:rsid w:val="00B907A2"/>
    <w:rsid w:val="00B916C8"/>
    <w:rsid w:val="00B92E59"/>
    <w:rsid w:val="00B94E35"/>
    <w:rsid w:val="00B9693F"/>
    <w:rsid w:val="00B96B88"/>
    <w:rsid w:val="00BA1D85"/>
    <w:rsid w:val="00BA1FAC"/>
    <w:rsid w:val="00BA2341"/>
    <w:rsid w:val="00BA29D2"/>
    <w:rsid w:val="00BA426A"/>
    <w:rsid w:val="00BA56DC"/>
    <w:rsid w:val="00BA5DE2"/>
    <w:rsid w:val="00BA5DEA"/>
    <w:rsid w:val="00BA6F14"/>
    <w:rsid w:val="00BB02A5"/>
    <w:rsid w:val="00BB0EDD"/>
    <w:rsid w:val="00BB1141"/>
    <w:rsid w:val="00BB3358"/>
    <w:rsid w:val="00BB379F"/>
    <w:rsid w:val="00BB3946"/>
    <w:rsid w:val="00BB3D51"/>
    <w:rsid w:val="00BB45BA"/>
    <w:rsid w:val="00BB5045"/>
    <w:rsid w:val="00BB664B"/>
    <w:rsid w:val="00BB6D7D"/>
    <w:rsid w:val="00BB7B44"/>
    <w:rsid w:val="00BC21FB"/>
    <w:rsid w:val="00BC3872"/>
    <w:rsid w:val="00BC4127"/>
    <w:rsid w:val="00BC4CB1"/>
    <w:rsid w:val="00BC5C28"/>
    <w:rsid w:val="00BC6767"/>
    <w:rsid w:val="00BC7668"/>
    <w:rsid w:val="00BC7DDD"/>
    <w:rsid w:val="00BD0FAE"/>
    <w:rsid w:val="00BD20B4"/>
    <w:rsid w:val="00BD36E0"/>
    <w:rsid w:val="00BD5FC6"/>
    <w:rsid w:val="00BE0A9E"/>
    <w:rsid w:val="00BE0B13"/>
    <w:rsid w:val="00BE10F3"/>
    <w:rsid w:val="00BE15B2"/>
    <w:rsid w:val="00BE2F48"/>
    <w:rsid w:val="00BE5CDC"/>
    <w:rsid w:val="00BE63A9"/>
    <w:rsid w:val="00BE6A3B"/>
    <w:rsid w:val="00BE7959"/>
    <w:rsid w:val="00BF004B"/>
    <w:rsid w:val="00BF2077"/>
    <w:rsid w:val="00BF32B9"/>
    <w:rsid w:val="00BF3865"/>
    <w:rsid w:val="00BF3D9F"/>
    <w:rsid w:val="00BF4C5E"/>
    <w:rsid w:val="00BF606A"/>
    <w:rsid w:val="00C03005"/>
    <w:rsid w:val="00C04250"/>
    <w:rsid w:val="00C04CEF"/>
    <w:rsid w:val="00C05B39"/>
    <w:rsid w:val="00C06FE8"/>
    <w:rsid w:val="00C1136A"/>
    <w:rsid w:val="00C117F3"/>
    <w:rsid w:val="00C123D3"/>
    <w:rsid w:val="00C13239"/>
    <w:rsid w:val="00C16C8B"/>
    <w:rsid w:val="00C17F6F"/>
    <w:rsid w:val="00C20502"/>
    <w:rsid w:val="00C20D6A"/>
    <w:rsid w:val="00C20F28"/>
    <w:rsid w:val="00C210D8"/>
    <w:rsid w:val="00C21A69"/>
    <w:rsid w:val="00C2286C"/>
    <w:rsid w:val="00C236EA"/>
    <w:rsid w:val="00C23C5B"/>
    <w:rsid w:val="00C23FB9"/>
    <w:rsid w:val="00C2410C"/>
    <w:rsid w:val="00C24471"/>
    <w:rsid w:val="00C25BEC"/>
    <w:rsid w:val="00C267E1"/>
    <w:rsid w:val="00C26B7D"/>
    <w:rsid w:val="00C27BF4"/>
    <w:rsid w:val="00C27DBC"/>
    <w:rsid w:val="00C31CB1"/>
    <w:rsid w:val="00C322A6"/>
    <w:rsid w:val="00C33A21"/>
    <w:rsid w:val="00C34E3A"/>
    <w:rsid w:val="00C362C0"/>
    <w:rsid w:val="00C371AC"/>
    <w:rsid w:val="00C40160"/>
    <w:rsid w:val="00C4018B"/>
    <w:rsid w:val="00C40B8E"/>
    <w:rsid w:val="00C41143"/>
    <w:rsid w:val="00C4282E"/>
    <w:rsid w:val="00C43135"/>
    <w:rsid w:val="00C43271"/>
    <w:rsid w:val="00C44310"/>
    <w:rsid w:val="00C44E4C"/>
    <w:rsid w:val="00C46BC2"/>
    <w:rsid w:val="00C46E88"/>
    <w:rsid w:val="00C46F02"/>
    <w:rsid w:val="00C5196B"/>
    <w:rsid w:val="00C51FD3"/>
    <w:rsid w:val="00C527F4"/>
    <w:rsid w:val="00C5418E"/>
    <w:rsid w:val="00C55953"/>
    <w:rsid w:val="00C6113C"/>
    <w:rsid w:val="00C62244"/>
    <w:rsid w:val="00C62B25"/>
    <w:rsid w:val="00C64176"/>
    <w:rsid w:val="00C6435E"/>
    <w:rsid w:val="00C643B8"/>
    <w:rsid w:val="00C64C7E"/>
    <w:rsid w:val="00C65693"/>
    <w:rsid w:val="00C6603D"/>
    <w:rsid w:val="00C7307C"/>
    <w:rsid w:val="00C73A57"/>
    <w:rsid w:val="00C73FE8"/>
    <w:rsid w:val="00C741CA"/>
    <w:rsid w:val="00C75018"/>
    <w:rsid w:val="00C75569"/>
    <w:rsid w:val="00C765D9"/>
    <w:rsid w:val="00C76CBD"/>
    <w:rsid w:val="00C77299"/>
    <w:rsid w:val="00C81181"/>
    <w:rsid w:val="00C81DF0"/>
    <w:rsid w:val="00C8254E"/>
    <w:rsid w:val="00C8298C"/>
    <w:rsid w:val="00C82C8C"/>
    <w:rsid w:val="00C82DA3"/>
    <w:rsid w:val="00C840F2"/>
    <w:rsid w:val="00C848EA"/>
    <w:rsid w:val="00C84C8D"/>
    <w:rsid w:val="00C85775"/>
    <w:rsid w:val="00C85780"/>
    <w:rsid w:val="00C90161"/>
    <w:rsid w:val="00C92377"/>
    <w:rsid w:val="00C949A2"/>
    <w:rsid w:val="00C94AA4"/>
    <w:rsid w:val="00C95AE5"/>
    <w:rsid w:val="00C95C3B"/>
    <w:rsid w:val="00C95F71"/>
    <w:rsid w:val="00C96302"/>
    <w:rsid w:val="00C965D9"/>
    <w:rsid w:val="00CA0194"/>
    <w:rsid w:val="00CA2E91"/>
    <w:rsid w:val="00CA3D11"/>
    <w:rsid w:val="00CA3EC6"/>
    <w:rsid w:val="00CA64FF"/>
    <w:rsid w:val="00CA6AD6"/>
    <w:rsid w:val="00CA7B69"/>
    <w:rsid w:val="00CB0749"/>
    <w:rsid w:val="00CB0C27"/>
    <w:rsid w:val="00CB1428"/>
    <w:rsid w:val="00CB17B7"/>
    <w:rsid w:val="00CB1E0A"/>
    <w:rsid w:val="00CB3D6D"/>
    <w:rsid w:val="00CB4C08"/>
    <w:rsid w:val="00CB6251"/>
    <w:rsid w:val="00CC3C9E"/>
    <w:rsid w:val="00CC5143"/>
    <w:rsid w:val="00CC518F"/>
    <w:rsid w:val="00CC5F31"/>
    <w:rsid w:val="00CC6384"/>
    <w:rsid w:val="00CC654F"/>
    <w:rsid w:val="00CC6825"/>
    <w:rsid w:val="00CC7F8D"/>
    <w:rsid w:val="00CD0B93"/>
    <w:rsid w:val="00CD115E"/>
    <w:rsid w:val="00CD1FB5"/>
    <w:rsid w:val="00CD2FBC"/>
    <w:rsid w:val="00CD366F"/>
    <w:rsid w:val="00CD3AA6"/>
    <w:rsid w:val="00CD3EDC"/>
    <w:rsid w:val="00CD6897"/>
    <w:rsid w:val="00CD71B5"/>
    <w:rsid w:val="00CD7452"/>
    <w:rsid w:val="00CE0AC9"/>
    <w:rsid w:val="00CE0EF9"/>
    <w:rsid w:val="00CE2691"/>
    <w:rsid w:val="00CE3022"/>
    <w:rsid w:val="00CE32E6"/>
    <w:rsid w:val="00CE34BF"/>
    <w:rsid w:val="00CE3B3E"/>
    <w:rsid w:val="00CE3CD9"/>
    <w:rsid w:val="00CE4181"/>
    <w:rsid w:val="00CE41A6"/>
    <w:rsid w:val="00CE4F16"/>
    <w:rsid w:val="00CE70F8"/>
    <w:rsid w:val="00CF0391"/>
    <w:rsid w:val="00CF18A8"/>
    <w:rsid w:val="00CF1DD9"/>
    <w:rsid w:val="00CF2617"/>
    <w:rsid w:val="00CF33E8"/>
    <w:rsid w:val="00CF3C2E"/>
    <w:rsid w:val="00D0080E"/>
    <w:rsid w:val="00D026BA"/>
    <w:rsid w:val="00D10E9D"/>
    <w:rsid w:val="00D11A65"/>
    <w:rsid w:val="00D124BB"/>
    <w:rsid w:val="00D14C20"/>
    <w:rsid w:val="00D15752"/>
    <w:rsid w:val="00D15793"/>
    <w:rsid w:val="00D15CF1"/>
    <w:rsid w:val="00D16DE7"/>
    <w:rsid w:val="00D1793A"/>
    <w:rsid w:val="00D17C98"/>
    <w:rsid w:val="00D211A7"/>
    <w:rsid w:val="00D22680"/>
    <w:rsid w:val="00D22735"/>
    <w:rsid w:val="00D23CFB"/>
    <w:rsid w:val="00D241FD"/>
    <w:rsid w:val="00D245AD"/>
    <w:rsid w:val="00D25A05"/>
    <w:rsid w:val="00D26775"/>
    <w:rsid w:val="00D27242"/>
    <w:rsid w:val="00D303B3"/>
    <w:rsid w:val="00D30AFA"/>
    <w:rsid w:val="00D30BA8"/>
    <w:rsid w:val="00D30F16"/>
    <w:rsid w:val="00D31008"/>
    <w:rsid w:val="00D35339"/>
    <w:rsid w:val="00D355E1"/>
    <w:rsid w:val="00D35D96"/>
    <w:rsid w:val="00D37C3D"/>
    <w:rsid w:val="00D404BE"/>
    <w:rsid w:val="00D40BEF"/>
    <w:rsid w:val="00D40D4E"/>
    <w:rsid w:val="00D410B6"/>
    <w:rsid w:val="00D41B2F"/>
    <w:rsid w:val="00D424D4"/>
    <w:rsid w:val="00D43540"/>
    <w:rsid w:val="00D4361C"/>
    <w:rsid w:val="00D440C3"/>
    <w:rsid w:val="00D440CD"/>
    <w:rsid w:val="00D444A2"/>
    <w:rsid w:val="00D454C9"/>
    <w:rsid w:val="00D456A8"/>
    <w:rsid w:val="00D4755E"/>
    <w:rsid w:val="00D5046D"/>
    <w:rsid w:val="00D50BE2"/>
    <w:rsid w:val="00D557D0"/>
    <w:rsid w:val="00D55AA7"/>
    <w:rsid w:val="00D55AEE"/>
    <w:rsid w:val="00D565DA"/>
    <w:rsid w:val="00D61A68"/>
    <w:rsid w:val="00D62F64"/>
    <w:rsid w:val="00D63414"/>
    <w:rsid w:val="00D643C5"/>
    <w:rsid w:val="00D64A4A"/>
    <w:rsid w:val="00D66011"/>
    <w:rsid w:val="00D6629F"/>
    <w:rsid w:val="00D67306"/>
    <w:rsid w:val="00D67BEE"/>
    <w:rsid w:val="00D70A5C"/>
    <w:rsid w:val="00D70C9A"/>
    <w:rsid w:val="00D710C9"/>
    <w:rsid w:val="00D71C60"/>
    <w:rsid w:val="00D727A8"/>
    <w:rsid w:val="00D72E52"/>
    <w:rsid w:val="00D73DE2"/>
    <w:rsid w:val="00D73E6D"/>
    <w:rsid w:val="00D747E8"/>
    <w:rsid w:val="00D74BAD"/>
    <w:rsid w:val="00D770E5"/>
    <w:rsid w:val="00D773DE"/>
    <w:rsid w:val="00D77A9E"/>
    <w:rsid w:val="00D80F7D"/>
    <w:rsid w:val="00D8105E"/>
    <w:rsid w:val="00D8142A"/>
    <w:rsid w:val="00D83811"/>
    <w:rsid w:val="00D83AE6"/>
    <w:rsid w:val="00D8492A"/>
    <w:rsid w:val="00D8519C"/>
    <w:rsid w:val="00D9079E"/>
    <w:rsid w:val="00D91C3F"/>
    <w:rsid w:val="00D91EC8"/>
    <w:rsid w:val="00D91F41"/>
    <w:rsid w:val="00D920C1"/>
    <w:rsid w:val="00D922E7"/>
    <w:rsid w:val="00D92950"/>
    <w:rsid w:val="00D936BB"/>
    <w:rsid w:val="00D93A59"/>
    <w:rsid w:val="00D93C88"/>
    <w:rsid w:val="00D94B80"/>
    <w:rsid w:val="00D953D8"/>
    <w:rsid w:val="00D95475"/>
    <w:rsid w:val="00D9547C"/>
    <w:rsid w:val="00D95CE6"/>
    <w:rsid w:val="00D95DA8"/>
    <w:rsid w:val="00DA1C1A"/>
    <w:rsid w:val="00DA21A0"/>
    <w:rsid w:val="00DA23A7"/>
    <w:rsid w:val="00DA2F7A"/>
    <w:rsid w:val="00DA32B5"/>
    <w:rsid w:val="00DA3F41"/>
    <w:rsid w:val="00DA406C"/>
    <w:rsid w:val="00DA5A09"/>
    <w:rsid w:val="00DA6431"/>
    <w:rsid w:val="00DB016A"/>
    <w:rsid w:val="00DB074D"/>
    <w:rsid w:val="00DB1848"/>
    <w:rsid w:val="00DB1D62"/>
    <w:rsid w:val="00DB244D"/>
    <w:rsid w:val="00DB2FD8"/>
    <w:rsid w:val="00DB39F7"/>
    <w:rsid w:val="00DB5C6D"/>
    <w:rsid w:val="00DB611A"/>
    <w:rsid w:val="00DB6BF8"/>
    <w:rsid w:val="00DB6E54"/>
    <w:rsid w:val="00DC047F"/>
    <w:rsid w:val="00DC254A"/>
    <w:rsid w:val="00DC4F86"/>
    <w:rsid w:val="00DC5245"/>
    <w:rsid w:val="00DC5C9E"/>
    <w:rsid w:val="00DC676E"/>
    <w:rsid w:val="00DC6F31"/>
    <w:rsid w:val="00DC70D2"/>
    <w:rsid w:val="00DC7685"/>
    <w:rsid w:val="00DD08E7"/>
    <w:rsid w:val="00DD1FAF"/>
    <w:rsid w:val="00DD33CC"/>
    <w:rsid w:val="00DD5836"/>
    <w:rsid w:val="00DD6358"/>
    <w:rsid w:val="00DD72EB"/>
    <w:rsid w:val="00DE295A"/>
    <w:rsid w:val="00DE2C42"/>
    <w:rsid w:val="00DE6D16"/>
    <w:rsid w:val="00DE6D7C"/>
    <w:rsid w:val="00DE72BC"/>
    <w:rsid w:val="00DF0C59"/>
    <w:rsid w:val="00DF1E0F"/>
    <w:rsid w:val="00DF25C3"/>
    <w:rsid w:val="00DF4965"/>
    <w:rsid w:val="00DF4DA3"/>
    <w:rsid w:val="00DF6C98"/>
    <w:rsid w:val="00DF784D"/>
    <w:rsid w:val="00E011CA"/>
    <w:rsid w:val="00E02517"/>
    <w:rsid w:val="00E02A85"/>
    <w:rsid w:val="00E031BC"/>
    <w:rsid w:val="00E0324F"/>
    <w:rsid w:val="00E04BF4"/>
    <w:rsid w:val="00E05E60"/>
    <w:rsid w:val="00E065D9"/>
    <w:rsid w:val="00E101A5"/>
    <w:rsid w:val="00E10A5C"/>
    <w:rsid w:val="00E11405"/>
    <w:rsid w:val="00E11656"/>
    <w:rsid w:val="00E12ED2"/>
    <w:rsid w:val="00E15715"/>
    <w:rsid w:val="00E16B1C"/>
    <w:rsid w:val="00E16E7F"/>
    <w:rsid w:val="00E17E38"/>
    <w:rsid w:val="00E2093E"/>
    <w:rsid w:val="00E20CC4"/>
    <w:rsid w:val="00E20F16"/>
    <w:rsid w:val="00E21553"/>
    <w:rsid w:val="00E2188D"/>
    <w:rsid w:val="00E22630"/>
    <w:rsid w:val="00E24B9A"/>
    <w:rsid w:val="00E25252"/>
    <w:rsid w:val="00E26B02"/>
    <w:rsid w:val="00E2717E"/>
    <w:rsid w:val="00E27325"/>
    <w:rsid w:val="00E3025E"/>
    <w:rsid w:val="00E30A60"/>
    <w:rsid w:val="00E313F3"/>
    <w:rsid w:val="00E31EBD"/>
    <w:rsid w:val="00E3269D"/>
    <w:rsid w:val="00E33140"/>
    <w:rsid w:val="00E33901"/>
    <w:rsid w:val="00E35027"/>
    <w:rsid w:val="00E350BD"/>
    <w:rsid w:val="00E353A8"/>
    <w:rsid w:val="00E35C8A"/>
    <w:rsid w:val="00E36060"/>
    <w:rsid w:val="00E413C9"/>
    <w:rsid w:val="00E4183C"/>
    <w:rsid w:val="00E41C26"/>
    <w:rsid w:val="00E434C6"/>
    <w:rsid w:val="00E437A5"/>
    <w:rsid w:val="00E437EB"/>
    <w:rsid w:val="00E46D1B"/>
    <w:rsid w:val="00E46FD2"/>
    <w:rsid w:val="00E47272"/>
    <w:rsid w:val="00E5062F"/>
    <w:rsid w:val="00E512AE"/>
    <w:rsid w:val="00E52345"/>
    <w:rsid w:val="00E52E9A"/>
    <w:rsid w:val="00E52EEC"/>
    <w:rsid w:val="00E533CF"/>
    <w:rsid w:val="00E54937"/>
    <w:rsid w:val="00E560FF"/>
    <w:rsid w:val="00E5684B"/>
    <w:rsid w:val="00E56986"/>
    <w:rsid w:val="00E61AEB"/>
    <w:rsid w:val="00E64432"/>
    <w:rsid w:val="00E64A3C"/>
    <w:rsid w:val="00E65423"/>
    <w:rsid w:val="00E66D13"/>
    <w:rsid w:val="00E67B2F"/>
    <w:rsid w:val="00E7104B"/>
    <w:rsid w:val="00E7126F"/>
    <w:rsid w:val="00E72701"/>
    <w:rsid w:val="00E72A54"/>
    <w:rsid w:val="00E738CE"/>
    <w:rsid w:val="00E75017"/>
    <w:rsid w:val="00E758F0"/>
    <w:rsid w:val="00E768A3"/>
    <w:rsid w:val="00E77BED"/>
    <w:rsid w:val="00E80262"/>
    <w:rsid w:val="00E80AE9"/>
    <w:rsid w:val="00E80F80"/>
    <w:rsid w:val="00E810EA"/>
    <w:rsid w:val="00E817D9"/>
    <w:rsid w:val="00E81A81"/>
    <w:rsid w:val="00E836EF"/>
    <w:rsid w:val="00E8386C"/>
    <w:rsid w:val="00E8429D"/>
    <w:rsid w:val="00E84775"/>
    <w:rsid w:val="00E85C4B"/>
    <w:rsid w:val="00E86959"/>
    <w:rsid w:val="00E86A56"/>
    <w:rsid w:val="00E870E6"/>
    <w:rsid w:val="00E87D76"/>
    <w:rsid w:val="00E91079"/>
    <w:rsid w:val="00E91ABF"/>
    <w:rsid w:val="00E92576"/>
    <w:rsid w:val="00E93C59"/>
    <w:rsid w:val="00E944AA"/>
    <w:rsid w:val="00E952C5"/>
    <w:rsid w:val="00E96F2E"/>
    <w:rsid w:val="00EA002A"/>
    <w:rsid w:val="00EA04C2"/>
    <w:rsid w:val="00EA05FA"/>
    <w:rsid w:val="00EA07B6"/>
    <w:rsid w:val="00EA2479"/>
    <w:rsid w:val="00EA2B42"/>
    <w:rsid w:val="00EA3C8B"/>
    <w:rsid w:val="00EA494A"/>
    <w:rsid w:val="00EA5351"/>
    <w:rsid w:val="00EA62FE"/>
    <w:rsid w:val="00EA762D"/>
    <w:rsid w:val="00EB17D7"/>
    <w:rsid w:val="00EB28E6"/>
    <w:rsid w:val="00EB2BFF"/>
    <w:rsid w:val="00EB3DF6"/>
    <w:rsid w:val="00EB6031"/>
    <w:rsid w:val="00EB62B5"/>
    <w:rsid w:val="00EB6972"/>
    <w:rsid w:val="00EC00EF"/>
    <w:rsid w:val="00EC0561"/>
    <w:rsid w:val="00EC07B7"/>
    <w:rsid w:val="00EC0A53"/>
    <w:rsid w:val="00EC0A66"/>
    <w:rsid w:val="00EC0DBC"/>
    <w:rsid w:val="00EC52B0"/>
    <w:rsid w:val="00EC57B5"/>
    <w:rsid w:val="00EC585B"/>
    <w:rsid w:val="00EC5935"/>
    <w:rsid w:val="00EC62DE"/>
    <w:rsid w:val="00ED050D"/>
    <w:rsid w:val="00ED0A7A"/>
    <w:rsid w:val="00ED0F3F"/>
    <w:rsid w:val="00ED1221"/>
    <w:rsid w:val="00ED4CA4"/>
    <w:rsid w:val="00ED69BC"/>
    <w:rsid w:val="00ED723E"/>
    <w:rsid w:val="00EE0EA3"/>
    <w:rsid w:val="00EE0FED"/>
    <w:rsid w:val="00EE22AE"/>
    <w:rsid w:val="00EE5E47"/>
    <w:rsid w:val="00EE75C7"/>
    <w:rsid w:val="00EF2B37"/>
    <w:rsid w:val="00EF374C"/>
    <w:rsid w:val="00EF5CBE"/>
    <w:rsid w:val="00EF60FC"/>
    <w:rsid w:val="00EF7D6D"/>
    <w:rsid w:val="00F00731"/>
    <w:rsid w:val="00F00A50"/>
    <w:rsid w:val="00F00BDF"/>
    <w:rsid w:val="00F00C3A"/>
    <w:rsid w:val="00F01734"/>
    <w:rsid w:val="00F03B6D"/>
    <w:rsid w:val="00F03B6F"/>
    <w:rsid w:val="00F049E8"/>
    <w:rsid w:val="00F04CEB"/>
    <w:rsid w:val="00F057FB"/>
    <w:rsid w:val="00F058BB"/>
    <w:rsid w:val="00F06133"/>
    <w:rsid w:val="00F10415"/>
    <w:rsid w:val="00F11007"/>
    <w:rsid w:val="00F113CD"/>
    <w:rsid w:val="00F12D1C"/>
    <w:rsid w:val="00F149F0"/>
    <w:rsid w:val="00F1569D"/>
    <w:rsid w:val="00F15CA0"/>
    <w:rsid w:val="00F15F62"/>
    <w:rsid w:val="00F16778"/>
    <w:rsid w:val="00F17251"/>
    <w:rsid w:val="00F201FD"/>
    <w:rsid w:val="00F21EB9"/>
    <w:rsid w:val="00F2256F"/>
    <w:rsid w:val="00F22650"/>
    <w:rsid w:val="00F22E06"/>
    <w:rsid w:val="00F23254"/>
    <w:rsid w:val="00F23383"/>
    <w:rsid w:val="00F2387A"/>
    <w:rsid w:val="00F252BA"/>
    <w:rsid w:val="00F27208"/>
    <w:rsid w:val="00F2722C"/>
    <w:rsid w:val="00F272E3"/>
    <w:rsid w:val="00F315C3"/>
    <w:rsid w:val="00F31A4A"/>
    <w:rsid w:val="00F32634"/>
    <w:rsid w:val="00F34CFF"/>
    <w:rsid w:val="00F34D34"/>
    <w:rsid w:val="00F365A9"/>
    <w:rsid w:val="00F36661"/>
    <w:rsid w:val="00F41C4B"/>
    <w:rsid w:val="00F42447"/>
    <w:rsid w:val="00F4307E"/>
    <w:rsid w:val="00F43640"/>
    <w:rsid w:val="00F438EE"/>
    <w:rsid w:val="00F4395A"/>
    <w:rsid w:val="00F44220"/>
    <w:rsid w:val="00F449B3"/>
    <w:rsid w:val="00F45055"/>
    <w:rsid w:val="00F45090"/>
    <w:rsid w:val="00F45927"/>
    <w:rsid w:val="00F461CC"/>
    <w:rsid w:val="00F472CC"/>
    <w:rsid w:val="00F47C9B"/>
    <w:rsid w:val="00F51541"/>
    <w:rsid w:val="00F527E2"/>
    <w:rsid w:val="00F56D39"/>
    <w:rsid w:val="00F56FC6"/>
    <w:rsid w:val="00F60E4F"/>
    <w:rsid w:val="00F610B1"/>
    <w:rsid w:val="00F61D21"/>
    <w:rsid w:val="00F61EAF"/>
    <w:rsid w:val="00F6224E"/>
    <w:rsid w:val="00F623C3"/>
    <w:rsid w:val="00F64725"/>
    <w:rsid w:val="00F64960"/>
    <w:rsid w:val="00F64FF8"/>
    <w:rsid w:val="00F672D8"/>
    <w:rsid w:val="00F713C2"/>
    <w:rsid w:val="00F71D70"/>
    <w:rsid w:val="00F7200D"/>
    <w:rsid w:val="00F72A40"/>
    <w:rsid w:val="00F73258"/>
    <w:rsid w:val="00F738DB"/>
    <w:rsid w:val="00F73D7C"/>
    <w:rsid w:val="00F76AB2"/>
    <w:rsid w:val="00F77A68"/>
    <w:rsid w:val="00F83018"/>
    <w:rsid w:val="00F831D8"/>
    <w:rsid w:val="00F84535"/>
    <w:rsid w:val="00F85865"/>
    <w:rsid w:val="00F8592E"/>
    <w:rsid w:val="00F86335"/>
    <w:rsid w:val="00F86444"/>
    <w:rsid w:val="00F87764"/>
    <w:rsid w:val="00F87FC6"/>
    <w:rsid w:val="00F9053D"/>
    <w:rsid w:val="00F905D6"/>
    <w:rsid w:val="00F9148B"/>
    <w:rsid w:val="00F92CDD"/>
    <w:rsid w:val="00F94562"/>
    <w:rsid w:val="00F9465B"/>
    <w:rsid w:val="00F952B2"/>
    <w:rsid w:val="00F95912"/>
    <w:rsid w:val="00F9623C"/>
    <w:rsid w:val="00F97BDF"/>
    <w:rsid w:val="00FA0F41"/>
    <w:rsid w:val="00FA2CBC"/>
    <w:rsid w:val="00FA3DF1"/>
    <w:rsid w:val="00FA4392"/>
    <w:rsid w:val="00FA45C7"/>
    <w:rsid w:val="00FA57A3"/>
    <w:rsid w:val="00FA5DCD"/>
    <w:rsid w:val="00FA6E55"/>
    <w:rsid w:val="00FA7D95"/>
    <w:rsid w:val="00FB0136"/>
    <w:rsid w:val="00FB08C3"/>
    <w:rsid w:val="00FB0AE6"/>
    <w:rsid w:val="00FB1658"/>
    <w:rsid w:val="00FB223A"/>
    <w:rsid w:val="00FB2563"/>
    <w:rsid w:val="00FB3EA6"/>
    <w:rsid w:val="00FB4258"/>
    <w:rsid w:val="00FB4742"/>
    <w:rsid w:val="00FB5610"/>
    <w:rsid w:val="00FB70D4"/>
    <w:rsid w:val="00FC24C5"/>
    <w:rsid w:val="00FC24F9"/>
    <w:rsid w:val="00FC4923"/>
    <w:rsid w:val="00FC6531"/>
    <w:rsid w:val="00FC6AF7"/>
    <w:rsid w:val="00FD087B"/>
    <w:rsid w:val="00FD0C36"/>
    <w:rsid w:val="00FD14C7"/>
    <w:rsid w:val="00FD1F9A"/>
    <w:rsid w:val="00FD4523"/>
    <w:rsid w:val="00FD5383"/>
    <w:rsid w:val="00FD5614"/>
    <w:rsid w:val="00FD5B14"/>
    <w:rsid w:val="00FD5CEE"/>
    <w:rsid w:val="00FD6501"/>
    <w:rsid w:val="00FD65C4"/>
    <w:rsid w:val="00FD6D89"/>
    <w:rsid w:val="00FD7FA9"/>
    <w:rsid w:val="00FE01BD"/>
    <w:rsid w:val="00FE064F"/>
    <w:rsid w:val="00FE0DAF"/>
    <w:rsid w:val="00FE16C0"/>
    <w:rsid w:val="00FE1CE4"/>
    <w:rsid w:val="00FE209C"/>
    <w:rsid w:val="00FE2B81"/>
    <w:rsid w:val="00FE2D8C"/>
    <w:rsid w:val="00FE32D7"/>
    <w:rsid w:val="00FE35BE"/>
    <w:rsid w:val="00FE391C"/>
    <w:rsid w:val="00FE3BBA"/>
    <w:rsid w:val="00FE3CC6"/>
    <w:rsid w:val="00FE42D3"/>
    <w:rsid w:val="00FE43EA"/>
    <w:rsid w:val="00FE6D60"/>
    <w:rsid w:val="00FF006E"/>
    <w:rsid w:val="00FF01AA"/>
    <w:rsid w:val="00FF098A"/>
    <w:rsid w:val="00FF0B45"/>
    <w:rsid w:val="00FF169B"/>
    <w:rsid w:val="00FF1A0F"/>
    <w:rsid w:val="00FF2059"/>
    <w:rsid w:val="00FF23EB"/>
    <w:rsid w:val="00FF3A17"/>
    <w:rsid w:val="00FF4FF4"/>
    <w:rsid w:val="00FF52C9"/>
    <w:rsid w:val="00FF672D"/>
    <w:rsid w:val="00FF7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C62D"/>
  <w15:chartTrackingRefBased/>
  <w15:docId w15:val="{4E22E75C-5BC2-48DE-A660-EE367975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 Zar"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FF4"/>
    <w:pPr>
      <w:bidi/>
      <w:spacing w:after="120" w:line="240" w:lineRule="auto"/>
      <w:ind w:left="158" w:hanging="158"/>
      <w:jc w:val="both"/>
    </w:pPr>
    <w:rPr>
      <w:rFonts w:ascii="B Zar" w:hAnsi="B Zar" w:cs="B Zar"/>
      <w:sz w:val="26"/>
      <w:szCs w:val="26"/>
      <w:lang w:bidi="fa-IR"/>
    </w:rPr>
  </w:style>
  <w:style w:type="paragraph" w:styleId="Heading1">
    <w:name w:val="heading 1"/>
    <w:basedOn w:val="Normal"/>
    <w:next w:val="Normal"/>
    <w:link w:val="Heading1Char"/>
    <w:uiPriority w:val="9"/>
    <w:qFormat/>
    <w:rsid w:val="003D54BF"/>
    <w:pPr>
      <w:keepNext/>
      <w:keepLines/>
      <w:spacing w:before="240" w:after="0"/>
      <w:jc w:val="center"/>
      <w:outlineLvl w:val="0"/>
    </w:pPr>
    <w:rPr>
      <w:rFonts w:ascii="B Davat" w:eastAsia="B Davat" w:hAnsi="B Davat" w:cs="B Davat"/>
      <w:color w:val="2E74B5" w:themeColor="accent1" w:themeShade="BF"/>
      <w:sz w:val="40"/>
      <w:szCs w:val="40"/>
    </w:rPr>
  </w:style>
  <w:style w:type="paragraph" w:styleId="Heading2">
    <w:name w:val="heading 2"/>
    <w:basedOn w:val="Normal"/>
    <w:next w:val="Normal"/>
    <w:link w:val="Heading2Char"/>
    <w:autoRedefine/>
    <w:uiPriority w:val="9"/>
    <w:unhideWhenUsed/>
    <w:qFormat/>
    <w:rsid w:val="003D54BF"/>
    <w:pPr>
      <w:keepNext/>
      <w:keepLines/>
      <w:spacing w:before="40" w:after="0"/>
      <w:outlineLvl w:val="1"/>
    </w:pPr>
    <w:rPr>
      <w:color w:val="2E74B5" w:themeColor="accent1" w:themeShade="BF"/>
      <w:sz w:val="36"/>
      <w:szCs w:val="36"/>
      <w:lang w:bidi="ar-SA"/>
    </w:rPr>
  </w:style>
  <w:style w:type="paragraph" w:styleId="Heading3">
    <w:name w:val="heading 3"/>
    <w:basedOn w:val="Normal"/>
    <w:next w:val="Normal"/>
    <w:link w:val="Heading3Char"/>
    <w:autoRedefine/>
    <w:uiPriority w:val="9"/>
    <w:unhideWhenUsed/>
    <w:qFormat/>
    <w:rsid w:val="003D54BF"/>
    <w:pPr>
      <w:keepNext/>
      <w:keepLines/>
      <w:spacing w:before="40" w:after="0"/>
      <w:outlineLvl w:val="2"/>
    </w:pPr>
    <w:rPr>
      <w:color w:val="0070C0"/>
      <w:sz w:val="32"/>
      <w:szCs w:val="32"/>
      <w:u w:val="single"/>
      <w:lang w:bidi="ar-SA"/>
    </w:rPr>
  </w:style>
  <w:style w:type="paragraph" w:styleId="Heading4">
    <w:name w:val="heading 4"/>
    <w:basedOn w:val="Normal"/>
    <w:next w:val="Normal"/>
    <w:link w:val="Heading4Char"/>
    <w:autoRedefine/>
    <w:uiPriority w:val="9"/>
    <w:qFormat/>
    <w:rsid w:val="00E512AE"/>
    <w:pPr>
      <w:keepNext/>
      <w:spacing w:before="200" w:after="0"/>
      <w:ind w:left="878"/>
      <w:outlineLvl w:val="3"/>
    </w:pPr>
    <w:rPr>
      <w:i/>
      <w:color w:val="0070C0"/>
      <w:lang w:bidi="ar-SA"/>
    </w:rPr>
  </w:style>
  <w:style w:type="paragraph" w:styleId="Heading5">
    <w:name w:val="heading 5"/>
    <w:basedOn w:val="Normal"/>
    <w:next w:val="Normal"/>
    <w:link w:val="Heading5Char"/>
    <w:autoRedefine/>
    <w:uiPriority w:val="9"/>
    <w:unhideWhenUsed/>
    <w:qFormat/>
    <w:rsid w:val="00B328EC"/>
    <w:pPr>
      <w:keepNext/>
      <w:keepLines/>
      <w:spacing w:before="40" w:after="0"/>
      <w:outlineLvl w:val="4"/>
    </w:pPr>
    <w:rPr>
      <w:i/>
      <w:iCs/>
      <w:color w:val="0070C0"/>
      <w:lang w:bidi="ar-SA"/>
    </w:rPr>
  </w:style>
  <w:style w:type="paragraph" w:styleId="Heading6">
    <w:name w:val="heading 6"/>
    <w:basedOn w:val="Normal"/>
    <w:next w:val="Normal"/>
    <w:link w:val="Heading6Char"/>
    <w:uiPriority w:val="9"/>
    <w:unhideWhenUsed/>
    <w:qFormat/>
    <w:rsid w:val="001D6497"/>
    <w:pPr>
      <w:keepNext/>
      <w:keepLines/>
      <w:spacing w:before="40" w:after="0"/>
      <w:outlineLvl w:val="5"/>
    </w:pPr>
    <w:rPr>
      <w:rFonts w:ascii="B Davat" w:eastAsia="B Davat" w:hAnsi="B Davat" w:cs="B Davat"/>
      <w:color w:val="1F4D78" w:themeColor="accent1" w:themeShade="7F"/>
    </w:rPr>
  </w:style>
  <w:style w:type="paragraph" w:styleId="Heading7">
    <w:name w:val="heading 7"/>
    <w:basedOn w:val="Normal"/>
    <w:next w:val="Normal"/>
    <w:link w:val="Heading7Char"/>
    <w:uiPriority w:val="9"/>
    <w:unhideWhenUsed/>
    <w:qFormat/>
    <w:rsid w:val="00767411"/>
    <w:pPr>
      <w:keepNext/>
      <w:keepLines/>
      <w:spacing w:before="40" w:after="0"/>
      <w:ind w:left="878"/>
      <w:outlineLvl w:val="6"/>
    </w:pPr>
    <w:rPr>
      <w:color w:val="1F4D78" w:themeColor="accent1" w:themeShade="7F"/>
      <w:sz w:val="24"/>
      <w:szCs w:val="24"/>
      <w:u w:val="single"/>
    </w:rPr>
  </w:style>
  <w:style w:type="paragraph" w:styleId="Heading8">
    <w:name w:val="heading 8"/>
    <w:basedOn w:val="Normal"/>
    <w:next w:val="Normal"/>
    <w:link w:val="Heading8Char"/>
    <w:uiPriority w:val="9"/>
    <w:unhideWhenUsed/>
    <w:qFormat/>
    <w:rsid w:val="00E54937"/>
    <w:pPr>
      <w:keepNext/>
      <w:keepLines/>
      <w:spacing w:before="40" w:after="0"/>
      <w:outlineLvl w:val="7"/>
    </w:pPr>
    <w:rPr>
      <w:rFonts w:ascii="B Titr" w:eastAsia="B Titr" w:hAnsi="B Titr" w:cs="B Titr"/>
      <w:color w:val="272727" w:themeColor="text1" w:themeTint="D8"/>
      <w:sz w:val="20"/>
      <w:szCs w:val="20"/>
    </w:rPr>
  </w:style>
  <w:style w:type="paragraph" w:styleId="Heading9">
    <w:name w:val="heading 9"/>
    <w:basedOn w:val="Normal"/>
    <w:next w:val="Normal"/>
    <w:link w:val="Heading9Char"/>
    <w:uiPriority w:val="9"/>
    <w:unhideWhenUsed/>
    <w:qFormat/>
    <w:rsid w:val="00E54937"/>
    <w:pPr>
      <w:keepNext/>
      <w:keepLines/>
      <w:spacing w:before="40" w:after="0"/>
      <w:outlineLvl w:val="8"/>
    </w:pPr>
    <w:rPr>
      <w:rFonts w:ascii="B Davat" w:eastAsia="B Davat" w:hAnsi="B Davat" w:cs="B Davat"/>
      <w:i/>
      <w:iCs/>
      <w:color w:val="272727" w:themeColor="text1" w:themeTint="D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4BF"/>
    <w:rPr>
      <w:rFonts w:ascii="B Davat" w:eastAsia="B Davat" w:hAnsi="B Davat" w:cs="B Davat"/>
      <w:color w:val="2E74B5" w:themeColor="accent1" w:themeShade="BF"/>
      <w:sz w:val="40"/>
      <w:szCs w:val="40"/>
      <w:lang w:bidi="fa-IR"/>
    </w:rPr>
  </w:style>
  <w:style w:type="character" w:customStyle="1" w:styleId="Heading2Char">
    <w:name w:val="Heading 2 Char"/>
    <w:basedOn w:val="DefaultParagraphFont"/>
    <w:link w:val="Heading2"/>
    <w:uiPriority w:val="9"/>
    <w:rsid w:val="003D54BF"/>
    <w:rPr>
      <w:rFonts w:ascii="B Zar" w:hAnsi="B Zar" w:cs="B Zar"/>
      <w:color w:val="2E74B5" w:themeColor="accent1" w:themeShade="BF"/>
      <w:sz w:val="36"/>
      <w:szCs w:val="36"/>
    </w:rPr>
  </w:style>
  <w:style w:type="character" w:customStyle="1" w:styleId="Heading3Char">
    <w:name w:val="Heading 3 Char"/>
    <w:basedOn w:val="DefaultParagraphFont"/>
    <w:link w:val="Heading3"/>
    <w:uiPriority w:val="9"/>
    <w:rsid w:val="003D54BF"/>
    <w:rPr>
      <w:rFonts w:ascii="B Zar" w:hAnsi="B Zar" w:cs="B Zar"/>
      <w:color w:val="0070C0"/>
      <w:sz w:val="32"/>
      <w:szCs w:val="32"/>
      <w:u w:val="single"/>
    </w:rPr>
  </w:style>
  <w:style w:type="character" w:customStyle="1" w:styleId="Heading4Char">
    <w:name w:val="Heading 4 Char"/>
    <w:basedOn w:val="DefaultParagraphFont"/>
    <w:link w:val="Heading4"/>
    <w:uiPriority w:val="9"/>
    <w:rsid w:val="00E512AE"/>
    <w:rPr>
      <w:rFonts w:ascii="B Zar" w:hAnsi="B Zar" w:cs="B Zar"/>
      <w:i/>
      <w:color w:val="0070C0"/>
      <w:sz w:val="28"/>
      <w:szCs w:val="28"/>
    </w:rPr>
  </w:style>
  <w:style w:type="character" w:customStyle="1" w:styleId="Heading5Char">
    <w:name w:val="Heading 5 Char"/>
    <w:basedOn w:val="DefaultParagraphFont"/>
    <w:link w:val="Heading5"/>
    <w:uiPriority w:val="9"/>
    <w:rsid w:val="00B328EC"/>
    <w:rPr>
      <w:rFonts w:ascii="B Zar" w:hAnsi="B Zar" w:cs="B Zar"/>
      <w:i/>
      <w:iCs/>
      <w:color w:val="0070C0"/>
      <w:sz w:val="26"/>
      <w:szCs w:val="26"/>
    </w:rPr>
  </w:style>
  <w:style w:type="character" w:customStyle="1" w:styleId="Heading6Char">
    <w:name w:val="Heading 6 Char"/>
    <w:basedOn w:val="DefaultParagraphFont"/>
    <w:link w:val="Heading6"/>
    <w:uiPriority w:val="9"/>
    <w:rsid w:val="001D6497"/>
    <w:rPr>
      <w:rFonts w:ascii="B Davat" w:eastAsia="B Davat" w:hAnsi="B Davat" w:cs="B Davat"/>
      <w:color w:val="1F4D78" w:themeColor="accent1" w:themeShade="7F"/>
      <w:sz w:val="26"/>
      <w:szCs w:val="26"/>
      <w:lang w:bidi="fa-IR"/>
    </w:rPr>
  </w:style>
  <w:style w:type="character" w:customStyle="1" w:styleId="Heading7Char">
    <w:name w:val="Heading 7 Char"/>
    <w:basedOn w:val="DefaultParagraphFont"/>
    <w:link w:val="Heading7"/>
    <w:uiPriority w:val="9"/>
    <w:rsid w:val="00767411"/>
    <w:rPr>
      <w:rFonts w:ascii="B Zar" w:hAnsi="B Zar" w:cs="B Zar"/>
      <w:color w:val="1F4D78" w:themeColor="accent1" w:themeShade="7F"/>
      <w:sz w:val="24"/>
      <w:szCs w:val="24"/>
      <w:u w:val="single"/>
      <w:lang w:bidi="fa-IR"/>
    </w:rPr>
  </w:style>
  <w:style w:type="character" w:customStyle="1" w:styleId="Heading8Char">
    <w:name w:val="Heading 8 Char"/>
    <w:basedOn w:val="DefaultParagraphFont"/>
    <w:link w:val="Heading8"/>
    <w:uiPriority w:val="9"/>
    <w:rsid w:val="00E54937"/>
    <w:rPr>
      <w:rFonts w:ascii="B Titr" w:eastAsia="B Titr" w:hAnsi="B Titr" w:cs="B Titr"/>
      <w:color w:val="272727" w:themeColor="text1" w:themeTint="D8"/>
      <w:sz w:val="20"/>
      <w:szCs w:val="20"/>
      <w:lang w:bidi="fa-IR"/>
    </w:rPr>
  </w:style>
  <w:style w:type="character" w:customStyle="1" w:styleId="Heading9Char">
    <w:name w:val="Heading 9 Char"/>
    <w:basedOn w:val="DefaultParagraphFont"/>
    <w:link w:val="Heading9"/>
    <w:uiPriority w:val="9"/>
    <w:rsid w:val="00E54937"/>
    <w:rPr>
      <w:rFonts w:ascii="B Davat" w:eastAsia="B Davat" w:hAnsi="B Davat" w:cs="B Davat"/>
      <w:i/>
      <w:iCs/>
      <w:color w:val="272727" w:themeColor="text1" w:themeTint="D8"/>
      <w:sz w:val="20"/>
      <w:szCs w:val="20"/>
      <w:lang w:bidi="fa-IR"/>
    </w:rPr>
  </w:style>
  <w:style w:type="paragraph" w:styleId="FootnoteText">
    <w:name w:val="footnote text"/>
    <w:basedOn w:val="Normal"/>
    <w:link w:val="FootnoteTextChar"/>
    <w:autoRedefine/>
    <w:uiPriority w:val="99"/>
    <w:qFormat/>
    <w:rsid w:val="0032741F"/>
    <w:pPr>
      <w:spacing w:after="0"/>
      <w:ind w:left="28"/>
    </w:pPr>
    <w:rPr>
      <w:sz w:val="24"/>
      <w:szCs w:val="24"/>
    </w:rPr>
  </w:style>
  <w:style w:type="character" w:customStyle="1" w:styleId="FootnoteTextChar">
    <w:name w:val="Footnote Text Char"/>
    <w:basedOn w:val="DefaultParagraphFont"/>
    <w:link w:val="FootnoteText"/>
    <w:uiPriority w:val="99"/>
    <w:rsid w:val="0032741F"/>
    <w:rPr>
      <w:rFonts w:ascii="B Zar" w:hAnsi="B Zar" w:cs="B Zar"/>
      <w:sz w:val="24"/>
      <w:szCs w:val="24"/>
      <w:lang w:bidi="fa-IR"/>
    </w:rPr>
  </w:style>
  <w:style w:type="paragraph" w:styleId="NormalWeb">
    <w:name w:val="Normal (Web)"/>
    <w:basedOn w:val="Normal"/>
    <w:uiPriority w:val="99"/>
    <w:unhideWhenUsed/>
    <w:rsid w:val="00562D9D"/>
    <w:pPr>
      <w:bidi w:val="0"/>
      <w:spacing w:before="100" w:beforeAutospacing="1" w:after="100" w:afterAutospacing="1"/>
      <w:ind w:left="0" w:firstLine="0"/>
      <w:jc w:val="left"/>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562D9D"/>
    <w:rPr>
      <w:color w:val="0000FF"/>
      <w:u w:val="single"/>
    </w:rPr>
  </w:style>
  <w:style w:type="paragraph" w:styleId="ListParagraph">
    <w:name w:val="List Paragraph"/>
    <w:basedOn w:val="Normal"/>
    <w:uiPriority w:val="34"/>
    <w:qFormat/>
    <w:rsid w:val="00DB1848"/>
    <w:pPr>
      <w:spacing w:after="160" w:line="259" w:lineRule="auto"/>
      <w:ind w:left="720" w:firstLine="0"/>
      <w:contextualSpacing/>
      <w:jc w:val="left"/>
    </w:pPr>
    <w:rPr>
      <w:lang w:bidi="ar-SA"/>
    </w:rPr>
  </w:style>
  <w:style w:type="character" w:styleId="FootnoteReference">
    <w:name w:val="footnote reference"/>
    <w:basedOn w:val="DefaultParagraphFont"/>
    <w:uiPriority w:val="99"/>
    <w:semiHidden/>
    <w:unhideWhenUsed/>
    <w:rsid w:val="0032741F"/>
    <w:rPr>
      <w:vertAlign w:val="superscript"/>
    </w:rPr>
  </w:style>
  <w:style w:type="paragraph" w:styleId="NoSpacing">
    <w:name w:val="No Spacing"/>
    <w:uiPriority w:val="1"/>
    <w:qFormat/>
    <w:rsid w:val="00EF374C"/>
    <w:pPr>
      <w:bidi/>
      <w:spacing w:after="0" w:line="240" w:lineRule="auto"/>
      <w:ind w:left="158" w:hanging="158"/>
      <w:jc w:val="both"/>
    </w:pPr>
    <w:rPr>
      <w:rFonts w:ascii="B Zar" w:hAnsi="B Zar" w:cs="B Zar"/>
      <w:sz w:val="28"/>
      <w:szCs w:val="28"/>
      <w:lang w:bidi="fa-IR"/>
    </w:rPr>
  </w:style>
  <w:style w:type="paragraph" w:styleId="Header">
    <w:name w:val="header"/>
    <w:basedOn w:val="Normal"/>
    <w:link w:val="HeaderChar"/>
    <w:uiPriority w:val="99"/>
    <w:unhideWhenUsed/>
    <w:rsid w:val="00F365A9"/>
    <w:pPr>
      <w:tabs>
        <w:tab w:val="center" w:pos="4513"/>
        <w:tab w:val="right" w:pos="9026"/>
      </w:tabs>
      <w:spacing w:after="0"/>
    </w:pPr>
  </w:style>
  <w:style w:type="character" w:customStyle="1" w:styleId="HeaderChar">
    <w:name w:val="Header Char"/>
    <w:basedOn w:val="DefaultParagraphFont"/>
    <w:link w:val="Header"/>
    <w:uiPriority w:val="99"/>
    <w:rsid w:val="00F365A9"/>
    <w:rPr>
      <w:rFonts w:ascii="B Zar" w:hAnsi="B Zar" w:cs="B Zar"/>
      <w:sz w:val="28"/>
      <w:szCs w:val="28"/>
      <w:lang w:bidi="fa-IR"/>
    </w:rPr>
  </w:style>
  <w:style w:type="paragraph" w:styleId="Footer">
    <w:name w:val="footer"/>
    <w:basedOn w:val="Normal"/>
    <w:link w:val="FooterChar"/>
    <w:uiPriority w:val="99"/>
    <w:unhideWhenUsed/>
    <w:rsid w:val="00F365A9"/>
    <w:pPr>
      <w:tabs>
        <w:tab w:val="center" w:pos="4513"/>
        <w:tab w:val="right" w:pos="9026"/>
      </w:tabs>
      <w:spacing w:after="0"/>
    </w:pPr>
  </w:style>
  <w:style w:type="character" w:customStyle="1" w:styleId="FooterChar">
    <w:name w:val="Footer Char"/>
    <w:basedOn w:val="DefaultParagraphFont"/>
    <w:link w:val="Footer"/>
    <w:uiPriority w:val="99"/>
    <w:rsid w:val="00F365A9"/>
    <w:rPr>
      <w:rFonts w:ascii="B Zar" w:hAnsi="B Zar" w:cs="B Zar"/>
      <w:sz w:val="28"/>
      <w:szCs w:val="28"/>
      <w:lang w:bidi="fa-IR"/>
    </w:rPr>
  </w:style>
  <w:style w:type="character" w:styleId="SubtleReference">
    <w:name w:val="Subtle Reference"/>
    <w:basedOn w:val="DefaultParagraphFont"/>
    <w:uiPriority w:val="31"/>
    <w:qFormat/>
    <w:rsid w:val="000A0AE9"/>
    <w:rPr>
      <w:rFonts w:eastAsia="B Zar"/>
      <w:smallCaps/>
      <w:sz w:val="24"/>
      <w:szCs w:val="26"/>
      <w:lang w:bidi="fa-IR"/>
    </w:rPr>
  </w:style>
  <w:style w:type="paragraph" w:styleId="Title">
    <w:name w:val="Title"/>
    <w:basedOn w:val="Heading7"/>
    <w:next w:val="Heading7"/>
    <w:link w:val="TitleChar"/>
    <w:uiPriority w:val="10"/>
    <w:qFormat/>
    <w:rsid w:val="00767411"/>
    <w:pPr>
      <w:contextualSpacing/>
    </w:pPr>
    <w:rPr>
      <w:i/>
      <w:iCs/>
      <w:spacing w:val="-10"/>
      <w:kern w:val="28"/>
    </w:rPr>
  </w:style>
  <w:style w:type="character" w:customStyle="1" w:styleId="TitleChar">
    <w:name w:val="Title Char"/>
    <w:basedOn w:val="DefaultParagraphFont"/>
    <w:link w:val="Title"/>
    <w:uiPriority w:val="10"/>
    <w:rsid w:val="00767411"/>
    <w:rPr>
      <w:rFonts w:ascii="B Zar" w:hAnsi="B Zar" w:cs="B Zar"/>
      <w:color w:val="1F4D78" w:themeColor="accent1" w:themeShade="7F"/>
      <w:spacing w:val="-10"/>
      <w:kern w:val="28"/>
      <w:sz w:val="24"/>
      <w:szCs w:val="24"/>
      <w:u w:val="single"/>
      <w:lang w:bidi="fa-IR"/>
    </w:rPr>
  </w:style>
  <w:style w:type="paragraph" w:customStyle="1" w:styleId="1">
    <w:name w:val="سبک1"/>
    <w:basedOn w:val="FootnoteText"/>
    <w:autoRedefine/>
    <w:qFormat/>
    <w:rsid w:val="00BC4127"/>
    <w:pPr>
      <w:ind w:left="0" w:firstLine="0"/>
    </w:pPr>
    <w:rPr>
      <w:rFonts w:ascii="Microsoft Uighur" w:hAnsi="Microsoft Uighur" w:cs="Microsoft Uighur"/>
      <w:sz w:val="28"/>
      <w:szCs w:val="28"/>
      <w:shd w:val="clear" w:color="auto" w:fill="FFFFFF"/>
    </w:rPr>
  </w:style>
  <w:style w:type="paragraph" w:styleId="TOC1">
    <w:name w:val="toc 1"/>
    <w:basedOn w:val="Normal"/>
    <w:next w:val="Normal"/>
    <w:autoRedefine/>
    <w:uiPriority w:val="39"/>
    <w:unhideWhenUsed/>
    <w:rsid w:val="00D922E7"/>
    <w:pPr>
      <w:spacing w:after="100"/>
      <w:ind w:left="0"/>
    </w:pPr>
  </w:style>
  <w:style w:type="paragraph" w:styleId="TOC2">
    <w:name w:val="toc 2"/>
    <w:basedOn w:val="Normal"/>
    <w:next w:val="Normal"/>
    <w:autoRedefine/>
    <w:uiPriority w:val="39"/>
    <w:unhideWhenUsed/>
    <w:rsid w:val="00D922E7"/>
    <w:pPr>
      <w:spacing w:after="100"/>
      <w:ind w:left="260"/>
    </w:pPr>
  </w:style>
  <w:style w:type="paragraph" w:styleId="TOC3">
    <w:name w:val="toc 3"/>
    <w:basedOn w:val="Normal"/>
    <w:next w:val="Normal"/>
    <w:autoRedefine/>
    <w:uiPriority w:val="39"/>
    <w:unhideWhenUsed/>
    <w:rsid w:val="00960054"/>
    <w:pPr>
      <w:tabs>
        <w:tab w:val="right" w:leader="dot" w:pos="6221"/>
      </w:tabs>
      <w:spacing w:after="100"/>
      <w:ind w:left="201"/>
    </w:pPr>
  </w:style>
  <w:style w:type="paragraph" w:styleId="TOC4">
    <w:name w:val="toc 4"/>
    <w:basedOn w:val="Normal"/>
    <w:next w:val="Normal"/>
    <w:autoRedefine/>
    <w:uiPriority w:val="39"/>
    <w:unhideWhenUsed/>
    <w:rsid w:val="00D922E7"/>
    <w:pPr>
      <w:spacing w:after="100"/>
      <w:ind w:left="780"/>
    </w:pPr>
  </w:style>
  <w:style w:type="paragraph" w:styleId="TOC5">
    <w:name w:val="toc 5"/>
    <w:basedOn w:val="Normal"/>
    <w:next w:val="Normal"/>
    <w:autoRedefine/>
    <w:uiPriority w:val="39"/>
    <w:unhideWhenUsed/>
    <w:rsid w:val="00D922E7"/>
    <w:pPr>
      <w:spacing w:after="100"/>
      <w:ind w:left="1040"/>
    </w:pPr>
  </w:style>
  <w:style w:type="paragraph" w:styleId="TOC6">
    <w:name w:val="toc 6"/>
    <w:basedOn w:val="Normal"/>
    <w:next w:val="Normal"/>
    <w:autoRedefine/>
    <w:uiPriority w:val="39"/>
    <w:unhideWhenUsed/>
    <w:rsid w:val="00D922E7"/>
    <w:pPr>
      <w:spacing w:after="100"/>
      <w:ind w:left="1300"/>
    </w:pPr>
  </w:style>
  <w:style w:type="paragraph" w:styleId="TOC7">
    <w:name w:val="toc 7"/>
    <w:basedOn w:val="Normal"/>
    <w:next w:val="Normal"/>
    <w:autoRedefine/>
    <w:uiPriority w:val="39"/>
    <w:unhideWhenUsed/>
    <w:rsid w:val="00D922E7"/>
    <w:pPr>
      <w:spacing w:after="100"/>
      <w:ind w:left="1560"/>
    </w:pPr>
  </w:style>
  <w:style w:type="paragraph" w:styleId="TOC8">
    <w:name w:val="toc 8"/>
    <w:basedOn w:val="Normal"/>
    <w:next w:val="Normal"/>
    <w:autoRedefine/>
    <w:uiPriority w:val="39"/>
    <w:unhideWhenUsed/>
    <w:rsid w:val="00D922E7"/>
    <w:pPr>
      <w:bidi w:val="0"/>
      <w:spacing w:after="100" w:line="259" w:lineRule="auto"/>
      <w:ind w:left="1540" w:firstLine="0"/>
      <w:jc w:val="left"/>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D922E7"/>
    <w:pPr>
      <w:bidi w:val="0"/>
      <w:spacing w:after="100" w:line="259" w:lineRule="auto"/>
      <w:ind w:left="1760" w:firstLine="0"/>
      <w:jc w:val="left"/>
    </w:pPr>
    <w:rPr>
      <w:rFonts w:asciiTheme="minorHAnsi" w:eastAsiaTheme="minorEastAsia" w:hAnsiTheme="minorHAnsi" w:cstheme="minorBidi"/>
      <w:sz w:val="22"/>
      <w:szCs w:val="22"/>
      <w:lang w:bidi="ar-SA"/>
    </w:rPr>
  </w:style>
  <w:style w:type="character" w:styleId="Strong">
    <w:name w:val="Strong"/>
    <w:basedOn w:val="DefaultParagraphFont"/>
    <w:uiPriority w:val="22"/>
    <w:qFormat/>
    <w:rsid w:val="00F831D8"/>
    <w:rPr>
      <w:b/>
      <w:bCs/>
    </w:rPr>
  </w:style>
  <w:style w:type="paragraph" w:styleId="NormalIndent">
    <w:name w:val="Normal Indent"/>
    <w:basedOn w:val="Normal"/>
    <w:uiPriority w:val="1"/>
    <w:semiHidden/>
    <w:rsid w:val="00554F7F"/>
    <w:pPr>
      <w:ind w:left="72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285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3468">
      <w:bodyDiv w:val="1"/>
      <w:marLeft w:val="0"/>
      <w:marRight w:val="0"/>
      <w:marTop w:val="0"/>
      <w:marBottom w:val="0"/>
      <w:divBdr>
        <w:top w:val="none" w:sz="0" w:space="0" w:color="auto"/>
        <w:left w:val="none" w:sz="0" w:space="0" w:color="auto"/>
        <w:bottom w:val="none" w:sz="0" w:space="0" w:color="auto"/>
        <w:right w:val="none" w:sz="0" w:space="0" w:color="auto"/>
      </w:divBdr>
    </w:div>
    <w:div w:id="116217521">
      <w:bodyDiv w:val="1"/>
      <w:marLeft w:val="0"/>
      <w:marRight w:val="0"/>
      <w:marTop w:val="0"/>
      <w:marBottom w:val="0"/>
      <w:divBdr>
        <w:top w:val="none" w:sz="0" w:space="0" w:color="auto"/>
        <w:left w:val="none" w:sz="0" w:space="0" w:color="auto"/>
        <w:bottom w:val="none" w:sz="0" w:space="0" w:color="auto"/>
        <w:right w:val="none" w:sz="0" w:space="0" w:color="auto"/>
      </w:divBdr>
    </w:div>
    <w:div w:id="134180071">
      <w:bodyDiv w:val="1"/>
      <w:marLeft w:val="0"/>
      <w:marRight w:val="0"/>
      <w:marTop w:val="0"/>
      <w:marBottom w:val="0"/>
      <w:divBdr>
        <w:top w:val="none" w:sz="0" w:space="0" w:color="auto"/>
        <w:left w:val="none" w:sz="0" w:space="0" w:color="auto"/>
        <w:bottom w:val="none" w:sz="0" w:space="0" w:color="auto"/>
        <w:right w:val="none" w:sz="0" w:space="0" w:color="auto"/>
      </w:divBdr>
    </w:div>
    <w:div w:id="186260821">
      <w:bodyDiv w:val="1"/>
      <w:marLeft w:val="0"/>
      <w:marRight w:val="0"/>
      <w:marTop w:val="0"/>
      <w:marBottom w:val="0"/>
      <w:divBdr>
        <w:top w:val="none" w:sz="0" w:space="0" w:color="auto"/>
        <w:left w:val="none" w:sz="0" w:space="0" w:color="auto"/>
        <w:bottom w:val="none" w:sz="0" w:space="0" w:color="auto"/>
        <w:right w:val="none" w:sz="0" w:space="0" w:color="auto"/>
      </w:divBdr>
    </w:div>
    <w:div w:id="186989679">
      <w:bodyDiv w:val="1"/>
      <w:marLeft w:val="0"/>
      <w:marRight w:val="0"/>
      <w:marTop w:val="0"/>
      <w:marBottom w:val="0"/>
      <w:divBdr>
        <w:top w:val="none" w:sz="0" w:space="0" w:color="auto"/>
        <w:left w:val="none" w:sz="0" w:space="0" w:color="auto"/>
        <w:bottom w:val="none" w:sz="0" w:space="0" w:color="auto"/>
        <w:right w:val="none" w:sz="0" w:space="0" w:color="auto"/>
      </w:divBdr>
    </w:div>
    <w:div w:id="213082434">
      <w:bodyDiv w:val="1"/>
      <w:marLeft w:val="0"/>
      <w:marRight w:val="0"/>
      <w:marTop w:val="0"/>
      <w:marBottom w:val="0"/>
      <w:divBdr>
        <w:top w:val="none" w:sz="0" w:space="0" w:color="auto"/>
        <w:left w:val="none" w:sz="0" w:space="0" w:color="auto"/>
        <w:bottom w:val="none" w:sz="0" w:space="0" w:color="auto"/>
        <w:right w:val="none" w:sz="0" w:space="0" w:color="auto"/>
      </w:divBdr>
    </w:div>
    <w:div w:id="265239219">
      <w:bodyDiv w:val="1"/>
      <w:marLeft w:val="0"/>
      <w:marRight w:val="0"/>
      <w:marTop w:val="0"/>
      <w:marBottom w:val="0"/>
      <w:divBdr>
        <w:top w:val="none" w:sz="0" w:space="0" w:color="auto"/>
        <w:left w:val="none" w:sz="0" w:space="0" w:color="auto"/>
        <w:bottom w:val="none" w:sz="0" w:space="0" w:color="auto"/>
        <w:right w:val="none" w:sz="0" w:space="0" w:color="auto"/>
      </w:divBdr>
    </w:div>
    <w:div w:id="301272882">
      <w:bodyDiv w:val="1"/>
      <w:marLeft w:val="0"/>
      <w:marRight w:val="0"/>
      <w:marTop w:val="0"/>
      <w:marBottom w:val="0"/>
      <w:divBdr>
        <w:top w:val="none" w:sz="0" w:space="0" w:color="auto"/>
        <w:left w:val="none" w:sz="0" w:space="0" w:color="auto"/>
        <w:bottom w:val="none" w:sz="0" w:space="0" w:color="auto"/>
        <w:right w:val="none" w:sz="0" w:space="0" w:color="auto"/>
      </w:divBdr>
    </w:div>
    <w:div w:id="322855055">
      <w:bodyDiv w:val="1"/>
      <w:marLeft w:val="0"/>
      <w:marRight w:val="0"/>
      <w:marTop w:val="0"/>
      <w:marBottom w:val="0"/>
      <w:divBdr>
        <w:top w:val="none" w:sz="0" w:space="0" w:color="auto"/>
        <w:left w:val="none" w:sz="0" w:space="0" w:color="auto"/>
        <w:bottom w:val="none" w:sz="0" w:space="0" w:color="auto"/>
        <w:right w:val="none" w:sz="0" w:space="0" w:color="auto"/>
      </w:divBdr>
    </w:div>
    <w:div w:id="398671757">
      <w:bodyDiv w:val="1"/>
      <w:marLeft w:val="0"/>
      <w:marRight w:val="0"/>
      <w:marTop w:val="0"/>
      <w:marBottom w:val="0"/>
      <w:divBdr>
        <w:top w:val="none" w:sz="0" w:space="0" w:color="auto"/>
        <w:left w:val="none" w:sz="0" w:space="0" w:color="auto"/>
        <w:bottom w:val="none" w:sz="0" w:space="0" w:color="auto"/>
        <w:right w:val="none" w:sz="0" w:space="0" w:color="auto"/>
      </w:divBdr>
    </w:div>
    <w:div w:id="410350858">
      <w:bodyDiv w:val="1"/>
      <w:marLeft w:val="0"/>
      <w:marRight w:val="0"/>
      <w:marTop w:val="0"/>
      <w:marBottom w:val="0"/>
      <w:divBdr>
        <w:top w:val="none" w:sz="0" w:space="0" w:color="auto"/>
        <w:left w:val="none" w:sz="0" w:space="0" w:color="auto"/>
        <w:bottom w:val="none" w:sz="0" w:space="0" w:color="auto"/>
        <w:right w:val="none" w:sz="0" w:space="0" w:color="auto"/>
      </w:divBdr>
    </w:div>
    <w:div w:id="441220046">
      <w:bodyDiv w:val="1"/>
      <w:marLeft w:val="0"/>
      <w:marRight w:val="0"/>
      <w:marTop w:val="0"/>
      <w:marBottom w:val="0"/>
      <w:divBdr>
        <w:top w:val="none" w:sz="0" w:space="0" w:color="auto"/>
        <w:left w:val="none" w:sz="0" w:space="0" w:color="auto"/>
        <w:bottom w:val="none" w:sz="0" w:space="0" w:color="auto"/>
        <w:right w:val="none" w:sz="0" w:space="0" w:color="auto"/>
      </w:divBdr>
    </w:div>
    <w:div w:id="458651169">
      <w:bodyDiv w:val="1"/>
      <w:marLeft w:val="0"/>
      <w:marRight w:val="0"/>
      <w:marTop w:val="0"/>
      <w:marBottom w:val="0"/>
      <w:divBdr>
        <w:top w:val="none" w:sz="0" w:space="0" w:color="auto"/>
        <w:left w:val="none" w:sz="0" w:space="0" w:color="auto"/>
        <w:bottom w:val="none" w:sz="0" w:space="0" w:color="auto"/>
        <w:right w:val="none" w:sz="0" w:space="0" w:color="auto"/>
      </w:divBdr>
    </w:div>
    <w:div w:id="560600676">
      <w:bodyDiv w:val="1"/>
      <w:marLeft w:val="0"/>
      <w:marRight w:val="0"/>
      <w:marTop w:val="0"/>
      <w:marBottom w:val="0"/>
      <w:divBdr>
        <w:top w:val="none" w:sz="0" w:space="0" w:color="auto"/>
        <w:left w:val="none" w:sz="0" w:space="0" w:color="auto"/>
        <w:bottom w:val="none" w:sz="0" w:space="0" w:color="auto"/>
        <w:right w:val="none" w:sz="0" w:space="0" w:color="auto"/>
      </w:divBdr>
    </w:div>
    <w:div w:id="568542050">
      <w:bodyDiv w:val="1"/>
      <w:marLeft w:val="0"/>
      <w:marRight w:val="0"/>
      <w:marTop w:val="0"/>
      <w:marBottom w:val="0"/>
      <w:divBdr>
        <w:top w:val="none" w:sz="0" w:space="0" w:color="auto"/>
        <w:left w:val="none" w:sz="0" w:space="0" w:color="auto"/>
        <w:bottom w:val="none" w:sz="0" w:space="0" w:color="auto"/>
        <w:right w:val="none" w:sz="0" w:space="0" w:color="auto"/>
      </w:divBdr>
    </w:div>
    <w:div w:id="589198922">
      <w:bodyDiv w:val="1"/>
      <w:marLeft w:val="0"/>
      <w:marRight w:val="0"/>
      <w:marTop w:val="0"/>
      <w:marBottom w:val="0"/>
      <w:divBdr>
        <w:top w:val="none" w:sz="0" w:space="0" w:color="auto"/>
        <w:left w:val="none" w:sz="0" w:space="0" w:color="auto"/>
        <w:bottom w:val="none" w:sz="0" w:space="0" w:color="auto"/>
        <w:right w:val="none" w:sz="0" w:space="0" w:color="auto"/>
      </w:divBdr>
      <w:divsChild>
        <w:div w:id="1784617096">
          <w:marLeft w:val="0"/>
          <w:marRight w:val="547"/>
          <w:marTop w:val="0"/>
          <w:marBottom w:val="0"/>
          <w:divBdr>
            <w:top w:val="none" w:sz="0" w:space="0" w:color="auto"/>
            <w:left w:val="none" w:sz="0" w:space="0" w:color="auto"/>
            <w:bottom w:val="none" w:sz="0" w:space="0" w:color="auto"/>
            <w:right w:val="none" w:sz="0" w:space="0" w:color="auto"/>
          </w:divBdr>
        </w:div>
      </w:divsChild>
    </w:div>
    <w:div w:id="602306603">
      <w:bodyDiv w:val="1"/>
      <w:marLeft w:val="0"/>
      <w:marRight w:val="0"/>
      <w:marTop w:val="0"/>
      <w:marBottom w:val="0"/>
      <w:divBdr>
        <w:top w:val="none" w:sz="0" w:space="0" w:color="auto"/>
        <w:left w:val="none" w:sz="0" w:space="0" w:color="auto"/>
        <w:bottom w:val="none" w:sz="0" w:space="0" w:color="auto"/>
        <w:right w:val="none" w:sz="0" w:space="0" w:color="auto"/>
      </w:divBdr>
    </w:div>
    <w:div w:id="612982348">
      <w:bodyDiv w:val="1"/>
      <w:marLeft w:val="0"/>
      <w:marRight w:val="0"/>
      <w:marTop w:val="0"/>
      <w:marBottom w:val="0"/>
      <w:divBdr>
        <w:top w:val="none" w:sz="0" w:space="0" w:color="auto"/>
        <w:left w:val="none" w:sz="0" w:space="0" w:color="auto"/>
        <w:bottom w:val="none" w:sz="0" w:space="0" w:color="auto"/>
        <w:right w:val="none" w:sz="0" w:space="0" w:color="auto"/>
      </w:divBdr>
    </w:div>
    <w:div w:id="616719284">
      <w:bodyDiv w:val="1"/>
      <w:marLeft w:val="0"/>
      <w:marRight w:val="0"/>
      <w:marTop w:val="0"/>
      <w:marBottom w:val="0"/>
      <w:divBdr>
        <w:top w:val="none" w:sz="0" w:space="0" w:color="auto"/>
        <w:left w:val="none" w:sz="0" w:space="0" w:color="auto"/>
        <w:bottom w:val="none" w:sz="0" w:space="0" w:color="auto"/>
        <w:right w:val="none" w:sz="0" w:space="0" w:color="auto"/>
      </w:divBdr>
    </w:div>
    <w:div w:id="617683871">
      <w:bodyDiv w:val="1"/>
      <w:marLeft w:val="0"/>
      <w:marRight w:val="0"/>
      <w:marTop w:val="0"/>
      <w:marBottom w:val="0"/>
      <w:divBdr>
        <w:top w:val="none" w:sz="0" w:space="0" w:color="auto"/>
        <w:left w:val="none" w:sz="0" w:space="0" w:color="auto"/>
        <w:bottom w:val="none" w:sz="0" w:space="0" w:color="auto"/>
        <w:right w:val="none" w:sz="0" w:space="0" w:color="auto"/>
      </w:divBdr>
    </w:div>
    <w:div w:id="622813821">
      <w:bodyDiv w:val="1"/>
      <w:marLeft w:val="0"/>
      <w:marRight w:val="0"/>
      <w:marTop w:val="0"/>
      <w:marBottom w:val="0"/>
      <w:divBdr>
        <w:top w:val="none" w:sz="0" w:space="0" w:color="auto"/>
        <w:left w:val="none" w:sz="0" w:space="0" w:color="auto"/>
        <w:bottom w:val="none" w:sz="0" w:space="0" w:color="auto"/>
        <w:right w:val="none" w:sz="0" w:space="0" w:color="auto"/>
      </w:divBdr>
    </w:div>
    <w:div w:id="648872288">
      <w:bodyDiv w:val="1"/>
      <w:marLeft w:val="0"/>
      <w:marRight w:val="0"/>
      <w:marTop w:val="0"/>
      <w:marBottom w:val="0"/>
      <w:divBdr>
        <w:top w:val="none" w:sz="0" w:space="0" w:color="auto"/>
        <w:left w:val="none" w:sz="0" w:space="0" w:color="auto"/>
        <w:bottom w:val="none" w:sz="0" w:space="0" w:color="auto"/>
        <w:right w:val="none" w:sz="0" w:space="0" w:color="auto"/>
      </w:divBdr>
    </w:div>
    <w:div w:id="675157415">
      <w:bodyDiv w:val="1"/>
      <w:marLeft w:val="0"/>
      <w:marRight w:val="0"/>
      <w:marTop w:val="0"/>
      <w:marBottom w:val="0"/>
      <w:divBdr>
        <w:top w:val="none" w:sz="0" w:space="0" w:color="auto"/>
        <w:left w:val="none" w:sz="0" w:space="0" w:color="auto"/>
        <w:bottom w:val="none" w:sz="0" w:space="0" w:color="auto"/>
        <w:right w:val="none" w:sz="0" w:space="0" w:color="auto"/>
      </w:divBdr>
    </w:div>
    <w:div w:id="685594509">
      <w:bodyDiv w:val="1"/>
      <w:marLeft w:val="0"/>
      <w:marRight w:val="0"/>
      <w:marTop w:val="0"/>
      <w:marBottom w:val="0"/>
      <w:divBdr>
        <w:top w:val="none" w:sz="0" w:space="0" w:color="auto"/>
        <w:left w:val="none" w:sz="0" w:space="0" w:color="auto"/>
        <w:bottom w:val="none" w:sz="0" w:space="0" w:color="auto"/>
        <w:right w:val="none" w:sz="0" w:space="0" w:color="auto"/>
      </w:divBdr>
    </w:div>
    <w:div w:id="703794717">
      <w:bodyDiv w:val="1"/>
      <w:marLeft w:val="0"/>
      <w:marRight w:val="0"/>
      <w:marTop w:val="0"/>
      <w:marBottom w:val="0"/>
      <w:divBdr>
        <w:top w:val="none" w:sz="0" w:space="0" w:color="auto"/>
        <w:left w:val="none" w:sz="0" w:space="0" w:color="auto"/>
        <w:bottom w:val="none" w:sz="0" w:space="0" w:color="auto"/>
        <w:right w:val="none" w:sz="0" w:space="0" w:color="auto"/>
      </w:divBdr>
    </w:div>
    <w:div w:id="727923145">
      <w:bodyDiv w:val="1"/>
      <w:marLeft w:val="0"/>
      <w:marRight w:val="0"/>
      <w:marTop w:val="0"/>
      <w:marBottom w:val="0"/>
      <w:divBdr>
        <w:top w:val="none" w:sz="0" w:space="0" w:color="auto"/>
        <w:left w:val="none" w:sz="0" w:space="0" w:color="auto"/>
        <w:bottom w:val="none" w:sz="0" w:space="0" w:color="auto"/>
        <w:right w:val="none" w:sz="0" w:space="0" w:color="auto"/>
      </w:divBdr>
    </w:div>
    <w:div w:id="802380638">
      <w:bodyDiv w:val="1"/>
      <w:marLeft w:val="0"/>
      <w:marRight w:val="0"/>
      <w:marTop w:val="0"/>
      <w:marBottom w:val="0"/>
      <w:divBdr>
        <w:top w:val="none" w:sz="0" w:space="0" w:color="auto"/>
        <w:left w:val="none" w:sz="0" w:space="0" w:color="auto"/>
        <w:bottom w:val="none" w:sz="0" w:space="0" w:color="auto"/>
        <w:right w:val="none" w:sz="0" w:space="0" w:color="auto"/>
      </w:divBdr>
    </w:div>
    <w:div w:id="844176287">
      <w:bodyDiv w:val="1"/>
      <w:marLeft w:val="0"/>
      <w:marRight w:val="0"/>
      <w:marTop w:val="0"/>
      <w:marBottom w:val="0"/>
      <w:divBdr>
        <w:top w:val="none" w:sz="0" w:space="0" w:color="auto"/>
        <w:left w:val="none" w:sz="0" w:space="0" w:color="auto"/>
        <w:bottom w:val="none" w:sz="0" w:space="0" w:color="auto"/>
        <w:right w:val="none" w:sz="0" w:space="0" w:color="auto"/>
      </w:divBdr>
    </w:div>
    <w:div w:id="845217845">
      <w:bodyDiv w:val="1"/>
      <w:marLeft w:val="0"/>
      <w:marRight w:val="0"/>
      <w:marTop w:val="0"/>
      <w:marBottom w:val="0"/>
      <w:divBdr>
        <w:top w:val="none" w:sz="0" w:space="0" w:color="auto"/>
        <w:left w:val="none" w:sz="0" w:space="0" w:color="auto"/>
        <w:bottom w:val="none" w:sz="0" w:space="0" w:color="auto"/>
        <w:right w:val="none" w:sz="0" w:space="0" w:color="auto"/>
      </w:divBdr>
    </w:div>
    <w:div w:id="950942158">
      <w:bodyDiv w:val="1"/>
      <w:marLeft w:val="0"/>
      <w:marRight w:val="0"/>
      <w:marTop w:val="0"/>
      <w:marBottom w:val="0"/>
      <w:divBdr>
        <w:top w:val="none" w:sz="0" w:space="0" w:color="auto"/>
        <w:left w:val="none" w:sz="0" w:space="0" w:color="auto"/>
        <w:bottom w:val="none" w:sz="0" w:space="0" w:color="auto"/>
        <w:right w:val="none" w:sz="0" w:space="0" w:color="auto"/>
      </w:divBdr>
    </w:div>
    <w:div w:id="954286216">
      <w:bodyDiv w:val="1"/>
      <w:marLeft w:val="0"/>
      <w:marRight w:val="0"/>
      <w:marTop w:val="0"/>
      <w:marBottom w:val="0"/>
      <w:divBdr>
        <w:top w:val="none" w:sz="0" w:space="0" w:color="auto"/>
        <w:left w:val="none" w:sz="0" w:space="0" w:color="auto"/>
        <w:bottom w:val="none" w:sz="0" w:space="0" w:color="auto"/>
        <w:right w:val="none" w:sz="0" w:space="0" w:color="auto"/>
      </w:divBdr>
    </w:div>
    <w:div w:id="997346026">
      <w:bodyDiv w:val="1"/>
      <w:marLeft w:val="0"/>
      <w:marRight w:val="0"/>
      <w:marTop w:val="0"/>
      <w:marBottom w:val="0"/>
      <w:divBdr>
        <w:top w:val="none" w:sz="0" w:space="0" w:color="auto"/>
        <w:left w:val="none" w:sz="0" w:space="0" w:color="auto"/>
        <w:bottom w:val="none" w:sz="0" w:space="0" w:color="auto"/>
        <w:right w:val="none" w:sz="0" w:space="0" w:color="auto"/>
      </w:divBdr>
    </w:div>
    <w:div w:id="999038367">
      <w:bodyDiv w:val="1"/>
      <w:marLeft w:val="0"/>
      <w:marRight w:val="0"/>
      <w:marTop w:val="0"/>
      <w:marBottom w:val="0"/>
      <w:divBdr>
        <w:top w:val="none" w:sz="0" w:space="0" w:color="auto"/>
        <w:left w:val="none" w:sz="0" w:space="0" w:color="auto"/>
        <w:bottom w:val="none" w:sz="0" w:space="0" w:color="auto"/>
        <w:right w:val="none" w:sz="0" w:space="0" w:color="auto"/>
      </w:divBdr>
    </w:div>
    <w:div w:id="1005671532">
      <w:bodyDiv w:val="1"/>
      <w:marLeft w:val="0"/>
      <w:marRight w:val="0"/>
      <w:marTop w:val="0"/>
      <w:marBottom w:val="0"/>
      <w:divBdr>
        <w:top w:val="none" w:sz="0" w:space="0" w:color="auto"/>
        <w:left w:val="none" w:sz="0" w:space="0" w:color="auto"/>
        <w:bottom w:val="none" w:sz="0" w:space="0" w:color="auto"/>
        <w:right w:val="none" w:sz="0" w:space="0" w:color="auto"/>
      </w:divBdr>
      <w:divsChild>
        <w:div w:id="341976178">
          <w:marLeft w:val="0"/>
          <w:marRight w:val="0"/>
          <w:marTop w:val="0"/>
          <w:marBottom w:val="0"/>
          <w:divBdr>
            <w:top w:val="none" w:sz="0" w:space="0" w:color="auto"/>
            <w:left w:val="none" w:sz="0" w:space="0" w:color="auto"/>
            <w:bottom w:val="none" w:sz="0" w:space="0" w:color="auto"/>
            <w:right w:val="none" w:sz="0" w:space="0" w:color="auto"/>
          </w:divBdr>
          <w:divsChild>
            <w:div w:id="739602053">
              <w:marLeft w:val="0"/>
              <w:marRight w:val="0"/>
              <w:marTop w:val="0"/>
              <w:marBottom w:val="0"/>
              <w:divBdr>
                <w:top w:val="none" w:sz="0" w:space="0" w:color="auto"/>
                <w:left w:val="none" w:sz="0" w:space="0" w:color="auto"/>
                <w:bottom w:val="none" w:sz="0" w:space="0" w:color="auto"/>
                <w:right w:val="none" w:sz="0" w:space="0" w:color="auto"/>
              </w:divBdr>
              <w:divsChild>
                <w:div w:id="15069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2049">
      <w:bodyDiv w:val="1"/>
      <w:marLeft w:val="0"/>
      <w:marRight w:val="0"/>
      <w:marTop w:val="0"/>
      <w:marBottom w:val="0"/>
      <w:divBdr>
        <w:top w:val="none" w:sz="0" w:space="0" w:color="auto"/>
        <w:left w:val="none" w:sz="0" w:space="0" w:color="auto"/>
        <w:bottom w:val="none" w:sz="0" w:space="0" w:color="auto"/>
        <w:right w:val="none" w:sz="0" w:space="0" w:color="auto"/>
      </w:divBdr>
    </w:div>
    <w:div w:id="1105999193">
      <w:bodyDiv w:val="1"/>
      <w:marLeft w:val="0"/>
      <w:marRight w:val="0"/>
      <w:marTop w:val="0"/>
      <w:marBottom w:val="0"/>
      <w:divBdr>
        <w:top w:val="none" w:sz="0" w:space="0" w:color="auto"/>
        <w:left w:val="none" w:sz="0" w:space="0" w:color="auto"/>
        <w:bottom w:val="none" w:sz="0" w:space="0" w:color="auto"/>
        <w:right w:val="none" w:sz="0" w:space="0" w:color="auto"/>
      </w:divBdr>
    </w:div>
    <w:div w:id="1145124899">
      <w:bodyDiv w:val="1"/>
      <w:marLeft w:val="0"/>
      <w:marRight w:val="0"/>
      <w:marTop w:val="0"/>
      <w:marBottom w:val="0"/>
      <w:divBdr>
        <w:top w:val="none" w:sz="0" w:space="0" w:color="auto"/>
        <w:left w:val="none" w:sz="0" w:space="0" w:color="auto"/>
        <w:bottom w:val="none" w:sz="0" w:space="0" w:color="auto"/>
        <w:right w:val="none" w:sz="0" w:space="0" w:color="auto"/>
      </w:divBdr>
    </w:div>
    <w:div w:id="1147085635">
      <w:bodyDiv w:val="1"/>
      <w:marLeft w:val="0"/>
      <w:marRight w:val="0"/>
      <w:marTop w:val="0"/>
      <w:marBottom w:val="0"/>
      <w:divBdr>
        <w:top w:val="none" w:sz="0" w:space="0" w:color="auto"/>
        <w:left w:val="none" w:sz="0" w:space="0" w:color="auto"/>
        <w:bottom w:val="none" w:sz="0" w:space="0" w:color="auto"/>
        <w:right w:val="none" w:sz="0" w:space="0" w:color="auto"/>
      </w:divBdr>
    </w:div>
    <w:div w:id="1149514462">
      <w:bodyDiv w:val="1"/>
      <w:marLeft w:val="0"/>
      <w:marRight w:val="0"/>
      <w:marTop w:val="0"/>
      <w:marBottom w:val="0"/>
      <w:divBdr>
        <w:top w:val="none" w:sz="0" w:space="0" w:color="auto"/>
        <w:left w:val="none" w:sz="0" w:space="0" w:color="auto"/>
        <w:bottom w:val="none" w:sz="0" w:space="0" w:color="auto"/>
        <w:right w:val="none" w:sz="0" w:space="0" w:color="auto"/>
      </w:divBdr>
    </w:div>
    <w:div w:id="1193836115">
      <w:bodyDiv w:val="1"/>
      <w:marLeft w:val="0"/>
      <w:marRight w:val="0"/>
      <w:marTop w:val="0"/>
      <w:marBottom w:val="0"/>
      <w:divBdr>
        <w:top w:val="none" w:sz="0" w:space="0" w:color="auto"/>
        <w:left w:val="none" w:sz="0" w:space="0" w:color="auto"/>
        <w:bottom w:val="none" w:sz="0" w:space="0" w:color="auto"/>
        <w:right w:val="none" w:sz="0" w:space="0" w:color="auto"/>
      </w:divBdr>
    </w:div>
    <w:div w:id="1227376509">
      <w:bodyDiv w:val="1"/>
      <w:marLeft w:val="0"/>
      <w:marRight w:val="0"/>
      <w:marTop w:val="0"/>
      <w:marBottom w:val="0"/>
      <w:divBdr>
        <w:top w:val="none" w:sz="0" w:space="0" w:color="auto"/>
        <w:left w:val="none" w:sz="0" w:space="0" w:color="auto"/>
        <w:bottom w:val="none" w:sz="0" w:space="0" w:color="auto"/>
        <w:right w:val="none" w:sz="0" w:space="0" w:color="auto"/>
      </w:divBdr>
    </w:div>
    <w:div w:id="1239632080">
      <w:bodyDiv w:val="1"/>
      <w:marLeft w:val="0"/>
      <w:marRight w:val="0"/>
      <w:marTop w:val="0"/>
      <w:marBottom w:val="0"/>
      <w:divBdr>
        <w:top w:val="none" w:sz="0" w:space="0" w:color="auto"/>
        <w:left w:val="none" w:sz="0" w:space="0" w:color="auto"/>
        <w:bottom w:val="none" w:sz="0" w:space="0" w:color="auto"/>
        <w:right w:val="none" w:sz="0" w:space="0" w:color="auto"/>
      </w:divBdr>
    </w:div>
    <w:div w:id="1325940383">
      <w:bodyDiv w:val="1"/>
      <w:marLeft w:val="0"/>
      <w:marRight w:val="0"/>
      <w:marTop w:val="0"/>
      <w:marBottom w:val="0"/>
      <w:divBdr>
        <w:top w:val="none" w:sz="0" w:space="0" w:color="auto"/>
        <w:left w:val="none" w:sz="0" w:space="0" w:color="auto"/>
        <w:bottom w:val="none" w:sz="0" w:space="0" w:color="auto"/>
        <w:right w:val="none" w:sz="0" w:space="0" w:color="auto"/>
      </w:divBdr>
    </w:div>
    <w:div w:id="1419598891">
      <w:bodyDiv w:val="1"/>
      <w:marLeft w:val="0"/>
      <w:marRight w:val="0"/>
      <w:marTop w:val="0"/>
      <w:marBottom w:val="0"/>
      <w:divBdr>
        <w:top w:val="none" w:sz="0" w:space="0" w:color="auto"/>
        <w:left w:val="none" w:sz="0" w:space="0" w:color="auto"/>
        <w:bottom w:val="none" w:sz="0" w:space="0" w:color="auto"/>
        <w:right w:val="none" w:sz="0" w:space="0" w:color="auto"/>
      </w:divBdr>
    </w:div>
    <w:div w:id="1423531043">
      <w:bodyDiv w:val="1"/>
      <w:marLeft w:val="0"/>
      <w:marRight w:val="0"/>
      <w:marTop w:val="0"/>
      <w:marBottom w:val="0"/>
      <w:divBdr>
        <w:top w:val="none" w:sz="0" w:space="0" w:color="auto"/>
        <w:left w:val="none" w:sz="0" w:space="0" w:color="auto"/>
        <w:bottom w:val="none" w:sz="0" w:space="0" w:color="auto"/>
        <w:right w:val="none" w:sz="0" w:space="0" w:color="auto"/>
      </w:divBdr>
    </w:div>
    <w:div w:id="1466697689">
      <w:bodyDiv w:val="1"/>
      <w:marLeft w:val="0"/>
      <w:marRight w:val="0"/>
      <w:marTop w:val="0"/>
      <w:marBottom w:val="0"/>
      <w:divBdr>
        <w:top w:val="none" w:sz="0" w:space="0" w:color="auto"/>
        <w:left w:val="none" w:sz="0" w:space="0" w:color="auto"/>
        <w:bottom w:val="none" w:sz="0" w:space="0" w:color="auto"/>
        <w:right w:val="none" w:sz="0" w:space="0" w:color="auto"/>
      </w:divBdr>
    </w:div>
    <w:div w:id="1490829529">
      <w:bodyDiv w:val="1"/>
      <w:marLeft w:val="0"/>
      <w:marRight w:val="0"/>
      <w:marTop w:val="0"/>
      <w:marBottom w:val="0"/>
      <w:divBdr>
        <w:top w:val="none" w:sz="0" w:space="0" w:color="auto"/>
        <w:left w:val="none" w:sz="0" w:space="0" w:color="auto"/>
        <w:bottom w:val="none" w:sz="0" w:space="0" w:color="auto"/>
        <w:right w:val="none" w:sz="0" w:space="0" w:color="auto"/>
      </w:divBdr>
    </w:div>
    <w:div w:id="1540318390">
      <w:bodyDiv w:val="1"/>
      <w:marLeft w:val="0"/>
      <w:marRight w:val="0"/>
      <w:marTop w:val="0"/>
      <w:marBottom w:val="0"/>
      <w:divBdr>
        <w:top w:val="none" w:sz="0" w:space="0" w:color="auto"/>
        <w:left w:val="none" w:sz="0" w:space="0" w:color="auto"/>
        <w:bottom w:val="none" w:sz="0" w:space="0" w:color="auto"/>
        <w:right w:val="none" w:sz="0" w:space="0" w:color="auto"/>
      </w:divBdr>
    </w:div>
    <w:div w:id="1556314070">
      <w:bodyDiv w:val="1"/>
      <w:marLeft w:val="0"/>
      <w:marRight w:val="0"/>
      <w:marTop w:val="0"/>
      <w:marBottom w:val="0"/>
      <w:divBdr>
        <w:top w:val="none" w:sz="0" w:space="0" w:color="auto"/>
        <w:left w:val="none" w:sz="0" w:space="0" w:color="auto"/>
        <w:bottom w:val="none" w:sz="0" w:space="0" w:color="auto"/>
        <w:right w:val="none" w:sz="0" w:space="0" w:color="auto"/>
      </w:divBdr>
    </w:div>
    <w:div w:id="1578053879">
      <w:bodyDiv w:val="1"/>
      <w:marLeft w:val="0"/>
      <w:marRight w:val="0"/>
      <w:marTop w:val="0"/>
      <w:marBottom w:val="0"/>
      <w:divBdr>
        <w:top w:val="none" w:sz="0" w:space="0" w:color="auto"/>
        <w:left w:val="none" w:sz="0" w:space="0" w:color="auto"/>
        <w:bottom w:val="none" w:sz="0" w:space="0" w:color="auto"/>
        <w:right w:val="none" w:sz="0" w:space="0" w:color="auto"/>
      </w:divBdr>
    </w:div>
    <w:div w:id="1599941603">
      <w:bodyDiv w:val="1"/>
      <w:marLeft w:val="0"/>
      <w:marRight w:val="0"/>
      <w:marTop w:val="0"/>
      <w:marBottom w:val="0"/>
      <w:divBdr>
        <w:top w:val="none" w:sz="0" w:space="0" w:color="auto"/>
        <w:left w:val="none" w:sz="0" w:space="0" w:color="auto"/>
        <w:bottom w:val="none" w:sz="0" w:space="0" w:color="auto"/>
        <w:right w:val="none" w:sz="0" w:space="0" w:color="auto"/>
      </w:divBdr>
    </w:div>
    <w:div w:id="1606040562">
      <w:bodyDiv w:val="1"/>
      <w:marLeft w:val="0"/>
      <w:marRight w:val="0"/>
      <w:marTop w:val="0"/>
      <w:marBottom w:val="0"/>
      <w:divBdr>
        <w:top w:val="none" w:sz="0" w:space="0" w:color="auto"/>
        <w:left w:val="none" w:sz="0" w:space="0" w:color="auto"/>
        <w:bottom w:val="none" w:sz="0" w:space="0" w:color="auto"/>
        <w:right w:val="none" w:sz="0" w:space="0" w:color="auto"/>
      </w:divBdr>
    </w:div>
    <w:div w:id="1607809426">
      <w:bodyDiv w:val="1"/>
      <w:marLeft w:val="0"/>
      <w:marRight w:val="0"/>
      <w:marTop w:val="0"/>
      <w:marBottom w:val="0"/>
      <w:divBdr>
        <w:top w:val="none" w:sz="0" w:space="0" w:color="auto"/>
        <w:left w:val="none" w:sz="0" w:space="0" w:color="auto"/>
        <w:bottom w:val="none" w:sz="0" w:space="0" w:color="auto"/>
        <w:right w:val="none" w:sz="0" w:space="0" w:color="auto"/>
      </w:divBdr>
    </w:div>
    <w:div w:id="1642885900">
      <w:bodyDiv w:val="1"/>
      <w:marLeft w:val="0"/>
      <w:marRight w:val="0"/>
      <w:marTop w:val="0"/>
      <w:marBottom w:val="0"/>
      <w:divBdr>
        <w:top w:val="none" w:sz="0" w:space="0" w:color="auto"/>
        <w:left w:val="none" w:sz="0" w:space="0" w:color="auto"/>
        <w:bottom w:val="none" w:sz="0" w:space="0" w:color="auto"/>
        <w:right w:val="none" w:sz="0" w:space="0" w:color="auto"/>
      </w:divBdr>
    </w:div>
    <w:div w:id="1645428399">
      <w:bodyDiv w:val="1"/>
      <w:marLeft w:val="0"/>
      <w:marRight w:val="0"/>
      <w:marTop w:val="0"/>
      <w:marBottom w:val="0"/>
      <w:divBdr>
        <w:top w:val="none" w:sz="0" w:space="0" w:color="auto"/>
        <w:left w:val="none" w:sz="0" w:space="0" w:color="auto"/>
        <w:bottom w:val="none" w:sz="0" w:space="0" w:color="auto"/>
        <w:right w:val="none" w:sz="0" w:space="0" w:color="auto"/>
      </w:divBdr>
    </w:div>
    <w:div w:id="1656176641">
      <w:bodyDiv w:val="1"/>
      <w:marLeft w:val="0"/>
      <w:marRight w:val="0"/>
      <w:marTop w:val="0"/>
      <w:marBottom w:val="0"/>
      <w:divBdr>
        <w:top w:val="none" w:sz="0" w:space="0" w:color="auto"/>
        <w:left w:val="none" w:sz="0" w:space="0" w:color="auto"/>
        <w:bottom w:val="none" w:sz="0" w:space="0" w:color="auto"/>
        <w:right w:val="none" w:sz="0" w:space="0" w:color="auto"/>
      </w:divBdr>
    </w:div>
    <w:div w:id="1661154420">
      <w:bodyDiv w:val="1"/>
      <w:marLeft w:val="0"/>
      <w:marRight w:val="0"/>
      <w:marTop w:val="0"/>
      <w:marBottom w:val="0"/>
      <w:divBdr>
        <w:top w:val="none" w:sz="0" w:space="0" w:color="auto"/>
        <w:left w:val="none" w:sz="0" w:space="0" w:color="auto"/>
        <w:bottom w:val="none" w:sz="0" w:space="0" w:color="auto"/>
        <w:right w:val="none" w:sz="0" w:space="0" w:color="auto"/>
      </w:divBdr>
    </w:div>
    <w:div w:id="1690791201">
      <w:bodyDiv w:val="1"/>
      <w:marLeft w:val="0"/>
      <w:marRight w:val="0"/>
      <w:marTop w:val="0"/>
      <w:marBottom w:val="0"/>
      <w:divBdr>
        <w:top w:val="none" w:sz="0" w:space="0" w:color="auto"/>
        <w:left w:val="none" w:sz="0" w:space="0" w:color="auto"/>
        <w:bottom w:val="none" w:sz="0" w:space="0" w:color="auto"/>
        <w:right w:val="none" w:sz="0" w:space="0" w:color="auto"/>
      </w:divBdr>
    </w:div>
    <w:div w:id="1708870230">
      <w:bodyDiv w:val="1"/>
      <w:marLeft w:val="0"/>
      <w:marRight w:val="0"/>
      <w:marTop w:val="0"/>
      <w:marBottom w:val="0"/>
      <w:divBdr>
        <w:top w:val="none" w:sz="0" w:space="0" w:color="auto"/>
        <w:left w:val="none" w:sz="0" w:space="0" w:color="auto"/>
        <w:bottom w:val="none" w:sz="0" w:space="0" w:color="auto"/>
        <w:right w:val="none" w:sz="0" w:space="0" w:color="auto"/>
      </w:divBdr>
    </w:div>
    <w:div w:id="1726027761">
      <w:bodyDiv w:val="1"/>
      <w:marLeft w:val="0"/>
      <w:marRight w:val="0"/>
      <w:marTop w:val="0"/>
      <w:marBottom w:val="0"/>
      <w:divBdr>
        <w:top w:val="none" w:sz="0" w:space="0" w:color="auto"/>
        <w:left w:val="none" w:sz="0" w:space="0" w:color="auto"/>
        <w:bottom w:val="none" w:sz="0" w:space="0" w:color="auto"/>
        <w:right w:val="none" w:sz="0" w:space="0" w:color="auto"/>
      </w:divBdr>
    </w:div>
    <w:div w:id="1770588929">
      <w:bodyDiv w:val="1"/>
      <w:marLeft w:val="0"/>
      <w:marRight w:val="0"/>
      <w:marTop w:val="0"/>
      <w:marBottom w:val="0"/>
      <w:divBdr>
        <w:top w:val="none" w:sz="0" w:space="0" w:color="auto"/>
        <w:left w:val="none" w:sz="0" w:space="0" w:color="auto"/>
        <w:bottom w:val="none" w:sz="0" w:space="0" w:color="auto"/>
        <w:right w:val="none" w:sz="0" w:space="0" w:color="auto"/>
      </w:divBdr>
    </w:div>
    <w:div w:id="1816945764">
      <w:bodyDiv w:val="1"/>
      <w:marLeft w:val="0"/>
      <w:marRight w:val="0"/>
      <w:marTop w:val="0"/>
      <w:marBottom w:val="0"/>
      <w:divBdr>
        <w:top w:val="none" w:sz="0" w:space="0" w:color="auto"/>
        <w:left w:val="none" w:sz="0" w:space="0" w:color="auto"/>
        <w:bottom w:val="none" w:sz="0" w:space="0" w:color="auto"/>
        <w:right w:val="none" w:sz="0" w:space="0" w:color="auto"/>
      </w:divBdr>
    </w:div>
    <w:div w:id="1824811543">
      <w:bodyDiv w:val="1"/>
      <w:marLeft w:val="0"/>
      <w:marRight w:val="0"/>
      <w:marTop w:val="0"/>
      <w:marBottom w:val="0"/>
      <w:divBdr>
        <w:top w:val="none" w:sz="0" w:space="0" w:color="auto"/>
        <w:left w:val="none" w:sz="0" w:space="0" w:color="auto"/>
        <w:bottom w:val="none" w:sz="0" w:space="0" w:color="auto"/>
        <w:right w:val="none" w:sz="0" w:space="0" w:color="auto"/>
      </w:divBdr>
    </w:div>
    <w:div w:id="1825126286">
      <w:bodyDiv w:val="1"/>
      <w:marLeft w:val="0"/>
      <w:marRight w:val="0"/>
      <w:marTop w:val="0"/>
      <w:marBottom w:val="0"/>
      <w:divBdr>
        <w:top w:val="none" w:sz="0" w:space="0" w:color="auto"/>
        <w:left w:val="none" w:sz="0" w:space="0" w:color="auto"/>
        <w:bottom w:val="none" w:sz="0" w:space="0" w:color="auto"/>
        <w:right w:val="none" w:sz="0" w:space="0" w:color="auto"/>
      </w:divBdr>
    </w:div>
    <w:div w:id="1870070395">
      <w:bodyDiv w:val="1"/>
      <w:marLeft w:val="0"/>
      <w:marRight w:val="0"/>
      <w:marTop w:val="0"/>
      <w:marBottom w:val="0"/>
      <w:divBdr>
        <w:top w:val="none" w:sz="0" w:space="0" w:color="auto"/>
        <w:left w:val="none" w:sz="0" w:space="0" w:color="auto"/>
        <w:bottom w:val="none" w:sz="0" w:space="0" w:color="auto"/>
        <w:right w:val="none" w:sz="0" w:space="0" w:color="auto"/>
      </w:divBdr>
    </w:div>
    <w:div w:id="1908108615">
      <w:bodyDiv w:val="1"/>
      <w:marLeft w:val="0"/>
      <w:marRight w:val="0"/>
      <w:marTop w:val="0"/>
      <w:marBottom w:val="0"/>
      <w:divBdr>
        <w:top w:val="none" w:sz="0" w:space="0" w:color="auto"/>
        <w:left w:val="none" w:sz="0" w:space="0" w:color="auto"/>
        <w:bottom w:val="none" w:sz="0" w:space="0" w:color="auto"/>
        <w:right w:val="none" w:sz="0" w:space="0" w:color="auto"/>
      </w:divBdr>
    </w:div>
    <w:div w:id="1909147784">
      <w:bodyDiv w:val="1"/>
      <w:marLeft w:val="0"/>
      <w:marRight w:val="0"/>
      <w:marTop w:val="0"/>
      <w:marBottom w:val="0"/>
      <w:divBdr>
        <w:top w:val="none" w:sz="0" w:space="0" w:color="auto"/>
        <w:left w:val="none" w:sz="0" w:space="0" w:color="auto"/>
        <w:bottom w:val="none" w:sz="0" w:space="0" w:color="auto"/>
        <w:right w:val="none" w:sz="0" w:space="0" w:color="auto"/>
      </w:divBdr>
      <w:divsChild>
        <w:div w:id="424695851">
          <w:marLeft w:val="0"/>
          <w:marRight w:val="0"/>
          <w:marTop w:val="0"/>
          <w:marBottom w:val="0"/>
          <w:divBdr>
            <w:top w:val="none" w:sz="0" w:space="0" w:color="auto"/>
            <w:left w:val="none" w:sz="0" w:space="0" w:color="auto"/>
            <w:bottom w:val="dotted" w:sz="6" w:space="0" w:color="000000"/>
            <w:right w:val="none" w:sz="0" w:space="0" w:color="auto"/>
          </w:divBdr>
        </w:div>
        <w:div w:id="19674479">
          <w:marLeft w:val="0"/>
          <w:marRight w:val="0"/>
          <w:marTop w:val="0"/>
          <w:marBottom w:val="0"/>
          <w:divBdr>
            <w:top w:val="none" w:sz="0" w:space="0" w:color="auto"/>
            <w:left w:val="none" w:sz="0" w:space="0" w:color="auto"/>
            <w:bottom w:val="dotted" w:sz="6" w:space="0" w:color="000000"/>
            <w:right w:val="none" w:sz="0" w:space="0" w:color="auto"/>
          </w:divBdr>
        </w:div>
      </w:divsChild>
    </w:div>
    <w:div w:id="1956131045">
      <w:bodyDiv w:val="1"/>
      <w:marLeft w:val="0"/>
      <w:marRight w:val="0"/>
      <w:marTop w:val="0"/>
      <w:marBottom w:val="0"/>
      <w:divBdr>
        <w:top w:val="none" w:sz="0" w:space="0" w:color="auto"/>
        <w:left w:val="none" w:sz="0" w:space="0" w:color="auto"/>
        <w:bottom w:val="none" w:sz="0" w:space="0" w:color="auto"/>
        <w:right w:val="none" w:sz="0" w:space="0" w:color="auto"/>
      </w:divBdr>
    </w:div>
    <w:div w:id="1959681970">
      <w:bodyDiv w:val="1"/>
      <w:marLeft w:val="0"/>
      <w:marRight w:val="0"/>
      <w:marTop w:val="0"/>
      <w:marBottom w:val="0"/>
      <w:divBdr>
        <w:top w:val="none" w:sz="0" w:space="0" w:color="auto"/>
        <w:left w:val="none" w:sz="0" w:space="0" w:color="auto"/>
        <w:bottom w:val="none" w:sz="0" w:space="0" w:color="auto"/>
        <w:right w:val="none" w:sz="0" w:space="0" w:color="auto"/>
      </w:divBdr>
    </w:div>
    <w:div w:id="1960407391">
      <w:bodyDiv w:val="1"/>
      <w:marLeft w:val="0"/>
      <w:marRight w:val="0"/>
      <w:marTop w:val="0"/>
      <w:marBottom w:val="0"/>
      <w:divBdr>
        <w:top w:val="none" w:sz="0" w:space="0" w:color="auto"/>
        <w:left w:val="none" w:sz="0" w:space="0" w:color="auto"/>
        <w:bottom w:val="none" w:sz="0" w:space="0" w:color="auto"/>
        <w:right w:val="none" w:sz="0" w:space="0" w:color="auto"/>
      </w:divBdr>
    </w:div>
    <w:div w:id="1987010537">
      <w:bodyDiv w:val="1"/>
      <w:marLeft w:val="0"/>
      <w:marRight w:val="0"/>
      <w:marTop w:val="0"/>
      <w:marBottom w:val="0"/>
      <w:divBdr>
        <w:top w:val="none" w:sz="0" w:space="0" w:color="auto"/>
        <w:left w:val="none" w:sz="0" w:space="0" w:color="auto"/>
        <w:bottom w:val="none" w:sz="0" w:space="0" w:color="auto"/>
        <w:right w:val="none" w:sz="0" w:space="0" w:color="auto"/>
      </w:divBdr>
    </w:div>
    <w:div w:id="2121601728">
      <w:bodyDiv w:val="1"/>
      <w:marLeft w:val="0"/>
      <w:marRight w:val="0"/>
      <w:marTop w:val="0"/>
      <w:marBottom w:val="0"/>
      <w:divBdr>
        <w:top w:val="none" w:sz="0" w:space="0" w:color="auto"/>
        <w:left w:val="none" w:sz="0" w:space="0" w:color="auto"/>
        <w:bottom w:val="none" w:sz="0" w:space="0" w:color="auto"/>
        <w:right w:val="none" w:sz="0" w:space="0" w:color="auto"/>
      </w:divBdr>
    </w:div>
    <w:div w:id="2141996280">
      <w:bodyDiv w:val="1"/>
      <w:marLeft w:val="0"/>
      <w:marRight w:val="0"/>
      <w:marTop w:val="0"/>
      <w:marBottom w:val="0"/>
      <w:divBdr>
        <w:top w:val="none" w:sz="0" w:space="0" w:color="auto"/>
        <w:left w:val="none" w:sz="0" w:space="0" w:color="auto"/>
        <w:bottom w:val="none" w:sz="0" w:space="0" w:color="auto"/>
        <w:right w:val="none" w:sz="0" w:space="0" w:color="auto"/>
      </w:divBdr>
    </w:div>
    <w:div w:id="21463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jf.isca.ac.ir/article_3666.html" TargetMode="External"/><Relationship Id="rId2" Type="http://schemas.openxmlformats.org/officeDocument/2006/relationships/hyperlink" Target="https://www.leader.ir/fa/book/11?sn=4554" TargetMode="External"/><Relationship Id="rId1" Type="http://schemas.openxmlformats.org/officeDocument/2006/relationships/hyperlink" Target="https://makarem.ir/main.aspx?typeinfo=21&amp;lid=0&amp;mid=262537&amp;CatID=-2" TargetMode="External"/><Relationship Id="rId6" Type="http://schemas.openxmlformats.org/officeDocument/2006/relationships/hyperlink" Target="http://wikifeqh.ir/%D8%AA%D8%B9%D8%A7%D8%B1%D8%B6_%D8%BA%DB%8C%D8%B1_%D9%85%D8%B3%D8%AA%D9%82%D8%B1" TargetMode="External"/><Relationship Id="rId5" Type="http://schemas.openxmlformats.org/officeDocument/2006/relationships/hyperlink" Target="http://wikifeqh.ir/%D8%AA%D8%B9%D8%A7%D8%B1%D8%B6_%D9%85%D8%B3%D8%AA%D9%82%D8%B1" TargetMode="External"/><Relationship Id="rId4" Type="http://schemas.openxmlformats.org/officeDocument/2006/relationships/hyperlink" Target="http://wikifeqh.ir/%D8%AA%D9%82%DB%8C%DB%8C%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ADB2-71FF-43DC-B9D4-A6BDAB59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11284</TotalTime>
  <Pages>152</Pages>
  <Words>16116</Words>
  <Characters>91863</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خادم اهل بیت</dc:creator>
  <cp:keywords/>
  <dc:description/>
  <cp:lastModifiedBy>Eight</cp:lastModifiedBy>
  <cp:revision>2129</cp:revision>
  <cp:lastPrinted>2020-06-19T09:30:00Z</cp:lastPrinted>
  <dcterms:created xsi:type="dcterms:W3CDTF">2018-11-21T11:06:00Z</dcterms:created>
  <dcterms:modified xsi:type="dcterms:W3CDTF">2020-12-13T15:25:00Z</dcterms:modified>
</cp:coreProperties>
</file>