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EC" w:rsidRPr="00575AEC" w:rsidRDefault="00575AEC" w:rsidP="002049F6">
      <w:pPr>
        <w:spacing w:after="0" w:line="315" w:lineRule="atLeast"/>
        <w:jc w:val="lowKashida"/>
        <w:textAlignment w:val="baseline"/>
        <w:outlineLvl w:val="3"/>
        <w:rPr>
          <w:rFonts w:ascii="inherit" w:eastAsia="Times New Roman" w:hAnsi="inherit" w:cs="B Nazanin"/>
          <w:b/>
          <w:bCs/>
          <w:color w:val="0000FF"/>
          <w:sz w:val="25"/>
          <w:szCs w:val="25"/>
          <w:bdr w:val="none" w:sz="0" w:space="0" w:color="auto" w:frame="1"/>
        </w:rPr>
      </w:pPr>
      <w:r w:rsidRPr="00575AEC">
        <w:rPr>
          <w:rFonts w:ascii="Tahoma" w:eastAsia="Times New Roman" w:hAnsi="Tahoma" w:cs="B Nazanin"/>
          <w:b/>
          <w:bCs/>
          <w:color w:val="444444"/>
          <w:sz w:val="25"/>
          <w:szCs w:val="25"/>
        </w:rPr>
        <w:fldChar w:fldCharType="begin"/>
      </w:r>
      <w:r w:rsidRPr="00575AEC">
        <w:rPr>
          <w:rFonts w:ascii="Tahoma" w:eastAsia="Times New Roman" w:hAnsi="Tahoma" w:cs="B Nazanin"/>
          <w:b/>
          <w:bCs/>
          <w:color w:val="444444"/>
          <w:sz w:val="25"/>
          <w:szCs w:val="25"/>
        </w:rPr>
        <w:instrText xml:space="preserve"> HYPERLINK "http://www.asemooni.com/lifestyle/parenting/there-will-be-a-spring-flower-more-children-a-happier-life" \o "</w:instrText>
      </w:r>
      <w:r w:rsidRPr="00575AEC">
        <w:rPr>
          <w:rFonts w:ascii="Tahoma" w:eastAsia="Times New Roman" w:hAnsi="Tahoma" w:cs="B Nazanin"/>
          <w:b/>
          <w:bCs/>
          <w:color w:val="444444"/>
          <w:sz w:val="25"/>
          <w:szCs w:val="25"/>
          <w:rtl/>
        </w:rPr>
        <w:instrText xml:space="preserve">با </w:instrText>
      </w:r>
      <w:r w:rsidRPr="00575AEC">
        <w:rPr>
          <w:rFonts w:ascii="Tahoma" w:eastAsia="Times New Roman" w:hAnsi="Tahoma" w:cs="B Nazanin" w:hint="cs"/>
          <w:b/>
          <w:bCs/>
          <w:color w:val="444444"/>
          <w:sz w:val="25"/>
          <w:szCs w:val="25"/>
          <w:rtl/>
        </w:rPr>
        <w:instrText>ی</w:instrText>
      </w:r>
      <w:r w:rsidRPr="00575AEC">
        <w:rPr>
          <w:rFonts w:ascii="Tahoma" w:eastAsia="Times New Roman" w:hAnsi="Tahoma" w:cs="B Nazanin" w:hint="eastAsia"/>
          <w:b/>
          <w:bCs/>
          <w:color w:val="444444"/>
          <w:sz w:val="25"/>
          <w:szCs w:val="25"/>
          <w:rtl/>
        </w:rPr>
        <w:instrText>ک</w:instrText>
      </w:r>
      <w:r w:rsidRPr="00575AEC">
        <w:rPr>
          <w:rFonts w:ascii="Tahoma" w:eastAsia="Times New Roman" w:hAnsi="Tahoma" w:cs="B Nazanin"/>
          <w:b/>
          <w:bCs/>
          <w:color w:val="444444"/>
          <w:sz w:val="25"/>
          <w:szCs w:val="25"/>
          <w:rtl/>
        </w:rPr>
        <w:instrText xml:space="preserve"> گل بهار نم</w:instrText>
      </w:r>
      <w:r w:rsidRPr="00575AEC">
        <w:rPr>
          <w:rFonts w:ascii="Tahoma" w:eastAsia="Times New Roman" w:hAnsi="Tahoma" w:cs="B Nazanin" w:hint="cs"/>
          <w:b/>
          <w:bCs/>
          <w:color w:val="444444"/>
          <w:sz w:val="25"/>
          <w:szCs w:val="25"/>
          <w:rtl/>
        </w:rPr>
        <w:instrText>ی</w:instrText>
      </w:r>
      <w:r w:rsidRPr="00575AEC">
        <w:rPr>
          <w:rFonts w:ascii="Tahoma" w:eastAsia="Times New Roman" w:hAnsi="Tahoma" w:cs="B Nazanin"/>
          <w:b/>
          <w:bCs/>
          <w:color w:val="444444"/>
          <w:sz w:val="25"/>
          <w:szCs w:val="25"/>
          <w:rtl/>
        </w:rPr>
        <w:instrText xml:space="preserve"> شه ، فرزند ب</w:instrText>
      </w:r>
      <w:r w:rsidRPr="00575AEC">
        <w:rPr>
          <w:rFonts w:ascii="Tahoma" w:eastAsia="Times New Roman" w:hAnsi="Tahoma" w:cs="B Nazanin" w:hint="cs"/>
          <w:b/>
          <w:bCs/>
          <w:color w:val="444444"/>
          <w:sz w:val="25"/>
          <w:szCs w:val="25"/>
          <w:rtl/>
        </w:rPr>
        <w:instrText>ی</w:instrText>
      </w:r>
      <w:r w:rsidRPr="00575AEC">
        <w:rPr>
          <w:rFonts w:ascii="Tahoma" w:eastAsia="Times New Roman" w:hAnsi="Tahoma" w:cs="B Nazanin" w:hint="eastAsia"/>
          <w:b/>
          <w:bCs/>
          <w:color w:val="444444"/>
          <w:sz w:val="25"/>
          <w:szCs w:val="25"/>
          <w:rtl/>
        </w:rPr>
        <w:instrText>شتر</w:instrText>
      </w:r>
      <w:r w:rsidRPr="00575AEC">
        <w:rPr>
          <w:rFonts w:ascii="Tahoma" w:eastAsia="Times New Roman" w:hAnsi="Tahoma" w:cs="B Nazanin"/>
          <w:b/>
          <w:bCs/>
          <w:color w:val="444444"/>
          <w:sz w:val="25"/>
          <w:szCs w:val="25"/>
          <w:rtl/>
        </w:rPr>
        <w:instrText xml:space="preserve"> زندگ</w:instrText>
      </w:r>
      <w:r w:rsidRPr="00575AEC">
        <w:rPr>
          <w:rFonts w:ascii="Tahoma" w:eastAsia="Times New Roman" w:hAnsi="Tahoma" w:cs="B Nazanin" w:hint="cs"/>
          <w:b/>
          <w:bCs/>
          <w:color w:val="444444"/>
          <w:sz w:val="25"/>
          <w:szCs w:val="25"/>
          <w:rtl/>
        </w:rPr>
        <w:instrText>ی</w:instrText>
      </w:r>
      <w:r w:rsidRPr="00575AEC">
        <w:rPr>
          <w:rFonts w:ascii="Tahoma" w:eastAsia="Times New Roman" w:hAnsi="Tahoma" w:cs="B Nazanin"/>
          <w:b/>
          <w:bCs/>
          <w:color w:val="444444"/>
          <w:sz w:val="25"/>
          <w:szCs w:val="25"/>
          <w:rtl/>
        </w:rPr>
        <w:instrText xml:space="preserve"> شادتر</w:instrText>
      </w:r>
      <w:r w:rsidRPr="00575AEC">
        <w:rPr>
          <w:rFonts w:ascii="Tahoma" w:eastAsia="Times New Roman" w:hAnsi="Tahoma" w:cs="B Nazanin"/>
          <w:b/>
          <w:bCs/>
          <w:color w:val="444444"/>
          <w:sz w:val="25"/>
          <w:szCs w:val="25"/>
        </w:rPr>
        <w:instrText xml:space="preserve">!" </w:instrText>
      </w:r>
      <w:r w:rsidRPr="00575AEC">
        <w:rPr>
          <w:rFonts w:ascii="Tahoma" w:eastAsia="Times New Roman" w:hAnsi="Tahoma" w:cs="B Nazanin"/>
          <w:b/>
          <w:bCs/>
          <w:color w:val="444444"/>
          <w:sz w:val="25"/>
          <w:szCs w:val="25"/>
        </w:rPr>
        <w:fldChar w:fldCharType="separate"/>
      </w:r>
    </w:p>
    <w:p w:rsidR="00575AEC" w:rsidRPr="00575AEC" w:rsidRDefault="00575AEC" w:rsidP="002049F6">
      <w:pPr>
        <w:spacing w:after="0" w:line="315" w:lineRule="atLeast"/>
        <w:jc w:val="lowKashida"/>
        <w:textAlignment w:val="baseline"/>
        <w:outlineLvl w:val="3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575AEC">
        <w:rPr>
          <w:rFonts w:ascii="inherit" w:eastAsia="Times New Roman" w:hAnsi="inherit" w:cs="B Nazanin"/>
          <w:b/>
          <w:bCs/>
          <w:color w:val="0000FF"/>
          <w:sz w:val="25"/>
          <w:szCs w:val="25"/>
          <w:bdr w:val="none" w:sz="0" w:space="0" w:color="auto" w:frame="1"/>
          <w:rtl/>
        </w:rPr>
        <w:t>با یک گل بهار نمی شه ، فرزند بیشتر زندگی شادتر</w:t>
      </w:r>
      <w:r w:rsidRPr="00575AEC">
        <w:rPr>
          <w:rFonts w:ascii="inherit" w:eastAsia="Times New Roman" w:hAnsi="inherit" w:cs="B Nazanin"/>
          <w:b/>
          <w:bCs/>
          <w:color w:val="0000FF"/>
          <w:sz w:val="25"/>
          <w:szCs w:val="25"/>
          <w:bdr w:val="none" w:sz="0" w:space="0" w:color="auto" w:frame="1"/>
        </w:rPr>
        <w:t>!</w:t>
      </w:r>
    </w:p>
    <w:p w:rsidR="00575AEC" w:rsidRPr="00575AEC" w:rsidRDefault="00575AEC" w:rsidP="002049F6">
      <w:pPr>
        <w:spacing w:after="0" w:line="315" w:lineRule="atLeast"/>
        <w:jc w:val="lowKashida"/>
        <w:textAlignment w:val="baseline"/>
        <w:outlineLvl w:val="3"/>
        <w:rPr>
          <w:rFonts w:ascii="Tahoma" w:eastAsia="Times New Roman" w:hAnsi="Tahoma" w:cs="B Nazanin"/>
          <w:b/>
          <w:bCs/>
          <w:color w:val="444444"/>
          <w:sz w:val="25"/>
          <w:szCs w:val="25"/>
        </w:rPr>
      </w:pPr>
      <w:r w:rsidRPr="00575AEC">
        <w:rPr>
          <w:rFonts w:ascii="Tahoma" w:eastAsia="Times New Roman" w:hAnsi="Tahoma" w:cs="B Nazanin"/>
          <w:b/>
          <w:bCs/>
          <w:color w:val="444444"/>
          <w:sz w:val="25"/>
          <w:szCs w:val="25"/>
        </w:rPr>
        <w:fldChar w:fldCharType="end"/>
      </w:r>
    </w:p>
    <w:p w:rsidR="00575AEC" w:rsidRPr="00575AEC" w:rsidRDefault="00575AEC" w:rsidP="002049F6">
      <w:pPr>
        <w:spacing w:after="0" w:line="240" w:lineRule="auto"/>
        <w:jc w:val="lowKashida"/>
        <w:rPr>
          <w:rFonts w:ascii="Times New Roman" w:eastAsia="Times New Roman" w:hAnsi="Times New Roman" w:cs="B Nazanin"/>
          <w:sz w:val="24"/>
          <w:szCs w:val="24"/>
        </w:rPr>
      </w:pPr>
      <w:r w:rsidRPr="00575AEC">
        <w:rPr>
          <w:rFonts w:ascii="inherit" w:eastAsia="Times New Roman" w:hAnsi="inherit" w:cs="B Nazanin"/>
          <w:noProof/>
          <w:color w:val="0000FF"/>
          <w:sz w:val="24"/>
          <w:szCs w:val="24"/>
          <w:bdr w:val="none" w:sz="0" w:space="0" w:color="auto" w:frame="1"/>
        </w:rPr>
        <w:drawing>
          <wp:inline distT="0" distB="0" distL="0" distR="0" wp14:anchorId="2AA1A668" wp14:editId="1679AB6A">
            <wp:extent cx="806450" cy="400050"/>
            <wp:effectExtent l="0" t="0" r="0" b="0"/>
            <wp:docPr id="1" name="Picture 1" descr="Asemooni.com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emooni.com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AEC" w:rsidRPr="00575AEC" w:rsidRDefault="00575AEC" w:rsidP="002049F6">
      <w:pPr>
        <w:spacing w:after="0" w:line="240" w:lineRule="auto"/>
        <w:jc w:val="lowKashida"/>
        <w:textAlignment w:val="baseline"/>
        <w:rPr>
          <w:rFonts w:ascii="inherit" w:eastAsia="Times New Roman" w:hAnsi="inherit" w:cs="B Nazanin"/>
          <w:sz w:val="24"/>
          <w:szCs w:val="24"/>
        </w:rPr>
      </w:pPr>
      <w:r w:rsidRPr="00575AEC">
        <w:rPr>
          <w:rFonts w:ascii="inherit" w:eastAsia="Times New Roman" w:hAnsi="inherit" w:cs="B Nazanin"/>
          <w:noProof/>
          <w:color w:val="0000FF"/>
          <w:sz w:val="24"/>
          <w:szCs w:val="24"/>
          <w:bdr w:val="none" w:sz="0" w:space="0" w:color="auto" w:frame="1"/>
        </w:rPr>
        <w:drawing>
          <wp:inline distT="0" distB="0" distL="0" distR="0" wp14:anchorId="54B1CDDC" wp14:editId="44334E48">
            <wp:extent cx="4286250" cy="2984500"/>
            <wp:effectExtent l="0" t="0" r="0" b="6350"/>
            <wp:docPr id="2" name="Picture 2" descr="there-will-be-a-spring-flower-more-children-a-happier-lif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re-will-be-a-spring-flower-more-children-a-happier-lif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AEC" w:rsidRPr="00575AEC" w:rsidRDefault="00575AEC" w:rsidP="002049F6">
      <w:pPr>
        <w:spacing w:after="0" w:line="240" w:lineRule="auto"/>
        <w:jc w:val="lowKashida"/>
        <w:textAlignment w:val="baseline"/>
        <w:rPr>
          <w:rFonts w:ascii="inherit" w:eastAsia="Times New Roman" w:hAnsi="inherit" w:cs="B Nazanin"/>
          <w:sz w:val="24"/>
          <w:szCs w:val="24"/>
        </w:rPr>
      </w:pPr>
      <w:hyperlink r:id="rId9" w:history="1">
        <w:r w:rsidRPr="00575AEC">
          <w:rPr>
            <w:rFonts w:ascii="inherit" w:eastAsia="Times New Roman" w:hAnsi="inherit" w:cs="B Nazanin"/>
            <w:b/>
            <w:bCs/>
            <w:color w:val="FF0000"/>
            <w:sz w:val="24"/>
            <w:szCs w:val="24"/>
            <w:bdr w:val="none" w:sz="0" w:space="0" w:color="auto" w:frame="1"/>
            <w:rtl/>
          </w:rPr>
          <w:t>با یک گُل بهار نمی شه</w:t>
        </w:r>
        <w:r w:rsidRPr="00575AEC">
          <w:rPr>
            <w:rFonts w:ascii="inherit" w:eastAsia="Times New Roman" w:hAnsi="inherit" w:cs="B Nazanin"/>
            <w:b/>
            <w:bCs/>
            <w:color w:val="FF0000"/>
            <w:sz w:val="24"/>
            <w:szCs w:val="24"/>
            <w:bdr w:val="none" w:sz="0" w:space="0" w:color="auto" w:frame="1"/>
          </w:rPr>
          <w:t>!</w:t>
        </w:r>
      </w:hyperlink>
    </w:p>
    <w:p w:rsidR="00575AEC" w:rsidRPr="00575AEC" w:rsidRDefault="00575AEC" w:rsidP="002049F6">
      <w:pPr>
        <w:spacing w:after="300" w:line="240" w:lineRule="auto"/>
        <w:jc w:val="lowKashida"/>
        <w:textAlignment w:val="baseline"/>
        <w:rPr>
          <w:rFonts w:ascii="inherit" w:eastAsia="Times New Roman" w:hAnsi="inherit" w:cs="B Nazanin"/>
          <w:sz w:val="24"/>
          <w:szCs w:val="24"/>
        </w:rPr>
      </w:pPr>
      <w:r w:rsidRPr="00575AEC">
        <w:rPr>
          <w:rFonts w:ascii="inherit" w:eastAsia="Times New Roman" w:hAnsi="inherit" w:cs="B Nazanin"/>
          <w:sz w:val="24"/>
          <w:szCs w:val="24"/>
          <w:rtl/>
        </w:rPr>
        <w:t>این ضرب المثل معروف روی بیلبوردهای سطح شهرهای ایران نقش بسته تا مروج فرهنگ دارا بودن فرزند یشتر (آن هم با تبعیض جنسیتی !) باشد. رانندگان جوان بزرگراه ها و خیابان های شهرها که در دوران کودکی و نوجوانی خود با شعار « فرزند کمتر، زندگی بهتر » بزرگ شده بودند؛ این روزها شعار « فرزند بیشتر، زندگی شادتر! » را روی بیلبوردهای شهرها می بینند که در هر کدام از این تصاویر خانواده های شاد دارای چهار و یا پنج فرزند هستند</w:t>
      </w:r>
      <w:r w:rsidRPr="00575AEC">
        <w:rPr>
          <w:rFonts w:ascii="inherit" w:eastAsia="Times New Roman" w:hAnsi="inherit" w:cs="B Nazanin"/>
          <w:sz w:val="24"/>
          <w:szCs w:val="24"/>
        </w:rPr>
        <w:t>.</w:t>
      </w:r>
    </w:p>
    <w:p w:rsidR="00575AEC" w:rsidRPr="00575AEC" w:rsidRDefault="00575AEC" w:rsidP="002049F6">
      <w:pPr>
        <w:spacing w:after="300" w:line="240" w:lineRule="auto"/>
        <w:jc w:val="lowKashida"/>
        <w:textAlignment w:val="baseline"/>
        <w:rPr>
          <w:rFonts w:ascii="inherit" w:eastAsia="Times New Roman" w:hAnsi="inherit" w:cs="B Nazanin"/>
          <w:sz w:val="24"/>
          <w:szCs w:val="24"/>
        </w:rPr>
      </w:pPr>
      <w:r w:rsidRPr="00575AEC">
        <w:rPr>
          <w:rFonts w:ascii="inherit" w:eastAsia="Times New Roman" w:hAnsi="inherit" w:cs="B Nazanin"/>
          <w:sz w:val="24"/>
          <w:szCs w:val="24"/>
        </w:rPr>
        <w:t> </w:t>
      </w:r>
      <w:bookmarkStart w:id="0" w:name="_GoBack"/>
      <w:bookmarkEnd w:id="0"/>
      <w:r w:rsidRPr="00575AEC">
        <w:rPr>
          <w:rFonts w:ascii="inherit" w:eastAsia="Times New Roman" w:hAnsi="inherit" w:cs="B Nazanin"/>
          <w:sz w:val="24"/>
          <w:szCs w:val="24"/>
        </w:rPr>
        <w:fldChar w:fldCharType="begin"/>
      </w:r>
      <w:r w:rsidRPr="00575AEC">
        <w:rPr>
          <w:rFonts w:ascii="inherit" w:eastAsia="Times New Roman" w:hAnsi="inherit" w:cs="B Nazanin"/>
          <w:sz w:val="24"/>
          <w:szCs w:val="24"/>
        </w:rPr>
        <w:instrText xml:space="preserve"> HYPERLINK "http://www.asemooni.com/lifestyle/parenting-child/there-will-be-a-spring-flower-more-children-a-happier-life" </w:instrText>
      </w:r>
      <w:r w:rsidRPr="00575AEC">
        <w:rPr>
          <w:rFonts w:ascii="inherit" w:eastAsia="Times New Roman" w:hAnsi="inherit" w:cs="B Nazanin"/>
          <w:sz w:val="24"/>
          <w:szCs w:val="24"/>
        </w:rPr>
        <w:fldChar w:fldCharType="separate"/>
      </w:r>
      <w:r w:rsidRPr="00575AEC">
        <w:rPr>
          <w:rFonts w:ascii="inherit" w:eastAsia="Times New Roman" w:hAnsi="inherit" w:cs="B Nazanin"/>
          <w:b/>
          <w:bCs/>
          <w:color w:val="FF0000"/>
          <w:sz w:val="24"/>
          <w:szCs w:val="24"/>
          <w:bdr w:val="none" w:sz="0" w:space="0" w:color="auto" w:frame="1"/>
          <w:rtl/>
        </w:rPr>
        <w:t>پسران بیشتر زندگی شادتر</w:t>
      </w:r>
      <w:r w:rsidRPr="00575AEC">
        <w:rPr>
          <w:rFonts w:ascii="inherit" w:eastAsia="Times New Roman" w:hAnsi="inherit" w:cs="B Nazanin"/>
          <w:b/>
          <w:bCs/>
          <w:color w:val="FF0000"/>
          <w:sz w:val="24"/>
          <w:szCs w:val="24"/>
          <w:bdr w:val="none" w:sz="0" w:space="0" w:color="auto" w:frame="1"/>
        </w:rPr>
        <w:t>! </w:t>
      </w:r>
      <w:r w:rsidRPr="00575AEC">
        <w:rPr>
          <w:rFonts w:ascii="inherit" w:eastAsia="Times New Roman" w:hAnsi="inherit" w:cs="B Nazanin"/>
          <w:sz w:val="24"/>
          <w:szCs w:val="24"/>
        </w:rPr>
        <w:fldChar w:fldCharType="end"/>
      </w:r>
    </w:p>
    <w:p w:rsidR="00575AEC" w:rsidRPr="00575AEC" w:rsidRDefault="00575AEC" w:rsidP="002049F6">
      <w:pPr>
        <w:spacing w:after="300" w:line="240" w:lineRule="auto"/>
        <w:jc w:val="lowKashida"/>
        <w:textAlignment w:val="baseline"/>
        <w:rPr>
          <w:rFonts w:ascii="inherit" w:eastAsia="Times New Roman" w:hAnsi="inherit" w:cs="B Nazanin"/>
          <w:sz w:val="24"/>
          <w:szCs w:val="24"/>
        </w:rPr>
      </w:pPr>
      <w:r w:rsidRPr="00575AEC">
        <w:rPr>
          <w:rFonts w:ascii="inherit" w:eastAsia="Times New Roman" w:hAnsi="inherit" w:cs="B Nazanin"/>
          <w:sz w:val="24"/>
          <w:szCs w:val="24"/>
          <w:rtl/>
        </w:rPr>
        <w:t xml:space="preserve">اخیراً در خیابان های شهرهای ایران بنرهای تبلیغاتی در راستای افزایش جمعیت نصب شده است که درست متضاد با شعار ” فرزند کمتر </w:t>
      </w:r>
      <w:r w:rsidRPr="00575AEC">
        <w:rPr>
          <w:rFonts w:ascii="Times New Roman" w:eastAsia="Times New Roman" w:hAnsi="Times New Roman" w:cs="Times New Roman" w:hint="cs"/>
          <w:sz w:val="24"/>
          <w:szCs w:val="24"/>
          <w:rtl/>
        </w:rPr>
        <w:t>–</w:t>
      </w:r>
      <w:r w:rsidRPr="00575AEC">
        <w:rPr>
          <w:rFonts w:ascii="inherit" w:eastAsia="Times New Roman" w:hAnsi="inherit" w:cs="B Nazanin"/>
          <w:sz w:val="24"/>
          <w:szCs w:val="24"/>
          <w:rtl/>
        </w:rPr>
        <w:t xml:space="preserve"> </w:t>
      </w:r>
      <w:r w:rsidRPr="00575AEC">
        <w:rPr>
          <w:rFonts w:ascii="inherit" w:eastAsia="Times New Roman" w:hAnsi="inherit" w:cs="B Nazanin" w:hint="cs"/>
          <w:sz w:val="24"/>
          <w:szCs w:val="24"/>
          <w:rtl/>
        </w:rPr>
        <w:t>زندگی</w:t>
      </w:r>
      <w:r w:rsidRPr="00575AEC">
        <w:rPr>
          <w:rFonts w:ascii="inherit" w:eastAsia="Times New Roman" w:hAnsi="inherit" w:cs="B Nazanin"/>
          <w:sz w:val="24"/>
          <w:szCs w:val="24"/>
          <w:rtl/>
        </w:rPr>
        <w:t xml:space="preserve"> </w:t>
      </w:r>
      <w:r w:rsidRPr="00575AEC">
        <w:rPr>
          <w:rFonts w:ascii="inherit" w:eastAsia="Times New Roman" w:hAnsi="inherit" w:cs="B Nazanin" w:hint="cs"/>
          <w:sz w:val="24"/>
          <w:szCs w:val="24"/>
          <w:rtl/>
        </w:rPr>
        <w:t>بهتر</w:t>
      </w:r>
      <w:r w:rsidRPr="00575AEC">
        <w:rPr>
          <w:rFonts w:ascii="inherit" w:eastAsia="Times New Roman" w:hAnsi="inherit" w:cs="B Nazanin"/>
          <w:sz w:val="24"/>
          <w:szCs w:val="24"/>
          <w:rtl/>
        </w:rPr>
        <w:t xml:space="preserve"> </w:t>
      </w:r>
      <w:r w:rsidRPr="00575AEC">
        <w:rPr>
          <w:rFonts w:ascii="inherit" w:eastAsia="Times New Roman" w:hAnsi="inherit" w:cs="B Nazanin" w:hint="cs"/>
          <w:sz w:val="24"/>
          <w:szCs w:val="24"/>
          <w:rtl/>
        </w:rPr>
        <w:t>”</w:t>
      </w:r>
      <w:r w:rsidRPr="00575AEC">
        <w:rPr>
          <w:rFonts w:ascii="inherit" w:eastAsia="Times New Roman" w:hAnsi="inherit" w:cs="B Nazanin"/>
          <w:sz w:val="24"/>
          <w:szCs w:val="24"/>
          <w:rtl/>
        </w:rPr>
        <w:t xml:space="preserve"> </w:t>
      </w:r>
      <w:r w:rsidRPr="00575AEC">
        <w:rPr>
          <w:rFonts w:ascii="inherit" w:eastAsia="Times New Roman" w:hAnsi="inherit" w:cs="B Nazanin" w:hint="cs"/>
          <w:sz w:val="24"/>
          <w:szCs w:val="24"/>
          <w:rtl/>
        </w:rPr>
        <w:t>می</w:t>
      </w:r>
      <w:r w:rsidRPr="00575AEC">
        <w:rPr>
          <w:rFonts w:ascii="inherit" w:eastAsia="Times New Roman" w:hAnsi="inherit" w:cs="B Nazanin"/>
          <w:sz w:val="24"/>
          <w:szCs w:val="24"/>
          <w:rtl/>
        </w:rPr>
        <w:t xml:space="preserve"> </w:t>
      </w:r>
      <w:r w:rsidRPr="00575AEC">
        <w:rPr>
          <w:rFonts w:ascii="inherit" w:eastAsia="Times New Roman" w:hAnsi="inherit" w:cs="B Nazanin" w:hint="cs"/>
          <w:sz w:val="24"/>
          <w:szCs w:val="24"/>
          <w:rtl/>
        </w:rPr>
        <w:t>باشد</w:t>
      </w:r>
      <w:r w:rsidRPr="00575AEC">
        <w:rPr>
          <w:rFonts w:ascii="inherit" w:eastAsia="Times New Roman" w:hAnsi="inherit" w:cs="B Nazanin"/>
          <w:sz w:val="24"/>
          <w:szCs w:val="24"/>
          <w:rtl/>
        </w:rPr>
        <w:t xml:space="preserve">. </w:t>
      </w:r>
      <w:r w:rsidRPr="00575AEC">
        <w:rPr>
          <w:rFonts w:ascii="inherit" w:eastAsia="Times New Roman" w:hAnsi="inherit" w:cs="B Nazanin" w:hint="cs"/>
          <w:sz w:val="24"/>
          <w:szCs w:val="24"/>
          <w:rtl/>
        </w:rPr>
        <w:t>نکته</w:t>
      </w:r>
      <w:r w:rsidRPr="00575AEC">
        <w:rPr>
          <w:rFonts w:ascii="inherit" w:eastAsia="Times New Roman" w:hAnsi="inherit" w:cs="B Nazanin"/>
          <w:sz w:val="24"/>
          <w:szCs w:val="24"/>
          <w:rtl/>
        </w:rPr>
        <w:t xml:space="preserve"> </w:t>
      </w:r>
      <w:r w:rsidRPr="00575AEC">
        <w:rPr>
          <w:rFonts w:ascii="inherit" w:eastAsia="Times New Roman" w:hAnsi="inherit" w:cs="B Nazanin" w:hint="cs"/>
          <w:sz w:val="24"/>
          <w:szCs w:val="24"/>
          <w:rtl/>
        </w:rPr>
        <w:t>جالب</w:t>
      </w:r>
      <w:r w:rsidRPr="00575AEC">
        <w:rPr>
          <w:rFonts w:ascii="inherit" w:eastAsia="Times New Roman" w:hAnsi="inherit" w:cs="B Nazanin"/>
          <w:sz w:val="24"/>
          <w:szCs w:val="24"/>
          <w:rtl/>
        </w:rPr>
        <w:t xml:space="preserve"> </w:t>
      </w:r>
      <w:r w:rsidRPr="00575AEC">
        <w:rPr>
          <w:rFonts w:ascii="inherit" w:eastAsia="Times New Roman" w:hAnsi="inherit" w:cs="B Nazanin" w:hint="cs"/>
          <w:sz w:val="24"/>
          <w:szCs w:val="24"/>
          <w:rtl/>
        </w:rPr>
        <w:t>ماجرا</w:t>
      </w:r>
      <w:r w:rsidRPr="00575AEC">
        <w:rPr>
          <w:rFonts w:ascii="inherit" w:eastAsia="Times New Roman" w:hAnsi="inherit" w:cs="B Nazanin"/>
          <w:sz w:val="24"/>
          <w:szCs w:val="24"/>
          <w:rtl/>
        </w:rPr>
        <w:t xml:space="preserve"> </w:t>
      </w:r>
      <w:r w:rsidRPr="00575AEC">
        <w:rPr>
          <w:rFonts w:ascii="inherit" w:eastAsia="Times New Roman" w:hAnsi="inherit" w:cs="B Nazanin" w:hint="cs"/>
          <w:sz w:val="24"/>
          <w:szCs w:val="24"/>
          <w:rtl/>
        </w:rPr>
        <w:t>اینجاست</w:t>
      </w:r>
      <w:r w:rsidRPr="00575AEC">
        <w:rPr>
          <w:rFonts w:ascii="inherit" w:eastAsia="Times New Roman" w:hAnsi="inherit" w:cs="B Nazanin"/>
          <w:sz w:val="24"/>
          <w:szCs w:val="24"/>
          <w:rtl/>
        </w:rPr>
        <w:t xml:space="preserve"> </w:t>
      </w:r>
      <w:r w:rsidRPr="00575AEC">
        <w:rPr>
          <w:rFonts w:ascii="inherit" w:eastAsia="Times New Roman" w:hAnsi="inherit" w:cs="B Nazanin" w:hint="cs"/>
          <w:sz w:val="24"/>
          <w:szCs w:val="24"/>
          <w:rtl/>
        </w:rPr>
        <w:t>که</w:t>
      </w:r>
      <w:r w:rsidRPr="00575AEC">
        <w:rPr>
          <w:rFonts w:ascii="inherit" w:eastAsia="Times New Roman" w:hAnsi="inherit" w:cs="B Nazanin"/>
          <w:sz w:val="24"/>
          <w:szCs w:val="24"/>
          <w:rtl/>
        </w:rPr>
        <w:t xml:space="preserve"> </w:t>
      </w:r>
      <w:r w:rsidRPr="00575AEC">
        <w:rPr>
          <w:rFonts w:ascii="inherit" w:eastAsia="Times New Roman" w:hAnsi="inherit" w:cs="B Nazanin" w:hint="cs"/>
          <w:sz w:val="24"/>
          <w:szCs w:val="24"/>
          <w:rtl/>
        </w:rPr>
        <w:t>در</w:t>
      </w:r>
      <w:r w:rsidRPr="00575AEC">
        <w:rPr>
          <w:rFonts w:ascii="inherit" w:eastAsia="Times New Roman" w:hAnsi="inherit" w:cs="B Nazanin"/>
          <w:sz w:val="24"/>
          <w:szCs w:val="24"/>
          <w:rtl/>
        </w:rPr>
        <w:t xml:space="preserve"> </w:t>
      </w:r>
      <w:r w:rsidRPr="00575AEC">
        <w:rPr>
          <w:rFonts w:ascii="inherit" w:eastAsia="Times New Roman" w:hAnsi="inherit" w:cs="B Nazanin" w:hint="cs"/>
          <w:sz w:val="24"/>
          <w:szCs w:val="24"/>
          <w:rtl/>
        </w:rPr>
        <w:t>این</w:t>
      </w:r>
      <w:r w:rsidRPr="00575AEC">
        <w:rPr>
          <w:rFonts w:ascii="inherit" w:eastAsia="Times New Roman" w:hAnsi="inherit" w:cs="B Nazanin"/>
          <w:sz w:val="24"/>
          <w:szCs w:val="24"/>
          <w:rtl/>
        </w:rPr>
        <w:t xml:space="preserve"> </w:t>
      </w:r>
      <w:r w:rsidRPr="00575AEC">
        <w:rPr>
          <w:rFonts w:ascii="inherit" w:eastAsia="Times New Roman" w:hAnsi="inherit" w:cs="B Nazanin" w:hint="cs"/>
          <w:sz w:val="24"/>
          <w:szCs w:val="24"/>
          <w:rtl/>
        </w:rPr>
        <w:t>بنرها</w:t>
      </w:r>
      <w:r w:rsidRPr="00575AEC">
        <w:rPr>
          <w:rFonts w:ascii="inherit" w:eastAsia="Times New Roman" w:hAnsi="inherit" w:cs="B Nazanin"/>
          <w:sz w:val="24"/>
          <w:szCs w:val="24"/>
          <w:rtl/>
        </w:rPr>
        <w:t xml:space="preserve"> </w:t>
      </w:r>
      <w:r w:rsidRPr="00575AEC">
        <w:rPr>
          <w:rFonts w:ascii="inherit" w:eastAsia="Times New Roman" w:hAnsi="inherit" w:cs="B Nazanin" w:hint="cs"/>
          <w:sz w:val="24"/>
          <w:szCs w:val="24"/>
          <w:rtl/>
        </w:rPr>
        <w:t>جایی</w:t>
      </w:r>
      <w:r w:rsidRPr="00575AEC">
        <w:rPr>
          <w:rFonts w:ascii="inherit" w:eastAsia="Times New Roman" w:hAnsi="inherit" w:cs="B Nazanin"/>
          <w:sz w:val="24"/>
          <w:szCs w:val="24"/>
          <w:rtl/>
        </w:rPr>
        <w:t xml:space="preserve"> </w:t>
      </w:r>
      <w:r w:rsidRPr="00575AEC">
        <w:rPr>
          <w:rFonts w:ascii="inherit" w:eastAsia="Times New Roman" w:hAnsi="inherit" w:cs="B Nazanin" w:hint="cs"/>
          <w:sz w:val="24"/>
          <w:szCs w:val="24"/>
          <w:rtl/>
        </w:rPr>
        <w:t>برای</w:t>
      </w:r>
      <w:r w:rsidRPr="00575AEC">
        <w:rPr>
          <w:rFonts w:ascii="inherit" w:eastAsia="Times New Roman" w:hAnsi="inherit" w:cs="B Nazanin"/>
          <w:sz w:val="24"/>
          <w:szCs w:val="24"/>
          <w:rtl/>
        </w:rPr>
        <w:t xml:space="preserve"> </w:t>
      </w:r>
      <w:r w:rsidRPr="00575AEC">
        <w:rPr>
          <w:rFonts w:ascii="inherit" w:eastAsia="Times New Roman" w:hAnsi="inherit" w:cs="B Nazanin" w:hint="cs"/>
          <w:sz w:val="24"/>
          <w:szCs w:val="24"/>
          <w:rtl/>
        </w:rPr>
        <w:t>زنان</w:t>
      </w:r>
      <w:r w:rsidRPr="00575AEC">
        <w:rPr>
          <w:rFonts w:ascii="inherit" w:eastAsia="Times New Roman" w:hAnsi="inherit" w:cs="B Nazanin"/>
          <w:sz w:val="24"/>
          <w:szCs w:val="24"/>
          <w:rtl/>
        </w:rPr>
        <w:t xml:space="preserve"> (</w:t>
      </w:r>
      <w:r w:rsidRPr="00575AEC">
        <w:rPr>
          <w:rFonts w:ascii="inherit" w:eastAsia="Times New Roman" w:hAnsi="inherit" w:cs="B Nazanin" w:hint="cs"/>
          <w:sz w:val="24"/>
          <w:szCs w:val="24"/>
          <w:rtl/>
        </w:rPr>
        <w:t>مادرا</w:t>
      </w:r>
      <w:r w:rsidRPr="00575AEC">
        <w:rPr>
          <w:rFonts w:ascii="inherit" w:eastAsia="Times New Roman" w:hAnsi="inherit" w:cs="B Nazanin"/>
          <w:sz w:val="24"/>
          <w:szCs w:val="24"/>
          <w:rtl/>
        </w:rPr>
        <w:t>ن) و دختران (خواهران) برای شادی قایل نشده اند و با اختصاص جایگاه آخر به دختر خانواده و سانسور مادر به اهمیت، نقش و ارزش آنها در جامعه و خانواده بی احترامی کرده اند و نوع نگاه حاکم به زن را در جامعه ایرانی به نمایش گذاشته اند</w:t>
      </w:r>
      <w:r w:rsidRPr="00575AEC">
        <w:rPr>
          <w:rFonts w:ascii="inherit" w:eastAsia="Times New Roman" w:hAnsi="inherit" w:cs="B Nazanin"/>
          <w:sz w:val="24"/>
          <w:szCs w:val="24"/>
        </w:rPr>
        <w:t>!</w:t>
      </w:r>
    </w:p>
    <w:p w:rsidR="00575AEC" w:rsidRPr="00575AEC" w:rsidRDefault="00575AEC" w:rsidP="002049F6">
      <w:pPr>
        <w:spacing w:after="0" w:line="240" w:lineRule="auto"/>
        <w:jc w:val="lowKashida"/>
        <w:textAlignment w:val="baseline"/>
        <w:rPr>
          <w:rFonts w:ascii="inherit" w:eastAsia="Times New Roman" w:hAnsi="inherit" w:cs="B Nazanin"/>
          <w:sz w:val="24"/>
          <w:szCs w:val="24"/>
        </w:rPr>
      </w:pPr>
      <w:r w:rsidRPr="00575AEC">
        <w:rPr>
          <w:rFonts w:ascii="inherit" w:eastAsia="Times New Roman" w:hAnsi="inherit" w:cs="B Nazanin"/>
          <w:sz w:val="24"/>
          <w:szCs w:val="24"/>
          <w:bdr w:val="none" w:sz="0" w:space="0" w:color="auto" w:frame="1"/>
          <w:rtl/>
        </w:rPr>
        <w:t>و بالاخره فراموش شدن وسعت و جمعیت شهر ها و زلزله ای که روزی خواهد آمد و</w:t>
      </w:r>
      <w:r w:rsidRPr="00575AEC">
        <w:rPr>
          <w:rFonts w:ascii="inherit" w:eastAsia="Times New Roman" w:hAnsi="inherit" w:cs="B Nazanin"/>
          <w:sz w:val="24"/>
          <w:szCs w:val="24"/>
          <w:bdr w:val="none" w:sz="0" w:space="0" w:color="auto" w:frame="1"/>
        </w:rPr>
        <w:t xml:space="preserve"> …</w:t>
      </w:r>
    </w:p>
    <w:p w:rsidR="00575AEC" w:rsidRPr="00575AEC" w:rsidRDefault="00575AEC" w:rsidP="002049F6">
      <w:pPr>
        <w:spacing w:after="300" w:line="240" w:lineRule="auto"/>
        <w:jc w:val="lowKashida"/>
        <w:textAlignment w:val="baseline"/>
        <w:rPr>
          <w:rFonts w:ascii="inherit" w:eastAsia="Times New Roman" w:hAnsi="inherit" w:cs="B Nazanin"/>
          <w:sz w:val="24"/>
          <w:szCs w:val="24"/>
        </w:rPr>
      </w:pPr>
      <w:r w:rsidRPr="00575AEC">
        <w:rPr>
          <w:rFonts w:ascii="inherit" w:eastAsia="Times New Roman" w:hAnsi="inherit" w:cs="B Nazanin"/>
          <w:sz w:val="24"/>
          <w:szCs w:val="24"/>
          <w:rtl/>
        </w:rPr>
        <w:t>مقام معظم رهبری در پیامی که برای همایش ملی تغییرات جمعیتی در آبان‌ماه امسال فرستاده بودند، در مورد خطرات پیری جمعیت کشور هشدار داده بودند. ایشان در این پیام فرمودند: مسئله‌ی نمای جوان برای کشور یک مسئله‌ی اساسی، مهم و تعیین کننده است و کشورهایی که در دنیا دچار پیری جمعیت شده‌اند به دشواری راه علاجی برای مشکلات ناشی از آن یافته‌اند که لازم است برای حل این مشکل در کشور کار علمی، عمیق و اساسی صورت پذیرد</w:t>
      </w:r>
      <w:r w:rsidRPr="00575AEC">
        <w:rPr>
          <w:rFonts w:ascii="inherit" w:eastAsia="Times New Roman" w:hAnsi="inherit" w:cs="B Nazanin"/>
          <w:sz w:val="24"/>
          <w:szCs w:val="24"/>
        </w:rPr>
        <w:t>.</w:t>
      </w:r>
    </w:p>
    <w:p w:rsidR="000E1F32" w:rsidRPr="002049F6" w:rsidRDefault="00575AEC" w:rsidP="002049F6">
      <w:pPr>
        <w:jc w:val="lowKashida"/>
        <w:rPr>
          <w:rFonts w:cs="B Nazanin" w:hint="cs"/>
        </w:rPr>
      </w:pPr>
      <w:r w:rsidRPr="002049F6">
        <w:rPr>
          <w:rFonts w:ascii="Tahoma" w:eastAsia="Times New Roman" w:hAnsi="Tahoma" w:cs="B Nazanin"/>
          <w:color w:val="000000"/>
          <w:sz w:val="18"/>
          <w:szCs w:val="18"/>
          <w:bdr w:val="none" w:sz="0" w:space="0" w:color="auto" w:frame="1"/>
        </w:rPr>
        <w:br/>
        <w:t> </w:t>
      </w:r>
      <w:r w:rsidRPr="002049F6">
        <w:rPr>
          <w:rFonts w:ascii="Tahoma" w:eastAsia="Times New Roman" w:hAnsi="Tahoma" w:cs="B Nazanin"/>
          <w:color w:val="000000"/>
          <w:sz w:val="18"/>
          <w:szCs w:val="18"/>
          <w:bdr w:val="none" w:sz="0" w:space="0" w:color="auto" w:frame="1"/>
          <w:rtl/>
        </w:rPr>
        <w:t>منبع، پورتال آسمونی</w:t>
      </w:r>
      <w:r w:rsidRPr="002049F6">
        <w:rPr>
          <w:rFonts w:ascii="Tahoma" w:eastAsia="Times New Roman" w:hAnsi="Tahoma" w:cs="B Nazanin"/>
          <w:color w:val="000000"/>
          <w:sz w:val="18"/>
          <w:szCs w:val="18"/>
          <w:bdr w:val="none" w:sz="0" w:space="0" w:color="auto" w:frame="1"/>
        </w:rPr>
        <w:t>  </w:t>
      </w:r>
      <w:hyperlink r:id="rId10" w:anchor="ixzz3qELYX33K" w:history="1">
        <w:r w:rsidRPr="002049F6">
          <w:rPr>
            <w:rFonts w:ascii="inherit" w:eastAsia="Times New Roman" w:hAnsi="inherit" w:cs="B Nazanin"/>
            <w:color w:val="003399"/>
            <w:sz w:val="18"/>
            <w:szCs w:val="18"/>
            <w:bdr w:val="none" w:sz="0" w:space="0" w:color="auto" w:frame="1"/>
          </w:rPr>
          <w:t>http://www.asemooni.com/lifestyle/parenting/there-will-be-a-spring-flower-more-children-a-happier-life#ixzz3qELYX33K</w:t>
        </w:r>
      </w:hyperlink>
    </w:p>
    <w:sectPr w:rsidR="000E1F32" w:rsidRPr="002049F6" w:rsidSect="00B62A4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EC"/>
    <w:rsid w:val="000E1F32"/>
    <w:rsid w:val="002049F6"/>
    <w:rsid w:val="00575AEC"/>
    <w:rsid w:val="00B6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asemooni.com/lifestyle/parenting-child/there-will-be-a-spring-flower-more-children-a-happier-lif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asemooni.com/" TargetMode="External"/><Relationship Id="rId10" Type="http://schemas.openxmlformats.org/officeDocument/2006/relationships/hyperlink" Target="http://www.asemooni.com/lifestyle/parenting/there-will-be-a-spring-flower-more-children-a-happier-li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emooni.com/lifestyle/parenting-child/there-will-be-a-spring-flower-more-children-a-happier-li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dcterms:created xsi:type="dcterms:W3CDTF">2015-11-01T09:27:00Z</dcterms:created>
  <dcterms:modified xsi:type="dcterms:W3CDTF">2015-11-01T09:28:00Z</dcterms:modified>
</cp:coreProperties>
</file>