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639EF" w14:textId="696D2FEB" w:rsidR="0069589A" w:rsidRPr="00CF2919" w:rsidRDefault="004A009C" w:rsidP="00027E62">
      <w:pPr>
        <w:bidi/>
        <w:rPr>
          <w:rFonts w:cs="B Zar"/>
          <w:b/>
          <w:bCs/>
          <w:sz w:val="26"/>
          <w:szCs w:val="26"/>
          <w:rtl/>
          <w:lang w:bidi="fa-IR"/>
        </w:rPr>
      </w:pPr>
      <w:r>
        <w:rPr>
          <w:rFonts w:cs="B Zar" w:hint="cs"/>
          <w:b/>
          <w:bCs/>
          <w:sz w:val="26"/>
          <w:szCs w:val="26"/>
          <w:rtl/>
          <w:lang w:bidi="ar-AE"/>
        </w:rPr>
        <w:t>بسم‌الله</w:t>
      </w:r>
      <w:r w:rsidR="00CF2919" w:rsidRPr="00CF2919">
        <w:rPr>
          <w:rFonts w:cs="B Zar"/>
          <w:b/>
          <w:bCs/>
          <w:sz w:val="26"/>
          <w:szCs w:val="26"/>
          <w:rtl/>
          <w:lang w:bidi="ar-AE"/>
        </w:rPr>
        <w:t xml:space="preserve"> الرحمن الرحیم</w:t>
      </w:r>
    </w:p>
    <w:p w14:paraId="33D1AD62" w14:textId="302224C9" w:rsidR="007C1944" w:rsidRDefault="00CF2919" w:rsidP="000960EC">
      <w:pPr>
        <w:pBdr>
          <w:bottom w:val="single" w:sz="6" w:space="1" w:color="auto"/>
        </w:pBdr>
        <w:bidi/>
        <w:rPr>
          <w:rFonts w:cs="B Zar"/>
          <w:b/>
          <w:bCs/>
          <w:sz w:val="26"/>
          <w:szCs w:val="26"/>
          <w:rtl/>
          <w:lang w:bidi="ar-AE"/>
        </w:rPr>
      </w:pPr>
      <w:r w:rsidRPr="00CF2919">
        <w:rPr>
          <w:rFonts w:cs="B Zar"/>
          <w:b/>
          <w:bCs/>
          <w:sz w:val="26"/>
          <w:szCs w:val="26"/>
          <w:rtl/>
          <w:lang w:bidi="ar-AE"/>
        </w:rPr>
        <w:t>در</w:t>
      </w:r>
      <w:r w:rsidRPr="00CF2919">
        <w:rPr>
          <w:rFonts w:cs="B Zar"/>
          <w:b/>
          <w:bCs/>
          <w:sz w:val="26"/>
          <w:szCs w:val="26"/>
          <w:rtl/>
        </w:rPr>
        <w:t xml:space="preserve">س خارج فقه </w:t>
      </w:r>
      <w:r w:rsidRPr="006E10E8">
        <w:rPr>
          <w:rFonts w:ascii="Times New Roman" w:hAnsi="Times New Roman" w:cs="Times New Roman" w:hint="cs"/>
          <w:b/>
          <w:bCs/>
          <w:sz w:val="26"/>
          <w:szCs w:val="26"/>
          <w:rtl/>
        </w:rPr>
        <w:t>–</w:t>
      </w:r>
      <w:r w:rsidRPr="00CF2919">
        <w:rPr>
          <w:rFonts w:cs="B Zar"/>
          <w:b/>
          <w:bCs/>
          <w:sz w:val="26"/>
          <w:szCs w:val="26"/>
          <w:rtl/>
        </w:rPr>
        <w:t xml:space="preserve"> جلسه </w:t>
      </w:r>
      <w:r w:rsidR="00EE02B4">
        <w:rPr>
          <w:rFonts w:cs="B Zar" w:hint="cs"/>
          <w:b/>
          <w:bCs/>
          <w:sz w:val="26"/>
          <w:szCs w:val="26"/>
          <w:rtl/>
        </w:rPr>
        <w:t>هشتاد</w:t>
      </w:r>
      <w:r w:rsidR="00D27C17">
        <w:rPr>
          <w:rFonts w:cs="B Zar" w:hint="cs"/>
          <w:b/>
          <w:bCs/>
          <w:sz w:val="26"/>
          <w:szCs w:val="26"/>
          <w:rtl/>
        </w:rPr>
        <w:t xml:space="preserve"> </w:t>
      </w:r>
      <w:r w:rsidR="00420480">
        <w:rPr>
          <w:rFonts w:cs="B Zar" w:hint="cs"/>
          <w:b/>
          <w:bCs/>
          <w:sz w:val="26"/>
          <w:szCs w:val="26"/>
          <w:rtl/>
        </w:rPr>
        <w:t>و</w:t>
      </w:r>
      <w:r w:rsidR="001C2C35">
        <w:rPr>
          <w:rFonts w:cs="B Zar" w:hint="cs"/>
          <w:b/>
          <w:bCs/>
          <w:sz w:val="26"/>
          <w:szCs w:val="26"/>
          <w:rtl/>
        </w:rPr>
        <w:t xml:space="preserve"> </w:t>
      </w:r>
      <w:r w:rsidR="000960EC">
        <w:rPr>
          <w:rFonts w:cs="B Zar" w:hint="cs"/>
          <w:b/>
          <w:bCs/>
          <w:sz w:val="26"/>
          <w:szCs w:val="26"/>
          <w:rtl/>
        </w:rPr>
        <w:t>پنج</w:t>
      </w:r>
      <w:r w:rsidR="00DE378F">
        <w:rPr>
          <w:rFonts w:cs="B Zar" w:hint="cs"/>
          <w:b/>
          <w:bCs/>
          <w:sz w:val="26"/>
          <w:szCs w:val="26"/>
          <w:rtl/>
        </w:rPr>
        <w:t xml:space="preserve"> </w:t>
      </w:r>
      <w:r w:rsidR="00BC69BA">
        <w:rPr>
          <w:rFonts w:ascii="Times New Roman" w:hAnsi="Times New Roman" w:cs="Times New Roman" w:hint="cs"/>
          <w:b/>
          <w:bCs/>
          <w:sz w:val="26"/>
          <w:szCs w:val="26"/>
          <w:rtl/>
        </w:rPr>
        <w:t>–</w:t>
      </w:r>
      <w:r w:rsidR="00EE02B4">
        <w:rPr>
          <w:rFonts w:cs="B Zar" w:hint="cs"/>
          <w:b/>
          <w:bCs/>
          <w:sz w:val="26"/>
          <w:szCs w:val="26"/>
          <w:rtl/>
        </w:rPr>
        <w:t xml:space="preserve"> </w:t>
      </w:r>
      <w:r w:rsidR="000960EC">
        <w:rPr>
          <w:rFonts w:cs="B Zar" w:hint="cs"/>
          <w:b/>
          <w:bCs/>
          <w:sz w:val="26"/>
          <w:szCs w:val="26"/>
          <w:rtl/>
        </w:rPr>
        <w:t>یک</w:t>
      </w:r>
      <w:r w:rsidR="00A73D84">
        <w:rPr>
          <w:rFonts w:cs="B Zar" w:hint="cs"/>
          <w:b/>
          <w:bCs/>
          <w:sz w:val="26"/>
          <w:szCs w:val="26"/>
          <w:rtl/>
        </w:rPr>
        <w:t>شنبه</w:t>
      </w:r>
      <w:r w:rsidR="00172D13">
        <w:rPr>
          <w:rFonts w:cs="B Zar"/>
          <w:b/>
          <w:bCs/>
          <w:sz w:val="26"/>
          <w:szCs w:val="26"/>
          <w:rtl/>
        </w:rPr>
        <w:t xml:space="preserve"> </w:t>
      </w:r>
      <w:r w:rsidR="000960EC">
        <w:rPr>
          <w:rFonts w:cs="B Zar" w:hint="cs"/>
          <w:b/>
          <w:bCs/>
          <w:sz w:val="26"/>
          <w:szCs w:val="26"/>
          <w:rtl/>
        </w:rPr>
        <w:t>26</w:t>
      </w:r>
      <w:r w:rsidRPr="00CF2919">
        <w:rPr>
          <w:rFonts w:cs="B Zar"/>
          <w:b/>
          <w:bCs/>
          <w:sz w:val="26"/>
          <w:szCs w:val="26"/>
          <w:rtl/>
        </w:rPr>
        <w:t>/</w:t>
      </w:r>
      <w:r w:rsidR="0062799E">
        <w:rPr>
          <w:rFonts w:cs="B Zar" w:hint="cs"/>
          <w:b/>
          <w:bCs/>
          <w:sz w:val="26"/>
          <w:szCs w:val="26"/>
          <w:rtl/>
        </w:rPr>
        <w:t>02</w:t>
      </w:r>
      <w:r w:rsidRPr="00CF2919">
        <w:rPr>
          <w:rFonts w:cs="B Zar"/>
          <w:b/>
          <w:bCs/>
          <w:sz w:val="26"/>
          <w:szCs w:val="26"/>
          <w:rtl/>
          <w:lang w:bidi="ar-AE"/>
        </w:rPr>
        <w:t>/</w:t>
      </w:r>
      <w:r w:rsidR="00B9319C">
        <w:rPr>
          <w:rFonts w:cs="B Zar" w:hint="cs"/>
          <w:b/>
          <w:bCs/>
          <w:sz w:val="26"/>
          <w:szCs w:val="26"/>
          <w:rtl/>
          <w:lang w:bidi="ar-AE"/>
        </w:rPr>
        <w:t>95</w:t>
      </w:r>
    </w:p>
    <w:p w14:paraId="6990096D" w14:textId="2B9F97E7" w:rsidR="003B2DA3" w:rsidRDefault="00AD369D" w:rsidP="00164F7B">
      <w:pPr>
        <w:pStyle w:val="a8"/>
        <w:tabs>
          <w:tab w:val="left" w:pos="4752"/>
        </w:tabs>
        <w:bidi/>
        <w:jc w:val="both"/>
        <w:rPr>
          <w:rFonts w:ascii="Adobe Arabic" w:hAnsi="Adobe Arabic" w:cs="B Nazanin"/>
          <w:sz w:val="26"/>
          <w:szCs w:val="26"/>
          <w:rtl/>
          <w:lang w:bidi="ar-AE"/>
        </w:rPr>
      </w:pPr>
      <w:r>
        <w:rPr>
          <w:rFonts w:ascii="Adobe Arabic" w:hAnsi="Adobe Arabic" w:cs="B Nazanin" w:hint="cs"/>
          <w:sz w:val="26"/>
          <w:szCs w:val="26"/>
          <w:rtl/>
          <w:lang w:bidi="ar-AE"/>
        </w:rPr>
        <w:t xml:space="preserve">بحث در مدرک قاعده من ملک بود . فرمایش اقا ضیاء را خواندیم و رد کردیم. نوبت دلیل بعدی رسید یعنی اجماع. </w:t>
      </w:r>
    </w:p>
    <w:p w14:paraId="24933DB4" w14:textId="2C66C913" w:rsidR="00AD369D" w:rsidRDefault="00AD369D" w:rsidP="00AD369D">
      <w:pPr>
        <w:pStyle w:val="a8"/>
        <w:tabs>
          <w:tab w:val="left" w:pos="4752"/>
        </w:tabs>
        <w:bidi/>
        <w:jc w:val="both"/>
        <w:rPr>
          <w:rFonts w:ascii="Adobe Arabic" w:hAnsi="Adobe Arabic" w:cs="B Titr"/>
          <w:color w:val="FF0000"/>
          <w:sz w:val="30"/>
          <w:szCs w:val="30"/>
          <w:rtl/>
          <w:lang w:bidi="ar-AE"/>
        </w:rPr>
      </w:pPr>
      <w:r w:rsidRPr="00AD369D">
        <w:rPr>
          <w:rFonts w:ascii="Adobe Arabic" w:hAnsi="Adobe Arabic" w:cs="B Titr" w:hint="cs"/>
          <w:color w:val="FF0000"/>
          <w:sz w:val="30"/>
          <w:szCs w:val="30"/>
          <w:rtl/>
          <w:lang w:bidi="ar-AE"/>
        </w:rPr>
        <w:t>اجماع</w:t>
      </w:r>
    </w:p>
    <w:p w14:paraId="19087B34" w14:textId="14ED035B" w:rsidR="003A5E1D" w:rsidRDefault="00AD369D" w:rsidP="003A5E1D">
      <w:pPr>
        <w:pStyle w:val="a8"/>
        <w:bidi/>
        <w:jc w:val="both"/>
        <w:rPr>
          <w:rFonts w:ascii="Adobe Arabic" w:hAnsi="Adobe Arabic" w:cs="Adobe Arabic"/>
          <w:b/>
          <w:bCs/>
          <w:color w:val="000080"/>
          <w:sz w:val="30"/>
          <w:szCs w:val="30"/>
          <w:rtl/>
          <w:lang w:bidi="fa-IR"/>
        </w:rPr>
      </w:pPr>
      <w:r w:rsidRPr="00AD369D">
        <w:rPr>
          <w:rFonts w:ascii="Adobe Arabic" w:hAnsi="Adobe Arabic" w:cs="B Nazanin" w:hint="cs"/>
          <w:sz w:val="26"/>
          <w:szCs w:val="26"/>
          <w:rtl/>
          <w:lang w:bidi="ar-AE"/>
        </w:rPr>
        <w:t>تقریب این دلیل به نحوی که در بعضی کتب فقهی آنده به این شکل است</w:t>
      </w:r>
      <w:r w:rsidR="003A5E1D">
        <w:rPr>
          <w:rFonts w:ascii="Adobe Arabic" w:hAnsi="Adobe Arabic" w:cs="B Nazanin" w:hint="cs"/>
          <w:sz w:val="26"/>
          <w:szCs w:val="26"/>
          <w:rtl/>
          <w:lang w:bidi="ar-AE"/>
        </w:rPr>
        <w:t xml:space="preserve">: </w:t>
      </w:r>
      <w:r w:rsidR="003A5E1D" w:rsidRPr="003A5E1D">
        <w:rPr>
          <w:rFonts w:ascii="Adobe Arabic" w:hAnsi="Adobe Arabic" w:cs="Adobe Arabic"/>
          <w:b/>
          <w:bCs/>
          <w:color w:val="000080"/>
          <w:sz w:val="30"/>
          <w:szCs w:val="30"/>
          <w:rtl/>
          <w:lang w:bidi="fa-IR"/>
        </w:rPr>
        <w:t>أنّ هذه القضيّة الكلّيّة، أي قولهم: «من ملك شيئا ملك الإقرار به» كأنّها من القضايا المسلّمة عندهم، و يستدلّون بها على فتاويهم كما يستدلّون بالآية و الرواية المعتبرة.</w:t>
      </w:r>
      <w:r w:rsidR="003A5E1D">
        <w:rPr>
          <w:rFonts w:ascii="Adobe Arabic" w:hAnsi="Adobe Arabic" w:cs="Adobe Arabic" w:hint="cs"/>
          <w:b/>
          <w:bCs/>
          <w:color w:val="000080"/>
          <w:sz w:val="30"/>
          <w:szCs w:val="30"/>
          <w:rtl/>
          <w:lang w:bidi="fa-IR"/>
        </w:rPr>
        <w:t xml:space="preserve"> </w:t>
      </w:r>
      <w:r w:rsidR="003A5E1D" w:rsidRPr="003A5E1D">
        <w:rPr>
          <w:rFonts w:ascii="Adobe Arabic" w:hAnsi="Adobe Arabic" w:cs="B Nazanin" w:hint="cs"/>
          <w:sz w:val="26"/>
          <w:szCs w:val="26"/>
          <w:rtl/>
          <w:lang w:bidi="ar-AE"/>
        </w:rPr>
        <w:t>این مساله بین فقها مسلم است و به آن فتوا داده اند.</w:t>
      </w:r>
    </w:p>
    <w:p w14:paraId="63A67CF8" w14:textId="3EE8F482" w:rsidR="00133FEC" w:rsidRPr="00133FEC" w:rsidRDefault="00133FEC" w:rsidP="00133FEC">
      <w:pPr>
        <w:pStyle w:val="a8"/>
        <w:tabs>
          <w:tab w:val="left" w:pos="4752"/>
        </w:tabs>
        <w:bidi/>
        <w:jc w:val="both"/>
        <w:rPr>
          <w:rFonts w:ascii="Adobe Arabic" w:hAnsi="Adobe Arabic" w:cs="B Titr" w:hint="cs"/>
          <w:color w:val="FF0000"/>
          <w:sz w:val="30"/>
          <w:szCs w:val="30"/>
          <w:rtl/>
          <w:lang w:bidi="ar-AE"/>
        </w:rPr>
      </w:pPr>
      <w:r w:rsidRPr="00133FEC">
        <w:rPr>
          <w:rFonts w:ascii="Adobe Arabic" w:hAnsi="Adobe Arabic" w:cs="B Titr" w:hint="cs"/>
          <w:color w:val="FF0000"/>
          <w:sz w:val="30"/>
          <w:szCs w:val="30"/>
          <w:rtl/>
          <w:lang w:bidi="ar-AE"/>
        </w:rPr>
        <w:t>موافقین اجماع</w:t>
      </w:r>
    </w:p>
    <w:p w14:paraId="09F8F46C" w14:textId="322B023A" w:rsidR="00133FEC" w:rsidRPr="00133FEC" w:rsidRDefault="00133FEC" w:rsidP="00133FEC">
      <w:pPr>
        <w:pStyle w:val="a8"/>
        <w:tabs>
          <w:tab w:val="left" w:pos="4752"/>
        </w:tabs>
        <w:bidi/>
        <w:jc w:val="both"/>
        <w:rPr>
          <w:rFonts w:ascii="Adobe Arabic" w:hAnsi="Adobe Arabic" w:cs="B Titr"/>
          <w:color w:val="FF0000"/>
          <w:sz w:val="30"/>
          <w:szCs w:val="30"/>
          <w:lang w:bidi="ar-AE"/>
        </w:rPr>
      </w:pPr>
      <w:r w:rsidRPr="00133FEC">
        <w:rPr>
          <w:rFonts w:ascii="Adobe Arabic" w:hAnsi="Adobe Arabic" w:cs="B Titr" w:hint="cs"/>
          <w:color w:val="FF0000"/>
          <w:sz w:val="30"/>
          <w:szCs w:val="30"/>
          <w:rtl/>
          <w:lang w:bidi="ar-AE"/>
        </w:rPr>
        <w:t>علامه حلی</w:t>
      </w:r>
      <w:r>
        <w:rPr>
          <w:rFonts w:ascii="Adobe Arabic" w:hAnsi="Adobe Arabic" w:cs="B Titr" w:hint="cs"/>
          <w:color w:val="FF0000"/>
          <w:sz w:val="30"/>
          <w:szCs w:val="30"/>
          <w:rtl/>
          <w:lang w:bidi="ar-AE"/>
        </w:rPr>
        <w:t xml:space="preserve"> و محقق بجنوردی</w:t>
      </w:r>
    </w:p>
    <w:p w14:paraId="756B26FF" w14:textId="2BA6F473" w:rsidR="003A5E1D" w:rsidRDefault="003A5E1D" w:rsidP="003A5E1D">
      <w:pPr>
        <w:pStyle w:val="a8"/>
        <w:bidi/>
        <w:jc w:val="both"/>
        <w:rPr>
          <w:rFonts w:ascii="Adobe Arabic" w:hAnsi="Adobe Arabic" w:cs="Adobe Arabic" w:hint="cs"/>
          <w:b/>
          <w:bCs/>
          <w:color w:val="000080"/>
          <w:sz w:val="30"/>
          <w:szCs w:val="30"/>
          <w:rtl/>
          <w:lang w:bidi="fa-IR"/>
        </w:rPr>
      </w:pPr>
      <w:r w:rsidRPr="003A5E1D">
        <w:rPr>
          <w:rFonts w:ascii="Adobe Arabic" w:hAnsi="Adobe Arabic" w:cs="Adobe Arabic"/>
          <w:b/>
          <w:bCs/>
          <w:color w:val="000080"/>
          <w:sz w:val="30"/>
          <w:szCs w:val="30"/>
          <w:rtl/>
          <w:lang w:bidi="fa-IR"/>
        </w:rPr>
        <w:t>و قد صرّح العلّامة قدّس سرّه في التذكرة</w:t>
      </w:r>
      <w:r>
        <w:rPr>
          <w:rFonts w:ascii="Adobe Arabic" w:hAnsi="Adobe Arabic" w:cs="Adobe Arabic" w:hint="cs"/>
          <w:b/>
          <w:bCs/>
          <w:color w:val="000080"/>
          <w:sz w:val="30"/>
          <w:szCs w:val="30"/>
          <w:rtl/>
          <w:lang w:bidi="fa-IR"/>
        </w:rPr>
        <w:t>:</w:t>
      </w:r>
      <w:r w:rsidRPr="003A5E1D">
        <w:rPr>
          <w:rFonts w:ascii="Adobe Arabic" w:hAnsi="Adobe Arabic" w:cs="Adobe Arabic"/>
          <w:b/>
          <w:bCs/>
          <w:color w:val="000080"/>
          <w:sz w:val="30"/>
          <w:szCs w:val="30"/>
          <w:rtl/>
          <w:lang w:bidi="fa-IR"/>
        </w:rPr>
        <w:t xml:space="preserve"> بسماع دعوى المسلم إن</w:t>
      </w:r>
      <w:r>
        <w:rPr>
          <w:rFonts w:ascii="Adobe Arabic" w:hAnsi="Adobe Arabic" w:cs="Adobe Arabic" w:hint="cs"/>
          <w:b/>
          <w:bCs/>
          <w:color w:val="000080"/>
          <w:sz w:val="30"/>
          <w:szCs w:val="30"/>
          <w:rtl/>
          <w:lang w:bidi="fa-IR"/>
        </w:rPr>
        <w:t>ه</w:t>
      </w:r>
      <w:r w:rsidRPr="003A5E1D">
        <w:rPr>
          <w:rFonts w:ascii="Adobe Arabic" w:hAnsi="Adobe Arabic" w:cs="Adobe Arabic"/>
          <w:b/>
          <w:bCs/>
          <w:color w:val="000080"/>
          <w:sz w:val="30"/>
          <w:szCs w:val="30"/>
          <w:rtl/>
          <w:lang w:bidi="fa-IR"/>
        </w:rPr>
        <w:t xml:space="preserve"> أمّن الحربي في زمان يملك أمانه و هو قبل الأسر، و ادّعى الإجماع على سماع هذه الدعوى.</w:t>
      </w:r>
      <w:r>
        <w:rPr>
          <w:rFonts w:ascii="Adobe Arabic" w:hAnsi="Adobe Arabic" w:cs="Adobe Arabic" w:hint="cs"/>
          <w:b/>
          <w:bCs/>
          <w:color w:val="000080"/>
          <w:sz w:val="30"/>
          <w:szCs w:val="30"/>
          <w:rtl/>
          <w:lang w:bidi="fa-IR"/>
        </w:rPr>
        <w:t xml:space="preserve"> </w:t>
      </w:r>
      <w:r w:rsidRPr="003A5E1D">
        <w:rPr>
          <w:rFonts w:ascii="Adobe Arabic" w:hAnsi="Adobe Arabic" w:cs="B Nazanin" w:hint="cs"/>
          <w:sz w:val="26"/>
          <w:szCs w:val="26"/>
          <w:rtl/>
          <w:lang w:bidi="ar-AE"/>
        </w:rPr>
        <w:t>مرحوم علامه حلی در کتاب تذکره فرموده اگر یکی از سربازان اسلام</w:t>
      </w:r>
      <w:r>
        <w:rPr>
          <w:rFonts w:ascii="Adobe Arabic" w:hAnsi="Adobe Arabic" w:cs="B Nazanin" w:hint="cs"/>
          <w:sz w:val="26"/>
          <w:szCs w:val="26"/>
          <w:rtl/>
          <w:lang w:bidi="ar-AE"/>
        </w:rPr>
        <w:t xml:space="preserve"> که حق امان داشت</w:t>
      </w:r>
      <w:r w:rsidRPr="003A5E1D">
        <w:rPr>
          <w:rFonts w:ascii="Adobe Arabic" w:hAnsi="Adobe Arabic" w:cs="B Nazanin" w:hint="cs"/>
          <w:sz w:val="26"/>
          <w:szCs w:val="26"/>
          <w:rtl/>
          <w:lang w:bidi="ar-AE"/>
        </w:rPr>
        <w:t xml:space="preserve"> بگوید من این سرباز </w:t>
      </w:r>
      <w:r>
        <w:rPr>
          <w:rFonts w:ascii="Adobe Arabic" w:hAnsi="Adobe Arabic" w:cs="B Nazanin" w:hint="cs"/>
          <w:sz w:val="26"/>
          <w:szCs w:val="26"/>
          <w:rtl/>
          <w:lang w:bidi="ar-AE"/>
        </w:rPr>
        <w:t>دشمن را امان داده ام قول او پذیر</w:t>
      </w:r>
      <w:r w:rsidRPr="003A5E1D">
        <w:rPr>
          <w:rFonts w:ascii="Adobe Arabic" w:hAnsi="Adobe Arabic" w:cs="B Nazanin" w:hint="cs"/>
          <w:sz w:val="26"/>
          <w:szCs w:val="26"/>
          <w:rtl/>
          <w:lang w:bidi="ar-AE"/>
        </w:rPr>
        <w:t>فته میشود.</w:t>
      </w:r>
      <w:r w:rsidRPr="00F65B1D">
        <w:rPr>
          <w:rFonts w:ascii="Adobe Arabic" w:hAnsi="Adobe Arabic" w:cs="B Nazanin" w:hint="cs"/>
          <w:sz w:val="26"/>
          <w:szCs w:val="26"/>
          <w:rtl/>
          <w:lang w:bidi="ar-AE"/>
        </w:rPr>
        <w:t xml:space="preserve"> </w:t>
      </w:r>
      <w:r w:rsidR="00F65B1D" w:rsidRPr="00F65B1D">
        <w:rPr>
          <w:rFonts w:ascii="Adobe Arabic" w:hAnsi="Adobe Arabic" w:cs="B Nazanin" w:hint="cs"/>
          <w:sz w:val="26"/>
          <w:szCs w:val="26"/>
          <w:rtl/>
          <w:lang w:bidi="ar-AE"/>
        </w:rPr>
        <w:t>منظور از</w:t>
      </w:r>
      <w:r w:rsidR="00F65B1D">
        <w:rPr>
          <w:rFonts w:ascii="Adobe Arabic" w:hAnsi="Adobe Arabic" w:cs="Adobe Arabic" w:hint="cs"/>
          <w:b/>
          <w:bCs/>
          <w:color w:val="000080"/>
          <w:sz w:val="30"/>
          <w:szCs w:val="30"/>
          <w:rtl/>
          <w:lang w:bidi="fa-IR"/>
        </w:rPr>
        <w:t xml:space="preserve"> (</w:t>
      </w:r>
      <w:r w:rsidR="00F65B1D" w:rsidRPr="003A5E1D">
        <w:rPr>
          <w:rFonts w:ascii="Adobe Arabic" w:hAnsi="Adobe Arabic" w:cs="Adobe Arabic"/>
          <w:b/>
          <w:bCs/>
          <w:color w:val="000080"/>
          <w:sz w:val="30"/>
          <w:szCs w:val="30"/>
          <w:rtl/>
          <w:lang w:bidi="fa-IR"/>
        </w:rPr>
        <w:t>في زمان يملك أمانه</w:t>
      </w:r>
      <w:r w:rsidR="00F65B1D">
        <w:rPr>
          <w:rFonts w:ascii="Adobe Arabic" w:hAnsi="Adobe Arabic" w:cs="Adobe Arabic" w:hint="cs"/>
          <w:b/>
          <w:bCs/>
          <w:color w:val="000080"/>
          <w:sz w:val="30"/>
          <w:szCs w:val="30"/>
          <w:rtl/>
          <w:lang w:bidi="fa-IR"/>
        </w:rPr>
        <w:t xml:space="preserve">) </w:t>
      </w:r>
      <w:r w:rsidR="00F65B1D" w:rsidRPr="00F65B1D">
        <w:rPr>
          <w:rFonts w:ascii="Adobe Arabic" w:hAnsi="Adobe Arabic" w:cs="B Nazanin" w:hint="cs"/>
          <w:sz w:val="26"/>
          <w:szCs w:val="26"/>
          <w:rtl/>
          <w:lang w:bidi="ar-AE"/>
        </w:rPr>
        <w:t>یعنی تا قبل از اینکه غلبه مسلمین ظاهر بشود زیرا بعد از غلبه، همه کفار باید اسیر بشوند.</w:t>
      </w:r>
    </w:p>
    <w:p w14:paraId="02D6DAF0" w14:textId="1F2C296C" w:rsidR="003A5E1D" w:rsidRDefault="003A5E1D" w:rsidP="003A5E1D">
      <w:pPr>
        <w:pStyle w:val="a8"/>
        <w:bidi/>
        <w:jc w:val="both"/>
        <w:rPr>
          <w:rFonts w:ascii="Adobe Arabic" w:hAnsi="Adobe Arabic" w:cs="B Nazanin"/>
          <w:sz w:val="26"/>
          <w:szCs w:val="26"/>
          <w:rtl/>
          <w:lang w:bidi="ar-AE"/>
        </w:rPr>
      </w:pPr>
      <w:r w:rsidRPr="003A5E1D">
        <w:rPr>
          <w:rFonts w:ascii="Adobe Arabic" w:hAnsi="Adobe Arabic" w:cs="B Nazanin" w:hint="cs"/>
          <w:sz w:val="26"/>
          <w:szCs w:val="26"/>
          <w:rtl/>
          <w:lang w:bidi="ar-AE"/>
        </w:rPr>
        <w:t xml:space="preserve">این فرمایش علامه موید جوابی است که ما به شیخ اعظم دادیم. ایشان فرمود من ملک شیئا یعنی اعیان خارجیه حال انکه در این مثال سرباز مالک اسیر نیست بلکه مالک تامین است لذا با این مثال علامه </w:t>
      </w:r>
      <w:r w:rsidRPr="003A5E1D">
        <w:rPr>
          <w:rFonts w:ascii="Adobe Arabic" w:hAnsi="Adobe Arabic" w:cs="B Nazanin" w:hint="cs"/>
          <w:sz w:val="26"/>
          <w:szCs w:val="26"/>
          <w:highlight w:val="yellow"/>
          <w:rtl/>
          <w:lang w:bidi="ar-AE"/>
        </w:rPr>
        <w:t>نظر ما</w:t>
      </w:r>
      <w:r w:rsidRPr="003A5E1D">
        <w:rPr>
          <w:rFonts w:ascii="Adobe Arabic" w:hAnsi="Adobe Arabic" w:cs="B Nazanin" w:hint="cs"/>
          <w:sz w:val="26"/>
          <w:szCs w:val="26"/>
          <w:rtl/>
          <w:lang w:bidi="ar-AE"/>
        </w:rPr>
        <w:t xml:space="preserve"> در این مساله تقویت میشود </w:t>
      </w:r>
      <w:r w:rsidRPr="00F65B1D">
        <w:rPr>
          <w:rFonts w:ascii="Adobe Arabic" w:hAnsi="Adobe Arabic" w:cs="B Nazanin" w:hint="cs"/>
          <w:sz w:val="26"/>
          <w:szCs w:val="26"/>
          <w:highlight w:val="yellow"/>
          <w:rtl/>
          <w:lang w:bidi="ar-AE"/>
        </w:rPr>
        <w:t>. م</w:t>
      </w:r>
      <w:r w:rsidR="00F65B1D" w:rsidRPr="00F65B1D">
        <w:rPr>
          <w:rFonts w:ascii="Adobe Arabic" w:hAnsi="Adobe Arabic" w:cs="B Nazanin" w:hint="cs"/>
          <w:sz w:val="26"/>
          <w:szCs w:val="26"/>
          <w:highlight w:val="yellow"/>
          <w:rtl/>
          <w:lang w:bidi="ar-AE"/>
        </w:rPr>
        <w:t>ا عرض کردیم</w:t>
      </w:r>
      <w:r w:rsidR="00F65B1D">
        <w:rPr>
          <w:rFonts w:ascii="Adobe Arabic" w:hAnsi="Adobe Arabic" w:cs="B Nazanin" w:hint="cs"/>
          <w:sz w:val="26"/>
          <w:szCs w:val="26"/>
          <w:rtl/>
          <w:lang w:bidi="ar-AE"/>
        </w:rPr>
        <w:t xml:space="preserve"> که من</w:t>
      </w:r>
      <w:r>
        <w:rPr>
          <w:rFonts w:ascii="Adobe Arabic" w:hAnsi="Adobe Arabic" w:cs="B Nazanin" w:hint="cs"/>
          <w:sz w:val="26"/>
          <w:szCs w:val="26"/>
          <w:rtl/>
          <w:lang w:bidi="ar-AE"/>
        </w:rPr>
        <w:t xml:space="preserve">ظور از من </w:t>
      </w:r>
      <w:r w:rsidR="00F65B1D">
        <w:rPr>
          <w:rFonts w:ascii="Adobe Arabic" w:hAnsi="Adobe Arabic" w:cs="B Nazanin" w:hint="cs"/>
          <w:sz w:val="26"/>
          <w:szCs w:val="26"/>
          <w:rtl/>
          <w:lang w:bidi="ar-AE"/>
        </w:rPr>
        <w:t xml:space="preserve">ملک شیئا یعنی قدرت شرعی بر انجام آن داشته باشد. </w:t>
      </w:r>
    </w:p>
    <w:p w14:paraId="62D1E22F" w14:textId="77777777" w:rsidR="00133FEC" w:rsidRDefault="00F65B1D" w:rsidP="00623A45">
      <w:pPr>
        <w:pStyle w:val="a8"/>
        <w:bidi/>
        <w:jc w:val="both"/>
        <w:rPr>
          <w:rFonts w:ascii="Adobe Arabic" w:hAnsi="Adobe Arabic" w:cs="B Nazanin"/>
          <w:sz w:val="26"/>
          <w:szCs w:val="26"/>
          <w:rtl/>
          <w:lang w:bidi="ar-AE"/>
        </w:rPr>
      </w:pPr>
      <w:r>
        <w:rPr>
          <w:rFonts w:ascii="Adobe Arabic" w:hAnsi="Adobe Arabic" w:cs="B Nazanin" w:hint="cs"/>
          <w:sz w:val="26"/>
          <w:szCs w:val="26"/>
          <w:rtl/>
          <w:lang w:bidi="ar-AE"/>
        </w:rPr>
        <w:t xml:space="preserve">علامه ادعای اجماع بر این مساله کرده . سپس محقق بجنوردی میفرمایند: </w:t>
      </w:r>
      <w:r w:rsidRPr="00F65B1D">
        <w:rPr>
          <w:rFonts w:ascii="Adobe Arabic" w:hAnsi="Adobe Arabic" w:cs="Adobe Arabic" w:hint="cs"/>
          <w:b/>
          <w:bCs/>
          <w:color w:val="000080"/>
          <w:sz w:val="30"/>
          <w:szCs w:val="30"/>
          <w:rtl/>
          <w:lang w:bidi="fa-IR"/>
        </w:rPr>
        <w:t>و أنت إذا تتبّعت كلمات القوم ترى أنّ جلّ الأكابر و المحقّقين تمسّكوا بهذه الكلّيّة في موارد جزئيّة، كأنّها دليل معتبر عندهم، و أرسلوها إرسال المسلّمات كأنّها آية أو رواية.</w:t>
      </w:r>
      <w:r w:rsidR="00623A45">
        <w:rPr>
          <w:rFonts w:ascii="Adobe Arabic" w:hAnsi="Adobe Arabic" w:cs="Adobe Arabic" w:hint="cs"/>
          <w:b/>
          <w:bCs/>
          <w:color w:val="000080"/>
          <w:sz w:val="30"/>
          <w:szCs w:val="30"/>
          <w:rtl/>
          <w:lang w:bidi="fa-IR"/>
        </w:rPr>
        <w:t xml:space="preserve"> </w:t>
      </w:r>
      <w:r w:rsidR="00623A45" w:rsidRPr="00623A45">
        <w:rPr>
          <w:rFonts w:ascii="Adobe Arabic" w:hAnsi="Adobe Arabic" w:cs="B Nazanin" w:hint="cs"/>
          <w:sz w:val="26"/>
          <w:szCs w:val="26"/>
          <w:rtl/>
          <w:lang w:bidi="ar-AE"/>
        </w:rPr>
        <w:t xml:space="preserve">میفرماید </w:t>
      </w:r>
      <w:r w:rsidR="00623A45">
        <w:rPr>
          <w:rFonts w:ascii="Adobe Arabic" w:hAnsi="Adobe Arabic" w:cs="B Nazanin" w:hint="cs"/>
          <w:sz w:val="26"/>
          <w:szCs w:val="26"/>
          <w:rtl/>
          <w:lang w:bidi="ar-AE"/>
        </w:rPr>
        <w:t>وقتی که در ک</w:t>
      </w:r>
      <w:r w:rsidR="00623A45" w:rsidRPr="00623A45">
        <w:rPr>
          <w:rFonts w:ascii="Adobe Arabic" w:hAnsi="Adobe Arabic" w:cs="B Nazanin" w:hint="cs"/>
          <w:sz w:val="26"/>
          <w:szCs w:val="26"/>
          <w:rtl/>
          <w:lang w:bidi="ar-AE"/>
        </w:rPr>
        <w:t xml:space="preserve">تب علما تتبع میکنیم میبینیم که در موارد جزئیه خیلی زیاد به این قاعده تمسک شده گویی نزد انها از مسلمات بوده. </w:t>
      </w:r>
    </w:p>
    <w:p w14:paraId="09CCEAFF" w14:textId="2122C56F" w:rsidR="00133FEC" w:rsidRPr="00133FEC" w:rsidRDefault="00133FEC" w:rsidP="00133FEC">
      <w:pPr>
        <w:pStyle w:val="a8"/>
        <w:tabs>
          <w:tab w:val="left" w:pos="4752"/>
        </w:tabs>
        <w:bidi/>
        <w:jc w:val="both"/>
        <w:rPr>
          <w:rFonts w:ascii="Adobe Arabic" w:hAnsi="Adobe Arabic" w:cs="B Titr"/>
          <w:color w:val="FF0000"/>
          <w:sz w:val="30"/>
          <w:szCs w:val="30"/>
          <w:rtl/>
          <w:lang w:bidi="ar-AE"/>
        </w:rPr>
      </w:pPr>
      <w:r w:rsidRPr="00133FEC">
        <w:rPr>
          <w:rFonts w:ascii="Adobe Arabic" w:hAnsi="Adobe Arabic" w:cs="B Titr" w:hint="cs"/>
          <w:color w:val="FF0000"/>
          <w:sz w:val="30"/>
          <w:szCs w:val="30"/>
          <w:rtl/>
          <w:lang w:bidi="ar-AE"/>
        </w:rPr>
        <w:t>شیخ انصاری</w:t>
      </w:r>
    </w:p>
    <w:p w14:paraId="6C147B6A" w14:textId="75424138" w:rsidR="00623A45" w:rsidRDefault="00623A45" w:rsidP="00133FEC">
      <w:pPr>
        <w:pStyle w:val="a8"/>
        <w:bidi/>
        <w:jc w:val="both"/>
        <w:rPr>
          <w:rFonts w:ascii="Adobe Arabic" w:hAnsi="Adobe Arabic" w:cs="B Nazanin"/>
          <w:sz w:val="26"/>
          <w:szCs w:val="26"/>
          <w:rtl/>
          <w:lang w:bidi="ar-AE"/>
        </w:rPr>
      </w:pPr>
      <w:r w:rsidRPr="00623A45">
        <w:rPr>
          <w:rFonts w:ascii="Adobe Arabic" w:hAnsi="Adobe Arabic" w:cs="B Nazanin" w:hint="cs"/>
          <w:sz w:val="26"/>
          <w:szCs w:val="26"/>
          <w:rtl/>
          <w:lang w:bidi="ar-AE"/>
        </w:rPr>
        <w:t>مثل این فرمایش شیخ انصاری در مکاسب</w:t>
      </w:r>
      <w:r>
        <w:rPr>
          <w:rFonts w:ascii="Adobe Arabic" w:hAnsi="Adobe Arabic" w:cs="Adobe Arabic" w:hint="cs"/>
          <w:b/>
          <w:bCs/>
          <w:color w:val="000080"/>
          <w:sz w:val="30"/>
          <w:szCs w:val="30"/>
          <w:rtl/>
          <w:lang w:bidi="ar-AE"/>
        </w:rPr>
        <w:t xml:space="preserve">: </w:t>
      </w:r>
      <w:r w:rsidRPr="00623A45">
        <w:rPr>
          <w:rFonts w:ascii="Adobe Arabic" w:hAnsi="Adobe Arabic" w:cs="Adobe Arabic" w:hint="cs"/>
          <w:b/>
          <w:bCs/>
          <w:color w:val="000080"/>
          <w:sz w:val="30"/>
          <w:szCs w:val="30"/>
          <w:rtl/>
          <w:lang w:bidi="ar-AE"/>
        </w:rPr>
        <w:t>هذا و لكنّ الإنصاف: أنّ القضية المذكورة في الجملة إجماعيّة،</w:t>
      </w:r>
      <w:r w:rsidRPr="00623A45">
        <w:rPr>
          <w:rFonts w:ascii="Adobe Arabic" w:hAnsi="Adobe Arabic" w:cs="B Nazanin" w:hint="cs"/>
          <w:sz w:val="26"/>
          <w:szCs w:val="26"/>
          <w:rtl/>
          <w:lang w:bidi="ar-AE"/>
        </w:rPr>
        <w:t xml:space="preserve"> </w:t>
      </w:r>
      <w:r w:rsidRPr="00623A45">
        <w:rPr>
          <w:rFonts w:ascii="Adobe Arabic" w:hAnsi="Adobe Arabic" w:cs="B Nazanin" w:hint="cs"/>
          <w:sz w:val="26"/>
          <w:szCs w:val="26"/>
          <w:rtl/>
          <w:lang w:bidi="ar-AE"/>
        </w:rPr>
        <w:t>شیخ ادعای اجماع کرده اما نه باطلاقش بلکه به قدر متیقنش</w:t>
      </w:r>
      <w:r w:rsidRPr="00623A45">
        <w:rPr>
          <w:rFonts w:ascii="Adobe Arabic" w:hAnsi="Adobe Arabic" w:cs="Adobe Arabic" w:hint="cs"/>
          <w:b/>
          <w:bCs/>
          <w:color w:val="000080"/>
          <w:sz w:val="30"/>
          <w:szCs w:val="30"/>
          <w:rtl/>
          <w:lang w:bidi="ar-AE"/>
        </w:rPr>
        <w:t xml:space="preserve"> بمعنى أنّه ما من أحد من الأصحاب- ممّن وصل إلينا كلامهم- إلّا و قد عمل بهذه القضية في بعض الموارد، بحيث نعلم أن لا مستند له سواها</w:t>
      </w:r>
      <w:r>
        <w:rPr>
          <w:rFonts w:ascii="Adobe Arabic" w:hAnsi="Adobe Arabic" w:cs="Adobe Arabic" w:hint="cs"/>
          <w:b/>
          <w:bCs/>
          <w:color w:val="000080"/>
          <w:sz w:val="30"/>
          <w:szCs w:val="30"/>
          <w:rtl/>
          <w:lang w:bidi="ar-AE"/>
        </w:rPr>
        <w:t xml:space="preserve">. </w:t>
      </w:r>
      <w:r w:rsidRPr="004A3A00">
        <w:rPr>
          <w:rFonts w:ascii="Adobe Arabic" w:hAnsi="Adobe Arabic" w:cs="B Nazanin" w:hint="cs"/>
          <w:sz w:val="26"/>
          <w:szCs w:val="26"/>
          <w:rtl/>
          <w:lang w:bidi="ar-AE"/>
        </w:rPr>
        <w:t xml:space="preserve">یعنی وقتی به کلمات اصحاب نگاه میکنیم همه آنها در بعضی فروع به قاعده من ملک تمسک کرده اند. و اگر بعضی از جاها تشکیک کرده اند تشکیک در مصداقیت بوده. </w:t>
      </w:r>
    </w:p>
    <w:p w14:paraId="04064A99" w14:textId="52FC97C7" w:rsidR="00133FEC" w:rsidRPr="00133FEC" w:rsidRDefault="00133FEC" w:rsidP="00133FEC">
      <w:pPr>
        <w:pStyle w:val="a8"/>
        <w:tabs>
          <w:tab w:val="left" w:pos="4752"/>
        </w:tabs>
        <w:bidi/>
        <w:jc w:val="both"/>
        <w:rPr>
          <w:rFonts w:ascii="Adobe Arabic" w:hAnsi="Adobe Arabic" w:cs="B Titr"/>
          <w:color w:val="FF0000"/>
          <w:sz w:val="30"/>
          <w:szCs w:val="30"/>
          <w:rtl/>
          <w:lang w:bidi="ar-AE"/>
        </w:rPr>
      </w:pPr>
      <w:r w:rsidRPr="00133FEC">
        <w:rPr>
          <w:rFonts w:ascii="Adobe Arabic" w:hAnsi="Adobe Arabic" w:cs="B Titr" w:hint="cs"/>
          <w:color w:val="FF0000"/>
          <w:sz w:val="30"/>
          <w:szCs w:val="30"/>
          <w:rtl/>
          <w:lang w:bidi="ar-AE"/>
        </w:rPr>
        <w:lastRenderedPageBreak/>
        <w:t>سید محسن حکیم</w:t>
      </w:r>
    </w:p>
    <w:p w14:paraId="7DD437CA" w14:textId="246B9E57" w:rsidR="004A3A00" w:rsidRDefault="004A3A00" w:rsidP="00723874">
      <w:pPr>
        <w:bidi/>
        <w:jc w:val="both"/>
        <w:rPr>
          <w:rFonts w:ascii="Adobe Arabic" w:hAnsi="Adobe Arabic" w:cs="B Nazanin"/>
          <w:sz w:val="26"/>
          <w:szCs w:val="26"/>
          <w:rtl/>
          <w:lang w:bidi="ar-AE"/>
        </w:rPr>
      </w:pPr>
      <w:r>
        <w:rPr>
          <w:rFonts w:ascii="Adobe Arabic" w:hAnsi="Adobe Arabic" w:cs="B Nazanin" w:hint="cs"/>
          <w:sz w:val="26"/>
          <w:szCs w:val="26"/>
          <w:rtl/>
          <w:lang w:bidi="ar-AE"/>
        </w:rPr>
        <w:t xml:space="preserve">از جمله کسانی که به اجماعی بودن تصریح کرده مرحوم سید محسن حکیم در کتاب مستمسک است. ایشان میفرماید: </w:t>
      </w:r>
      <w:r w:rsidRPr="004A3A00">
        <w:rPr>
          <w:rFonts w:ascii="Adobe Arabic" w:eastAsia="Times New Roman" w:hAnsi="Adobe Arabic" w:cs="Adobe Arabic" w:hint="cs"/>
          <w:b/>
          <w:bCs/>
          <w:color w:val="000080"/>
          <w:sz w:val="30"/>
          <w:szCs w:val="30"/>
          <w:rtl/>
          <w:lang w:bidi="ar-AE"/>
        </w:rPr>
        <w:t>و الظاهر أن هذه القاعدة كما هي معقد إجماع قولي، معقد إجماع عملي، و سيرة المتشرعة.</w:t>
      </w:r>
      <w:r w:rsidR="00723874">
        <w:rPr>
          <w:rFonts w:ascii="Adobe Arabic" w:eastAsia="Times New Roman" w:hAnsi="Adobe Arabic" w:cs="Adobe Arabic" w:hint="cs"/>
          <w:b/>
          <w:bCs/>
          <w:color w:val="000080"/>
          <w:sz w:val="30"/>
          <w:szCs w:val="30"/>
          <w:rtl/>
          <w:lang w:bidi="ar-AE"/>
        </w:rPr>
        <w:t xml:space="preserve"> </w:t>
      </w:r>
      <w:r w:rsidR="00723874">
        <w:rPr>
          <w:rFonts w:ascii="Adobe Arabic" w:hAnsi="Adobe Arabic" w:cs="B Nazanin" w:hint="cs"/>
          <w:sz w:val="26"/>
          <w:szCs w:val="26"/>
          <w:rtl/>
          <w:lang w:bidi="ar-AE"/>
        </w:rPr>
        <w:t xml:space="preserve">یعنی </w:t>
      </w:r>
      <w:r w:rsidR="00723874" w:rsidRPr="004A3A00">
        <w:rPr>
          <w:rFonts w:ascii="Adobe Arabic" w:hAnsi="Adobe Arabic" w:cs="B Nazanin" w:hint="cs"/>
          <w:sz w:val="26"/>
          <w:szCs w:val="26"/>
          <w:rtl/>
          <w:lang w:bidi="ar-AE"/>
        </w:rPr>
        <w:t>علاوه براینکه اجماع قولی داریم اجماع عملی هم داریم یعنی در مباحث مختلف به این قاعده استناد کرده اند</w:t>
      </w:r>
      <w:r w:rsidR="00723874">
        <w:rPr>
          <w:rFonts w:ascii="Adobe Arabic" w:hAnsi="Adobe Arabic" w:cs="B Nazanin" w:hint="cs"/>
          <w:sz w:val="26"/>
          <w:szCs w:val="26"/>
          <w:rtl/>
          <w:lang w:bidi="ar-AE"/>
        </w:rPr>
        <w:t>.</w:t>
      </w:r>
      <w:r w:rsidRPr="004A3A00">
        <w:rPr>
          <w:rFonts w:ascii="Adobe Arabic" w:eastAsia="Times New Roman" w:hAnsi="Adobe Arabic" w:cs="Adobe Arabic" w:hint="cs"/>
          <w:b/>
          <w:bCs/>
          <w:color w:val="000080"/>
          <w:sz w:val="30"/>
          <w:szCs w:val="30"/>
          <w:rtl/>
          <w:lang w:bidi="ar-AE"/>
        </w:rPr>
        <w:t xml:space="preserve"> بل الظاهر أنها قاعدة عقلائية أيضاً</w:t>
      </w:r>
      <w:r w:rsidR="00723874">
        <w:rPr>
          <w:rFonts w:ascii="Adobe Arabic" w:hAnsi="Adobe Arabic" w:cs="B Nazanin" w:hint="cs"/>
          <w:sz w:val="26"/>
          <w:szCs w:val="26"/>
          <w:rtl/>
          <w:lang w:bidi="ar-AE"/>
        </w:rPr>
        <w:t>.</w:t>
      </w:r>
      <w:r w:rsidRPr="004A3A00">
        <w:rPr>
          <w:rFonts w:ascii="Adobe Arabic" w:hAnsi="Adobe Arabic" w:cs="B Nazanin" w:hint="cs"/>
          <w:sz w:val="26"/>
          <w:szCs w:val="26"/>
          <w:rtl/>
          <w:lang w:bidi="ar-AE"/>
        </w:rPr>
        <w:t xml:space="preserve"> </w:t>
      </w:r>
      <w:r w:rsidR="00723874">
        <w:rPr>
          <w:rFonts w:ascii="Adobe Arabic" w:hAnsi="Adobe Arabic" w:cs="B Nazanin" w:hint="cs"/>
          <w:sz w:val="26"/>
          <w:szCs w:val="26"/>
          <w:rtl/>
          <w:lang w:bidi="ar-AE"/>
        </w:rPr>
        <w:t>بلکه این یک قاعده عقلایی هم هست. یعنی بناء عقلا هم داریم.</w:t>
      </w:r>
    </w:p>
    <w:p w14:paraId="4FA646D2" w14:textId="4FAA258C" w:rsidR="00133FEC" w:rsidRPr="00133FEC" w:rsidRDefault="00133FEC" w:rsidP="00133FEC">
      <w:pPr>
        <w:pStyle w:val="a8"/>
        <w:tabs>
          <w:tab w:val="left" w:pos="4752"/>
        </w:tabs>
        <w:bidi/>
        <w:jc w:val="both"/>
        <w:rPr>
          <w:rFonts w:ascii="Adobe Arabic" w:hAnsi="Adobe Arabic" w:cs="B Titr" w:hint="cs"/>
          <w:color w:val="FF0000"/>
          <w:sz w:val="30"/>
          <w:szCs w:val="30"/>
          <w:rtl/>
          <w:lang w:bidi="ar-AE"/>
        </w:rPr>
      </w:pPr>
      <w:r w:rsidRPr="00133FEC">
        <w:rPr>
          <w:rFonts w:ascii="Adobe Arabic" w:hAnsi="Adobe Arabic" w:cs="B Titr" w:hint="cs"/>
          <w:color w:val="FF0000"/>
          <w:sz w:val="30"/>
          <w:szCs w:val="30"/>
          <w:rtl/>
          <w:lang w:bidi="ar-AE"/>
        </w:rPr>
        <w:t>مخالفین اجماع</w:t>
      </w:r>
    </w:p>
    <w:p w14:paraId="4D6F50A3" w14:textId="1243B9CD" w:rsidR="00133FEC" w:rsidRPr="00133FEC" w:rsidRDefault="00133FEC" w:rsidP="00133FEC">
      <w:pPr>
        <w:pStyle w:val="a8"/>
        <w:tabs>
          <w:tab w:val="left" w:pos="4752"/>
        </w:tabs>
        <w:bidi/>
        <w:jc w:val="both"/>
        <w:rPr>
          <w:rFonts w:ascii="Adobe Arabic" w:hAnsi="Adobe Arabic" w:cs="B Titr" w:hint="cs"/>
          <w:color w:val="FF0000"/>
          <w:sz w:val="30"/>
          <w:szCs w:val="30"/>
          <w:rtl/>
          <w:lang w:bidi="ar-AE"/>
        </w:rPr>
      </w:pPr>
      <w:r w:rsidRPr="00133FEC">
        <w:rPr>
          <w:rFonts w:ascii="Adobe Arabic" w:hAnsi="Adobe Arabic" w:cs="B Titr" w:hint="cs"/>
          <w:color w:val="FF0000"/>
          <w:sz w:val="30"/>
          <w:szCs w:val="30"/>
          <w:rtl/>
          <w:lang w:bidi="ar-AE"/>
        </w:rPr>
        <w:t>صاحب جواهر</w:t>
      </w:r>
    </w:p>
    <w:p w14:paraId="48CC4AE3" w14:textId="66492D0D" w:rsidR="00436279" w:rsidRDefault="00723874" w:rsidP="00436279">
      <w:pPr>
        <w:pStyle w:val="a8"/>
        <w:bidi/>
        <w:jc w:val="both"/>
        <w:rPr>
          <w:rFonts w:ascii="Adobe Arabic" w:hAnsi="Adobe Arabic" w:cs="B Nazanin"/>
          <w:sz w:val="26"/>
          <w:szCs w:val="26"/>
          <w:rtl/>
          <w:lang w:bidi="ar-AE"/>
        </w:rPr>
      </w:pPr>
      <w:r>
        <w:rPr>
          <w:rFonts w:ascii="Adobe Arabic" w:hAnsi="Adobe Arabic" w:cs="B Nazanin" w:hint="cs"/>
          <w:sz w:val="26"/>
          <w:szCs w:val="26"/>
          <w:rtl/>
          <w:lang w:bidi="ar-AE"/>
        </w:rPr>
        <w:t xml:space="preserve">اما در مقابل دونفر از اعاظم مخالفت کرده اند. یکی صاحب جواهر است </w:t>
      </w:r>
      <w:r w:rsidR="00436279">
        <w:rPr>
          <w:rFonts w:ascii="Adobe Arabic" w:hAnsi="Adobe Arabic" w:cs="B Nazanin" w:hint="cs"/>
          <w:sz w:val="26"/>
          <w:szCs w:val="26"/>
          <w:rtl/>
          <w:lang w:bidi="fa-IR"/>
        </w:rPr>
        <w:t xml:space="preserve">: </w:t>
      </w:r>
      <w:r w:rsidR="00436279" w:rsidRPr="00436279">
        <w:rPr>
          <w:rFonts w:ascii="Adobe Arabic" w:hAnsi="Adobe Arabic" w:cs="Adobe Arabic" w:hint="cs"/>
          <w:b/>
          <w:bCs/>
          <w:color w:val="000080"/>
          <w:sz w:val="30"/>
          <w:szCs w:val="30"/>
          <w:rtl/>
          <w:lang w:bidi="ar-AE"/>
        </w:rPr>
        <w:t xml:space="preserve">لقاعدة من ملك شيئا ملك الإقرار به التي طفحت بها عباراتهم، بل صريح بعضهم أنه لا خلاف فيها عندهم، و أنه لا ينبغي أن يقع </w:t>
      </w:r>
      <w:r w:rsidR="00436279" w:rsidRPr="00436279">
        <w:rPr>
          <w:rFonts w:ascii="Adobe Arabic" w:hAnsi="Adobe Arabic" w:cs="B Nazanin" w:hint="cs"/>
          <w:sz w:val="26"/>
          <w:szCs w:val="26"/>
          <w:rtl/>
          <w:lang w:bidi="ar-AE"/>
        </w:rPr>
        <w:t>میفرماید این قاعده من ملک در بین فقها اجماعی است ولی من در آن اشکال دارم</w:t>
      </w:r>
      <w:r w:rsidR="00436279">
        <w:rPr>
          <w:rFonts w:ascii="Adobe Arabic" w:hAnsi="Adobe Arabic" w:cs="Adobe Arabic" w:hint="cs"/>
          <w:b/>
          <w:bCs/>
          <w:color w:val="000080"/>
          <w:sz w:val="30"/>
          <w:szCs w:val="30"/>
          <w:rtl/>
          <w:lang w:bidi="ar-AE"/>
        </w:rPr>
        <w:t xml:space="preserve"> </w:t>
      </w:r>
      <w:r w:rsidR="00436279" w:rsidRPr="00436279">
        <w:rPr>
          <w:rFonts w:ascii="Adobe Arabic" w:hAnsi="Adobe Arabic" w:cs="Adobe Arabic" w:hint="cs"/>
          <w:b/>
          <w:bCs/>
          <w:color w:val="000080"/>
          <w:sz w:val="30"/>
          <w:szCs w:val="30"/>
          <w:rtl/>
          <w:lang w:bidi="ar-AE"/>
        </w:rPr>
        <w:t>و إن كان لنا فيها إشكال</w:t>
      </w:r>
      <w:r w:rsidR="00436279">
        <w:rPr>
          <w:rFonts w:ascii="Adobe Arabic" w:hAnsi="Adobe Arabic" w:cs="Adobe Arabic" w:hint="cs"/>
          <w:b/>
          <w:bCs/>
          <w:color w:val="000080"/>
          <w:sz w:val="30"/>
          <w:szCs w:val="30"/>
          <w:rtl/>
          <w:lang w:bidi="ar-AE"/>
        </w:rPr>
        <w:t xml:space="preserve">. </w:t>
      </w:r>
      <w:r w:rsidR="00436279" w:rsidRPr="00436279">
        <w:rPr>
          <w:rFonts w:ascii="Adobe Arabic" w:hAnsi="Adobe Arabic" w:cs="Adobe Arabic" w:hint="cs"/>
          <w:b/>
          <w:bCs/>
          <w:color w:val="000080"/>
          <w:sz w:val="30"/>
          <w:szCs w:val="30"/>
          <w:rtl/>
          <w:lang w:bidi="ar-AE"/>
        </w:rPr>
        <w:t>فيما زاد على مقتضي‌قوله صلى الله عليه و آله «1»: «إقرار العقلاء على أنفسهم جائز»</w:t>
      </w:r>
      <w:r w:rsidR="00436279" w:rsidRPr="00436279">
        <w:rPr>
          <w:rFonts w:ascii="Adobe Arabic" w:hAnsi="Adobe Arabic" w:cs="B Nazanin" w:hint="cs"/>
          <w:sz w:val="26"/>
          <w:szCs w:val="26"/>
          <w:lang w:bidi="ar-AE"/>
        </w:rPr>
        <w:t>‌</w:t>
      </w:r>
      <w:r w:rsidR="00436279" w:rsidRPr="00436279">
        <w:rPr>
          <w:rFonts w:ascii="Adobe Arabic" w:hAnsi="Adobe Arabic" w:cs="B Nazanin" w:hint="cs"/>
          <w:sz w:val="26"/>
          <w:szCs w:val="26"/>
          <w:rtl/>
          <w:lang w:bidi="ar-AE"/>
        </w:rPr>
        <w:t xml:space="preserve"> میفرماید من این قاعده را در همان محدوده قاعده اقرار میپذیرم یعنی تا جایی که اقرار بر علیه خود شخص باشد و در مازاد ان نمیپذیرم. </w:t>
      </w:r>
      <w:r w:rsidR="00436279" w:rsidRPr="00436279">
        <w:rPr>
          <w:rFonts w:ascii="Adobe Arabic" w:hAnsi="Adobe Arabic" w:cs="Adobe Arabic" w:hint="cs"/>
          <w:b/>
          <w:bCs/>
          <w:color w:val="000080"/>
          <w:sz w:val="30"/>
          <w:szCs w:val="30"/>
          <w:rtl/>
          <w:lang w:bidi="ar-AE"/>
        </w:rPr>
        <w:t>ضرورة عدم التلازم بين جواز وصيته بذلك و جواز إقراره به</w:t>
      </w:r>
      <w:r w:rsidR="00436279">
        <w:rPr>
          <w:rFonts w:ascii="Adobe Arabic" w:hAnsi="Adobe Arabic" w:cs="Adobe Arabic" w:hint="cs"/>
          <w:b/>
          <w:bCs/>
          <w:color w:val="000080"/>
          <w:sz w:val="30"/>
          <w:szCs w:val="30"/>
          <w:rtl/>
          <w:lang w:bidi="ar-AE"/>
        </w:rPr>
        <w:t xml:space="preserve">. </w:t>
      </w:r>
      <w:r w:rsidR="00436279" w:rsidRPr="00436279">
        <w:rPr>
          <w:rFonts w:ascii="Adobe Arabic" w:hAnsi="Adobe Arabic" w:cs="B Nazanin" w:hint="cs"/>
          <w:sz w:val="26"/>
          <w:szCs w:val="26"/>
          <w:rtl/>
          <w:lang w:bidi="ar-AE"/>
        </w:rPr>
        <w:t xml:space="preserve">این عبارت ناظر به شرایع است(جواهر شرح شرایع است) که فرموده بود </w:t>
      </w:r>
      <w:r w:rsidR="00436279">
        <w:rPr>
          <w:rFonts w:ascii="Adobe Arabic" w:hAnsi="Adobe Arabic" w:cs="B Nazanin" w:hint="cs"/>
          <w:sz w:val="26"/>
          <w:szCs w:val="26"/>
          <w:rtl/>
          <w:lang w:bidi="ar-AE"/>
        </w:rPr>
        <w:t xml:space="preserve">اگر صبی ده ساله شد وصیتش صحیح است و بعد از این مطلب اضافه کرده اند که اگر خودش اخبار از این وصیت داد اخبارش پذیرفته میشود. </w:t>
      </w:r>
      <w:r w:rsidR="0069255E">
        <w:rPr>
          <w:rFonts w:ascii="Adobe Arabic" w:hAnsi="Adobe Arabic" w:cs="B Nazanin" w:hint="cs"/>
          <w:sz w:val="26"/>
          <w:szCs w:val="26"/>
          <w:rtl/>
          <w:lang w:bidi="ar-AE"/>
        </w:rPr>
        <w:t xml:space="preserve">صاحب جواهر میفرماید ما این فرمایش ایشان را قبول نداریم زیرا ملازمه ای بین اینکه وصیتش صحیح باشد و بین اینکه اخبارش پذیرفته بشود نیست. </w:t>
      </w:r>
    </w:p>
    <w:p w14:paraId="20523453" w14:textId="2AA34FA9" w:rsidR="0069255E" w:rsidRDefault="0069255E" w:rsidP="0069255E">
      <w:pPr>
        <w:pStyle w:val="a8"/>
        <w:bidi/>
        <w:jc w:val="both"/>
        <w:rPr>
          <w:rFonts w:ascii="Adobe Arabic" w:hAnsi="Adobe Arabic" w:cs="B Nazanin"/>
          <w:sz w:val="26"/>
          <w:szCs w:val="26"/>
          <w:rtl/>
          <w:lang w:bidi="ar-AE"/>
        </w:rPr>
      </w:pPr>
      <w:r>
        <w:rPr>
          <w:rFonts w:ascii="Adobe Arabic" w:hAnsi="Adobe Arabic" w:cs="B Nazanin" w:hint="cs"/>
          <w:sz w:val="26"/>
          <w:szCs w:val="26"/>
          <w:rtl/>
          <w:lang w:bidi="ar-AE"/>
        </w:rPr>
        <w:t xml:space="preserve">نتیجه اینکه صاحب جواهر مخالفت کرده. </w:t>
      </w:r>
    </w:p>
    <w:p w14:paraId="5633DE22" w14:textId="22C8484A" w:rsidR="00133FEC" w:rsidRPr="00133FEC" w:rsidRDefault="00133FEC" w:rsidP="00133FEC">
      <w:pPr>
        <w:pStyle w:val="a8"/>
        <w:tabs>
          <w:tab w:val="left" w:pos="4752"/>
        </w:tabs>
        <w:bidi/>
        <w:jc w:val="both"/>
        <w:rPr>
          <w:rFonts w:ascii="Adobe Arabic" w:hAnsi="Adobe Arabic" w:cs="B Titr"/>
          <w:color w:val="FF0000"/>
          <w:sz w:val="30"/>
          <w:szCs w:val="30"/>
          <w:rtl/>
          <w:lang w:bidi="ar-AE"/>
        </w:rPr>
      </w:pPr>
      <w:r>
        <w:rPr>
          <w:rFonts w:ascii="Adobe Arabic" w:hAnsi="Adobe Arabic" w:cs="B Titr" w:hint="cs"/>
          <w:color w:val="FF0000"/>
          <w:sz w:val="30"/>
          <w:szCs w:val="30"/>
          <w:rtl/>
          <w:lang w:bidi="ar-AE"/>
        </w:rPr>
        <w:t>حضرت امام</w:t>
      </w:r>
    </w:p>
    <w:p w14:paraId="4CBA60CC" w14:textId="13FFD4D3" w:rsidR="00133FEC" w:rsidRPr="00133FEC" w:rsidRDefault="00133FEC" w:rsidP="00133FEC">
      <w:pPr>
        <w:pStyle w:val="a8"/>
        <w:bidi/>
        <w:jc w:val="both"/>
        <w:rPr>
          <w:rFonts w:ascii="Adobe Arabic" w:hAnsi="Adobe Arabic" w:cs="Adobe Arabic" w:hint="cs"/>
          <w:b/>
          <w:bCs/>
          <w:color w:val="800000"/>
          <w:sz w:val="30"/>
          <w:szCs w:val="30"/>
          <w:rtl/>
          <w:lang w:bidi="ar-AE"/>
        </w:rPr>
      </w:pPr>
      <w:r>
        <w:rPr>
          <w:rFonts w:ascii="Adobe Arabic" w:hAnsi="Adobe Arabic" w:cs="B Nazanin" w:hint="cs"/>
          <w:sz w:val="26"/>
          <w:szCs w:val="26"/>
          <w:rtl/>
          <w:lang w:bidi="ar-AE"/>
        </w:rPr>
        <w:t xml:space="preserve">مخالف دیگر حضرت امام است که میفرماید: </w:t>
      </w:r>
      <w:r w:rsidRPr="00133FEC">
        <w:rPr>
          <w:rFonts w:ascii="Adobe Arabic" w:hAnsi="Adobe Arabic" w:cs="Adobe Arabic" w:hint="cs"/>
          <w:b/>
          <w:bCs/>
          <w:color w:val="800000"/>
          <w:sz w:val="30"/>
          <w:szCs w:val="30"/>
          <w:rtl/>
          <w:lang w:bidi="ar-AE"/>
        </w:rPr>
        <w:t>ثمّ إنّ كلمات الفقهاءالتي نقلها الشيخ (قدّس سرّه) لا تدلّ علىٰ إجماعيّة هذه القاعدة برأسها في مقابل سائر القواعد، كما لا يخفىٰ على المراجع؛ فإنّ كلّ مورد منها ينطبق عليه قاعدة شرعية و لو علىٰ بعض المباني: مثلًا: أوضح شي‌ء ذكره الشيخ لكون مستند الفقهاء هذه القاعدة: دعوى العلّامة (رحمه اللّٰه) الإجماعَ علىٰ قبول دعوى المسلم أمانَ الحربيّ في حال ملكه‌ لأمانه قال الشيخ: «و ظاهر أن ليس مستند له إلّا القضية المذكورة»مع أنّه لو كانت هذه الدعوىٰ من المسلم مسألة إجماعية لما بحثنا عن مستندها، و لا استكشفنا منها قضية أُخرى، كما هو الشأن في كلّ مسألة إجماعية، فكيف يمكن لنا استكشاف قضية كلّية نستدلّ بها في أبواب متفرّقة من الإجماع علىٰ فرع جزئي يمكن أن يكون حكماً تعبّديّاً؟! مع أنّه يمكن أن يكون المستند فيها هو قاعدة قبول قول من لا يعلم إلّا من قبله بدعوىٰ استفادتها من بعض روايات تصديق المرأة في الحمل.</w:t>
      </w:r>
    </w:p>
    <w:p w14:paraId="2F253CFD" w14:textId="1110312B" w:rsidR="005B6D00" w:rsidRPr="005B6D00" w:rsidRDefault="00133FEC" w:rsidP="005B6D00">
      <w:pPr>
        <w:pStyle w:val="a8"/>
        <w:bidi/>
        <w:jc w:val="both"/>
        <w:rPr>
          <w:rFonts w:ascii="Adobe Arabic" w:hAnsi="Adobe Arabic" w:cs="B Nazanin"/>
          <w:sz w:val="26"/>
          <w:szCs w:val="26"/>
          <w:rtl/>
          <w:lang w:bidi="ar-AE"/>
        </w:rPr>
      </w:pPr>
      <w:r w:rsidRPr="00133FEC">
        <w:rPr>
          <w:rFonts w:ascii="Adobe Arabic" w:hAnsi="Adobe Arabic" w:cs="B Nazanin" w:hint="cs"/>
          <w:sz w:val="26"/>
          <w:szCs w:val="26"/>
          <w:rtl/>
          <w:lang w:bidi="ar-AE"/>
        </w:rPr>
        <w:t xml:space="preserve">پس ما دو مخالف پیدا کردیم . </w:t>
      </w:r>
      <w:r w:rsidR="005B6D00">
        <w:rPr>
          <w:rFonts w:ascii="Adobe Arabic" w:hAnsi="Adobe Arabic" w:cs="B Nazanin" w:hint="cs"/>
          <w:sz w:val="26"/>
          <w:szCs w:val="26"/>
          <w:rtl/>
          <w:lang w:bidi="ar-AE"/>
        </w:rPr>
        <w:t>یکی صاحب جواهر و دیگری حضرت امام البته صاحب جواهر اجماع را رد نکرد بلکه فرمود دلیلی بر این قاعده غیر از اجماع نیست.</w:t>
      </w:r>
    </w:p>
    <w:p w14:paraId="02C75DCE" w14:textId="17D3B075" w:rsidR="005B6D00" w:rsidRPr="005B6D00" w:rsidRDefault="005B6D00" w:rsidP="005B6D00">
      <w:pPr>
        <w:pStyle w:val="a8"/>
        <w:tabs>
          <w:tab w:val="left" w:pos="4752"/>
        </w:tabs>
        <w:bidi/>
        <w:jc w:val="both"/>
        <w:rPr>
          <w:rFonts w:ascii="Adobe Arabic" w:hAnsi="Adobe Arabic" w:cs="B Titr"/>
          <w:color w:val="FF0000"/>
          <w:sz w:val="30"/>
          <w:szCs w:val="30"/>
          <w:rtl/>
          <w:lang w:bidi="ar-AE"/>
        </w:rPr>
      </w:pPr>
      <w:r w:rsidRPr="005B6D00">
        <w:rPr>
          <w:rFonts w:ascii="Adobe Arabic" w:hAnsi="Adobe Arabic" w:cs="B Titr" w:hint="cs"/>
          <w:color w:val="FF0000"/>
          <w:sz w:val="30"/>
          <w:szCs w:val="30"/>
          <w:rtl/>
          <w:lang w:bidi="ar-AE"/>
        </w:rPr>
        <w:lastRenderedPageBreak/>
        <w:t>نظر مختار</w:t>
      </w:r>
    </w:p>
    <w:p w14:paraId="180BCE95" w14:textId="714013FA" w:rsidR="00133FEC" w:rsidRPr="00133FEC" w:rsidRDefault="005B6D00" w:rsidP="005B6D00">
      <w:pPr>
        <w:pStyle w:val="a8"/>
        <w:bidi/>
        <w:jc w:val="both"/>
        <w:rPr>
          <w:rFonts w:ascii="Adobe Arabic" w:hAnsi="Adobe Arabic" w:cs="B Nazanin" w:hint="cs"/>
          <w:sz w:val="26"/>
          <w:szCs w:val="26"/>
          <w:rtl/>
          <w:lang w:bidi="ar-AE"/>
        </w:rPr>
      </w:pPr>
      <w:r>
        <w:rPr>
          <w:rFonts w:ascii="Adobe Arabic" w:hAnsi="Adobe Arabic" w:cs="B Nazanin" w:hint="cs"/>
          <w:sz w:val="26"/>
          <w:szCs w:val="26"/>
          <w:rtl/>
          <w:lang w:bidi="ar-AE"/>
        </w:rPr>
        <w:t xml:space="preserve">به نظر ما همان طور که </w:t>
      </w:r>
      <w:r w:rsidR="00133FEC">
        <w:rPr>
          <w:rFonts w:ascii="Adobe Arabic" w:hAnsi="Adobe Arabic" w:cs="B Nazanin" w:hint="cs"/>
          <w:sz w:val="26"/>
          <w:szCs w:val="26"/>
          <w:rtl/>
          <w:lang w:bidi="ar-AE"/>
        </w:rPr>
        <w:t xml:space="preserve">شیخ انصاری </w:t>
      </w:r>
      <w:r>
        <w:rPr>
          <w:rFonts w:ascii="Adobe Arabic" w:hAnsi="Adobe Arabic" w:cs="B Nazanin" w:hint="cs"/>
          <w:sz w:val="26"/>
          <w:szCs w:val="26"/>
          <w:rtl/>
          <w:lang w:bidi="ar-AE"/>
        </w:rPr>
        <w:t xml:space="preserve">فرمود و با قطعیت گفت که من تمام نظرات فقها را استقصاء کردم و ندیدم کسی با این مساله مخالف کند بلکه عمل هم کرده و نیز مرحوم سید حکیم که در فقه بسیار قوی بوده با قطعیت میگوید اجماع داریم ، این اجماع را میپذیریم. والسلام علیکم و رحمه الله. </w:t>
      </w:r>
      <w:bookmarkStart w:id="0" w:name="_GoBack"/>
      <w:bookmarkEnd w:id="0"/>
    </w:p>
    <w:p w14:paraId="5CC03559" w14:textId="79534690" w:rsidR="00133FEC" w:rsidRPr="00436279" w:rsidRDefault="00133FEC" w:rsidP="00133FEC">
      <w:pPr>
        <w:pStyle w:val="a8"/>
        <w:bidi/>
        <w:jc w:val="both"/>
        <w:rPr>
          <w:rFonts w:ascii="Adobe Arabic" w:hAnsi="Adobe Arabic" w:cs="B Nazanin"/>
          <w:sz w:val="26"/>
          <w:szCs w:val="26"/>
          <w:lang w:bidi="ar-AE"/>
        </w:rPr>
      </w:pPr>
    </w:p>
    <w:p w14:paraId="0151B17D" w14:textId="4EFB2AE4" w:rsidR="00436279" w:rsidRPr="00436279" w:rsidRDefault="00436279" w:rsidP="00436279">
      <w:pPr>
        <w:pStyle w:val="a8"/>
        <w:bidi/>
        <w:jc w:val="both"/>
        <w:rPr>
          <w:rFonts w:ascii="Adobe Arabic" w:hAnsi="Adobe Arabic" w:cs="B Nazanin" w:hint="cs"/>
          <w:sz w:val="26"/>
          <w:szCs w:val="26"/>
          <w:rtl/>
          <w:lang w:bidi="ar-AE"/>
        </w:rPr>
      </w:pPr>
    </w:p>
    <w:p w14:paraId="7EFC58F8" w14:textId="5C8AB88A" w:rsidR="00436279" w:rsidRPr="00436279" w:rsidRDefault="00436279" w:rsidP="00436279">
      <w:pPr>
        <w:pStyle w:val="a8"/>
        <w:bidi/>
        <w:jc w:val="both"/>
        <w:rPr>
          <w:rFonts w:ascii="Adobe Arabic" w:hAnsi="Adobe Arabic" w:cs="B Nazanin"/>
          <w:sz w:val="26"/>
          <w:szCs w:val="26"/>
          <w:lang w:bidi="ar-AE"/>
        </w:rPr>
      </w:pPr>
    </w:p>
    <w:p w14:paraId="2B305E55" w14:textId="0587C5F7" w:rsidR="00723874" w:rsidRPr="00436279" w:rsidRDefault="00723874" w:rsidP="00723874">
      <w:pPr>
        <w:bidi/>
        <w:jc w:val="both"/>
        <w:rPr>
          <w:rFonts w:ascii="Adobe Arabic" w:hAnsi="Adobe Arabic" w:cs="B Nazanin" w:hint="cs"/>
          <w:sz w:val="26"/>
          <w:szCs w:val="26"/>
          <w:rtl/>
          <w:lang w:bidi="fa-IR"/>
        </w:rPr>
      </w:pPr>
    </w:p>
    <w:p w14:paraId="544F260F" w14:textId="5B025A91" w:rsidR="00F65B1D" w:rsidRPr="00623A45" w:rsidRDefault="00F65B1D" w:rsidP="00F65B1D">
      <w:pPr>
        <w:pStyle w:val="a8"/>
        <w:bidi/>
        <w:jc w:val="both"/>
        <w:rPr>
          <w:rFonts w:ascii="Adobe Arabic" w:hAnsi="Adobe Arabic" w:cs="Adobe Arabic"/>
          <w:b/>
          <w:bCs/>
          <w:color w:val="000080"/>
          <w:sz w:val="30"/>
          <w:szCs w:val="30"/>
          <w:lang w:bidi="ar-AE"/>
        </w:rPr>
      </w:pPr>
    </w:p>
    <w:p w14:paraId="7C3DDCE9" w14:textId="4C32687C" w:rsidR="00F65B1D" w:rsidRPr="003A5E1D" w:rsidRDefault="00F65B1D" w:rsidP="00F65B1D">
      <w:pPr>
        <w:pStyle w:val="a8"/>
        <w:bidi/>
        <w:jc w:val="both"/>
        <w:rPr>
          <w:rFonts w:ascii="Adobe Arabic" w:hAnsi="Adobe Arabic" w:cs="B Nazanin"/>
          <w:sz w:val="26"/>
          <w:szCs w:val="26"/>
          <w:rtl/>
          <w:lang w:bidi="ar-AE"/>
        </w:rPr>
      </w:pPr>
    </w:p>
    <w:p w14:paraId="7E3CB6FD" w14:textId="1430002A" w:rsidR="00AD369D" w:rsidRPr="00AD369D" w:rsidRDefault="00AD369D" w:rsidP="00AD369D">
      <w:pPr>
        <w:pStyle w:val="a8"/>
        <w:tabs>
          <w:tab w:val="left" w:pos="4752"/>
        </w:tabs>
        <w:bidi/>
        <w:jc w:val="both"/>
        <w:rPr>
          <w:rFonts w:ascii="Adobe Arabic" w:hAnsi="Adobe Arabic" w:cs="B Nazanin"/>
          <w:sz w:val="26"/>
          <w:szCs w:val="26"/>
          <w:rtl/>
          <w:lang w:bidi="ar-AE"/>
        </w:rPr>
      </w:pPr>
    </w:p>
    <w:sectPr w:rsidR="00AD369D" w:rsidRPr="00AD369D" w:rsidSect="00DE70D7">
      <w:headerReference w:type="default" r:id="rId8"/>
      <w:footerReference w:type="default" r:id="rId9"/>
      <w:pgSz w:w="11906" w:h="16838"/>
      <w:pgMar w:top="1440" w:right="1440" w:bottom="1440" w:left="1440" w:header="708" w:footer="708" w:gutter="0"/>
      <w:pgNumType w:start="13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2F6CA" w14:textId="77777777" w:rsidR="00BD6AAE" w:rsidRDefault="00BD6AAE" w:rsidP="00CF2919">
      <w:pPr>
        <w:spacing w:after="0" w:line="240" w:lineRule="auto"/>
      </w:pPr>
      <w:r>
        <w:separator/>
      </w:r>
    </w:p>
  </w:endnote>
  <w:endnote w:type="continuationSeparator" w:id="0">
    <w:p w14:paraId="21704F36" w14:textId="77777777" w:rsidR="00BD6AAE" w:rsidRDefault="00BD6AAE"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Adobe Arabic">
    <w:panose1 w:val="02040503050201020203"/>
    <w:charset w:val="00"/>
    <w:family w:val="roman"/>
    <w:notTrueType/>
    <w:pitch w:val="variable"/>
    <w:sig w:usb0="8000202F" w:usb1="8000A04A" w:usb2="00000008" w:usb3="00000000" w:csb0="00000041"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885941"/>
      <w:docPartObj>
        <w:docPartGallery w:val="Page Numbers (Bottom of Page)"/>
        <w:docPartUnique/>
      </w:docPartObj>
    </w:sdtPr>
    <w:sdtEndPr/>
    <w:sdtContent>
      <w:p w14:paraId="4071ABDD" w14:textId="77777777" w:rsidR="00BD6AAE" w:rsidRDefault="00BD6AAE">
        <w:pPr>
          <w:pStyle w:val="a5"/>
        </w:pPr>
        <w:r>
          <w:rPr>
            <w:noProof/>
            <w:rtl/>
            <w:lang w:bidi="fa-IR"/>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4BF0126E" w:rsidR="00BD6AAE" w:rsidRPr="00CF7FDF" w:rsidRDefault="00BD6AAE" w:rsidP="00CF7FDF">
                              <w:pPr>
                                <w:bidi/>
                                <w:jc w:val="center"/>
                                <w:rPr>
                                  <w:rFonts w:cs="B Nazanin"/>
                                  <w:rtl/>
                                  <w:cs/>
                                </w:rPr>
                              </w:pPr>
                              <w:r w:rsidRPr="00CF7FDF">
                                <w:rPr>
                                  <w:rFonts w:cs="B Nazanin"/>
                                </w:rPr>
                                <w:fldChar w:fldCharType="begin"/>
                              </w:r>
                              <w:r w:rsidRPr="00CF7FDF">
                                <w:rPr>
                                  <w:rFonts w:cs="B Nazanin"/>
                                  <w:rtl/>
                                  <w:cs/>
                                </w:rPr>
                                <w:instrText>PAGE    \* MERGEFORMAT</w:instrText>
                              </w:r>
                              <w:r w:rsidRPr="00CF7FDF">
                                <w:rPr>
                                  <w:rFonts w:cs="B Nazanin"/>
                                </w:rPr>
                                <w:fldChar w:fldCharType="separate"/>
                              </w:r>
                              <w:r w:rsidR="005B6D00" w:rsidRPr="005B6D00">
                                <w:rPr>
                                  <w:rFonts w:cs="B Nazanin"/>
                                  <w:noProof/>
                                  <w:rtl/>
                                  <w:lang w:val="fa-IR" w:bidi="fa-IR"/>
                                </w:rPr>
                                <w:t>133</w:t>
                              </w:r>
                              <w:r w:rsidRPr="00CF7FDF">
                                <w:rPr>
                                  <w:rFonts w:cs="B Nazanin"/>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4BF0126E" w:rsidR="00BD6AAE" w:rsidRPr="00CF7FDF" w:rsidRDefault="00BD6AAE" w:rsidP="00CF7FDF">
                        <w:pPr>
                          <w:bidi/>
                          <w:jc w:val="center"/>
                          <w:rPr>
                            <w:rFonts w:cs="B Nazanin"/>
                            <w:rtl/>
                            <w:cs/>
                          </w:rPr>
                        </w:pPr>
                        <w:r w:rsidRPr="00CF7FDF">
                          <w:rPr>
                            <w:rFonts w:cs="B Nazanin"/>
                          </w:rPr>
                          <w:fldChar w:fldCharType="begin"/>
                        </w:r>
                        <w:r w:rsidRPr="00CF7FDF">
                          <w:rPr>
                            <w:rFonts w:cs="B Nazanin"/>
                            <w:rtl/>
                            <w:cs/>
                          </w:rPr>
                          <w:instrText>PAGE    \* MERGEFORMAT</w:instrText>
                        </w:r>
                        <w:r w:rsidRPr="00CF7FDF">
                          <w:rPr>
                            <w:rFonts w:cs="B Nazanin"/>
                          </w:rPr>
                          <w:fldChar w:fldCharType="separate"/>
                        </w:r>
                        <w:r w:rsidR="005B6D00" w:rsidRPr="005B6D00">
                          <w:rPr>
                            <w:rFonts w:cs="B Nazanin"/>
                            <w:noProof/>
                            <w:rtl/>
                            <w:lang w:val="fa-IR" w:bidi="fa-IR"/>
                          </w:rPr>
                          <w:t>133</w:t>
                        </w:r>
                        <w:r w:rsidRPr="00CF7FDF">
                          <w:rPr>
                            <w:rFonts w:cs="B Nazanin"/>
                          </w:rPr>
                          <w:fldChar w:fldCharType="end"/>
                        </w:r>
                      </w:p>
                    </w:txbxContent>
                  </v:textbox>
                  <w10:wrap anchorx="margin" anchory="margin"/>
                </v:shape>
              </w:pict>
            </mc:Fallback>
          </mc:AlternateContent>
        </w:r>
        <w:r>
          <w:rPr>
            <w:noProof/>
            <w:rtl/>
            <w:lang w:bidi="fa-IR"/>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6C2BACBB"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EA0A7" w14:textId="77777777" w:rsidR="00BD6AAE" w:rsidRDefault="00BD6AAE" w:rsidP="00CF2919">
      <w:pPr>
        <w:spacing w:after="0" w:line="240" w:lineRule="auto"/>
      </w:pPr>
      <w:r>
        <w:separator/>
      </w:r>
    </w:p>
  </w:footnote>
  <w:footnote w:type="continuationSeparator" w:id="0">
    <w:p w14:paraId="0E106F17" w14:textId="77777777" w:rsidR="00BD6AAE" w:rsidRDefault="00BD6AAE" w:rsidP="00CF2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6CD0E" w14:textId="2746803F" w:rsidR="00BD6AAE" w:rsidRPr="00CF2919" w:rsidRDefault="00BD6AAE" w:rsidP="000960EC">
    <w:pPr>
      <w:pStyle w:val="a3"/>
      <w:bidi/>
      <w:rPr>
        <w:rFonts w:cs="B Nazanin"/>
      </w:rPr>
    </w:pPr>
    <w:r w:rsidRPr="00B911B8">
      <w:rPr>
        <w:rFonts w:cs="B Nazanin" w:hint="cs"/>
        <w:rtl/>
      </w:rPr>
      <w:t xml:space="preserve">قاعدة </w:t>
    </w:r>
    <w:r w:rsidR="000960EC">
      <w:rPr>
        <w:rFonts w:cs="B Nazanin" w:hint="cs"/>
        <w:rtl/>
      </w:rPr>
      <w:t>من ملک</w:t>
    </w:r>
    <w:r w:rsidR="000960EC">
      <w:rPr>
        <w:rFonts w:cs="B Nazanin" w:hint="cs"/>
        <w:rtl/>
        <w:lang w:bidi="fa-IR"/>
      </w:rPr>
      <w:t>..................</w:t>
    </w:r>
    <w:r>
      <w:rPr>
        <w:rFonts w:cs="B Nazanin" w:hint="cs"/>
        <w:rtl/>
        <w:lang w:bidi="fa-IR"/>
      </w:rPr>
      <w:t>.....................................................................................................................</w:t>
    </w:r>
    <w:r w:rsidR="00CC7B69">
      <w:rPr>
        <w:rFonts w:cs="B Nazanin" w:hint="cs"/>
        <w:rtl/>
      </w:rPr>
      <w:t>..................</w:t>
    </w:r>
    <w:r>
      <w:rPr>
        <w:rFonts w:cs="B Nazanin" w:hint="cs"/>
        <w:rtl/>
      </w:rPr>
      <w:t>.............</w:t>
    </w:r>
    <w:r>
      <w:rPr>
        <w:rFonts w:cs="B Nazanin"/>
        <w:rtl/>
      </w:rPr>
      <w:t xml:space="preserve"> </w:t>
    </w:r>
    <w:r w:rsidR="00CC7B69">
      <w:rPr>
        <w:rFonts w:cs="B Nazanin" w:hint="cs"/>
        <w:rtl/>
      </w:rPr>
      <w:t xml:space="preserve">خارج فقه، </w:t>
    </w:r>
    <w:r w:rsidR="000960EC">
      <w:rPr>
        <w:rFonts w:cs="B Nazanin" w:hint="cs"/>
        <w:rtl/>
      </w:rPr>
      <w:t>یک</w:t>
    </w:r>
    <w:r>
      <w:rPr>
        <w:rFonts w:cs="B Nazanin" w:hint="cs"/>
        <w:rtl/>
      </w:rPr>
      <w:t xml:space="preserve">شنبه، </w:t>
    </w:r>
    <w:r w:rsidR="000960EC">
      <w:rPr>
        <w:rFonts w:cs="B Nazanin" w:hint="cs"/>
        <w:rtl/>
      </w:rPr>
      <w:t>26</w:t>
    </w:r>
    <w:r>
      <w:rPr>
        <w:rFonts w:cs="B Nazanin" w:hint="cs"/>
        <w:rtl/>
      </w:rPr>
      <w:t>/02/95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34B21"/>
    <w:multiLevelType w:val="hybridMultilevel"/>
    <w:tmpl w:val="184A55F8"/>
    <w:lvl w:ilvl="0" w:tplc="C81A4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56208C"/>
    <w:multiLevelType w:val="hybridMultilevel"/>
    <w:tmpl w:val="9D5EB558"/>
    <w:lvl w:ilvl="0" w:tplc="7EB42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7B23A5"/>
    <w:multiLevelType w:val="hybridMultilevel"/>
    <w:tmpl w:val="4BE88176"/>
    <w:lvl w:ilvl="0" w:tplc="9B882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F5104D"/>
    <w:multiLevelType w:val="hybridMultilevel"/>
    <w:tmpl w:val="5CF24B52"/>
    <w:lvl w:ilvl="0" w:tplc="06E600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793251"/>
    <w:multiLevelType w:val="hybridMultilevel"/>
    <w:tmpl w:val="C1B490F8"/>
    <w:lvl w:ilvl="0" w:tplc="1840D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9"/>
  </w:num>
  <w:num w:numId="4">
    <w:abstractNumId w:val="1"/>
  </w:num>
  <w:num w:numId="5">
    <w:abstractNumId w:val="0"/>
  </w:num>
  <w:num w:numId="6">
    <w:abstractNumId w:val="8"/>
  </w:num>
  <w:num w:numId="7">
    <w:abstractNumId w:val="2"/>
  </w:num>
  <w:num w:numId="8">
    <w:abstractNumId w:val="6"/>
  </w:num>
  <w:num w:numId="9">
    <w:abstractNumId w:val="1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131078" w:nlCheck="1" w:checkStyle="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919"/>
    <w:rsid w:val="000002E3"/>
    <w:rsid w:val="000039DC"/>
    <w:rsid w:val="00011419"/>
    <w:rsid w:val="0001468B"/>
    <w:rsid w:val="00020C01"/>
    <w:rsid w:val="00027E62"/>
    <w:rsid w:val="00027F8D"/>
    <w:rsid w:val="0003025D"/>
    <w:rsid w:val="00034E92"/>
    <w:rsid w:val="000423EC"/>
    <w:rsid w:val="00043354"/>
    <w:rsid w:val="00044A02"/>
    <w:rsid w:val="00047B3C"/>
    <w:rsid w:val="000528B2"/>
    <w:rsid w:val="00054381"/>
    <w:rsid w:val="000564C4"/>
    <w:rsid w:val="00056AF7"/>
    <w:rsid w:val="000602D2"/>
    <w:rsid w:val="000604F3"/>
    <w:rsid w:val="00060CF5"/>
    <w:rsid w:val="00066328"/>
    <w:rsid w:val="00070061"/>
    <w:rsid w:val="0007265F"/>
    <w:rsid w:val="00081262"/>
    <w:rsid w:val="000816A6"/>
    <w:rsid w:val="00081D21"/>
    <w:rsid w:val="00087700"/>
    <w:rsid w:val="000918BF"/>
    <w:rsid w:val="000926D7"/>
    <w:rsid w:val="00093086"/>
    <w:rsid w:val="0009499C"/>
    <w:rsid w:val="00095603"/>
    <w:rsid w:val="00095856"/>
    <w:rsid w:val="000960EC"/>
    <w:rsid w:val="000A39CE"/>
    <w:rsid w:val="000A75E1"/>
    <w:rsid w:val="000C36CF"/>
    <w:rsid w:val="000C6440"/>
    <w:rsid w:val="000C64D0"/>
    <w:rsid w:val="000D43E4"/>
    <w:rsid w:val="000D611E"/>
    <w:rsid w:val="000E4921"/>
    <w:rsid w:val="000E49E1"/>
    <w:rsid w:val="000E7D89"/>
    <w:rsid w:val="000F610E"/>
    <w:rsid w:val="000F7D2C"/>
    <w:rsid w:val="00106A15"/>
    <w:rsid w:val="0011090D"/>
    <w:rsid w:val="00110D82"/>
    <w:rsid w:val="0012692B"/>
    <w:rsid w:val="00130684"/>
    <w:rsid w:val="00130948"/>
    <w:rsid w:val="00132B25"/>
    <w:rsid w:val="00133FEC"/>
    <w:rsid w:val="00134915"/>
    <w:rsid w:val="00143811"/>
    <w:rsid w:val="001513AC"/>
    <w:rsid w:val="00154DA3"/>
    <w:rsid w:val="00155A7E"/>
    <w:rsid w:val="0015679C"/>
    <w:rsid w:val="001612B6"/>
    <w:rsid w:val="00161E83"/>
    <w:rsid w:val="00164F7B"/>
    <w:rsid w:val="00172D13"/>
    <w:rsid w:val="00176645"/>
    <w:rsid w:val="00177410"/>
    <w:rsid w:val="00181CCD"/>
    <w:rsid w:val="0018403E"/>
    <w:rsid w:val="00187620"/>
    <w:rsid w:val="00187749"/>
    <w:rsid w:val="0019062A"/>
    <w:rsid w:val="00191ADF"/>
    <w:rsid w:val="00192B0C"/>
    <w:rsid w:val="00193D69"/>
    <w:rsid w:val="001A0FB5"/>
    <w:rsid w:val="001A27C1"/>
    <w:rsid w:val="001A2880"/>
    <w:rsid w:val="001B0FAA"/>
    <w:rsid w:val="001B1F97"/>
    <w:rsid w:val="001C008E"/>
    <w:rsid w:val="001C08A3"/>
    <w:rsid w:val="001C1456"/>
    <w:rsid w:val="001C221F"/>
    <w:rsid w:val="001C2C35"/>
    <w:rsid w:val="001C3485"/>
    <w:rsid w:val="001C466F"/>
    <w:rsid w:val="001C631F"/>
    <w:rsid w:val="001C703D"/>
    <w:rsid w:val="001C723F"/>
    <w:rsid w:val="001D77DF"/>
    <w:rsid w:val="001D7EAA"/>
    <w:rsid w:val="001E1048"/>
    <w:rsid w:val="001E297E"/>
    <w:rsid w:val="001E4427"/>
    <w:rsid w:val="001E6492"/>
    <w:rsid w:val="001F2F94"/>
    <w:rsid w:val="00202144"/>
    <w:rsid w:val="00207A46"/>
    <w:rsid w:val="00210620"/>
    <w:rsid w:val="002111EB"/>
    <w:rsid w:val="00212359"/>
    <w:rsid w:val="00213C30"/>
    <w:rsid w:val="00220C7D"/>
    <w:rsid w:val="0022266D"/>
    <w:rsid w:val="0023174D"/>
    <w:rsid w:val="00232AE7"/>
    <w:rsid w:val="00233567"/>
    <w:rsid w:val="002368A0"/>
    <w:rsid w:val="00251B07"/>
    <w:rsid w:val="00254760"/>
    <w:rsid w:val="00260107"/>
    <w:rsid w:val="00262F0A"/>
    <w:rsid w:val="0026449D"/>
    <w:rsid w:val="00265A05"/>
    <w:rsid w:val="002664CB"/>
    <w:rsid w:val="00271442"/>
    <w:rsid w:val="00271EE1"/>
    <w:rsid w:val="00272C67"/>
    <w:rsid w:val="00275B9E"/>
    <w:rsid w:val="00281087"/>
    <w:rsid w:val="00282CBE"/>
    <w:rsid w:val="00285286"/>
    <w:rsid w:val="00290216"/>
    <w:rsid w:val="00290332"/>
    <w:rsid w:val="00291F21"/>
    <w:rsid w:val="00292C24"/>
    <w:rsid w:val="00294C7D"/>
    <w:rsid w:val="00296068"/>
    <w:rsid w:val="00296207"/>
    <w:rsid w:val="002A153A"/>
    <w:rsid w:val="002A23F2"/>
    <w:rsid w:val="002A2F47"/>
    <w:rsid w:val="002A38FD"/>
    <w:rsid w:val="002A5178"/>
    <w:rsid w:val="002A5923"/>
    <w:rsid w:val="002A77C5"/>
    <w:rsid w:val="002B1D23"/>
    <w:rsid w:val="002C2C16"/>
    <w:rsid w:val="002C3322"/>
    <w:rsid w:val="002D07D6"/>
    <w:rsid w:val="002D3AC1"/>
    <w:rsid w:val="002D6E49"/>
    <w:rsid w:val="002D70CA"/>
    <w:rsid w:val="002E0FED"/>
    <w:rsid w:val="002E122C"/>
    <w:rsid w:val="002E1E7B"/>
    <w:rsid w:val="002E6375"/>
    <w:rsid w:val="002F2C9C"/>
    <w:rsid w:val="002F3A14"/>
    <w:rsid w:val="002F3BD5"/>
    <w:rsid w:val="002F489A"/>
    <w:rsid w:val="002F5548"/>
    <w:rsid w:val="00300BCE"/>
    <w:rsid w:val="003053A4"/>
    <w:rsid w:val="00305EBB"/>
    <w:rsid w:val="003104A9"/>
    <w:rsid w:val="003153E2"/>
    <w:rsid w:val="0031738E"/>
    <w:rsid w:val="003206B7"/>
    <w:rsid w:val="00327B4F"/>
    <w:rsid w:val="00327B6B"/>
    <w:rsid w:val="00332D5A"/>
    <w:rsid w:val="003410FA"/>
    <w:rsid w:val="003431B6"/>
    <w:rsid w:val="003460D2"/>
    <w:rsid w:val="00346C69"/>
    <w:rsid w:val="00361DFF"/>
    <w:rsid w:val="00361F07"/>
    <w:rsid w:val="00362B08"/>
    <w:rsid w:val="00365A96"/>
    <w:rsid w:val="00366A56"/>
    <w:rsid w:val="00375098"/>
    <w:rsid w:val="00377654"/>
    <w:rsid w:val="0038150E"/>
    <w:rsid w:val="00381C86"/>
    <w:rsid w:val="00383298"/>
    <w:rsid w:val="00386B75"/>
    <w:rsid w:val="00386EAE"/>
    <w:rsid w:val="00387E09"/>
    <w:rsid w:val="00390FEB"/>
    <w:rsid w:val="0039162D"/>
    <w:rsid w:val="00391F54"/>
    <w:rsid w:val="003959D9"/>
    <w:rsid w:val="00396407"/>
    <w:rsid w:val="00396E97"/>
    <w:rsid w:val="003A2DCF"/>
    <w:rsid w:val="003A30B9"/>
    <w:rsid w:val="003A437F"/>
    <w:rsid w:val="003A5E1D"/>
    <w:rsid w:val="003A6C98"/>
    <w:rsid w:val="003B0689"/>
    <w:rsid w:val="003B2DA3"/>
    <w:rsid w:val="003B305C"/>
    <w:rsid w:val="003B348D"/>
    <w:rsid w:val="003C0DFA"/>
    <w:rsid w:val="003C187F"/>
    <w:rsid w:val="003C356C"/>
    <w:rsid w:val="003D1919"/>
    <w:rsid w:val="003D24B9"/>
    <w:rsid w:val="003D2F2B"/>
    <w:rsid w:val="003D3C2A"/>
    <w:rsid w:val="003E2B14"/>
    <w:rsid w:val="003E33CD"/>
    <w:rsid w:val="003E34EA"/>
    <w:rsid w:val="003E5450"/>
    <w:rsid w:val="003E7DD8"/>
    <w:rsid w:val="003F28C2"/>
    <w:rsid w:val="003F3A77"/>
    <w:rsid w:val="00410642"/>
    <w:rsid w:val="00414949"/>
    <w:rsid w:val="004161E9"/>
    <w:rsid w:val="004164D7"/>
    <w:rsid w:val="00420480"/>
    <w:rsid w:val="00421217"/>
    <w:rsid w:val="004248BE"/>
    <w:rsid w:val="0042660D"/>
    <w:rsid w:val="00431F62"/>
    <w:rsid w:val="004338C5"/>
    <w:rsid w:val="00435652"/>
    <w:rsid w:val="00435973"/>
    <w:rsid w:val="00436279"/>
    <w:rsid w:val="00437FAA"/>
    <w:rsid w:val="004430F4"/>
    <w:rsid w:val="00444DCE"/>
    <w:rsid w:val="00447176"/>
    <w:rsid w:val="00451362"/>
    <w:rsid w:val="00463547"/>
    <w:rsid w:val="00463635"/>
    <w:rsid w:val="004657EF"/>
    <w:rsid w:val="00465FDC"/>
    <w:rsid w:val="0046740C"/>
    <w:rsid w:val="00471B2F"/>
    <w:rsid w:val="004742BD"/>
    <w:rsid w:val="00475E27"/>
    <w:rsid w:val="00483379"/>
    <w:rsid w:val="0048403D"/>
    <w:rsid w:val="00490616"/>
    <w:rsid w:val="00493303"/>
    <w:rsid w:val="00494E32"/>
    <w:rsid w:val="0049602A"/>
    <w:rsid w:val="004961B5"/>
    <w:rsid w:val="004964F8"/>
    <w:rsid w:val="004A009C"/>
    <w:rsid w:val="004A1090"/>
    <w:rsid w:val="004A3A00"/>
    <w:rsid w:val="004A50A9"/>
    <w:rsid w:val="004A6DDA"/>
    <w:rsid w:val="004B1714"/>
    <w:rsid w:val="004B4A55"/>
    <w:rsid w:val="004C209A"/>
    <w:rsid w:val="004C351C"/>
    <w:rsid w:val="004C5604"/>
    <w:rsid w:val="004D06A3"/>
    <w:rsid w:val="004D226E"/>
    <w:rsid w:val="004D4B3E"/>
    <w:rsid w:val="004D6574"/>
    <w:rsid w:val="004D7A12"/>
    <w:rsid w:val="004E5FC4"/>
    <w:rsid w:val="004F1732"/>
    <w:rsid w:val="004F46C7"/>
    <w:rsid w:val="004F68FC"/>
    <w:rsid w:val="004F6EBE"/>
    <w:rsid w:val="005023D5"/>
    <w:rsid w:val="0050313C"/>
    <w:rsid w:val="00503CB2"/>
    <w:rsid w:val="00514DDD"/>
    <w:rsid w:val="00522659"/>
    <w:rsid w:val="00524963"/>
    <w:rsid w:val="00530E7C"/>
    <w:rsid w:val="005318D4"/>
    <w:rsid w:val="00532AA5"/>
    <w:rsid w:val="005365EF"/>
    <w:rsid w:val="00541FDD"/>
    <w:rsid w:val="00542CB4"/>
    <w:rsid w:val="00546BAC"/>
    <w:rsid w:val="00551FE7"/>
    <w:rsid w:val="00552110"/>
    <w:rsid w:val="00554CFF"/>
    <w:rsid w:val="00557618"/>
    <w:rsid w:val="00557CCA"/>
    <w:rsid w:val="00562352"/>
    <w:rsid w:val="0056299A"/>
    <w:rsid w:val="00570F8F"/>
    <w:rsid w:val="00572048"/>
    <w:rsid w:val="0057212C"/>
    <w:rsid w:val="005739DD"/>
    <w:rsid w:val="00581C01"/>
    <w:rsid w:val="005828F9"/>
    <w:rsid w:val="00583841"/>
    <w:rsid w:val="00590015"/>
    <w:rsid w:val="005909FE"/>
    <w:rsid w:val="00592F6D"/>
    <w:rsid w:val="00594979"/>
    <w:rsid w:val="005978A0"/>
    <w:rsid w:val="005A11B4"/>
    <w:rsid w:val="005A16D7"/>
    <w:rsid w:val="005A6386"/>
    <w:rsid w:val="005A7DA4"/>
    <w:rsid w:val="005B2376"/>
    <w:rsid w:val="005B45C9"/>
    <w:rsid w:val="005B5DE4"/>
    <w:rsid w:val="005B6D00"/>
    <w:rsid w:val="005C0EA0"/>
    <w:rsid w:val="005C4215"/>
    <w:rsid w:val="005C7459"/>
    <w:rsid w:val="005C7CA1"/>
    <w:rsid w:val="005D2074"/>
    <w:rsid w:val="005D2E25"/>
    <w:rsid w:val="005D36CC"/>
    <w:rsid w:val="005D6C9C"/>
    <w:rsid w:val="005D6FF1"/>
    <w:rsid w:val="005E4532"/>
    <w:rsid w:val="005F1C09"/>
    <w:rsid w:val="005F6700"/>
    <w:rsid w:val="005F7C43"/>
    <w:rsid w:val="00606098"/>
    <w:rsid w:val="006130D5"/>
    <w:rsid w:val="0061316A"/>
    <w:rsid w:val="00614558"/>
    <w:rsid w:val="00622D72"/>
    <w:rsid w:val="00623A45"/>
    <w:rsid w:val="006258C3"/>
    <w:rsid w:val="006265A7"/>
    <w:rsid w:val="0062799E"/>
    <w:rsid w:val="00632E85"/>
    <w:rsid w:val="00633665"/>
    <w:rsid w:val="00635C18"/>
    <w:rsid w:val="00635C6E"/>
    <w:rsid w:val="00635D9A"/>
    <w:rsid w:val="006361E3"/>
    <w:rsid w:val="00643CAE"/>
    <w:rsid w:val="00647A01"/>
    <w:rsid w:val="006523CF"/>
    <w:rsid w:val="00653542"/>
    <w:rsid w:val="0065494B"/>
    <w:rsid w:val="00664713"/>
    <w:rsid w:val="00664EF6"/>
    <w:rsid w:val="00667302"/>
    <w:rsid w:val="00670871"/>
    <w:rsid w:val="006726F8"/>
    <w:rsid w:val="006836A6"/>
    <w:rsid w:val="00687ED9"/>
    <w:rsid w:val="00690725"/>
    <w:rsid w:val="0069255E"/>
    <w:rsid w:val="0069589A"/>
    <w:rsid w:val="00695F25"/>
    <w:rsid w:val="0069662C"/>
    <w:rsid w:val="006A0424"/>
    <w:rsid w:val="006A491C"/>
    <w:rsid w:val="006A4C20"/>
    <w:rsid w:val="006A7867"/>
    <w:rsid w:val="006B0E53"/>
    <w:rsid w:val="006B1D7E"/>
    <w:rsid w:val="006B23E3"/>
    <w:rsid w:val="006B40B4"/>
    <w:rsid w:val="006C2042"/>
    <w:rsid w:val="006C3B46"/>
    <w:rsid w:val="006C5BCE"/>
    <w:rsid w:val="006D3536"/>
    <w:rsid w:val="006D60F9"/>
    <w:rsid w:val="006D79F7"/>
    <w:rsid w:val="006E10E8"/>
    <w:rsid w:val="006E2731"/>
    <w:rsid w:val="006E76E8"/>
    <w:rsid w:val="006F02B9"/>
    <w:rsid w:val="006F1091"/>
    <w:rsid w:val="006F3278"/>
    <w:rsid w:val="00700BCB"/>
    <w:rsid w:val="00703E75"/>
    <w:rsid w:val="00703F24"/>
    <w:rsid w:val="0070470F"/>
    <w:rsid w:val="00705321"/>
    <w:rsid w:val="0070772D"/>
    <w:rsid w:val="00710ACF"/>
    <w:rsid w:val="00714655"/>
    <w:rsid w:val="00715D0A"/>
    <w:rsid w:val="00723874"/>
    <w:rsid w:val="0072435C"/>
    <w:rsid w:val="00725188"/>
    <w:rsid w:val="007251FA"/>
    <w:rsid w:val="007273D5"/>
    <w:rsid w:val="00737C06"/>
    <w:rsid w:val="00740F5E"/>
    <w:rsid w:val="0074444B"/>
    <w:rsid w:val="00744EAF"/>
    <w:rsid w:val="00750C28"/>
    <w:rsid w:val="007536C1"/>
    <w:rsid w:val="00753D35"/>
    <w:rsid w:val="00754E71"/>
    <w:rsid w:val="007606FC"/>
    <w:rsid w:val="007624B6"/>
    <w:rsid w:val="0076399D"/>
    <w:rsid w:val="00765B2E"/>
    <w:rsid w:val="00771885"/>
    <w:rsid w:val="00772425"/>
    <w:rsid w:val="00774E2B"/>
    <w:rsid w:val="007762B7"/>
    <w:rsid w:val="007773AF"/>
    <w:rsid w:val="007808E2"/>
    <w:rsid w:val="00781934"/>
    <w:rsid w:val="00782334"/>
    <w:rsid w:val="00784EE7"/>
    <w:rsid w:val="00787DB8"/>
    <w:rsid w:val="00793F7E"/>
    <w:rsid w:val="007A6FD2"/>
    <w:rsid w:val="007A78BA"/>
    <w:rsid w:val="007B2960"/>
    <w:rsid w:val="007C0F10"/>
    <w:rsid w:val="007C1944"/>
    <w:rsid w:val="007C544E"/>
    <w:rsid w:val="007D125A"/>
    <w:rsid w:val="007E3EDE"/>
    <w:rsid w:val="007E5123"/>
    <w:rsid w:val="007F37BE"/>
    <w:rsid w:val="007F539D"/>
    <w:rsid w:val="007F5890"/>
    <w:rsid w:val="00800FBD"/>
    <w:rsid w:val="0081046A"/>
    <w:rsid w:val="00811562"/>
    <w:rsid w:val="00811DD3"/>
    <w:rsid w:val="00811E0A"/>
    <w:rsid w:val="00814A1D"/>
    <w:rsid w:val="0081694B"/>
    <w:rsid w:val="00816ECF"/>
    <w:rsid w:val="008236F0"/>
    <w:rsid w:val="00824C11"/>
    <w:rsid w:val="00826D73"/>
    <w:rsid w:val="00831000"/>
    <w:rsid w:val="00834E6E"/>
    <w:rsid w:val="00835323"/>
    <w:rsid w:val="00837BA7"/>
    <w:rsid w:val="008411DB"/>
    <w:rsid w:val="0084599C"/>
    <w:rsid w:val="00845C6E"/>
    <w:rsid w:val="0084658D"/>
    <w:rsid w:val="008465B1"/>
    <w:rsid w:val="008553EE"/>
    <w:rsid w:val="00857ACD"/>
    <w:rsid w:val="0086150B"/>
    <w:rsid w:val="00862F3D"/>
    <w:rsid w:val="008640E5"/>
    <w:rsid w:val="008646AC"/>
    <w:rsid w:val="00867A80"/>
    <w:rsid w:val="00872421"/>
    <w:rsid w:val="0088009C"/>
    <w:rsid w:val="00880EBE"/>
    <w:rsid w:val="00894B11"/>
    <w:rsid w:val="00895C2F"/>
    <w:rsid w:val="008A0816"/>
    <w:rsid w:val="008A2057"/>
    <w:rsid w:val="008A2B77"/>
    <w:rsid w:val="008A46D4"/>
    <w:rsid w:val="008A6F19"/>
    <w:rsid w:val="008A72D1"/>
    <w:rsid w:val="008B17BC"/>
    <w:rsid w:val="008B24D2"/>
    <w:rsid w:val="008B2DBD"/>
    <w:rsid w:val="008B3974"/>
    <w:rsid w:val="008B59AC"/>
    <w:rsid w:val="008B6669"/>
    <w:rsid w:val="008B7922"/>
    <w:rsid w:val="008C1189"/>
    <w:rsid w:val="008C1255"/>
    <w:rsid w:val="008C2CE1"/>
    <w:rsid w:val="008C304F"/>
    <w:rsid w:val="008D17D4"/>
    <w:rsid w:val="008D2412"/>
    <w:rsid w:val="008D253C"/>
    <w:rsid w:val="008D3C96"/>
    <w:rsid w:val="008D3DF7"/>
    <w:rsid w:val="008D7079"/>
    <w:rsid w:val="008E0320"/>
    <w:rsid w:val="008E2B33"/>
    <w:rsid w:val="008E2FF0"/>
    <w:rsid w:val="008E64A8"/>
    <w:rsid w:val="008E7C40"/>
    <w:rsid w:val="008F0E05"/>
    <w:rsid w:val="008F19E5"/>
    <w:rsid w:val="008F57BD"/>
    <w:rsid w:val="00901BD9"/>
    <w:rsid w:val="009047CE"/>
    <w:rsid w:val="00910B08"/>
    <w:rsid w:val="00911023"/>
    <w:rsid w:val="00911027"/>
    <w:rsid w:val="00912E32"/>
    <w:rsid w:val="00922B2E"/>
    <w:rsid w:val="00926620"/>
    <w:rsid w:val="009302EF"/>
    <w:rsid w:val="00931049"/>
    <w:rsid w:val="009310CA"/>
    <w:rsid w:val="00933CEA"/>
    <w:rsid w:val="009418DA"/>
    <w:rsid w:val="009432DD"/>
    <w:rsid w:val="0094729E"/>
    <w:rsid w:val="009475C4"/>
    <w:rsid w:val="009618F3"/>
    <w:rsid w:val="0096476B"/>
    <w:rsid w:val="00966015"/>
    <w:rsid w:val="00970A49"/>
    <w:rsid w:val="00970B67"/>
    <w:rsid w:val="00981976"/>
    <w:rsid w:val="009841FE"/>
    <w:rsid w:val="0098449C"/>
    <w:rsid w:val="0098496C"/>
    <w:rsid w:val="00986E21"/>
    <w:rsid w:val="00992AC1"/>
    <w:rsid w:val="009A102B"/>
    <w:rsid w:val="009A12C7"/>
    <w:rsid w:val="009A4436"/>
    <w:rsid w:val="009A55FB"/>
    <w:rsid w:val="009B44DD"/>
    <w:rsid w:val="009B49FB"/>
    <w:rsid w:val="009B4C9C"/>
    <w:rsid w:val="009B6BD0"/>
    <w:rsid w:val="009C0345"/>
    <w:rsid w:val="009C0F47"/>
    <w:rsid w:val="009D39E4"/>
    <w:rsid w:val="009E10A5"/>
    <w:rsid w:val="009E2DA2"/>
    <w:rsid w:val="009E4DA3"/>
    <w:rsid w:val="009E566A"/>
    <w:rsid w:val="009E6AE2"/>
    <w:rsid w:val="009E7417"/>
    <w:rsid w:val="009F0C26"/>
    <w:rsid w:val="009F26EA"/>
    <w:rsid w:val="009F405E"/>
    <w:rsid w:val="009F6D33"/>
    <w:rsid w:val="00A015EE"/>
    <w:rsid w:val="00A01E92"/>
    <w:rsid w:val="00A02A76"/>
    <w:rsid w:val="00A04DE2"/>
    <w:rsid w:val="00A06166"/>
    <w:rsid w:val="00A10132"/>
    <w:rsid w:val="00A10272"/>
    <w:rsid w:val="00A256EB"/>
    <w:rsid w:val="00A32626"/>
    <w:rsid w:val="00A32ECF"/>
    <w:rsid w:val="00A35B90"/>
    <w:rsid w:val="00A41EDD"/>
    <w:rsid w:val="00A50DFB"/>
    <w:rsid w:val="00A5427A"/>
    <w:rsid w:val="00A54483"/>
    <w:rsid w:val="00A60E80"/>
    <w:rsid w:val="00A66D11"/>
    <w:rsid w:val="00A6703A"/>
    <w:rsid w:val="00A70803"/>
    <w:rsid w:val="00A70849"/>
    <w:rsid w:val="00A732E0"/>
    <w:rsid w:val="00A73D84"/>
    <w:rsid w:val="00A745C9"/>
    <w:rsid w:val="00A75C42"/>
    <w:rsid w:val="00A761FB"/>
    <w:rsid w:val="00A80C3C"/>
    <w:rsid w:val="00A8636F"/>
    <w:rsid w:val="00A93CCB"/>
    <w:rsid w:val="00A94AD0"/>
    <w:rsid w:val="00A94F6F"/>
    <w:rsid w:val="00AA360A"/>
    <w:rsid w:val="00AA745F"/>
    <w:rsid w:val="00AB0B6E"/>
    <w:rsid w:val="00AB10A5"/>
    <w:rsid w:val="00AB3978"/>
    <w:rsid w:val="00AB40AF"/>
    <w:rsid w:val="00AB75CC"/>
    <w:rsid w:val="00AD01CF"/>
    <w:rsid w:val="00AD369D"/>
    <w:rsid w:val="00AD4C52"/>
    <w:rsid w:val="00AE55C3"/>
    <w:rsid w:val="00AF0A30"/>
    <w:rsid w:val="00AF283B"/>
    <w:rsid w:val="00AF3775"/>
    <w:rsid w:val="00AF4B44"/>
    <w:rsid w:val="00AF4F18"/>
    <w:rsid w:val="00AF4F69"/>
    <w:rsid w:val="00B00A6B"/>
    <w:rsid w:val="00B06410"/>
    <w:rsid w:val="00B07C69"/>
    <w:rsid w:val="00B207BC"/>
    <w:rsid w:val="00B20D04"/>
    <w:rsid w:val="00B20F4F"/>
    <w:rsid w:val="00B227F1"/>
    <w:rsid w:val="00B22B9E"/>
    <w:rsid w:val="00B352BE"/>
    <w:rsid w:val="00B47718"/>
    <w:rsid w:val="00B52B68"/>
    <w:rsid w:val="00B630ED"/>
    <w:rsid w:val="00B667D4"/>
    <w:rsid w:val="00B6771B"/>
    <w:rsid w:val="00B7050B"/>
    <w:rsid w:val="00B71813"/>
    <w:rsid w:val="00B74348"/>
    <w:rsid w:val="00B7513E"/>
    <w:rsid w:val="00B755EE"/>
    <w:rsid w:val="00B80E36"/>
    <w:rsid w:val="00B818E5"/>
    <w:rsid w:val="00B8364C"/>
    <w:rsid w:val="00B85728"/>
    <w:rsid w:val="00B85DE6"/>
    <w:rsid w:val="00B8718D"/>
    <w:rsid w:val="00B911B8"/>
    <w:rsid w:val="00B9319C"/>
    <w:rsid w:val="00B9424F"/>
    <w:rsid w:val="00B94B74"/>
    <w:rsid w:val="00B94CB3"/>
    <w:rsid w:val="00BA135C"/>
    <w:rsid w:val="00BA3F93"/>
    <w:rsid w:val="00BB10A6"/>
    <w:rsid w:val="00BB1354"/>
    <w:rsid w:val="00BB4E7F"/>
    <w:rsid w:val="00BB7C27"/>
    <w:rsid w:val="00BC0CCC"/>
    <w:rsid w:val="00BC14EE"/>
    <w:rsid w:val="00BC5A29"/>
    <w:rsid w:val="00BC6541"/>
    <w:rsid w:val="00BC69BA"/>
    <w:rsid w:val="00BD0D38"/>
    <w:rsid w:val="00BD1682"/>
    <w:rsid w:val="00BD1C67"/>
    <w:rsid w:val="00BD3975"/>
    <w:rsid w:val="00BD4ACA"/>
    <w:rsid w:val="00BD6AAE"/>
    <w:rsid w:val="00BD7D8E"/>
    <w:rsid w:val="00BE10A6"/>
    <w:rsid w:val="00BF2DDC"/>
    <w:rsid w:val="00BF42A7"/>
    <w:rsid w:val="00BF47F7"/>
    <w:rsid w:val="00BF6220"/>
    <w:rsid w:val="00BF6C4C"/>
    <w:rsid w:val="00BF6FA3"/>
    <w:rsid w:val="00C0025C"/>
    <w:rsid w:val="00C00B6F"/>
    <w:rsid w:val="00C03680"/>
    <w:rsid w:val="00C03845"/>
    <w:rsid w:val="00C05012"/>
    <w:rsid w:val="00C05597"/>
    <w:rsid w:val="00C113B0"/>
    <w:rsid w:val="00C124C7"/>
    <w:rsid w:val="00C14E4C"/>
    <w:rsid w:val="00C16333"/>
    <w:rsid w:val="00C2003C"/>
    <w:rsid w:val="00C222A0"/>
    <w:rsid w:val="00C23296"/>
    <w:rsid w:val="00C33FB1"/>
    <w:rsid w:val="00C409F7"/>
    <w:rsid w:val="00C44FB7"/>
    <w:rsid w:val="00C4637A"/>
    <w:rsid w:val="00C52401"/>
    <w:rsid w:val="00C53771"/>
    <w:rsid w:val="00C5536C"/>
    <w:rsid w:val="00C60BB7"/>
    <w:rsid w:val="00C655E4"/>
    <w:rsid w:val="00C65F4F"/>
    <w:rsid w:val="00C712C7"/>
    <w:rsid w:val="00C74361"/>
    <w:rsid w:val="00C74584"/>
    <w:rsid w:val="00C76F93"/>
    <w:rsid w:val="00C81E48"/>
    <w:rsid w:val="00C8627F"/>
    <w:rsid w:val="00C86B91"/>
    <w:rsid w:val="00C8784D"/>
    <w:rsid w:val="00C929F9"/>
    <w:rsid w:val="00C936E2"/>
    <w:rsid w:val="00C9675B"/>
    <w:rsid w:val="00CA0440"/>
    <w:rsid w:val="00CA1075"/>
    <w:rsid w:val="00CA4D77"/>
    <w:rsid w:val="00CA5C37"/>
    <w:rsid w:val="00CA6E0C"/>
    <w:rsid w:val="00CB0DDF"/>
    <w:rsid w:val="00CB5261"/>
    <w:rsid w:val="00CB5E59"/>
    <w:rsid w:val="00CB6E5F"/>
    <w:rsid w:val="00CB75D6"/>
    <w:rsid w:val="00CC032E"/>
    <w:rsid w:val="00CC11D7"/>
    <w:rsid w:val="00CC38CE"/>
    <w:rsid w:val="00CC67D5"/>
    <w:rsid w:val="00CC6FBB"/>
    <w:rsid w:val="00CC7B69"/>
    <w:rsid w:val="00CC7C4A"/>
    <w:rsid w:val="00CD2019"/>
    <w:rsid w:val="00CD5B5F"/>
    <w:rsid w:val="00CE68FF"/>
    <w:rsid w:val="00CE763F"/>
    <w:rsid w:val="00CF137E"/>
    <w:rsid w:val="00CF2919"/>
    <w:rsid w:val="00CF7FDF"/>
    <w:rsid w:val="00D01B20"/>
    <w:rsid w:val="00D0747F"/>
    <w:rsid w:val="00D11E41"/>
    <w:rsid w:val="00D22AE5"/>
    <w:rsid w:val="00D23EF0"/>
    <w:rsid w:val="00D2491A"/>
    <w:rsid w:val="00D26726"/>
    <w:rsid w:val="00D27C17"/>
    <w:rsid w:val="00D332FE"/>
    <w:rsid w:val="00D40E2E"/>
    <w:rsid w:val="00D4252B"/>
    <w:rsid w:val="00D42ECD"/>
    <w:rsid w:val="00D44C93"/>
    <w:rsid w:val="00D47DC8"/>
    <w:rsid w:val="00D53764"/>
    <w:rsid w:val="00D542C3"/>
    <w:rsid w:val="00D62C83"/>
    <w:rsid w:val="00D63897"/>
    <w:rsid w:val="00D6599E"/>
    <w:rsid w:val="00D67716"/>
    <w:rsid w:val="00D70B37"/>
    <w:rsid w:val="00D7215F"/>
    <w:rsid w:val="00D74CB3"/>
    <w:rsid w:val="00D74EFF"/>
    <w:rsid w:val="00D76232"/>
    <w:rsid w:val="00D8207C"/>
    <w:rsid w:val="00D82156"/>
    <w:rsid w:val="00D82849"/>
    <w:rsid w:val="00D909D8"/>
    <w:rsid w:val="00D94994"/>
    <w:rsid w:val="00DA1B1A"/>
    <w:rsid w:val="00DA1CF7"/>
    <w:rsid w:val="00DA2634"/>
    <w:rsid w:val="00DA335E"/>
    <w:rsid w:val="00DA4591"/>
    <w:rsid w:val="00DB1564"/>
    <w:rsid w:val="00DB53EC"/>
    <w:rsid w:val="00DB6430"/>
    <w:rsid w:val="00DC130A"/>
    <w:rsid w:val="00DC4181"/>
    <w:rsid w:val="00DC4C2C"/>
    <w:rsid w:val="00DC7DB3"/>
    <w:rsid w:val="00DD3B47"/>
    <w:rsid w:val="00DD3F6A"/>
    <w:rsid w:val="00DE378F"/>
    <w:rsid w:val="00DE39CC"/>
    <w:rsid w:val="00DE4229"/>
    <w:rsid w:val="00DE6597"/>
    <w:rsid w:val="00DE70D7"/>
    <w:rsid w:val="00DF1249"/>
    <w:rsid w:val="00DF34FB"/>
    <w:rsid w:val="00DF3787"/>
    <w:rsid w:val="00DF4B71"/>
    <w:rsid w:val="00DF614F"/>
    <w:rsid w:val="00DF6177"/>
    <w:rsid w:val="00E00628"/>
    <w:rsid w:val="00E0404A"/>
    <w:rsid w:val="00E06308"/>
    <w:rsid w:val="00E06A72"/>
    <w:rsid w:val="00E1096A"/>
    <w:rsid w:val="00E11C41"/>
    <w:rsid w:val="00E11F80"/>
    <w:rsid w:val="00E1338D"/>
    <w:rsid w:val="00E133E6"/>
    <w:rsid w:val="00E233F6"/>
    <w:rsid w:val="00E2401A"/>
    <w:rsid w:val="00E26891"/>
    <w:rsid w:val="00E27B67"/>
    <w:rsid w:val="00E301F3"/>
    <w:rsid w:val="00E36C04"/>
    <w:rsid w:val="00E4265F"/>
    <w:rsid w:val="00E43B6E"/>
    <w:rsid w:val="00E51008"/>
    <w:rsid w:val="00E510C6"/>
    <w:rsid w:val="00E567DE"/>
    <w:rsid w:val="00E573D6"/>
    <w:rsid w:val="00E574DC"/>
    <w:rsid w:val="00E70322"/>
    <w:rsid w:val="00E7136C"/>
    <w:rsid w:val="00E75CD5"/>
    <w:rsid w:val="00E76E8C"/>
    <w:rsid w:val="00E77EA8"/>
    <w:rsid w:val="00E82CEE"/>
    <w:rsid w:val="00E836A3"/>
    <w:rsid w:val="00E84FEE"/>
    <w:rsid w:val="00E8661A"/>
    <w:rsid w:val="00E91048"/>
    <w:rsid w:val="00E91163"/>
    <w:rsid w:val="00E92F98"/>
    <w:rsid w:val="00E94262"/>
    <w:rsid w:val="00EA0AF8"/>
    <w:rsid w:val="00EA175C"/>
    <w:rsid w:val="00EA2E13"/>
    <w:rsid w:val="00EA4F09"/>
    <w:rsid w:val="00EB37A7"/>
    <w:rsid w:val="00EB3BA6"/>
    <w:rsid w:val="00EB3F6D"/>
    <w:rsid w:val="00EB41AB"/>
    <w:rsid w:val="00EB536B"/>
    <w:rsid w:val="00EB6C9A"/>
    <w:rsid w:val="00EC08BB"/>
    <w:rsid w:val="00EC2624"/>
    <w:rsid w:val="00EC4D69"/>
    <w:rsid w:val="00EC7245"/>
    <w:rsid w:val="00ED05B4"/>
    <w:rsid w:val="00ED0D96"/>
    <w:rsid w:val="00ED2A4D"/>
    <w:rsid w:val="00ED2F4A"/>
    <w:rsid w:val="00ED35B2"/>
    <w:rsid w:val="00ED48E0"/>
    <w:rsid w:val="00EE02B4"/>
    <w:rsid w:val="00EE19B5"/>
    <w:rsid w:val="00EE3721"/>
    <w:rsid w:val="00EE5A09"/>
    <w:rsid w:val="00EF649C"/>
    <w:rsid w:val="00EF6F9D"/>
    <w:rsid w:val="00F0323F"/>
    <w:rsid w:val="00F032C3"/>
    <w:rsid w:val="00F03BC3"/>
    <w:rsid w:val="00F04222"/>
    <w:rsid w:val="00F0476C"/>
    <w:rsid w:val="00F04DCD"/>
    <w:rsid w:val="00F06E5F"/>
    <w:rsid w:val="00F101A0"/>
    <w:rsid w:val="00F12616"/>
    <w:rsid w:val="00F12852"/>
    <w:rsid w:val="00F16FD5"/>
    <w:rsid w:val="00F203BF"/>
    <w:rsid w:val="00F21E1D"/>
    <w:rsid w:val="00F25002"/>
    <w:rsid w:val="00F25836"/>
    <w:rsid w:val="00F274F1"/>
    <w:rsid w:val="00F30A33"/>
    <w:rsid w:val="00F3117B"/>
    <w:rsid w:val="00F35D3F"/>
    <w:rsid w:val="00F42C47"/>
    <w:rsid w:val="00F42DBA"/>
    <w:rsid w:val="00F4607B"/>
    <w:rsid w:val="00F50C71"/>
    <w:rsid w:val="00F51A8C"/>
    <w:rsid w:val="00F53C8F"/>
    <w:rsid w:val="00F551F7"/>
    <w:rsid w:val="00F60638"/>
    <w:rsid w:val="00F63D43"/>
    <w:rsid w:val="00F651D7"/>
    <w:rsid w:val="00F65B1D"/>
    <w:rsid w:val="00F70F55"/>
    <w:rsid w:val="00F725A8"/>
    <w:rsid w:val="00F74174"/>
    <w:rsid w:val="00F7596F"/>
    <w:rsid w:val="00F8056C"/>
    <w:rsid w:val="00F81669"/>
    <w:rsid w:val="00F82021"/>
    <w:rsid w:val="00F82755"/>
    <w:rsid w:val="00F83D01"/>
    <w:rsid w:val="00F85195"/>
    <w:rsid w:val="00F9195E"/>
    <w:rsid w:val="00F97D7B"/>
    <w:rsid w:val="00FA4350"/>
    <w:rsid w:val="00FA5C2A"/>
    <w:rsid w:val="00FB353C"/>
    <w:rsid w:val="00FB6971"/>
    <w:rsid w:val="00FB70F5"/>
    <w:rsid w:val="00FB79AC"/>
    <w:rsid w:val="00FC476C"/>
    <w:rsid w:val="00FC5046"/>
    <w:rsid w:val="00FC72A8"/>
    <w:rsid w:val="00FD06F4"/>
    <w:rsid w:val="00FD25D0"/>
    <w:rsid w:val="00FD292E"/>
    <w:rsid w:val="00FD5755"/>
    <w:rsid w:val="00FD6F6F"/>
    <w:rsid w:val="00FD7CFB"/>
    <w:rsid w:val="00FE3207"/>
    <w:rsid w:val="00FE5AF7"/>
    <w:rsid w:val="00FF2FFC"/>
    <w:rsid w:val="00FF6F8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0B96AB1"/>
  <w15:docId w15:val="{48EFBB5F-ECC1-4E0B-BFA9-94AE48DD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BB10A6"/>
    <w:rPr>
      <w:lang w:bidi="ar-SA"/>
    </w:rPr>
  </w:style>
  <w:style w:type="paragraph" w:styleId="2">
    <w:name w:val="heading 2"/>
    <w:basedOn w:val="a"/>
    <w:link w:val="20"/>
    <w:uiPriority w:val="9"/>
    <w:qFormat/>
    <w:rsid w:val="00800F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919"/>
    <w:pPr>
      <w:tabs>
        <w:tab w:val="center" w:pos="4513"/>
        <w:tab w:val="right" w:pos="9026"/>
      </w:tabs>
      <w:spacing w:after="0" w:line="240" w:lineRule="auto"/>
    </w:pPr>
  </w:style>
  <w:style w:type="character" w:customStyle="1" w:styleId="a4">
    <w:name w:val="سرصفحه نویسه"/>
    <w:basedOn w:val="a0"/>
    <w:link w:val="a3"/>
    <w:uiPriority w:val="99"/>
    <w:rsid w:val="00CF2919"/>
  </w:style>
  <w:style w:type="paragraph" w:styleId="a5">
    <w:name w:val="footer"/>
    <w:basedOn w:val="a"/>
    <w:link w:val="a6"/>
    <w:uiPriority w:val="99"/>
    <w:unhideWhenUsed/>
    <w:rsid w:val="00CF2919"/>
    <w:pPr>
      <w:tabs>
        <w:tab w:val="center" w:pos="4513"/>
        <w:tab w:val="right" w:pos="9026"/>
      </w:tabs>
      <w:spacing w:after="0" w:line="240" w:lineRule="auto"/>
    </w:pPr>
  </w:style>
  <w:style w:type="character" w:customStyle="1" w:styleId="a6">
    <w:name w:val="پانویس نویسه"/>
    <w:basedOn w:val="a0"/>
    <w:link w:val="a5"/>
    <w:uiPriority w:val="99"/>
    <w:rsid w:val="00CF2919"/>
  </w:style>
  <w:style w:type="paragraph" w:styleId="a7">
    <w:name w:val="List Paragraph"/>
    <w:basedOn w:val="a"/>
    <w:uiPriority w:val="34"/>
    <w:qFormat/>
    <w:rsid w:val="00F70F55"/>
    <w:pPr>
      <w:ind w:left="720"/>
      <w:contextualSpacing/>
    </w:pPr>
  </w:style>
  <w:style w:type="character" w:customStyle="1" w:styleId="20">
    <w:name w:val="عنوان 2 نویسه"/>
    <w:basedOn w:val="a0"/>
    <w:link w:val="2"/>
    <w:uiPriority w:val="9"/>
    <w:rsid w:val="00800FBD"/>
    <w:rPr>
      <w:rFonts w:ascii="Times New Roman" w:eastAsia="Times New Roman" w:hAnsi="Times New Roman" w:cs="Times New Roman"/>
      <w:b/>
      <w:bCs/>
      <w:sz w:val="36"/>
      <w:szCs w:val="36"/>
    </w:rPr>
  </w:style>
  <w:style w:type="paragraph" w:styleId="a8">
    <w:name w:val="Normal (Web)"/>
    <w:basedOn w:val="a"/>
    <w:uiPriority w:val="99"/>
    <w:unhideWhenUsed/>
    <w:rsid w:val="00F0476C"/>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caption"/>
    <w:basedOn w:val="a"/>
    <w:next w:val="a"/>
    <w:uiPriority w:val="35"/>
    <w:unhideWhenUsed/>
    <w:qFormat/>
    <w:rsid w:val="00365A96"/>
    <w:pPr>
      <w:spacing w:after="200" w:line="240" w:lineRule="auto"/>
    </w:pPr>
    <w:rPr>
      <w:i/>
      <w:iCs/>
      <w:color w:val="44546A" w:themeColor="text2"/>
      <w:sz w:val="18"/>
      <w:szCs w:val="18"/>
    </w:rPr>
  </w:style>
  <w:style w:type="paragraph" w:styleId="aa">
    <w:name w:val="footnote text"/>
    <w:basedOn w:val="a"/>
    <w:link w:val="ab"/>
    <w:uiPriority w:val="99"/>
    <w:unhideWhenUsed/>
    <w:rsid w:val="00365A96"/>
    <w:pPr>
      <w:spacing w:after="0" w:line="240" w:lineRule="auto"/>
    </w:pPr>
    <w:rPr>
      <w:sz w:val="20"/>
      <w:szCs w:val="20"/>
    </w:rPr>
  </w:style>
  <w:style w:type="character" w:customStyle="1" w:styleId="ab">
    <w:name w:val="متن پاورقی نویسه"/>
    <w:basedOn w:val="a0"/>
    <w:link w:val="aa"/>
    <w:uiPriority w:val="99"/>
    <w:rsid w:val="00365A96"/>
    <w:rPr>
      <w:sz w:val="20"/>
      <w:szCs w:val="20"/>
    </w:rPr>
  </w:style>
  <w:style w:type="character" w:styleId="ac">
    <w:name w:val="footnote reference"/>
    <w:basedOn w:val="a0"/>
    <w:uiPriority w:val="99"/>
    <w:semiHidden/>
    <w:unhideWhenUsed/>
    <w:rsid w:val="00365A96"/>
    <w:rPr>
      <w:vertAlign w:val="superscript"/>
    </w:rPr>
  </w:style>
  <w:style w:type="character" w:styleId="ad">
    <w:name w:val="Hyperlink"/>
    <w:basedOn w:val="a0"/>
    <w:uiPriority w:val="99"/>
    <w:unhideWhenUsed/>
    <w:rsid w:val="004F6EBE"/>
    <w:rPr>
      <w:color w:val="0563C1" w:themeColor="hyperlink"/>
      <w:u w:val="single"/>
    </w:rPr>
  </w:style>
  <w:style w:type="character" w:customStyle="1" w:styleId="outlink">
    <w:name w:val="outlink"/>
    <w:basedOn w:val="a0"/>
    <w:rsid w:val="00060CF5"/>
  </w:style>
  <w:style w:type="character" w:styleId="ae">
    <w:name w:val="annotation reference"/>
    <w:basedOn w:val="a0"/>
    <w:uiPriority w:val="99"/>
    <w:semiHidden/>
    <w:unhideWhenUsed/>
    <w:rsid w:val="0086150B"/>
    <w:rPr>
      <w:sz w:val="16"/>
      <w:szCs w:val="16"/>
    </w:rPr>
  </w:style>
  <w:style w:type="paragraph" w:styleId="af">
    <w:name w:val="annotation text"/>
    <w:basedOn w:val="a"/>
    <w:link w:val="af0"/>
    <w:uiPriority w:val="99"/>
    <w:semiHidden/>
    <w:unhideWhenUsed/>
    <w:rsid w:val="0086150B"/>
    <w:pPr>
      <w:spacing w:line="240" w:lineRule="auto"/>
    </w:pPr>
    <w:rPr>
      <w:sz w:val="20"/>
      <w:szCs w:val="20"/>
    </w:rPr>
  </w:style>
  <w:style w:type="character" w:customStyle="1" w:styleId="af0">
    <w:name w:val="متن نظر نویسه"/>
    <w:basedOn w:val="a0"/>
    <w:link w:val="af"/>
    <w:uiPriority w:val="99"/>
    <w:semiHidden/>
    <w:rsid w:val="0086150B"/>
    <w:rPr>
      <w:sz w:val="20"/>
      <w:szCs w:val="20"/>
    </w:rPr>
  </w:style>
  <w:style w:type="paragraph" w:styleId="af1">
    <w:name w:val="annotation subject"/>
    <w:basedOn w:val="af"/>
    <w:next w:val="af"/>
    <w:link w:val="af2"/>
    <w:uiPriority w:val="99"/>
    <w:semiHidden/>
    <w:unhideWhenUsed/>
    <w:rsid w:val="0086150B"/>
    <w:rPr>
      <w:b/>
      <w:bCs/>
    </w:rPr>
  </w:style>
  <w:style w:type="character" w:customStyle="1" w:styleId="af2">
    <w:name w:val="موضوع توضیح نویسه"/>
    <w:basedOn w:val="af0"/>
    <w:link w:val="af1"/>
    <w:uiPriority w:val="99"/>
    <w:semiHidden/>
    <w:rsid w:val="0086150B"/>
    <w:rPr>
      <w:b/>
      <w:bCs/>
      <w:sz w:val="20"/>
      <w:szCs w:val="20"/>
    </w:rPr>
  </w:style>
  <w:style w:type="paragraph" w:styleId="af3">
    <w:name w:val="Balloon Text"/>
    <w:basedOn w:val="a"/>
    <w:link w:val="af4"/>
    <w:uiPriority w:val="99"/>
    <w:semiHidden/>
    <w:unhideWhenUsed/>
    <w:rsid w:val="0086150B"/>
    <w:pPr>
      <w:spacing w:after="0" w:line="240" w:lineRule="auto"/>
    </w:pPr>
    <w:rPr>
      <w:rFonts w:ascii="Tahoma" w:hAnsi="Tahoma" w:cs="Tahoma"/>
      <w:sz w:val="18"/>
      <w:szCs w:val="18"/>
    </w:rPr>
  </w:style>
  <w:style w:type="character" w:customStyle="1" w:styleId="af4">
    <w:name w:val="متن بادکنک نویسه"/>
    <w:basedOn w:val="a0"/>
    <w:link w:val="af3"/>
    <w:uiPriority w:val="99"/>
    <w:semiHidden/>
    <w:rsid w:val="0086150B"/>
    <w:rPr>
      <w:rFonts w:ascii="Tahoma" w:hAnsi="Tahoma" w:cs="Tahoma"/>
      <w:sz w:val="18"/>
      <w:szCs w:val="18"/>
    </w:rPr>
  </w:style>
  <w:style w:type="character" w:customStyle="1" w:styleId="hilight">
    <w:name w:val="hilight"/>
    <w:basedOn w:val="a0"/>
    <w:rsid w:val="000D611E"/>
  </w:style>
  <w:style w:type="character" w:customStyle="1" w:styleId="currentbookname">
    <w:name w:val="current_book_name"/>
    <w:basedOn w:val="a0"/>
    <w:rsid w:val="000D611E"/>
  </w:style>
  <w:style w:type="character" w:customStyle="1" w:styleId="currentbookpage">
    <w:name w:val="current_book_page"/>
    <w:basedOn w:val="a0"/>
    <w:rsid w:val="000D611E"/>
  </w:style>
  <w:style w:type="character" w:customStyle="1" w:styleId="baab">
    <w:name w:val="baab"/>
    <w:basedOn w:val="a0"/>
    <w:rsid w:val="00DE70D7"/>
  </w:style>
  <w:style w:type="character" w:customStyle="1" w:styleId="ravayat">
    <w:name w:val="ravayat"/>
    <w:basedOn w:val="a0"/>
    <w:rsid w:val="00CA6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71512811">
      <w:bodyDiv w:val="1"/>
      <w:marLeft w:val="0"/>
      <w:marRight w:val="0"/>
      <w:marTop w:val="0"/>
      <w:marBottom w:val="0"/>
      <w:divBdr>
        <w:top w:val="none" w:sz="0" w:space="0" w:color="auto"/>
        <w:left w:val="none" w:sz="0" w:space="0" w:color="auto"/>
        <w:bottom w:val="none" w:sz="0" w:space="0" w:color="auto"/>
        <w:right w:val="none" w:sz="0" w:space="0" w:color="auto"/>
      </w:divBdr>
    </w:div>
    <w:div w:id="75564869">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6313960">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89400803">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00148881">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47744593">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198011267">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15513333">
      <w:bodyDiv w:val="1"/>
      <w:marLeft w:val="0"/>
      <w:marRight w:val="0"/>
      <w:marTop w:val="0"/>
      <w:marBottom w:val="0"/>
      <w:divBdr>
        <w:top w:val="none" w:sz="0" w:space="0" w:color="auto"/>
        <w:left w:val="none" w:sz="0" w:space="0" w:color="auto"/>
        <w:bottom w:val="none" w:sz="0" w:space="0" w:color="auto"/>
        <w:right w:val="none" w:sz="0" w:space="0" w:color="auto"/>
      </w:divBdr>
    </w:div>
    <w:div w:id="218052008">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33130547">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298001387">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25741938">
      <w:bodyDiv w:val="1"/>
      <w:marLeft w:val="0"/>
      <w:marRight w:val="0"/>
      <w:marTop w:val="0"/>
      <w:marBottom w:val="0"/>
      <w:divBdr>
        <w:top w:val="none" w:sz="0" w:space="0" w:color="auto"/>
        <w:left w:val="none" w:sz="0" w:space="0" w:color="auto"/>
        <w:bottom w:val="none" w:sz="0" w:space="0" w:color="auto"/>
        <w:right w:val="none" w:sz="0" w:space="0" w:color="auto"/>
      </w:divBdr>
    </w:div>
    <w:div w:id="342976020">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3021655">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04105102">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489367133">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41332715">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594902060">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1403448">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656229886">
      <w:bodyDiv w:val="1"/>
      <w:marLeft w:val="0"/>
      <w:marRight w:val="0"/>
      <w:marTop w:val="0"/>
      <w:marBottom w:val="0"/>
      <w:divBdr>
        <w:top w:val="none" w:sz="0" w:space="0" w:color="auto"/>
        <w:left w:val="none" w:sz="0" w:space="0" w:color="auto"/>
        <w:bottom w:val="none" w:sz="0" w:space="0" w:color="auto"/>
        <w:right w:val="none" w:sz="0" w:space="0" w:color="auto"/>
      </w:divBdr>
    </w:div>
    <w:div w:id="705910448">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33091807">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790250842">
      <w:bodyDiv w:val="1"/>
      <w:marLeft w:val="0"/>
      <w:marRight w:val="0"/>
      <w:marTop w:val="0"/>
      <w:marBottom w:val="0"/>
      <w:divBdr>
        <w:top w:val="none" w:sz="0" w:space="0" w:color="auto"/>
        <w:left w:val="none" w:sz="0" w:space="0" w:color="auto"/>
        <w:bottom w:val="none" w:sz="0" w:space="0" w:color="auto"/>
        <w:right w:val="none" w:sz="0" w:space="0" w:color="auto"/>
      </w:divBdr>
    </w:div>
    <w:div w:id="793596505">
      <w:bodyDiv w:val="1"/>
      <w:marLeft w:val="0"/>
      <w:marRight w:val="0"/>
      <w:marTop w:val="0"/>
      <w:marBottom w:val="0"/>
      <w:divBdr>
        <w:top w:val="none" w:sz="0" w:space="0" w:color="auto"/>
        <w:left w:val="none" w:sz="0" w:space="0" w:color="auto"/>
        <w:bottom w:val="none" w:sz="0" w:space="0" w:color="auto"/>
        <w:right w:val="none" w:sz="0" w:space="0" w:color="auto"/>
      </w:divBdr>
    </w:div>
    <w:div w:id="805049143">
      <w:bodyDiv w:val="1"/>
      <w:marLeft w:val="0"/>
      <w:marRight w:val="0"/>
      <w:marTop w:val="0"/>
      <w:marBottom w:val="0"/>
      <w:divBdr>
        <w:top w:val="none" w:sz="0" w:space="0" w:color="auto"/>
        <w:left w:val="none" w:sz="0" w:space="0" w:color="auto"/>
        <w:bottom w:val="none" w:sz="0" w:space="0" w:color="auto"/>
        <w:right w:val="none" w:sz="0" w:space="0" w:color="auto"/>
      </w:divBdr>
    </w:div>
    <w:div w:id="816530453">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363120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133244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883253842">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67665646">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78075042">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02841611">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156453032">
      <w:bodyDiv w:val="1"/>
      <w:marLeft w:val="0"/>
      <w:marRight w:val="0"/>
      <w:marTop w:val="0"/>
      <w:marBottom w:val="0"/>
      <w:divBdr>
        <w:top w:val="none" w:sz="0" w:space="0" w:color="auto"/>
        <w:left w:val="none" w:sz="0" w:space="0" w:color="auto"/>
        <w:bottom w:val="none" w:sz="0" w:space="0" w:color="auto"/>
        <w:right w:val="none" w:sz="0" w:space="0" w:color="auto"/>
      </w:divBdr>
    </w:div>
    <w:div w:id="1188299028">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27760473">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369834047">
      <w:bodyDiv w:val="1"/>
      <w:marLeft w:val="0"/>
      <w:marRight w:val="0"/>
      <w:marTop w:val="0"/>
      <w:marBottom w:val="0"/>
      <w:divBdr>
        <w:top w:val="none" w:sz="0" w:space="0" w:color="auto"/>
        <w:left w:val="none" w:sz="0" w:space="0" w:color="auto"/>
        <w:bottom w:val="none" w:sz="0" w:space="0" w:color="auto"/>
        <w:right w:val="none" w:sz="0" w:space="0" w:color="auto"/>
      </w:divBdr>
    </w:div>
    <w:div w:id="1406877922">
      <w:bodyDiv w:val="1"/>
      <w:marLeft w:val="0"/>
      <w:marRight w:val="0"/>
      <w:marTop w:val="0"/>
      <w:marBottom w:val="0"/>
      <w:divBdr>
        <w:top w:val="none" w:sz="0" w:space="0" w:color="auto"/>
        <w:left w:val="none" w:sz="0" w:space="0" w:color="auto"/>
        <w:bottom w:val="none" w:sz="0" w:space="0" w:color="auto"/>
        <w:right w:val="none" w:sz="0" w:space="0" w:color="auto"/>
      </w:divBdr>
    </w:div>
    <w:div w:id="1413046550">
      <w:bodyDiv w:val="1"/>
      <w:marLeft w:val="0"/>
      <w:marRight w:val="0"/>
      <w:marTop w:val="0"/>
      <w:marBottom w:val="0"/>
      <w:divBdr>
        <w:top w:val="none" w:sz="0" w:space="0" w:color="auto"/>
        <w:left w:val="none" w:sz="0" w:space="0" w:color="auto"/>
        <w:bottom w:val="none" w:sz="0" w:space="0" w:color="auto"/>
        <w:right w:val="none" w:sz="0" w:space="0" w:color="auto"/>
      </w:divBdr>
    </w:div>
    <w:div w:id="1416589896">
      <w:bodyDiv w:val="1"/>
      <w:marLeft w:val="0"/>
      <w:marRight w:val="0"/>
      <w:marTop w:val="0"/>
      <w:marBottom w:val="0"/>
      <w:divBdr>
        <w:top w:val="none" w:sz="0" w:space="0" w:color="auto"/>
        <w:left w:val="none" w:sz="0" w:space="0" w:color="auto"/>
        <w:bottom w:val="none" w:sz="0" w:space="0" w:color="auto"/>
        <w:right w:val="none" w:sz="0" w:space="0" w:color="auto"/>
      </w:divBdr>
    </w:div>
    <w:div w:id="1419792713">
      <w:bodyDiv w:val="1"/>
      <w:marLeft w:val="0"/>
      <w:marRight w:val="0"/>
      <w:marTop w:val="0"/>
      <w:marBottom w:val="0"/>
      <w:divBdr>
        <w:top w:val="none" w:sz="0" w:space="0" w:color="auto"/>
        <w:left w:val="none" w:sz="0" w:space="0" w:color="auto"/>
        <w:bottom w:val="none" w:sz="0" w:space="0" w:color="auto"/>
        <w:right w:val="none" w:sz="0" w:space="0" w:color="auto"/>
      </w:divBdr>
    </w:div>
    <w:div w:id="1442871104">
      <w:bodyDiv w:val="1"/>
      <w:marLeft w:val="0"/>
      <w:marRight w:val="0"/>
      <w:marTop w:val="0"/>
      <w:marBottom w:val="0"/>
      <w:divBdr>
        <w:top w:val="none" w:sz="0" w:space="0" w:color="auto"/>
        <w:left w:val="none" w:sz="0" w:space="0" w:color="auto"/>
        <w:bottom w:val="none" w:sz="0" w:space="0" w:color="auto"/>
        <w:right w:val="none" w:sz="0" w:space="0" w:color="auto"/>
      </w:divBdr>
    </w:div>
    <w:div w:id="1480076521">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18156393">
      <w:bodyDiv w:val="1"/>
      <w:marLeft w:val="0"/>
      <w:marRight w:val="0"/>
      <w:marTop w:val="0"/>
      <w:marBottom w:val="0"/>
      <w:divBdr>
        <w:top w:val="none" w:sz="0" w:space="0" w:color="auto"/>
        <w:left w:val="none" w:sz="0" w:space="0" w:color="auto"/>
        <w:bottom w:val="none" w:sz="0" w:space="0" w:color="auto"/>
        <w:right w:val="none" w:sz="0" w:space="0" w:color="auto"/>
      </w:divBdr>
    </w:div>
    <w:div w:id="1534733243">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2666750">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4850010">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0140790">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22376271">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727799037">
      <w:bodyDiv w:val="1"/>
      <w:marLeft w:val="0"/>
      <w:marRight w:val="0"/>
      <w:marTop w:val="0"/>
      <w:marBottom w:val="0"/>
      <w:divBdr>
        <w:top w:val="none" w:sz="0" w:space="0" w:color="auto"/>
        <w:left w:val="none" w:sz="0" w:space="0" w:color="auto"/>
        <w:bottom w:val="none" w:sz="0" w:space="0" w:color="auto"/>
        <w:right w:val="none" w:sz="0" w:space="0" w:color="auto"/>
      </w:divBdr>
    </w:div>
    <w:div w:id="1760132197">
      <w:bodyDiv w:val="1"/>
      <w:marLeft w:val="0"/>
      <w:marRight w:val="0"/>
      <w:marTop w:val="0"/>
      <w:marBottom w:val="0"/>
      <w:divBdr>
        <w:top w:val="none" w:sz="0" w:space="0" w:color="auto"/>
        <w:left w:val="none" w:sz="0" w:space="0" w:color="auto"/>
        <w:bottom w:val="none" w:sz="0" w:space="0" w:color="auto"/>
        <w:right w:val="none" w:sz="0" w:space="0" w:color="auto"/>
      </w:divBdr>
    </w:div>
    <w:div w:id="1768649606">
      <w:bodyDiv w:val="1"/>
      <w:marLeft w:val="0"/>
      <w:marRight w:val="0"/>
      <w:marTop w:val="0"/>
      <w:marBottom w:val="0"/>
      <w:divBdr>
        <w:top w:val="none" w:sz="0" w:space="0" w:color="auto"/>
        <w:left w:val="none" w:sz="0" w:space="0" w:color="auto"/>
        <w:bottom w:val="none" w:sz="0" w:space="0" w:color="auto"/>
        <w:right w:val="none" w:sz="0" w:space="0" w:color="auto"/>
      </w:divBdr>
    </w:div>
    <w:div w:id="1780563423">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04172272">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1987969544">
      <w:bodyDiv w:val="1"/>
      <w:marLeft w:val="0"/>
      <w:marRight w:val="0"/>
      <w:marTop w:val="0"/>
      <w:marBottom w:val="0"/>
      <w:divBdr>
        <w:top w:val="none" w:sz="0" w:space="0" w:color="auto"/>
        <w:left w:val="none" w:sz="0" w:space="0" w:color="auto"/>
        <w:bottom w:val="none" w:sz="0" w:space="0" w:color="auto"/>
        <w:right w:val="none" w:sz="0" w:space="0" w:color="auto"/>
      </w:divBdr>
    </w:div>
    <w:div w:id="1994597575">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5303919">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19235465">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14666942">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99A26-650B-43CF-984A-01ADBAC92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15745</TotalTime>
  <Pages>3</Pages>
  <Words>688</Words>
  <Characters>3926</Characters>
  <Application>Microsoft Office Word</Application>
  <DocSecurity>0</DocSecurity>
  <Lines>32</Lines>
  <Paragraphs>9</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mohammad bandzan</cp:lastModifiedBy>
  <cp:revision>35</cp:revision>
  <dcterms:created xsi:type="dcterms:W3CDTF">2016-04-16T02:01:00Z</dcterms:created>
  <dcterms:modified xsi:type="dcterms:W3CDTF">2016-05-23T11:28:00Z</dcterms:modified>
</cp:coreProperties>
</file>