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DA4070" w:rsidRDefault="00935A55" w:rsidP="00DA4070">
      <w:pPr>
        <w:spacing w:line="240" w:lineRule="auto"/>
        <w:jc w:val="center"/>
        <w:rPr>
          <w:b/>
          <w:bCs/>
        </w:rPr>
      </w:pPr>
      <w:bookmarkStart w:id="0" w:name="_GoBack"/>
      <w:r w:rsidRPr="00935A55">
        <w:rPr>
          <w:rFonts w:hint="cs"/>
          <w:b/>
          <w:bCs/>
          <w:rtl/>
        </w:rPr>
        <w:t>ب</w:t>
      </w:r>
      <w:r w:rsidR="00C91EB6">
        <w:rPr>
          <w:rFonts w:hint="cs"/>
          <w:b/>
          <w:bCs/>
          <w:rtl/>
        </w:rPr>
        <w:t>ا</w:t>
      </w:r>
      <w:r w:rsidRPr="00935A55">
        <w:rPr>
          <w:rFonts w:hint="cs"/>
          <w:b/>
          <w:bCs/>
          <w:rtl/>
        </w:rPr>
        <w:t>سمه تعالی</w:t>
      </w:r>
    </w:p>
    <w:p w:rsidR="00F343FB" w:rsidRDefault="00F842AD" w:rsidP="0020241A">
      <w:r w:rsidRPr="00EB78E3">
        <w:rPr>
          <w:rStyle w:val="Emphasis"/>
          <w:rFonts w:hint="cs"/>
          <w:rtl/>
        </w:rPr>
        <w:t>موضوع:</w:t>
      </w:r>
      <w:r>
        <w:rPr>
          <w:rFonts w:hint="cs"/>
          <w:rtl/>
        </w:rPr>
        <w:t xml:space="preserve"> </w:t>
      </w:r>
      <w:bookmarkStart w:id="1" w:name="Bokkolli"/>
      <w:bookmarkEnd w:id="1"/>
      <w:r w:rsidR="00F83B64">
        <w:rPr>
          <w:rFonts w:hint="cs"/>
          <w:rtl/>
        </w:rPr>
        <w:t>اصول</w:t>
      </w:r>
      <w:r w:rsidR="00F83B64">
        <w:rPr>
          <w:rtl/>
        </w:rPr>
        <w:t xml:space="preserve"> </w:t>
      </w:r>
      <w:r w:rsidR="00F83B64">
        <w:rPr>
          <w:rFonts w:hint="cs"/>
          <w:rtl/>
        </w:rPr>
        <w:t>عملیه</w:t>
      </w:r>
      <w:r w:rsidR="00724537">
        <w:rPr>
          <w:rFonts w:hint="cs"/>
          <w:rtl/>
        </w:rPr>
        <w:t>/</w:t>
      </w:r>
      <w:bookmarkStart w:id="2" w:name="BokSabj_d"/>
      <w:bookmarkEnd w:id="2"/>
      <w:r w:rsidR="00F83B64">
        <w:rPr>
          <w:rFonts w:hint="cs"/>
          <w:rtl/>
        </w:rPr>
        <w:t>استصحاب</w:t>
      </w:r>
      <w:r w:rsidR="00596C1E">
        <w:rPr>
          <w:rFonts w:hint="cs"/>
          <w:rtl/>
        </w:rPr>
        <w:t xml:space="preserve"> </w:t>
      </w:r>
      <w:r w:rsidR="00724537">
        <w:rPr>
          <w:rFonts w:hint="cs"/>
          <w:rtl/>
        </w:rPr>
        <w:t>/</w:t>
      </w:r>
      <w:bookmarkStart w:id="3" w:name="BokSabj2_d"/>
      <w:bookmarkEnd w:id="3"/>
      <w:r w:rsidR="00F83B64">
        <w:rPr>
          <w:rFonts w:hint="cs"/>
          <w:rtl/>
        </w:rPr>
        <w:t>ملاک</w:t>
      </w:r>
      <w:r w:rsidR="00F83B64">
        <w:rPr>
          <w:rtl/>
        </w:rPr>
        <w:t xml:space="preserve"> </w:t>
      </w:r>
      <w:r w:rsidR="00F83B64">
        <w:rPr>
          <w:rFonts w:hint="cs"/>
          <w:rtl/>
        </w:rPr>
        <w:t>اماره</w:t>
      </w:r>
      <w:r w:rsidR="00F83B64">
        <w:rPr>
          <w:rtl/>
        </w:rPr>
        <w:t xml:space="preserve"> </w:t>
      </w:r>
      <w:r w:rsidR="00F83B64">
        <w:rPr>
          <w:rFonts w:hint="cs"/>
          <w:rtl/>
        </w:rPr>
        <w:t>و</w:t>
      </w:r>
      <w:r w:rsidR="00F83B64">
        <w:rPr>
          <w:rtl/>
        </w:rPr>
        <w:t xml:space="preserve"> </w:t>
      </w:r>
      <w:r w:rsidR="00F83B64">
        <w:rPr>
          <w:rFonts w:hint="cs"/>
          <w:rtl/>
        </w:rPr>
        <w:t>اصل</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DA4070" w:rsidRDefault="00DA4070" w:rsidP="00DA4070">
                            <w:pPr>
                              <w:rPr>
                                <w:rStyle w:val="Emphasis"/>
                                <w:rFonts w:cs="B Badr"/>
                                <w:bCs w:val="0"/>
                                <w:i w:val="0"/>
                                <w:color w:val="auto"/>
                                <w:rtl/>
                              </w:rPr>
                            </w:pPr>
                            <w:r w:rsidRPr="00DA4070">
                              <w:rPr>
                                <w:rFonts w:hint="cs"/>
                                <w:rtl/>
                              </w:rPr>
                              <w:t>بحث در تقریر کلام مرحوم صدر در بیان حقیقت اماره و تمایز آن با اصل بود.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DA4070" w:rsidRDefault="00DA4070" w:rsidP="00DA4070">
                      <w:pPr>
                        <w:rPr>
                          <w:rStyle w:val="Emphasis"/>
                          <w:rFonts w:cs="B Badr"/>
                          <w:bCs w:val="0"/>
                          <w:i w:val="0"/>
                          <w:color w:val="auto"/>
                          <w:rtl/>
                        </w:rPr>
                      </w:pPr>
                      <w:r w:rsidRPr="00DA4070">
                        <w:rPr>
                          <w:rFonts w:hint="cs"/>
                          <w:rtl/>
                        </w:rPr>
                        <w:t>بحث در تقریر کلام مرحوم صدر در بیان حقیقت اماره و تمایز آن با اصل بود.</w:t>
                      </w:r>
                    </w:p>
                  </w:txbxContent>
                </v:textbox>
              </v:shape>
            </w:pict>
          </mc:Fallback>
        </mc:AlternateContent>
      </w:r>
    </w:p>
    <w:p w:rsidR="003A6148" w:rsidRPr="003A6148" w:rsidRDefault="003A6148" w:rsidP="003A6148"/>
    <w:p w:rsidR="003A6148" w:rsidRPr="003A6148" w:rsidRDefault="003A6148" w:rsidP="003A6148"/>
    <w:p w:rsidR="001C1362" w:rsidRDefault="00DA4070" w:rsidP="00DA4070">
      <w:pPr>
        <w:pStyle w:val="Heading3"/>
      </w:pPr>
      <w:r>
        <w:rPr>
          <w:rFonts w:hint="cs"/>
          <w:rtl/>
        </w:rPr>
        <w:t>حجیت لوازم امارت به خاطر وجود ملاک حجیت در آن (مرحوم صدر)</w:t>
      </w:r>
    </w:p>
    <w:p w:rsidR="00DA4070" w:rsidRPr="00DA4070" w:rsidRDefault="00DA4070" w:rsidP="00DA4070">
      <w:pPr>
        <w:rPr>
          <w:rFonts w:hint="cs"/>
          <w:rtl/>
        </w:rPr>
      </w:pPr>
      <w:r w:rsidRPr="00DA4070">
        <w:rPr>
          <w:rFonts w:hint="cs"/>
          <w:rtl/>
        </w:rPr>
        <w:t>محصل از کلام مرحوم صدر این است که تفکیک حجیت بین اماره و لوازم آن ممکن و معقول نیست، به خلاف مرحوم خویی  که این تلازم را قائل نیست و بر خلاف برخی که قائل به این تلازم هستند ولی آن را عقلی ندانسته اند.</w:t>
      </w:r>
    </w:p>
    <w:p w:rsidR="00DA4070" w:rsidRPr="00DA4070" w:rsidRDefault="00DA4070" w:rsidP="00DA4070">
      <w:pPr>
        <w:rPr>
          <w:rFonts w:hint="cs"/>
          <w:rtl/>
        </w:rPr>
      </w:pPr>
      <w:r w:rsidRPr="00DA4070">
        <w:rPr>
          <w:rFonts w:hint="cs"/>
          <w:rtl/>
        </w:rPr>
        <w:t>در واقع مرحوم صدر قائل به وجود تلازم عقلی است، لذا اگر اماره ای حجت شد، دیگر امکان ندارد که لازمه اش حجت نباشد.</w:t>
      </w:r>
    </w:p>
    <w:p w:rsidR="00DA4070" w:rsidRPr="00DA4070" w:rsidRDefault="00DA4070" w:rsidP="00DA4070">
      <w:pPr>
        <w:rPr>
          <w:rFonts w:hint="cs"/>
          <w:rtl/>
        </w:rPr>
      </w:pPr>
      <w:r w:rsidRPr="00DA4070">
        <w:rPr>
          <w:rFonts w:hint="cs"/>
          <w:rtl/>
        </w:rPr>
        <w:t>ایشان مدعی شده است که موضوع در فرض حجیت اماره قوت احتمال و درجه ای از کاشفیت است و از آن جا که در این درجه از کاشفیت فرقی بین لازم و ملزوم نیست، باید لوازم هم به همان ملاک خود اماره حجیت داشته باشد.</w:t>
      </w:r>
    </w:p>
    <w:p w:rsidR="00DA4070" w:rsidRPr="00DA4070" w:rsidRDefault="00DA4070" w:rsidP="00DA4070">
      <w:pPr>
        <w:rPr>
          <w:rFonts w:hint="cs"/>
          <w:rtl/>
        </w:rPr>
      </w:pPr>
      <w:r w:rsidRPr="00DA4070">
        <w:rPr>
          <w:rFonts w:hint="cs"/>
          <w:rtl/>
        </w:rPr>
        <w:t>اگر ماهیت اماره متقوم به درجه و قوت احتمال خاصی باشد تفکیک ممکن نیست و نوبت به کلام مرحوم خویی نمی رسد.</w:t>
      </w:r>
    </w:p>
    <w:p w:rsidR="00DA4070" w:rsidRPr="00DA4070" w:rsidRDefault="003C5214" w:rsidP="003C5214">
      <w:pPr>
        <w:pStyle w:val="Heading4"/>
        <w:rPr>
          <w:rFonts w:hint="cs"/>
          <w:rtl/>
        </w:rPr>
      </w:pPr>
      <w:r>
        <w:rPr>
          <w:rFonts w:hint="cs"/>
          <w:rtl/>
        </w:rPr>
        <w:t>اشکال مرحوم صدر به مبنای مرحوم خویی: منشأ این مبنا عدم درک واقعیت اماره</w:t>
      </w:r>
    </w:p>
    <w:p w:rsidR="00DA4070" w:rsidRPr="00DA4070" w:rsidRDefault="003C5214" w:rsidP="00920EAC">
      <w:pPr>
        <w:rPr>
          <w:rFonts w:hint="cs"/>
          <w:rtl/>
        </w:rPr>
      </w:pPr>
      <w:r>
        <w:rPr>
          <w:rFonts w:hint="cs"/>
          <w:rtl/>
        </w:rPr>
        <w:t xml:space="preserve">مرحوم خویی بین لوازم و مثبتات امارت و خود امارات قائل به تفکیک در حجیت است، به نظر مرحوم صدر این مبنا ناشی از عدم درک صحیح حقیقت اماره است، </w:t>
      </w:r>
      <w:r w:rsidR="00920EAC">
        <w:rPr>
          <w:rFonts w:hint="cs"/>
          <w:rtl/>
        </w:rPr>
        <w:t>بله،</w:t>
      </w:r>
      <w:r>
        <w:rPr>
          <w:rFonts w:hint="cs"/>
          <w:rtl/>
        </w:rPr>
        <w:t xml:space="preserve"> </w:t>
      </w:r>
      <w:r w:rsidR="00DA4070" w:rsidRPr="00DA4070">
        <w:rPr>
          <w:rFonts w:hint="cs"/>
          <w:rtl/>
        </w:rPr>
        <w:t xml:space="preserve">بر اساس </w:t>
      </w:r>
      <w:r w:rsidR="00920EAC">
        <w:rPr>
          <w:rFonts w:hint="cs"/>
          <w:rtl/>
        </w:rPr>
        <w:t xml:space="preserve">این </w:t>
      </w:r>
      <w:r w:rsidR="00DA4070" w:rsidRPr="00DA4070">
        <w:rPr>
          <w:rFonts w:hint="cs"/>
          <w:rtl/>
        </w:rPr>
        <w:t>که ملاک اعتبار اماره علم انگاری است این تفکیک ممکن است، چرا که شارع می تواند در عین این که شیءی را علم به حساب آورده ا</w:t>
      </w:r>
      <w:r>
        <w:rPr>
          <w:rFonts w:hint="cs"/>
          <w:rtl/>
        </w:rPr>
        <w:t>ست، لوازمش را اعتبار نکرده باشد، در حالی اماره در واقع تعبد به علم است و تعبد به علم چیزی غیر از علم است.</w:t>
      </w:r>
    </w:p>
    <w:p w:rsidR="00DA4070" w:rsidRPr="00DA4070" w:rsidRDefault="003C5214" w:rsidP="00DA4070">
      <w:pPr>
        <w:rPr>
          <w:rFonts w:hint="cs"/>
          <w:rtl/>
        </w:rPr>
      </w:pPr>
      <w:r>
        <w:rPr>
          <w:rFonts w:hint="cs"/>
          <w:rtl/>
        </w:rPr>
        <w:t xml:space="preserve"> </w:t>
      </w:r>
      <w:r w:rsidR="00DA4070" w:rsidRPr="00DA4070">
        <w:rPr>
          <w:rFonts w:hint="cs"/>
          <w:rtl/>
        </w:rPr>
        <w:t xml:space="preserve">علم حقیقی بر دو قسم وجدانی و تعبدی است، اما تعبد به علم، خودش علم به حساب نمی آید بلکه جری عملی </w:t>
      </w:r>
      <w:r w:rsidR="00112B3E">
        <w:rPr>
          <w:rFonts w:hint="cs"/>
          <w:rtl/>
        </w:rPr>
        <w:t xml:space="preserve">و بیان وظیفه مکلف است، بنابراین اگر اماره این گونه باشد، </w:t>
      </w:r>
      <w:r w:rsidR="00DA4070" w:rsidRPr="00DA4070">
        <w:rPr>
          <w:rFonts w:hint="cs"/>
          <w:rtl/>
        </w:rPr>
        <w:t>شارع با تعبد</w:t>
      </w:r>
      <w:r w:rsidR="00DA4070">
        <w:rPr>
          <w:rFonts w:hint="cs"/>
          <w:rtl/>
        </w:rPr>
        <w:t xml:space="preserve">، علمی حقیقی ایجاد می کند، یعنی حجیت اماره باعث علم حقیقی شدن مورد آن می شود ولی این حقیقت با عنایت و تعبد حاصل شده است، لذا در واقع این حجیت </w:t>
      </w:r>
      <w:r w:rsidR="009D5B52">
        <w:rPr>
          <w:rFonts w:hint="cs"/>
          <w:rtl/>
        </w:rPr>
        <w:t xml:space="preserve">و اعتبار اماره یکی </w:t>
      </w:r>
      <w:r w:rsidR="00DA4070">
        <w:rPr>
          <w:rFonts w:hint="cs"/>
          <w:rtl/>
        </w:rPr>
        <w:t>از مصادیق ورود است.</w:t>
      </w:r>
    </w:p>
    <w:p w:rsidR="00DA4070" w:rsidRPr="00DA4070" w:rsidRDefault="00DA4070" w:rsidP="00DA4070">
      <w:pPr>
        <w:rPr>
          <w:rFonts w:hint="cs"/>
          <w:rtl/>
        </w:rPr>
      </w:pPr>
      <w:r w:rsidRPr="00DA4070">
        <w:rPr>
          <w:rFonts w:hint="cs"/>
          <w:rtl/>
        </w:rPr>
        <w:lastRenderedPageBreak/>
        <w:t>مرحوم خویی بر اساس این بیان، اماره را هم از تولیدات شارع دانسته است، لذا همان طور که خود شارع اصل اماره را علم قرار داد، حجیت لوازم آن هم تابع حد اعتبار است، بنابراین با صرف اعتبار اماره نمی توان این اعتبار را نسبت به لوازم آن هم تسری داد.</w:t>
      </w:r>
    </w:p>
    <w:p w:rsidR="00DA4070" w:rsidRPr="00DA4070" w:rsidRDefault="009D5B52" w:rsidP="003C5214">
      <w:pPr>
        <w:rPr>
          <w:rFonts w:hint="cs"/>
          <w:rtl/>
        </w:rPr>
      </w:pPr>
      <w:r>
        <w:rPr>
          <w:rFonts w:hint="cs"/>
          <w:rtl/>
        </w:rPr>
        <w:t xml:space="preserve">مرحوم صدر </w:t>
      </w:r>
      <w:r w:rsidR="00DA4070" w:rsidRPr="00DA4070">
        <w:rPr>
          <w:rFonts w:hint="cs"/>
          <w:rtl/>
        </w:rPr>
        <w:t>منشأ خطای برخی در اعتبار لوازم امارات را همین خلط بین علم حقیقی وجدانی و علم حقیقی تعبدی می داند.</w:t>
      </w:r>
    </w:p>
    <w:p w:rsidR="00DA4070" w:rsidRPr="00DA4070" w:rsidRDefault="00DA4070" w:rsidP="00DA4070">
      <w:pPr>
        <w:rPr>
          <w:rFonts w:hint="cs"/>
          <w:rtl/>
        </w:rPr>
      </w:pPr>
      <w:r>
        <w:rPr>
          <w:rFonts w:hint="cs"/>
          <w:rtl/>
        </w:rPr>
        <w:t>مرحوم صدر این بیان</w:t>
      </w:r>
      <w:r w:rsidRPr="00DA4070">
        <w:rPr>
          <w:rFonts w:hint="cs"/>
          <w:rtl/>
        </w:rPr>
        <w:t xml:space="preserve"> را نوعی لفّاظی و معیار های موجود در آن را اجنبی از حقیقت خارجیه می داند و بر این عقیده است که حقیقت اماره همان موضوعیت درجه خاصی از کاشفیت است.</w:t>
      </w:r>
    </w:p>
    <w:p w:rsidR="00977656" w:rsidRDefault="00DA4070" w:rsidP="00384975">
      <w:pPr>
        <w:rPr>
          <w:rtl/>
        </w:rPr>
      </w:pPr>
      <w:r w:rsidRPr="00DA4070">
        <w:rPr>
          <w:rFonts w:hint="cs"/>
          <w:rtl/>
        </w:rPr>
        <w:t>بنابراین</w:t>
      </w:r>
      <w:r>
        <w:rPr>
          <w:rFonts w:hint="cs"/>
          <w:rtl/>
        </w:rPr>
        <w:t>،</w:t>
      </w:r>
      <w:r w:rsidRPr="00DA4070">
        <w:rPr>
          <w:rFonts w:hint="cs"/>
          <w:rtl/>
        </w:rPr>
        <w:t xml:space="preserve"> این که برخی از </w:t>
      </w:r>
      <w:r>
        <w:rPr>
          <w:rFonts w:hint="cs"/>
          <w:rtl/>
        </w:rPr>
        <w:t>بزرگان هم ملاک اصل و اماره را،</w:t>
      </w:r>
      <w:r w:rsidRPr="00DA4070">
        <w:rPr>
          <w:rFonts w:hint="cs"/>
          <w:rtl/>
        </w:rPr>
        <w:t xml:space="preserve"> تقدم اماره بر اصل دانسته اند</w:t>
      </w:r>
      <w:r>
        <w:rPr>
          <w:rFonts w:hint="cs"/>
          <w:rtl/>
        </w:rPr>
        <w:t>، خلط دیگری می داند، چرا که معیار در این تقدم</w:t>
      </w:r>
      <w:r w:rsidRPr="00DA4070">
        <w:rPr>
          <w:rFonts w:hint="cs"/>
          <w:rtl/>
        </w:rPr>
        <w:t xml:space="preserve"> اماریت اماره ن</w:t>
      </w:r>
      <w:r>
        <w:rPr>
          <w:rFonts w:hint="cs"/>
          <w:rtl/>
        </w:rPr>
        <w:t>ی</w:t>
      </w:r>
      <w:r w:rsidRPr="00DA4070">
        <w:rPr>
          <w:rFonts w:hint="cs"/>
          <w:rtl/>
        </w:rPr>
        <w:t>ست</w:t>
      </w:r>
      <w:r>
        <w:rPr>
          <w:rFonts w:hint="cs"/>
          <w:rtl/>
        </w:rPr>
        <w:t>،</w:t>
      </w:r>
      <w:r w:rsidRPr="00DA4070">
        <w:rPr>
          <w:rFonts w:hint="cs"/>
          <w:rtl/>
        </w:rPr>
        <w:t xml:space="preserve"> بلکه این تقدم مربوط به مقام اثبات و تعبیر از </w:t>
      </w:r>
      <w:r>
        <w:rPr>
          <w:rFonts w:hint="cs"/>
          <w:rtl/>
        </w:rPr>
        <w:t>اماره</w:t>
      </w:r>
      <w:r w:rsidRPr="00DA4070">
        <w:rPr>
          <w:rFonts w:hint="cs"/>
          <w:rtl/>
        </w:rPr>
        <w:t xml:space="preserve"> است، </w:t>
      </w:r>
      <w:r>
        <w:rPr>
          <w:rFonts w:hint="cs"/>
          <w:rtl/>
        </w:rPr>
        <w:t>به این معنا که اگر در بیان امری مثل استصحاب، این امر علم و یقین شمرده شده شود</w:t>
      </w:r>
      <w:r w:rsidR="00384975">
        <w:rPr>
          <w:rFonts w:hint="cs"/>
          <w:rtl/>
        </w:rPr>
        <w:t>، استصحاب بر مواردی که چنین تعبیری در آن ها نیست و بلکه تعبیر از شک در آن ها آمده باشد، مثل برائت، مقدم می شود،</w:t>
      </w:r>
      <w:r>
        <w:rPr>
          <w:rFonts w:hint="cs"/>
          <w:rtl/>
        </w:rPr>
        <w:t xml:space="preserve"> </w:t>
      </w:r>
      <w:r w:rsidRPr="00DA4070">
        <w:rPr>
          <w:rFonts w:hint="cs"/>
          <w:rtl/>
        </w:rPr>
        <w:t>در حالی که همان طور که بیان شد فر</w:t>
      </w:r>
      <w:r w:rsidR="00DD2D0B">
        <w:rPr>
          <w:rFonts w:hint="cs"/>
          <w:rtl/>
        </w:rPr>
        <w:t>ق اماره و اصل ماهوی و حقیقی است و تعبیر اثباتی دخیل در حقیقت و ماهیت اصل و اماره نیست.</w:t>
      </w:r>
    </w:p>
    <w:bookmarkEnd w:id="0"/>
    <w:p w:rsidR="00384975" w:rsidRPr="008C3162" w:rsidRDefault="00384975" w:rsidP="00384975">
      <w:pPr>
        <w:rPr>
          <w:rtl/>
        </w:rPr>
      </w:pPr>
    </w:p>
    <w:sectPr w:rsidR="00384975"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727C" w:rsidRDefault="00C9727C" w:rsidP="008B750B">
      <w:pPr>
        <w:spacing w:line="240" w:lineRule="auto"/>
      </w:pPr>
      <w:r>
        <w:separator/>
      </w:r>
    </w:p>
  </w:endnote>
  <w:endnote w:type="continuationSeparator" w:id="0">
    <w:p w:rsidR="00C9727C" w:rsidRDefault="00C9727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D2D0B" w:rsidRPr="00DD2D0B">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F83B64" w:rsidP="001B6799">
          <w:pPr>
            <w:pStyle w:val="Footer"/>
            <w:bidi w:val="0"/>
            <w:rPr>
              <w:color w:val="808080" w:themeColor="background1" w:themeShade="80"/>
              <w:rtl/>
            </w:rPr>
          </w:pPr>
          <w:bookmarkStart w:id="11" w:name="BokAdres"/>
          <w:bookmarkEnd w:id="11"/>
          <w:r>
            <w:rPr>
              <w:color w:val="808080" w:themeColor="background1" w:themeShade="80"/>
            </w:rPr>
            <w:t>U1mg1_13941201-075_ar1_mfeb.ir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727C" w:rsidRDefault="00C9727C" w:rsidP="008B750B">
      <w:pPr>
        <w:spacing w:line="240" w:lineRule="auto"/>
      </w:pPr>
      <w:r>
        <w:separator/>
      </w:r>
    </w:p>
  </w:footnote>
  <w:footnote w:type="continuationSeparator" w:id="0">
    <w:p w:rsidR="00C9727C" w:rsidRDefault="00C9727C"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F83B64">
      <w:rPr>
        <w:b/>
        <w:bCs/>
        <w:sz w:val="20"/>
        <w:szCs w:val="24"/>
        <w:rtl/>
      </w:rPr>
      <w:t>075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F83B64">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F83B64">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F83B64">
      <w:rPr>
        <w:sz w:val="24"/>
        <w:szCs w:val="24"/>
        <w:rtl/>
      </w:rPr>
      <w:t>1 /12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F83B64">
      <w:rPr>
        <w:rFonts w:hint="cs"/>
        <w:sz w:val="24"/>
        <w:szCs w:val="24"/>
        <w:rtl/>
      </w:rPr>
      <w:t>استصحاب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F83B64">
      <w:rPr>
        <w:rFonts w:hint="cs"/>
        <w:sz w:val="24"/>
        <w:szCs w:val="24"/>
        <w:rtl/>
      </w:rPr>
      <w:t>سيد</w:t>
    </w:r>
    <w:r w:rsidR="00F83B64">
      <w:rPr>
        <w:sz w:val="24"/>
        <w:szCs w:val="24"/>
        <w:rtl/>
      </w:rPr>
      <w:t xml:space="preserve"> </w:t>
    </w:r>
    <w:r w:rsidR="00F83B64">
      <w:rPr>
        <w:rFonts w:hint="cs"/>
        <w:sz w:val="24"/>
        <w:szCs w:val="24"/>
        <w:rtl/>
      </w:rPr>
      <w:t>علي</w:t>
    </w:r>
    <w:r w:rsidR="00F83B64">
      <w:rPr>
        <w:sz w:val="24"/>
        <w:szCs w:val="24"/>
        <w:rtl/>
      </w:rPr>
      <w:t xml:space="preserve"> </w:t>
    </w:r>
    <w:r w:rsidR="00F83B64">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F83B64">
      <w:rPr>
        <w:rFonts w:hint="cs"/>
        <w:sz w:val="24"/>
        <w:szCs w:val="24"/>
        <w:rtl/>
      </w:rPr>
      <w:t>ملاک</w:t>
    </w:r>
    <w:r w:rsidR="00F83B64">
      <w:rPr>
        <w:sz w:val="24"/>
        <w:szCs w:val="24"/>
        <w:rtl/>
      </w:rPr>
      <w:t xml:space="preserve"> </w:t>
    </w:r>
    <w:r w:rsidR="00F83B64">
      <w:rPr>
        <w:rFonts w:hint="cs"/>
        <w:sz w:val="24"/>
        <w:szCs w:val="24"/>
        <w:rtl/>
      </w:rPr>
      <w:t>اماره</w:t>
    </w:r>
    <w:r w:rsidR="00F83B64">
      <w:rPr>
        <w:sz w:val="24"/>
        <w:szCs w:val="24"/>
        <w:rtl/>
      </w:rPr>
      <w:t xml:space="preserve"> </w:t>
    </w:r>
    <w:r w:rsidR="00F83B64">
      <w:rPr>
        <w:rFonts w:hint="cs"/>
        <w:sz w:val="24"/>
        <w:szCs w:val="24"/>
        <w:rtl/>
      </w:rPr>
      <w:t>و</w:t>
    </w:r>
    <w:r w:rsidR="00F83B64">
      <w:rPr>
        <w:sz w:val="24"/>
        <w:szCs w:val="24"/>
        <w:rtl/>
      </w:rPr>
      <w:t xml:space="preserve"> </w:t>
    </w:r>
    <w:r w:rsidR="00F83B64">
      <w:rPr>
        <w:rFonts w:hint="cs"/>
        <w:sz w:val="24"/>
        <w:szCs w:val="24"/>
        <w:rtl/>
      </w:rPr>
      <w:t>اصل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2B3E"/>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84975"/>
    <w:rsid w:val="00397466"/>
    <w:rsid w:val="003A6148"/>
    <w:rsid w:val="003C33F6"/>
    <w:rsid w:val="003C3D2E"/>
    <w:rsid w:val="003C43A5"/>
    <w:rsid w:val="003C5214"/>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4FD7"/>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33D"/>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0EAC"/>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B52"/>
    <w:rsid w:val="009E35DC"/>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9727C"/>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A4070"/>
    <w:rsid w:val="00DB0CBB"/>
    <w:rsid w:val="00DB67CC"/>
    <w:rsid w:val="00DD2D0B"/>
    <w:rsid w:val="00DE1070"/>
    <w:rsid w:val="00E00219"/>
    <w:rsid w:val="00E0316B"/>
    <w:rsid w:val="00E23DE1"/>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3B64"/>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5B7D701-8633-4882-ABB7-0D84195A5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726366793">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30E50-45AC-4E9C-A811-AABAA4C14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271</TotalTime>
  <Pages>2</Pages>
  <Words>548</Words>
  <Characters>2013</Characters>
  <Application>Microsoft Office Word</Application>
  <DocSecurity>0</DocSecurity>
  <Lines>36</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2540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8</cp:revision>
  <dcterms:created xsi:type="dcterms:W3CDTF">2016-02-20T12:30:00Z</dcterms:created>
  <dcterms:modified xsi:type="dcterms:W3CDTF">2016-02-20T17:00:00Z</dcterms:modified>
</cp:coreProperties>
</file>