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C91EB6" w:rsidRPr="00C91EB6" w:rsidRDefault="00C91EB6" w:rsidP="00C91EB6"/>
    <w:p w:rsidR="00F343FB" w:rsidRDefault="00F842AD" w:rsidP="0020241A">
      <w:r w:rsidRPr="00EB78E3">
        <w:rPr>
          <w:rStyle w:val="Emphasis"/>
          <w:rFonts w:hint="cs"/>
          <w:rtl/>
        </w:rPr>
        <w:t>موضوع:</w:t>
      </w:r>
      <w:r>
        <w:rPr>
          <w:rFonts w:hint="cs"/>
          <w:rtl/>
        </w:rPr>
        <w:t xml:space="preserve"> </w:t>
      </w:r>
      <w:bookmarkStart w:id="0" w:name="Bokkolli"/>
      <w:bookmarkEnd w:id="0"/>
      <w:r w:rsidR="00E05833">
        <w:rPr>
          <w:rFonts w:hint="cs"/>
          <w:rtl/>
        </w:rPr>
        <w:t>اصول</w:t>
      </w:r>
      <w:r w:rsidR="00E05833">
        <w:rPr>
          <w:rtl/>
        </w:rPr>
        <w:t xml:space="preserve"> </w:t>
      </w:r>
      <w:r w:rsidR="00E05833">
        <w:rPr>
          <w:rFonts w:hint="cs"/>
          <w:rtl/>
        </w:rPr>
        <w:t>عملیه</w:t>
      </w:r>
      <w:r w:rsidR="00E05833">
        <w:rPr>
          <w:rtl/>
        </w:rPr>
        <w:t xml:space="preserve"> </w:t>
      </w:r>
      <w:r w:rsidR="00724537">
        <w:rPr>
          <w:rFonts w:hint="cs"/>
          <w:rtl/>
        </w:rPr>
        <w:t>/</w:t>
      </w:r>
      <w:bookmarkStart w:id="1" w:name="BokSabj_d"/>
      <w:bookmarkEnd w:id="1"/>
      <w:r w:rsidR="00E05833">
        <w:rPr>
          <w:rFonts w:hint="cs"/>
          <w:rtl/>
        </w:rPr>
        <w:t>استصحاب</w:t>
      </w:r>
      <w:r w:rsidR="00596C1E">
        <w:rPr>
          <w:rFonts w:hint="cs"/>
          <w:rtl/>
        </w:rPr>
        <w:t xml:space="preserve"> </w:t>
      </w:r>
      <w:r w:rsidR="00724537">
        <w:rPr>
          <w:rFonts w:hint="cs"/>
          <w:rtl/>
        </w:rPr>
        <w:t>/</w:t>
      </w:r>
      <w:bookmarkStart w:id="2" w:name="BokSabj2_d"/>
      <w:bookmarkEnd w:id="2"/>
      <w:r w:rsidR="00E05833">
        <w:rPr>
          <w:rFonts w:hint="cs"/>
          <w:rtl/>
        </w:rPr>
        <w:t>معیار</w:t>
      </w:r>
      <w:r w:rsidR="00E05833">
        <w:rPr>
          <w:rtl/>
        </w:rPr>
        <w:t xml:space="preserve"> </w:t>
      </w:r>
      <w:r w:rsidR="00E05833">
        <w:rPr>
          <w:rFonts w:hint="cs"/>
          <w:rtl/>
        </w:rPr>
        <w:t>اماریت</w:t>
      </w:r>
      <w:r w:rsidR="00E05833">
        <w:rPr>
          <w:rtl/>
        </w:rPr>
        <w:t xml:space="preserve">/ </w:t>
      </w:r>
      <w:r w:rsidR="00E05833">
        <w:rPr>
          <w:rFonts w:hint="cs"/>
          <w:rtl/>
        </w:rPr>
        <w:t>مبنای</w:t>
      </w:r>
      <w:r w:rsidR="00E05833">
        <w:rPr>
          <w:rtl/>
        </w:rPr>
        <w:t xml:space="preserve"> </w:t>
      </w:r>
      <w:r w:rsidR="00E05833">
        <w:rPr>
          <w:rFonts w:hint="cs"/>
          <w:rtl/>
        </w:rPr>
        <w:t>مرحوم</w:t>
      </w:r>
      <w:r w:rsidR="00E05833">
        <w:rPr>
          <w:rtl/>
        </w:rPr>
        <w:t xml:space="preserve"> </w:t>
      </w:r>
      <w:r w:rsidR="00E05833">
        <w:rPr>
          <w:rFonts w:hint="cs"/>
          <w:rtl/>
        </w:rPr>
        <w:t>صدر</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021569" w:rsidP="00124E3D">
                            <w:pPr>
                              <w:rPr>
                                <w:rStyle w:val="Emphasis"/>
                                <w:rFonts w:cs="B Badr"/>
                                <w:b/>
                                <w:bCs w:val="0"/>
                                <w:color w:val="auto"/>
                                <w:rtl/>
                              </w:rPr>
                            </w:pPr>
                            <w:r>
                              <w:rPr>
                                <w:rStyle w:val="Emphasis"/>
                                <w:rFonts w:cs="B Badr" w:hint="cs"/>
                                <w:b/>
                                <w:bCs w:val="0"/>
                                <w:color w:val="auto"/>
                                <w:rtl/>
                              </w:rPr>
                              <w:t xml:space="preserve">کلام در مباحث مقدماتی استصحاب به عنوان یکی از مهمترین و پرکاربرد ترین قواعد علم اصول بود که به بررسی اماریت و یا اصل بودن آن رسید.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021569" w:rsidP="00124E3D">
                      <w:pPr>
                        <w:rPr>
                          <w:rStyle w:val="Emphasis"/>
                          <w:rFonts w:cs="B Badr"/>
                          <w:b/>
                          <w:bCs w:val="0"/>
                          <w:color w:val="auto"/>
                          <w:rtl/>
                        </w:rPr>
                      </w:pPr>
                      <w:r>
                        <w:rPr>
                          <w:rStyle w:val="Emphasis"/>
                          <w:rFonts w:cs="B Badr" w:hint="cs"/>
                          <w:b/>
                          <w:bCs w:val="0"/>
                          <w:color w:val="auto"/>
                          <w:rtl/>
                        </w:rPr>
                        <w:t xml:space="preserve">کلام در مباحث مقدماتی استصحاب به عنوان یکی از مهمترین و پرکاربرد ترین قواعد علم اصول بود که به بررسی اماریت و یا اصل بودن آن رسید.  </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021569" w:rsidRDefault="00021569" w:rsidP="00021569">
      <w:pPr>
        <w:spacing w:line="240" w:lineRule="auto"/>
        <w:rPr>
          <w:rFonts w:ascii="Times New Roman" w:eastAsia="Times New Roman" w:hAnsi="Times New Roman"/>
          <w:color w:val="000000"/>
          <w:sz w:val="28"/>
          <w:rtl/>
        </w:rPr>
      </w:pPr>
    </w:p>
    <w:p w:rsidR="00021569" w:rsidRPr="00021569" w:rsidRDefault="00021569" w:rsidP="00021569">
      <w:pPr>
        <w:rPr>
          <w:rFonts w:hint="cs"/>
          <w:rtl/>
          <w:lang w:bidi="ar-SA"/>
        </w:rPr>
      </w:pPr>
      <w:r w:rsidRPr="00021569">
        <w:rPr>
          <w:rFonts w:hint="cs"/>
          <w:rtl/>
        </w:rPr>
        <w:t xml:space="preserve">در </w:t>
      </w:r>
      <w:r>
        <w:rPr>
          <w:rFonts w:hint="cs"/>
          <w:rtl/>
        </w:rPr>
        <w:t xml:space="preserve">مورد </w:t>
      </w:r>
      <w:r w:rsidRPr="00021569">
        <w:rPr>
          <w:rFonts w:hint="cs"/>
          <w:rtl/>
        </w:rPr>
        <w:t xml:space="preserve">تفاوت بین اماره و اصل عملی بیان شد </w:t>
      </w:r>
      <w:r>
        <w:rPr>
          <w:rFonts w:hint="cs"/>
          <w:rtl/>
        </w:rPr>
        <w:t xml:space="preserve">که </w:t>
      </w:r>
      <w:r w:rsidRPr="00021569">
        <w:rPr>
          <w:rFonts w:hint="cs"/>
          <w:rtl/>
        </w:rPr>
        <w:t xml:space="preserve">از کلام برخی </w:t>
      </w:r>
      <w:r>
        <w:rPr>
          <w:rFonts w:hint="cs"/>
          <w:rtl/>
        </w:rPr>
        <w:t xml:space="preserve">از بزرگان </w:t>
      </w:r>
      <w:r w:rsidRPr="00021569">
        <w:rPr>
          <w:rFonts w:hint="cs"/>
          <w:rtl/>
        </w:rPr>
        <w:t>بر می آید</w:t>
      </w:r>
      <w:r>
        <w:rPr>
          <w:rFonts w:hint="cs"/>
          <w:rtl/>
        </w:rPr>
        <w:t>،</w:t>
      </w:r>
      <w:r w:rsidRPr="00021569">
        <w:rPr>
          <w:rFonts w:hint="cs"/>
          <w:rtl/>
        </w:rPr>
        <w:t xml:space="preserve"> تفاوت بین این دو صرفا به لحاظ مقام اثبات است و </w:t>
      </w:r>
      <w:r>
        <w:rPr>
          <w:rFonts w:hint="cs"/>
          <w:rtl/>
        </w:rPr>
        <w:t xml:space="preserve">ظاهر </w:t>
      </w:r>
      <w:r w:rsidRPr="00021569">
        <w:rPr>
          <w:rFonts w:hint="cs"/>
          <w:rtl/>
        </w:rPr>
        <w:t xml:space="preserve">از </w:t>
      </w:r>
      <w:r>
        <w:rPr>
          <w:rFonts w:hint="cs"/>
          <w:rtl/>
        </w:rPr>
        <w:t xml:space="preserve">کلام برخی از علماء دال بر وجود </w:t>
      </w:r>
      <w:r w:rsidRPr="00021569">
        <w:rPr>
          <w:rFonts w:hint="cs"/>
          <w:rtl/>
        </w:rPr>
        <w:t xml:space="preserve">تفاوتی ماهوی </w:t>
      </w:r>
      <w:r>
        <w:rPr>
          <w:rFonts w:hint="cs"/>
          <w:rtl/>
        </w:rPr>
        <w:t>بین اصل و اماره است، یعنی؛</w:t>
      </w:r>
      <w:r w:rsidRPr="00021569">
        <w:rPr>
          <w:rFonts w:hint="cs"/>
          <w:rtl/>
        </w:rPr>
        <w:t xml:space="preserve"> </w:t>
      </w:r>
      <w:r>
        <w:rPr>
          <w:rFonts w:hint="cs"/>
          <w:rtl/>
        </w:rPr>
        <w:t xml:space="preserve">این تفاوت </w:t>
      </w:r>
      <w:r w:rsidRPr="00021569">
        <w:rPr>
          <w:rFonts w:hint="cs"/>
          <w:rtl/>
        </w:rPr>
        <w:t>مربوط</w:t>
      </w:r>
      <w:r w:rsidRPr="00021569">
        <w:rPr>
          <w:lang w:bidi="ar-SA"/>
        </w:rPr>
        <w:t xml:space="preserve"> </w:t>
      </w:r>
      <w:r>
        <w:rPr>
          <w:rFonts w:hint="cs"/>
          <w:rtl/>
        </w:rPr>
        <w:t>به واقع و ثبوت است، به این معنا که</w:t>
      </w:r>
      <w:r w:rsidRPr="00021569">
        <w:rPr>
          <w:rFonts w:hint="cs"/>
          <w:rtl/>
        </w:rPr>
        <w:t xml:space="preserve"> </w:t>
      </w:r>
      <w:r>
        <w:rPr>
          <w:rFonts w:hint="cs"/>
          <w:rtl/>
        </w:rPr>
        <w:t xml:space="preserve">آن چه </w:t>
      </w:r>
      <w:r w:rsidRPr="00021569">
        <w:rPr>
          <w:rFonts w:hint="cs"/>
          <w:rtl/>
        </w:rPr>
        <w:t>در لوح محفوظ شک در موضوع آن اخذ شده باشد</w:t>
      </w:r>
      <w:r>
        <w:rPr>
          <w:rFonts w:hint="cs"/>
          <w:rtl/>
        </w:rPr>
        <w:t xml:space="preserve"> اصل و آن چه که مبتنی و متفرع بر شک نشده است، اماره است.</w:t>
      </w:r>
    </w:p>
    <w:p w:rsidR="00021569" w:rsidRPr="00021569" w:rsidRDefault="00021569" w:rsidP="00021569">
      <w:pPr>
        <w:rPr>
          <w:rFonts w:hint="cs"/>
          <w:rtl/>
        </w:rPr>
      </w:pPr>
      <w:r>
        <w:rPr>
          <w:rFonts w:hint="cs"/>
          <w:rtl/>
        </w:rPr>
        <w:t>معروف</w:t>
      </w:r>
      <w:r w:rsidRPr="00021569">
        <w:rPr>
          <w:rFonts w:hint="cs"/>
          <w:rtl/>
        </w:rPr>
        <w:t xml:space="preserve"> بین محققین</w:t>
      </w:r>
      <w:r>
        <w:rPr>
          <w:rFonts w:hint="cs"/>
          <w:rtl/>
        </w:rPr>
        <w:t xml:space="preserve">ی </w:t>
      </w:r>
      <w:r w:rsidRPr="00021569">
        <w:rPr>
          <w:rFonts w:hint="cs"/>
          <w:rtl/>
        </w:rPr>
        <w:t>مثل مرحوم شیخ این است که ملاک در اماریت</w:t>
      </w:r>
      <w:r>
        <w:rPr>
          <w:rFonts w:hint="cs"/>
          <w:rtl/>
        </w:rPr>
        <w:t>،</w:t>
      </w:r>
      <w:r w:rsidRPr="00021569">
        <w:rPr>
          <w:rFonts w:hint="cs"/>
          <w:rtl/>
        </w:rPr>
        <w:t xml:space="preserve"> جعل طریقیت و کاشفیت در قبال اصل عملی که ملاکش صرف حکم و جری عملی </w:t>
      </w:r>
      <w:r>
        <w:rPr>
          <w:rFonts w:hint="cs"/>
          <w:rtl/>
        </w:rPr>
        <w:t>است، می باشد.</w:t>
      </w:r>
    </w:p>
    <w:p w:rsidR="00021569" w:rsidRPr="00021569" w:rsidRDefault="00021569" w:rsidP="00021569">
      <w:pPr>
        <w:pStyle w:val="Heading3"/>
        <w:rPr>
          <w:rFonts w:hint="cs"/>
          <w:rtl/>
        </w:rPr>
      </w:pPr>
      <w:r>
        <w:rPr>
          <w:rFonts w:hint="cs"/>
          <w:rtl/>
        </w:rPr>
        <w:t>مبنای</w:t>
      </w:r>
      <w:r w:rsidRPr="00021569">
        <w:rPr>
          <w:rFonts w:hint="cs"/>
          <w:rtl/>
        </w:rPr>
        <w:t xml:space="preserve"> مرحوم صدر</w:t>
      </w:r>
      <w:r>
        <w:rPr>
          <w:rFonts w:hint="cs"/>
          <w:rtl/>
        </w:rPr>
        <w:t xml:space="preserve"> در ملاک اماریت و تفاوت اصل و اماره </w:t>
      </w:r>
      <w:r w:rsidRPr="00021569">
        <w:rPr>
          <w:rFonts w:hint="cs"/>
          <w:rtl/>
        </w:rPr>
        <w:t>(یاد آوری)</w:t>
      </w:r>
    </w:p>
    <w:p w:rsidR="00021569" w:rsidRPr="00021569" w:rsidRDefault="00021569" w:rsidP="00021569">
      <w:pPr>
        <w:rPr>
          <w:rFonts w:hint="cs"/>
          <w:rtl/>
        </w:rPr>
      </w:pPr>
      <w:r w:rsidRPr="00021569">
        <w:rPr>
          <w:rFonts w:hint="cs"/>
          <w:rtl/>
        </w:rPr>
        <w:t xml:space="preserve">مرحوم صدر ادعا دارد که تفاوتی ماهوی ثبوتا و اثباتا بین این دو وجود دارد، و همه مبانی و ملاکات ادعایی </w:t>
      </w:r>
      <w:r>
        <w:rPr>
          <w:rFonts w:hint="cs"/>
          <w:rtl/>
        </w:rPr>
        <w:t>مذکور</w:t>
      </w:r>
      <w:r w:rsidRPr="00021569">
        <w:rPr>
          <w:rFonts w:hint="cs"/>
          <w:rtl/>
        </w:rPr>
        <w:t xml:space="preserve"> را منکر است، به نظر ایشان ملاک اماریت این است که شارع بر اساس درجه کاشفیت و قوت احتمال، شیئ ی را معتبر کرده باشد، و در غیر این صورت </w:t>
      </w:r>
      <w:r>
        <w:rPr>
          <w:rFonts w:hint="cs"/>
          <w:rtl/>
        </w:rPr>
        <w:t xml:space="preserve">آن شیء </w:t>
      </w:r>
      <w:r w:rsidRPr="00021569">
        <w:rPr>
          <w:rFonts w:hint="cs"/>
          <w:rtl/>
        </w:rPr>
        <w:t>اصل عملی خواهد بود.</w:t>
      </w:r>
    </w:p>
    <w:p w:rsidR="00021569" w:rsidRPr="00021569" w:rsidRDefault="00021569" w:rsidP="005E7194">
      <w:pPr>
        <w:rPr>
          <w:rFonts w:hint="cs"/>
          <w:rtl/>
        </w:rPr>
      </w:pPr>
      <w:r w:rsidRPr="00021569">
        <w:rPr>
          <w:rFonts w:hint="cs"/>
          <w:rtl/>
        </w:rPr>
        <w:t>بنابراین، اگر بنا شد که درجه کاشفیت و قوت احتمال ملاک کاشفیت باشد، عقلا لوازم اماره هم باید حجت باشد، چرا که در ضمن لازم نیز این درجه از کاشفیت وجود دارد و شارع نمی تواند، لازم اماره را از حجیت ملغی کند. (تفکیک در حجیت معنا ندارد)</w:t>
      </w:r>
    </w:p>
    <w:p w:rsidR="00021569" w:rsidRPr="00021569" w:rsidRDefault="00021569" w:rsidP="005E7194">
      <w:pPr>
        <w:rPr>
          <w:rFonts w:hint="cs"/>
          <w:rtl/>
        </w:rPr>
      </w:pPr>
      <w:r w:rsidRPr="00021569">
        <w:rPr>
          <w:rFonts w:hint="cs"/>
          <w:rtl/>
        </w:rPr>
        <w:lastRenderedPageBreak/>
        <w:t>به عنوان مثال؛ دو آیه</w:t>
      </w:r>
      <w:r w:rsidR="005E7194">
        <w:rPr>
          <w:rFonts w:hint="cs"/>
          <w:rtl/>
        </w:rPr>
        <w:t xml:space="preserve"> </w:t>
      </w:r>
      <w:r w:rsidR="005E7194" w:rsidRPr="005E7194">
        <w:rPr>
          <w:rStyle w:val="IntenseEmphasis"/>
          <w:rFonts w:ascii="Sakkal Majalla" w:hAnsi="Sakkal Majalla" w:cs="Sakkal Majalla" w:hint="cs"/>
          <w:rtl/>
        </w:rPr>
        <w:t>﴿</w:t>
      </w:r>
      <w:r w:rsidR="005E7194" w:rsidRPr="005E7194">
        <w:rPr>
          <w:rStyle w:val="IntenseEmphasis"/>
          <w:rFonts w:hint="cs"/>
          <w:rtl/>
        </w:rPr>
        <w:t>حَمْلُهُ</w:t>
      </w:r>
      <w:r w:rsidR="005E7194" w:rsidRPr="005E7194">
        <w:rPr>
          <w:rStyle w:val="IntenseEmphasis"/>
          <w:rtl/>
        </w:rPr>
        <w:t xml:space="preserve"> </w:t>
      </w:r>
      <w:r w:rsidR="005E7194" w:rsidRPr="005E7194">
        <w:rPr>
          <w:rStyle w:val="IntenseEmphasis"/>
          <w:rFonts w:hint="cs"/>
          <w:rtl/>
        </w:rPr>
        <w:t>وَ</w:t>
      </w:r>
      <w:r w:rsidR="005E7194" w:rsidRPr="005E7194">
        <w:rPr>
          <w:rStyle w:val="IntenseEmphasis"/>
          <w:rtl/>
        </w:rPr>
        <w:t xml:space="preserve"> </w:t>
      </w:r>
      <w:r w:rsidR="005E7194" w:rsidRPr="005E7194">
        <w:rPr>
          <w:rStyle w:val="IntenseEmphasis"/>
          <w:rFonts w:hint="cs"/>
          <w:rtl/>
        </w:rPr>
        <w:t>فِصَالُهُ</w:t>
      </w:r>
      <w:r w:rsidR="005E7194" w:rsidRPr="005E7194">
        <w:rPr>
          <w:rStyle w:val="IntenseEmphasis"/>
          <w:rtl/>
        </w:rPr>
        <w:t xml:space="preserve"> </w:t>
      </w:r>
      <w:r w:rsidR="005E7194" w:rsidRPr="005E7194">
        <w:rPr>
          <w:rStyle w:val="IntenseEmphasis"/>
          <w:rFonts w:hint="cs"/>
          <w:rtl/>
        </w:rPr>
        <w:t>ثَلاَثُونَ</w:t>
      </w:r>
      <w:r w:rsidR="005E7194" w:rsidRPr="005E7194">
        <w:rPr>
          <w:rStyle w:val="IntenseEmphasis"/>
          <w:rtl/>
        </w:rPr>
        <w:t xml:space="preserve"> </w:t>
      </w:r>
      <w:r w:rsidR="005E7194" w:rsidRPr="005E7194">
        <w:rPr>
          <w:rStyle w:val="IntenseEmphasis"/>
          <w:rFonts w:hint="cs"/>
          <w:rtl/>
        </w:rPr>
        <w:t>شَهْراً</w:t>
      </w:r>
      <w:r w:rsidR="005E7194" w:rsidRPr="005E7194">
        <w:rPr>
          <w:rStyle w:val="IntenseEmphasis"/>
          <w:rFonts w:ascii="Sakkal Majalla" w:hAnsi="Sakkal Majalla" w:cs="Sakkal Majalla" w:hint="cs"/>
          <w:rtl/>
        </w:rPr>
        <w:t>﴾</w:t>
      </w:r>
      <w:r w:rsidR="005E7194">
        <w:rPr>
          <w:rStyle w:val="FootnoteReference"/>
          <w:rFonts w:ascii="Sakkal Majalla" w:hAnsi="Sakkal Majalla" w:cs="Sakkal Majalla"/>
          <w:b/>
          <w:i/>
          <w:color w:val="008000"/>
          <w:rtl/>
        </w:rPr>
        <w:footnoteReference w:id="1"/>
      </w:r>
      <w:r w:rsidRPr="00021569">
        <w:rPr>
          <w:rFonts w:hint="cs"/>
          <w:rtl/>
        </w:rPr>
        <w:t xml:space="preserve"> و </w:t>
      </w:r>
      <w:r w:rsidR="005E7194" w:rsidRPr="005E7194">
        <w:rPr>
          <w:rStyle w:val="IntenseEmphasis"/>
          <w:rFonts w:ascii="Sakkal Majalla" w:hAnsi="Sakkal Majalla" w:cs="Sakkal Majalla" w:hint="cs"/>
          <w:rtl/>
        </w:rPr>
        <w:t>﴿</w:t>
      </w:r>
      <w:r w:rsidR="005E7194" w:rsidRPr="005E7194">
        <w:rPr>
          <w:rStyle w:val="IntenseEmphasis"/>
          <w:rFonts w:hint="cs"/>
          <w:rtl/>
        </w:rPr>
        <w:t>وَ</w:t>
      </w:r>
      <w:r w:rsidR="005E7194" w:rsidRPr="005E7194">
        <w:rPr>
          <w:rStyle w:val="IntenseEmphasis"/>
          <w:rtl/>
        </w:rPr>
        <w:t xml:space="preserve"> </w:t>
      </w:r>
      <w:r w:rsidR="005E7194" w:rsidRPr="005E7194">
        <w:rPr>
          <w:rStyle w:val="IntenseEmphasis"/>
          <w:rFonts w:hint="cs"/>
          <w:rtl/>
        </w:rPr>
        <w:t>فِصَالُهُ</w:t>
      </w:r>
      <w:r w:rsidR="005E7194" w:rsidRPr="005E7194">
        <w:rPr>
          <w:rStyle w:val="IntenseEmphasis"/>
          <w:rtl/>
        </w:rPr>
        <w:t xml:space="preserve"> </w:t>
      </w:r>
      <w:r w:rsidR="005E7194" w:rsidRPr="005E7194">
        <w:rPr>
          <w:rStyle w:val="IntenseEmphasis"/>
          <w:rFonts w:hint="cs"/>
          <w:rtl/>
        </w:rPr>
        <w:t>فِي</w:t>
      </w:r>
      <w:r w:rsidR="005E7194" w:rsidRPr="005E7194">
        <w:rPr>
          <w:rStyle w:val="IntenseEmphasis"/>
          <w:rtl/>
        </w:rPr>
        <w:t xml:space="preserve"> </w:t>
      </w:r>
      <w:r w:rsidR="005E7194" w:rsidRPr="005E7194">
        <w:rPr>
          <w:rStyle w:val="IntenseEmphasis"/>
          <w:rFonts w:hint="cs"/>
          <w:rtl/>
        </w:rPr>
        <w:t>عَامَيْنِ</w:t>
      </w:r>
      <w:r w:rsidR="005E7194" w:rsidRPr="005E7194">
        <w:rPr>
          <w:rStyle w:val="IntenseEmphasis"/>
          <w:rFonts w:ascii="Sakkal Majalla" w:hAnsi="Sakkal Majalla" w:cs="Sakkal Majalla" w:hint="cs"/>
          <w:rtl/>
        </w:rPr>
        <w:t>﴾</w:t>
      </w:r>
      <w:r w:rsidR="005E7194">
        <w:rPr>
          <w:rStyle w:val="FootnoteReference"/>
          <w:rFonts w:ascii="Sakkal Majalla" w:hAnsi="Sakkal Majalla" w:cs="Sakkal Majalla"/>
          <w:b/>
          <w:i/>
          <w:color w:val="008000"/>
          <w:rtl/>
        </w:rPr>
        <w:footnoteReference w:id="2"/>
      </w:r>
      <w:r w:rsidR="005E7194">
        <w:rPr>
          <w:rStyle w:val="IntenseEmphasis"/>
          <w:rFonts w:ascii="Sakkal Majalla" w:hAnsi="Sakkal Majalla" w:cs="Sakkal Majalla" w:hint="cs"/>
          <w:rtl/>
        </w:rPr>
        <w:t xml:space="preserve"> </w:t>
      </w:r>
      <w:r w:rsidRPr="00021569">
        <w:rPr>
          <w:rFonts w:hint="cs"/>
          <w:rtl/>
        </w:rPr>
        <w:t>به دلالت التزامی دلالت بر این دارند که اقل حمل شش ماه است، اگر بنا شد شارع این دو آیه را به اعتبار درجه کاشفیتش حجیت داده باشد؛ عین همان اعتبار (مدلول مطابقی) در مدلول التزامی آن هم وجود دارد.</w:t>
      </w:r>
    </w:p>
    <w:p w:rsidR="00021569" w:rsidRPr="00021569" w:rsidRDefault="00021569" w:rsidP="005E7194">
      <w:pPr>
        <w:pStyle w:val="Heading4"/>
        <w:rPr>
          <w:rFonts w:hint="cs"/>
          <w:rtl/>
        </w:rPr>
      </w:pPr>
      <w:r w:rsidRPr="00021569">
        <w:rPr>
          <w:rFonts w:hint="cs"/>
          <w:rtl/>
        </w:rPr>
        <w:t>عدم حجیت امثال و نظایر با وجود درجه ای از کاشفیت (قیاس)</w:t>
      </w:r>
    </w:p>
    <w:p w:rsidR="00021569" w:rsidRPr="00021569" w:rsidRDefault="005E7194" w:rsidP="00835E9F">
      <w:pPr>
        <w:rPr>
          <w:rFonts w:hint="cs"/>
          <w:rtl/>
        </w:rPr>
      </w:pPr>
      <w:r>
        <w:rPr>
          <w:rFonts w:hint="cs"/>
          <w:rtl/>
        </w:rPr>
        <w:t>البته</w:t>
      </w:r>
      <w:r w:rsidR="00021569" w:rsidRPr="00021569">
        <w:rPr>
          <w:rFonts w:hint="cs"/>
          <w:rtl/>
        </w:rPr>
        <w:t xml:space="preserve"> </w:t>
      </w:r>
      <w:r>
        <w:rPr>
          <w:rFonts w:hint="cs"/>
          <w:rtl/>
        </w:rPr>
        <w:t xml:space="preserve">لازمه </w:t>
      </w:r>
      <w:r w:rsidR="00021569" w:rsidRPr="00021569">
        <w:rPr>
          <w:rFonts w:hint="cs"/>
          <w:rtl/>
        </w:rPr>
        <w:t xml:space="preserve">این بیان </w:t>
      </w:r>
      <w:r>
        <w:rPr>
          <w:rFonts w:hint="cs"/>
          <w:rtl/>
        </w:rPr>
        <w:t xml:space="preserve">این نیست که </w:t>
      </w:r>
      <w:r w:rsidR="00021569" w:rsidRPr="00021569">
        <w:rPr>
          <w:rFonts w:hint="cs"/>
          <w:rtl/>
        </w:rPr>
        <w:t>علا</w:t>
      </w:r>
      <w:r>
        <w:rPr>
          <w:rFonts w:hint="cs"/>
          <w:rtl/>
        </w:rPr>
        <w:t>وه بر ملازمات، نظایر و امثال اماره هم</w:t>
      </w:r>
      <w:r w:rsidR="00021569" w:rsidRPr="00021569">
        <w:rPr>
          <w:rFonts w:hint="cs"/>
          <w:rtl/>
        </w:rPr>
        <w:t xml:space="preserve"> حج</w:t>
      </w:r>
      <w:r>
        <w:rPr>
          <w:rFonts w:hint="cs"/>
          <w:rtl/>
        </w:rPr>
        <w:t>ی</w:t>
      </w:r>
      <w:r w:rsidR="00021569" w:rsidRPr="00021569">
        <w:rPr>
          <w:rFonts w:hint="cs"/>
          <w:rtl/>
        </w:rPr>
        <w:t xml:space="preserve">ت </w:t>
      </w:r>
      <w:r>
        <w:rPr>
          <w:rFonts w:hint="cs"/>
          <w:rtl/>
        </w:rPr>
        <w:t>دارد (قیاس)</w:t>
      </w:r>
      <w:r w:rsidR="00021569" w:rsidRPr="00021569">
        <w:rPr>
          <w:rFonts w:hint="cs"/>
          <w:rtl/>
        </w:rPr>
        <w:t>، و شارع ن</w:t>
      </w:r>
      <w:r>
        <w:rPr>
          <w:rFonts w:hint="cs"/>
          <w:rtl/>
        </w:rPr>
        <w:t xml:space="preserve">می </w:t>
      </w:r>
      <w:r w:rsidR="00021569" w:rsidRPr="00021569">
        <w:rPr>
          <w:rFonts w:hint="cs"/>
          <w:rtl/>
        </w:rPr>
        <w:t>تواند آن را ملغی کند، چرا که علاوه بر دخل این درجه از احتمال در معیار اماره ای مثل خبر، مطابقت غالبی (90درصد مثلا) آن با واقع هم در این معیار دخیل است، ی</w:t>
      </w:r>
      <w:r>
        <w:rPr>
          <w:rFonts w:hint="cs"/>
          <w:rtl/>
        </w:rPr>
        <w:t xml:space="preserve">عنی؛ شارع می داند که </w:t>
      </w:r>
      <w:r w:rsidR="00835E9F">
        <w:rPr>
          <w:rFonts w:hint="cs"/>
          <w:rtl/>
        </w:rPr>
        <w:t xml:space="preserve">علاوه بر وجود درجه ای از کشف در خبر بر خلاف قیاس، </w:t>
      </w:r>
      <w:r>
        <w:rPr>
          <w:rFonts w:hint="cs"/>
          <w:rtl/>
        </w:rPr>
        <w:t xml:space="preserve">موارد </w:t>
      </w:r>
      <w:r w:rsidR="00835E9F">
        <w:rPr>
          <w:rFonts w:hint="cs"/>
          <w:rtl/>
        </w:rPr>
        <w:t xml:space="preserve">خارجی </w:t>
      </w:r>
      <w:r>
        <w:rPr>
          <w:rFonts w:hint="cs"/>
          <w:rtl/>
        </w:rPr>
        <w:t xml:space="preserve">صدق </w:t>
      </w:r>
      <w:r w:rsidR="00021569" w:rsidRPr="00021569">
        <w:rPr>
          <w:rFonts w:hint="cs"/>
          <w:rtl/>
        </w:rPr>
        <w:t>و مصادفت خبر با واقع</w:t>
      </w:r>
      <w:r w:rsidR="00835E9F">
        <w:rPr>
          <w:rFonts w:hint="cs"/>
          <w:rtl/>
        </w:rPr>
        <w:t>،</w:t>
      </w:r>
      <w:r w:rsidR="00021569" w:rsidRPr="00021569">
        <w:rPr>
          <w:rFonts w:hint="cs"/>
          <w:rtl/>
        </w:rPr>
        <w:t xml:space="preserve"> دا</w:t>
      </w:r>
      <w:r w:rsidR="00835E9F">
        <w:rPr>
          <w:rFonts w:hint="cs"/>
          <w:rtl/>
        </w:rPr>
        <w:t xml:space="preserve">رای قوه و درجه ای معتنا به است، </w:t>
      </w:r>
      <w:r w:rsidR="00021569" w:rsidRPr="00021569">
        <w:rPr>
          <w:rFonts w:hint="cs"/>
          <w:rtl/>
        </w:rPr>
        <w:t xml:space="preserve">و </w:t>
      </w:r>
      <w:r w:rsidR="00835E9F">
        <w:rPr>
          <w:rFonts w:hint="cs"/>
          <w:rtl/>
        </w:rPr>
        <w:t xml:space="preserve">از طرفی هم </w:t>
      </w:r>
      <w:r w:rsidR="00021569" w:rsidRPr="00021569">
        <w:rPr>
          <w:rFonts w:hint="cs"/>
          <w:rtl/>
        </w:rPr>
        <w:t xml:space="preserve">در این درجه از اعتبار </w:t>
      </w:r>
      <w:r w:rsidR="00835E9F">
        <w:rPr>
          <w:rFonts w:hint="cs"/>
          <w:rtl/>
        </w:rPr>
        <w:t xml:space="preserve">(معیار) </w:t>
      </w:r>
      <w:r w:rsidR="00021569" w:rsidRPr="00021569">
        <w:rPr>
          <w:rFonts w:hint="cs"/>
          <w:rtl/>
        </w:rPr>
        <w:t xml:space="preserve">بین مدلول التزامی و مطابقی </w:t>
      </w:r>
      <w:r w:rsidR="00835E9F">
        <w:rPr>
          <w:rFonts w:hint="cs"/>
          <w:rtl/>
        </w:rPr>
        <w:t xml:space="preserve">آن </w:t>
      </w:r>
      <w:r w:rsidR="00021569" w:rsidRPr="00021569">
        <w:rPr>
          <w:rFonts w:hint="cs"/>
          <w:rtl/>
        </w:rPr>
        <w:t xml:space="preserve">فرقی نیست، لذا این اعتبار در لوازم و مثبتات و </w:t>
      </w:r>
      <w:r w:rsidR="00835E9F">
        <w:rPr>
          <w:rFonts w:hint="cs"/>
          <w:rtl/>
        </w:rPr>
        <w:t xml:space="preserve">حجیت آن، مخصوص به خبر خواهد بود. </w:t>
      </w:r>
    </w:p>
    <w:p w:rsidR="00021569" w:rsidRPr="00021569" w:rsidRDefault="00835E9F" w:rsidP="00835E9F">
      <w:pPr>
        <w:rPr>
          <w:rFonts w:hint="cs"/>
          <w:rtl/>
        </w:rPr>
      </w:pPr>
      <w:r>
        <w:rPr>
          <w:rFonts w:hint="cs"/>
          <w:rtl/>
        </w:rPr>
        <w:t>به عبارت دیگر؛ در صدق</w:t>
      </w:r>
      <w:r w:rsidR="00021569" w:rsidRPr="00021569">
        <w:rPr>
          <w:rFonts w:hint="cs"/>
          <w:rtl/>
        </w:rPr>
        <w:t xml:space="preserve"> </w:t>
      </w:r>
      <w:r>
        <w:rPr>
          <w:rFonts w:hint="cs"/>
          <w:rtl/>
        </w:rPr>
        <w:t xml:space="preserve">اماریت، وجود </w:t>
      </w:r>
      <w:r w:rsidR="00021569" w:rsidRPr="00021569">
        <w:rPr>
          <w:rFonts w:hint="cs"/>
          <w:rtl/>
        </w:rPr>
        <w:t>درجه ای از کاشفیت</w:t>
      </w:r>
      <w:r>
        <w:rPr>
          <w:rFonts w:hint="cs"/>
          <w:rtl/>
        </w:rPr>
        <w:t xml:space="preserve"> و قوت احتمال</w:t>
      </w:r>
      <w:r w:rsidR="00021569" w:rsidRPr="00021569">
        <w:rPr>
          <w:rFonts w:hint="cs"/>
          <w:rtl/>
        </w:rPr>
        <w:t xml:space="preserve"> </w:t>
      </w:r>
      <w:r>
        <w:rPr>
          <w:rFonts w:hint="cs"/>
          <w:rtl/>
        </w:rPr>
        <w:t xml:space="preserve">به تنهایی ملاک نیست، و این گونه نیست که </w:t>
      </w:r>
      <w:r w:rsidR="00021569" w:rsidRPr="00021569">
        <w:rPr>
          <w:rFonts w:hint="cs"/>
          <w:rtl/>
        </w:rPr>
        <w:t>این درجه از کاشفیت در همه جا ملاک و معیار</w:t>
      </w:r>
      <w:r>
        <w:rPr>
          <w:rFonts w:hint="cs"/>
          <w:rtl/>
        </w:rPr>
        <w:t xml:space="preserve"> اماره</w:t>
      </w:r>
      <w:r w:rsidR="00021569" w:rsidRPr="00021569">
        <w:rPr>
          <w:rFonts w:hint="cs"/>
          <w:rtl/>
        </w:rPr>
        <w:t xml:space="preserve"> باشد، چرا که این درجه از قوت احتمال </w:t>
      </w:r>
      <w:r>
        <w:rPr>
          <w:rFonts w:hint="cs"/>
          <w:rtl/>
        </w:rPr>
        <w:t>با ضمیمه احتمال</w:t>
      </w:r>
      <w:r w:rsidR="00021569" w:rsidRPr="00021569">
        <w:rPr>
          <w:rFonts w:hint="cs"/>
          <w:rtl/>
        </w:rPr>
        <w:t xml:space="preserve"> بالایی از مطابقت با واقع </w:t>
      </w:r>
      <w:r>
        <w:rPr>
          <w:rFonts w:hint="cs"/>
          <w:rtl/>
        </w:rPr>
        <w:t xml:space="preserve">ملاک </w:t>
      </w:r>
      <w:r w:rsidR="00021569" w:rsidRPr="00021569">
        <w:rPr>
          <w:rFonts w:hint="cs"/>
          <w:rtl/>
        </w:rPr>
        <w:t>است(مثلا شارع می داند که 90 درصد اخبار مطابق با واقع هم هستند).</w:t>
      </w:r>
    </w:p>
    <w:p w:rsidR="00021569" w:rsidRPr="00021569" w:rsidRDefault="00021569" w:rsidP="008E417A">
      <w:pPr>
        <w:rPr>
          <w:rFonts w:hint="cs"/>
          <w:rtl/>
        </w:rPr>
      </w:pPr>
      <w:r w:rsidRPr="00021569">
        <w:rPr>
          <w:rFonts w:hint="cs"/>
          <w:rtl/>
        </w:rPr>
        <w:t xml:space="preserve">بنابراین، حتی اگر امری مثل قیاس از درجه بالاتری از کاشفیت هم برخوردار باشد، ولی </w:t>
      </w:r>
      <w:r w:rsidR="00835E9F">
        <w:rPr>
          <w:rFonts w:hint="cs"/>
          <w:rtl/>
        </w:rPr>
        <w:t xml:space="preserve">به دلیل فقد </w:t>
      </w:r>
      <w:r w:rsidRPr="00021569">
        <w:rPr>
          <w:rFonts w:hint="cs"/>
          <w:rtl/>
        </w:rPr>
        <w:t>این مناط ضمیمه</w:t>
      </w:r>
      <w:r w:rsidR="00835E9F">
        <w:rPr>
          <w:rFonts w:hint="cs"/>
          <w:rtl/>
        </w:rPr>
        <w:t xml:space="preserve"> در آن</w:t>
      </w:r>
      <w:r w:rsidRPr="00021569">
        <w:rPr>
          <w:rFonts w:hint="cs"/>
          <w:rtl/>
        </w:rPr>
        <w:t xml:space="preserve"> </w:t>
      </w:r>
      <w:r w:rsidR="00835E9F">
        <w:rPr>
          <w:rFonts w:hint="cs"/>
          <w:rtl/>
        </w:rPr>
        <w:t xml:space="preserve">(فقد </w:t>
      </w:r>
      <w:r w:rsidRPr="00021569">
        <w:rPr>
          <w:rFonts w:hint="cs"/>
          <w:rtl/>
        </w:rPr>
        <w:t>مطابقت موارد معتنابه با واقع</w:t>
      </w:r>
      <w:r w:rsidR="00835E9F">
        <w:rPr>
          <w:rFonts w:hint="cs"/>
          <w:rtl/>
        </w:rPr>
        <w:t>)</w:t>
      </w:r>
      <w:r w:rsidRPr="00021569">
        <w:rPr>
          <w:rFonts w:hint="cs"/>
          <w:rtl/>
        </w:rPr>
        <w:t xml:space="preserve"> </w:t>
      </w:r>
      <w:r w:rsidR="00835E9F">
        <w:rPr>
          <w:rFonts w:hint="cs"/>
          <w:rtl/>
        </w:rPr>
        <w:t>شارع حجیتی برای قیاس قائل نشده است.</w:t>
      </w:r>
    </w:p>
    <w:p w:rsidR="008E417A" w:rsidRDefault="008E417A" w:rsidP="008E417A">
      <w:pPr>
        <w:pStyle w:val="Heading5"/>
        <w:rPr>
          <w:rtl/>
        </w:rPr>
      </w:pPr>
      <w:r>
        <w:rPr>
          <w:rFonts w:hint="cs"/>
          <w:rtl/>
        </w:rPr>
        <w:t>اشکال به مبنای مرحوم خویی</w:t>
      </w:r>
    </w:p>
    <w:p w:rsidR="00021569" w:rsidRPr="00021569" w:rsidRDefault="008E417A" w:rsidP="008E417A">
      <w:pPr>
        <w:rPr>
          <w:rFonts w:hint="cs"/>
          <w:rtl/>
        </w:rPr>
      </w:pPr>
      <w:r>
        <w:rPr>
          <w:rFonts w:hint="cs"/>
          <w:rtl/>
        </w:rPr>
        <w:t>بر اساس این بیان،</w:t>
      </w:r>
      <w:r w:rsidR="00021569" w:rsidRPr="00021569">
        <w:rPr>
          <w:rFonts w:hint="cs"/>
          <w:rtl/>
        </w:rPr>
        <w:t xml:space="preserve"> مرحوم صدر، به مبنای مرحوم خویی که در آن غیر از خبر واحد، لوازم و مثبتات سایر امارات را حجت نمی داند، اشکال کرده است. </w:t>
      </w:r>
    </w:p>
    <w:p w:rsidR="00021569" w:rsidRPr="00021569" w:rsidRDefault="008E417A" w:rsidP="008E417A">
      <w:pPr>
        <w:pStyle w:val="Heading6"/>
        <w:rPr>
          <w:rFonts w:hint="cs"/>
          <w:rtl/>
        </w:rPr>
      </w:pPr>
      <w:r>
        <w:rPr>
          <w:rFonts w:hint="cs"/>
          <w:rtl/>
        </w:rPr>
        <w:t>جواب</w:t>
      </w:r>
      <w:r w:rsidR="001A130A">
        <w:rPr>
          <w:rFonts w:hint="cs"/>
          <w:rtl/>
        </w:rPr>
        <w:t>: امکان تفکیک در حجیت</w:t>
      </w:r>
      <w:bookmarkStart w:id="3" w:name="_GoBack"/>
      <w:bookmarkEnd w:id="3"/>
    </w:p>
    <w:p w:rsidR="00021569" w:rsidRPr="00021569" w:rsidRDefault="00021569" w:rsidP="008E417A">
      <w:pPr>
        <w:rPr>
          <w:rFonts w:hint="cs"/>
          <w:rtl/>
        </w:rPr>
      </w:pPr>
      <w:r w:rsidRPr="00021569">
        <w:rPr>
          <w:rFonts w:hint="cs"/>
          <w:rtl/>
        </w:rPr>
        <w:t xml:space="preserve">جعل علم مراد از حجیت در امارات است، و اگر چه بین صدق و کذب اماره و لوازمش تلازم وجود دارد، ولی  شارع می تواند می تواند بین این دو تفکیک قائل شود، به این معنا که فقط مدلول مطابقی یک شیء را حجت قرار دهد اما نسبت به مدلول </w:t>
      </w:r>
      <w:r w:rsidRPr="00021569">
        <w:rPr>
          <w:rFonts w:hint="cs"/>
          <w:rtl/>
        </w:rPr>
        <w:lastRenderedPageBreak/>
        <w:t>التزامی آن حکم به حجیت نکند، مثل این که بر اساس قاعده فراغ، به شک در وضو بعد از نماز ترتیب اثری داده نشود؛ ولی برای نماز بعدی الزام به تحصیل طهارت باشد.</w:t>
      </w:r>
    </w:p>
    <w:p w:rsidR="008C3162" w:rsidRPr="00021569" w:rsidRDefault="008C3162" w:rsidP="001C1362">
      <w:pPr>
        <w:rPr>
          <w:b/>
          <w:bCs/>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3BF" w:rsidRDefault="003733BF" w:rsidP="008B750B">
      <w:pPr>
        <w:spacing w:line="240" w:lineRule="auto"/>
      </w:pPr>
      <w:r>
        <w:separator/>
      </w:r>
    </w:p>
  </w:endnote>
  <w:endnote w:type="continuationSeparator" w:id="0">
    <w:p w:rsidR="003733BF" w:rsidRDefault="003733B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A130A" w:rsidRPr="001A130A">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E05833" w:rsidP="001B6799">
          <w:pPr>
            <w:pStyle w:val="Footer"/>
            <w:bidi w:val="0"/>
            <w:rPr>
              <w:color w:val="808080" w:themeColor="background1" w:themeShade="80"/>
              <w:rtl/>
            </w:rPr>
          </w:pPr>
          <w:bookmarkStart w:id="11" w:name="BokAdres"/>
          <w:bookmarkEnd w:id="11"/>
          <w:r>
            <w:rPr>
              <w:color w:val="808080" w:themeColor="background1" w:themeShade="80"/>
            </w:rPr>
            <w:t>U1mg1_13941128-074_ar1_mfeb.ir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3BF" w:rsidRDefault="003733BF" w:rsidP="008B750B">
      <w:pPr>
        <w:spacing w:line="240" w:lineRule="auto"/>
      </w:pPr>
      <w:r>
        <w:separator/>
      </w:r>
    </w:p>
  </w:footnote>
  <w:footnote w:type="continuationSeparator" w:id="0">
    <w:p w:rsidR="003733BF" w:rsidRDefault="003733BF" w:rsidP="008B750B">
      <w:pPr>
        <w:spacing w:line="240" w:lineRule="auto"/>
      </w:pPr>
      <w:r>
        <w:continuationSeparator/>
      </w:r>
    </w:p>
  </w:footnote>
  <w:footnote w:id="1">
    <w:p w:rsidR="005E7194" w:rsidRDefault="005E7194">
      <w:pPr>
        <w:pStyle w:val="FootnoteText"/>
        <w:rPr>
          <w:rFonts w:hint="cs"/>
        </w:rPr>
      </w:pPr>
      <w:r>
        <w:rPr>
          <w:rStyle w:val="FootnoteReference"/>
        </w:rPr>
        <w:footnoteRef/>
      </w:r>
      <w:r>
        <w:rPr>
          <w:rtl/>
        </w:rPr>
        <w:t xml:space="preserve"> </w:t>
      </w:r>
      <w:r>
        <w:rPr>
          <w:rFonts w:hint="cs"/>
          <w:rtl/>
        </w:rPr>
        <w:t>. سوره احقاف، آیه: 15.</w:t>
      </w:r>
    </w:p>
  </w:footnote>
  <w:footnote w:id="2">
    <w:p w:rsidR="005E7194" w:rsidRDefault="005E7194">
      <w:pPr>
        <w:pStyle w:val="FootnoteText"/>
        <w:rPr>
          <w:rFonts w:hint="cs"/>
        </w:rPr>
      </w:pPr>
      <w:r>
        <w:rPr>
          <w:rStyle w:val="FootnoteReference"/>
        </w:rPr>
        <w:footnoteRef/>
      </w:r>
      <w:r>
        <w:rPr>
          <w:rtl/>
        </w:rPr>
        <w:t xml:space="preserve"> </w:t>
      </w:r>
      <w:r>
        <w:rPr>
          <w:rFonts w:hint="cs"/>
          <w:rtl/>
        </w:rPr>
        <w:t>. سوره لقمان، آیه: 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E05833">
      <w:rPr>
        <w:b/>
        <w:bCs/>
        <w:sz w:val="20"/>
        <w:szCs w:val="24"/>
        <w:rtl/>
      </w:rPr>
      <w:t>074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E0583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E05833">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E05833">
      <w:rPr>
        <w:sz w:val="24"/>
        <w:szCs w:val="24"/>
        <w:rtl/>
      </w:rPr>
      <w:t>28 /11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E05833">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E05833">
      <w:rPr>
        <w:rFonts w:hint="cs"/>
        <w:sz w:val="24"/>
        <w:szCs w:val="24"/>
        <w:rtl/>
      </w:rPr>
      <w:t>سيد</w:t>
    </w:r>
    <w:r w:rsidR="00E05833">
      <w:rPr>
        <w:sz w:val="24"/>
        <w:szCs w:val="24"/>
        <w:rtl/>
      </w:rPr>
      <w:t xml:space="preserve"> </w:t>
    </w:r>
    <w:r w:rsidR="00E05833">
      <w:rPr>
        <w:rFonts w:hint="cs"/>
        <w:sz w:val="24"/>
        <w:szCs w:val="24"/>
        <w:rtl/>
      </w:rPr>
      <w:t>علي</w:t>
    </w:r>
    <w:r w:rsidR="00E05833">
      <w:rPr>
        <w:sz w:val="24"/>
        <w:szCs w:val="24"/>
        <w:rtl/>
      </w:rPr>
      <w:t xml:space="preserve"> </w:t>
    </w:r>
    <w:r w:rsidR="00E05833">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E05833">
      <w:rPr>
        <w:rFonts w:hint="cs"/>
        <w:sz w:val="24"/>
        <w:szCs w:val="24"/>
        <w:rtl/>
      </w:rPr>
      <w:t>معیار</w:t>
    </w:r>
    <w:r w:rsidR="00E05833">
      <w:rPr>
        <w:sz w:val="24"/>
        <w:szCs w:val="24"/>
        <w:rtl/>
      </w:rPr>
      <w:t xml:space="preserve"> </w:t>
    </w:r>
    <w:r w:rsidR="00E05833">
      <w:rPr>
        <w:rFonts w:hint="cs"/>
        <w:sz w:val="24"/>
        <w:szCs w:val="24"/>
        <w:rtl/>
      </w:rPr>
      <w:t>اماریت</w:t>
    </w:r>
    <w:r w:rsidR="00E05833">
      <w:rPr>
        <w:sz w:val="24"/>
        <w:szCs w:val="24"/>
        <w:rtl/>
      </w:rPr>
      <w:t xml:space="preserve">/ </w:t>
    </w:r>
    <w:r w:rsidR="00E05833">
      <w:rPr>
        <w:rFonts w:hint="cs"/>
        <w:sz w:val="24"/>
        <w:szCs w:val="24"/>
        <w:rtl/>
      </w:rPr>
      <w:t>مبنای</w:t>
    </w:r>
    <w:r w:rsidR="00E05833">
      <w:rPr>
        <w:sz w:val="24"/>
        <w:szCs w:val="24"/>
        <w:rtl/>
      </w:rPr>
      <w:t xml:space="preserve"> </w:t>
    </w:r>
    <w:r w:rsidR="00E05833">
      <w:rPr>
        <w:rFonts w:hint="cs"/>
        <w:sz w:val="24"/>
        <w:szCs w:val="24"/>
        <w:rtl/>
      </w:rPr>
      <w:t>مرحوم</w:t>
    </w:r>
    <w:r w:rsidR="00E05833">
      <w:rPr>
        <w:sz w:val="24"/>
        <w:szCs w:val="24"/>
        <w:rtl/>
      </w:rPr>
      <w:t xml:space="preserve"> </w:t>
    </w:r>
    <w:r w:rsidR="00E05833">
      <w:rPr>
        <w:rFonts w:hint="cs"/>
        <w:sz w:val="24"/>
        <w:szCs w:val="24"/>
        <w:rtl/>
      </w:rPr>
      <w:t>صدر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1569"/>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130A"/>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733BF"/>
    <w:rsid w:val="00397466"/>
    <w:rsid w:val="003A6148"/>
    <w:rsid w:val="003C33F6"/>
    <w:rsid w:val="003C3D2E"/>
    <w:rsid w:val="003C43A5"/>
    <w:rsid w:val="003E1C5C"/>
    <w:rsid w:val="003F5B46"/>
    <w:rsid w:val="003F788D"/>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132D"/>
    <w:rsid w:val="005E5507"/>
    <w:rsid w:val="005E607B"/>
    <w:rsid w:val="005E7194"/>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5E9F"/>
    <w:rsid w:val="00837FAA"/>
    <w:rsid w:val="00841F77"/>
    <w:rsid w:val="00863390"/>
    <w:rsid w:val="0086385C"/>
    <w:rsid w:val="00871916"/>
    <w:rsid w:val="008A510E"/>
    <w:rsid w:val="008B4464"/>
    <w:rsid w:val="008B750B"/>
    <w:rsid w:val="008C3162"/>
    <w:rsid w:val="008E3924"/>
    <w:rsid w:val="008E417A"/>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05833"/>
    <w:rsid w:val="00E25E10"/>
    <w:rsid w:val="00E5219B"/>
    <w:rsid w:val="00E5518B"/>
    <w:rsid w:val="00E609FE"/>
    <w:rsid w:val="00E75920"/>
    <w:rsid w:val="00E76BC4"/>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C8030F6-7E03-47A0-B8C1-F773A4465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380471504">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3E71A-6DBB-463F-ADB0-72E046A1F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105</TotalTime>
  <Pages>3</Pages>
  <Words>459</Words>
  <Characters>2621</Characters>
  <Application>Microsoft Office Word</Application>
  <DocSecurity>0</DocSecurity>
  <Lines>21</Lines>
  <Paragraphs>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3074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7</cp:revision>
  <dcterms:created xsi:type="dcterms:W3CDTF">2016-02-19T16:37:00Z</dcterms:created>
  <dcterms:modified xsi:type="dcterms:W3CDTF">2016-02-19T18:22:00Z</dcterms:modified>
</cp:coreProperties>
</file>