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B82D08" w:rsidRDefault="00935A55" w:rsidP="00B82D08">
      <w:r w:rsidRPr="00935A55">
        <w:rPr>
          <w:rFonts w:hint="cs"/>
          <w:rtl/>
        </w:rPr>
        <w:t>ب</w:t>
      </w:r>
      <w:r w:rsidR="00C91EB6">
        <w:rPr>
          <w:rFonts w:hint="cs"/>
          <w:rtl/>
        </w:rPr>
        <w:t>ا</w:t>
      </w:r>
      <w:r w:rsidRPr="00935A55">
        <w:rPr>
          <w:rFonts w:hint="cs"/>
          <w:rtl/>
        </w:rPr>
        <w:t>سمه تعالی</w:t>
      </w:r>
    </w:p>
    <w:p w:rsidR="00F343FB" w:rsidRDefault="00F842AD" w:rsidP="00B82D08">
      <w:r w:rsidRPr="00EB78E3">
        <w:rPr>
          <w:rStyle w:val="Emphasis"/>
          <w:rFonts w:hint="cs"/>
          <w:rtl/>
        </w:rPr>
        <w:t>موضوع:</w:t>
      </w:r>
      <w:r>
        <w:rPr>
          <w:rFonts w:hint="cs"/>
          <w:rtl/>
        </w:rPr>
        <w:t xml:space="preserve"> </w:t>
      </w:r>
      <w:bookmarkStart w:id="0" w:name="Bokkolli"/>
      <w:bookmarkEnd w:id="0"/>
      <w:r w:rsidR="00987FEE">
        <w:rPr>
          <w:rFonts w:hint="cs"/>
          <w:rtl/>
        </w:rPr>
        <w:t>اصول</w:t>
      </w:r>
      <w:r w:rsidR="00987FEE">
        <w:rPr>
          <w:rtl/>
        </w:rPr>
        <w:t xml:space="preserve"> </w:t>
      </w:r>
      <w:r w:rsidR="00987FEE">
        <w:rPr>
          <w:rFonts w:hint="cs"/>
          <w:rtl/>
        </w:rPr>
        <w:t>عملیه</w:t>
      </w:r>
      <w:r w:rsidR="00724537">
        <w:rPr>
          <w:rFonts w:hint="cs"/>
          <w:rtl/>
        </w:rPr>
        <w:t>/</w:t>
      </w:r>
      <w:bookmarkStart w:id="1" w:name="BokSabj_d"/>
      <w:bookmarkEnd w:id="1"/>
      <w:r w:rsidR="00987FEE">
        <w:rPr>
          <w:rFonts w:hint="cs"/>
          <w:rtl/>
        </w:rPr>
        <w:t>استصحاب</w:t>
      </w:r>
      <w:r w:rsidR="00596C1E">
        <w:rPr>
          <w:rFonts w:hint="cs"/>
          <w:rtl/>
        </w:rPr>
        <w:t xml:space="preserve"> </w:t>
      </w:r>
      <w:r w:rsidR="00724537">
        <w:rPr>
          <w:rFonts w:hint="cs"/>
          <w:rtl/>
        </w:rPr>
        <w:t>/</w:t>
      </w:r>
      <w:bookmarkStart w:id="2" w:name="BokSabj2_d"/>
      <w:bookmarkEnd w:id="2"/>
      <w:r w:rsidR="00987FEE">
        <w:rPr>
          <w:rFonts w:hint="cs"/>
          <w:rtl/>
        </w:rPr>
        <w:t>شبهات</w:t>
      </w:r>
      <w:r w:rsidR="00987FEE">
        <w:rPr>
          <w:rtl/>
        </w:rPr>
        <w:t xml:space="preserve"> </w:t>
      </w:r>
      <w:r w:rsidR="00987FEE">
        <w:rPr>
          <w:rFonts w:hint="cs"/>
          <w:rtl/>
        </w:rPr>
        <w:t>حکمیه</w:t>
      </w:r>
      <w:r w:rsidR="00987FEE">
        <w:rPr>
          <w:rtl/>
        </w:rPr>
        <w:t>/</w:t>
      </w:r>
      <w:r w:rsidR="00987FEE">
        <w:rPr>
          <w:rFonts w:hint="cs"/>
          <w:rtl/>
        </w:rPr>
        <w:t>کلام</w:t>
      </w:r>
      <w:r w:rsidR="00987FEE">
        <w:rPr>
          <w:rtl/>
        </w:rPr>
        <w:t xml:space="preserve"> </w:t>
      </w:r>
      <w:r w:rsidR="00987FEE">
        <w:rPr>
          <w:rFonts w:hint="cs"/>
          <w:rtl/>
        </w:rPr>
        <w:t>مرحوم</w:t>
      </w:r>
      <w:r w:rsidR="00987FEE">
        <w:rPr>
          <w:rtl/>
        </w:rPr>
        <w:t xml:space="preserve"> </w:t>
      </w:r>
      <w:r w:rsidR="00987FEE">
        <w:rPr>
          <w:rFonts w:hint="cs"/>
          <w:rtl/>
        </w:rPr>
        <w:t>امام</w:t>
      </w:r>
      <w:r w:rsidR="001B6799">
        <w:rPr>
          <w:rFonts w:hint="cs"/>
          <w:rtl/>
        </w:rPr>
        <w:t xml:space="preserve"> </w:t>
      </w:r>
    </w:p>
    <w:p w:rsidR="003A6148" w:rsidRDefault="00124E3D" w:rsidP="00B82D0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B82D08" w:rsidRDefault="00B82D08" w:rsidP="00B82D08">
                            <w:pPr>
                              <w:rPr>
                                <w:rStyle w:val="Emphasis"/>
                                <w:rFonts w:ascii="Times New Roman" w:eastAsia="Times New Roman" w:hAnsi="Times New Roman" w:cs="B Badr"/>
                                <w:bCs w:val="0"/>
                                <w:i w:val="0"/>
                                <w:color w:val="000000"/>
                                <w:sz w:val="28"/>
                                <w:rtl/>
                              </w:rPr>
                            </w:pPr>
                            <w:r w:rsidRPr="00B82D08">
                              <w:rPr>
                                <w:rFonts w:ascii="Times New Roman" w:eastAsia="Times New Roman" w:hAnsi="Times New Roman" w:hint="cs"/>
                                <w:color w:val="000000"/>
                                <w:sz w:val="28"/>
                                <w:rtl/>
                              </w:rPr>
                              <w:t>همان طور که گذشت شش اشکال از معارضه مطرح و از همه آن ها جواب داده شد و مختار این شد که استصحاب عدم جعل حاکم و بلکه وارد بر استصحاب بقای مجعول است.</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B82D08" w:rsidRDefault="00B82D08" w:rsidP="00B82D08">
                      <w:pPr>
                        <w:rPr>
                          <w:rStyle w:val="Emphasis"/>
                          <w:rFonts w:ascii="Times New Roman" w:eastAsia="Times New Roman" w:hAnsi="Times New Roman" w:cs="B Badr"/>
                          <w:bCs w:val="0"/>
                          <w:i w:val="0"/>
                          <w:color w:val="000000"/>
                          <w:sz w:val="28"/>
                          <w:rtl/>
                        </w:rPr>
                      </w:pPr>
                      <w:r w:rsidRPr="00B82D08">
                        <w:rPr>
                          <w:rFonts w:ascii="Times New Roman" w:eastAsia="Times New Roman" w:hAnsi="Times New Roman" w:hint="cs"/>
                          <w:color w:val="000000"/>
                          <w:sz w:val="28"/>
                          <w:rtl/>
                        </w:rPr>
                        <w:t>همان طور که گذشت شش اشکال از معارضه مطرح و از همه آن ها جواب داده شد و مختار این شد که استصحاب عدم جعل حاکم و بلکه وارد بر استصحاب بقای مجعول است.</w:t>
                      </w:r>
                    </w:p>
                  </w:txbxContent>
                </v:textbox>
              </v:shape>
            </w:pict>
          </mc:Fallback>
        </mc:AlternateContent>
      </w:r>
    </w:p>
    <w:p w:rsidR="003A6148" w:rsidRPr="003A6148" w:rsidRDefault="003A6148" w:rsidP="00B82D08"/>
    <w:p w:rsidR="00B82D08" w:rsidRPr="00B82D08" w:rsidRDefault="00B82D08" w:rsidP="00B82D08">
      <w:pPr>
        <w:rPr>
          <w:rFonts w:ascii="Times New Roman" w:eastAsia="Times New Roman" w:hAnsi="Times New Roman" w:hint="cs"/>
          <w:color w:val="000000"/>
          <w:sz w:val="28"/>
          <w:rtl/>
          <w:lang w:bidi="ar-SA"/>
        </w:rPr>
      </w:pPr>
    </w:p>
    <w:p w:rsidR="00B82D08" w:rsidRDefault="00B82D08" w:rsidP="00B82D08">
      <w:pPr>
        <w:rPr>
          <w:rFonts w:ascii="Times New Roman" w:eastAsia="Times New Roman" w:hAnsi="Times New Roman"/>
          <w:color w:val="000000"/>
          <w:sz w:val="28"/>
          <w:rtl/>
        </w:rPr>
      </w:pPr>
    </w:p>
    <w:p w:rsidR="00B82D08" w:rsidRPr="00B82D08" w:rsidRDefault="00B82D08" w:rsidP="00B82D08">
      <w:pPr>
        <w:pStyle w:val="Heading2"/>
        <w:rPr>
          <w:rFonts w:hint="cs"/>
          <w:rtl/>
        </w:rPr>
      </w:pPr>
      <w:r w:rsidRPr="00B82D08">
        <w:rPr>
          <w:rFonts w:hint="cs"/>
          <w:rtl/>
        </w:rPr>
        <w:t>اشکال هفتم: حکومت اصل بقای مجعول بر اصل عدم جعل</w:t>
      </w:r>
    </w:p>
    <w:p w:rsidR="00B82D08" w:rsidRPr="00B82D08" w:rsidRDefault="00B82D08" w:rsidP="00B82D08">
      <w:pPr>
        <w:rPr>
          <w:rFonts w:ascii="Times New Roman" w:eastAsia="Times New Roman" w:hAnsi="Times New Roman" w:hint="cs"/>
          <w:color w:val="000000"/>
          <w:sz w:val="28"/>
          <w:rtl/>
        </w:rPr>
      </w:pPr>
      <w:r w:rsidRPr="00B82D08">
        <w:rPr>
          <w:rFonts w:ascii="Times New Roman" w:eastAsia="Times New Roman" w:hAnsi="Times New Roman" w:hint="cs"/>
          <w:color w:val="000000"/>
          <w:sz w:val="28"/>
          <w:rtl/>
        </w:rPr>
        <w:t>به حسب نقل مرحوم امام از مجلس درس مرحوم حاج شیخ، ایشان استصحاب بقای مجعول را حاکم بر اصل عدم جعل می داند، به این بیان که در حرمت مشکوک ماء متغیر نسبت به ظرف زوال، قائل به حکومت استصحاب بقای مجعول بر اصل عدم جعل است؛ چرا که منشأ شک در جعل این است که آیا حکم شارع نسبت به فرض زوال هم باقی است یا نه؟ در حالی که با استصحاب بقای مجعول شک در این ناحیه هم بر طرف می شود، لذا باید گفت این اصل بقای مجعول است که بر اصل عدم جعل حکومت دارد.</w:t>
      </w:r>
      <w:r>
        <w:rPr>
          <w:rStyle w:val="FootnoteReference"/>
          <w:rFonts w:ascii="Times New Roman" w:eastAsia="Times New Roman" w:hAnsi="Times New Roman"/>
          <w:color w:val="000000"/>
          <w:sz w:val="28"/>
          <w:rtl/>
        </w:rPr>
        <w:footnoteReference w:id="1"/>
      </w:r>
    </w:p>
    <w:p w:rsidR="00B82D08" w:rsidRPr="00B82D08" w:rsidRDefault="00B82D08" w:rsidP="00B82D08">
      <w:pPr>
        <w:rPr>
          <w:rFonts w:ascii="Times New Roman" w:eastAsia="Times New Roman" w:hAnsi="Times New Roman"/>
          <w:color w:val="000000"/>
          <w:sz w:val="28"/>
          <w:rtl/>
        </w:rPr>
      </w:pPr>
      <w:r w:rsidRPr="00B82D08">
        <w:rPr>
          <w:rFonts w:ascii="Times New Roman" w:eastAsia="Times New Roman" w:hAnsi="Times New Roman" w:hint="cs"/>
          <w:color w:val="000000"/>
          <w:sz w:val="28"/>
          <w:rtl/>
        </w:rPr>
        <w:t>مرحوم امام بعد از نقل این بیان، در قالب دو بیان به آن اشکال نموده است.</w:t>
      </w:r>
    </w:p>
    <w:p w:rsidR="00B82D08" w:rsidRPr="00B82D08" w:rsidRDefault="00B82D08" w:rsidP="00B82D08">
      <w:pPr>
        <w:pStyle w:val="Heading3"/>
        <w:rPr>
          <w:rFonts w:hint="cs"/>
          <w:rtl/>
        </w:rPr>
      </w:pPr>
      <w:r w:rsidRPr="00B82D08">
        <w:rPr>
          <w:rFonts w:hint="cs"/>
          <w:rtl/>
        </w:rPr>
        <w:t>اشکال اول: عدم ارتباط بین شک در حد جعل با شک در بقای مجعول</w:t>
      </w:r>
    </w:p>
    <w:p w:rsidR="00B82D08" w:rsidRPr="00B82D08" w:rsidRDefault="00B82D08" w:rsidP="00B82D08">
      <w:pPr>
        <w:rPr>
          <w:rFonts w:ascii="Times New Roman" w:eastAsia="Times New Roman" w:hAnsi="Times New Roman" w:hint="cs"/>
          <w:color w:val="000000"/>
          <w:sz w:val="28"/>
          <w:rtl/>
        </w:rPr>
      </w:pPr>
      <w:r w:rsidRPr="00B82D08">
        <w:rPr>
          <w:rFonts w:ascii="Times New Roman" w:eastAsia="Times New Roman" w:hAnsi="Times New Roman" w:hint="cs"/>
          <w:color w:val="000000"/>
          <w:sz w:val="28"/>
          <w:rtl/>
        </w:rPr>
        <w:t>شک در این که حد جعل شارع چیست؛ شک در بقای مجعول نیست، بلکه شک در حد و محدوده جعل شارع است، یعنی شک در وجود و عدم وجود جعل حرمت نسبت به فرض بعد از زوال تغیر است که ربطی به شک در بقای مجعول ندارد، بلکه شک نسبت به وجود جعل شارع بعد از زوال، مربوط به عدم علم به محدوده جعل است.</w:t>
      </w:r>
    </w:p>
    <w:p w:rsidR="00B82D08" w:rsidRPr="00B82D08" w:rsidRDefault="00B82D08" w:rsidP="00B82D08">
      <w:pPr>
        <w:pStyle w:val="Heading3"/>
        <w:rPr>
          <w:rFonts w:hint="cs"/>
          <w:rtl/>
        </w:rPr>
      </w:pPr>
      <w:r w:rsidRPr="00B82D08">
        <w:rPr>
          <w:rFonts w:hint="cs"/>
          <w:rtl/>
        </w:rPr>
        <w:t>اشکال دوم: سببیت تکوینی نه شرعی</w:t>
      </w:r>
    </w:p>
    <w:p w:rsidR="00B82D08" w:rsidRPr="00B82D08" w:rsidRDefault="00B82D08" w:rsidP="00B82D08">
      <w:pPr>
        <w:rPr>
          <w:rFonts w:ascii="Times New Roman" w:eastAsia="Times New Roman" w:hAnsi="Times New Roman" w:hint="cs"/>
          <w:color w:val="000000"/>
          <w:sz w:val="28"/>
          <w:rtl/>
        </w:rPr>
      </w:pPr>
      <w:r w:rsidRPr="00B82D08">
        <w:rPr>
          <w:rFonts w:ascii="Times New Roman" w:eastAsia="Times New Roman" w:hAnsi="Times New Roman" w:hint="cs"/>
          <w:color w:val="000000"/>
          <w:sz w:val="28"/>
          <w:rtl/>
        </w:rPr>
        <w:t>بر فرض پذیرش این که شک در جعل، مسبب از شک در بقای مجعول باشد، باز هم از آن جا که ترتب و سببیت جعل بر مجعول، شرعی نیست، بلکه ترتبی تکوینی است.</w:t>
      </w:r>
    </w:p>
    <w:p w:rsidR="00B82D08" w:rsidRPr="00B82D08" w:rsidRDefault="00B82D08" w:rsidP="00B82D08">
      <w:pPr>
        <w:rPr>
          <w:rFonts w:ascii="Times New Roman" w:eastAsia="Times New Roman" w:hAnsi="Times New Roman" w:hint="cs"/>
          <w:color w:val="000000"/>
          <w:sz w:val="28"/>
          <w:rtl/>
        </w:rPr>
      </w:pPr>
      <w:r w:rsidRPr="00B82D08">
        <w:rPr>
          <w:rFonts w:ascii="Times New Roman" w:eastAsia="Times New Roman" w:hAnsi="Times New Roman" w:hint="cs"/>
          <w:color w:val="000000"/>
          <w:sz w:val="28"/>
          <w:rtl/>
        </w:rPr>
        <w:lastRenderedPageBreak/>
        <w:t>به نظر می رسد وجود این نزاع، ناشی از امر ناصحیحی است که پشت پرده ذهنی بزرگان قم (مرحوم حائری، مرحوم امام و مرحوم داماد) وجود داشته است؛ که انشاالله خواهد آمد.</w:t>
      </w:r>
    </w:p>
    <w:p w:rsidR="00B82D08" w:rsidRPr="00B82D08" w:rsidRDefault="00B82D08" w:rsidP="00B82D08">
      <w:pPr>
        <w:pStyle w:val="Heading2"/>
        <w:rPr>
          <w:rFonts w:hint="cs"/>
          <w:rtl/>
        </w:rPr>
      </w:pPr>
      <w:r w:rsidRPr="00B82D08">
        <w:rPr>
          <w:rFonts w:hint="cs"/>
          <w:rtl/>
        </w:rPr>
        <w:t xml:space="preserve">  اشکال هشتم:  عدم تعارض بین اصلین (مرحوم امام خمینی)</w:t>
      </w:r>
    </w:p>
    <w:p w:rsidR="00B82D08" w:rsidRPr="00B82D08" w:rsidRDefault="00B82D08" w:rsidP="00B82D08">
      <w:pPr>
        <w:rPr>
          <w:rFonts w:ascii="Times New Roman" w:eastAsia="Times New Roman" w:hAnsi="Times New Roman" w:hint="cs"/>
          <w:color w:val="000000"/>
          <w:sz w:val="28"/>
          <w:rtl/>
        </w:rPr>
      </w:pPr>
      <w:r w:rsidRPr="00B82D08">
        <w:rPr>
          <w:rFonts w:ascii="Times New Roman" w:eastAsia="Times New Roman" w:hAnsi="Times New Roman" w:hint="cs"/>
          <w:color w:val="000000"/>
          <w:sz w:val="28"/>
          <w:rtl/>
        </w:rPr>
        <w:t>مرحوم امام بیانی در دفع معارضه بین اصل عدم جعل با استصحاب بقای مجعول دارد که در واقع بیان هشتم است.</w:t>
      </w:r>
    </w:p>
    <w:p w:rsidR="00B82D08" w:rsidRPr="00B82D08" w:rsidRDefault="00B82D08" w:rsidP="00B82D08">
      <w:pPr>
        <w:rPr>
          <w:rFonts w:ascii="Times New Roman" w:eastAsia="Times New Roman" w:hAnsi="Times New Roman" w:hint="cs"/>
          <w:color w:val="000000"/>
          <w:sz w:val="28"/>
          <w:rtl/>
        </w:rPr>
      </w:pPr>
      <w:r w:rsidRPr="00B82D08">
        <w:rPr>
          <w:rFonts w:ascii="Times New Roman" w:eastAsia="Times New Roman" w:hAnsi="Times New Roman" w:hint="cs"/>
          <w:color w:val="000000"/>
          <w:sz w:val="28"/>
          <w:rtl/>
        </w:rPr>
        <w:t>بنا بر فرمایش ایشان، حق این است که تعارضی بین دو استصحاب نیست، چرا که تعارض فرع بر وحدت موضوع است، حال آن که در مقام بین دو اصل عدم جعل و بقای مجعول، اتحادی در ناحیه موضوع، وجود ندارد؛ چرا که با فرض وحدت موضوع، فقط یکی از دو استصحاب جاری می شود، زیرا اگر مقومیت زمان لحاظ شود، تنها اصل عدم جعل جاری می شود، و اگر زمان ظرف باشد، فقط استصحاب بقای مجعول جاری می شود.</w:t>
      </w:r>
    </w:p>
    <w:p w:rsidR="00B82D08" w:rsidRPr="00B82D08" w:rsidRDefault="00B82D08" w:rsidP="00B82D08">
      <w:pPr>
        <w:rPr>
          <w:rFonts w:ascii="Times New Roman" w:eastAsia="Times New Roman" w:hAnsi="Times New Roman" w:hint="cs"/>
          <w:color w:val="000000"/>
          <w:sz w:val="28"/>
          <w:rtl/>
        </w:rPr>
      </w:pPr>
      <w:r w:rsidRPr="00B82D08">
        <w:rPr>
          <w:rFonts w:ascii="Times New Roman" w:eastAsia="Times New Roman" w:hAnsi="Times New Roman" w:hint="cs"/>
          <w:color w:val="000000"/>
          <w:sz w:val="28"/>
          <w:rtl/>
        </w:rPr>
        <w:t>و از طرفی اگر موضوع متعدد فرض شود هم بین این دو استصحاب تعارضی نیست و هر دو جاری می شود؛ چرا که استصحاب بقای مجعول دال بر بقای نجاست، و استصحاب عدم جعل نجاست بعد از تغیر، منکر جعل نجاست «بعنوان ما بعد التغیر» است، و بین این دو اصل تنافی نیست.</w:t>
      </w:r>
      <w:r>
        <w:rPr>
          <w:rStyle w:val="FootnoteReference"/>
          <w:rFonts w:ascii="Times New Roman" w:eastAsia="Times New Roman" w:hAnsi="Times New Roman"/>
          <w:color w:val="000000"/>
          <w:sz w:val="28"/>
          <w:rtl/>
        </w:rPr>
        <w:footnoteReference w:id="2"/>
      </w:r>
    </w:p>
    <w:p w:rsidR="00B82D08" w:rsidRPr="00B82D08" w:rsidRDefault="00B82D08" w:rsidP="00B82D08">
      <w:pPr>
        <w:pStyle w:val="Heading3"/>
        <w:rPr>
          <w:rtl/>
        </w:rPr>
      </w:pPr>
      <w:r>
        <w:rPr>
          <w:rFonts w:hint="cs"/>
          <w:rtl/>
        </w:rPr>
        <w:t>اشکال</w:t>
      </w:r>
      <w:r w:rsidRPr="00B82D08">
        <w:rPr>
          <w:rFonts w:hint="cs"/>
          <w:rtl/>
        </w:rPr>
        <w:t>: اطلاق اصل عدم جعل</w:t>
      </w:r>
    </w:p>
    <w:p w:rsidR="00B82D08" w:rsidRPr="00B82D08" w:rsidRDefault="00B82D08" w:rsidP="00B82D08">
      <w:pPr>
        <w:rPr>
          <w:rFonts w:ascii="Times New Roman" w:eastAsia="Times New Roman" w:hAnsi="Times New Roman" w:hint="cs"/>
          <w:color w:val="000000"/>
          <w:sz w:val="28"/>
          <w:rtl/>
        </w:rPr>
      </w:pPr>
      <w:r w:rsidRPr="00B82D08">
        <w:rPr>
          <w:rFonts w:ascii="Times New Roman" w:eastAsia="Times New Roman" w:hAnsi="Times New Roman" w:hint="cs"/>
          <w:color w:val="000000"/>
          <w:sz w:val="28"/>
          <w:rtl/>
        </w:rPr>
        <w:t>کسانی که استصحاب عدم جعل را جاری می دانند، مرادشان عدم جعل «بخصوصه و عنوانه الخاص» نیست، بلکه مراد از آن اصل عدم جعلی است که مجامع با اطلاق است، (کما این که مرحوم صدر به آن اشاره نموده است) یعنی، این اصل نفی جعل نجاستی اعم می کند که شامل نجاست بالاطلاق هم می شود، لذا استصحاب در ناحیه جعل با اصل بقای مجعول معارض خواهد بود.</w:t>
      </w:r>
    </w:p>
    <w:p w:rsidR="00B82D08" w:rsidRPr="00B82D08" w:rsidRDefault="00B82D08" w:rsidP="00B82D08">
      <w:pPr>
        <w:rPr>
          <w:rFonts w:ascii="Times New Roman" w:eastAsia="Times New Roman" w:hAnsi="Times New Roman" w:hint="cs"/>
          <w:color w:val="000000"/>
          <w:sz w:val="28"/>
          <w:rtl/>
        </w:rPr>
      </w:pPr>
      <w:r w:rsidRPr="00B82D08">
        <w:rPr>
          <w:rFonts w:ascii="Times New Roman" w:eastAsia="Times New Roman" w:hAnsi="Times New Roman" w:hint="cs"/>
          <w:color w:val="000000"/>
          <w:sz w:val="28"/>
          <w:rtl/>
        </w:rPr>
        <w:t>به نظر می رسد منشأ این فرمایش و آن حکومت  منسوب به کلام مرحوم حاج شیخ، غفلت از همین امر باشد.</w:t>
      </w:r>
    </w:p>
    <w:p w:rsidR="00B82D08" w:rsidRPr="00B82D08" w:rsidRDefault="00B82D08" w:rsidP="00B82D08">
      <w:pPr>
        <w:rPr>
          <w:rFonts w:ascii="Times New Roman" w:eastAsia="Times New Roman" w:hAnsi="Times New Roman" w:hint="cs"/>
          <w:color w:val="000000"/>
          <w:sz w:val="28"/>
          <w:rtl/>
        </w:rPr>
      </w:pPr>
      <w:r w:rsidRPr="00B82D08">
        <w:rPr>
          <w:rFonts w:ascii="Times New Roman" w:eastAsia="Times New Roman" w:hAnsi="Times New Roman" w:hint="cs"/>
          <w:color w:val="000000"/>
          <w:sz w:val="28"/>
          <w:rtl/>
        </w:rPr>
        <w:t>مراد از اصل عدم جعل، عدم لحاظ نیست، تا با استصحاب عدم جعل یا بقای مجعول اطلاق جعل ثابت شود، بلکه مراد از جعل همان مجعول از حیث انتساب به شارع و جاعل است.</w:t>
      </w:r>
    </w:p>
    <w:p w:rsidR="008C3162" w:rsidRDefault="008C3162" w:rsidP="00B82D08">
      <w:pPr>
        <w:rPr>
          <w:rtl/>
        </w:rPr>
      </w:pPr>
    </w:p>
    <w:p w:rsidR="00977656" w:rsidRPr="008C3162" w:rsidRDefault="00977656" w:rsidP="00B82D08">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7C5F" w:rsidRDefault="00A57C5F" w:rsidP="008B750B">
      <w:pPr>
        <w:spacing w:line="240" w:lineRule="auto"/>
      </w:pPr>
      <w:r>
        <w:separator/>
      </w:r>
    </w:p>
  </w:endnote>
  <w:endnote w:type="continuationSeparator" w:id="0">
    <w:p w:rsidR="00A57C5F" w:rsidRDefault="00A57C5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82D08" w:rsidRPr="00B82D08">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987FEE" w:rsidP="001B6799">
          <w:pPr>
            <w:pStyle w:val="Footer"/>
            <w:bidi w:val="0"/>
            <w:rPr>
              <w:color w:val="808080" w:themeColor="background1" w:themeShade="80"/>
              <w:rtl/>
            </w:rPr>
          </w:pPr>
          <w:bookmarkStart w:id="11" w:name="BokAdres"/>
          <w:bookmarkEnd w:id="11"/>
          <w:r>
            <w:rPr>
              <w:color w:val="808080" w:themeColor="background1" w:themeShade="80"/>
            </w:rPr>
            <w:t>U1mg1_13950303-121_ar1_mfeb.ir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7C5F" w:rsidRDefault="00A57C5F" w:rsidP="008B750B">
      <w:pPr>
        <w:spacing w:line="240" w:lineRule="auto"/>
      </w:pPr>
      <w:r>
        <w:separator/>
      </w:r>
    </w:p>
  </w:footnote>
  <w:footnote w:type="continuationSeparator" w:id="0">
    <w:p w:rsidR="00A57C5F" w:rsidRDefault="00A57C5F" w:rsidP="008B750B">
      <w:pPr>
        <w:spacing w:line="240" w:lineRule="auto"/>
      </w:pPr>
      <w:r>
        <w:continuationSeparator/>
      </w:r>
    </w:p>
  </w:footnote>
  <w:footnote w:id="1">
    <w:p w:rsidR="00B82D08" w:rsidRDefault="00B82D08">
      <w:pPr>
        <w:pStyle w:val="FootnoteText"/>
        <w:rPr>
          <w:rFonts w:hint="cs"/>
        </w:rPr>
      </w:pPr>
      <w:r>
        <w:rPr>
          <w:rStyle w:val="FootnoteReference"/>
        </w:rPr>
        <w:footnoteRef/>
      </w:r>
      <w:r>
        <w:rPr>
          <w:rtl/>
        </w:rPr>
        <w:t xml:space="preserve"> </w:t>
      </w:r>
      <w:r>
        <w:rPr>
          <w:rFonts w:hint="cs"/>
          <w:rtl/>
        </w:rPr>
        <w:t xml:space="preserve">. </w:t>
      </w:r>
      <w:r w:rsidRPr="00B82D08">
        <w:rPr>
          <w:rFonts w:hint="cs"/>
          <w:rtl/>
        </w:rPr>
        <w:t>الرسائل،</w:t>
      </w:r>
      <w:r w:rsidRPr="00B82D08">
        <w:rPr>
          <w:rtl/>
        </w:rPr>
        <w:t xml:space="preserve"> </w:t>
      </w:r>
      <w:r w:rsidRPr="00B82D08">
        <w:rPr>
          <w:rFonts w:hint="cs"/>
          <w:rtl/>
        </w:rPr>
        <w:t>ج‏</w:t>
      </w:r>
      <w:r w:rsidRPr="00B82D08">
        <w:rPr>
          <w:rtl/>
        </w:rPr>
        <w:t>1</w:t>
      </w:r>
      <w:r w:rsidRPr="00B82D08">
        <w:rPr>
          <w:rFonts w:hint="cs"/>
          <w:rtl/>
        </w:rPr>
        <w:t>،</w:t>
      </w:r>
      <w:r w:rsidRPr="00B82D08">
        <w:rPr>
          <w:rtl/>
        </w:rPr>
        <w:t xml:space="preserve"> </w:t>
      </w:r>
      <w:r w:rsidRPr="00B82D08">
        <w:rPr>
          <w:rFonts w:hint="cs"/>
          <w:rtl/>
        </w:rPr>
        <w:t>ص</w:t>
      </w:r>
      <w:r w:rsidRPr="00B82D08">
        <w:rPr>
          <w:rtl/>
        </w:rPr>
        <w:t>: 162</w:t>
      </w:r>
      <w:r>
        <w:rPr>
          <w:rFonts w:hint="cs"/>
          <w:rtl/>
        </w:rPr>
        <w:t>.</w:t>
      </w:r>
    </w:p>
  </w:footnote>
  <w:footnote w:id="2">
    <w:p w:rsidR="00B82D08" w:rsidRDefault="00B82D08">
      <w:pPr>
        <w:pStyle w:val="FootnoteText"/>
        <w:rPr>
          <w:rFonts w:hint="cs"/>
        </w:rPr>
      </w:pPr>
      <w:r>
        <w:rPr>
          <w:rStyle w:val="FootnoteReference"/>
        </w:rPr>
        <w:footnoteRef/>
      </w:r>
      <w:r>
        <w:rPr>
          <w:rtl/>
        </w:rPr>
        <w:t xml:space="preserve"> </w:t>
      </w:r>
      <w:r>
        <w:rPr>
          <w:rFonts w:hint="cs"/>
          <w:rtl/>
        </w:rPr>
        <w:t xml:space="preserve">. </w:t>
      </w:r>
      <w:r w:rsidRPr="00B82D08">
        <w:rPr>
          <w:rFonts w:hint="cs"/>
          <w:rtl/>
        </w:rPr>
        <w:t>الرسائل</w:t>
      </w:r>
      <w:bookmarkStart w:id="3" w:name="_GoBack"/>
      <w:bookmarkEnd w:id="3"/>
      <w:r w:rsidRPr="00B82D08">
        <w:rPr>
          <w:rFonts w:hint="cs"/>
          <w:rtl/>
        </w:rPr>
        <w:t>،</w:t>
      </w:r>
      <w:r w:rsidRPr="00B82D08">
        <w:rPr>
          <w:rtl/>
        </w:rPr>
        <w:t xml:space="preserve"> </w:t>
      </w:r>
      <w:r w:rsidRPr="00B82D08">
        <w:rPr>
          <w:rFonts w:hint="cs"/>
          <w:rtl/>
        </w:rPr>
        <w:t>ج‏</w:t>
      </w:r>
      <w:r w:rsidRPr="00B82D08">
        <w:rPr>
          <w:rtl/>
        </w:rPr>
        <w:t>1</w:t>
      </w:r>
      <w:r w:rsidRPr="00B82D08">
        <w:rPr>
          <w:rFonts w:hint="cs"/>
          <w:rtl/>
        </w:rPr>
        <w:t>،</w:t>
      </w:r>
      <w:r w:rsidRPr="00B82D08">
        <w:rPr>
          <w:rtl/>
        </w:rPr>
        <w:t xml:space="preserve"> </w:t>
      </w:r>
      <w:r w:rsidRPr="00B82D08">
        <w:rPr>
          <w:rFonts w:hint="cs"/>
          <w:rtl/>
        </w:rPr>
        <w:t>ص</w:t>
      </w:r>
      <w:r w:rsidRPr="00B82D08">
        <w:rPr>
          <w:rtl/>
        </w:rPr>
        <w:t>: 163</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987FEE">
      <w:rPr>
        <w:b/>
        <w:bCs/>
        <w:sz w:val="20"/>
        <w:szCs w:val="24"/>
        <w:rtl/>
      </w:rPr>
      <w:t>121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987FE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987FEE">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987FEE">
      <w:rPr>
        <w:sz w:val="24"/>
        <w:szCs w:val="24"/>
        <w:rtl/>
      </w:rPr>
      <w:t>3 /3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987FEE">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987FEE">
      <w:rPr>
        <w:rFonts w:hint="cs"/>
        <w:sz w:val="24"/>
        <w:szCs w:val="24"/>
        <w:rtl/>
      </w:rPr>
      <w:t>سيد</w:t>
    </w:r>
    <w:r w:rsidR="00987FEE">
      <w:rPr>
        <w:sz w:val="24"/>
        <w:szCs w:val="24"/>
        <w:rtl/>
      </w:rPr>
      <w:t xml:space="preserve"> </w:t>
    </w:r>
    <w:r w:rsidR="00987FEE">
      <w:rPr>
        <w:rFonts w:hint="cs"/>
        <w:sz w:val="24"/>
        <w:szCs w:val="24"/>
        <w:rtl/>
      </w:rPr>
      <w:t>علي</w:t>
    </w:r>
    <w:r w:rsidR="00987FEE">
      <w:rPr>
        <w:sz w:val="24"/>
        <w:szCs w:val="24"/>
        <w:rtl/>
      </w:rPr>
      <w:t xml:space="preserve"> </w:t>
    </w:r>
    <w:r w:rsidR="00987FEE">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987FEE">
      <w:rPr>
        <w:rFonts w:hint="cs"/>
        <w:sz w:val="24"/>
        <w:szCs w:val="24"/>
        <w:rtl/>
      </w:rPr>
      <w:t>شبهات</w:t>
    </w:r>
    <w:r w:rsidR="00987FEE">
      <w:rPr>
        <w:sz w:val="24"/>
        <w:szCs w:val="24"/>
        <w:rtl/>
      </w:rPr>
      <w:t xml:space="preserve"> </w:t>
    </w:r>
    <w:r w:rsidR="00987FEE">
      <w:rPr>
        <w:rFonts w:hint="cs"/>
        <w:sz w:val="24"/>
        <w:szCs w:val="24"/>
        <w:rtl/>
      </w:rPr>
      <w:t>حکمیه</w:t>
    </w:r>
    <w:r w:rsidR="00987FEE">
      <w:rPr>
        <w:sz w:val="24"/>
        <w:szCs w:val="24"/>
        <w:rtl/>
      </w:rPr>
      <w:t>/</w:t>
    </w:r>
    <w:r w:rsidR="00987FEE">
      <w:rPr>
        <w:rFonts w:hint="cs"/>
        <w:sz w:val="24"/>
        <w:szCs w:val="24"/>
        <w:rtl/>
      </w:rPr>
      <w:t>کلام</w:t>
    </w:r>
    <w:r w:rsidR="00987FEE">
      <w:rPr>
        <w:sz w:val="24"/>
        <w:szCs w:val="24"/>
        <w:rtl/>
      </w:rPr>
      <w:t xml:space="preserve"> </w:t>
    </w:r>
    <w:r w:rsidR="00987FEE">
      <w:rPr>
        <w:rFonts w:hint="cs"/>
        <w:sz w:val="24"/>
        <w:szCs w:val="24"/>
        <w:rtl/>
      </w:rPr>
      <w:t>مرحوم</w:t>
    </w:r>
    <w:r w:rsidR="00987FEE">
      <w:rPr>
        <w:sz w:val="24"/>
        <w:szCs w:val="24"/>
        <w:rtl/>
      </w:rPr>
      <w:t xml:space="preserve"> </w:t>
    </w:r>
    <w:r w:rsidR="00987FEE">
      <w:rPr>
        <w:rFonts w:hint="cs"/>
        <w:sz w:val="24"/>
        <w:szCs w:val="24"/>
        <w:rtl/>
      </w:rPr>
      <w:t>امام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87FEE"/>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57C5F"/>
    <w:rsid w:val="00A61AC8"/>
    <w:rsid w:val="00A65D4C"/>
    <w:rsid w:val="00AA40D7"/>
    <w:rsid w:val="00AB5F7D"/>
    <w:rsid w:val="00AC0C50"/>
    <w:rsid w:val="00AC6FE2"/>
    <w:rsid w:val="00AF3925"/>
    <w:rsid w:val="00B2292F"/>
    <w:rsid w:val="00B43169"/>
    <w:rsid w:val="00B55AE4"/>
    <w:rsid w:val="00B739B0"/>
    <w:rsid w:val="00B814A3"/>
    <w:rsid w:val="00B82D08"/>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64E7BD9-AFBF-422E-A24B-D2AECDF00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90653443">
      <w:bodyDiv w:val="1"/>
      <w:marLeft w:val="0"/>
      <w:marRight w:val="0"/>
      <w:marTop w:val="0"/>
      <w:marBottom w:val="0"/>
      <w:divBdr>
        <w:top w:val="none" w:sz="0" w:space="0" w:color="auto"/>
        <w:left w:val="none" w:sz="0" w:space="0" w:color="auto"/>
        <w:bottom w:val="none" w:sz="0" w:space="0" w:color="auto"/>
        <w:right w:val="none" w:sz="0" w:space="0" w:color="auto"/>
      </w:divBdr>
      <w:divsChild>
        <w:div w:id="511916446">
          <w:marLeft w:val="0"/>
          <w:marRight w:val="0"/>
          <w:marTop w:val="0"/>
          <w:marBottom w:val="0"/>
          <w:divBdr>
            <w:top w:val="none" w:sz="0" w:space="0" w:color="auto"/>
            <w:left w:val="none" w:sz="0" w:space="0" w:color="auto"/>
            <w:bottom w:val="none" w:sz="0" w:space="0" w:color="auto"/>
            <w:right w:val="none" w:sz="0" w:space="0" w:color="auto"/>
          </w:divBdr>
          <w:divsChild>
            <w:div w:id="2028825822">
              <w:marLeft w:val="0"/>
              <w:marRight w:val="0"/>
              <w:marTop w:val="0"/>
              <w:marBottom w:val="0"/>
              <w:divBdr>
                <w:top w:val="none" w:sz="0" w:space="0" w:color="auto"/>
                <w:left w:val="none" w:sz="0" w:space="0" w:color="auto"/>
                <w:bottom w:val="none" w:sz="0" w:space="0" w:color="auto"/>
                <w:right w:val="none" w:sz="0" w:space="0" w:color="auto"/>
              </w:divBdr>
              <w:divsChild>
                <w:div w:id="65923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92C8F-58D6-4AFA-8499-D79C4B6B5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2</Pages>
  <Words>395</Words>
  <Characters>2256</Characters>
  <Application>Microsoft Office Word</Application>
  <DocSecurity>0</DocSecurity>
  <Lines>18</Lines>
  <Paragraphs>5</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2646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2016-05-23T20:48:00Z</dcterms:created>
  <dcterms:modified xsi:type="dcterms:W3CDTF">2016-05-23T20:51:00Z</dcterms:modified>
</cp:coreProperties>
</file>