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9E0A37" w:rsidRDefault="00935A55" w:rsidP="0050278A">
      <w:pPr>
        <w:jc w:val="center"/>
      </w:pPr>
      <w:bookmarkStart w:id="0" w:name="_GoBack"/>
      <w:r w:rsidRPr="00935A55">
        <w:rPr>
          <w:rFonts w:hint="cs"/>
          <w:rtl/>
        </w:rPr>
        <w:t>ب</w:t>
      </w:r>
      <w:r w:rsidR="00C91EB6">
        <w:rPr>
          <w:rFonts w:hint="cs"/>
          <w:rtl/>
        </w:rPr>
        <w:t>ا</w:t>
      </w:r>
      <w:r w:rsidRPr="00935A55">
        <w:rPr>
          <w:rFonts w:hint="cs"/>
          <w:rtl/>
        </w:rPr>
        <w:t>سمه تعالی</w:t>
      </w:r>
    </w:p>
    <w:p w:rsidR="00F343FB" w:rsidRDefault="00F842AD" w:rsidP="009E0A37">
      <w:r w:rsidRPr="00EB78E3">
        <w:rPr>
          <w:rStyle w:val="Emphasis"/>
          <w:rFonts w:hint="cs"/>
          <w:rtl/>
        </w:rPr>
        <w:t>موضوع:</w:t>
      </w:r>
      <w:r>
        <w:rPr>
          <w:rFonts w:hint="cs"/>
          <w:rtl/>
        </w:rPr>
        <w:t xml:space="preserve"> </w:t>
      </w:r>
      <w:bookmarkStart w:id="1" w:name="Bokkolli"/>
      <w:bookmarkEnd w:id="1"/>
      <w:r w:rsidR="005E5A02">
        <w:rPr>
          <w:rFonts w:hint="cs"/>
          <w:rtl/>
        </w:rPr>
        <w:t>اصول</w:t>
      </w:r>
      <w:r w:rsidR="005E5A02">
        <w:rPr>
          <w:rtl/>
        </w:rPr>
        <w:t xml:space="preserve"> </w:t>
      </w:r>
      <w:r w:rsidR="005E5A02">
        <w:rPr>
          <w:rFonts w:hint="cs"/>
          <w:rtl/>
        </w:rPr>
        <w:t>عملیه</w:t>
      </w:r>
      <w:r w:rsidR="00724537">
        <w:rPr>
          <w:rFonts w:hint="cs"/>
          <w:rtl/>
        </w:rPr>
        <w:t>/</w:t>
      </w:r>
      <w:bookmarkStart w:id="2" w:name="BokSabj_d"/>
      <w:bookmarkEnd w:id="2"/>
      <w:r w:rsidR="0099463B">
        <w:rPr>
          <w:rFonts w:hint="cs"/>
          <w:rtl/>
        </w:rPr>
        <w:t xml:space="preserve"> </w:t>
      </w:r>
      <w:r w:rsidR="005E5A02">
        <w:rPr>
          <w:rFonts w:hint="cs"/>
          <w:rtl/>
        </w:rPr>
        <w:t>استصحاب</w:t>
      </w:r>
      <w:r w:rsidR="00596C1E">
        <w:rPr>
          <w:rFonts w:hint="cs"/>
          <w:rtl/>
        </w:rPr>
        <w:t xml:space="preserve"> </w:t>
      </w:r>
      <w:r w:rsidR="00724537">
        <w:rPr>
          <w:rFonts w:hint="cs"/>
          <w:rtl/>
        </w:rPr>
        <w:t>/</w:t>
      </w:r>
      <w:bookmarkStart w:id="3" w:name="BokSabj2_d"/>
      <w:bookmarkEnd w:id="3"/>
      <w:r w:rsidR="0099463B">
        <w:rPr>
          <w:rFonts w:hint="cs"/>
          <w:rtl/>
        </w:rPr>
        <w:t xml:space="preserve"> نقد </w:t>
      </w:r>
      <w:r w:rsidR="005E5A02">
        <w:rPr>
          <w:rFonts w:hint="cs"/>
          <w:rtl/>
        </w:rPr>
        <w:t>ادله</w:t>
      </w:r>
      <w:r w:rsidR="005E5A02">
        <w:rPr>
          <w:rtl/>
        </w:rPr>
        <w:t xml:space="preserve"> </w:t>
      </w:r>
      <w:r w:rsidR="005E5A02">
        <w:rPr>
          <w:rFonts w:hint="cs"/>
          <w:rtl/>
        </w:rPr>
        <w:t>اعتبار</w:t>
      </w:r>
      <w:r w:rsidR="005E5A02">
        <w:rPr>
          <w:rtl/>
        </w:rPr>
        <w:t xml:space="preserve"> </w:t>
      </w:r>
      <w:r w:rsidR="005E5A02">
        <w:rPr>
          <w:rFonts w:hint="cs"/>
          <w:rtl/>
        </w:rPr>
        <w:t>قاعده</w:t>
      </w:r>
      <w:r w:rsidR="005E5A02">
        <w:rPr>
          <w:rtl/>
        </w:rPr>
        <w:t xml:space="preserve"> </w:t>
      </w:r>
      <w:r w:rsidR="005E5A02">
        <w:rPr>
          <w:rFonts w:hint="cs"/>
          <w:rtl/>
        </w:rPr>
        <w:t>مقتضی</w:t>
      </w:r>
      <w:r w:rsidR="005E5A02">
        <w:rPr>
          <w:rtl/>
        </w:rPr>
        <w:t xml:space="preserve"> </w:t>
      </w:r>
      <w:r w:rsidR="005E5A02">
        <w:rPr>
          <w:rFonts w:hint="cs"/>
          <w:rtl/>
        </w:rPr>
        <w:t>و</w:t>
      </w:r>
      <w:r w:rsidR="005E5A02">
        <w:rPr>
          <w:rtl/>
        </w:rPr>
        <w:t xml:space="preserve"> </w:t>
      </w:r>
      <w:r w:rsidR="005E5A02">
        <w:rPr>
          <w:rFonts w:hint="cs"/>
          <w:rtl/>
        </w:rPr>
        <w:t>مانع</w:t>
      </w:r>
      <w:r w:rsidR="005E5A02">
        <w:rPr>
          <w:rtl/>
        </w:rPr>
        <w:t xml:space="preserve"> </w:t>
      </w:r>
      <w:r w:rsidR="001B6799">
        <w:rPr>
          <w:rFonts w:hint="cs"/>
          <w:rtl/>
        </w:rPr>
        <w:t xml:space="preserve"> </w:t>
      </w:r>
    </w:p>
    <w:p w:rsidR="003A6148" w:rsidRDefault="00124E3D" w:rsidP="009E0A37">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50278A" w:rsidRDefault="0050278A" w:rsidP="00124E3D">
                            <w:pPr>
                              <w:rPr>
                                <w:rStyle w:val="Emphasis"/>
                                <w:rtl/>
                              </w:rPr>
                            </w:pPr>
                            <w:r w:rsidRPr="00124E3D">
                              <w:rPr>
                                <w:rStyle w:val="Emphasis"/>
                                <w:rFonts w:hint="cs"/>
                                <w:rtl/>
                              </w:rPr>
                              <w:t>خلاصه مباحث گذشته:</w:t>
                            </w:r>
                          </w:p>
                          <w:p w:rsidR="0050278A" w:rsidRPr="009E0A37" w:rsidRDefault="0050278A" w:rsidP="009E0A37">
                            <w:pPr>
                              <w:rPr>
                                <w:rStyle w:val="Emphasis"/>
                                <w:rFonts w:ascii="Times New Roman" w:eastAsia="Times New Roman" w:hAnsi="Times New Roman" w:cs="B Badr"/>
                                <w:bCs w:val="0"/>
                                <w:i w:val="0"/>
                                <w:color w:val="000000"/>
                                <w:sz w:val="28"/>
                                <w:rtl/>
                              </w:rPr>
                            </w:pPr>
                            <w:r w:rsidRPr="009E0A37">
                              <w:rPr>
                                <w:rFonts w:ascii="Times New Roman" w:eastAsia="Times New Roman" w:hAnsi="Times New Roman" w:hint="cs"/>
                                <w:color w:val="000000"/>
                                <w:sz w:val="28"/>
                                <w:rtl/>
                              </w:rPr>
                              <w:t>بحث در استدلالات موجود در کلام مرحوم سید علی بهبهانی بر اعتبار قاعده مقتضی و مانع بود که ایشان ابتدائا به بنای عقلاء به حکم عقل و سپس روایات باب استصحاب و در ضمن آن به اجماع تمسک نموده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50278A" w:rsidRDefault="0050278A" w:rsidP="00124E3D">
                      <w:pPr>
                        <w:rPr>
                          <w:rStyle w:val="Emphasis"/>
                          <w:rtl/>
                        </w:rPr>
                      </w:pPr>
                      <w:r w:rsidRPr="00124E3D">
                        <w:rPr>
                          <w:rStyle w:val="Emphasis"/>
                          <w:rFonts w:hint="cs"/>
                          <w:rtl/>
                        </w:rPr>
                        <w:t>خلاصه مباحث گذشته:</w:t>
                      </w:r>
                    </w:p>
                    <w:p w:rsidR="0050278A" w:rsidRPr="009E0A37" w:rsidRDefault="0050278A" w:rsidP="009E0A37">
                      <w:pPr>
                        <w:rPr>
                          <w:rStyle w:val="Emphasis"/>
                          <w:rFonts w:ascii="Times New Roman" w:eastAsia="Times New Roman" w:hAnsi="Times New Roman" w:cs="B Badr"/>
                          <w:bCs w:val="0"/>
                          <w:i w:val="0"/>
                          <w:color w:val="000000"/>
                          <w:sz w:val="28"/>
                          <w:rtl/>
                        </w:rPr>
                      </w:pPr>
                      <w:r w:rsidRPr="009E0A37">
                        <w:rPr>
                          <w:rFonts w:ascii="Times New Roman" w:eastAsia="Times New Roman" w:hAnsi="Times New Roman" w:hint="cs"/>
                          <w:color w:val="000000"/>
                          <w:sz w:val="28"/>
                          <w:rtl/>
                        </w:rPr>
                        <w:t>بحث در استدلالات موجود در کلام مرحوم سید علی بهبهانی بر اعتبار قاعده مقتضی و مانع بود که ایشان ابتدائا به بنای عقلاء به حکم عقل و سپس روایات باب استصحاب و در ضمن آن به اجماع تمسک نموده است.</w:t>
                      </w:r>
                    </w:p>
                  </w:txbxContent>
                </v:textbox>
              </v:shape>
            </w:pict>
          </mc:Fallback>
        </mc:AlternateContent>
      </w:r>
    </w:p>
    <w:p w:rsidR="003A6148" w:rsidRPr="003A6148" w:rsidRDefault="003A6148" w:rsidP="009E0A37"/>
    <w:p w:rsidR="003A6148" w:rsidRPr="003A6148" w:rsidRDefault="003A6148" w:rsidP="009E0A37"/>
    <w:p w:rsidR="009E0A37" w:rsidRPr="009E0A37" w:rsidRDefault="009E0A37" w:rsidP="009E0A37">
      <w:pPr>
        <w:rPr>
          <w:rFonts w:ascii="Times New Roman" w:eastAsia="Times New Roman" w:hAnsi="Times New Roman"/>
          <w:color w:val="000000"/>
          <w:sz w:val="28"/>
          <w:rtl/>
          <w:lang w:bidi="ar-SA"/>
        </w:rPr>
      </w:pPr>
    </w:p>
    <w:p w:rsidR="009E0A37" w:rsidRPr="009E0A37" w:rsidRDefault="009E0A37" w:rsidP="009E0A37">
      <w:pPr>
        <w:pStyle w:val="Heading2"/>
        <w:rPr>
          <w:rtl/>
        </w:rPr>
      </w:pPr>
      <w:r w:rsidRPr="009E0A37">
        <w:rPr>
          <w:rFonts w:hint="cs"/>
          <w:rtl/>
        </w:rPr>
        <w:t>توضیح بناء عقلاء و حکم عقل</w:t>
      </w:r>
    </w:p>
    <w:p w:rsidR="009E0A37" w:rsidRPr="009E0A37" w:rsidRDefault="009E0A37" w:rsidP="007F3CFD">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 xml:space="preserve">منظور از بناء عقلاء در ما نحن فیه تعلق علم و شک به امر واحدی است، یعنی </w:t>
      </w:r>
      <w:r>
        <w:rPr>
          <w:rFonts w:ascii="Times New Roman" w:eastAsia="Times New Roman" w:hAnsi="Times New Roman" w:hint="cs"/>
          <w:color w:val="000000"/>
          <w:sz w:val="28"/>
          <w:rtl/>
        </w:rPr>
        <w:t xml:space="preserve">در این </w:t>
      </w:r>
      <w:r w:rsidR="007F3CFD">
        <w:rPr>
          <w:rFonts w:ascii="Times New Roman" w:eastAsia="Times New Roman" w:hAnsi="Times New Roman" w:hint="cs"/>
          <w:color w:val="000000"/>
          <w:sz w:val="28"/>
          <w:rtl/>
        </w:rPr>
        <w:t xml:space="preserve">جا </w:t>
      </w:r>
      <w:r w:rsidRPr="009E0A37">
        <w:rPr>
          <w:rFonts w:ascii="Times New Roman" w:eastAsia="Times New Roman" w:hAnsi="Times New Roman" w:hint="cs"/>
          <w:color w:val="000000"/>
          <w:sz w:val="28"/>
          <w:rtl/>
        </w:rPr>
        <w:t>علم به مقتضا به اعتبار مقتضی، اما شک در مقتضی به اعتبار مانعیت وجود دارد، و وقتی این مقتضی تاثیر گذار است که مانعی از اثر نباشد، لذا هم علم به اثر وجود دارد و هم شک در آن،</w:t>
      </w:r>
      <w:r w:rsidR="007F3CFD">
        <w:rPr>
          <w:rFonts w:ascii="Times New Roman" w:eastAsia="Times New Roman" w:hAnsi="Times New Roman" w:hint="cs"/>
          <w:color w:val="000000"/>
          <w:sz w:val="28"/>
          <w:rtl/>
        </w:rPr>
        <w:t xml:space="preserve"> </w:t>
      </w:r>
      <w:r w:rsidRPr="009E0A37">
        <w:rPr>
          <w:rFonts w:ascii="Times New Roman" w:eastAsia="Times New Roman" w:hAnsi="Times New Roman" w:hint="cs"/>
          <w:color w:val="000000"/>
          <w:sz w:val="28"/>
          <w:rtl/>
        </w:rPr>
        <w:t>بنابراین علم و جهل در حق مکلف جمع شده است.</w:t>
      </w:r>
    </w:p>
    <w:p w:rsidR="009E0A37" w:rsidRPr="009E0A37" w:rsidRDefault="009E0A37" w:rsidP="007F3CFD">
      <w:pPr>
        <w:rPr>
          <w:rFonts w:ascii="Times New Roman" w:eastAsia="Times New Roman" w:hAnsi="Times New Roman"/>
          <w:color w:val="000000"/>
          <w:sz w:val="28"/>
          <w:rtl/>
        </w:rPr>
      </w:pPr>
      <w:r w:rsidRPr="007F3CFD">
        <w:rPr>
          <w:rFonts w:ascii="Times New Roman" w:eastAsia="Times New Roman" w:hAnsi="Times New Roman" w:hint="cs"/>
          <w:b/>
          <w:bCs/>
          <w:color w:val="000000"/>
          <w:sz w:val="28"/>
          <w:rtl/>
        </w:rPr>
        <w:t>ان قلت:</w:t>
      </w:r>
      <w:r w:rsidRPr="009E0A37">
        <w:rPr>
          <w:rFonts w:ascii="Times New Roman" w:eastAsia="Times New Roman" w:hAnsi="Times New Roman" w:hint="cs"/>
          <w:color w:val="000000"/>
          <w:sz w:val="28"/>
          <w:rtl/>
        </w:rPr>
        <w:t xml:space="preserve"> علم و جهل دو صفت متضاد هستند که در آن</w:t>
      </w:r>
      <w:r w:rsidR="007F3CFD">
        <w:rPr>
          <w:rFonts w:ascii="Times New Roman" w:eastAsia="Times New Roman" w:hAnsi="Times New Roman" w:hint="cs"/>
          <w:color w:val="000000"/>
          <w:sz w:val="28"/>
          <w:rtl/>
        </w:rPr>
        <w:t>ِ</w:t>
      </w:r>
      <w:r w:rsidRPr="009E0A37">
        <w:rPr>
          <w:rFonts w:ascii="Times New Roman" w:eastAsia="Times New Roman" w:hAnsi="Times New Roman" w:hint="cs"/>
          <w:color w:val="000000"/>
          <w:sz w:val="28"/>
          <w:rtl/>
        </w:rPr>
        <w:t xml:space="preserve"> واحد قابل جمع نسبت به شخص واحد نیست.</w:t>
      </w:r>
    </w:p>
    <w:p w:rsidR="009E0A37" w:rsidRPr="009E0A37" w:rsidRDefault="009E0A37" w:rsidP="007F3CFD">
      <w:pPr>
        <w:rPr>
          <w:rFonts w:ascii="Times New Roman" w:eastAsia="Times New Roman" w:hAnsi="Times New Roman"/>
          <w:color w:val="000000"/>
          <w:sz w:val="28"/>
          <w:rtl/>
        </w:rPr>
      </w:pPr>
      <w:r w:rsidRPr="007F3CFD">
        <w:rPr>
          <w:rFonts w:ascii="Times New Roman" w:eastAsia="Times New Roman" w:hAnsi="Times New Roman" w:hint="cs"/>
          <w:b/>
          <w:bCs/>
          <w:color w:val="000000"/>
          <w:sz w:val="28"/>
          <w:rtl/>
        </w:rPr>
        <w:t>قلت:</w:t>
      </w:r>
      <w:r w:rsidRPr="009E0A37">
        <w:rPr>
          <w:rFonts w:ascii="Times New Roman" w:eastAsia="Times New Roman" w:hAnsi="Times New Roman" w:hint="cs"/>
          <w:color w:val="000000"/>
          <w:sz w:val="28"/>
          <w:rtl/>
        </w:rPr>
        <w:t xml:space="preserve"> مراد از اجتماع این دو به لحاظ و اعتبار اقتضاء و فعلیت است، یعنی مقتضی </w:t>
      </w:r>
      <w:r w:rsidR="007F3CFD">
        <w:rPr>
          <w:rFonts w:ascii="Times New Roman" w:eastAsia="Times New Roman" w:hAnsi="Times New Roman" w:hint="cs"/>
          <w:color w:val="000000"/>
          <w:sz w:val="28"/>
          <w:rtl/>
        </w:rPr>
        <w:t xml:space="preserve">امری </w:t>
      </w:r>
      <w:r w:rsidRPr="009E0A37">
        <w:rPr>
          <w:rFonts w:ascii="Times New Roman" w:eastAsia="Times New Roman" w:hAnsi="Times New Roman" w:hint="cs"/>
          <w:color w:val="000000"/>
          <w:sz w:val="28"/>
          <w:rtl/>
        </w:rPr>
        <w:t xml:space="preserve">اقتضایی و مانع </w:t>
      </w:r>
      <w:r w:rsidR="007F3CFD">
        <w:rPr>
          <w:rFonts w:ascii="Times New Roman" w:eastAsia="Times New Roman" w:hAnsi="Times New Roman" w:hint="cs"/>
          <w:color w:val="000000"/>
          <w:sz w:val="28"/>
          <w:rtl/>
        </w:rPr>
        <w:t xml:space="preserve">امری </w:t>
      </w:r>
      <w:r w:rsidRPr="009E0A37">
        <w:rPr>
          <w:rFonts w:ascii="Times New Roman" w:eastAsia="Times New Roman" w:hAnsi="Times New Roman" w:hint="cs"/>
          <w:color w:val="000000"/>
          <w:sz w:val="28"/>
          <w:rtl/>
        </w:rPr>
        <w:t xml:space="preserve">فعلی است، و بین دو مقام اقتضاء و فعلیت تضادی </w:t>
      </w:r>
      <w:r w:rsidR="007F3CFD">
        <w:rPr>
          <w:rFonts w:ascii="Times New Roman" w:eastAsia="Times New Roman" w:hAnsi="Times New Roman" w:hint="cs"/>
          <w:color w:val="000000"/>
          <w:sz w:val="28"/>
          <w:rtl/>
        </w:rPr>
        <w:t>تصویر نمی شود</w:t>
      </w:r>
      <w:r w:rsidRPr="009E0A37">
        <w:rPr>
          <w:rFonts w:ascii="Times New Roman" w:eastAsia="Times New Roman" w:hAnsi="Times New Roman" w:hint="cs"/>
          <w:color w:val="000000"/>
          <w:sz w:val="28"/>
          <w:rtl/>
        </w:rPr>
        <w:t>.</w:t>
      </w:r>
    </w:p>
    <w:p w:rsidR="009E0A37" w:rsidRPr="009E0A37" w:rsidRDefault="007F3CFD" w:rsidP="009E0A37">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بنابراین، در چنین جایی </w:t>
      </w:r>
      <w:r w:rsidR="009E0A37" w:rsidRPr="009E0A37">
        <w:rPr>
          <w:rFonts w:ascii="Times New Roman" w:eastAsia="Times New Roman" w:hAnsi="Times New Roman" w:hint="cs"/>
          <w:color w:val="000000"/>
          <w:sz w:val="28"/>
          <w:rtl/>
        </w:rPr>
        <w:t>علم به مقتضی مقدم بر شک و جهل می شود، و معنا ندارد تزاحم بین علم و جهل، چرا که عقلاء به این جهل در مقابل علم ترتیب اثر نمی دهند.</w:t>
      </w:r>
    </w:p>
    <w:p w:rsidR="009E0A37" w:rsidRPr="009E0A37" w:rsidRDefault="009E0A37" w:rsidP="007F3CFD">
      <w:pPr>
        <w:rPr>
          <w:rFonts w:ascii="Times New Roman" w:eastAsia="Times New Roman" w:hAnsi="Times New Roman"/>
          <w:color w:val="000000"/>
          <w:sz w:val="28"/>
          <w:rtl/>
        </w:rPr>
      </w:pPr>
      <w:r w:rsidRPr="007F3CFD">
        <w:rPr>
          <w:rFonts w:ascii="Times New Roman" w:eastAsia="Times New Roman" w:hAnsi="Times New Roman" w:hint="cs"/>
          <w:b/>
          <w:bCs/>
          <w:color w:val="000000"/>
          <w:sz w:val="28"/>
          <w:rtl/>
        </w:rPr>
        <w:t>ان قلت:</w:t>
      </w:r>
      <w:r w:rsidRPr="009E0A37">
        <w:rPr>
          <w:rFonts w:ascii="Times New Roman" w:eastAsia="Times New Roman" w:hAnsi="Times New Roman" w:hint="cs"/>
          <w:color w:val="000000"/>
          <w:sz w:val="28"/>
          <w:rtl/>
        </w:rPr>
        <w:t xml:space="preserve"> علم امری اقتضایی است در حالی که جهل فعلی است و علی القاعده فعلیت </w:t>
      </w:r>
      <w:r w:rsidR="007F3CFD">
        <w:rPr>
          <w:rFonts w:ascii="Times New Roman" w:eastAsia="Times New Roman" w:hAnsi="Times New Roman" w:hint="cs"/>
          <w:color w:val="000000"/>
          <w:sz w:val="28"/>
          <w:rtl/>
        </w:rPr>
        <w:t>بر اقتضائیت</w:t>
      </w:r>
      <w:r w:rsidRPr="009E0A37">
        <w:rPr>
          <w:rFonts w:ascii="Times New Roman" w:eastAsia="Times New Roman" w:hAnsi="Times New Roman" w:hint="cs"/>
          <w:color w:val="000000"/>
          <w:sz w:val="28"/>
          <w:rtl/>
        </w:rPr>
        <w:t xml:space="preserve"> مقدم می شود </w:t>
      </w:r>
      <w:r w:rsidR="007F3CFD">
        <w:rPr>
          <w:rFonts w:ascii="Times New Roman" w:eastAsia="Times New Roman" w:hAnsi="Times New Roman" w:hint="cs"/>
          <w:color w:val="000000"/>
          <w:sz w:val="28"/>
          <w:rtl/>
        </w:rPr>
        <w:t>و به عبارتی؛ نتیجه تابع اخس</w:t>
      </w:r>
      <w:r w:rsidRPr="009E0A37">
        <w:rPr>
          <w:rFonts w:ascii="Times New Roman" w:eastAsia="Times New Roman" w:hAnsi="Times New Roman" w:hint="cs"/>
          <w:color w:val="000000"/>
          <w:sz w:val="28"/>
          <w:rtl/>
        </w:rPr>
        <w:t xml:space="preserve"> مقدمات است.</w:t>
      </w:r>
    </w:p>
    <w:p w:rsidR="009E0A37" w:rsidRPr="009E0A37" w:rsidRDefault="009E0A37" w:rsidP="009E0A37">
      <w:pPr>
        <w:rPr>
          <w:rFonts w:ascii="Times New Roman" w:eastAsia="Times New Roman" w:hAnsi="Times New Roman"/>
          <w:color w:val="000000"/>
          <w:sz w:val="28"/>
          <w:rtl/>
        </w:rPr>
      </w:pPr>
      <w:r w:rsidRPr="007F3CFD">
        <w:rPr>
          <w:rFonts w:ascii="Times New Roman" w:eastAsia="Times New Roman" w:hAnsi="Times New Roman" w:hint="cs"/>
          <w:b/>
          <w:bCs/>
          <w:color w:val="000000"/>
          <w:sz w:val="28"/>
          <w:rtl/>
        </w:rPr>
        <w:t>قلت:</w:t>
      </w:r>
      <w:r w:rsidR="007F3CFD">
        <w:rPr>
          <w:rFonts w:ascii="Times New Roman" w:eastAsia="Times New Roman" w:hAnsi="Times New Roman" w:hint="cs"/>
          <w:color w:val="000000"/>
          <w:sz w:val="28"/>
          <w:rtl/>
        </w:rPr>
        <w:t xml:space="preserve"> معنا ندارد که عدم</w:t>
      </w:r>
      <w:r w:rsidRPr="009E0A37">
        <w:rPr>
          <w:rFonts w:ascii="Times New Roman" w:eastAsia="Times New Roman" w:hAnsi="Times New Roman" w:hint="cs"/>
          <w:color w:val="000000"/>
          <w:sz w:val="28"/>
          <w:rtl/>
        </w:rPr>
        <w:t xml:space="preserve"> تاثیر داشته باشد بلکه آن چه موثر است، تاثیر مقتضی بر وجود است، و به قول اهل معقول «عدم لا موثر فی الوجود»، لذا عدم مانع جزء علت نیست، و آن چه وجود را افاضه می کند همان مقتضی است نه این که عدم مانع جزئی از وجود را محقق کند و لو این که برای تاثیر مقتضی این عدم لازم </w:t>
      </w:r>
      <w:r w:rsidR="007F3CFD">
        <w:rPr>
          <w:rFonts w:ascii="Times New Roman" w:eastAsia="Times New Roman" w:hAnsi="Times New Roman" w:hint="cs"/>
          <w:color w:val="000000"/>
          <w:sz w:val="28"/>
          <w:rtl/>
        </w:rPr>
        <w:t xml:space="preserve">هم </w:t>
      </w:r>
      <w:r w:rsidRPr="009E0A37">
        <w:rPr>
          <w:rFonts w:ascii="Times New Roman" w:eastAsia="Times New Roman" w:hAnsi="Times New Roman" w:hint="cs"/>
          <w:color w:val="000000"/>
          <w:sz w:val="28"/>
          <w:rtl/>
        </w:rPr>
        <w:t>باشد.</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در نتیجه در موارد علم به م</w:t>
      </w:r>
      <w:r w:rsidR="007F3CFD">
        <w:rPr>
          <w:rFonts w:ascii="Times New Roman" w:eastAsia="Times New Roman" w:hAnsi="Times New Roman" w:hint="cs"/>
          <w:color w:val="000000"/>
          <w:sz w:val="28"/>
          <w:rtl/>
        </w:rPr>
        <w:t>قتضی و شک در مانع عقل</w:t>
      </w:r>
      <w:r w:rsidRPr="009E0A37">
        <w:rPr>
          <w:rFonts w:ascii="Times New Roman" w:eastAsia="Times New Roman" w:hAnsi="Times New Roman" w:hint="cs"/>
          <w:color w:val="000000"/>
          <w:sz w:val="28"/>
          <w:rtl/>
        </w:rPr>
        <w:t xml:space="preserve"> و به تبع آن بنای عقلا بر عدم ترتیب اثر به مانع احتمالی و مشکوک </w:t>
      </w:r>
      <w:r w:rsidR="007F3CFD">
        <w:rPr>
          <w:rFonts w:ascii="Times New Roman" w:eastAsia="Times New Roman" w:hAnsi="Times New Roman" w:hint="cs"/>
          <w:color w:val="000000"/>
          <w:sz w:val="28"/>
          <w:rtl/>
        </w:rPr>
        <w:t xml:space="preserve">حاکم </w:t>
      </w:r>
      <w:r w:rsidRPr="009E0A37">
        <w:rPr>
          <w:rFonts w:ascii="Times New Roman" w:eastAsia="Times New Roman" w:hAnsi="Times New Roman" w:hint="cs"/>
          <w:color w:val="000000"/>
          <w:sz w:val="28"/>
          <w:rtl/>
        </w:rPr>
        <w:t>است</w:t>
      </w:r>
      <w:r w:rsidR="007F3CFD">
        <w:rPr>
          <w:rFonts w:ascii="Times New Roman" w:eastAsia="Times New Roman" w:hAnsi="Times New Roman" w:hint="cs"/>
          <w:color w:val="000000"/>
          <w:sz w:val="28"/>
          <w:rtl/>
        </w:rPr>
        <w:t>،</w:t>
      </w:r>
      <w:r w:rsidRPr="009E0A37">
        <w:rPr>
          <w:rFonts w:ascii="Times New Roman" w:eastAsia="Times New Roman" w:hAnsi="Times New Roman" w:hint="cs"/>
          <w:color w:val="000000"/>
          <w:sz w:val="28"/>
          <w:rtl/>
        </w:rPr>
        <w:t xml:space="preserve"> بلکه مبنای ترتیب اثر در مقام</w:t>
      </w:r>
      <w:r w:rsidR="007F3CFD">
        <w:rPr>
          <w:rFonts w:ascii="Times New Roman" w:eastAsia="Times New Roman" w:hAnsi="Times New Roman" w:hint="cs"/>
          <w:color w:val="000000"/>
          <w:sz w:val="28"/>
          <w:rtl/>
        </w:rPr>
        <w:t>،</w:t>
      </w:r>
      <w:r w:rsidRPr="009E0A37">
        <w:rPr>
          <w:rFonts w:ascii="Times New Roman" w:eastAsia="Times New Roman" w:hAnsi="Times New Roman" w:hint="cs"/>
          <w:color w:val="000000"/>
          <w:sz w:val="28"/>
          <w:rtl/>
        </w:rPr>
        <w:t xml:space="preserve"> </w:t>
      </w:r>
      <w:r w:rsidR="007F3CFD">
        <w:rPr>
          <w:rFonts w:ascii="Times New Roman" w:eastAsia="Times New Roman" w:hAnsi="Times New Roman" w:hint="cs"/>
          <w:color w:val="000000"/>
          <w:sz w:val="28"/>
          <w:rtl/>
        </w:rPr>
        <w:t>از حیث اثبات</w:t>
      </w:r>
      <w:r w:rsidRPr="009E0A37">
        <w:rPr>
          <w:rFonts w:ascii="Times New Roman" w:eastAsia="Times New Roman" w:hAnsi="Times New Roman" w:hint="cs"/>
          <w:color w:val="000000"/>
          <w:sz w:val="28"/>
          <w:rtl/>
        </w:rPr>
        <w:t xml:space="preserve"> همان علم </w:t>
      </w:r>
      <w:r w:rsidR="007F3CFD">
        <w:rPr>
          <w:rFonts w:ascii="Times New Roman" w:eastAsia="Times New Roman" w:hAnsi="Times New Roman" w:hint="cs"/>
          <w:color w:val="000000"/>
          <w:sz w:val="28"/>
          <w:rtl/>
        </w:rPr>
        <w:t xml:space="preserve">به وجود مقتضی </w:t>
      </w:r>
      <w:r w:rsidRPr="009E0A37">
        <w:rPr>
          <w:rFonts w:ascii="Times New Roman" w:eastAsia="Times New Roman" w:hAnsi="Times New Roman" w:hint="cs"/>
          <w:color w:val="000000"/>
          <w:sz w:val="28"/>
          <w:rtl/>
        </w:rPr>
        <w:t>است.</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نکته: یکی از دلایل عمده مرحوم بهبهانی بر اعتبار قاعده مقتضی و مانع، اجماع فقهای شیعه بر احکام و فتاوایی است که در ضمن کلام ایشان بیان شده است.</w:t>
      </w:r>
    </w:p>
    <w:p w:rsidR="009E0A37" w:rsidRPr="009E0A37" w:rsidRDefault="009E0A37" w:rsidP="009E0A37">
      <w:pPr>
        <w:rPr>
          <w:rFonts w:ascii="Times New Roman" w:eastAsia="Times New Roman" w:hAnsi="Times New Roman"/>
          <w:color w:val="000000"/>
          <w:sz w:val="28"/>
          <w:rtl/>
          <w:lang w:bidi="ar-SA"/>
        </w:rPr>
      </w:pPr>
      <w:r w:rsidRPr="009E0A37">
        <w:rPr>
          <w:rFonts w:ascii="Cambria" w:eastAsia="Times New Roman" w:hAnsi="Cambria" w:cs="Cambria" w:hint="cs"/>
          <w:color w:val="000000"/>
          <w:sz w:val="28"/>
          <w:rtl/>
          <w:lang w:bidi="ar-SA"/>
        </w:rPr>
        <w:lastRenderedPageBreak/>
        <w:t> </w:t>
      </w:r>
    </w:p>
    <w:p w:rsidR="009E0A37" w:rsidRPr="009E0A37" w:rsidRDefault="009E0A37" w:rsidP="00BD64BE">
      <w:pPr>
        <w:pStyle w:val="Heading2"/>
        <w:rPr>
          <w:rtl/>
        </w:rPr>
      </w:pPr>
      <w:r w:rsidRPr="009E0A37">
        <w:rPr>
          <w:rFonts w:hint="cs"/>
          <w:rtl/>
        </w:rPr>
        <w:t>وجه دوم: روایات باب استصحاب</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 xml:space="preserve">ایشان تمام روایات باب استصحاب را به عنوان مدرک این قاعده می داند، به این بیان که هر یک از این روایات یا ناظر به قاعده یقین و یا استصحاب و یا قاعده مقتضی و مانع است، و با نفی دلالت این روایات بر دو قاعده استصحاب و یقین، </w:t>
      </w:r>
      <w:r w:rsidR="00BD64BE">
        <w:rPr>
          <w:rFonts w:ascii="Times New Roman" w:eastAsia="Times New Roman" w:hAnsi="Times New Roman" w:hint="cs"/>
          <w:color w:val="000000"/>
          <w:sz w:val="28"/>
          <w:rtl/>
        </w:rPr>
        <w:t xml:space="preserve">این روایات </w:t>
      </w:r>
      <w:r w:rsidRPr="009E0A37">
        <w:rPr>
          <w:rFonts w:ascii="Times New Roman" w:eastAsia="Times New Roman" w:hAnsi="Times New Roman" w:hint="cs"/>
          <w:color w:val="000000"/>
          <w:sz w:val="28"/>
          <w:rtl/>
        </w:rPr>
        <w:t>منحصر در دلالت بر قاعده مقتضی و مانع می شود.</w:t>
      </w:r>
    </w:p>
    <w:p w:rsidR="009E0A37" w:rsidRPr="009E0A37" w:rsidRDefault="009E0A37" w:rsidP="00BD64BE">
      <w:pPr>
        <w:pStyle w:val="Heading3"/>
        <w:rPr>
          <w:rtl/>
        </w:rPr>
      </w:pPr>
      <w:r w:rsidRPr="009E0A37">
        <w:rPr>
          <w:rFonts w:hint="cs"/>
          <w:rtl/>
        </w:rPr>
        <w:t>نفی دلالت روایات بر قاعده یقین و استصحاب</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احتمال دلالت این روایات بر قاعده یقین منتفی است؛ چرا که یقین در آن وجود ندارد تا قاعده یقین موضوع داشته باشد، اما نسبت به استصحاب هم این روایات دلالت ندارد؛ چرا که نسبت به بقاء و استصحاب مشکوک، اصلا یقینی وجود ندارد و از طرفی نسبت یقین سابق هم اصلا شکی در کار نیست، بنابراین مفاد این روایات منحصر در دلالت بر قاعده مقتضی و مانع است.</w:t>
      </w:r>
    </w:p>
    <w:p w:rsidR="009E0A37" w:rsidRPr="009E0A37" w:rsidRDefault="009E0A37" w:rsidP="00BD64BE">
      <w:pPr>
        <w:pStyle w:val="Heading4"/>
        <w:rPr>
          <w:rtl/>
        </w:rPr>
      </w:pPr>
      <w:r w:rsidRPr="009E0A37">
        <w:rPr>
          <w:rFonts w:hint="cs"/>
          <w:rtl/>
        </w:rPr>
        <w:t>اشکال: اخصیت دلالت روایات از قاعده مقتضی و مانع</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 xml:space="preserve"> قاعده مقتضی و مانع در این روایات مربوط به موارد وجود متیقن سابق است، لذا دلیل اخص از مدعا است، یعنی تنها قاعده مقتضی و مانع را در موارد وجود حالت سابقه اثبات می کند.</w:t>
      </w:r>
    </w:p>
    <w:p w:rsidR="009E0A37" w:rsidRPr="009E0A37" w:rsidRDefault="009E0A37" w:rsidP="00BD64BE">
      <w:pPr>
        <w:pStyle w:val="Heading5"/>
        <w:rPr>
          <w:rtl/>
        </w:rPr>
      </w:pPr>
      <w:r w:rsidRPr="009E0A37">
        <w:rPr>
          <w:rFonts w:hint="cs"/>
          <w:rtl/>
        </w:rPr>
        <w:t xml:space="preserve">جواب اول: فرض وجود یقین سابق مورد روایات </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وقتی فرض شد که روایات دال بر قاعده مقتضی و مانع است؛ یقین سابق قطعا دخلی در این قاعده ندارد چرا که اگر نسبت به حالت بقایی یقین باشد قاعده مقتضی و مانع جریان دارد بدون این که برای این یقین اثری فرض شود و اگر نسبت به این بقاء یقینی وجود نداشته باشد باز این یقین سابق اثری ندارد، و این روایات به عنوان موردی برای قاعده محسوب می شود ولی قاعده اختصاصی به مورد روایات ندارد.</w:t>
      </w:r>
    </w:p>
    <w:p w:rsidR="009E0A37" w:rsidRPr="009E0A37" w:rsidRDefault="009E0A37" w:rsidP="00BD64BE">
      <w:pPr>
        <w:pStyle w:val="Heading5"/>
        <w:rPr>
          <w:rtl/>
        </w:rPr>
      </w:pPr>
      <w:r w:rsidRPr="009E0A37">
        <w:rPr>
          <w:rFonts w:hint="cs"/>
          <w:rtl/>
        </w:rPr>
        <w:t>جواب دوم: اطلاق برخی روایات</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همه این روایات مخصوص به موارد وجود یقین سابق نیست، بلکه برخی از این روایات مطلق است بدون فرض متیقن سابق و لذا دلالت بر تمام موارد مقتضی و مانع دارد.</w:t>
      </w:r>
    </w:p>
    <w:p w:rsidR="009E0A37" w:rsidRPr="009E0A37" w:rsidRDefault="009E0A37" w:rsidP="00BD64BE">
      <w:pPr>
        <w:pStyle w:val="Heading5"/>
        <w:rPr>
          <w:rtl/>
        </w:rPr>
      </w:pPr>
      <w:r w:rsidRPr="009E0A37">
        <w:rPr>
          <w:rFonts w:hint="cs"/>
          <w:rtl/>
        </w:rPr>
        <w:lastRenderedPageBreak/>
        <w:t>جواب سوم: الغای خصوصیت</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 xml:space="preserve"> صرف این که مورد روایات وجود متیقن سابق باشد دلیل بر اختصاص قاعده به این موارد نیست، بلکه متفاهم عرفی مراد از این روایات اعتبار قاعده مقتضی و مانع است ولو این که متیقن سابق هم در آن فرض نشود و جمود بر مورد روایات به این معنا که عدم تعدی از مورد روایات لازمه اش این است که در تمام موارد خصوصیت مورد لحاظ شود؛ لازم نیست.</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بنابراین بر اساس دلیل دوم یعنی روایات، ایشان تمسک اصحاب به این روایات را بر استصحاب ناتمام و غیر قابل قبول می داند و این روایات را دال  بر اعتبار قاعده مقتضی و مانع دانسته است و این اشتباه را ناشی از این دانسته که این بزرگان به اعتبار مورد روایات آن را حمل بر استصحاب نموده اند در حالی که به نظر ایشان این مورد خصوصیتی ندارد.</w:t>
      </w:r>
    </w:p>
    <w:p w:rsidR="009E0A37" w:rsidRPr="009E0A37" w:rsidRDefault="009E0A37" w:rsidP="00BD64BE">
      <w:pPr>
        <w:pStyle w:val="Heading3"/>
        <w:rPr>
          <w:rtl/>
        </w:rPr>
      </w:pPr>
      <w:r w:rsidRPr="009E0A37">
        <w:rPr>
          <w:rFonts w:hint="cs"/>
          <w:rtl/>
        </w:rPr>
        <w:t>اشکال</w:t>
      </w:r>
      <w:r w:rsidR="00BD64BE">
        <w:rPr>
          <w:rFonts w:hint="cs"/>
          <w:rtl/>
        </w:rPr>
        <w:t xml:space="preserve"> بر ادله مرحوم بهبهانی</w:t>
      </w:r>
      <w:r w:rsidRPr="009E0A37">
        <w:rPr>
          <w:rFonts w:hint="cs"/>
          <w:rtl/>
        </w:rPr>
        <w:t>: عدم دلالت دلایل</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این بیانات، قابلیت اثبات ادعای ایشان را ندارد، در بنای عقلاء که مبنای آن حکم عقل بود، این امر صرف ادعا است که بنای عقلاء در موارد وجود مقتضی و احتمال مانع بر حکم به اقتضاء است، اما استدلال ایشان به این که «بنای فقها و عقلاء در موارد اصول عملیه و لفظیه و در سایر موارد هم به دلیل عدم تفکیک در حکم عقل همین بناء وجود دارد»، ناتمام است.</w:t>
      </w:r>
    </w:p>
    <w:p w:rsidR="009E0A37" w:rsidRPr="009E0A37" w:rsidRDefault="009E0A37" w:rsidP="00BD64BE">
      <w:pPr>
        <w:pStyle w:val="Heading4"/>
        <w:rPr>
          <w:rtl/>
        </w:rPr>
      </w:pPr>
      <w:r w:rsidRPr="009E0A37">
        <w:rPr>
          <w:rFonts w:hint="cs"/>
          <w:rtl/>
        </w:rPr>
        <w:t>قابلیت تخصیص در بناء عقلاء</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بنائات عقلاء ملاکاتی دارند که قابل تخصیص هم هست، یعنی ممکن است بنا به ضرورت در این موارد به قاعده مقتضی و مانع تمسک شده باشد، ولی در سایر موارد مقتضی و مانع به خاطر عدم وجود این ضرورت و رفع آن، به این قاعده عمل نشود، کما این که خود مرحوم بهبهانی این موارد حکم عقل را به واسطه ردع شارع قابل تخصیص می دانست، در حالی که اگر این حکم  قابل تخصیص نبود قابل ردع از سوی شارع هم نیست.</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نسبت به اصالة اللزوم و اصل عدم محرمیت و اصالة التمام هم که در واقع بنای فقهاء است، هم می توان گفت از آن جا که بزرگانی (مرحوم شیخ و نایینی) در این موارد به این اصول پایبند شده اند که به هیچ وجه قاعده مقتضی و مانع را نپذیرفته اند و از طرفی نمی توان به این بزرگان نسبت داد که «من حیث لا یشعرون» به این قاعده ملتزم هستند و مرادشان از اصالة اللزوم همین قاعده است.</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 xml:space="preserve">اصالة اللزوم در شبهات موضوعیه هم بر اساس استصحاب ملکیت است و این که ایشان این بیان را به واسطه هبه نقض نمود به این که «چون قاعده مقتضی و مانع در آن راه ندارد در هبه جاری نمی شود در حالی که اگر ملاک این اصل استصحاب </w:t>
      </w:r>
      <w:r w:rsidRPr="009E0A37">
        <w:rPr>
          <w:rFonts w:ascii="Times New Roman" w:eastAsia="Times New Roman" w:hAnsi="Times New Roman" w:hint="cs"/>
          <w:color w:val="000000"/>
          <w:sz w:val="28"/>
          <w:rtl/>
        </w:rPr>
        <w:lastRenderedPageBreak/>
        <w:t xml:space="preserve">باشد باید در باب هبه هم جاری شود در حالی که احدی به لزوم در موارد شک در هبه قائل نیست»؛ هم ناتمام است؛ چرا که مبنای عدم لزوم در باب هبه استصحاب عدم ازلی (عدم ازلی ذی رحم بودن موهوب) است نه این که ملاک قاعده مقتضی و مانع باشد. </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اصل عدم محرمیت هم ارتباطی به قاعده مقتضی و مانع ندارد، بلکه اصل عدم ازلی در آن جاری است بدون این که معارضه با اصل عدم اجنبیت داشته باشد چرا که این اثری ندارد بلکه تنها مثبتات آن تاثیر دارد که حجت نیست.</w:t>
      </w:r>
    </w:p>
    <w:p w:rsidR="009E0A37" w:rsidRPr="009E0A37" w:rsidRDefault="009E0A37" w:rsidP="009E0A37">
      <w:pPr>
        <w:rPr>
          <w:rFonts w:ascii="Times New Roman" w:eastAsia="Times New Roman" w:hAnsi="Times New Roman"/>
          <w:color w:val="000000"/>
          <w:sz w:val="28"/>
          <w:rtl/>
        </w:rPr>
      </w:pPr>
      <w:r w:rsidRPr="009E0A37">
        <w:rPr>
          <w:rFonts w:ascii="Times New Roman" w:eastAsia="Times New Roman" w:hAnsi="Times New Roman" w:hint="cs"/>
          <w:color w:val="000000"/>
          <w:sz w:val="28"/>
          <w:rtl/>
        </w:rPr>
        <w:t>اصالة التمام هم ارتباطی با قاعده مقتضی و مانع وجود ندارد و بزرگانی قائل به این اصل شده اند که اصلا اعتنایی به قاعده مقتضی و مانع نداشته اند.</w:t>
      </w:r>
    </w:p>
    <w:p w:rsidR="009E0A37" w:rsidRPr="009E0A37" w:rsidRDefault="009E0A37" w:rsidP="00BD64BE">
      <w:pPr>
        <w:rPr>
          <w:rtl/>
        </w:rPr>
      </w:pPr>
      <w:r w:rsidRPr="009E0A37">
        <w:rPr>
          <w:rFonts w:hint="cs"/>
          <w:rtl/>
        </w:rPr>
        <w:t xml:space="preserve">اما نسبت به استدلال ایشان به روایات هم در باب بررسی روایات استصحاب خواهد آمد که  هیچ یک از این روایات دلالتی بر قاعده مقتضی و مانع ندارد.  </w:t>
      </w:r>
    </w:p>
    <w:p w:rsidR="008C3162" w:rsidRDefault="008C3162" w:rsidP="009E0A37">
      <w:pPr>
        <w:rPr>
          <w:rtl/>
        </w:rPr>
      </w:pPr>
    </w:p>
    <w:bookmarkEnd w:id="0"/>
    <w:p w:rsidR="00977656" w:rsidRPr="008C3162" w:rsidRDefault="00977656" w:rsidP="009E0A37">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278A" w:rsidRDefault="0050278A" w:rsidP="008B750B">
      <w:pPr>
        <w:spacing w:line="240" w:lineRule="auto"/>
      </w:pPr>
      <w:r>
        <w:separator/>
      </w:r>
    </w:p>
  </w:endnote>
  <w:endnote w:type="continuationSeparator" w:id="0">
    <w:p w:rsidR="0050278A" w:rsidRDefault="0050278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50278A" w:rsidRPr="006D44C1" w:rsidTr="0020241A">
      <w:tc>
        <w:tcPr>
          <w:tcW w:w="3382" w:type="dxa"/>
          <w:tcBorders>
            <w:top w:val="nil"/>
            <w:left w:val="nil"/>
            <w:bottom w:val="nil"/>
            <w:right w:val="nil"/>
          </w:tcBorders>
        </w:tcPr>
        <w:p w:rsidR="0050278A" w:rsidRDefault="0050278A"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50278A" w:rsidRDefault="0050278A" w:rsidP="006D44C1">
          <w:pPr>
            <w:pStyle w:val="Footer"/>
            <w:jc w:val="right"/>
            <w:rPr>
              <w:rtl/>
            </w:rPr>
          </w:pPr>
          <w:r>
            <w:rPr>
              <w:rFonts w:hint="cs"/>
              <w:rtl/>
            </w:rPr>
            <w:t xml:space="preserve">صفحه </w:t>
          </w:r>
          <w:r>
            <w:fldChar w:fldCharType="begin"/>
          </w:r>
          <w:r>
            <w:instrText>PAGE   \* MERGEFORMAT</w:instrText>
          </w:r>
          <w:r>
            <w:fldChar w:fldCharType="separate"/>
          </w:r>
          <w:r w:rsidR="00E14BBE" w:rsidRPr="00E14BBE">
            <w:rPr>
              <w:noProof/>
              <w:rtl/>
              <w:lang w:val="fa-IR"/>
            </w:rPr>
            <w:t>4</w:t>
          </w:r>
          <w:r>
            <w:rPr>
              <w:noProof/>
            </w:rPr>
            <w:fldChar w:fldCharType="end"/>
          </w:r>
        </w:p>
      </w:tc>
      <w:tc>
        <w:tcPr>
          <w:tcW w:w="4786" w:type="dxa"/>
          <w:tcBorders>
            <w:top w:val="nil"/>
            <w:left w:val="nil"/>
            <w:bottom w:val="nil"/>
            <w:right w:val="nil"/>
          </w:tcBorders>
          <w:vAlign w:val="center"/>
        </w:tcPr>
        <w:p w:rsidR="0050278A" w:rsidRPr="006D44C1" w:rsidRDefault="0050278A" w:rsidP="001B6799">
          <w:pPr>
            <w:pStyle w:val="Footer"/>
            <w:bidi w:val="0"/>
            <w:rPr>
              <w:color w:val="808080" w:themeColor="background1" w:themeShade="80"/>
              <w:rtl/>
            </w:rPr>
          </w:pPr>
          <w:bookmarkStart w:id="11" w:name="BokAdres"/>
          <w:bookmarkEnd w:id="11"/>
          <w:r>
            <w:rPr>
              <w:color w:val="808080" w:themeColor="background1" w:themeShade="80"/>
            </w:rPr>
            <w:t>U1mg1_13941217-084_ar1_mfeb.ir</w:t>
          </w:r>
        </w:p>
      </w:tc>
    </w:tr>
  </w:tbl>
  <w:p w:rsidR="0050278A" w:rsidRDefault="0050278A"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278A" w:rsidRDefault="0050278A" w:rsidP="008B750B">
      <w:pPr>
        <w:spacing w:line="240" w:lineRule="auto"/>
      </w:pPr>
      <w:r>
        <w:separator/>
      </w:r>
    </w:p>
  </w:footnote>
  <w:footnote w:type="continuationSeparator" w:id="0">
    <w:p w:rsidR="0050278A" w:rsidRDefault="0050278A"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78A" w:rsidRPr="001D2E9A" w:rsidRDefault="0050278A"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4" w:name="BokNum"/>
    <w:bookmarkEnd w:id="4"/>
    <w:r>
      <w:rPr>
        <w:b/>
        <w:bCs/>
        <w:sz w:val="20"/>
        <w:szCs w:val="24"/>
        <w:rtl/>
      </w:rPr>
      <w:t>084</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قائيني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Pr>
        <w:sz w:val="24"/>
        <w:szCs w:val="24"/>
        <w:rtl/>
      </w:rPr>
      <w:t>17 /12 /1394</w:t>
    </w:r>
  </w:p>
  <w:p w:rsidR="0050278A" w:rsidRPr="00F16B53" w:rsidRDefault="0050278A"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8" w:name="BokSabj"/>
    <w:bookmarkEnd w:id="8"/>
    <w:r>
      <w:rPr>
        <w:rFonts w:hint="cs"/>
        <w:sz w:val="24"/>
        <w:szCs w:val="24"/>
        <w:rtl/>
      </w:rPr>
      <w:t xml:space="preserve">استصحاب  </w:t>
    </w:r>
    <w:r>
      <w:rPr>
        <w:rFonts w:hint="cs"/>
        <w:sz w:val="24"/>
        <w:szCs w:val="24"/>
        <w:rtl/>
      </w:rPr>
      <w:tab/>
    </w:r>
    <w:r w:rsidRPr="001D2E9A">
      <w:rPr>
        <w:rFonts w:hint="cs"/>
        <w:b/>
        <w:bCs/>
        <w:color w:val="7030A0"/>
        <w:sz w:val="24"/>
        <w:szCs w:val="24"/>
        <w:rtl/>
      </w:rPr>
      <w:t>مقرر</w:t>
    </w:r>
    <w:r>
      <w:rPr>
        <w:rFonts w:hint="cs"/>
        <w:sz w:val="24"/>
        <w:szCs w:val="24"/>
        <w:rtl/>
      </w:rPr>
      <w:t>:</w:t>
    </w:r>
    <w:bookmarkStart w:id="9" w:name="Bokmoqarer"/>
    <w:bookmarkEnd w:id="9"/>
    <w:r>
      <w:rPr>
        <w:rFonts w:hint="cs"/>
        <w:sz w:val="24"/>
        <w:szCs w:val="24"/>
        <w:rtl/>
      </w:rPr>
      <w:t>سيد</w:t>
    </w:r>
    <w:r>
      <w:rPr>
        <w:sz w:val="24"/>
        <w:szCs w:val="24"/>
        <w:rtl/>
      </w:rPr>
      <w:t xml:space="preserve"> </w:t>
    </w:r>
    <w:r>
      <w:rPr>
        <w:rFonts w:hint="cs"/>
        <w:sz w:val="24"/>
        <w:szCs w:val="24"/>
        <w:rtl/>
      </w:rPr>
      <w:t>علي</w:t>
    </w:r>
    <w:r>
      <w:rPr>
        <w:sz w:val="24"/>
        <w:szCs w:val="24"/>
        <w:rtl/>
      </w:rPr>
      <w:t xml:space="preserve"> </w:t>
    </w:r>
    <w:r>
      <w:rPr>
        <w:rFonts w:hint="cs"/>
        <w:sz w:val="24"/>
        <w:szCs w:val="24"/>
        <w:rtl/>
      </w:rPr>
      <w:t>رهنمايي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ادله</w:t>
    </w:r>
    <w:r>
      <w:rPr>
        <w:sz w:val="24"/>
        <w:szCs w:val="24"/>
        <w:rtl/>
      </w:rPr>
      <w:t xml:space="preserve"> </w:t>
    </w:r>
    <w:r>
      <w:rPr>
        <w:rFonts w:hint="cs"/>
        <w:sz w:val="24"/>
        <w:szCs w:val="24"/>
        <w:rtl/>
      </w:rPr>
      <w:t>اعتبار</w:t>
    </w:r>
    <w:r>
      <w:rPr>
        <w:sz w:val="24"/>
        <w:szCs w:val="24"/>
        <w:rtl/>
      </w:rPr>
      <w:t xml:space="preserve"> </w:t>
    </w:r>
    <w:r>
      <w:rPr>
        <w:rFonts w:hint="cs"/>
        <w:sz w:val="24"/>
        <w:szCs w:val="24"/>
        <w:rtl/>
      </w:rPr>
      <w:t>قاعده</w:t>
    </w:r>
    <w:r>
      <w:rPr>
        <w:sz w:val="24"/>
        <w:szCs w:val="24"/>
        <w:rtl/>
      </w:rPr>
      <w:t xml:space="preserve"> </w:t>
    </w:r>
    <w:r>
      <w:rPr>
        <w:rFonts w:hint="cs"/>
        <w:sz w:val="24"/>
        <w:szCs w:val="24"/>
        <w:rtl/>
      </w:rPr>
      <w:t>مقتضی</w:t>
    </w:r>
    <w:r>
      <w:rPr>
        <w:sz w:val="24"/>
        <w:szCs w:val="24"/>
        <w:rtl/>
      </w:rPr>
      <w:t xml:space="preserve"> </w:t>
    </w:r>
    <w:r>
      <w:rPr>
        <w:rFonts w:hint="cs"/>
        <w:sz w:val="24"/>
        <w:szCs w:val="24"/>
        <w:rtl/>
      </w:rPr>
      <w:t>و</w:t>
    </w:r>
    <w:r>
      <w:rPr>
        <w:sz w:val="24"/>
        <w:szCs w:val="24"/>
        <w:rtl/>
      </w:rPr>
      <w:t xml:space="preserve"> </w:t>
    </w:r>
    <w:r>
      <w:rPr>
        <w:rFonts w:hint="cs"/>
        <w:sz w:val="24"/>
        <w:szCs w:val="24"/>
        <w:rtl/>
      </w:rPr>
      <w:t>مانع</w:t>
    </w:r>
    <w:r>
      <w:rPr>
        <w:sz w:val="24"/>
        <w:szCs w:val="24"/>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0278A"/>
    <w:rsid w:val="005128DF"/>
    <w:rsid w:val="005206FE"/>
    <w:rsid w:val="005257ED"/>
    <w:rsid w:val="005306F8"/>
    <w:rsid w:val="0056213C"/>
    <w:rsid w:val="00580C24"/>
    <w:rsid w:val="005968EF"/>
    <w:rsid w:val="00596C1E"/>
    <w:rsid w:val="005A2E26"/>
    <w:rsid w:val="005C0DAE"/>
    <w:rsid w:val="005C188E"/>
    <w:rsid w:val="005E5507"/>
    <w:rsid w:val="005E5A02"/>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4EFC"/>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1065"/>
    <w:rsid w:val="007F2257"/>
    <w:rsid w:val="007F3CFD"/>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63B"/>
    <w:rsid w:val="0099497B"/>
    <w:rsid w:val="009B0D05"/>
    <w:rsid w:val="009B4CA6"/>
    <w:rsid w:val="009B79F8"/>
    <w:rsid w:val="009D13FD"/>
    <w:rsid w:val="009D266A"/>
    <w:rsid w:val="009E0A37"/>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D64BE"/>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14BBE"/>
    <w:rsid w:val="00E25E10"/>
    <w:rsid w:val="00E5219B"/>
    <w:rsid w:val="00E5518B"/>
    <w:rsid w:val="00E609FE"/>
    <w:rsid w:val="00E75920"/>
    <w:rsid w:val="00E80D96"/>
    <w:rsid w:val="00E871FA"/>
    <w:rsid w:val="00E936A4"/>
    <w:rsid w:val="00E954BB"/>
    <w:rsid w:val="00EA45E7"/>
    <w:rsid w:val="00EA76AB"/>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16B6C7E-C39A-49C9-BFE1-BED2EE6F9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73536664">
      <w:bodyDiv w:val="1"/>
      <w:marLeft w:val="0"/>
      <w:marRight w:val="0"/>
      <w:marTop w:val="0"/>
      <w:marBottom w:val="0"/>
      <w:divBdr>
        <w:top w:val="none" w:sz="0" w:space="0" w:color="auto"/>
        <w:left w:val="none" w:sz="0" w:space="0" w:color="auto"/>
        <w:bottom w:val="none" w:sz="0" w:space="0" w:color="auto"/>
        <w:right w:val="none" w:sz="0" w:space="0" w:color="auto"/>
      </w:divBdr>
      <w:divsChild>
        <w:div w:id="1939024476">
          <w:marLeft w:val="0"/>
          <w:marRight w:val="0"/>
          <w:marTop w:val="0"/>
          <w:marBottom w:val="0"/>
          <w:divBdr>
            <w:top w:val="none" w:sz="0" w:space="0" w:color="auto"/>
            <w:left w:val="none" w:sz="0" w:space="0" w:color="auto"/>
            <w:bottom w:val="none" w:sz="0" w:space="0" w:color="auto"/>
            <w:right w:val="none" w:sz="0" w:space="0" w:color="auto"/>
          </w:divBdr>
          <w:divsChild>
            <w:div w:id="1414934000">
              <w:marLeft w:val="0"/>
              <w:marRight w:val="0"/>
              <w:marTop w:val="0"/>
              <w:marBottom w:val="0"/>
              <w:divBdr>
                <w:top w:val="none" w:sz="0" w:space="0" w:color="auto"/>
                <w:left w:val="none" w:sz="0" w:space="0" w:color="auto"/>
                <w:bottom w:val="none" w:sz="0" w:space="0" w:color="auto"/>
                <w:right w:val="none" w:sz="0" w:space="0" w:color="auto"/>
              </w:divBdr>
              <w:divsChild>
                <w:div w:id="28307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10510-B91D-4753-B77B-C9566BD9D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150</TotalTime>
  <Pages>4</Pages>
  <Words>863</Words>
  <Characters>4924</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5776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8</cp:revision>
  <dcterms:created xsi:type="dcterms:W3CDTF">2016-03-07T15:53:00Z</dcterms:created>
  <dcterms:modified xsi:type="dcterms:W3CDTF">2016-03-07T20:29:00Z</dcterms:modified>
</cp:coreProperties>
</file>