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0F1CC2" w:rsidRDefault="00935A55" w:rsidP="000F1CC2">
      <w:pPr>
        <w:spacing w:line="240" w:lineRule="auto"/>
        <w:jc w:val="center"/>
        <w:rPr>
          <w:b/>
          <w:bCs/>
        </w:rPr>
      </w:pPr>
      <w:bookmarkStart w:id="0" w:name="_GoBack"/>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1" w:name="Bokkolli"/>
      <w:bookmarkEnd w:id="1"/>
      <w:r w:rsidR="001C3BFD">
        <w:rPr>
          <w:rFonts w:hint="cs"/>
          <w:rtl/>
        </w:rPr>
        <w:t>قاعده</w:t>
      </w:r>
      <w:r w:rsidR="001C3BFD">
        <w:rPr>
          <w:rtl/>
        </w:rPr>
        <w:t xml:space="preserve"> </w:t>
      </w:r>
      <w:r w:rsidR="001C3BFD">
        <w:rPr>
          <w:rFonts w:hint="cs"/>
          <w:rtl/>
        </w:rPr>
        <w:t>لا</w:t>
      </w:r>
      <w:r w:rsidR="001C3BFD">
        <w:rPr>
          <w:rtl/>
        </w:rPr>
        <w:t xml:space="preserve"> </w:t>
      </w:r>
      <w:r w:rsidR="001C3BFD">
        <w:rPr>
          <w:rFonts w:hint="cs"/>
          <w:rtl/>
        </w:rPr>
        <w:t>ضرر</w:t>
      </w:r>
      <w:r w:rsidR="00724537">
        <w:rPr>
          <w:rFonts w:hint="cs"/>
          <w:rtl/>
        </w:rPr>
        <w:t>/</w:t>
      </w:r>
      <w:bookmarkStart w:id="2" w:name="BokSabj_d"/>
      <w:bookmarkEnd w:id="2"/>
      <w:r w:rsidR="001C3BFD">
        <w:rPr>
          <w:rFonts w:hint="cs"/>
          <w:rtl/>
        </w:rPr>
        <w:t>مفاد</w:t>
      </w:r>
      <w:r w:rsidR="00596C1E">
        <w:rPr>
          <w:rFonts w:hint="cs"/>
          <w:rtl/>
        </w:rPr>
        <w:t xml:space="preserve"> </w:t>
      </w:r>
      <w:r w:rsidR="00724537">
        <w:rPr>
          <w:rFonts w:hint="cs"/>
          <w:rtl/>
        </w:rPr>
        <w:t>/</w:t>
      </w:r>
      <w:bookmarkStart w:id="3" w:name="BokSabj2_d"/>
      <w:bookmarkEnd w:id="3"/>
      <w:r w:rsidR="001C3BFD">
        <w:rPr>
          <w:rFonts w:hint="cs"/>
          <w:rtl/>
        </w:rPr>
        <w:t>هیئت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D811BB" w:rsidRDefault="00D811BB" w:rsidP="00124E3D">
                            <w:pPr>
                              <w:rPr>
                                <w:rStyle w:val="Emphasis"/>
                                <w:rtl/>
                              </w:rPr>
                            </w:pPr>
                            <w:r w:rsidRPr="00124E3D">
                              <w:rPr>
                                <w:rStyle w:val="Emphasis"/>
                                <w:rFonts w:hint="cs"/>
                                <w:rtl/>
                              </w:rPr>
                              <w:t>خلاصه مباحث گذشته:</w:t>
                            </w:r>
                          </w:p>
                          <w:p w:rsidR="00D811BB" w:rsidRPr="000F1CC2" w:rsidRDefault="00D811BB" w:rsidP="000F1CC2">
                            <w:pPr>
                              <w:rPr>
                                <w:rStyle w:val="Emphasis"/>
                                <w:rFonts w:cs="B Badr"/>
                                <w:bCs w:val="0"/>
                                <w:i w:val="0"/>
                                <w:color w:val="auto"/>
                                <w:rtl/>
                              </w:rPr>
                            </w:pPr>
                            <w:r w:rsidRPr="000F1CC2">
                              <w:rPr>
                                <w:rFonts w:hint="cs"/>
                                <w:rtl/>
                              </w:rPr>
                              <w:t xml:space="preserve">بحث در مفاد ترکیب قاعده لاضرر بود که مبانی مختلف در مسأله اشاره شد و برخی از آن ها از جمله مبنای مرحوم شیخ الشریعة بیان شد که در ادامه بحث حول همین مبنا پی گیری می شود.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D811BB" w:rsidRDefault="00D811BB" w:rsidP="00124E3D">
                      <w:pPr>
                        <w:rPr>
                          <w:rStyle w:val="Emphasis"/>
                          <w:rtl/>
                        </w:rPr>
                      </w:pPr>
                      <w:r w:rsidRPr="00124E3D">
                        <w:rPr>
                          <w:rStyle w:val="Emphasis"/>
                          <w:rFonts w:hint="cs"/>
                          <w:rtl/>
                        </w:rPr>
                        <w:t>خلاصه مباحث گذشته:</w:t>
                      </w:r>
                    </w:p>
                    <w:p w:rsidR="00D811BB" w:rsidRPr="000F1CC2" w:rsidRDefault="00D811BB" w:rsidP="000F1CC2">
                      <w:pPr>
                        <w:rPr>
                          <w:rStyle w:val="Emphasis"/>
                          <w:rFonts w:cs="B Badr"/>
                          <w:bCs w:val="0"/>
                          <w:i w:val="0"/>
                          <w:color w:val="auto"/>
                          <w:rtl/>
                        </w:rPr>
                      </w:pPr>
                      <w:r w:rsidRPr="000F1CC2">
                        <w:rPr>
                          <w:rFonts w:hint="cs"/>
                          <w:rtl/>
                        </w:rPr>
                        <w:t xml:space="preserve">بحث در مفاد ترکیب قاعده لاضرر بود که مبانی مختلف در مسأله اشاره شد و برخی از آن ها از جمله مبنای مرحوم شیخ الشریعة بیان شد که در ادامه بحث حول همین مبنا پی گیری می شود. </w:t>
                      </w:r>
                    </w:p>
                  </w:txbxContent>
                </v:textbox>
              </v:shape>
            </w:pict>
          </mc:Fallback>
        </mc:AlternateContent>
      </w:r>
    </w:p>
    <w:p w:rsidR="003A6148" w:rsidRPr="003A6148" w:rsidRDefault="003A6148" w:rsidP="003A6148"/>
    <w:p w:rsidR="003A6148" w:rsidRPr="003A6148" w:rsidRDefault="003A6148" w:rsidP="003A6148"/>
    <w:p w:rsidR="000F1CC2" w:rsidRPr="000F1CC2" w:rsidRDefault="000F1CC2" w:rsidP="000F1CC2">
      <w:pPr>
        <w:spacing w:line="240" w:lineRule="auto"/>
        <w:rPr>
          <w:rFonts w:ascii="Times New Roman" w:eastAsia="Times New Roman" w:hAnsi="Times New Roman" w:hint="cs"/>
          <w:color w:val="000000"/>
          <w:sz w:val="28"/>
          <w:rtl/>
          <w:lang w:bidi="ar-SA"/>
        </w:rPr>
      </w:pPr>
      <w:r w:rsidRPr="000F1CC2">
        <w:rPr>
          <w:rFonts w:ascii="Cambria" w:eastAsia="Times New Roman" w:hAnsi="Cambria" w:cs="Cambria" w:hint="cs"/>
          <w:color w:val="000000"/>
          <w:sz w:val="28"/>
          <w:rtl/>
          <w:lang w:bidi="ar-SA"/>
        </w:rPr>
        <w:t> </w:t>
      </w:r>
    </w:p>
    <w:p w:rsidR="000F1CC2" w:rsidRDefault="000F1CC2" w:rsidP="000F1CC2">
      <w:pPr>
        <w:spacing w:line="240" w:lineRule="auto"/>
        <w:rPr>
          <w:rFonts w:ascii="Times New Roman" w:eastAsia="Times New Roman" w:hAnsi="Times New Roman" w:cs="B Roya"/>
          <w:color w:val="000000"/>
          <w:sz w:val="28"/>
          <w:rtl/>
        </w:rPr>
      </w:pPr>
    </w:p>
    <w:p w:rsidR="000F1CC2" w:rsidRDefault="000F1CC2" w:rsidP="000F1CC2">
      <w:pPr>
        <w:pStyle w:val="Heading2"/>
        <w:rPr>
          <w:rtl/>
        </w:rPr>
      </w:pPr>
      <w:r>
        <w:rPr>
          <w:rFonts w:hint="cs"/>
          <w:rtl/>
        </w:rPr>
        <w:t xml:space="preserve">بررسی معنای حرمت تکلیفی </w:t>
      </w:r>
      <w:r w:rsidR="00B92CC3">
        <w:rPr>
          <w:rFonts w:hint="cs"/>
          <w:rtl/>
        </w:rPr>
        <w:t xml:space="preserve">در قاعده </w:t>
      </w:r>
      <w:r>
        <w:rPr>
          <w:rFonts w:hint="cs"/>
          <w:rtl/>
        </w:rPr>
        <w:t>[مرحوم شیخ الشریعة]</w:t>
      </w:r>
    </w:p>
    <w:p w:rsidR="000F1CC2" w:rsidRPr="000F1CC2" w:rsidRDefault="000F1CC2" w:rsidP="000F1CC2">
      <w:pPr>
        <w:rPr>
          <w:rFonts w:hint="cs"/>
          <w:rtl/>
        </w:rPr>
      </w:pPr>
      <w:r w:rsidRPr="000F1CC2">
        <w:rPr>
          <w:rFonts w:hint="cs"/>
          <w:rtl/>
        </w:rPr>
        <w:t>آن چه بر کلام شیخ الشریعة مترتب می شود حرمت اضرار است اما مقید کردن سایر احکام به واسطه لاضرر از این معنا برنمی آید، به عنوان مثال تقیید</w:t>
      </w:r>
      <w:r>
        <w:rPr>
          <w:rFonts w:hint="cs"/>
          <w:rtl/>
        </w:rPr>
        <w:t xml:space="preserve"> </w:t>
      </w:r>
      <w:r w:rsidRPr="000F1CC2">
        <w:rPr>
          <w:rFonts w:hint="cs"/>
          <w:rtl/>
        </w:rPr>
        <w:t>وضو به وضو غیر ضرری از این معنا به دست نمی آید.</w:t>
      </w:r>
    </w:p>
    <w:p w:rsidR="000F1CC2" w:rsidRPr="000F1CC2" w:rsidRDefault="000F1CC2" w:rsidP="000F1CC2">
      <w:pPr>
        <w:rPr>
          <w:rFonts w:hint="cs"/>
          <w:rtl/>
        </w:rPr>
      </w:pPr>
      <w:r>
        <w:rPr>
          <w:rFonts w:hint="cs"/>
          <w:rtl/>
        </w:rPr>
        <w:t>توجیه کلام</w:t>
      </w:r>
      <w:r w:rsidRPr="000F1CC2">
        <w:rPr>
          <w:rFonts w:hint="cs"/>
          <w:rtl/>
        </w:rPr>
        <w:t xml:space="preserve"> مرحوم شیخ الشریعه هم به دو بیان گذشت و مرحوم آخوند هم به این مبنا اشکال وارد نمود به این بیان که استعمال جمله اسمیه در مقام انشاء غیر معهود است، بنابراین به نظر مرحوم آخوند چنین استعمالی غیر معهود و غلط  است نه این که صرفا خلاف ظاهر باشد.</w:t>
      </w:r>
    </w:p>
    <w:p w:rsidR="000F1CC2" w:rsidRPr="000F1CC2" w:rsidRDefault="000F1CC2" w:rsidP="000F1CC2">
      <w:pPr>
        <w:spacing w:line="240" w:lineRule="auto"/>
        <w:rPr>
          <w:rFonts w:ascii="Times New Roman" w:eastAsia="Times New Roman" w:hAnsi="Times New Roman" w:hint="cs"/>
          <w:color w:val="000000"/>
          <w:sz w:val="28"/>
          <w:rtl/>
          <w:lang w:bidi="ar-SA"/>
        </w:rPr>
      </w:pPr>
      <w:r w:rsidRPr="000F1CC2">
        <w:rPr>
          <w:rFonts w:ascii="Cambria" w:eastAsia="Times New Roman" w:hAnsi="Cambria" w:cs="Cambria" w:hint="cs"/>
          <w:color w:val="000000"/>
          <w:sz w:val="28"/>
          <w:rtl/>
          <w:lang w:bidi="ar-SA"/>
        </w:rPr>
        <w:t> </w:t>
      </w:r>
    </w:p>
    <w:p w:rsidR="000F1CC2" w:rsidRPr="000F1CC2" w:rsidRDefault="000F1CC2" w:rsidP="000F1CC2">
      <w:pPr>
        <w:pStyle w:val="Heading3"/>
        <w:rPr>
          <w:rFonts w:hint="cs"/>
          <w:rtl/>
        </w:rPr>
      </w:pPr>
      <w:r>
        <w:rPr>
          <w:rFonts w:hint="cs"/>
          <w:rtl/>
        </w:rPr>
        <w:t>شیوع</w:t>
      </w:r>
      <w:r w:rsidRPr="000F1CC2">
        <w:rPr>
          <w:rFonts w:hint="cs"/>
          <w:rtl/>
        </w:rPr>
        <w:t xml:space="preserve"> استعمال جمله اسمیه در </w:t>
      </w:r>
      <w:r>
        <w:rPr>
          <w:rFonts w:hint="cs"/>
          <w:rtl/>
        </w:rPr>
        <w:t xml:space="preserve">مقام </w:t>
      </w:r>
      <w:r w:rsidRPr="000F1CC2">
        <w:rPr>
          <w:rFonts w:hint="cs"/>
          <w:rtl/>
        </w:rPr>
        <w:t>انشاء</w:t>
      </w:r>
    </w:p>
    <w:p w:rsidR="000F1CC2" w:rsidRDefault="000F1CC2" w:rsidP="000F1CC2">
      <w:pPr>
        <w:rPr>
          <w:rtl/>
        </w:rPr>
      </w:pPr>
      <w:r w:rsidRPr="000F1CC2">
        <w:rPr>
          <w:rFonts w:hint="cs"/>
          <w:rtl/>
        </w:rPr>
        <w:t>انصافا آن چه که با مراجعه نصوص و روایات و احکام دیده می شود شیوع چنین استعمالی است، موارد</w:t>
      </w:r>
      <w:r>
        <w:rPr>
          <w:rFonts w:hint="cs"/>
          <w:rtl/>
        </w:rPr>
        <w:t>ی</w:t>
      </w:r>
      <w:r w:rsidRPr="000F1CC2">
        <w:rPr>
          <w:rFonts w:hint="cs"/>
          <w:rtl/>
        </w:rPr>
        <w:t xml:space="preserve"> م</w:t>
      </w:r>
      <w:r>
        <w:rPr>
          <w:rFonts w:hint="cs"/>
          <w:rtl/>
        </w:rPr>
        <w:t>ثل انت طالق و مانند آن، لذا</w:t>
      </w:r>
      <w:r w:rsidRPr="000F1CC2">
        <w:rPr>
          <w:rFonts w:hint="cs"/>
          <w:rtl/>
        </w:rPr>
        <w:t xml:space="preserve"> باید گفت که چنین استعمالی با طبع سازگار است بدون این که نیاز به رجوع به قول لغوی باشد، و مصحح این استعمال مجازی علاقات و مناسبات موجود است.</w:t>
      </w:r>
    </w:p>
    <w:p w:rsidR="000F1CC2" w:rsidRPr="000F1CC2" w:rsidRDefault="000F1CC2" w:rsidP="000F1CC2">
      <w:pPr>
        <w:rPr>
          <w:rFonts w:hint="cs"/>
          <w:rtl/>
        </w:rPr>
      </w:pPr>
      <w:r>
        <w:rPr>
          <w:rFonts w:hint="cs"/>
          <w:rtl/>
        </w:rPr>
        <w:t>بنابراین</w:t>
      </w:r>
      <w:r w:rsidRPr="000F1CC2">
        <w:rPr>
          <w:rFonts w:hint="cs"/>
          <w:rtl/>
        </w:rPr>
        <w:t xml:space="preserve"> استعمال جمله اسمیه اگر مصححی به نکته مجاز یا به حکم آن داشته باشد، دیگر مشکلی از استعمال در مقام انشاء ندارد.</w:t>
      </w:r>
    </w:p>
    <w:p w:rsidR="000F1CC2" w:rsidRPr="000F1CC2" w:rsidRDefault="000F1CC2" w:rsidP="000F1CC2">
      <w:pPr>
        <w:rPr>
          <w:rFonts w:hint="cs"/>
          <w:rtl/>
        </w:rPr>
      </w:pPr>
      <w:r w:rsidRPr="000F1CC2">
        <w:rPr>
          <w:rFonts w:hint="cs"/>
          <w:rtl/>
        </w:rPr>
        <w:t>لذا نمی توان با کلام مرحوم آخوند به مرحوم شیخ الشریعة اشکال نمود چرا که چنین استعمالی غیر ظاهر و غیر وضعی هست ولی استعمال غلطی نیست.</w:t>
      </w:r>
    </w:p>
    <w:p w:rsidR="000F1CC2" w:rsidRPr="000F1CC2" w:rsidRDefault="000F1CC2" w:rsidP="000F1CC2">
      <w:pPr>
        <w:rPr>
          <w:rFonts w:hint="cs"/>
          <w:rtl/>
        </w:rPr>
      </w:pPr>
      <w:r>
        <w:rPr>
          <w:rFonts w:hint="cs"/>
          <w:rtl/>
        </w:rPr>
        <w:t xml:space="preserve">بر اساس آن چه که گذشت، استعمال ترکیب </w:t>
      </w:r>
      <w:r>
        <w:rPr>
          <w:rFonts w:cs="Cambria" w:hint="cs"/>
          <w:rtl/>
        </w:rPr>
        <w:t>"</w:t>
      </w:r>
      <w:r>
        <w:rPr>
          <w:rFonts w:hint="cs"/>
          <w:rtl/>
        </w:rPr>
        <w:t>لا ضرر"</w:t>
      </w:r>
      <w:r w:rsidRPr="000F1CC2">
        <w:rPr>
          <w:rFonts w:hint="cs"/>
          <w:rtl/>
        </w:rPr>
        <w:t xml:space="preserve"> </w:t>
      </w:r>
      <w:r>
        <w:rPr>
          <w:rFonts w:hint="cs"/>
          <w:rtl/>
        </w:rPr>
        <w:t xml:space="preserve">در این قاعده، </w:t>
      </w:r>
      <w:r w:rsidRPr="000F1CC2">
        <w:rPr>
          <w:rFonts w:hint="cs"/>
          <w:rtl/>
        </w:rPr>
        <w:t>از باب مفروغیت</w:t>
      </w:r>
      <w:r>
        <w:rPr>
          <w:rFonts w:hint="cs"/>
          <w:rtl/>
        </w:rPr>
        <w:t xml:space="preserve"> و مسلم بودن</w:t>
      </w:r>
      <w:r w:rsidRPr="000F1CC2">
        <w:rPr>
          <w:rFonts w:hint="cs"/>
          <w:rtl/>
        </w:rPr>
        <w:t xml:space="preserve"> امتثال نهی، به بیان نفی آمده است و این تعبیر ابلغ از استعمال نهی است در مورد خودش.</w:t>
      </w:r>
    </w:p>
    <w:p w:rsidR="000F1CC2" w:rsidRPr="000F1CC2" w:rsidRDefault="000F1CC2" w:rsidP="000F1CC2">
      <w:pPr>
        <w:rPr>
          <w:rFonts w:hint="cs"/>
          <w:rtl/>
        </w:rPr>
      </w:pPr>
      <w:r>
        <w:rPr>
          <w:rFonts w:hint="cs"/>
          <w:rtl/>
        </w:rPr>
        <w:lastRenderedPageBreak/>
        <w:t xml:space="preserve">نکته: اگر کسی در معنای هیئت </w:t>
      </w:r>
      <w:r>
        <w:rPr>
          <w:rFonts w:cs="Cambria" w:hint="cs"/>
          <w:rtl/>
        </w:rPr>
        <w:t>"</w:t>
      </w:r>
      <w:r w:rsidRPr="000F1CC2">
        <w:rPr>
          <w:rFonts w:hint="cs"/>
          <w:rtl/>
        </w:rPr>
        <w:t>لا ضرر</w:t>
      </w:r>
      <w:r>
        <w:rPr>
          <w:rFonts w:cs="Cambria" w:hint="cs"/>
          <w:rtl/>
        </w:rPr>
        <w:t>"</w:t>
      </w:r>
      <w:r w:rsidRPr="000F1CC2">
        <w:rPr>
          <w:rFonts w:hint="cs"/>
          <w:rtl/>
        </w:rPr>
        <w:t xml:space="preserve"> </w:t>
      </w:r>
      <w:r>
        <w:rPr>
          <w:rFonts w:hint="cs"/>
          <w:rtl/>
        </w:rPr>
        <w:t xml:space="preserve">قائل به نهی یعنی مختار مرحوم شیخ الشریعة </w:t>
      </w:r>
      <w:r w:rsidRPr="000F1CC2">
        <w:rPr>
          <w:rFonts w:hint="cs"/>
          <w:rtl/>
        </w:rPr>
        <w:t>شد</w:t>
      </w:r>
      <w:r>
        <w:rPr>
          <w:rFonts w:hint="cs"/>
          <w:rtl/>
        </w:rPr>
        <w:t>، دیگر نمی تواند این قاعده را</w:t>
      </w:r>
      <w:r w:rsidRPr="000F1CC2">
        <w:rPr>
          <w:rFonts w:hint="cs"/>
          <w:rtl/>
        </w:rPr>
        <w:t xml:space="preserve"> </w:t>
      </w:r>
      <w:r>
        <w:rPr>
          <w:rFonts w:hint="cs"/>
          <w:rtl/>
        </w:rPr>
        <w:t>حاکم بر</w:t>
      </w:r>
      <w:r w:rsidRPr="000F1CC2">
        <w:rPr>
          <w:rFonts w:hint="cs"/>
          <w:rtl/>
        </w:rPr>
        <w:t xml:space="preserve"> </w:t>
      </w:r>
      <w:r>
        <w:rPr>
          <w:rFonts w:hint="cs"/>
          <w:rtl/>
        </w:rPr>
        <w:t>سایر احکام شرعی بداند،</w:t>
      </w:r>
      <w:r w:rsidRPr="000F1CC2">
        <w:rPr>
          <w:rFonts w:hint="cs"/>
          <w:rtl/>
        </w:rPr>
        <w:t xml:space="preserve"> اما </w:t>
      </w:r>
      <w:r w:rsidR="00B13FF0">
        <w:rPr>
          <w:rFonts w:hint="cs"/>
          <w:rtl/>
        </w:rPr>
        <w:t xml:space="preserve">این </w:t>
      </w:r>
      <w:r>
        <w:rPr>
          <w:rFonts w:hint="cs"/>
          <w:rtl/>
        </w:rPr>
        <w:t xml:space="preserve">که </w:t>
      </w:r>
      <w:r w:rsidRPr="000F1CC2">
        <w:rPr>
          <w:rFonts w:hint="cs"/>
          <w:rtl/>
        </w:rPr>
        <w:t xml:space="preserve">قائل به نفی در </w:t>
      </w:r>
      <w:r>
        <w:rPr>
          <w:rFonts w:cs="Cambria" w:hint="cs"/>
          <w:rtl/>
        </w:rPr>
        <w:t>"</w:t>
      </w:r>
      <w:r w:rsidRPr="000F1CC2">
        <w:rPr>
          <w:rFonts w:hint="cs"/>
          <w:rtl/>
        </w:rPr>
        <w:t>لا ضرر</w:t>
      </w:r>
      <w:r>
        <w:rPr>
          <w:rFonts w:cs="Cambria" w:hint="cs"/>
          <w:rtl/>
        </w:rPr>
        <w:t>"</w:t>
      </w:r>
      <w:r w:rsidRPr="000F1CC2">
        <w:rPr>
          <w:rFonts w:hint="cs"/>
          <w:rtl/>
        </w:rPr>
        <w:t xml:space="preserve"> </w:t>
      </w:r>
      <w:r>
        <w:rPr>
          <w:rFonts w:hint="cs"/>
          <w:rtl/>
        </w:rPr>
        <w:t>از رسیدن به حرمت اضرار</w:t>
      </w:r>
      <w:r w:rsidRPr="000F1CC2">
        <w:rPr>
          <w:rFonts w:hint="cs"/>
          <w:rtl/>
        </w:rPr>
        <w:t xml:space="preserve"> </w:t>
      </w:r>
      <w:r w:rsidR="00B13FF0">
        <w:rPr>
          <w:rFonts w:hint="cs"/>
          <w:rtl/>
        </w:rPr>
        <w:t>محروم می شود جای بحث دارد.</w:t>
      </w:r>
    </w:p>
    <w:p w:rsidR="000F1CC2" w:rsidRDefault="000F1CC2" w:rsidP="000F1CC2">
      <w:pPr>
        <w:spacing w:line="240" w:lineRule="auto"/>
        <w:rPr>
          <w:rFonts w:ascii="Times New Roman" w:eastAsia="Times New Roman" w:hAnsi="Times New Roman" w:cs="B Roya"/>
          <w:color w:val="000000"/>
          <w:sz w:val="28"/>
          <w:rtl/>
        </w:rPr>
      </w:pPr>
    </w:p>
    <w:p w:rsidR="000F1CC2" w:rsidRPr="000F1CC2" w:rsidRDefault="00B92CC3" w:rsidP="00B92CC3">
      <w:pPr>
        <w:pStyle w:val="Heading2"/>
        <w:rPr>
          <w:rFonts w:hint="cs"/>
          <w:szCs w:val="28"/>
          <w:rtl/>
        </w:rPr>
      </w:pPr>
      <w:r>
        <w:rPr>
          <w:rFonts w:hint="cs"/>
          <w:rtl/>
        </w:rPr>
        <w:t>بررسی معنای</w:t>
      </w:r>
      <w:r w:rsidR="00B13FF0">
        <w:rPr>
          <w:rFonts w:hint="cs"/>
          <w:rtl/>
        </w:rPr>
        <w:t xml:space="preserve"> نفی حکم ضرری</w:t>
      </w:r>
      <w:r>
        <w:rPr>
          <w:rFonts w:hint="cs"/>
          <w:rtl/>
        </w:rPr>
        <w:t xml:space="preserve"> در قاعده [</w:t>
      </w:r>
      <w:r w:rsidR="00B13FF0">
        <w:rPr>
          <w:rFonts w:hint="cs"/>
          <w:rtl/>
        </w:rPr>
        <w:t>مرحوم شیخ</w:t>
      </w:r>
      <w:r>
        <w:rPr>
          <w:rFonts w:hint="cs"/>
          <w:rtl/>
        </w:rPr>
        <w:t xml:space="preserve"> انصاری]</w:t>
      </w:r>
      <w:r w:rsidR="00B13FF0">
        <w:rPr>
          <w:rFonts w:hint="cs"/>
          <w:rtl/>
        </w:rPr>
        <w:t xml:space="preserve"> </w:t>
      </w:r>
    </w:p>
    <w:p w:rsidR="00B13FF0" w:rsidRPr="000F1CC2" w:rsidRDefault="000F1CC2" w:rsidP="00B92CC3">
      <w:pPr>
        <w:rPr>
          <w:rFonts w:hint="cs"/>
          <w:rtl/>
        </w:rPr>
      </w:pPr>
      <w:r w:rsidRPr="000F1CC2">
        <w:rPr>
          <w:rFonts w:hint="cs"/>
          <w:rtl/>
        </w:rPr>
        <w:t>مراد از لا ضرر نفی حکم ضرری است به این بیان که ضرر به حذف مضاف یعنی حکم</w:t>
      </w:r>
      <w:r w:rsidR="00B13FF0">
        <w:rPr>
          <w:rFonts w:hint="cs"/>
          <w:rtl/>
        </w:rPr>
        <w:t>،</w:t>
      </w:r>
      <w:r w:rsidRPr="000F1CC2">
        <w:rPr>
          <w:rFonts w:hint="cs"/>
          <w:rtl/>
        </w:rPr>
        <w:t xml:space="preserve"> نفی می شود.</w:t>
      </w:r>
    </w:p>
    <w:p w:rsidR="000F1CC2" w:rsidRDefault="00B13FF0" w:rsidP="00B92CC3">
      <w:pPr>
        <w:rPr>
          <w:rtl/>
        </w:rPr>
      </w:pPr>
      <w:r>
        <w:rPr>
          <w:rFonts w:hint="cs"/>
          <w:rtl/>
        </w:rPr>
        <w:t xml:space="preserve">از آن جا که </w:t>
      </w:r>
      <w:r w:rsidR="000F1CC2" w:rsidRPr="000F1CC2">
        <w:rPr>
          <w:rFonts w:hint="cs"/>
          <w:rtl/>
        </w:rPr>
        <w:t xml:space="preserve">مجاز و تقدیر خلاف </w:t>
      </w:r>
      <w:r>
        <w:rPr>
          <w:rFonts w:hint="cs"/>
          <w:rtl/>
        </w:rPr>
        <w:t xml:space="preserve">اصل </w:t>
      </w:r>
      <w:r w:rsidR="000F1CC2" w:rsidRPr="000F1CC2">
        <w:rPr>
          <w:rFonts w:hint="cs"/>
          <w:rtl/>
        </w:rPr>
        <w:t xml:space="preserve">است یعنی اطلاق ضرر بر حکم ضرری </w:t>
      </w:r>
      <w:r>
        <w:rPr>
          <w:rFonts w:hint="cs"/>
          <w:rtl/>
        </w:rPr>
        <w:t xml:space="preserve">به نحو تقدیر و یا اطلاق ضرر بر حکم ضرری </w:t>
      </w:r>
      <w:r w:rsidR="000F1CC2" w:rsidRPr="000F1CC2">
        <w:rPr>
          <w:rFonts w:hint="cs"/>
          <w:rtl/>
        </w:rPr>
        <w:t>خلاف اصل است</w:t>
      </w:r>
      <w:r>
        <w:rPr>
          <w:rFonts w:hint="cs"/>
          <w:rtl/>
        </w:rPr>
        <w:t>،</w:t>
      </w:r>
      <w:r w:rsidR="000F1CC2" w:rsidRPr="000F1CC2">
        <w:rPr>
          <w:rFonts w:hint="cs"/>
          <w:rtl/>
        </w:rPr>
        <w:t xml:space="preserve"> لذا مرحوم نایینی به صدد دفاع از </w:t>
      </w:r>
      <w:r>
        <w:rPr>
          <w:rFonts w:hint="cs"/>
          <w:rtl/>
        </w:rPr>
        <w:t xml:space="preserve">مرحوم </w:t>
      </w:r>
      <w:r w:rsidR="000F1CC2" w:rsidRPr="000F1CC2">
        <w:rPr>
          <w:rFonts w:hint="cs"/>
          <w:rtl/>
        </w:rPr>
        <w:t xml:space="preserve">شیخ آمده و مجاز را در مقام دفع نموده است به این بیان که </w:t>
      </w:r>
      <w:r>
        <w:rPr>
          <w:rFonts w:hint="cs"/>
          <w:rtl/>
        </w:rPr>
        <w:t xml:space="preserve">در مقام مجازی در کار نیست بلکه </w:t>
      </w:r>
      <w:r w:rsidR="000F1CC2" w:rsidRPr="000F1CC2">
        <w:rPr>
          <w:rFonts w:hint="cs"/>
          <w:rtl/>
        </w:rPr>
        <w:t xml:space="preserve">معنای لا ضرر نفی حکم ضرری </w:t>
      </w:r>
      <w:r>
        <w:rPr>
          <w:rFonts w:hint="cs"/>
          <w:rtl/>
        </w:rPr>
        <w:t>است ا</w:t>
      </w:r>
      <w:r w:rsidR="006D1B7D">
        <w:rPr>
          <w:rFonts w:hint="cs"/>
          <w:rtl/>
        </w:rPr>
        <w:t>ز این باب که لفظ</w:t>
      </w:r>
      <w:r>
        <w:rPr>
          <w:rFonts w:hint="cs"/>
          <w:rtl/>
        </w:rPr>
        <w:t xml:space="preserve"> مسبب </w:t>
      </w:r>
      <w:r w:rsidR="006D1B7D">
        <w:rPr>
          <w:rFonts w:hint="cs"/>
          <w:rtl/>
        </w:rPr>
        <w:t xml:space="preserve">بر سبب </w:t>
      </w:r>
      <w:r>
        <w:rPr>
          <w:rFonts w:hint="cs"/>
          <w:rtl/>
        </w:rPr>
        <w:t xml:space="preserve">اطلاق شده است، یعنی از باب علاقه سببیت حقیقتا </w:t>
      </w:r>
      <w:r w:rsidR="006D1B7D">
        <w:rPr>
          <w:rFonts w:hint="cs"/>
          <w:rtl/>
        </w:rPr>
        <w:t>م</w:t>
      </w:r>
      <w:r>
        <w:rPr>
          <w:rFonts w:hint="cs"/>
          <w:rtl/>
        </w:rPr>
        <w:t xml:space="preserve">سبب به واسطه </w:t>
      </w:r>
      <w:r w:rsidR="006D1B7D">
        <w:rPr>
          <w:rFonts w:hint="cs"/>
          <w:rtl/>
        </w:rPr>
        <w:t xml:space="preserve">نفی سبب </w:t>
      </w:r>
      <w:r>
        <w:rPr>
          <w:rFonts w:hint="cs"/>
          <w:rtl/>
        </w:rPr>
        <w:t xml:space="preserve">نفی می شود، </w:t>
      </w:r>
      <w:r w:rsidR="006D1B7D">
        <w:rPr>
          <w:rFonts w:hint="cs"/>
          <w:rtl/>
        </w:rPr>
        <w:t xml:space="preserve">یعنی اگر حکم منشأ ضرر باشد حقیقتا ضرر بر آن اطلاق می شود و بر اساس قاعده لا ضرر </w:t>
      </w:r>
      <w:r w:rsidR="00D811BB">
        <w:rPr>
          <w:rFonts w:hint="cs"/>
          <w:rtl/>
        </w:rPr>
        <w:t xml:space="preserve">این حکم است که نفی می شود، </w:t>
      </w:r>
      <w:r>
        <w:rPr>
          <w:rFonts w:hint="cs"/>
          <w:rtl/>
        </w:rPr>
        <w:t xml:space="preserve">کما این که آتشی که سبب سوختن است در صورت </w:t>
      </w:r>
      <w:r w:rsidR="00B92CC3">
        <w:rPr>
          <w:rFonts w:hint="cs"/>
          <w:rtl/>
        </w:rPr>
        <w:t>اطفاء، حقیقتا مسبب آن یعنی سوختن هم منتفی می شود.</w:t>
      </w:r>
    </w:p>
    <w:p w:rsidR="006D1B7D" w:rsidRPr="000F1CC2" w:rsidRDefault="006D1B7D" w:rsidP="00B92CC3">
      <w:pPr>
        <w:rPr>
          <w:rFonts w:hint="cs"/>
          <w:rtl/>
        </w:rPr>
      </w:pP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CD3" w:rsidRDefault="00A14CD3" w:rsidP="008B750B">
      <w:pPr>
        <w:spacing w:line="240" w:lineRule="auto"/>
      </w:pPr>
      <w:r>
        <w:separator/>
      </w:r>
    </w:p>
  </w:endnote>
  <w:endnote w:type="continuationSeparator" w:id="0">
    <w:p w:rsidR="00A14CD3" w:rsidRDefault="00A14CD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D811BB" w:rsidRPr="006D44C1" w:rsidTr="0020241A">
      <w:tc>
        <w:tcPr>
          <w:tcW w:w="3382" w:type="dxa"/>
          <w:tcBorders>
            <w:top w:val="nil"/>
            <w:left w:val="nil"/>
            <w:bottom w:val="nil"/>
            <w:right w:val="nil"/>
          </w:tcBorders>
        </w:tcPr>
        <w:p w:rsidR="00D811BB" w:rsidRDefault="00D811BB"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D811BB" w:rsidRDefault="00D811BB" w:rsidP="006D44C1">
          <w:pPr>
            <w:pStyle w:val="Footer"/>
            <w:jc w:val="right"/>
            <w:rPr>
              <w:rtl/>
            </w:rPr>
          </w:pPr>
          <w:r>
            <w:rPr>
              <w:rFonts w:hint="cs"/>
              <w:rtl/>
            </w:rPr>
            <w:t xml:space="preserve">صفحه </w:t>
          </w:r>
          <w:r>
            <w:fldChar w:fldCharType="begin"/>
          </w:r>
          <w:r>
            <w:instrText>PAGE   \* MERGEFORMAT</w:instrText>
          </w:r>
          <w:r>
            <w:fldChar w:fldCharType="separate"/>
          </w:r>
          <w:r w:rsidR="005F1EFE" w:rsidRPr="005F1EFE">
            <w:rPr>
              <w:noProof/>
              <w:rtl/>
              <w:lang w:val="fa-IR"/>
            </w:rPr>
            <w:t>2</w:t>
          </w:r>
          <w:r>
            <w:rPr>
              <w:noProof/>
            </w:rPr>
            <w:fldChar w:fldCharType="end"/>
          </w:r>
        </w:p>
      </w:tc>
      <w:tc>
        <w:tcPr>
          <w:tcW w:w="4786" w:type="dxa"/>
          <w:tcBorders>
            <w:top w:val="nil"/>
            <w:left w:val="nil"/>
            <w:bottom w:val="nil"/>
            <w:right w:val="nil"/>
          </w:tcBorders>
          <w:vAlign w:val="center"/>
        </w:tcPr>
        <w:p w:rsidR="00D811BB" w:rsidRPr="006D44C1" w:rsidRDefault="00D811BB" w:rsidP="001B6799">
          <w:pPr>
            <w:pStyle w:val="Footer"/>
            <w:bidi w:val="0"/>
            <w:rPr>
              <w:color w:val="808080" w:themeColor="background1" w:themeShade="80"/>
              <w:rtl/>
            </w:rPr>
          </w:pPr>
          <w:bookmarkStart w:id="11" w:name="BokAdres"/>
          <w:bookmarkEnd w:id="11"/>
          <w:r>
            <w:rPr>
              <w:color w:val="808080" w:themeColor="background1" w:themeShade="80"/>
            </w:rPr>
            <w:t>U1mg1_13941012-041_ar1_mfeb.ir</w:t>
          </w:r>
        </w:p>
      </w:tc>
    </w:tr>
  </w:tbl>
  <w:p w:rsidR="00D811BB" w:rsidRDefault="00D811BB"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CD3" w:rsidRDefault="00A14CD3" w:rsidP="008B750B">
      <w:pPr>
        <w:spacing w:line="240" w:lineRule="auto"/>
      </w:pPr>
      <w:r>
        <w:separator/>
      </w:r>
    </w:p>
  </w:footnote>
  <w:footnote w:type="continuationSeparator" w:id="0">
    <w:p w:rsidR="00A14CD3" w:rsidRDefault="00A14CD3"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1BB" w:rsidRPr="001D2E9A" w:rsidRDefault="00D811BB"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041</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12 /10 /1394</w:t>
    </w:r>
  </w:p>
  <w:p w:rsidR="00D811BB" w:rsidRPr="00F16B53" w:rsidRDefault="00D811BB"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مفاد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هیئت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1CC2"/>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C3BFD"/>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5F1EFE"/>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1B7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4CD3"/>
    <w:rsid w:val="00A17B09"/>
    <w:rsid w:val="00A457C6"/>
    <w:rsid w:val="00A46AD0"/>
    <w:rsid w:val="00A47063"/>
    <w:rsid w:val="00A473A8"/>
    <w:rsid w:val="00A61AC8"/>
    <w:rsid w:val="00A65D4C"/>
    <w:rsid w:val="00AA40D7"/>
    <w:rsid w:val="00AB5F7D"/>
    <w:rsid w:val="00AC0C50"/>
    <w:rsid w:val="00AC6FE2"/>
    <w:rsid w:val="00AF3925"/>
    <w:rsid w:val="00B13FF0"/>
    <w:rsid w:val="00B2292F"/>
    <w:rsid w:val="00B43169"/>
    <w:rsid w:val="00B55AE4"/>
    <w:rsid w:val="00B739B0"/>
    <w:rsid w:val="00B814A3"/>
    <w:rsid w:val="00B92CC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811BB"/>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6A2A35-D8CE-47D0-875A-7B2657785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51135273">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6F58D-2044-4601-B4EF-AF48431F2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137</TotalTime>
  <Pages>2</Pages>
  <Words>330</Words>
  <Characters>1882</Characters>
  <Application>Microsoft Office Word</Application>
  <DocSecurity>0</DocSecurity>
  <Lines>15</Lines>
  <Paragraphs>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2208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4</cp:revision>
  <dcterms:created xsi:type="dcterms:W3CDTF">2016-01-03T15:56:00Z</dcterms:created>
  <dcterms:modified xsi:type="dcterms:W3CDTF">2016-01-03T18:12:00Z</dcterms:modified>
</cp:coreProperties>
</file>