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9C1EFE" w:rsidRDefault="00085BC9" w:rsidP="001150DB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9C1EFE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0096684E" w14:textId="63637B5A" w:rsidR="00520A5E" w:rsidRPr="009C1EFE" w:rsidRDefault="00085BC9" w:rsidP="00520A5E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9C1EFE">
            <w:rPr>
              <w:color w:val="000000" w:themeColor="text1"/>
            </w:rPr>
            <w:fldChar w:fldCharType="begin"/>
          </w:r>
          <w:r w:rsidRPr="009C1EFE">
            <w:rPr>
              <w:color w:val="000000" w:themeColor="text1"/>
            </w:rPr>
            <w:instrText xml:space="preserve"> TOC \o "1-3" \h \z \u </w:instrText>
          </w:r>
          <w:r w:rsidRPr="009C1EFE">
            <w:rPr>
              <w:color w:val="000000" w:themeColor="text1"/>
            </w:rPr>
            <w:fldChar w:fldCharType="separate"/>
          </w:r>
          <w:hyperlink w:anchor="_Toc135573061" w:history="1">
            <w:r w:rsidR="00520A5E" w:rsidRPr="009C1EFE">
              <w:rPr>
                <w:rStyle w:val="Hyperlink"/>
                <w:noProof/>
                <w:rtl/>
              </w:rPr>
              <w:t>اصول/ س</w:t>
            </w:r>
            <w:r w:rsidR="00520A5E" w:rsidRPr="009C1EFE">
              <w:rPr>
                <w:rStyle w:val="Hyperlink"/>
                <w:rFonts w:hint="cs"/>
                <w:noProof/>
                <w:rtl/>
              </w:rPr>
              <w:t>ی</w:t>
            </w:r>
            <w:r w:rsidR="00520A5E" w:rsidRPr="009C1EFE">
              <w:rPr>
                <w:rStyle w:val="Hyperlink"/>
                <w:rFonts w:hint="eastAsia"/>
                <w:noProof/>
                <w:rtl/>
              </w:rPr>
              <w:t>ره</w:t>
            </w:r>
            <w:r w:rsidR="00520A5E" w:rsidRPr="009C1EFE">
              <w:rPr>
                <w:rStyle w:val="Hyperlink"/>
                <w:noProof/>
                <w:rtl/>
              </w:rPr>
              <w:t xml:space="preserve"> معصوم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_Toc135573061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2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252C3614" w14:textId="540F8D3E" w:rsidR="00520A5E" w:rsidRPr="009C1EFE" w:rsidRDefault="002B254A" w:rsidP="00520A5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573062" w:history="1">
            <w:r w:rsidR="00520A5E" w:rsidRPr="009C1EFE">
              <w:rPr>
                <w:rStyle w:val="Hyperlink"/>
                <w:noProof/>
                <w:rtl/>
              </w:rPr>
              <w:t>پ</w:t>
            </w:r>
            <w:r w:rsidR="00520A5E" w:rsidRPr="009C1EFE">
              <w:rPr>
                <w:rStyle w:val="Hyperlink"/>
                <w:rFonts w:hint="cs"/>
                <w:noProof/>
                <w:rtl/>
              </w:rPr>
              <w:t>ی</w:t>
            </w:r>
            <w:r w:rsidR="00520A5E" w:rsidRPr="009C1EFE">
              <w:rPr>
                <w:rStyle w:val="Hyperlink"/>
                <w:rFonts w:hint="eastAsia"/>
                <w:noProof/>
                <w:rtl/>
              </w:rPr>
              <w:t>ش</w:t>
            </w:r>
            <w:r w:rsidR="00520A5E" w:rsidRPr="009C1EFE">
              <w:rPr>
                <w:rStyle w:val="Hyperlink"/>
                <w:noProof/>
                <w:rtl/>
              </w:rPr>
              <w:t>گفتار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_Toc135573062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2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2C236A85" w14:textId="28D17871" w:rsidR="00520A5E" w:rsidRPr="009C1EFE" w:rsidRDefault="002B254A" w:rsidP="00520A5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573063" w:history="1">
            <w:r w:rsidR="00520A5E" w:rsidRPr="009C1EFE">
              <w:rPr>
                <w:rStyle w:val="Hyperlink"/>
                <w:noProof/>
                <w:rtl/>
              </w:rPr>
              <w:t>بحث اول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_Toc135573063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2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65BA39B5" w14:textId="375A94C8" w:rsidR="00520A5E" w:rsidRPr="009C1EFE" w:rsidRDefault="002B254A" w:rsidP="00520A5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573064" w:history="1">
            <w:r w:rsidR="00520A5E" w:rsidRPr="009C1EFE">
              <w:rPr>
                <w:rStyle w:val="Hyperlink"/>
                <w:noProof/>
                <w:rtl/>
              </w:rPr>
              <w:t>بحث دوم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_Toc135573064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2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3444BE97" w14:textId="5A2317C6" w:rsidR="00520A5E" w:rsidRPr="009C1EFE" w:rsidRDefault="002B254A" w:rsidP="00520A5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573065" w:history="1">
            <w:r w:rsidR="00520A5E" w:rsidRPr="009C1EFE">
              <w:rPr>
                <w:rStyle w:val="Hyperlink"/>
                <w:noProof/>
                <w:rtl/>
              </w:rPr>
              <w:t>نکته تکم</w:t>
            </w:r>
            <w:r w:rsidR="00520A5E" w:rsidRPr="009C1EFE">
              <w:rPr>
                <w:rStyle w:val="Hyperlink"/>
                <w:rFonts w:hint="cs"/>
                <w:noProof/>
                <w:rtl/>
              </w:rPr>
              <w:t>ی</w:t>
            </w:r>
            <w:r w:rsidR="00520A5E" w:rsidRPr="009C1EFE">
              <w:rPr>
                <w:rStyle w:val="Hyperlink"/>
                <w:noProof/>
                <w:rtl/>
              </w:rPr>
              <w:t>ل</w:t>
            </w:r>
            <w:r w:rsidR="00520A5E" w:rsidRPr="009C1EFE">
              <w:rPr>
                <w:rStyle w:val="Hyperlink"/>
                <w:rFonts w:hint="cs"/>
                <w:noProof/>
                <w:rtl/>
              </w:rPr>
              <w:t>ی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_Toc135573065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3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4C508351" w14:textId="2028EA65" w:rsidR="00520A5E" w:rsidRPr="009C1EFE" w:rsidRDefault="002B254A" w:rsidP="00520A5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573066" w:history="1">
            <w:r w:rsidR="00520A5E" w:rsidRPr="009C1EFE">
              <w:rPr>
                <w:rStyle w:val="Hyperlink"/>
                <w:noProof/>
                <w:rtl/>
              </w:rPr>
              <w:t>بحث سوم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_Toc135573066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4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47CA99CF" w14:textId="5AC97D3E" w:rsidR="00520A5E" w:rsidRPr="009C1EFE" w:rsidRDefault="002B254A" w:rsidP="00520A5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573067" w:history="1">
            <w:r w:rsidR="00520A5E" w:rsidRPr="009C1EFE">
              <w:rPr>
                <w:rStyle w:val="Hyperlink"/>
                <w:noProof/>
                <w:rtl/>
              </w:rPr>
              <w:t>بحث چهارم: حکم ولا</w:t>
            </w:r>
            <w:r w:rsidR="00520A5E" w:rsidRPr="009C1EFE">
              <w:rPr>
                <w:rStyle w:val="Hyperlink"/>
                <w:rFonts w:hint="cs"/>
                <w:noProof/>
                <w:rtl/>
              </w:rPr>
              <w:t>یی</w:t>
            </w:r>
            <w:r w:rsidR="00520A5E" w:rsidRPr="009C1EFE">
              <w:rPr>
                <w:rStyle w:val="Hyperlink"/>
                <w:noProof/>
                <w:rtl/>
              </w:rPr>
              <w:t xml:space="preserve"> و اله</w:t>
            </w:r>
            <w:r w:rsidR="00520A5E" w:rsidRPr="009C1EFE">
              <w:rPr>
                <w:rStyle w:val="Hyperlink"/>
                <w:rFonts w:hint="cs"/>
                <w:noProof/>
                <w:rtl/>
              </w:rPr>
              <w:t>ی</w:t>
            </w:r>
            <w:r w:rsidR="00520A5E" w:rsidRPr="009C1EFE">
              <w:rPr>
                <w:rStyle w:val="Hyperlink"/>
                <w:noProof/>
                <w:rtl/>
              </w:rPr>
              <w:t xml:space="preserve"> بودن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_Toc135573067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4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427B7CCE" w14:textId="5FAB60AE" w:rsidR="00520A5E" w:rsidRPr="009C1EFE" w:rsidRDefault="002B254A" w:rsidP="00520A5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573068" w:history="1">
            <w:r w:rsidR="00520A5E" w:rsidRPr="009C1EFE">
              <w:rPr>
                <w:rStyle w:val="Hyperlink"/>
                <w:noProof/>
                <w:rtl/>
              </w:rPr>
              <w:t>بحث پنجم: دخالت زمان و مکان در حکم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_Toc135573068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5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166FC62D" w14:textId="554FA885" w:rsidR="00520A5E" w:rsidRPr="009C1EFE" w:rsidRDefault="002B254A" w:rsidP="00520A5E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573069" w:history="1">
            <w:r w:rsidR="00520A5E" w:rsidRPr="009C1EFE">
              <w:rPr>
                <w:rStyle w:val="Hyperlink"/>
                <w:noProof/>
                <w:rtl/>
              </w:rPr>
              <w:t>بحث ششم: بحث اختصاص النب</w:t>
            </w:r>
            <w:r w:rsidR="00520A5E" w:rsidRPr="009C1EFE">
              <w:rPr>
                <w:rStyle w:val="Hyperlink"/>
                <w:rFonts w:hint="cs"/>
                <w:noProof/>
                <w:rtl/>
              </w:rPr>
              <w:t>ی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_Toc135573069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7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59126FEF" w14:textId="7682C60C" w:rsidR="00520A5E" w:rsidRPr="009C1EFE" w:rsidRDefault="002B254A" w:rsidP="00520A5E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5573070" w:history="1">
            <w:r w:rsidR="00520A5E" w:rsidRPr="009C1EFE">
              <w:rPr>
                <w:rStyle w:val="Hyperlink"/>
                <w:noProof/>
                <w:rtl/>
              </w:rPr>
              <w:t>دل</w:t>
            </w:r>
            <w:r w:rsidR="00520A5E" w:rsidRPr="009C1EFE">
              <w:rPr>
                <w:rStyle w:val="Hyperlink"/>
                <w:rFonts w:hint="cs"/>
                <w:noProof/>
                <w:rtl/>
              </w:rPr>
              <w:t>ی</w:t>
            </w:r>
            <w:r w:rsidR="00520A5E" w:rsidRPr="009C1EFE">
              <w:rPr>
                <w:rStyle w:val="Hyperlink"/>
                <w:noProof/>
                <w:rtl/>
              </w:rPr>
              <w:t>ل اصل‌ عدم اختصاصات</w:t>
            </w:r>
            <w:r w:rsidR="00520A5E" w:rsidRPr="009C1EFE">
              <w:rPr>
                <w:noProof/>
                <w:webHidden/>
              </w:rPr>
              <w:tab/>
            </w:r>
            <w:r w:rsidR="00520A5E" w:rsidRPr="009C1EFE">
              <w:rPr>
                <w:noProof/>
                <w:webHidden/>
              </w:rPr>
              <w:fldChar w:fldCharType="begin"/>
            </w:r>
            <w:r w:rsidR="00520A5E" w:rsidRPr="009C1EFE">
              <w:rPr>
                <w:noProof/>
                <w:webHidden/>
              </w:rPr>
              <w:instrText xml:space="preserve"> PAGEREF _Toc135573070 \h </w:instrText>
            </w:r>
            <w:r w:rsidR="00520A5E" w:rsidRPr="009C1EFE">
              <w:rPr>
                <w:noProof/>
                <w:webHidden/>
              </w:rPr>
            </w:r>
            <w:r w:rsidR="00520A5E" w:rsidRPr="009C1EFE">
              <w:rPr>
                <w:noProof/>
                <w:webHidden/>
              </w:rPr>
              <w:fldChar w:fldCharType="separate"/>
            </w:r>
            <w:r w:rsidR="00520A5E" w:rsidRPr="009C1EFE">
              <w:rPr>
                <w:noProof/>
                <w:webHidden/>
              </w:rPr>
              <w:t>7</w:t>
            </w:r>
            <w:r w:rsidR="00520A5E" w:rsidRPr="009C1EFE">
              <w:rPr>
                <w:noProof/>
                <w:webHidden/>
              </w:rPr>
              <w:fldChar w:fldCharType="end"/>
            </w:r>
          </w:hyperlink>
        </w:p>
        <w:p w14:paraId="12693767" w14:textId="2EA4BA93" w:rsidR="00085BC9" w:rsidRPr="009C1EFE" w:rsidRDefault="00085BC9" w:rsidP="007C46AF">
          <w:pPr>
            <w:pStyle w:val="TOC2"/>
            <w:tabs>
              <w:tab w:val="right" w:leader="dot" w:pos="9350"/>
            </w:tabs>
            <w:ind w:left="0" w:firstLine="429"/>
          </w:pPr>
          <w:r w:rsidRPr="009C1EFE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9C1EFE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9C1EFE">
        <w:rPr>
          <w:rtl/>
        </w:rPr>
        <w:br w:type="page"/>
      </w:r>
    </w:p>
    <w:p w14:paraId="318E7AF5" w14:textId="77777777" w:rsidR="009C1EFE" w:rsidRPr="006A1143" w:rsidRDefault="009C1EFE" w:rsidP="009C1EFE">
      <w:pPr>
        <w:pStyle w:val="Heading1"/>
        <w:ind w:firstLine="429"/>
        <w:rPr>
          <w:w w:val="100"/>
          <w:rtl/>
        </w:rPr>
      </w:pPr>
      <w:bookmarkStart w:id="0" w:name="_Toc135573062"/>
      <w:bookmarkStart w:id="1" w:name="_Toc29129852"/>
      <w:bookmarkStart w:id="2" w:name="_Toc134966630"/>
      <w:bookmarkStart w:id="3" w:name="_Toc30425287"/>
      <w:bookmarkStart w:id="4" w:name="_Toc41924346"/>
      <w:r w:rsidRPr="006A1143">
        <w:rPr>
          <w:w w:val="100"/>
          <w:rtl/>
        </w:rPr>
        <w:lastRenderedPageBreak/>
        <w:t>اصول/</w:t>
      </w:r>
      <w:bookmarkEnd w:id="1"/>
      <w:r w:rsidRPr="006A1143">
        <w:rPr>
          <w:w w:val="100"/>
          <w:rtl/>
        </w:rPr>
        <w:t xml:space="preserve"> </w:t>
      </w:r>
      <w:r w:rsidRPr="006A1143">
        <w:rPr>
          <w:rFonts w:hint="cs"/>
          <w:color w:val="auto"/>
          <w:w w:val="100"/>
          <w:rtl/>
        </w:rPr>
        <w:t>سیره معصوم</w:t>
      </w:r>
      <w:bookmarkEnd w:id="2"/>
      <w:r w:rsidRPr="006A1143">
        <w:rPr>
          <w:rFonts w:hint="cs"/>
          <w:color w:val="auto"/>
          <w:w w:val="100"/>
          <w:rtl/>
        </w:rPr>
        <w:t>/فروع</w:t>
      </w:r>
    </w:p>
    <w:bookmarkEnd w:id="3"/>
    <w:bookmarkEnd w:id="4"/>
    <w:p w14:paraId="666B1D92" w14:textId="46AE63D5" w:rsidR="001606C7" w:rsidRPr="009C1EFE" w:rsidRDefault="005B39B9" w:rsidP="00190359">
      <w:pPr>
        <w:pStyle w:val="Heading1"/>
        <w:ind w:firstLine="429"/>
        <w:rPr>
          <w:rtl/>
        </w:rPr>
      </w:pPr>
      <w:r w:rsidRPr="009C1EFE">
        <w:rPr>
          <w:rFonts w:hint="cs"/>
          <w:rtl/>
        </w:rPr>
        <w:t>پیش</w:t>
      </w:r>
      <w:r w:rsidR="00190359" w:rsidRPr="009C1EFE">
        <w:rPr>
          <w:rFonts w:hint="cs"/>
          <w:rtl/>
        </w:rPr>
        <w:t>گفتار</w:t>
      </w:r>
      <w:bookmarkEnd w:id="0"/>
    </w:p>
    <w:p w14:paraId="57B713A5" w14:textId="6B67E36D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/>
          <w:color w:val="000000" w:themeColor="text1"/>
          <w:spacing w:val="-2"/>
          <w:rtl/>
        </w:rPr>
        <w:t>بحث در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</w:t>
      </w:r>
      <w:r w:rsidRPr="009C1EFE">
        <w:rPr>
          <w:rFonts w:eastAsia="Calibri"/>
          <w:color w:val="000000" w:themeColor="text1"/>
          <w:spacing w:val="-2"/>
          <w:rtl/>
        </w:rPr>
        <w:t xml:space="preserve"> معصوم و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</w:t>
      </w:r>
      <w:r w:rsidRPr="009C1EFE">
        <w:rPr>
          <w:rFonts w:eastAsia="Calibri"/>
          <w:color w:val="000000" w:themeColor="text1"/>
          <w:spacing w:val="-2"/>
          <w:rtl/>
        </w:rPr>
        <w:t xml:space="preserve"> معصوم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علیهم‌السلام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 و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دلالت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</w:t>
      </w:r>
      <w:r w:rsidRPr="009C1EFE">
        <w:rPr>
          <w:rFonts w:eastAsia="Calibri"/>
          <w:color w:val="000000" w:themeColor="text1"/>
          <w:spacing w:val="-2"/>
          <w:rtl/>
        </w:rPr>
        <w:t xml:space="preserve"> معصوم بر احکام وجود دارد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نه؟ و اگر آر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،</w:t>
      </w:r>
      <w:r w:rsidRPr="009C1EFE">
        <w:rPr>
          <w:rFonts w:eastAsia="Calibri"/>
          <w:color w:val="000000" w:themeColor="text1"/>
          <w:spacing w:val="-2"/>
          <w:rtl/>
        </w:rPr>
        <w:t xml:space="preserve"> تا چه حد؟ </w:t>
      </w:r>
    </w:p>
    <w:p w14:paraId="25798FD6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عرض</w:t>
      </w:r>
      <w:r w:rsidRPr="009C1EFE">
        <w:rPr>
          <w:rFonts w:eastAsia="Calibri"/>
          <w:color w:val="000000" w:themeColor="text1"/>
          <w:spacing w:val="-2"/>
          <w:rtl/>
        </w:rPr>
        <w:t xml:space="preserve"> شد که در افعال و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عمل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ما با عقبات و موانع جد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استفاده حکم مواجه هست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</w:p>
    <w:p w14:paraId="438FD7FD" w14:textId="31AB3C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محور استفاده وجوب و حرمت و الزام از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عمل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را مفصل بحث کرد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گفت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طبق قاعده اول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نم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استفاده وجوب و حرمت بلکه کراهت و ندب داشت. و </w:t>
      </w:r>
      <w:r w:rsidR="002C143E">
        <w:rPr>
          <w:rFonts w:eastAsia="Calibri"/>
          <w:color w:val="000000" w:themeColor="text1"/>
          <w:spacing w:val="-2"/>
          <w:rtl/>
        </w:rPr>
        <w:t>آنچه</w:t>
      </w:r>
      <w:r w:rsidRPr="009C1EFE">
        <w:rPr>
          <w:rFonts w:eastAsia="Calibri"/>
          <w:color w:val="000000" w:themeColor="text1"/>
          <w:spacing w:val="-2"/>
          <w:rtl/>
        </w:rPr>
        <w:t xml:space="preserve"> افاده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جواز بالمعن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الاعم است در فعل و ترک. </w:t>
      </w:r>
    </w:p>
    <w:p w14:paraId="005DD730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اما</w:t>
      </w:r>
      <w:r w:rsidRPr="009C1EFE">
        <w:rPr>
          <w:rFonts w:eastAsia="Calibri"/>
          <w:color w:val="000000" w:themeColor="text1"/>
          <w:spacing w:val="-2"/>
          <w:rtl/>
        </w:rPr>
        <w:t xml:space="preserve"> با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قواعد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آن‌ها هم کم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ستند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اهم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دارند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استفاده رجحان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مرجوح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بلکه وجوب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حرمت را از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ره‌ها</w:t>
      </w:r>
      <w:r w:rsidRPr="009C1EFE">
        <w:rPr>
          <w:rFonts w:eastAsia="Calibri"/>
          <w:color w:val="000000" w:themeColor="text1"/>
          <w:spacing w:val="-2"/>
          <w:rtl/>
        </w:rPr>
        <w:t xml:space="preserve"> داشت.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بحث بود که تفاص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داشت و ملاحظه کرد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منته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تفاص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فرض مهم را گفت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ده دوازده 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از قرائن عامه‌ا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 که موج</w:t>
      </w:r>
      <w:r w:rsidRPr="009C1EFE">
        <w:rPr>
          <w:rFonts w:eastAsia="Calibri" w:hint="eastAsia"/>
          <w:color w:val="000000" w:themeColor="text1"/>
          <w:spacing w:val="-2"/>
          <w:rtl/>
        </w:rPr>
        <w:t>ب</w:t>
      </w:r>
      <w:r w:rsidRPr="009C1EFE">
        <w:rPr>
          <w:rFonts w:eastAsia="Calibri"/>
          <w:color w:val="000000" w:themeColor="text1"/>
          <w:spacing w:val="-2"/>
          <w:rtl/>
        </w:rPr>
        <w:t xml:space="preserve"> دلالت فعل بر رجحان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شد</w:t>
      </w:r>
      <w:r w:rsidRPr="009C1EFE">
        <w:rPr>
          <w:rFonts w:eastAsia="Calibri"/>
          <w:color w:val="000000" w:themeColor="text1"/>
          <w:spacing w:val="-2"/>
          <w:rtl/>
        </w:rPr>
        <w:t xml:space="preserve"> اما حدود ده حالت است که هر کدام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تواند</w:t>
      </w:r>
      <w:r w:rsidRPr="009C1EFE">
        <w:rPr>
          <w:rFonts w:eastAsia="Calibri"/>
          <w:color w:val="000000" w:themeColor="text1"/>
          <w:spacing w:val="-2"/>
          <w:rtl/>
        </w:rPr>
        <w:t xml:space="preserve"> قرائن عامه‌ا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داشته باشد که مف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رجحان و وجوب و ندب و جواز به معنا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اخص و حت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کراهت در فعل و در طرف ترک هم هم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پنج تا و حدود ده تا حالت متصور است که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قرائن عامه‌ا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پ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دا</w:t>
      </w:r>
      <w:r w:rsidRPr="009C1EFE">
        <w:rPr>
          <w:rFonts w:eastAsia="Calibri"/>
          <w:color w:val="000000" w:themeColor="text1"/>
          <w:spacing w:val="-2"/>
          <w:rtl/>
        </w:rPr>
        <w:t xml:space="preserve"> کرد 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</w:t>
      </w:r>
      <w:r w:rsidRPr="009C1EFE">
        <w:rPr>
          <w:rFonts w:eastAsia="Calibri" w:hint="eastAsia"/>
          <w:color w:val="000000" w:themeColor="text1"/>
          <w:spacing w:val="-2"/>
          <w:rtl/>
        </w:rPr>
        <w:t>ظهار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آن ده حالت 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آن‌ها ولو عام هم باشد قرائن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خاص، حالت طب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جواز بالمعن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الاعم است منته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ده حالت مهم است، توجه به آن‌ها در مقام استنباط فقه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مهم است. </w:t>
      </w:r>
    </w:p>
    <w:p w14:paraId="2B14EA7C" w14:textId="577373E0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از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ده صورت،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صورت را ده 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نه‌اش</w:t>
      </w:r>
      <w:r w:rsidRPr="009C1EFE">
        <w:rPr>
          <w:rFonts w:eastAsia="Calibri"/>
          <w:color w:val="000000" w:themeColor="text1"/>
          <w:spacing w:val="-2"/>
          <w:rtl/>
        </w:rPr>
        <w:t xml:space="preserve"> را گفت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بق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را عبور کرد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آن ده 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</w:t>
      </w:r>
      <w:r w:rsidRPr="009C1EFE">
        <w:rPr>
          <w:rFonts w:eastAsia="Calibri"/>
          <w:color w:val="000000" w:themeColor="text1"/>
          <w:spacing w:val="-2"/>
          <w:rtl/>
        </w:rPr>
        <w:t xml:space="preserve"> راهنما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خوب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آن</w:t>
      </w:r>
      <w:r w:rsidRPr="009C1EFE">
        <w:rPr>
          <w:rFonts w:eastAsia="Calibri"/>
          <w:color w:val="000000" w:themeColor="text1"/>
          <w:spacing w:val="-2"/>
          <w:rtl/>
        </w:rPr>
        <w:t>که آن ده صورت را تکم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/>
          <w:color w:val="000000" w:themeColor="text1"/>
          <w:spacing w:val="-2"/>
          <w:rtl/>
        </w:rPr>
        <w:t xml:space="preserve"> کند. </w:t>
      </w:r>
    </w:p>
    <w:p w14:paraId="1E6F07F4" w14:textId="1E390D9B" w:rsidR="00EC2BC2" w:rsidRPr="009C1EFE" w:rsidRDefault="00EC2BC2" w:rsidP="00EC2BC2">
      <w:pPr>
        <w:pStyle w:val="Heading1"/>
        <w:rPr>
          <w:rtl/>
        </w:rPr>
      </w:pPr>
      <w:bookmarkStart w:id="5" w:name="_Toc135573063"/>
      <w:r w:rsidRPr="009C1EFE">
        <w:rPr>
          <w:rFonts w:hint="eastAsia"/>
          <w:rtl/>
        </w:rPr>
        <w:t>بحث</w:t>
      </w:r>
      <w:r w:rsidRPr="009C1EFE">
        <w:rPr>
          <w:rtl/>
        </w:rPr>
        <w:t xml:space="preserve"> اول</w:t>
      </w:r>
      <w:bookmarkEnd w:id="5"/>
      <w:r w:rsidRPr="009C1EFE">
        <w:rPr>
          <w:rtl/>
        </w:rPr>
        <w:t xml:space="preserve"> </w:t>
      </w:r>
    </w:p>
    <w:p w14:paraId="5C746AAB" w14:textId="1780DC8E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cs"/>
          <w:color w:val="000000" w:themeColor="text1"/>
          <w:spacing w:val="-2"/>
          <w:rtl/>
        </w:rPr>
        <w:t xml:space="preserve">اولین بحث، </w:t>
      </w:r>
      <w:r w:rsidRPr="009C1EFE">
        <w:rPr>
          <w:rFonts w:eastAsia="Calibri"/>
          <w:color w:val="000000" w:themeColor="text1"/>
          <w:spacing w:val="-2"/>
          <w:rtl/>
        </w:rPr>
        <w:t>بحث دلالت بر رجحان و وجوب و الزام بود</w:t>
      </w:r>
    </w:p>
    <w:p w14:paraId="361A4E6B" w14:textId="0A87E432" w:rsidR="00EC2BC2" w:rsidRPr="009C1EFE" w:rsidRDefault="00EC2BC2" w:rsidP="00EC2BC2">
      <w:pPr>
        <w:pStyle w:val="Heading1"/>
        <w:rPr>
          <w:rtl/>
        </w:rPr>
      </w:pPr>
      <w:bookmarkStart w:id="6" w:name="_Toc135573064"/>
      <w:r w:rsidRPr="009C1EFE">
        <w:rPr>
          <w:rFonts w:hint="cs"/>
          <w:rtl/>
        </w:rPr>
        <w:t>بحث دوم</w:t>
      </w:r>
      <w:bookmarkEnd w:id="6"/>
    </w:p>
    <w:p w14:paraId="792CFF41" w14:textId="5D4F89A1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بحث</w:t>
      </w:r>
      <w:r w:rsidRPr="009C1EFE">
        <w:rPr>
          <w:rFonts w:eastAsia="Calibri"/>
          <w:color w:val="000000" w:themeColor="text1"/>
          <w:spacing w:val="-2"/>
          <w:rtl/>
        </w:rPr>
        <w:t xml:space="preserve"> دوم دلالت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ره‌ها</w:t>
      </w:r>
      <w:r w:rsidRPr="009C1EFE">
        <w:rPr>
          <w:rFonts w:eastAsia="Calibri"/>
          <w:color w:val="000000" w:themeColor="text1"/>
          <w:spacing w:val="-2"/>
          <w:rtl/>
        </w:rPr>
        <w:t xml:space="preserve"> بر حکم 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،</w:t>
      </w:r>
      <w:r w:rsidRPr="009C1EFE">
        <w:rPr>
          <w:rFonts w:eastAsia="Calibri"/>
          <w:color w:val="000000" w:themeColor="text1"/>
          <w:spacing w:val="-2"/>
          <w:rtl/>
        </w:rPr>
        <w:t xml:space="preserve"> حکم واقع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است،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هم ضمن مباحث بحث کرد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گفت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مقدار استفاده حکم 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واقع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فعل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ترک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،</w:t>
      </w:r>
      <w:r w:rsidRPr="009C1EFE">
        <w:rPr>
          <w:rFonts w:eastAsia="Calibri"/>
          <w:color w:val="000000" w:themeColor="text1"/>
          <w:spacing w:val="-2"/>
          <w:rtl/>
        </w:rPr>
        <w:t xml:space="preserve"> اقو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اظهر است به عبارت 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گر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اصل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انس</w:t>
      </w:r>
      <w:r w:rsidR="002C143E">
        <w:rPr>
          <w:rFonts w:eastAsia="Calibri"/>
          <w:color w:val="000000" w:themeColor="text1"/>
          <w:spacing w:val="-2"/>
          <w:rtl/>
        </w:rPr>
        <w:t>آنچه</w:t>
      </w:r>
      <w:r w:rsidRPr="009C1EFE">
        <w:rPr>
          <w:rFonts w:eastAsia="Calibri"/>
          <w:color w:val="000000" w:themeColor="text1"/>
          <w:spacing w:val="-2"/>
          <w:rtl/>
        </w:rPr>
        <w:t xml:space="preserve"> در گفتار و چه در رفتار به حالت طب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اقدام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تحت تأث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اکراه و اجبار و </w:t>
      </w:r>
      <w:r w:rsidR="002C143E">
        <w:rPr>
          <w:rFonts w:eastAsia="Calibri"/>
          <w:color w:val="000000" w:themeColor="text1"/>
          <w:spacing w:val="-2"/>
          <w:rtl/>
        </w:rPr>
        <w:t>ملاحظه‌کاری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تصنع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ست،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خ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جاافتاده‌ای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هم در اقوال و هم در افعال. </w:t>
      </w:r>
    </w:p>
    <w:p w14:paraId="4E495859" w14:textId="52C8E658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وقت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سخن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ظاهر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سخن از باب تصنع و اکراه و اجبار و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ست،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اصل‌ عدم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هم در اقوال جار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و هم در افعال جار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6ECF325C" w14:textId="387EB8B5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بر</w:t>
      </w:r>
      <w:r w:rsidRPr="009C1EFE">
        <w:rPr>
          <w:rFonts w:eastAsia="Calibri"/>
          <w:color w:val="000000" w:themeColor="text1"/>
          <w:spacing w:val="-2"/>
          <w:rtl/>
        </w:rPr>
        <w:t xml:space="preserve"> خلاف بحث قبل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عبور از جواز به سمت رجحان و الزام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ازمند</w:t>
      </w:r>
      <w:r w:rsidRPr="009C1EFE">
        <w:rPr>
          <w:rFonts w:eastAsia="Calibri"/>
          <w:color w:val="000000" w:themeColor="text1"/>
          <w:spacing w:val="-2"/>
          <w:rtl/>
        </w:rPr>
        <w:t xml:space="preserve"> قرائن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قرائن خاصه‌ا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نم</w:t>
      </w:r>
      <w:r w:rsidR="002C143E">
        <w:rPr>
          <w:rFonts w:eastAsia="Calibri" w:hint="cs"/>
          <w:color w:val="000000" w:themeColor="text1"/>
          <w:spacing w:val="-2"/>
          <w:rtl/>
        </w:rPr>
        <w:t>ی‌خواهیم</w:t>
      </w:r>
      <w:r w:rsidRPr="009C1EFE">
        <w:rPr>
          <w:rFonts w:eastAsia="Calibri"/>
          <w:color w:val="000000" w:themeColor="text1"/>
          <w:spacing w:val="-2"/>
          <w:rtl/>
        </w:rPr>
        <w:t xml:space="preserve"> همان قاعده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اصل عقلا</w:t>
      </w:r>
      <w:r w:rsidRPr="009C1EFE">
        <w:rPr>
          <w:rFonts w:eastAsia="Calibri" w:hint="cs"/>
          <w:color w:val="000000" w:themeColor="text1"/>
          <w:spacing w:val="-2"/>
          <w:rtl/>
        </w:rPr>
        <w:t>یی‌</w:t>
      </w:r>
      <w:r w:rsidRPr="009C1EFE">
        <w:rPr>
          <w:rFonts w:eastAsia="Calibri" w:hint="eastAsia"/>
          <w:color w:val="000000" w:themeColor="text1"/>
          <w:spacing w:val="-2"/>
          <w:rtl/>
        </w:rPr>
        <w:t xml:space="preserve"> عدم</w:t>
      </w:r>
      <w:r w:rsidRPr="009C1EFE">
        <w:rPr>
          <w:rFonts w:eastAsia="Calibri"/>
          <w:color w:val="000000" w:themeColor="text1"/>
          <w:spacing w:val="-2"/>
          <w:rtl/>
        </w:rPr>
        <w:t xml:space="preserve">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افعال جار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شود،</w:t>
      </w:r>
      <w:r w:rsidRPr="009C1EFE">
        <w:rPr>
          <w:rFonts w:eastAsia="Calibri"/>
          <w:color w:val="000000" w:themeColor="text1"/>
          <w:spacing w:val="-2"/>
          <w:rtl/>
        </w:rPr>
        <w:t xml:space="preserve"> تقر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باً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همان‌طور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اقوال جار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1DCBE012" w14:textId="5C195C1C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lastRenderedPageBreak/>
        <w:t>البته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روز هم عرض کرد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قوت جر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اصل‌ عدم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اقوال بالاتر است </w:t>
      </w:r>
      <w:r w:rsidR="002C143E">
        <w:rPr>
          <w:rFonts w:eastAsia="Calibri"/>
          <w:color w:val="000000" w:themeColor="text1"/>
          <w:spacing w:val="-2"/>
          <w:rtl/>
        </w:rPr>
        <w:t>درعین‌حال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افعال هم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را دار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و قابل تمسک است </w:t>
      </w:r>
    </w:p>
    <w:p w14:paraId="315FD4B4" w14:textId="36E5D9D3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و</w:t>
      </w:r>
      <w:r w:rsidRPr="009C1EFE">
        <w:rPr>
          <w:rFonts w:eastAsia="Calibri"/>
          <w:color w:val="000000" w:themeColor="text1"/>
          <w:spacing w:val="-2"/>
          <w:rtl/>
        </w:rPr>
        <w:t xml:space="preserve"> لذا اصل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وقت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امام صادق </w:t>
      </w:r>
      <w:r w:rsidR="002C143E">
        <w:rPr>
          <w:rFonts w:eastAsia="Calibri"/>
          <w:color w:val="000000" w:themeColor="text1"/>
          <w:spacing w:val="-2"/>
          <w:rtl/>
        </w:rPr>
        <w:t>سلام‌الله‌علیه</w:t>
      </w:r>
      <w:r w:rsidRPr="009C1EFE">
        <w:rPr>
          <w:rFonts w:eastAsia="Calibri"/>
          <w:color w:val="000000" w:themeColor="text1"/>
          <w:spacing w:val="-2"/>
          <w:rtl/>
        </w:rPr>
        <w:t xml:space="preserve"> و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امام باقر </w:t>
      </w:r>
      <w:r w:rsidR="002C143E">
        <w:rPr>
          <w:rFonts w:eastAsia="Calibri"/>
          <w:color w:val="000000" w:themeColor="text1"/>
          <w:spacing w:val="-2"/>
          <w:rtl/>
        </w:rPr>
        <w:t>علیه‌السلام</w:t>
      </w:r>
      <w:r w:rsidRPr="009C1EFE">
        <w:rPr>
          <w:rFonts w:eastAsia="Calibri"/>
          <w:color w:val="000000" w:themeColor="text1"/>
          <w:spacing w:val="-2"/>
          <w:rtl/>
        </w:rPr>
        <w:t xml:space="preserve"> و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هر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ائمه هد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سلام‌الله‌علیه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اجمع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اقدام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کنند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رفتار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عبادات و 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عبادات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دهند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افعال مختلف،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اقدامشان، اقدام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همان‌طور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اقوالشان، ا</w:t>
      </w:r>
      <w:r w:rsidRPr="009C1EFE">
        <w:rPr>
          <w:rFonts w:eastAsia="Calibri" w:hint="eastAsia"/>
          <w:color w:val="000000" w:themeColor="text1"/>
          <w:spacing w:val="-2"/>
          <w:rtl/>
        </w:rPr>
        <w:t>قوال</w:t>
      </w:r>
      <w:r w:rsidRPr="009C1EFE">
        <w:rPr>
          <w:rFonts w:eastAsia="Calibri"/>
          <w:color w:val="000000" w:themeColor="text1"/>
          <w:spacing w:val="-2"/>
          <w:rtl/>
        </w:rPr>
        <w:t xml:space="preserve">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446FBFC7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در</w:t>
      </w:r>
      <w:r w:rsidRPr="009C1EFE">
        <w:rPr>
          <w:rFonts w:eastAsia="Calibri"/>
          <w:color w:val="000000" w:themeColor="text1"/>
          <w:spacing w:val="-2"/>
          <w:rtl/>
        </w:rPr>
        <w:t xml:space="preserve"> هر سطح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دلالت الزام و وجوب و 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وجوب هم باشد. همان مدلول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از فعل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ترک امام استفاده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سطح الزام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رجحان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جواز همان مدلول حالت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و حالت عاد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و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حکم واقع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را از آن بهره برد. </w:t>
      </w:r>
    </w:p>
    <w:p w14:paraId="0E1D0C96" w14:textId="43DB2DF1" w:rsidR="00EC2BC2" w:rsidRPr="009C1EFE" w:rsidRDefault="002C143E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اصولاً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در قول مقام ب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مطلب 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واقع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و به عبارت د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گر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مقام ابراز ما ف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الضم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در قالب قول قو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تر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است، مقام ب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و مقام اظهار است. در افعال م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کار خود را م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ابراز و اظهار در اقوال قو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تر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از فعل است. و لذا اصل‌ عدم تق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در آن قو</w:t>
      </w:r>
      <w:r w:rsidR="00EC2BC2" w:rsidRPr="009C1EFE">
        <w:rPr>
          <w:rFonts w:eastAsia="Calibri" w:hint="cs"/>
          <w:color w:val="000000" w:themeColor="text1"/>
          <w:spacing w:val="-2"/>
          <w:rtl/>
        </w:rPr>
        <w:t>ی‌</w:t>
      </w:r>
      <w:r w:rsidR="00EC2BC2" w:rsidRPr="009C1EFE">
        <w:rPr>
          <w:rFonts w:eastAsia="Calibri" w:hint="eastAsia"/>
          <w:color w:val="000000" w:themeColor="text1"/>
          <w:spacing w:val="-2"/>
          <w:rtl/>
        </w:rPr>
        <w:t>تر</w:t>
      </w:r>
      <w:r w:rsidR="00EC2BC2" w:rsidRPr="009C1EFE">
        <w:rPr>
          <w:rFonts w:eastAsia="Calibri"/>
          <w:color w:val="000000" w:themeColor="text1"/>
          <w:spacing w:val="-2"/>
          <w:rtl/>
        </w:rPr>
        <w:t xml:space="preserve"> است</w:t>
      </w:r>
    </w:p>
    <w:p w14:paraId="0B78A16D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اما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به نظرم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بر خلاف بحث اول راه روشن‌تر است 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استفاده حکم واقع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نه حکم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،</w:t>
      </w:r>
      <w:r w:rsidRPr="009C1EFE">
        <w:rPr>
          <w:rFonts w:eastAsia="Calibri"/>
          <w:color w:val="000000" w:themeColor="text1"/>
          <w:spacing w:val="-2"/>
          <w:rtl/>
        </w:rPr>
        <w:t xml:space="preserve"> ما دچار مشکل و معضل خاص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م،</w:t>
      </w:r>
      <w:r w:rsidRPr="009C1EFE">
        <w:rPr>
          <w:rFonts w:eastAsia="Calibri"/>
          <w:color w:val="000000" w:themeColor="text1"/>
          <w:spacing w:val="-2"/>
          <w:rtl/>
        </w:rPr>
        <w:t xml:space="preserve"> همان اصل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اقوال جار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در افعال هم جار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و ظاهر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فرد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اجتماع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از ائمه هد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اقدامات و ترک‌ها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انجام داده‌اند در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حال طب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متعارف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دهند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2DD5784A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آنجا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مقام ابلاغ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بلکه کار خود را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ظاهر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کار عاد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خود را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آن وقت کار عاد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متعارف، سطح دلالت هر چه هست، اگر آن قرائن نباشد جواز است و اگر قرائن باشد، رجحان و الزام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</w:p>
    <w:p w14:paraId="7174705E" w14:textId="69C80A8B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چه</w:t>
      </w:r>
      <w:r w:rsidRPr="009C1EFE">
        <w:rPr>
          <w:rFonts w:eastAsia="Calibri"/>
          <w:color w:val="000000" w:themeColor="text1"/>
          <w:spacing w:val="-2"/>
          <w:rtl/>
        </w:rPr>
        <w:t xml:space="preserve"> جواز، چه رجحان و چه الزام در هر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آن سه سطح از فعل استفاده بشود ظاهر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حالت طب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متعارف است نه </w:t>
      </w:r>
      <w:r w:rsidR="002C143E">
        <w:rPr>
          <w:rFonts w:eastAsia="Calibri"/>
          <w:color w:val="000000" w:themeColor="text1"/>
          <w:spacing w:val="-2"/>
          <w:rtl/>
        </w:rPr>
        <w:t>غیرعادی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اضطرار و اکراه و اجبار و حت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تصنع</w:t>
      </w:r>
    </w:p>
    <w:p w14:paraId="1B07BCEA" w14:textId="77777777" w:rsidR="00EC2BC2" w:rsidRPr="009C1EFE" w:rsidRDefault="00EC2BC2" w:rsidP="00EC2BC2">
      <w:pPr>
        <w:pStyle w:val="Heading1"/>
        <w:rPr>
          <w:rtl/>
        </w:rPr>
      </w:pPr>
      <w:bookmarkStart w:id="7" w:name="_Toc135573065"/>
      <w:r w:rsidRPr="009C1EFE">
        <w:rPr>
          <w:rFonts w:hint="eastAsia"/>
          <w:rtl/>
        </w:rPr>
        <w:t>نکته</w:t>
      </w:r>
      <w:r w:rsidRPr="009C1EFE">
        <w:rPr>
          <w:rtl/>
        </w:rPr>
        <w:t xml:space="preserve"> تکم</w:t>
      </w:r>
      <w:r w:rsidRPr="009C1EFE">
        <w:rPr>
          <w:rFonts w:hint="cs"/>
          <w:rtl/>
        </w:rPr>
        <w:t>ی</w:t>
      </w:r>
      <w:r w:rsidRPr="009C1EFE">
        <w:rPr>
          <w:rFonts w:hint="eastAsia"/>
          <w:rtl/>
        </w:rPr>
        <w:t>ل</w:t>
      </w:r>
      <w:r w:rsidRPr="009C1EFE">
        <w:rPr>
          <w:rFonts w:hint="cs"/>
          <w:rtl/>
        </w:rPr>
        <w:t>ی</w:t>
      </w:r>
      <w:bookmarkEnd w:id="7"/>
    </w:p>
    <w:p w14:paraId="12E70CBD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آن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سطوح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متفاوت است و در آن‌ها قوت و ضعف وجود دارد </w:t>
      </w:r>
    </w:p>
    <w:p w14:paraId="44E07D2F" w14:textId="2BF489E3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اضطرار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اکراه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دارد و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ناش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خوف خطر است و اضطرار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آنجا وجود دارد،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خوف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درواقع</w:t>
      </w:r>
      <w:r w:rsidRPr="009C1EFE">
        <w:rPr>
          <w:rFonts w:eastAsia="Calibri"/>
          <w:color w:val="000000" w:themeColor="text1"/>
          <w:spacing w:val="-2"/>
          <w:rtl/>
        </w:rPr>
        <w:t>، آنجا اصل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قو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تر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است، کس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شرا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ط</w:t>
      </w:r>
      <w:r w:rsidRPr="009C1EFE">
        <w:rPr>
          <w:rFonts w:eastAsia="Calibri"/>
          <w:color w:val="000000" w:themeColor="text1"/>
          <w:spacing w:val="-2"/>
          <w:rtl/>
        </w:rPr>
        <w:t xml:space="preserve"> اضطرار و خوف باشد اصل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حالت عاد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زندگ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</w:p>
    <w:p w14:paraId="732F5BB2" w14:textId="4C418E0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تصنع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مدارات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،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</w:t>
      </w:r>
      <w:r w:rsidR="002C143E">
        <w:rPr>
          <w:rFonts w:eastAsia="Calibri"/>
          <w:color w:val="000000" w:themeColor="text1"/>
          <w:spacing w:val="-2"/>
          <w:rtl/>
        </w:rPr>
        <w:t>این‌قدر</w:t>
      </w:r>
      <w:r w:rsidRPr="009C1EFE">
        <w:rPr>
          <w:rFonts w:eastAsia="Calibri"/>
          <w:color w:val="000000" w:themeColor="text1"/>
          <w:spacing w:val="-2"/>
          <w:rtl/>
        </w:rPr>
        <w:t xml:space="preserve"> 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درعین‌حال</w:t>
      </w:r>
      <w:r w:rsidRPr="009C1EFE">
        <w:rPr>
          <w:rFonts w:eastAsia="Calibri"/>
          <w:color w:val="000000" w:themeColor="text1"/>
          <w:spacing w:val="-2"/>
          <w:rtl/>
        </w:rPr>
        <w:t xml:space="preserve"> فرق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دارد هم در اقوال و هم در افعال و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</w:t>
      </w:r>
      <w:r w:rsidR="002C143E">
        <w:rPr>
          <w:rFonts w:eastAsia="Calibri"/>
          <w:color w:val="000000" w:themeColor="text1"/>
          <w:spacing w:val="-2"/>
          <w:rtl/>
        </w:rPr>
        <w:t>آن‌قدر</w:t>
      </w:r>
      <w:r w:rsidRPr="009C1EFE">
        <w:rPr>
          <w:rFonts w:eastAsia="Calibri"/>
          <w:color w:val="000000" w:themeColor="text1"/>
          <w:spacing w:val="-2"/>
          <w:rtl/>
        </w:rPr>
        <w:t xml:space="preserve"> 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حت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ائمه هدا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شرا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ط</w:t>
      </w:r>
      <w:r w:rsidRPr="009C1EFE">
        <w:rPr>
          <w:rFonts w:eastAsia="Calibri"/>
          <w:color w:val="000000" w:themeColor="text1"/>
          <w:spacing w:val="-2"/>
          <w:rtl/>
        </w:rPr>
        <w:t xml:space="preserve"> خاص بودند هم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شه</w:t>
      </w:r>
      <w:r w:rsidRPr="009C1EFE">
        <w:rPr>
          <w:rFonts w:eastAsia="Calibri"/>
          <w:color w:val="000000" w:themeColor="text1"/>
          <w:spacing w:val="-2"/>
          <w:rtl/>
        </w:rPr>
        <w:t xml:space="preserve"> و 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چ</w:t>
      </w:r>
      <w:r w:rsidRPr="009C1EFE">
        <w:rPr>
          <w:rFonts w:eastAsia="Calibri"/>
          <w:color w:val="000000" w:themeColor="text1"/>
          <w:spacing w:val="-2"/>
          <w:rtl/>
        </w:rPr>
        <w:t xml:space="preserve"> وقت در شرا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ط</w:t>
      </w:r>
      <w:r w:rsidRPr="009C1EFE">
        <w:rPr>
          <w:rFonts w:eastAsia="Calibri"/>
          <w:color w:val="000000" w:themeColor="text1"/>
          <w:spacing w:val="-2"/>
          <w:rtl/>
        </w:rPr>
        <w:t xml:space="preserve"> عاد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نبودند هم </w:t>
      </w:r>
      <w:r w:rsidR="002C143E">
        <w:rPr>
          <w:rFonts w:eastAsia="Calibri"/>
          <w:color w:val="000000" w:themeColor="text1"/>
          <w:spacing w:val="-2"/>
          <w:rtl/>
        </w:rPr>
        <w:t>همین‌طور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7ADDC3E1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به</w:t>
      </w:r>
      <w:r w:rsidRPr="009C1EFE">
        <w:rPr>
          <w:rFonts w:eastAsia="Calibri"/>
          <w:color w:val="000000" w:themeColor="text1"/>
          <w:spacing w:val="-2"/>
          <w:rtl/>
        </w:rPr>
        <w:t xml:space="preserve"> دل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شرا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ط</w:t>
      </w:r>
      <w:r w:rsidRPr="009C1EFE">
        <w:rPr>
          <w:rFonts w:eastAsia="Calibri"/>
          <w:color w:val="000000" w:themeColor="text1"/>
          <w:spacing w:val="-2"/>
          <w:rtl/>
        </w:rPr>
        <w:t xml:space="preserve"> خاص در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ائمه مقدار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پا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سست‌تر است. و با اندک 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ممکن است از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عبور 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جا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امام اقدام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28B097A2" w14:textId="7582D32E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آنجا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امام طبق آن که بعض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جاها گفته شده است </w:t>
      </w:r>
      <w:r w:rsidR="002C143E">
        <w:rPr>
          <w:rFonts w:eastAsia="Calibri"/>
          <w:color w:val="000000" w:themeColor="text1"/>
          <w:spacing w:val="-2"/>
          <w:rtl/>
        </w:rPr>
        <w:t>مثلاً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او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رالمؤمن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آنجا قرائن خ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صر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ح</w:t>
      </w:r>
      <w:r w:rsidRPr="009C1EFE">
        <w:rPr>
          <w:rFonts w:eastAsia="Calibri"/>
          <w:color w:val="000000" w:themeColor="text1"/>
          <w:spacing w:val="-2"/>
          <w:rtl/>
        </w:rPr>
        <w:t xml:space="preserve"> حمل بر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را تصح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ح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اقوال و در افعال هم </w:t>
      </w:r>
      <w:r w:rsidR="002C143E">
        <w:rPr>
          <w:rFonts w:eastAsia="Calibri"/>
          <w:color w:val="000000" w:themeColor="text1"/>
          <w:spacing w:val="-2"/>
          <w:rtl/>
        </w:rPr>
        <w:t>همین‌طور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19B5F64C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lastRenderedPageBreak/>
        <w:t>و</w:t>
      </w:r>
      <w:r w:rsidRPr="009C1EFE">
        <w:rPr>
          <w:rFonts w:eastAsia="Calibri"/>
          <w:color w:val="000000" w:themeColor="text1"/>
          <w:spacing w:val="-2"/>
          <w:rtl/>
        </w:rPr>
        <w:t xml:space="preserve"> لذا اصل در اقوال و افعال مُحَکَم است منته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موارد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شائبه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 با قرائن عاد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ساده‌ا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ممکن است از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عبور بکن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نم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توان</w:t>
      </w:r>
      <w:r w:rsidRPr="009C1EFE">
        <w:rPr>
          <w:rFonts w:eastAsia="Calibri"/>
          <w:color w:val="000000" w:themeColor="text1"/>
          <w:spacing w:val="-2"/>
          <w:rtl/>
        </w:rPr>
        <w:t xml:space="preserve"> گفت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رفتار امام رفتار عاد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و ممکن است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باشد. </w:t>
      </w:r>
    </w:p>
    <w:p w14:paraId="74B69048" w14:textId="77777777" w:rsidR="00EC2BC2" w:rsidRPr="009C1EFE" w:rsidRDefault="00EC2BC2" w:rsidP="00EC2BC2">
      <w:pPr>
        <w:pStyle w:val="Heading1"/>
        <w:rPr>
          <w:rtl/>
        </w:rPr>
      </w:pPr>
      <w:bookmarkStart w:id="8" w:name="_Toc135573066"/>
      <w:r w:rsidRPr="009C1EFE">
        <w:rPr>
          <w:rFonts w:hint="eastAsia"/>
          <w:rtl/>
        </w:rPr>
        <w:t>بحث</w:t>
      </w:r>
      <w:r w:rsidRPr="009C1EFE">
        <w:rPr>
          <w:rtl/>
        </w:rPr>
        <w:t xml:space="preserve"> سوم</w:t>
      </w:r>
      <w:bookmarkEnd w:id="8"/>
    </w:p>
    <w:p w14:paraId="1ACA0FB9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در</w:t>
      </w:r>
      <w:r w:rsidRPr="009C1EFE">
        <w:rPr>
          <w:rFonts w:eastAsia="Calibri"/>
          <w:color w:val="000000" w:themeColor="text1"/>
          <w:spacing w:val="-2"/>
          <w:rtl/>
        </w:rPr>
        <w:t xml:space="preserve">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عمل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رفتار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احتمال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آن رفتار امام بر اساس عناو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ثانو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اول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باشد </w:t>
      </w:r>
    </w:p>
    <w:p w14:paraId="54C9DF88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گفت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مثل بحث دوم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ندار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اقوال اصل وجود دارد وقت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امام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فرما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>: اکرم العالم خود اکرام را به عنوان خود متعلق بحث قرار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و موضوع عالم است بماهو العالم نه از باب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عنوان 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گر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آن بوده است و آن را نگفته است و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را گفت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5F914E81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در</w:t>
      </w:r>
      <w:r w:rsidRPr="009C1EFE">
        <w:rPr>
          <w:rFonts w:eastAsia="Calibri"/>
          <w:color w:val="000000" w:themeColor="text1"/>
          <w:spacing w:val="-2"/>
          <w:rtl/>
        </w:rPr>
        <w:t xml:space="preserve"> اقوال ظاهر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عناو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اصالت‌ها موضوع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متعلق حکم است </w:t>
      </w:r>
    </w:p>
    <w:p w14:paraId="647D8C7E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اما</w:t>
      </w:r>
      <w:r w:rsidRPr="009C1EFE">
        <w:rPr>
          <w:rFonts w:eastAsia="Calibri"/>
          <w:color w:val="000000" w:themeColor="text1"/>
          <w:spacing w:val="-2"/>
          <w:rtl/>
        </w:rPr>
        <w:t xml:space="preserve"> رفتار بر خلاف آن محور دوم،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</w:t>
      </w:r>
      <w:r w:rsidRPr="009C1EFE">
        <w:rPr>
          <w:rFonts w:eastAsia="Calibri"/>
          <w:color w:val="000000" w:themeColor="text1"/>
          <w:spacing w:val="-2"/>
          <w:rtl/>
        </w:rPr>
        <w:t xml:space="preserve"> واضح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ندار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م،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حضرت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رود</w:t>
      </w:r>
      <w:r w:rsidRPr="009C1EFE">
        <w:rPr>
          <w:rFonts w:eastAsia="Calibri"/>
          <w:color w:val="000000" w:themeColor="text1"/>
          <w:spacing w:val="-2"/>
          <w:rtl/>
        </w:rPr>
        <w:t xml:space="preserve"> و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آ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سوار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اقدام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و فعل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را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و فعل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را ترک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و قرائن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هم بود بر رجحان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الزام،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رو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موضوع آمده است.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مقدار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سخت است. </w:t>
      </w:r>
    </w:p>
    <w:p w14:paraId="3F83B19D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کار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اکرام،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عالم،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وضو،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مم،</w:t>
      </w:r>
      <w:r w:rsidRPr="009C1EFE">
        <w:rPr>
          <w:rFonts w:eastAsia="Calibri"/>
          <w:color w:val="000000" w:themeColor="text1"/>
          <w:spacing w:val="-2"/>
          <w:rtl/>
        </w:rPr>
        <w:t xml:space="preserve"> خواب، آب،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جور 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ست،</w:t>
      </w:r>
      <w:r w:rsidRPr="009C1EFE">
        <w:rPr>
          <w:rFonts w:eastAsia="Calibri"/>
          <w:color w:val="000000" w:themeColor="text1"/>
          <w:spacing w:val="-2"/>
          <w:rtl/>
        </w:rPr>
        <w:t xml:space="preserve"> تعامل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با عالم خارج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ما از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تعامل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خواه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استفاده بکن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عنوان واجب است، مستحب است، جا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است، بما هو هو جا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فعل ز</w:t>
      </w:r>
      <w:r w:rsidRPr="009C1EFE">
        <w:rPr>
          <w:rFonts w:eastAsia="Calibri" w:hint="eastAsia"/>
          <w:color w:val="000000" w:themeColor="text1"/>
          <w:spacing w:val="-2"/>
          <w:rtl/>
        </w:rPr>
        <w:t>بان</w:t>
      </w:r>
      <w:r w:rsidRPr="009C1EFE">
        <w:rPr>
          <w:rFonts w:eastAsia="Calibri"/>
          <w:color w:val="000000" w:themeColor="text1"/>
          <w:spacing w:val="-2"/>
          <w:rtl/>
        </w:rPr>
        <w:t xml:space="preserve"> ندارد 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</w:t>
      </w:r>
      <w:r w:rsidRPr="009C1EFE">
        <w:rPr>
          <w:rFonts w:eastAsia="Calibri"/>
          <w:color w:val="000000" w:themeColor="text1"/>
          <w:spacing w:val="-2"/>
          <w:rtl/>
        </w:rPr>
        <w:t xml:space="preserve"> عامه مشترکه‌ا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هم وجود ندارد. </w:t>
      </w:r>
    </w:p>
    <w:p w14:paraId="3A41A6D5" w14:textId="7986D0EC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و</w:t>
      </w:r>
      <w:r w:rsidRPr="009C1EFE">
        <w:rPr>
          <w:rFonts w:eastAsia="Calibri"/>
          <w:color w:val="000000" w:themeColor="text1"/>
          <w:spacing w:val="-2"/>
          <w:rtl/>
        </w:rPr>
        <w:t xml:space="preserve"> لذا در </w:t>
      </w:r>
      <w:r w:rsidR="002C143E">
        <w:rPr>
          <w:rFonts w:eastAsia="Calibri"/>
          <w:color w:val="000000" w:themeColor="text1"/>
          <w:spacing w:val="-2"/>
          <w:rtl/>
        </w:rPr>
        <w:t>رأس</w:t>
      </w:r>
      <w:r w:rsidRPr="009C1EFE">
        <w:rPr>
          <w:rFonts w:eastAsia="Calibri"/>
          <w:color w:val="000000" w:themeColor="text1"/>
          <w:spacing w:val="-2"/>
          <w:rtl/>
        </w:rPr>
        <w:t xml:space="preserve"> عنوان اول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ثانو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دست ما خ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باز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خ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راحت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</w:t>
      </w:r>
      <w:r w:rsidR="002C143E">
        <w:rPr>
          <w:rFonts w:eastAsia="Calibri"/>
          <w:color w:val="000000" w:themeColor="text1"/>
          <w:spacing w:val="-2"/>
          <w:rtl/>
        </w:rPr>
        <w:t>درحالی‌که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اقوال به راحت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هم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عناو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موضوع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دارد، اصالة الموضوع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در عناو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خطاب اخذ شده است </w:t>
      </w:r>
    </w:p>
    <w:p w14:paraId="03AA0835" w14:textId="283CAA4F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اما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درعین‌حال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قرائن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تواند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داشته باشد که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عنوان اول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است،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کار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مثلاً</w:t>
      </w:r>
      <w:r w:rsidRPr="009C1EFE">
        <w:rPr>
          <w:rFonts w:eastAsia="Calibri"/>
          <w:color w:val="000000" w:themeColor="text1"/>
          <w:spacing w:val="-2"/>
          <w:rtl/>
        </w:rPr>
        <w:t xml:space="preserve"> سوار مرکب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هم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مرکب موضوع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دارد، سوار شدن موضوع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 و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هم جا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نه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عنوان 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گر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باشد که بخواه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بر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تطب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ق</w:t>
      </w:r>
      <w:r w:rsidRPr="009C1EFE">
        <w:rPr>
          <w:rFonts w:eastAsia="Calibri"/>
          <w:color w:val="000000" w:themeColor="text1"/>
          <w:spacing w:val="-2"/>
          <w:rtl/>
        </w:rPr>
        <w:t xml:space="preserve"> بده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62E72DEA" w14:textId="7C6687F0" w:rsidR="00EC2BC2" w:rsidRPr="009C1EFE" w:rsidRDefault="00EC2BC2" w:rsidP="00EC2BC2">
      <w:pPr>
        <w:pStyle w:val="Heading1"/>
        <w:rPr>
          <w:rtl/>
        </w:rPr>
      </w:pPr>
      <w:bookmarkStart w:id="9" w:name="_Toc135573067"/>
      <w:r w:rsidRPr="009C1EFE">
        <w:rPr>
          <w:rFonts w:hint="eastAsia"/>
          <w:rtl/>
        </w:rPr>
        <w:t>بحث</w:t>
      </w:r>
      <w:r w:rsidRPr="009C1EFE">
        <w:rPr>
          <w:rtl/>
        </w:rPr>
        <w:t xml:space="preserve"> چهارم</w:t>
      </w:r>
      <w:r w:rsidRPr="009C1EFE">
        <w:rPr>
          <w:rFonts w:hint="cs"/>
          <w:rtl/>
        </w:rPr>
        <w:t xml:space="preserve">: </w:t>
      </w:r>
      <w:r w:rsidRPr="009C1EFE">
        <w:rPr>
          <w:rFonts w:hint="eastAsia"/>
          <w:rtl/>
        </w:rPr>
        <w:t>حکم</w:t>
      </w:r>
      <w:r w:rsidRPr="009C1EFE">
        <w:rPr>
          <w:rtl/>
        </w:rPr>
        <w:t xml:space="preserve"> ولا</w:t>
      </w:r>
      <w:r w:rsidRPr="009C1EFE">
        <w:rPr>
          <w:rFonts w:hint="cs"/>
          <w:rtl/>
        </w:rPr>
        <w:t>یی</w:t>
      </w:r>
      <w:r w:rsidRPr="009C1EFE">
        <w:rPr>
          <w:rtl/>
        </w:rPr>
        <w:t xml:space="preserve"> و اله</w:t>
      </w:r>
      <w:r w:rsidRPr="009C1EFE">
        <w:rPr>
          <w:rFonts w:hint="cs"/>
          <w:rtl/>
        </w:rPr>
        <w:t>ی</w:t>
      </w:r>
      <w:r w:rsidRPr="009C1EFE">
        <w:rPr>
          <w:rtl/>
        </w:rPr>
        <w:t xml:space="preserve"> بودن</w:t>
      </w:r>
      <w:bookmarkEnd w:id="9"/>
    </w:p>
    <w:p w14:paraId="59D94DE3" w14:textId="49D1FAC4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در</w:t>
      </w:r>
      <w:r w:rsidRPr="009C1EFE">
        <w:rPr>
          <w:rFonts w:eastAsia="Calibri"/>
          <w:color w:val="000000" w:themeColor="text1"/>
          <w:spacing w:val="-2"/>
          <w:rtl/>
        </w:rPr>
        <w:t xml:space="preserve"> اقوال اصل در سخنان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ائمه هد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فرما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ند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نها</w:t>
      </w:r>
      <w:r w:rsidRPr="009C1EFE">
        <w:rPr>
          <w:rFonts w:eastAsia="Calibri"/>
          <w:color w:val="000000" w:themeColor="text1"/>
          <w:spacing w:val="-2"/>
          <w:rtl/>
        </w:rPr>
        <w:t xml:space="preserve"> مبلغ عن الله هستند و 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زها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فرما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ند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عنوان تبل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غ</w:t>
      </w:r>
      <w:r w:rsidRPr="009C1EFE">
        <w:rPr>
          <w:rFonts w:eastAsia="Calibri"/>
          <w:color w:val="000000" w:themeColor="text1"/>
          <w:spacing w:val="-2"/>
          <w:rtl/>
        </w:rPr>
        <w:t xml:space="preserve"> و 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Pr="009C1EFE">
        <w:rPr>
          <w:rFonts w:eastAsia="Calibri"/>
          <w:color w:val="000000" w:themeColor="text1"/>
          <w:spacing w:val="-2"/>
          <w:rtl/>
        </w:rPr>
        <w:t xml:space="preserve"> حکم الله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فرما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ند،</w:t>
      </w:r>
      <w:r w:rsidRPr="009C1EFE">
        <w:rPr>
          <w:rFonts w:eastAsia="Calibri"/>
          <w:color w:val="000000" w:themeColor="text1"/>
          <w:spacing w:val="-2"/>
          <w:rtl/>
        </w:rPr>
        <w:t xml:space="preserve"> اگر فرمود خمس و زکات بده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نده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فلان، هر چه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فرما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ند</w:t>
      </w:r>
      <w:r w:rsidRPr="009C1EFE">
        <w:rPr>
          <w:rFonts w:eastAsia="Calibri"/>
          <w:color w:val="000000" w:themeColor="text1"/>
          <w:spacing w:val="-2"/>
          <w:rtl/>
        </w:rPr>
        <w:t xml:space="preserve"> حمل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حکم خدا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است، </w:t>
      </w:r>
      <w:r w:rsidR="002C143E">
        <w:rPr>
          <w:rFonts w:eastAsia="Calibri"/>
          <w:color w:val="000000" w:themeColor="text1"/>
          <w:spacing w:val="-2"/>
          <w:rtl/>
        </w:rPr>
        <w:t>درحالی‌که</w:t>
      </w:r>
      <w:r w:rsidRPr="009C1EFE">
        <w:rPr>
          <w:rFonts w:eastAsia="Calibri"/>
          <w:color w:val="000000" w:themeColor="text1"/>
          <w:spacing w:val="-2"/>
          <w:rtl/>
        </w:rPr>
        <w:t xml:space="preserve"> با قرائن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/>
          <w:color w:val="000000" w:themeColor="text1"/>
          <w:spacing w:val="-2"/>
          <w:rtl/>
        </w:rPr>
        <w:t xml:space="preserve">شود حمل کرد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خطاب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را بر حکم ولا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اعمال سلطنت. </w:t>
      </w:r>
    </w:p>
    <w:p w14:paraId="008DDC2E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گفت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افعال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باز آن قوت اصل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را ندار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اقوال اصل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حکم اله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نه ولا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افعال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قوت مشاهده نم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ممکن است اقدام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کرده است بر اساس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اعمال ولا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اخت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ار</w:t>
      </w:r>
      <w:r w:rsidRPr="009C1EFE">
        <w:rPr>
          <w:rFonts w:eastAsia="Calibri"/>
          <w:color w:val="000000" w:themeColor="text1"/>
          <w:spacing w:val="-2"/>
          <w:rtl/>
        </w:rPr>
        <w:t xml:space="preserve"> ولا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بوده باشد. </w:t>
      </w:r>
    </w:p>
    <w:p w14:paraId="5D44749A" w14:textId="2E69953D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اما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درعین‌حال</w:t>
      </w:r>
      <w:r w:rsidRPr="009C1EFE">
        <w:rPr>
          <w:rFonts w:eastAsia="Calibri"/>
          <w:color w:val="000000" w:themeColor="text1"/>
          <w:spacing w:val="-2"/>
          <w:rtl/>
        </w:rPr>
        <w:t xml:space="preserve"> گفت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در نقطه مقابل ممکن است کس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هم شب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ه‌ عدم</w:t>
      </w:r>
      <w:r w:rsidRPr="009C1EFE">
        <w:rPr>
          <w:rFonts w:eastAsia="Calibri"/>
          <w:color w:val="000000" w:themeColor="text1"/>
          <w:spacing w:val="-2"/>
          <w:rtl/>
        </w:rPr>
        <w:t xml:space="preserve">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است، اگر امام اقدام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ظاهر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اقدام بر اساس قوان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خدا مقرر کرده است و او دخالت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نکرده است که اعمال ولا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بکند. </w:t>
      </w:r>
    </w:p>
    <w:p w14:paraId="263A1203" w14:textId="38E21F72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lastRenderedPageBreak/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احتمال دوم هست و بع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هم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دوم اظهر و اقوا است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ظاهر حال افراد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رفتار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اقدام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انجام نم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بر اساس حال طب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و در او اعمال ولا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خاصه‌ا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نشده است و لذا اصل‌ عدم اعمال ولا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خاصه در اقوال و شب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آن </w:t>
      </w:r>
      <w:r w:rsidRPr="009C1EFE">
        <w:rPr>
          <w:rFonts w:eastAsia="Calibri" w:hint="eastAsia"/>
          <w:color w:val="000000" w:themeColor="text1"/>
          <w:spacing w:val="-2"/>
          <w:rtl/>
        </w:rPr>
        <w:t>ممکن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در افعال هم باشد </w:t>
      </w:r>
    </w:p>
    <w:p w14:paraId="1CD1C8C5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و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احتمال دوم به نظر اقو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اظهر است از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جهت است که در احتمال ولا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بودن اقدامات و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اقدام امام چه در حد دلالت جواز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رجحان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الزام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اقدام، اقدام عاد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منطبق بر قوان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شر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عت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نه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اقدام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بر اساس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مصلحت خاصه‌ا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اعمال ولا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آن‌ها شده است. </w:t>
      </w:r>
    </w:p>
    <w:p w14:paraId="370FF294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ظاهرش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حالت اعمال ولا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حال خاص استثنا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و اصل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بدون اعمال ولا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کار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پذ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رد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79D9D667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به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ترب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اگر وارد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چهار بحث بشو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</w:p>
    <w:p w14:paraId="350327ED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در</w:t>
      </w:r>
      <w:r w:rsidRPr="009C1EFE">
        <w:rPr>
          <w:rFonts w:eastAsia="Calibri"/>
          <w:color w:val="000000" w:themeColor="text1"/>
          <w:spacing w:val="-2"/>
          <w:rtl/>
        </w:rPr>
        <w:t xml:space="preserve"> بحث دو و چهار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اقوال است در افعال هم هست اما در بحث اول و سوم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جا آن اصل اول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اقوال است در افعال 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با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قرائن ثانو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پ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دا</w:t>
      </w:r>
      <w:r w:rsidRPr="009C1EFE">
        <w:rPr>
          <w:rFonts w:eastAsia="Calibri"/>
          <w:color w:val="000000" w:themeColor="text1"/>
          <w:spacing w:val="-2"/>
          <w:rtl/>
        </w:rPr>
        <w:t xml:space="preserve"> بکن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35BE31E5" w14:textId="18DAB7BB" w:rsidR="00EC2BC2" w:rsidRPr="009C1EFE" w:rsidRDefault="00EC2BC2" w:rsidP="00EC2BC2">
      <w:pPr>
        <w:pStyle w:val="Heading1"/>
        <w:rPr>
          <w:rtl/>
        </w:rPr>
      </w:pPr>
      <w:bookmarkStart w:id="10" w:name="_Toc135573068"/>
      <w:r w:rsidRPr="009C1EFE">
        <w:rPr>
          <w:rFonts w:hint="eastAsia"/>
          <w:rtl/>
        </w:rPr>
        <w:t>بحث</w:t>
      </w:r>
      <w:r w:rsidRPr="009C1EFE">
        <w:rPr>
          <w:rtl/>
        </w:rPr>
        <w:t xml:space="preserve"> پنجم</w:t>
      </w:r>
      <w:r w:rsidRPr="009C1EFE">
        <w:rPr>
          <w:rFonts w:hint="cs"/>
          <w:rtl/>
        </w:rPr>
        <w:t xml:space="preserve">: </w:t>
      </w:r>
      <w:r w:rsidRPr="009C1EFE">
        <w:rPr>
          <w:rFonts w:hint="eastAsia"/>
          <w:rtl/>
        </w:rPr>
        <w:t>دخالت</w:t>
      </w:r>
      <w:r w:rsidRPr="009C1EFE">
        <w:rPr>
          <w:rtl/>
        </w:rPr>
        <w:t xml:space="preserve"> زمان و مکان در حکم</w:t>
      </w:r>
      <w:bookmarkEnd w:id="10"/>
    </w:p>
    <w:p w14:paraId="5C8CF22F" w14:textId="54378B7C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وقت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با اقوال مواجه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احتمال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آن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حکم که فرمود اکرم العالم و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انفق و امثال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نها</w:t>
      </w:r>
      <w:r w:rsidRPr="009C1EFE">
        <w:rPr>
          <w:rFonts w:eastAsia="Calibri"/>
          <w:color w:val="000000" w:themeColor="text1"/>
          <w:spacing w:val="-2"/>
          <w:rtl/>
        </w:rPr>
        <w:t xml:space="preserve"> محدود به آن زمان است که حکم 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زمان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آن مکان است </w:t>
      </w:r>
      <w:r w:rsidR="002C143E">
        <w:rPr>
          <w:rFonts w:eastAsia="Calibri"/>
          <w:color w:val="000000" w:themeColor="text1"/>
          <w:spacing w:val="-2"/>
          <w:rtl/>
        </w:rPr>
        <w:t>مثلاً</w:t>
      </w:r>
      <w:r w:rsidRPr="009C1EFE">
        <w:rPr>
          <w:rFonts w:eastAsia="Calibri"/>
          <w:color w:val="000000" w:themeColor="text1"/>
          <w:spacing w:val="-2"/>
          <w:rtl/>
        </w:rPr>
        <w:t xml:space="preserve"> عمامه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گذاشت،</w:t>
      </w:r>
      <w:r w:rsidRPr="009C1EFE">
        <w:rPr>
          <w:rFonts w:eastAsia="Calibri"/>
          <w:color w:val="000000" w:themeColor="text1"/>
          <w:spacing w:val="-2"/>
          <w:rtl/>
        </w:rPr>
        <w:t xml:space="preserve"> امر به 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جان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کرد،</w:t>
      </w:r>
      <w:r w:rsidRPr="009C1EFE">
        <w:rPr>
          <w:rFonts w:eastAsia="Calibri"/>
          <w:color w:val="000000" w:themeColor="text1"/>
          <w:spacing w:val="-2"/>
          <w:rtl/>
        </w:rPr>
        <w:t xml:space="preserve"> داشتن عمامه کرده است،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لباس بلند کرده است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>ا لباس کوتاه کرده است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ممکن است احتمال بده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مشروط به آن زمان و مکان است و انحاء مختلف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دارد </w:t>
      </w:r>
    </w:p>
    <w:p w14:paraId="2633E6AB" w14:textId="1683B0E3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در</w:t>
      </w:r>
      <w:r w:rsidRPr="009C1EFE">
        <w:rPr>
          <w:rFonts w:eastAsia="Calibri"/>
          <w:color w:val="000000" w:themeColor="text1"/>
          <w:spacing w:val="-2"/>
          <w:rtl/>
        </w:rPr>
        <w:t xml:space="preserve"> اقوال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اشتراط زمان و مکان را با اصول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فرما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ش‌ها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فرمودند اختصاص به زمان و مکان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ندارد حت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ظاهر هم اختصاص به زمان و مکان ندارد بر خلاف بعض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انظار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</w:t>
      </w:r>
      <w:r w:rsidR="002C143E">
        <w:rPr>
          <w:rFonts w:eastAsia="Calibri"/>
          <w:color w:val="000000" w:themeColor="text1"/>
          <w:spacing w:val="-2"/>
          <w:rtl/>
        </w:rPr>
        <w:t>مخصوصاً</w:t>
      </w:r>
      <w:r w:rsidRPr="009C1EFE">
        <w:rPr>
          <w:rFonts w:eastAsia="Calibri"/>
          <w:color w:val="000000" w:themeColor="text1"/>
          <w:spacing w:val="-2"/>
          <w:rtl/>
        </w:rPr>
        <w:t xml:space="preserve"> در 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روشنفکر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متأخر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پ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دا</w:t>
      </w:r>
      <w:r w:rsidRPr="009C1EFE">
        <w:rPr>
          <w:rFonts w:eastAsia="Calibri"/>
          <w:color w:val="000000" w:themeColor="text1"/>
          <w:spacing w:val="-2"/>
          <w:rtl/>
        </w:rPr>
        <w:t xml:space="preserve"> کرده و پد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آمده ا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و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گوهر صدف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 و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ظواهر و اشکال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گفته شده است محدود به زمان است و وقت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زمان تغ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شکل‌ها </w:t>
      </w:r>
      <w:r w:rsidR="002C143E">
        <w:rPr>
          <w:rFonts w:eastAsia="Calibri"/>
          <w:color w:val="000000" w:themeColor="text1"/>
          <w:spacing w:val="-2"/>
          <w:rtl/>
        </w:rPr>
        <w:t>برچیده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حق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قت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خواهد</w:t>
      </w:r>
      <w:r w:rsidRPr="009C1EFE">
        <w:rPr>
          <w:rFonts w:eastAsia="Calibri"/>
          <w:color w:val="000000" w:themeColor="text1"/>
          <w:spacing w:val="-2"/>
          <w:rtl/>
        </w:rPr>
        <w:t xml:space="preserve">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گفت احرم الربا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کذا و کذا و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بپوشان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ستر بکن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مشروط به آن زمان و آن فرهنگ است آن زما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و فرهنگ و شرا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ط</w:t>
      </w:r>
      <w:r w:rsidRPr="009C1EFE">
        <w:rPr>
          <w:rFonts w:eastAsia="Calibri"/>
          <w:color w:val="000000" w:themeColor="text1"/>
          <w:spacing w:val="-2"/>
          <w:rtl/>
        </w:rPr>
        <w:t xml:space="preserve"> اقتضا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کرد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دستورات را بدهند</w:t>
      </w:r>
    </w:p>
    <w:p w14:paraId="3024EFAF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زمان</w:t>
      </w:r>
      <w:r w:rsidRPr="009C1EFE">
        <w:rPr>
          <w:rFonts w:eastAsia="Calibri"/>
          <w:color w:val="000000" w:themeColor="text1"/>
          <w:spacing w:val="-2"/>
          <w:rtl/>
        </w:rPr>
        <w:t xml:space="preserve"> و مکان و شرا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ط</w:t>
      </w:r>
      <w:r w:rsidRPr="009C1EFE">
        <w:rPr>
          <w:rFonts w:eastAsia="Calibri"/>
          <w:color w:val="000000" w:themeColor="text1"/>
          <w:spacing w:val="-2"/>
          <w:rtl/>
        </w:rPr>
        <w:t xml:space="preserve"> که فرق کرد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نها</w:t>
      </w:r>
      <w:r w:rsidRPr="009C1EFE">
        <w:rPr>
          <w:rFonts w:eastAsia="Calibri"/>
          <w:color w:val="000000" w:themeColor="text1"/>
          <w:spacing w:val="-2"/>
          <w:rtl/>
        </w:rPr>
        <w:t xml:space="preserve"> منتف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</w:p>
    <w:p w14:paraId="140BE3F2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هم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احتمال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در اقوال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را منتف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با دلا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جا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خود با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بحث بشود. </w:t>
      </w:r>
    </w:p>
    <w:p w14:paraId="27346673" w14:textId="14868E6D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و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جمله استدلال شده است حلال محمد حلال ال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وم</w:t>
      </w:r>
      <w:r w:rsidRPr="009C1EFE">
        <w:rPr>
          <w:rFonts w:eastAsia="Calibri"/>
          <w:color w:val="000000" w:themeColor="text1"/>
          <w:spacing w:val="-2"/>
          <w:rtl/>
        </w:rPr>
        <w:t xml:space="preserve"> الق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امه</w:t>
      </w:r>
      <w:r w:rsidRPr="009C1EFE">
        <w:rPr>
          <w:rFonts w:eastAsia="Calibri"/>
          <w:color w:val="000000" w:themeColor="text1"/>
          <w:spacing w:val="-2"/>
          <w:rtl/>
        </w:rPr>
        <w:t xml:space="preserve"> و حرامه حرام ال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وم</w:t>
      </w:r>
      <w:r w:rsidRPr="009C1EFE">
        <w:rPr>
          <w:rFonts w:eastAsia="Calibri"/>
          <w:color w:val="000000" w:themeColor="text1"/>
          <w:spacing w:val="-2"/>
          <w:rtl/>
        </w:rPr>
        <w:t xml:space="preserve"> الق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امه</w:t>
      </w:r>
      <w:r w:rsidRPr="009C1EFE">
        <w:rPr>
          <w:rFonts w:eastAsia="Calibri"/>
          <w:color w:val="000000" w:themeColor="text1"/>
          <w:spacing w:val="-2"/>
          <w:rtl/>
        </w:rPr>
        <w:t xml:space="preserve"> و انواع قرائن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دارد که الفاظ مجرد از زمان و مکان بار تشر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</w:t>
      </w:r>
      <w:r w:rsidRPr="009C1EFE">
        <w:rPr>
          <w:rFonts w:eastAsia="Calibri"/>
          <w:color w:val="000000" w:themeColor="text1"/>
          <w:spacing w:val="-2"/>
          <w:rtl/>
        </w:rPr>
        <w:t xml:space="preserve"> و 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Pr="009C1EFE">
        <w:rPr>
          <w:rFonts w:eastAsia="Calibri"/>
          <w:color w:val="000000" w:themeColor="text1"/>
          <w:spacing w:val="-2"/>
          <w:rtl/>
        </w:rPr>
        <w:t xml:space="preserve"> حکم را 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کنند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لفظ را با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زمان و مکان جدا کرد. امام در مقام تشر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و فراتر از هر 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زمان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مکان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است، 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ود</w:t>
      </w:r>
      <w:r w:rsidRPr="009C1EFE">
        <w:rPr>
          <w:rFonts w:eastAsia="Calibri"/>
          <w:color w:val="000000" w:themeColor="text1"/>
          <w:spacing w:val="-2"/>
          <w:rtl/>
        </w:rPr>
        <w:t xml:space="preserve"> زمان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مکان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ملغ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با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جا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خود بحث شود. هر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نها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بحث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عنوان قواعد اول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بحث‌ها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مفصل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 و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آن‌ها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خطابات شارع محدود و محصور در زمان و مکان نم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و مکان و زمان 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احکا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ستند</w:t>
      </w:r>
      <w:r w:rsidRPr="009C1EFE">
        <w:rPr>
          <w:rFonts w:eastAsia="Calibri"/>
          <w:color w:val="000000" w:themeColor="text1"/>
          <w:spacing w:val="-2"/>
          <w:rtl/>
        </w:rPr>
        <w:t xml:space="preserve"> تا بشود حکم مقطع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زمان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مکان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خاص بلکه حکم اطلاق دارد و ابد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مستمر است الا جا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خلاف آن 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کما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جاها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</w:t>
      </w:r>
      <w:r w:rsidRPr="009C1EFE">
        <w:rPr>
          <w:rFonts w:eastAsia="Calibri"/>
          <w:color w:val="000000" w:themeColor="text1"/>
          <w:spacing w:val="-2"/>
          <w:rtl/>
        </w:rPr>
        <w:t xml:space="preserve"> هست که نسخ شد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زمان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 و نسخ شد آنجا اصل‌ عدم نسخ است. عدم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زمان و مکان خاص است در اقوال. </w:t>
      </w:r>
    </w:p>
    <w:p w14:paraId="204B11B6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lastRenderedPageBreak/>
        <w:t>در</w:t>
      </w:r>
      <w:r w:rsidRPr="009C1EFE">
        <w:rPr>
          <w:rFonts w:eastAsia="Calibri"/>
          <w:color w:val="000000" w:themeColor="text1"/>
          <w:spacing w:val="-2"/>
          <w:rtl/>
        </w:rPr>
        <w:t xml:space="preserve"> افعال هم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سؤال مطرح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افعال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امام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به 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ژه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جا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از آن افاده رجحان و الزام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بار خاص حکم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بر فعل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ترک مترتب شد، سؤال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حکم زمان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بوده است؟ مقطع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بوده است؟ مق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آن زمان؟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آن مکان بوده است؟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حکم ابد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است؟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هم سؤال مطرح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آن دو احتمال بحث‌ها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قبل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دارد. </w:t>
      </w:r>
    </w:p>
    <w:p w14:paraId="7AF334FA" w14:textId="76CDF6BE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ممکن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احتمال اول بدهد که افعال هم مثل اقوال از زمان و مکان الغا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شوند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در آن 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حکم ازل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ابد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عدم نسخ است و عدم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زمان و مکان است </w:t>
      </w:r>
    </w:p>
    <w:p w14:paraId="5F444E0F" w14:textId="205DDD96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و</w:t>
      </w:r>
      <w:r w:rsidRPr="009C1EFE">
        <w:rPr>
          <w:rFonts w:eastAsia="Calibri"/>
          <w:color w:val="000000" w:themeColor="text1"/>
          <w:spacing w:val="-2"/>
          <w:rtl/>
        </w:rPr>
        <w:t xml:space="preserve"> ممکن است در نقطه مقابل کس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این‌جور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افعال ندار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5A737D60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به</w:t>
      </w:r>
      <w:r w:rsidRPr="009C1EFE">
        <w:rPr>
          <w:rFonts w:eastAsia="Calibri"/>
          <w:color w:val="000000" w:themeColor="text1"/>
          <w:spacing w:val="-2"/>
          <w:rtl/>
        </w:rPr>
        <w:t xml:space="preserve"> نظر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آ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جا شب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اول و سوم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خ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بر خلاف دو و چهار که اصل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مشترک افعال و اقوال 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خ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اصل مشترک قوت ندارد و ممکن است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آن استفاده‌ا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از آن فعل کرد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مق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آن زمان است. </w:t>
      </w:r>
    </w:p>
    <w:p w14:paraId="1B9DA33E" w14:textId="66C2C32C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از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طرف بع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که کس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این‌طور</w:t>
      </w:r>
      <w:r w:rsidRPr="009C1EFE">
        <w:rPr>
          <w:rFonts w:eastAsia="Calibri"/>
          <w:color w:val="000000" w:themeColor="text1"/>
          <w:spacing w:val="-2"/>
          <w:rtl/>
        </w:rPr>
        <w:t xml:space="preserve">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طرف 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گر</w:t>
      </w:r>
      <w:r w:rsidRPr="009C1EFE">
        <w:rPr>
          <w:rFonts w:eastAsia="Calibri"/>
          <w:color w:val="000000" w:themeColor="text1"/>
          <w:spacing w:val="-2"/>
          <w:rtl/>
        </w:rPr>
        <w:t xml:space="preserve"> هم ممکن است کس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شما استفاده حکم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اصل‌ عدم نسخ و… در آن 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مثل دوم و چهارم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اصول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مشترک دارد. </w:t>
      </w:r>
    </w:p>
    <w:p w14:paraId="098C536C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دو ترد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هم وجود دارد و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رفت و برگشت در ترج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ح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داشت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نها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تاً</w:t>
      </w:r>
      <w:r w:rsidRPr="009C1EFE">
        <w:rPr>
          <w:rFonts w:eastAsia="Calibri"/>
          <w:color w:val="000000" w:themeColor="text1"/>
          <w:spacing w:val="-2"/>
          <w:rtl/>
        </w:rPr>
        <w:t xml:space="preserve"> شا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بشود گفت اصل مشترک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 </w:t>
      </w:r>
    </w:p>
    <w:p w14:paraId="67691E2A" w14:textId="5F782E78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ممکن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تقو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بشود با </w:t>
      </w:r>
      <w:r w:rsidR="002C143E">
        <w:rPr>
          <w:rFonts w:eastAsia="Calibri"/>
          <w:b/>
          <w:bCs/>
          <w:color w:val="007200"/>
          <w:spacing w:val="-2"/>
          <w:rtl/>
        </w:rPr>
        <w:t>﴿لَکُمْ فِ</w:t>
      </w:r>
      <w:r w:rsidR="002C143E">
        <w:rPr>
          <w:rFonts w:eastAsia="Calibri" w:hint="cs"/>
          <w:b/>
          <w:bCs/>
          <w:color w:val="007200"/>
          <w:spacing w:val="-2"/>
          <w:rtl/>
        </w:rPr>
        <w:t>ی</w:t>
      </w:r>
      <w:r w:rsidR="002C143E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</w:t>
      </w:r>
      <w:r w:rsidR="00520A5E" w:rsidRPr="009C1EFE">
        <w:rPr>
          <w:rStyle w:val="FootnoteReference"/>
          <w:rFonts w:eastAsia="Calibri"/>
          <w:color w:val="000000" w:themeColor="text1"/>
          <w:spacing w:val="-2"/>
          <w:rtl/>
        </w:rPr>
        <w:footnoteReference w:id="1"/>
      </w:r>
      <w:r w:rsidRPr="009C1EFE">
        <w:rPr>
          <w:rFonts w:eastAsia="Calibri"/>
          <w:color w:val="000000" w:themeColor="text1"/>
          <w:spacing w:val="-2"/>
          <w:rtl/>
        </w:rPr>
        <w:t xml:space="preserve"> و اتبعوا و امثال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نها</w:t>
      </w:r>
      <w:r w:rsidRPr="009C1EFE">
        <w:rPr>
          <w:rFonts w:eastAsia="Calibri"/>
          <w:color w:val="000000" w:themeColor="text1"/>
          <w:spacing w:val="-2"/>
          <w:rtl/>
        </w:rPr>
        <w:t xml:space="preserve"> و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جا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استفاده رجحان شد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به همان رجحان توجه کن و کپ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و اقدام کن.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بحث را تقو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46B7197C" w14:textId="76DD287F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سال‌ها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قبل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گفت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که </w:t>
      </w:r>
      <w:r w:rsidR="002C143E">
        <w:rPr>
          <w:rFonts w:eastAsia="Calibri"/>
          <w:b/>
          <w:bCs/>
          <w:color w:val="007200"/>
          <w:spacing w:val="-2"/>
          <w:rtl/>
        </w:rPr>
        <w:t>﴿لَکُمْ فِ</w:t>
      </w:r>
      <w:r w:rsidR="002C143E">
        <w:rPr>
          <w:rFonts w:eastAsia="Calibri" w:hint="cs"/>
          <w:b/>
          <w:bCs/>
          <w:color w:val="007200"/>
          <w:spacing w:val="-2"/>
          <w:rtl/>
        </w:rPr>
        <w:t>ی</w:t>
      </w:r>
      <w:r w:rsidR="002C143E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قاعده فقه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و قواعد اصول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آن نهفته است و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آن 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ود</w:t>
      </w:r>
      <w:r w:rsidRPr="009C1EFE">
        <w:rPr>
          <w:rFonts w:eastAsia="Calibri"/>
          <w:color w:val="000000" w:themeColor="text1"/>
          <w:spacing w:val="-2"/>
          <w:rtl/>
        </w:rPr>
        <w:t xml:space="preserve"> را نگ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و آن 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ود</w:t>
      </w:r>
      <w:r w:rsidRPr="009C1EFE">
        <w:rPr>
          <w:rFonts w:eastAsia="Calibri"/>
          <w:color w:val="000000" w:themeColor="text1"/>
          <w:spacing w:val="-2"/>
          <w:rtl/>
        </w:rPr>
        <w:t xml:space="preserve"> را الغاء بکن ذات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استحسان دارد و اقتدا بکن و زوا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قواعد اصول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</w:t>
      </w:r>
      <w:r w:rsidR="002C143E">
        <w:rPr>
          <w:rFonts w:eastAsia="Calibri"/>
          <w:b/>
          <w:bCs/>
          <w:color w:val="007200"/>
          <w:spacing w:val="-2"/>
          <w:rtl/>
        </w:rPr>
        <w:t>﴿لَکُمْ فِ</w:t>
      </w:r>
      <w:r w:rsidR="002C143E">
        <w:rPr>
          <w:rFonts w:eastAsia="Calibri" w:hint="cs"/>
          <w:b/>
          <w:bCs/>
          <w:color w:val="007200"/>
          <w:spacing w:val="-2"/>
          <w:rtl/>
        </w:rPr>
        <w:t>ی</w:t>
      </w:r>
      <w:r w:rsidR="002C143E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Pr="009C1EFE">
        <w:rPr>
          <w:rFonts w:eastAsia="Calibri"/>
          <w:color w:val="000000" w:themeColor="text1"/>
          <w:spacing w:val="-2"/>
          <w:rtl/>
        </w:rPr>
        <w:t>برجسته است، 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زها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آن هست که اهم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 </w:t>
      </w:r>
    </w:p>
    <w:p w14:paraId="795976EC" w14:textId="71570054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از</w:t>
      </w:r>
      <w:r w:rsidRPr="009C1EFE">
        <w:rPr>
          <w:rFonts w:eastAsia="Calibri"/>
          <w:color w:val="000000" w:themeColor="text1"/>
          <w:spacing w:val="-2"/>
          <w:rtl/>
        </w:rPr>
        <w:t xml:space="preserve"> جمله جاها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خواه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آن استفاده بکن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الغاء بعض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ود</w:t>
      </w:r>
      <w:r w:rsidRPr="009C1EFE">
        <w:rPr>
          <w:rFonts w:eastAsia="Calibri"/>
          <w:color w:val="000000" w:themeColor="text1"/>
          <w:spacing w:val="-2"/>
          <w:rtl/>
        </w:rPr>
        <w:t xml:space="preserve"> را. جلسه قبل گفته بود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حت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اصل‌ عدم تق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و نف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آن 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ود</w:t>
      </w:r>
      <w:r w:rsidRPr="009C1EFE">
        <w:rPr>
          <w:rFonts w:eastAsia="Calibri"/>
          <w:color w:val="000000" w:themeColor="text1"/>
          <w:spacing w:val="-2"/>
          <w:rtl/>
        </w:rPr>
        <w:t xml:space="preserve"> قبل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هم لَکُمْ فِ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رَسُولِ اللَّهِ أُسْوَةٌ حَسَنَةٌ دخالت دارد بعض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اصول 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جنبه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نف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آن‌ها را استف</w:t>
      </w:r>
      <w:r w:rsidRPr="009C1EFE">
        <w:rPr>
          <w:rFonts w:eastAsia="Calibri" w:hint="eastAsia"/>
          <w:color w:val="000000" w:themeColor="text1"/>
          <w:spacing w:val="-2"/>
          <w:rtl/>
        </w:rPr>
        <w:t>اده</w:t>
      </w:r>
      <w:r w:rsidRPr="009C1EFE">
        <w:rPr>
          <w:rFonts w:eastAsia="Calibri"/>
          <w:color w:val="000000" w:themeColor="text1"/>
          <w:spacing w:val="-2"/>
          <w:rtl/>
        </w:rPr>
        <w:t xml:space="preserve"> کرد و بعض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حالات ثانو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را نف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کرد با تمسک به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b/>
          <w:bCs/>
          <w:color w:val="007200"/>
          <w:spacing w:val="-2"/>
          <w:rtl/>
        </w:rPr>
        <w:t>﴿لَکُمْ فِ</w:t>
      </w:r>
      <w:r w:rsidR="002C143E">
        <w:rPr>
          <w:rFonts w:eastAsia="Calibri" w:hint="cs"/>
          <w:b/>
          <w:bCs/>
          <w:color w:val="007200"/>
          <w:spacing w:val="-2"/>
          <w:rtl/>
        </w:rPr>
        <w:t>ی</w:t>
      </w:r>
      <w:r w:rsidR="002C143E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78342382" w14:textId="754C07A0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در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استفاده رجحان </w:t>
      </w:r>
      <w:r w:rsidR="002C143E">
        <w:rPr>
          <w:rFonts w:eastAsia="Calibri"/>
          <w:color w:val="000000" w:themeColor="text1"/>
          <w:spacing w:val="-2"/>
          <w:rtl/>
        </w:rPr>
        <w:t>این‌جور</w:t>
      </w:r>
      <w:r w:rsidRPr="009C1EFE">
        <w:rPr>
          <w:rFonts w:eastAsia="Calibri"/>
          <w:color w:val="000000" w:themeColor="text1"/>
          <w:spacing w:val="-2"/>
          <w:rtl/>
        </w:rPr>
        <w:t xml:space="preserve"> نبود، لَکُمْ فِ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رَسُولِ اللَّهِ أُسْوَةٌ حَسَنَةٌ را نم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شد</w:t>
      </w:r>
      <w:r w:rsidRPr="009C1EFE">
        <w:rPr>
          <w:rFonts w:eastAsia="Calibri"/>
          <w:color w:val="000000" w:themeColor="text1"/>
          <w:spacing w:val="-2"/>
          <w:rtl/>
        </w:rPr>
        <w:t xml:space="preserve"> تمسک کرد که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رجحان را افاده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کند،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خاطر 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کار بود 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بعض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زها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گر</w:t>
      </w:r>
      <w:r w:rsidRPr="009C1EFE">
        <w:rPr>
          <w:rFonts w:eastAsia="Calibri"/>
          <w:color w:val="000000" w:themeColor="text1"/>
          <w:spacing w:val="-2"/>
          <w:rtl/>
        </w:rPr>
        <w:t xml:space="preserve"> حت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بودن هم </w:t>
      </w:r>
      <w:r w:rsidR="002C143E">
        <w:rPr>
          <w:rFonts w:eastAsia="Calibri"/>
          <w:color w:val="000000" w:themeColor="text1"/>
          <w:spacing w:val="-2"/>
          <w:rtl/>
        </w:rPr>
        <w:t>همین‌طور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است، احتمال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باشد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b/>
          <w:bCs/>
          <w:color w:val="007200"/>
          <w:spacing w:val="-2"/>
          <w:rtl/>
        </w:rPr>
        <w:t>﴿لَکُمْ فِ</w:t>
      </w:r>
      <w:r w:rsidR="002C143E">
        <w:rPr>
          <w:rFonts w:eastAsia="Calibri" w:hint="cs"/>
          <w:b/>
          <w:bCs/>
          <w:color w:val="007200"/>
          <w:spacing w:val="-2"/>
          <w:rtl/>
        </w:rPr>
        <w:t>ی</w:t>
      </w:r>
      <w:r w:rsidR="002C143E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</w:t>
      </w:r>
      <w:r w:rsidRPr="009C1EFE">
        <w:rPr>
          <w:rFonts w:eastAsia="Calibri"/>
          <w:color w:val="000000" w:themeColor="text1"/>
          <w:spacing w:val="-2"/>
          <w:rtl/>
        </w:rPr>
        <w:t>،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هم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بحث است. </w:t>
      </w:r>
    </w:p>
    <w:p w14:paraId="417FD3E7" w14:textId="60E89D41" w:rsidR="00EC2BC2" w:rsidRPr="009C1EFE" w:rsidRDefault="00EC2BC2" w:rsidP="00EC2BC2">
      <w:pPr>
        <w:pStyle w:val="Heading1"/>
        <w:rPr>
          <w:rtl/>
        </w:rPr>
      </w:pPr>
      <w:bookmarkStart w:id="11" w:name="_Toc135573069"/>
      <w:r w:rsidRPr="009C1EFE">
        <w:rPr>
          <w:rFonts w:hint="eastAsia"/>
          <w:rtl/>
        </w:rPr>
        <w:lastRenderedPageBreak/>
        <w:t>بحث</w:t>
      </w:r>
      <w:r w:rsidRPr="009C1EFE">
        <w:rPr>
          <w:rtl/>
        </w:rPr>
        <w:t xml:space="preserve"> ششم</w:t>
      </w:r>
      <w:r w:rsidRPr="009C1EFE">
        <w:rPr>
          <w:rFonts w:hint="cs"/>
          <w:rtl/>
        </w:rPr>
        <w:t xml:space="preserve">: </w:t>
      </w:r>
      <w:r w:rsidRPr="009C1EFE">
        <w:rPr>
          <w:rFonts w:hint="eastAsia"/>
          <w:rtl/>
        </w:rPr>
        <w:t>بحث</w:t>
      </w:r>
      <w:r w:rsidRPr="009C1EFE">
        <w:rPr>
          <w:rtl/>
        </w:rPr>
        <w:t xml:space="preserve"> اختصاص النب</w:t>
      </w:r>
      <w:r w:rsidRPr="009C1EFE">
        <w:rPr>
          <w:rFonts w:hint="cs"/>
          <w:rtl/>
        </w:rPr>
        <w:t>ی</w:t>
      </w:r>
      <w:bookmarkEnd w:id="11"/>
      <w:r w:rsidRPr="009C1EFE">
        <w:rPr>
          <w:rtl/>
        </w:rPr>
        <w:t xml:space="preserve"> </w:t>
      </w:r>
    </w:p>
    <w:p w14:paraId="5FF10EF3" w14:textId="54F89F8D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احتمال</w:t>
      </w:r>
      <w:r w:rsidRPr="009C1EFE">
        <w:rPr>
          <w:rFonts w:eastAsia="Calibri"/>
          <w:color w:val="000000" w:themeColor="text1"/>
          <w:spacing w:val="-2"/>
          <w:rtl/>
        </w:rPr>
        <w:t xml:space="preserve"> بده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کار که از پ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امبر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امام صادر شد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موقع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ترک شد از اختصاصات پ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امبر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نب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در هر سطح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حکم قرار دارد اگر جواز است، جواز خاص سطح اوست و اگر رجحان است رجحان خاص اوست و </w:t>
      </w:r>
      <w:r w:rsidR="002C143E">
        <w:rPr>
          <w:rFonts w:eastAsia="Calibri"/>
          <w:color w:val="000000" w:themeColor="text1"/>
          <w:spacing w:val="-2"/>
          <w:rtl/>
        </w:rPr>
        <w:t>این‌جور</w:t>
      </w:r>
      <w:r w:rsidRPr="009C1EFE">
        <w:rPr>
          <w:rFonts w:eastAsia="Calibri"/>
          <w:color w:val="000000" w:themeColor="text1"/>
          <w:spacing w:val="-2"/>
          <w:rtl/>
        </w:rPr>
        <w:t xml:space="preserve"> احتمال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افعال و امثال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نها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دارد. </w:t>
      </w:r>
    </w:p>
    <w:p w14:paraId="3DD75C71" w14:textId="7928312D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باز تفاوت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قول و فعل است 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در قول وقت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امام فرمان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شکل اخبار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،</w:t>
      </w:r>
      <w:r w:rsidRPr="009C1EFE">
        <w:rPr>
          <w:rFonts w:eastAsia="Calibri"/>
          <w:color w:val="000000" w:themeColor="text1"/>
          <w:spacing w:val="-2"/>
          <w:rtl/>
        </w:rPr>
        <w:t xml:space="preserve"> انشائ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امثال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نها</w:t>
      </w:r>
      <w:r w:rsidRPr="009C1EFE">
        <w:rPr>
          <w:rFonts w:eastAsia="Calibri"/>
          <w:color w:val="000000" w:themeColor="text1"/>
          <w:spacing w:val="-2"/>
          <w:rtl/>
        </w:rPr>
        <w:t xml:space="preserve"> و با تعاب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مختلف 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Pr="009C1EFE">
        <w:rPr>
          <w:rFonts w:eastAsia="Calibri"/>
          <w:color w:val="000000" w:themeColor="text1"/>
          <w:spacing w:val="-2"/>
          <w:rtl/>
        </w:rPr>
        <w:t xml:space="preserve"> و حکم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را افاده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ظاهر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خطاب است و عموم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 آنجا خ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ظهور خوب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دارد بر عدم اختصاص</w:t>
      </w:r>
    </w:p>
    <w:p w14:paraId="0A021E91" w14:textId="6378C79D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اما</w:t>
      </w:r>
      <w:r w:rsidRPr="009C1EFE">
        <w:rPr>
          <w:rFonts w:eastAsia="Calibri"/>
          <w:color w:val="000000" w:themeColor="text1"/>
          <w:spacing w:val="-2"/>
          <w:rtl/>
        </w:rPr>
        <w:t xml:space="preserve"> در افعال 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Pr="009C1EFE">
        <w:rPr>
          <w:rFonts w:eastAsia="Calibri"/>
          <w:color w:val="000000" w:themeColor="text1"/>
          <w:spacing w:val="-2"/>
          <w:rtl/>
        </w:rPr>
        <w:t xml:space="preserve"> ندار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و ظهور در اختصاص داشته باشد و </w:t>
      </w:r>
      <w:r w:rsidR="002C143E">
        <w:rPr>
          <w:rFonts w:eastAsia="Calibri"/>
          <w:color w:val="000000" w:themeColor="text1"/>
          <w:spacing w:val="-2"/>
          <w:rtl/>
        </w:rPr>
        <w:t>لااقل</w:t>
      </w:r>
      <w:r w:rsidRPr="009C1EFE">
        <w:rPr>
          <w:rFonts w:eastAsia="Calibri"/>
          <w:color w:val="000000" w:themeColor="text1"/>
          <w:spacing w:val="-2"/>
          <w:rtl/>
        </w:rPr>
        <w:t xml:space="preserve"> قاعده‌ا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ظهور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جزء اختصاصات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ندارد و ممکن است احتمال اختصاص النب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امام بودن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فعل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ترک دافع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اصل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نداشته باشد. </w:t>
      </w:r>
    </w:p>
    <w:p w14:paraId="0E5B470B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هم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سؤال است که آ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و قاعده‌ا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وجود دارد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خ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ر؟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</w:p>
    <w:p w14:paraId="5EC12478" w14:textId="1F22BF43" w:rsidR="00EC2BC2" w:rsidRPr="009C1EFE" w:rsidRDefault="00EC2BC2" w:rsidP="00520A5E">
      <w:pPr>
        <w:pStyle w:val="Heading2"/>
        <w:rPr>
          <w:rtl/>
        </w:rPr>
      </w:pPr>
      <w:bookmarkStart w:id="12" w:name="_Toc135573070"/>
      <w:r w:rsidRPr="009C1EFE">
        <w:rPr>
          <w:rFonts w:hint="eastAsia"/>
          <w:rtl/>
        </w:rPr>
        <w:t>دل</w:t>
      </w:r>
      <w:r w:rsidRPr="009C1EFE">
        <w:rPr>
          <w:rFonts w:hint="cs"/>
          <w:rtl/>
        </w:rPr>
        <w:t>ی</w:t>
      </w:r>
      <w:r w:rsidRPr="009C1EFE">
        <w:rPr>
          <w:rFonts w:hint="eastAsia"/>
          <w:rtl/>
        </w:rPr>
        <w:t>ل</w:t>
      </w:r>
      <w:r w:rsidRPr="009C1EFE">
        <w:rPr>
          <w:rtl/>
        </w:rPr>
        <w:t xml:space="preserve"> اصل‌ عدم اختصاصات</w:t>
      </w:r>
      <w:bookmarkEnd w:id="12"/>
    </w:p>
    <w:p w14:paraId="32A107A1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هم ممکن است کس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اصل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اختصاصات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به دو دل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</w:p>
    <w:p w14:paraId="66AE84E0" w14:textId="1E9208EA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/>
          <w:color w:val="000000" w:themeColor="text1"/>
          <w:spacing w:val="-2"/>
          <w:rtl/>
        </w:rPr>
        <w:t>۱-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ظاهر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</w:t>
      </w:r>
      <w:r w:rsidR="002C143E">
        <w:rPr>
          <w:rFonts w:eastAsia="Calibri"/>
          <w:color w:val="000000" w:themeColor="text1"/>
          <w:spacing w:val="-2"/>
          <w:rtl/>
        </w:rPr>
        <w:t>آدم‌ها</w:t>
      </w:r>
      <w:r w:rsidRPr="009C1EFE">
        <w:rPr>
          <w:rFonts w:eastAsia="Calibri"/>
          <w:color w:val="000000" w:themeColor="text1"/>
          <w:spacing w:val="-2"/>
          <w:rtl/>
        </w:rPr>
        <w:t xml:space="preserve"> در 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زها</w:t>
      </w:r>
      <w:r w:rsidRPr="009C1EFE">
        <w:rPr>
          <w:rFonts w:eastAsia="Calibri"/>
          <w:color w:val="000000" w:themeColor="text1"/>
          <w:spacing w:val="-2"/>
          <w:rtl/>
        </w:rPr>
        <w:t xml:space="preserve"> مشترک هستند </w:t>
      </w:r>
      <w:r w:rsidR="002C143E">
        <w:rPr>
          <w:rFonts w:eastAsia="Calibri"/>
          <w:color w:val="000000" w:themeColor="text1"/>
          <w:spacing w:val="-2"/>
          <w:rtl/>
        </w:rPr>
        <w:t>همان‌طور</w:t>
      </w:r>
      <w:r w:rsidRPr="009C1EFE">
        <w:rPr>
          <w:rFonts w:eastAsia="Calibri"/>
          <w:color w:val="000000" w:themeColor="text1"/>
          <w:spacing w:val="-2"/>
          <w:rtl/>
        </w:rPr>
        <w:t xml:space="preserve"> که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گفت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ظن و نوع و حالات شخص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آ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</w:t>
      </w:r>
      <w:r w:rsidRPr="009C1EFE">
        <w:rPr>
          <w:rFonts w:eastAsia="Calibri"/>
          <w:color w:val="000000" w:themeColor="text1"/>
          <w:spacing w:val="-2"/>
          <w:rtl/>
        </w:rPr>
        <w:t xml:space="preserve"> نوع است و حالات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فرد همان حالات نوع است ظاهرش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امام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کار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را انجام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انجام نم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دهد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ح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ث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فرد،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شخص و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مکلف است و اختصاص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بودن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امر ثانو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و عقلا برا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آن 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</w:t>
      </w:r>
      <w:r w:rsidRPr="009C1EFE">
        <w:rPr>
          <w:rFonts w:eastAsia="Calibri"/>
          <w:color w:val="000000" w:themeColor="text1"/>
          <w:spacing w:val="-2"/>
          <w:rtl/>
        </w:rPr>
        <w:t xml:space="preserve"> مطالبه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کنند</w:t>
      </w:r>
      <w:r w:rsidRPr="009C1EFE">
        <w:rPr>
          <w:rFonts w:eastAsia="Calibri"/>
          <w:color w:val="000000" w:themeColor="text1"/>
          <w:spacing w:val="-2"/>
          <w:rtl/>
        </w:rPr>
        <w:t xml:space="preserve"> ولو ظاهرش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هم مثل بق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ه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502C79F6" w14:textId="51E08D8F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از لحاظ منطق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بع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ترج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ح</w:t>
      </w:r>
      <w:r w:rsidRPr="009C1EFE">
        <w:rPr>
          <w:rFonts w:eastAsia="Calibri"/>
          <w:color w:val="000000" w:themeColor="text1"/>
          <w:spacing w:val="-2"/>
          <w:rtl/>
        </w:rPr>
        <w:t xml:space="preserve"> با عدم اختصاص باشد </w:t>
      </w:r>
    </w:p>
    <w:p w14:paraId="554FC47B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/>
          <w:color w:val="000000" w:themeColor="text1"/>
          <w:spacing w:val="-2"/>
          <w:rtl/>
        </w:rPr>
        <w:t>۲- دل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/>
          <w:color w:val="000000" w:themeColor="text1"/>
          <w:spacing w:val="-2"/>
          <w:rtl/>
        </w:rPr>
        <w:t xml:space="preserve"> دوم لَکُمْ فِ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رَسُولِ اللَّهِ أُسْوَةٌ حَسَنَةٌ خود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الغاء خصوص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ت</w:t>
      </w:r>
      <w:r w:rsidRPr="009C1EFE">
        <w:rPr>
          <w:rFonts w:eastAsia="Calibri"/>
          <w:color w:val="000000" w:themeColor="text1"/>
          <w:spacing w:val="-2"/>
          <w:rtl/>
        </w:rPr>
        <w:t xml:space="preserve"> بکن از اختصاص بودن، نه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اول احراز بکن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با اصل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امام اختصاص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ست،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کار پ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امبر</w:t>
      </w:r>
      <w:r w:rsidRPr="009C1EFE">
        <w:rPr>
          <w:rFonts w:eastAsia="Calibri"/>
          <w:color w:val="000000" w:themeColor="text1"/>
          <w:spacing w:val="-2"/>
          <w:rtl/>
        </w:rPr>
        <w:t xml:space="preserve"> جزء اختصاصات النب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ست،</w:t>
      </w:r>
      <w:r w:rsidRPr="009C1EFE">
        <w:rPr>
          <w:rFonts w:eastAsia="Calibri"/>
          <w:color w:val="000000" w:themeColor="text1"/>
          <w:spacing w:val="-2"/>
          <w:rtl/>
        </w:rPr>
        <w:t xml:space="preserve"> حالا اقتدا بکن. و لَکُمْ فِ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رَسُولِ اللَّهِ أ</w:t>
      </w:r>
      <w:r w:rsidRPr="009C1EFE">
        <w:rPr>
          <w:rFonts w:eastAsia="Calibri" w:hint="eastAsia"/>
          <w:color w:val="000000" w:themeColor="text1"/>
          <w:spacing w:val="-2"/>
          <w:rtl/>
        </w:rPr>
        <w:t>ُسْوَةٌ</w:t>
      </w:r>
      <w:r w:rsidRPr="009C1EFE">
        <w:rPr>
          <w:rFonts w:eastAsia="Calibri"/>
          <w:color w:val="000000" w:themeColor="text1"/>
          <w:spacing w:val="-2"/>
          <w:rtl/>
        </w:rPr>
        <w:t xml:space="preserve"> حَسَنَةٌ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اختصاص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در کلمات هم مطرح بود، بعض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گفتند</w:t>
      </w:r>
      <w:r w:rsidRPr="009C1EFE">
        <w:rPr>
          <w:rFonts w:eastAsia="Calibri"/>
          <w:color w:val="000000" w:themeColor="text1"/>
          <w:spacing w:val="-2"/>
          <w:rtl/>
        </w:rPr>
        <w:t xml:space="preserve"> تمسک به لَکُمْ فِ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رَسُولِ اللَّهِ أُسْوَةٌ حَسَنَةٌ متوقف بر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بگو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اختصاصات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70319506" w14:textId="77777777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اما</w:t>
      </w:r>
      <w:r w:rsidRPr="009C1EFE">
        <w:rPr>
          <w:rFonts w:eastAsia="Calibri"/>
          <w:color w:val="000000" w:themeColor="text1"/>
          <w:spacing w:val="-2"/>
          <w:rtl/>
        </w:rPr>
        <w:t xml:space="preserve"> احتمال دوم که اقو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اظهر باشد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وَ لَکُمْ فِ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رَسُولِ اللَّهِ أُسْوَةٌ حَسَنَةٌ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اختصاص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ست،</w:t>
      </w:r>
      <w:r w:rsidRPr="009C1EFE">
        <w:rPr>
          <w:rFonts w:eastAsia="Calibri"/>
          <w:color w:val="000000" w:themeColor="text1"/>
          <w:spacing w:val="-2"/>
          <w:rtl/>
        </w:rPr>
        <w:t xml:space="preserve"> آن که افاده رجحان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اقتدا بکن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شما هم مثل او هست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حکم‌ها اختصاص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. </w:t>
      </w:r>
    </w:p>
    <w:p w14:paraId="392EE810" w14:textId="67D33EA8" w:rsidR="00EC2BC2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t>و</w:t>
      </w:r>
      <w:r w:rsidRPr="009C1EFE">
        <w:rPr>
          <w:rFonts w:eastAsia="Calibri"/>
          <w:color w:val="000000" w:themeColor="text1"/>
          <w:spacing w:val="-2"/>
          <w:rtl/>
        </w:rPr>
        <w:t xml:space="preserve"> لذا گفته‌ا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b/>
          <w:bCs/>
          <w:color w:val="007200"/>
          <w:spacing w:val="-2"/>
          <w:rtl/>
        </w:rPr>
        <w:t>﴿لَکُمْ فِ</w:t>
      </w:r>
      <w:r w:rsidR="002C143E">
        <w:rPr>
          <w:rFonts w:eastAsia="Calibri" w:hint="cs"/>
          <w:b/>
          <w:bCs/>
          <w:color w:val="007200"/>
          <w:spacing w:val="-2"/>
          <w:rtl/>
        </w:rPr>
        <w:t>ی</w:t>
      </w:r>
      <w:r w:rsidR="002C143E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قاعده اصول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گر</w:t>
      </w:r>
      <w:r w:rsidRPr="009C1EFE">
        <w:rPr>
          <w:rFonts w:eastAsia="Calibri"/>
          <w:color w:val="000000" w:themeColor="text1"/>
          <w:spacing w:val="-2"/>
          <w:rtl/>
        </w:rPr>
        <w:t xml:space="preserve"> هم استفاده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آن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آنچه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امام صادر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</w:t>
      </w:r>
      <w:r w:rsidRPr="009C1EFE">
        <w:rPr>
          <w:rFonts w:eastAsia="Calibri"/>
          <w:color w:val="000000" w:themeColor="text1"/>
          <w:spacing w:val="-2"/>
          <w:rtl/>
        </w:rPr>
        <w:t xml:space="preserve"> از معصوم صادر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جزء اختصاصات او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جزء امور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 که همه در آن مشارکت دارند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عن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="002C143E">
        <w:rPr>
          <w:rFonts w:eastAsia="Calibri"/>
          <w:color w:val="000000" w:themeColor="text1"/>
          <w:spacing w:val="-2"/>
          <w:rtl/>
        </w:rPr>
        <w:t>درواقع</w:t>
      </w:r>
      <w:r w:rsidRPr="009C1EFE">
        <w:rPr>
          <w:rFonts w:eastAsia="Calibri"/>
          <w:color w:val="000000" w:themeColor="text1"/>
          <w:spacing w:val="-2"/>
          <w:rtl/>
        </w:rPr>
        <w:t xml:space="preserve"> قاعده مشارکت 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معصوم با معصوم در تکال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ف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احکام در موارد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در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</w:t>
      </w:r>
      <w:r w:rsidRPr="009C1EFE">
        <w:rPr>
          <w:rFonts w:eastAsia="Calibri"/>
          <w:color w:val="000000" w:themeColor="text1"/>
          <w:spacing w:val="-2"/>
          <w:rtl/>
        </w:rPr>
        <w:t xml:space="preserve"> جر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ان</w:t>
      </w:r>
      <w:r w:rsidRPr="009C1EFE">
        <w:rPr>
          <w:rFonts w:eastAsia="Calibri"/>
          <w:color w:val="000000" w:themeColor="text1"/>
          <w:spacing w:val="-2"/>
          <w:rtl/>
        </w:rPr>
        <w:t xml:space="preserve"> پ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دا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کند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از س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ره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استفاده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شود</w:t>
      </w:r>
      <w:r w:rsidRPr="009C1EFE">
        <w:rPr>
          <w:rFonts w:eastAsia="Calibri"/>
          <w:color w:val="000000" w:themeColor="text1"/>
          <w:spacing w:val="-2"/>
          <w:rtl/>
        </w:rPr>
        <w:t xml:space="preserve"> و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ک</w:t>
      </w:r>
      <w:r w:rsidRPr="009C1EFE">
        <w:rPr>
          <w:rFonts w:eastAsia="Calibri"/>
          <w:color w:val="000000" w:themeColor="text1"/>
          <w:spacing w:val="-2"/>
          <w:rtl/>
        </w:rPr>
        <w:t xml:space="preserve"> قاعده اصول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1E2DCF12" w14:textId="77777777" w:rsidR="00520A5E" w:rsidRPr="009C1EFE" w:rsidRDefault="00EC2BC2" w:rsidP="00EC2BC2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9C1EFE">
        <w:rPr>
          <w:rFonts w:eastAsia="Calibri" w:hint="eastAsia"/>
          <w:color w:val="000000" w:themeColor="text1"/>
          <w:spacing w:val="-2"/>
          <w:rtl/>
        </w:rPr>
        <w:lastRenderedPageBreak/>
        <w:t>مثل</w:t>
      </w:r>
      <w:r w:rsidRPr="009C1EFE">
        <w:rPr>
          <w:rFonts w:eastAsia="Calibri"/>
          <w:color w:val="000000" w:themeColor="text1"/>
          <w:spacing w:val="-2"/>
          <w:rtl/>
        </w:rPr>
        <w:t xml:space="preserve">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نکه</w:t>
      </w:r>
      <w:r w:rsidRPr="009C1EFE">
        <w:rPr>
          <w:rFonts w:eastAsia="Calibri"/>
          <w:color w:val="000000" w:themeColor="text1"/>
          <w:spacing w:val="-2"/>
          <w:rtl/>
        </w:rPr>
        <w:t xml:space="preserve">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اشتراک جاهل و عالم و اشتراک مؤمن و کافر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هم م</w:t>
      </w:r>
      <w:r w:rsidRPr="009C1EFE">
        <w:rPr>
          <w:rFonts w:eastAsia="Calibri" w:hint="cs"/>
          <w:color w:val="000000" w:themeColor="text1"/>
          <w:spacing w:val="-2"/>
          <w:rtl/>
        </w:rPr>
        <w:t>ی‌</w:t>
      </w:r>
      <w:r w:rsidRPr="009C1EFE">
        <w:rPr>
          <w:rFonts w:eastAsia="Calibri" w:hint="eastAsia"/>
          <w:color w:val="000000" w:themeColor="text1"/>
          <w:spacing w:val="-2"/>
          <w:rtl/>
        </w:rPr>
        <w:t>گو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 xml:space="preserve"> اشتراک معصوم و 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معصوم و دل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/>
          <w:color w:val="000000" w:themeColor="text1"/>
          <w:spacing w:val="-2"/>
          <w:rtl/>
        </w:rPr>
        <w:t xml:space="preserve"> لفظ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/>
          <w:color w:val="000000" w:themeColor="text1"/>
          <w:spacing w:val="-2"/>
          <w:rtl/>
        </w:rPr>
        <w:t xml:space="preserve"> دارد غ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ر</w:t>
      </w:r>
      <w:r w:rsidRPr="009C1EFE">
        <w:rPr>
          <w:rFonts w:eastAsia="Calibri"/>
          <w:color w:val="000000" w:themeColor="text1"/>
          <w:spacing w:val="-2"/>
          <w:rtl/>
        </w:rPr>
        <w:t xml:space="preserve"> از آن قر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نه</w:t>
      </w:r>
      <w:r w:rsidRPr="009C1EFE">
        <w:rPr>
          <w:rFonts w:eastAsia="Calibri"/>
          <w:color w:val="000000" w:themeColor="text1"/>
          <w:spacing w:val="-2"/>
          <w:rtl/>
        </w:rPr>
        <w:t xml:space="preserve">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 xml:space="preserve"> و دل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ل</w:t>
      </w:r>
      <w:r w:rsidRPr="009C1EFE">
        <w:rPr>
          <w:rFonts w:eastAsia="Calibri"/>
          <w:color w:val="000000" w:themeColor="text1"/>
          <w:spacing w:val="-2"/>
          <w:rtl/>
        </w:rPr>
        <w:t xml:space="preserve"> عقلا</w:t>
      </w:r>
      <w:r w:rsidRPr="009C1EFE">
        <w:rPr>
          <w:rFonts w:eastAsia="Calibri" w:hint="cs"/>
          <w:color w:val="000000" w:themeColor="text1"/>
          <w:spacing w:val="-2"/>
          <w:rtl/>
        </w:rPr>
        <w:t>یی</w:t>
      </w:r>
      <w:r w:rsidRPr="009C1EFE">
        <w:rPr>
          <w:rFonts w:eastAsia="Calibri"/>
          <w:color w:val="000000" w:themeColor="text1"/>
          <w:spacing w:val="-2"/>
          <w:rtl/>
        </w:rPr>
        <w:t>.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</w:t>
      </w:r>
      <w:r w:rsidRPr="009C1EFE">
        <w:rPr>
          <w:rFonts w:eastAsia="Calibri"/>
          <w:color w:val="000000" w:themeColor="text1"/>
          <w:spacing w:val="-2"/>
          <w:rtl/>
        </w:rPr>
        <w:t xml:space="preserve"> هم بع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د</w:t>
      </w:r>
      <w:r w:rsidRPr="009C1EFE">
        <w:rPr>
          <w:rFonts w:eastAsia="Calibri"/>
          <w:color w:val="000000" w:themeColor="text1"/>
          <w:spacing w:val="-2"/>
          <w:rtl/>
        </w:rPr>
        <w:t xml:space="preserve"> ن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ست</w:t>
      </w:r>
      <w:r w:rsidRPr="009C1EFE">
        <w:rPr>
          <w:rFonts w:eastAsia="Calibri"/>
          <w:color w:val="000000" w:themeColor="text1"/>
          <w:spacing w:val="-2"/>
          <w:rtl/>
        </w:rPr>
        <w:t xml:space="preserve"> که ا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نجا</w:t>
      </w:r>
      <w:r w:rsidRPr="009C1EFE">
        <w:rPr>
          <w:rFonts w:eastAsia="Calibri"/>
          <w:color w:val="000000" w:themeColor="text1"/>
          <w:spacing w:val="-2"/>
          <w:rtl/>
        </w:rPr>
        <w:t xml:space="preserve"> قائل بشو</w:t>
      </w:r>
      <w:r w:rsidRPr="009C1EFE">
        <w:rPr>
          <w:rFonts w:eastAsia="Calibri" w:hint="cs"/>
          <w:color w:val="000000" w:themeColor="text1"/>
          <w:spacing w:val="-2"/>
          <w:rtl/>
        </w:rPr>
        <w:t>ی</w:t>
      </w:r>
      <w:r w:rsidRPr="009C1EFE">
        <w:rPr>
          <w:rFonts w:eastAsia="Calibri" w:hint="eastAsia"/>
          <w:color w:val="000000" w:themeColor="text1"/>
          <w:spacing w:val="-2"/>
          <w:rtl/>
        </w:rPr>
        <w:t>م</w:t>
      </w:r>
      <w:r w:rsidRPr="009C1EFE">
        <w:rPr>
          <w:rFonts w:eastAsia="Calibri"/>
          <w:color w:val="000000" w:themeColor="text1"/>
          <w:spacing w:val="-2"/>
          <w:rtl/>
        </w:rPr>
        <w:t>.</w:t>
      </w:r>
    </w:p>
    <w:p w14:paraId="2434B19B" w14:textId="2E17AA52" w:rsidR="00FC0873" w:rsidRPr="009C1EFE" w:rsidRDefault="00FC0873" w:rsidP="00EC2BC2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3" w:name="_GoBack"/>
      <w:bookmarkEnd w:id="13"/>
    </w:p>
    <w:sectPr w:rsidR="00FC0873" w:rsidRPr="009C1EFE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AE244" w14:textId="77777777" w:rsidR="002B254A" w:rsidRDefault="002B254A" w:rsidP="000D5800">
      <w:pPr>
        <w:spacing w:after="0"/>
      </w:pPr>
      <w:r>
        <w:separator/>
      </w:r>
    </w:p>
  </w:endnote>
  <w:endnote w:type="continuationSeparator" w:id="0">
    <w:p w14:paraId="367FF86A" w14:textId="77777777" w:rsidR="002B254A" w:rsidRDefault="002B254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41FDA707" w:rsidR="00B53F5E" w:rsidRDefault="00B53F5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43E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8037A" w14:textId="77777777" w:rsidR="002B254A" w:rsidRDefault="002B254A" w:rsidP="000D5800">
      <w:pPr>
        <w:spacing w:after="0"/>
      </w:pPr>
      <w:r>
        <w:separator/>
      </w:r>
    </w:p>
  </w:footnote>
  <w:footnote w:type="continuationSeparator" w:id="0">
    <w:p w14:paraId="13846C67" w14:textId="77777777" w:rsidR="002B254A" w:rsidRDefault="002B254A" w:rsidP="000D5800">
      <w:pPr>
        <w:spacing w:after="0"/>
      </w:pPr>
      <w:r>
        <w:continuationSeparator/>
      </w:r>
    </w:p>
  </w:footnote>
  <w:footnote w:id="1">
    <w:p w14:paraId="16699036" w14:textId="22785109" w:rsidR="00520A5E" w:rsidRPr="00520A5E" w:rsidRDefault="00520A5E">
      <w:pPr>
        <w:pStyle w:val="FootnoteText"/>
      </w:pPr>
      <w:r w:rsidRPr="00520A5E">
        <w:rPr>
          <w:rStyle w:val="FootnoteReference"/>
          <w:vertAlign w:val="baseline"/>
        </w:rPr>
        <w:footnoteRef/>
      </w:r>
      <w:r w:rsidRPr="00520A5E">
        <w:rPr>
          <w:rFonts w:hint="cs"/>
          <w:rtl/>
        </w:rPr>
        <w:t>- سوره احزاب، آیه 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4C9E0560" w:rsidR="00B53F5E" w:rsidRPr="009C1EFE" w:rsidRDefault="00B53F5E" w:rsidP="00686E4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9C1EFE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</w:t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تاریخ جلسه: </w:t>
    </w:r>
    <w:r w:rsidR="00686E48" w:rsidRPr="009C1EFE">
      <w:rPr>
        <w:rFonts w:ascii="Adobe Arabic" w:hAnsi="Adobe Arabic" w:cs="Adobe Arabic"/>
        <w:b/>
        <w:bCs/>
        <w:color w:val="000000" w:themeColor="text1"/>
        <w:sz w:val="24"/>
        <w:szCs w:val="24"/>
      </w:rPr>
      <w:t>31</w:t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</w:rPr>
      <w:t>02</w:t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648A74C8" w:rsidR="00B53F5E" w:rsidRPr="009C1EFE" w:rsidRDefault="00B53F5E" w:rsidP="00686E4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9C1EFE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>عنوان فرعی: سیره معصوم</w:t>
    </w:r>
    <w:r w:rsidR="009C1EFE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/فروع</w:t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9C1EFE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686E48" w:rsidRPr="009C1EFE">
      <w:rPr>
        <w:rFonts w:ascii="Adobe Arabic" w:hAnsi="Adobe Arabic" w:cs="Adobe Arabic"/>
        <w:b/>
        <w:bCs/>
        <w:color w:val="000000" w:themeColor="text1"/>
        <w:sz w:val="24"/>
        <w:szCs w:val="24"/>
      </w:rPr>
      <w:t>538</w:t>
    </w:r>
  </w:p>
  <w:p w14:paraId="7DE59772" w14:textId="77777777" w:rsidR="00B53F5E" w:rsidRPr="009C1EFE" w:rsidRDefault="00B53F5E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2BA3"/>
    <w:rsid w:val="000530AF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390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512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21FF"/>
    <w:rsid w:val="00113A67"/>
    <w:rsid w:val="00114C37"/>
    <w:rsid w:val="001150DB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0425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37AD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0359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0A7F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1F6A42"/>
    <w:rsid w:val="002015C3"/>
    <w:rsid w:val="00201FB3"/>
    <w:rsid w:val="00204126"/>
    <w:rsid w:val="00205920"/>
    <w:rsid w:val="00206679"/>
    <w:rsid w:val="00206B69"/>
    <w:rsid w:val="00210F67"/>
    <w:rsid w:val="00216038"/>
    <w:rsid w:val="0021682D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499D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3603"/>
    <w:rsid w:val="002A4A58"/>
    <w:rsid w:val="002A7363"/>
    <w:rsid w:val="002B0BA7"/>
    <w:rsid w:val="002B254A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143E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24C6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6C78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4EAC"/>
    <w:rsid w:val="00385676"/>
    <w:rsid w:val="0038595C"/>
    <w:rsid w:val="003872F5"/>
    <w:rsid w:val="00392732"/>
    <w:rsid w:val="00392CE7"/>
    <w:rsid w:val="00392E6E"/>
    <w:rsid w:val="00392FCA"/>
    <w:rsid w:val="003937DE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29B1"/>
    <w:rsid w:val="003A3790"/>
    <w:rsid w:val="003A54F2"/>
    <w:rsid w:val="003A5D9D"/>
    <w:rsid w:val="003A60D6"/>
    <w:rsid w:val="003A6C5C"/>
    <w:rsid w:val="003B01CF"/>
    <w:rsid w:val="003B09FE"/>
    <w:rsid w:val="003B2B51"/>
    <w:rsid w:val="003B5F1A"/>
    <w:rsid w:val="003C06BF"/>
    <w:rsid w:val="003C48F8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6F55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4BEB"/>
    <w:rsid w:val="00486D69"/>
    <w:rsid w:val="00487549"/>
    <w:rsid w:val="00487997"/>
    <w:rsid w:val="00487ACE"/>
    <w:rsid w:val="004903F7"/>
    <w:rsid w:val="00490412"/>
    <w:rsid w:val="0049149F"/>
    <w:rsid w:val="00491B99"/>
    <w:rsid w:val="0049208F"/>
    <w:rsid w:val="00492C9D"/>
    <w:rsid w:val="00495B75"/>
    <w:rsid w:val="00495D4E"/>
    <w:rsid w:val="00496E04"/>
    <w:rsid w:val="00497A23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0A5E"/>
    <w:rsid w:val="00521F81"/>
    <w:rsid w:val="00522EC8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3E7C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58F3"/>
    <w:rsid w:val="005E605C"/>
    <w:rsid w:val="005E62C2"/>
    <w:rsid w:val="005E6CD3"/>
    <w:rsid w:val="005F02BF"/>
    <w:rsid w:val="005F0B28"/>
    <w:rsid w:val="005F17B0"/>
    <w:rsid w:val="005F218C"/>
    <w:rsid w:val="005F3A45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5825"/>
    <w:rsid w:val="00686BA9"/>
    <w:rsid w:val="00686E48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796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4EE4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02BB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46AF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8B6"/>
    <w:rsid w:val="007F4A90"/>
    <w:rsid w:val="007F5667"/>
    <w:rsid w:val="007F5FB1"/>
    <w:rsid w:val="007F6FBC"/>
    <w:rsid w:val="007F71A7"/>
    <w:rsid w:val="007F7E76"/>
    <w:rsid w:val="00801A1F"/>
    <w:rsid w:val="00802A3E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9B7"/>
    <w:rsid w:val="00835AA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4779"/>
    <w:rsid w:val="008A62DF"/>
    <w:rsid w:val="008A6C4B"/>
    <w:rsid w:val="008B2AFF"/>
    <w:rsid w:val="008B303A"/>
    <w:rsid w:val="008B326C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5529"/>
    <w:rsid w:val="008F63E3"/>
    <w:rsid w:val="008F68B9"/>
    <w:rsid w:val="008F7CDE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1EFE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E7F1D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2624A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389C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A6D96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28CC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26D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55EB3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0A3F"/>
    <w:rsid w:val="00C8294F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1DA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03BE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97DFE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BB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9F1"/>
    <w:rsid w:val="00DE7B75"/>
    <w:rsid w:val="00DF0C73"/>
    <w:rsid w:val="00DF258A"/>
    <w:rsid w:val="00DF2E21"/>
    <w:rsid w:val="00DF53D6"/>
    <w:rsid w:val="00DF56E4"/>
    <w:rsid w:val="00DF679E"/>
    <w:rsid w:val="00DF7979"/>
    <w:rsid w:val="00E003D6"/>
    <w:rsid w:val="00E0248D"/>
    <w:rsid w:val="00E0639C"/>
    <w:rsid w:val="00E06404"/>
    <w:rsid w:val="00E067E6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16D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BC2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0EA2"/>
    <w:rsid w:val="00F726D0"/>
    <w:rsid w:val="00F729E7"/>
    <w:rsid w:val="00F76398"/>
    <w:rsid w:val="00F763FA"/>
    <w:rsid w:val="00F77F51"/>
    <w:rsid w:val="00F810FD"/>
    <w:rsid w:val="00F8292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607D"/>
    <w:rsid w:val="00FB717C"/>
    <w:rsid w:val="00FB7933"/>
    <w:rsid w:val="00FC0862"/>
    <w:rsid w:val="00FC0873"/>
    <w:rsid w:val="00FC1AA7"/>
    <w:rsid w:val="00FC377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692C3-CA33-436F-AE53-A0A6C9E3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15</TotalTime>
  <Pages>8</Pages>
  <Words>2303</Words>
  <Characters>13128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6</cp:revision>
  <dcterms:created xsi:type="dcterms:W3CDTF">2023-05-21T09:14:00Z</dcterms:created>
  <dcterms:modified xsi:type="dcterms:W3CDTF">2023-05-21T10:35:00Z</dcterms:modified>
</cp:coreProperties>
</file>