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6A" w:rsidRDefault="00C3346A" w:rsidP="00C3346A">
      <w:pPr>
        <w:bidi/>
        <w:spacing w:after="120" w:line="24" w:lineRule="atLeast"/>
        <w:jc w:val="both"/>
        <w:rPr>
          <w:rFonts w:ascii="Arial" w:eastAsia="Times New Roman" w:hAnsi="Arial" w:cs="B Yagut" w:hint="cs"/>
          <w:color w:val="000000"/>
          <w:rtl/>
          <w:lang w:bidi="fa-IR"/>
        </w:rPr>
      </w:pPr>
      <w:bookmarkStart w:id="0" w:name="_GoBack"/>
      <w:bookmarkEnd w:id="0"/>
    </w:p>
    <w:p w:rsidR="00C3346A" w:rsidRPr="00C3346A" w:rsidRDefault="00C3346A" w:rsidP="00C3346A">
      <w:pPr>
        <w:bidi/>
        <w:spacing w:after="120" w:line="24" w:lineRule="atLeast"/>
        <w:jc w:val="both"/>
        <w:rPr>
          <w:rFonts w:ascii="Arial" w:eastAsia="Times New Roman" w:hAnsi="Arial" w:cs="B Yagut"/>
          <w:color w:val="000000"/>
        </w:rPr>
      </w:pPr>
      <w:r w:rsidRPr="00C3346A">
        <w:rPr>
          <w:rFonts w:ascii="Arial" w:eastAsia="Times New Roman" w:hAnsi="Arial" w:cs="B Yagut" w:hint="cs"/>
          <w:color w:val="000000"/>
          <w:rtl/>
          <w:lang w:bidi="fa-IR"/>
        </w:rPr>
        <w:t>باسمه تعالی شأنه العزیز</w:t>
      </w:r>
    </w:p>
    <w:p w:rsidR="00C3346A" w:rsidRDefault="00C3346A" w:rsidP="00C3346A">
      <w:pPr>
        <w:spacing w:after="120" w:line="24" w:lineRule="atLeast"/>
        <w:jc w:val="both"/>
        <w:rPr>
          <w:rFonts w:ascii="Arial" w:eastAsia="Times New Roman" w:hAnsi="Arial" w:cs="Arial" w:hint="cs"/>
          <w:color w:val="000000"/>
          <w:rtl/>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Pr>
      </w:pPr>
    </w:p>
    <w:p w:rsidR="00C3346A" w:rsidRPr="00C3346A" w:rsidRDefault="00C3346A" w:rsidP="00D47516">
      <w:pPr>
        <w:spacing w:after="120" w:line="24" w:lineRule="atLeast"/>
        <w:jc w:val="center"/>
        <w:rPr>
          <w:rFonts w:ascii="Arial" w:eastAsia="Times New Roman" w:hAnsi="Arial" w:cs="Arial"/>
          <w:color w:val="000000"/>
          <w:sz w:val="32"/>
          <w:szCs w:val="32"/>
        </w:rPr>
      </w:pPr>
      <w:r w:rsidRPr="00C3346A">
        <w:rPr>
          <w:rFonts w:ascii="Arial" w:eastAsia="Times New Roman" w:hAnsi="Arial" w:cs="Arial"/>
          <w:b/>
          <w:bCs/>
          <w:i/>
          <w:iCs/>
          <w:color w:val="000000"/>
          <w:sz w:val="32"/>
          <w:szCs w:val="32"/>
        </w:rPr>
        <w:t>Joint Comprehensive Plan of Action</w:t>
      </w:r>
    </w:p>
    <w:p w:rsidR="00C3346A" w:rsidRPr="00C3346A" w:rsidRDefault="00C3346A" w:rsidP="00D47516">
      <w:pPr>
        <w:spacing w:after="120" w:line="24" w:lineRule="atLeast"/>
        <w:jc w:val="center"/>
        <w:rPr>
          <w:rFonts w:ascii="Arial" w:eastAsia="Times New Roman" w:hAnsi="Arial" w:cs="Arial"/>
          <w:color w:val="000000"/>
        </w:rPr>
      </w:pPr>
      <w:r w:rsidRPr="00C3346A">
        <w:rPr>
          <w:rFonts w:ascii="Arial" w:eastAsia="Times New Roman" w:hAnsi="Arial" w:cs="Arial"/>
          <w:b/>
          <w:bCs/>
          <w:i/>
          <w:iCs/>
          <w:color w:val="000000"/>
        </w:rPr>
        <w:t>Vienna, 14 July 2015</w:t>
      </w:r>
    </w:p>
    <w:p w:rsidR="00C3346A" w:rsidRPr="00D47516" w:rsidRDefault="00D47516" w:rsidP="00D47516">
      <w:pPr>
        <w:spacing w:after="120" w:line="24" w:lineRule="atLeast"/>
        <w:jc w:val="center"/>
        <w:rPr>
          <w:rFonts w:ascii="Arial" w:eastAsia="Times New Roman" w:hAnsi="Arial" w:cs="B Yekan" w:hint="cs"/>
          <w:color w:val="000000"/>
          <w:sz w:val="18"/>
          <w:szCs w:val="18"/>
          <w:rtl/>
        </w:rPr>
      </w:pPr>
      <w:r w:rsidRPr="00D47516">
        <w:rPr>
          <w:rFonts w:ascii="Arial" w:eastAsia="Times New Roman" w:hAnsi="Arial" w:cs="B Yekan" w:hint="cs"/>
          <w:color w:val="000000"/>
          <w:sz w:val="18"/>
          <w:szCs w:val="18"/>
          <w:rtl/>
        </w:rPr>
        <w:t>(همراه با ترجمه ارائه شده از وزارت خارجه)</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b/>
          <w:bCs/>
          <w:i/>
          <w:iCs/>
          <w:color w:val="000000"/>
        </w:rPr>
        <w:t>PREFACE</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color w:val="000000"/>
        </w:rPr>
        <w:t xml:space="preserve">The E3/EU+3 (China, France, Germany, the Russian Federation, the United Kingdom and the United States, with the High Representative of the European Union for Foreign Affairs and Security Policy) and the Islamic Republic of Iran welcome this historic Joint Comprehensive   Plan of Action (JCPOA), which will ensure that Iran’s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xml:space="preserve"> will be exclusively peaceful, and mark a fundamental shift in their approach to this issue.  They anticipate that full implementation of this JCPOA will positively contribute to regional and international   peace and security. Iran reaffirms that under no circumstances will Iran ever seek, develop or acquire any nuclear weapons.</w:t>
      </w:r>
    </w:p>
    <w:p w:rsidR="00C3346A" w:rsidRPr="00C3346A" w:rsidRDefault="00C3346A" w:rsidP="00C3346A">
      <w:pPr>
        <w:bidi/>
        <w:spacing w:after="120" w:line="24" w:lineRule="atLeast"/>
        <w:jc w:val="both"/>
        <w:rPr>
          <w:rFonts w:ascii="Times New Roman" w:eastAsia="Times New Roman" w:hAnsi="Times New Roman" w:cs="B Zar" w:hint="cs"/>
          <w:color w:val="000000"/>
          <w:rtl/>
          <w:lang w:bidi="fa-IR"/>
        </w:rPr>
      </w:pPr>
      <w:r w:rsidRPr="00C3346A">
        <w:rPr>
          <w:rFonts w:ascii="Times New Roman" w:eastAsia="Times New Roman" w:hAnsi="Times New Roman" w:cs="Times New Roman" w:hint="cs"/>
          <w:color w:val="000000"/>
          <w:rtl/>
        </w:rPr>
        <w:t> </w:t>
      </w:r>
    </w:p>
    <w:p w:rsidR="00C3346A" w:rsidRPr="00C3346A" w:rsidRDefault="00C3346A" w:rsidP="00C3346A">
      <w:pPr>
        <w:spacing w:after="120" w:line="24" w:lineRule="atLeast"/>
        <w:jc w:val="both"/>
        <w:rPr>
          <w:rFonts w:ascii="Arial" w:eastAsia="Times New Roman" w:hAnsi="Arial" w:cs="Arial" w:hint="cs"/>
          <w:color w:val="000000"/>
        </w:rPr>
      </w:pPr>
      <w:r w:rsidRPr="00C3346A">
        <w:rPr>
          <w:rFonts w:ascii="Arial" w:eastAsia="Times New Roman" w:hAnsi="Arial" w:cs="Arial"/>
          <w:color w:val="000000"/>
        </w:rPr>
        <w:t xml:space="preserve">Iran envisions that this JCPOA will allow it to move forward with </w:t>
      </w:r>
      <w:r>
        <w:rPr>
          <w:rFonts w:ascii="Arial" w:eastAsia="Times New Roman" w:hAnsi="Arial" w:cs="Arial"/>
          <w:color w:val="000000"/>
        </w:rPr>
        <w:t>an exclusively peaceful,</w:t>
      </w:r>
      <w:r w:rsidRPr="00C3346A">
        <w:rPr>
          <w:rFonts w:ascii="Arial" w:eastAsia="Times New Roman" w:hAnsi="Arial" w:cs="Arial"/>
          <w:color w:val="000000"/>
        </w:rPr>
        <w:t xml:space="preserve"> indigenous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xml:space="preserve">, in line with scientific and economic considerations, in accordance with the JCPOA, and with a view to building confidence and encouraging international cooperation. In this context, the initial mutually determined limitations described in this JCPOA will be followed by a gradual evolution, at a reasonable pace, of Iran’s peaceful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including its enrichment activities, to a commercial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xml:space="preserve"> for exclusively peaceful purposes, consistent with international non-proliferation norms.</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color w:val="000000"/>
        </w:rPr>
        <w:t xml:space="preserve">The E3/EU+3 envision that the implementation of this JCPOA will progressively allow them   to gain confidence in the exclusively peaceful nature of Iran’s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xml:space="preserve">. The JCPOA reflects mutually determined parameters, consistent with practical needs, with agreed limits on the scope of Iran’s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including enrichment activities and R&amp;D.  The JCPOA addresses the E3/EU+3’s concerns, including through comprehensive measures providing for transparency and verification.</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color w:val="000000"/>
        </w:rPr>
        <w:t xml:space="preserve">The JCPOA will produce the comprehensive lifting of all </w:t>
      </w:r>
      <w:r>
        <w:rPr>
          <w:rFonts w:ascii="Arial" w:eastAsia="Times New Roman" w:hAnsi="Arial" w:cs="Arial"/>
          <w:color w:val="000000"/>
        </w:rPr>
        <w:t>UN Security Council sanctions as</w:t>
      </w:r>
      <w:r w:rsidRPr="00C3346A">
        <w:rPr>
          <w:rFonts w:ascii="Arial" w:eastAsia="Times New Roman" w:hAnsi="Arial" w:cs="Arial"/>
          <w:color w:val="000000"/>
        </w:rPr>
        <w:t> well as multilateral and national sanctions related to Iran’s</w:t>
      </w:r>
      <w:r>
        <w:rPr>
          <w:rFonts w:ascii="Arial" w:eastAsia="Times New Roman" w:hAnsi="Arial" w:cs="Arial"/>
          <w:color w:val="000000"/>
        </w:rPr>
        <w:t xml:space="preserve"> nuclear </w:t>
      </w:r>
      <w:proofErr w:type="spellStart"/>
      <w:r>
        <w:rPr>
          <w:rFonts w:ascii="Arial" w:eastAsia="Times New Roman" w:hAnsi="Arial" w:cs="Arial"/>
          <w:color w:val="000000"/>
        </w:rPr>
        <w:t>programme</w:t>
      </w:r>
      <w:proofErr w:type="spellEnd"/>
      <w:r>
        <w:rPr>
          <w:rFonts w:ascii="Arial" w:eastAsia="Times New Roman" w:hAnsi="Arial" w:cs="Arial"/>
          <w:color w:val="000000"/>
        </w:rPr>
        <w:t>, including</w:t>
      </w:r>
      <w:r w:rsidRPr="00C3346A">
        <w:rPr>
          <w:rFonts w:ascii="Arial" w:eastAsia="Times New Roman" w:hAnsi="Arial" w:cs="Arial"/>
          <w:color w:val="000000"/>
        </w:rPr>
        <w:t> steps on access in areas of trade, technology, finance, and energy.</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b/>
          <w:bCs/>
          <w:i/>
          <w:iCs/>
          <w:color w:val="000000"/>
        </w:rPr>
        <w:lastRenderedPageBreak/>
        <w:t>PREAMBLE AND GENERAL PROVISIONS</w:t>
      </w:r>
    </w:p>
    <w:p w:rsidR="00C3346A" w:rsidRPr="00C3346A" w:rsidRDefault="00C3346A" w:rsidP="00C3346A">
      <w:pPr>
        <w:bidi/>
        <w:spacing w:after="120" w:line="24" w:lineRule="atLeast"/>
        <w:jc w:val="both"/>
        <w:rPr>
          <w:rFonts w:ascii="Times New Roman" w:eastAsia="Times New Roman" w:hAnsi="Times New Roman" w:cs="B Zar"/>
          <w:color w:val="000000"/>
          <w:lang w:bidi="fa-IR"/>
        </w:rPr>
      </w:pPr>
      <w:r w:rsidRPr="00C3346A">
        <w:rPr>
          <w:rFonts w:ascii="Times New Roman" w:eastAsia="Times New Roman" w:hAnsi="Times New Roman" w:cs="B Zar" w:hint="cs"/>
          <w:b/>
          <w:bCs/>
          <w:color w:val="000000"/>
          <w:shd w:val="clear" w:color="auto" w:fill="FFFFFF"/>
          <w:rtl/>
          <w:lang w:bidi="fa-IR"/>
        </w:rPr>
        <w:t>مقدمه و مفاد عمومی</w:t>
      </w:r>
    </w:p>
    <w:p w:rsidR="00C3346A" w:rsidRPr="00C3346A" w:rsidRDefault="00C3346A" w:rsidP="00C3346A">
      <w:pPr>
        <w:bidi/>
        <w:spacing w:after="120" w:line="24" w:lineRule="atLeast"/>
        <w:jc w:val="both"/>
        <w:rPr>
          <w:rFonts w:ascii="Arial" w:eastAsia="Times New Roman" w:hAnsi="Arial" w:cs="Arial" w:hint="cs"/>
          <w:color w:val="000000"/>
          <w:rtl/>
        </w:rPr>
      </w:pPr>
      <w:r w:rsidRPr="00C3346A">
        <w:rPr>
          <w:rFonts w:ascii="Arial" w:eastAsia="Times New Roman" w:hAnsi="Arial" w:cs="Arial"/>
          <w:color w:val="000000"/>
          <w:rtl/>
        </w:rPr>
        <w:t> </w:t>
      </w:r>
    </w:p>
    <w:p w:rsidR="00C3346A" w:rsidRPr="00C3346A" w:rsidRDefault="00C3346A" w:rsidP="00C3346A">
      <w:pPr>
        <w:numPr>
          <w:ilvl w:val="0"/>
          <w:numId w:val="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Islamic Republic of Iran and the E3/EU+3 (China, France, Germany, the Russian Federation, the United Kingdom and the United States, with the High Representative of the European Union for Foreign Affairs and Security Policy) have decided upon this long-term Joint Comprehensive Plan of Action (JCPOA).  This JCPOA, reflecting a step-by-step approach, includes the reciprocal commitments as laid down in this document and the annexes hereto and is to be endorsed by the United Nations (UN) Security Council.</w:t>
      </w:r>
    </w:p>
    <w:p w:rsidR="00C3346A" w:rsidRDefault="00C3346A" w:rsidP="00C3346A">
      <w:pPr>
        <w:bidi/>
        <w:spacing w:after="120" w:line="24" w:lineRule="atLeast"/>
        <w:jc w:val="both"/>
        <w:rPr>
          <w:rFonts w:ascii="Times New Roman" w:eastAsia="Times New Roman" w:hAnsi="Times New Roman" w:cs="Times New Roman" w:hint="cs"/>
          <w:color w:val="000000"/>
          <w:rtl/>
          <w:lang w:bidi="fa-IR"/>
        </w:rPr>
      </w:pPr>
      <w:r w:rsidRPr="00C3346A">
        <w:rPr>
          <w:rFonts w:ascii="Times New Roman" w:eastAsia="Times New Roman" w:hAnsi="Times New Roman" w:cs="B Zar" w:hint="cs"/>
          <w:color w:val="000000"/>
          <w:shd w:val="clear" w:color="auto" w:fill="FFFFFF"/>
          <w:rtl/>
          <w:lang w:bidi="fa-IR"/>
        </w:rPr>
        <w:t xml:space="preserve">جمهوری اسلامی ایران و گروه </w:t>
      </w:r>
      <w:r w:rsidRPr="00C3346A">
        <w:rPr>
          <w:rFonts w:ascii="Tahoma" w:eastAsia="Times New Roman" w:hAnsi="Tahoma" w:cs="Tahoma"/>
          <w:color w:val="000000"/>
          <w:shd w:val="clear" w:color="auto" w:fill="FFFFFF"/>
        </w:rPr>
        <w:t>1+5 (</w:t>
      </w:r>
      <w:r w:rsidRPr="00C3346A">
        <w:rPr>
          <w:rFonts w:ascii="Times New Roman" w:eastAsia="Times New Roman" w:hAnsi="Times New Roman" w:cs="B Zar" w:hint="cs"/>
          <w:color w:val="000000"/>
          <w:shd w:val="clear" w:color="auto" w:fill="FFFFFF"/>
          <w:rtl/>
          <w:lang w:bidi="fa-IR"/>
        </w:rPr>
        <w:t>چین، فرانسه، آلمان، فدراسیون روسیه، انگلیس و ایالات متحده، و نماینده عالی اتحادیه اروپایی در امور خارجی و سیاست امنیتی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در مورد این برنامه جامع اقدام مشترک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برجام</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تصمیم گیری کردند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برجام بازتاب یک فرآیند گام به گام بوده و مشتمل بر تکالیف متقابل به نحو مندرج در این سند و پیوست‌های آن می‌باشد که قرار است توسط شورای امنیت مورد تأیید قرار گیرد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color w:val="000000"/>
          <w:rtl/>
          <w:lang w:bidi="fa-IR"/>
        </w:rPr>
      </w:pPr>
    </w:p>
    <w:p w:rsidR="00C3346A" w:rsidRPr="00C3346A" w:rsidRDefault="00C3346A" w:rsidP="00C3346A">
      <w:pPr>
        <w:numPr>
          <w:ilvl w:val="0"/>
          <w:numId w:val="2"/>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 xml:space="preserve">The full implementation of this JCPOA will ensure the exclusively peaceful nature of Iran's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w:t>
      </w:r>
    </w:p>
    <w:p w:rsidR="00C3346A" w:rsidRDefault="00C3346A" w:rsidP="00C3346A">
      <w:pPr>
        <w:bidi/>
        <w:spacing w:after="120" w:line="24" w:lineRule="atLeast"/>
        <w:jc w:val="both"/>
        <w:rPr>
          <w:rFonts w:ascii="Arial" w:eastAsia="Times New Roman" w:hAnsi="Arial" w:cs="Arial" w:hint="cs"/>
          <w:color w:val="000000"/>
          <w:rtl/>
        </w:rPr>
      </w:pPr>
      <w:r w:rsidRPr="00C3346A">
        <w:rPr>
          <w:rFonts w:ascii="Times New Roman" w:eastAsia="Times New Roman" w:hAnsi="Times New Roman" w:cs="B Zar" w:hint="cs"/>
          <w:color w:val="000000"/>
          <w:shd w:val="clear" w:color="auto" w:fill="FFFFFF"/>
          <w:rtl/>
          <w:lang w:bidi="fa-IR"/>
        </w:rPr>
        <w:t>اجرای کامل این برجام موجب حصول اطمینان از ماهیت صرفاً صلح آمیز برنامه هسته‌ای ایران خواهد شد</w:t>
      </w:r>
      <w:r w:rsidRPr="00C3346A">
        <w:rPr>
          <w:rFonts w:ascii="Tahoma" w:eastAsia="Times New Roman" w:hAnsi="Tahoma" w:cs="Tahoma"/>
          <w:color w:val="000000"/>
          <w:shd w:val="clear" w:color="auto" w:fill="FFFFFF"/>
        </w:rPr>
        <w:t>.</w:t>
      </w:r>
      <w:r w:rsidRPr="00C3346A">
        <w:rPr>
          <w:rFonts w:ascii="Arial" w:eastAsia="Times New Roman" w:hAnsi="Arial" w:cs="Arial"/>
          <w:color w:val="000000"/>
        </w:rPr>
        <w:t> </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3"/>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Iran reaffirms that under no circumstances will Iran ever seek, develop or acquire any nuclear weapons.</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ایران مجدداً تائید می‌کند که هیچگاه و تحت هیچ شرایطی در پی سلاح‌های هسته‌ای، تولید و یا به دست آوردن آنها نخواهد بود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4"/>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Successful implementation of this JCPOA will enable Iran to fully enjoy its right to nuclear energy for peaceful purposes under the relevant articles of the nuclear Non-Proliferation Treaty (NPT) in line with its obligations therein, and the Iranian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xml:space="preserve"> will be treated in the same manner as that of any other non-nuclear-weapon state party to the NPT.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اجرای موفقیت آمیز این برجام ایران را قادر خواهد کرد تا به طور کامل حق خود بر انرژی هسته‌ای جهت مقاصد صلح آمیز را طبق مواد ذیربط معاهده عدم اشاعه هسته‌ای و همسو با تعهداتش در آن سند استیفاء کند و در نتیجه با برنامه هسته‌ای ایران همچون برنامه هر دولت دیگر غیر دارنده سلاح‌های هسته‌ای عضو معاهده عدم اشاعه رفتار خواهد شد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5"/>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This JCPOA will produce the comprehensive lifting of all UN Security Council sanctions as well as multilateral and national sanctions </w:t>
      </w:r>
      <w:r w:rsidRPr="00C3346A">
        <w:rPr>
          <w:rFonts w:ascii="Arial" w:eastAsia="Times New Roman" w:hAnsi="Arial" w:cs="Arial"/>
          <w:color w:val="000000"/>
        </w:rPr>
        <w:lastRenderedPageBreak/>
        <w:t xml:space="preserve">related to Iran’s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including steps on access in areas of trade, technology, finance and energy.</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این برجام موجب لغو جامع کلیه تحریم‌های شورای امنیت سازمان ملل متحد و همچنین تحریم‌های چندجانبه و ملی مرتبط با برنامه هسته‌ای ایران و نیز شامل گام‌هایی برای ایجاد دسترسی در حوزه‌های تجارت، فناوری، مالی و انرژی خواهد شد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6"/>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reaffirm their commitment to the purposes and principles of the United Nations as set out in the UN Charter.  </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مجدداً بر تعهد خود نسبت به اهداف و اصول ملل متحد به نحو مندرج در منشور سازمان ملل متحد تاکید می‌کنند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7"/>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acknowledge that the NPT remains the cornerstone of the nuclear non-proliferation regime and the essential foundation for the pursuit of nuclear disarmament and for the peaceful uses of nuclear energy.</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اذعان می‌کنند که معاهده عدم اشاعه هسته‌ای کماکان مبنای اساسی رژیم عدم اشاعه هسته‌ای و رکن بنیادین پیگیری خلع سلاح هسته‌ای و استفاده‌های صلح آمیز از انرژی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می‌باشد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commit to implement this JCPOA in good faith and in a constructive atmosphere, based on mutual respect, and to refrain from any action inconsistent with the letter, spirit and intent of this JCPOA that would undermine its successful implementation. The E3/EU+3 will refrain from imposing discriminatory regulatory and procedural requirements in lieu of the sanctions and restrictive measures covered by this JCPOA. This JCPOA builds on the implementation of the Joint Plan of Action (JPOA) agreed in Geneva on 24 November 2013.  </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بر عهده می‌گیرند که این برجام را با حسن نیت و در فضایی سازنده، بر مبنای احترام متقابل اجرا کنند، و از هرگونه اقدام مغایر با نص، روح و هدف این برجام خودداری کنند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از تحمیل الزامات مقرراتی و آئین نامه‌ای تبعیض آمیز، به جایگزینی تحریم‌ها و اقدامات محدودیت سازی که مشمول این برجام می‌شوند، خودداری خواهند ورزید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این برجام بر پایه اجرای برنامه اقدام مشترک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توافق ژنو</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که در تاریخ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آذرماه </w:t>
      </w:r>
      <w:r w:rsidRPr="00C3346A">
        <w:rPr>
          <w:rFonts w:ascii="Tahoma" w:eastAsia="Times New Roman" w:hAnsi="Tahoma" w:cs="Tahoma"/>
          <w:color w:val="000000"/>
          <w:shd w:val="clear" w:color="auto" w:fill="FFFFFF"/>
        </w:rPr>
        <w:t xml:space="preserve">1392 </w:t>
      </w:r>
      <w:r w:rsidRPr="00C3346A">
        <w:rPr>
          <w:rFonts w:ascii="Times New Roman" w:eastAsia="Times New Roman" w:hAnsi="Times New Roman" w:cs="B Zar" w:hint="cs"/>
          <w:color w:val="000000"/>
          <w:shd w:val="clear" w:color="auto" w:fill="FFFFFF"/>
          <w:rtl/>
          <w:lang w:bidi="fa-IR"/>
        </w:rPr>
        <w:t>در ژنو مورد توافق قرار گرفت، استوار می‌شود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9"/>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A Joint Commission consisting of the E3/EU+3 and Iran will be established to monitor the implementation of this JCPOA and will carry out the functions provided for in this JCPOA.  This Joint Commission will address issues arising from the implementation of this JCPOA and will operate in accordance with the provisions as detailed in the relevant annex.  </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lastRenderedPageBreak/>
        <w:t> </w:t>
      </w:r>
      <w:r w:rsidRPr="00C3346A">
        <w:rPr>
          <w:rFonts w:ascii="Times New Roman" w:eastAsia="Times New Roman" w:hAnsi="Times New Roman" w:cs="B Zar" w:hint="cs"/>
          <w:color w:val="000000"/>
          <w:shd w:val="clear" w:color="auto" w:fill="FFFFFF"/>
          <w:rtl/>
          <w:lang w:bidi="fa-IR"/>
        </w:rPr>
        <w:t xml:space="preserve">کمیسیون مشترکی متشکل از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به منظور نظارت بر اجرای این برجام تشکیل خواهد شد و وظایف پیش بینی شده در این برجام را ایفا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کمیسیون مشترک به موضوعات ناشی از اجرای این برجام رسیدگی کرده و مطابق با مفادی که در پیوست مربوطه شرح داده شده است، عمل خواهد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10"/>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International Atomic Energy Agency (IAEA) will be requested to monitor and verify the voluntary nuclear-related measures as detailed in this JCPOA. The IAEA will be requested to provide regular updates to the Board of Governors, and as provided for in this JCPOA, to the UN Security Council.  All relevant rules and regulations of the IAEA with regard to the protection of information will be fully observed by all parties involved.</w:t>
      </w:r>
    </w:p>
    <w:p w:rsidR="00C3346A" w:rsidRDefault="00C3346A" w:rsidP="00C3346A">
      <w:pPr>
        <w:bidi/>
        <w:spacing w:after="120" w:line="24" w:lineRule="atLeast"/>
        <w:jc w:val="both"/>
        <w:rPr>
          <w:rFonts w:ascii="Times New Roman" w:eastAsia="Times New Roman" w:hAnsi="Times New Roman" w:cs="B Zar" w:hint="cs"/>
          <w:color w:val="0000FF"/>
          <w:shd w:val="clear" w:color="auto" w:fill="FFFFFF"/>
          <w:rtl/>
          <w:lang w:bidi="fa-IR"/>
        </w:rPr>
      </w:pPr>
      <w:r w:rsidRPr="00C3346A">
        <w:rPr>
          <w:rFonts w:ascii="Arial" w:eastAsia="Times New Roman" w:hAnsi="Arial" w:cs="Arial"/>
          <w:color w:val="000000"/>
        </w:rPr>
        <w:t> </w:t>
      </w:r>
      <w:r w:rsidRPr="00C3346A">
        <w:rPr>
          <w:rFonts w:ascii="Times New Roman" w:eastAsia="Times New Roman" w:hAnsi="Times New Roman" w:cs="B Zar" w:hint="cs"/>
          <w:color w:val="0000FF"/>
          <w:shd w:val="clear" w:color="auto" w:fill="FFFFFF"/>
          <w:rtl/>
          <w:lang w:bidi="fa-IR"/>
        </w:rPr>
        <w:t>از آژانس بین</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المللی انرژی اتمی خواسته خواهد شد تا نسبت به اقدامات داوطلبانه مرتبط با هسته‌ای به نحو مورد توافق در این برجام، نظارت و راستی آزمایی کند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از آژانس درخواست خواهد شد که به طور منظم به شورای حکام و آنگونه که در این برجام مقرر شده است به شورای امنیت اطلاع رسانی کند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کلیه قواعد و مقررات مربوطه آژانس در خصوص حفاظت از اطلاعات توسط کلیه طرف</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دخیل به طور کامل رعایت خواهد شد</w:t>
      </w:r>
    </w:p>
    <w:p w:rsidR="00C3346A" w:rsidRPr="00C3346A" w:rsidRDefault="00C3346A" w:rsidP="00C3346A">
      <w:pPr>
        <w:bidi/>
        <w:spacing w:after="120" w:line="24" w:lineRule="atLeast"/>
        <w:jc w:val="both"/>
        <w:rPr>
          <w:rFonts w:ascii="Times New Roman" w:eastAsia="Times New Roman" w:hAnsi="Times New Roman" w:cs="Times New Roman" w:hint="cs"/>
        </w:rPr>
      </w:pPr>
      <w:r w:rsidRPr="00C3346A">
        <w:rPr>
          <w:rFonts w:ascii="Tahoma" w:eastAsia="Times New Roman" w:hAnsi="Tahoma" w:cs="Tahoma"/>
          <w:color w:val="0000FF"/>
          <w:shd w:val="clear" w:color="auto" w:fill="FFFFFF"/>
        </w:rPr>
        <w:t>.</w:t>
      </w:r>
    </w:p>
    <w:p w:rsidR="00C3346A" w:rsidRPr="00C3346A" w:rsidRDefault="00C3346A" w:rsidP="00C3346A">
      <w:pPr>
        <w:numPr>
          <w:ilvl w:val="0"/>
          <w:numId w:val="1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All provisions and measures contained in this JCPOA are only for the purpose of its implementation between E3/EU+3 and Iran and should not be considered as setting precedents for any other state or for fundamental principles of international law and the rights and obligations under the NPT and other relevant instruments, as well as for internationally </w:t>
      </w:r>
      <w:proofErr w:type="spellStart"/>
      <w:r w:rsidRPr="00C3346A">
        <w:rPr>
          <w:rFonts w:ascii="Arial" w:eastAsia="Times New Roman" w:hAnsi="Arial" w:cs="Arial"/>
          <w:color w:val="000000"/>
        </w:rPr>
        <w:t>recognised</w:t>
      </w:r>
      <w:proofErr w:type="spellEnd"/>
      <w:r w:rsidRPr="00C3346A">
        <w:rPr>
          <w:rFonts w:ascii="Arial" w:eastAsia="Times New Roman" w:hAnsi="Arial" w:cs="Arial"/>
          <w:color w:val="000000"/>
        </w:rPr>
        <w:t xml:space="preserve"> principles and practices.  </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کلیه مفاد و اقدامات مندرج در این برجام صرفاً برای اجرای آن بین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می‌باشد و نمی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بایست به منزله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ایجاد رویه برای هیچ دولت دیگری، یا برای اصول بنیادین حقوق بین‌الملل و حقوق و تعهدات وفق معاهده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عدم اشاعه هسته‌ای و سایر اسناد مربوطه و همچنین اصول و رویه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شناخته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بین‌المللی تلقی شود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12"/>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Technical details of the implementation of this JCPOA are dealt with in the annexes to this document.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به جزئیات فنی اجرای این برجام در پیوست‌های این سند پرداخته می‌شود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13"/>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EU and E3+3 countries and Iran, in the framework of the JCPOA, will cooperate, as appropriate, in the field of peaceful uses of nuclear energy and engage in mutually determined civil nuclear cooperation projects as detailed in Annex III, including through  IAEA involvement.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اتحادیه اروپایی، کشورهای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در چارچوب این برجام، به نحو مقتضی در زمینه مصارف صلح آمیز انرژی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همکاری کرده و در طرح‌های مربوط به همکاری‌های هسته‌ای صلح آمیز که مشترکاً توسط</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 xml:space="preserve"> طرفین تعیین می‌شوند، از جمله از طریق مشارکت آژانس، تعامل خواهند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14"/>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E3+3 will submit a draft resolution to the UN Security Council endorsing this JCPOA affirming that conclusion of this JCPOA marks a fundamental shift in its consideration of this issue and expressing its desire to build a new relationship with Iran. This UN Security Council resolution will also provide for the termination on Implementation Day of provisions imposed under previous resolutions; establishment of specific restrictions; and conclusion of consideration of the Iran nuclear issue by the UN Security Council 10 years after the Adoption Day.</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پیش</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نویس قطعنامه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تایید کننده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برجام را برای تصویب به شورای امنیت ارائه خواهد کرد که تاکید می‌کند، انعقاد این برجام نشانگر یک دگرگونی بنیادین در بررسی این موضوع توسط شورای امنیت بوده و تمایل شورا برای برقراری یک رابطه جدید با ایران را اعلام می‌کند</w:t>
      </w:r>
      <w:r w:rsidRPr="00C3346A">
        <w:rPr>
          <w:rFonts w:ascii="Tahoma" w:eastAsia="Times New Roman" w:hAnsi="Tahoma" w:cs="Tahoma"/>
          <w:color w:val="000000"/>
          <w:shd w:val="clear" w:color="auto" w:fill="FFFFFF"/>
        </w:rPr>
        <w:t>.</w:t>
      </w:r>
    </w:p>
    <w:p w:rsidR="00C3346A" w:rsidRDefault="00C3346A" w:rsidP="00C3346A">
      <w:pPr>
        <w:bidi/>
        <w:spacing w:after="120" w:line="24" w:lineRule="atLeast"/>
        <w:jc w:val="both"/>
        <w:rPr>
          <w:rFonts w:ascii="Tahoma" w:eastAsia="Times New Roman" w:hAnsi="Tahoma" w:cs="Tahoma" w:hint="cs"/>
          <w:color w:val="0000FF"/>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FF"/>
          <w:shd w:val="clear" w:color="auto" w:fill="FFFFFF"/>
          <w:rtl/>
          <w:lang w:bidi="fa-IR"/>
        </w:rPr>
        <w:t xml:space="preserve">این قطعنامه شورای امنیت، همچنین لغو تمامی مفاد وضع شده وفق قطعنامه‌های قبلی شورای امنیت از روز اجرا، ایجاد برخی محدودیت‌های خاص و خاتمه بررسی موضوع هسته‌ای ایران توسط شورای امنیت سازمان ملل </w:t>
      </w:r>
      <w:r w:rsidRPr="00C3346A">
        <w:rPr>
          <w:rFonts w:ascii="Tahoma" w:eastAsia="Times New Roman" w:hAnsi="Tahoma" w:cs="Tahoma"/>
          <w:color w:val="0000FF"/>
          <w:shd w:val="clear" w:color="auto" w:fill="FFFFFF"/>
        </w:rPr>
        <w:t xml:space="preserve">10 </w:t>
      </w:r>
      <w:r w:rsidRPr="00C3346A">
        <w:rPr>
          <w:rFonts w:ascii="Times New Roman" w:eastAsia="Times New Roman" w:hAnsi="Times New Roman" w:cs="B Zar" w:hint="cs"/>
          <w:color w:val="0000FF"/>
          <w:shd w:val="clear" w:color="auto" w:fill="FFFFFF"/>
          <w:rtl/>
          <w:lang w:bidi="fa-IR"/>
        </w:rPr>
        <w:t>سال پس از روز توافق برجام را مقرر خواهد کرد</w:t>
      </w:r>
      <w:r w:rsidRPr="00C3346A">
        <w:rPr>
          <w:rFonts w:ascii="Tahoma" w:eastAsia="Times New Roman" w:hAnsi="Tahoma" w:cs="Tahoma"/>
          <w:color w:val="0000FF"/>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rtl/>
        </w:rPr>
      </w:pPr>
    </w:p>
    <w:p w:rsidR="00C3346A" w:rsidRPr="00C3346A" w:rsidRDefault="00C3346A" w:rsidP="00C3346A">
      <w:pPr>
        <w:numPr>
          <w:ilvl w:val="0"/>
          <w:numId w:val="15"/>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provisions stipulated in this JCPOA will be implemented for their respective durations as set forth below and detailed in the annexes.</w:t>
      </w:r>
    </w:p>
    <w:p w:rsidR="00C3346A" w:rsidRDefault="00C3346A" w:rsidP="00C3346A">
      <w:pPr>
        <w:bidi/>
        <w:spacing w:after="120" w:line="24" w:lineRule="atLeast"/>
        <w:jc w:val="both"/>
        <w:rPr>
          <w:rFonts w:ascii="Times New Roman" w:eastAsia="Times New Roman" w:hAnsi="Times New Roman" w:cs="B Zar" w:hint="cs"/>
          <w:color w:val="000000"/>
          <w:shd w:val="clear" w:color="auto" w:fill="FFFFFF"/>
          <w:rtl/>
          <w:lang w:bidi="fa-IR"/>
        </w:rPr>
      </w:pPr>
      <w:r w:rsidRPr="00C3346A">
        <w:rPr>
          <w:rFonts w:ascii="Times New Roman" w:eastAsia="Times New Roman" w:hAnsi="Times New Roman" w:cs="B Zar" w:hint="cs"/>
          <w:color w:val="000000"/>
          <w:shd w:val="clear" w:color="auto" w:fill="FFFFFF"/>
          <w:rtl/>
          <w:lang w:bidi="fa-IR"/>
        </w:rPr>
        <w:t>مفاد پیش بینی شده در این برجام برای دوره‌های زمانی مربوطه به شرحی که خواهد آمد و جزئیات آن در پیوست‌ها ذکر شده است، اجرا خواهد شد</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p>
    <w:p w:rsidR="00C3346A" w:rsidRPr="00C3346A" w:rsidRDefault="00C3346A" w:rsidP="00C3346A">
      <w:pPr>
        <w:numPr>
          <w:ilvl w:val="0"/>
          <w:numId w:val="16"/>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The E3/EU+3 and Iran will meet at the ministerial level every 2 years, or earlier if needed, in order to review and assess progress and to adopt appropriate decisions by consensus.</w:t>
      </w:r>
    </w:p>
    <w:p w:rsidR="00C3346A" w:rsidRDefault="00C3346A" w:rsidP="00C3346A">
      <w:pPr>
        <w:bidi/>
        <w:spacing w:after="120" w:line="24" w:lineRule="atLeast"/>
        <w:jc w:val="both"/>
        <w:rPr>
          <w:rFonts w:ascii="Tahoma" w:eastAsia="Times New Roman" w:hAnsi="Tahoma" w:cs="Tahoma" w:hint="cs"/>
          <w:color w:val="0000FF"/>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FF"/>
          <w:shd w:val="clear" w:color="auto" w:fill="FFFFFF"/>
          <w:rtl/>
          <w:lang w:bidi="fa-IR"/>
        </w:rPr>
        <w:t xml:space="preserve">گروه </w:t>
      </w:r>
      <w:r w:rsidRPr="00C3346A">
        <w:rPr>
          <w:rFonts w:ascii="Tahoma" w:eastAsia="Times New Roman" w:hAnsi="Tahoma" w:cs="Tahoma"/>
          <w:color w:val="0000FF"/>
          <w:shd w:val="clear" w:color="auto" w:fill="FFFFFF"/>
        </w:rPr>
        <w:t xml:space="preserve">1+5 </w:t>
      </w:r>
      <w:r w:rsidRPr="00C3346A">
        <w:rPr>
          <w:rFonts w:ascii="Times New Roman" w:eastAsia="Times New Roman" w:hAnsi="Times New Roman" w:cs="B Zar" w:hint="cs"/>
          <w:color w:val="0000FF"/>
          <w:shd w:val="clear" w:color="auto" w:fill="FFFFFF"/>
          <w:rtl/>
          <w:lang w:bidi="fa-IR"/>
        </w:rPr>
        <w:t>و ایران هر دو سال یک بار، یا در صورت نیاز زودتر، به منظور بازنگری و ارزیابی پیشرفت صورت گرفته و اتخاذ تصمیمات مقتضی با اجماع، در سطح وزیر دیدار خواهند کرد</w:t>
      </w:r>
      <w:r w:rsidRPr="00C3346A">
        <w:rPr>
          <w:rFonts w:ascii="Tahoma" w:eastAsia="Times New Roman" w:hAnsi="Tahoma" w:cs="Tahoma"/>
          <w:color w:val="0000FF"/>
          <w:shd w:val="clear" w:color="auto" w:fill="FFFFFF"/>
        </w:rPr>
        <w:t>.</w:t>
      </w: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Default="00C3346A" w:rsidP="00C3346A">
      <w:pPr>
        <w:bidi/>
        <w:spacing w:after="120" w:line="24" w:lineRule="atLeast"/>
        <w:jc w:val="both"/>
        <w:rPr>
          <w:rFonts w:ascii="Times New Roman" w:eastAsia="Times New Roman" w:hAnsi="Times New Roman" w:cs="Times New Roman" w:hint="cs"/>
          <w:rtl/>
        </w:rPr>
      </w:pPr>
    </w:p>
    <w:p w:rsidR="00C3346A" w:rsidRPr="00C3346A" w:rsidRDefault="00C3346A" w:rsidP="00C3346A">
      <w:pPr>
        <w:bidi/>
        <w:spacing w:after="120" w:line="24" w:lineRule="atLeast"/>
        <w:jc w:val="both"/>
        <w:rPr>
          <w:rFonts w:ascii="Times New Roman" w:eastAsia="Times New Roman" w:hAnsi="Times New Roman" w:cs="Times New Roman" w:hint="cs"/>
        </w:rPr>
      </w:pPr>
    </w:p>
    <w:p w:rsidR="00C3346A" w:rsidRPr="00C3346A" w:rsidRDefault="00C3346A" w:rsidP="00C3346A">
      <w:pPr>
        <w:numPr>
          <w:ilvl w:val="0"/>
          <w:numId w:val="17"/>
        </w:numPr>
        <w:spacing w:after="120" w:line="24" w:lineRule="atLeast"/>
        <w:ind w:left="0" w:firstLine="0"/>
        <w:jc w:val="both"/>
        <w:textAlignment w:val="center"/>
        <w:rPr>
          <w:rFonts w:ascii="Times New Roman" w:eastAsia="Times New Roman" w:hAnsi="Times New Roman" w:cs="B Zar" w:hint="cs"/>
        </w:rPr>
      </w:pPr>
      <w:r w:rsidRPr="00C3346A">
        <w:rPr>
          <w:rFonts w:ascii="Arial" w:eastAsia="Times New Roman" w:hAnsi="Arial" w:cs="Arial"/>
          <w:b/>
          <w:bCs/>
          <w:i/>
          <w:iCs/>
          <w:color w:val="000000"/>
        </w:rPr>
        <w:lastRenderedPageBreak/>
        <w:t>Iran and E3/EU+3 will take the following voluntary measures within the timeframe as detailed in this JCPOA and its Annexes </w:t>
      </w:r>
    </w:p>
    <w:p w:rsidR="00C3346A" w:rsidRPr="00C3346A" w:rsidRDefault="00C3346A" w:rsidP="00C3346A">
      <w:pPr>
        <w:bidi/>
        <w:spacing w:after="120" w:line="24" w:lineRule="atLeast"/>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و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اقدامات داوطلبانه زیر را در چارچوب زمانی که جزئیات آن در این برجام و پیوست‌های آن تشریح شده است، اتخاذ خواهند کرد</w:t>
      </w:r>
      <w:r w:rsidRPr="00C3346A">
        <w:rPr>
          <w:rFonts w:ascii="Tahoma" w:eastAsia="Times New Roman" w:hAnsi="Tahoma" w:cs="Tahoma"/>
          <w:color w:val="000000"/>
          <w:shd w:val="clear" w:color="auto" w:fill="FFFFFF"/>
        </w:rPr>
        <w:t>:</w:t>
      </w:r>
    </w:p>
    <w:p w:rsidR="00C3346A" w:rsidRPr="00C3346A" w:rsidRDefault="00C3346A" w:rsidP="00C3346A">
      <w:pPr>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b/>
          <w:bCs/>
          <w:i/>
          <w:iCs/>
          <w:color w:val="000000"/>
        </w:rPr>
        <w:t>NUCLEAR</w:t>
      </w:r>
    </w:p>
    <w:p w:rsidR="00C3346A" w:rsidRPr="00C3346A" w:rsidRDefault="00C3346A" w:rsidP="00C3346A">
      <w:pPr>
        <w:bidi/>
        <w:spacing w:after="120" w:line="24" w:lineRule="atLeast"/>
        <w:jc w:val="both"/>
        <w:rPr>
          <w:rFonts w:ascii="Times New Roman" w:eastAsia="Times New Roman" w:hAnsi="Times New Roman" w:cs="Times New Roman"/>
          <w:color w:val="000000"/>
        </w:rPr>
      </w:pPr>
      <w:r w:rsidRPr="00C3346A">
        <w:rPr>
          <w:rFonts w:ascii="Arial" w:eastAsia="Times New Roman" w:hAnsi="Arial" w:cs="Arial"/>
          <w:color w:val="000000"/>
        </w:rPr>
        <w:t> </w:t>
      </w:r>
      <w:r w:rsidRPr="00C3346A">
        <w:rPr>
          <w:rFonts w:ascii="Times New Roman" w:eastAsia="Times New Roman" w:hAnsi="Times New Roman" w:cs="B Zar" w:hint="cs"/>
          <w:b/>
          <w:bCs/>
          <w:color w:val="000000"/>
          <w:shd w:val="clear" w:color="auto" w:fill="FFFFFF"/>
          <w:rtl/>
          <w:lang w:bidi="fa-IR"/>
        </w:rPr>
        <w:t>هسته‌ای</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spacing w:after="120" w:line="24" w:lineRule="atLeast"/>
        <w:jc w:val="both"/>
        <w:rPr>
          <w:rFonts w:ascii="Arial" w:eastAsia="Times New Roman" w:hAnsi="Arial" w:cs="Arial" w:hint="cs"/>
          <w:color w:val="000000"/>
          <w:rtl/>
        </w:rPr>
      </w:pPr>
      <w:r w:rsidRPr="00C3346A">
        <w:rPr>
          <w:rFonts w:ascii="Arial" w:eastAsia="Times New Roman" w:hAnsi="Arial" w:cs="Arial"/>
          <w:b/>
          <w:bCs/>
          <w:color w:val="000000"/>
        </w:rPr>
        <w:t>A.     ENRICHMENT, ENRICHMENT R&amp;D, STOCKPILES   </w:t>
      </w:r>
    </w:p>
    <w:p w:rsidR="00C3346A" w:rsidRPr="00C3346A" w:rsidRDefault="00C3346A" w:rsidP="00C3346A">
      <w:pPr>
        <w:bidi/>
        <w:spacing w:after="120" w:line="24" w:lineRule="atLeast"/>
        <w:jc w:val="both"/>
        <w:rPr>
          <w:rFonts w:ascii="Times New Roman" w:eastAsia="Times New Roman" w:hAnsi="Times New Roman" w:cs="Times New Roman"/>
          <w:color w:val="0000FF"/>
        </w:rPr>
      </w:pPr>
      <w:r w:rsidRPr="00C3346A">
        <w:rPr>
          <w:rFonts w:ascii="Times New Roman" w:eastAsia="Times New Roman" w:hAnsi="Times New Roman" w:cs="B Zar" w:hint="cs"/>
          <w:b/>
          <w:bCs/>
          <w:color w:val="0000FF"/>
          <w:shd w:val="clear" w:color="auto" w:fill="FFFFFF"/>
          <w:rtl/>
          <w:lang w:bidi="fa-IR"/>
        </w:rPr>
        <w:t>الف- غنی</w:t>
      </w:r>
      <w:r w:rsidRPr="00C3346A">
        <w:rPr>
          <w:rFonts w:ascii="Tahoma" w:eastAsia="Times New Roman" w:hAnsi="Tahoma" w:cs="Tahoma"/>
          <w:b/>
          <w:bCs/>
          <w:color w:val="0000FF"/>
          <w:shd w:val="clear" w:color="auto" w:fill="FFFFFF"/>
          <w:rtl/>
        </w:rPr>
        <w:t>‏‌</w:t>
      </w:r>
      <w:r w:rsidRPr="00C3346A">
        <w:rPr>
          <w:rFonts w:ascii="Times New Roman" w:eastAsia="Times New Roman" w:hAnsi="Times New Roman" w:cs="B Zar" w:hint="cs"/>
          <w:b/>
          <w:bCs/>
          <w:color w:val="0000FF"/>
          <w:shd w:val="clear" w:color="auto" w:fill="FFFFFF"/>
          <w:rtl/>
          <w:lang w:bidi="fa-IR"/>
        </w:rPr>
        <w:t>سازی، تحقیق و توسعه غنی</w:t>
      </w:r>
      <w:r w:rsidRPr="00C3346A">
        <w:rPr>
          <w:rFonts w:ascii="Tahoma" w:eastAsia="Times New Roman" w:hAnsi="Tahoma" w:cs="Tahoma"/>
          <w:b/>
          <w:bCs/>
          <w:color w:val="0000FF"/>
          <w:shd w:val="clear" w:color="auto" w:fill="FFFFFF"/>
          <w:rtl/>
        </w:rPr>
        <w:t>‏‌</w:t>
      </w:r>
      <w:r w:rsidRPr="00C3346A">
        <w:rPr>
          <w:rFonts w:ascii="Times New Roman" w:eastAsia="Times New Roman" w:hAnsi="Times New Roman" w:cs="B Zar" w:hint="cs"/>
          <w:b/>
          <w:bCs/>
          <w:color w:val="0000FF"/>
          <w:shd w:val="clear" w:color="auto" w:fill="FFFFFF"/>
          <w:rtl/>
          <w:lang w:bidi="fa-IR"/>
        </w:rPr>
        <w:t>سازی، ذخایر</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1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Iran's long term plan includes certain agreed limitations on all uranium enrichment and uranium enrichment-related activities including certain limitations on specific research and development (R&amp;D) activities for the first 8 years, to be followed by gradual evolution, at a reasonable pace, to the next stage of its enrichment activities for exclusively peaceful purposes, as described in Annex I.  </w:t>
      </w:r>
    </w:p>
    <w:p w:rsidR="00C3346A" w:rsidRDefault="00C3346A" w:rsidP="00C3346A">
      <w:pPr>
        <w:bidi/>
        <w:spacing w:after="120" w:line="24" w:lineRule="atLeast"/>
        <w:jc w:val="both"/>
        <w:rPr>
          <w:rFonts w:ascii="Tahoma" w:eastAsia="Times New Roman" w:hAnsi="Tahoma" w:cs="Tahoma" w:hint="cs"/>
          <w:color w:val="0000FF"/>
          <w:shd w:val="clear" w:color="auto" w:fill="FFFFFF"/>
          <w:rtl/>
        </w:rPr>
      </w:pPr>
      <w:r w:rsidRPr="00C3346A">
        <w:rPr>
          <w:rFonts w:ascii="Times New Roman" w:eastAsia="Times New Roman" w:hAnsi="Times New Roman" w:cs="B Zar" w:hint="cs"/>
          <w:color w:val="0000FF"/>
          <w:shd w:val="clear" w:color="auto" w:fill="FFFFFF"/>
          <w:rtl/>
          <w:lang w:bidi="fa-IR"/>
        </w:rPr>
        <w:t>طرح بلندمدت ایران شامل برخی محدودیت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مورد توافق در مورد همه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فعالیت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اورانیوم و فعالیت‌های مرتبط با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اورانیوم، از جمله برخی محدودیت‌های مشخص در برخی فعالیت‌های خاص تحقیق و توسعه، برای هشت سال نخست و به دنبال آن، با یک ضرباهنگ معقول، تکامل تدریجی به سمت مرحله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بعدی فعالیت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ایران برای اهداف منحصراً صلح</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آمیز، به نحو موصوف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خواهد بود</w:t>
      </w:r>
      <w:r w:rsidRPr="00C3346A">
        <w:rPr>
          <w:rFonts w:ascii="Tahoma" w:eastAsia="Times New Roman" w:hAnsi="Tahoma" w:cs="Tahoma"/>
          <w:color w:val="0000FF"/>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p>
    <w:p w:rsidR="00C3346A" w:rsidRPr="00C3346A" w:rsidRDefault="00C3346A" w:rsidP="00C3346A">
      <w:pPr>
        <w:spacing w:after="120" w:line="24" w:lineRule="atLeast"/>
        <w:jc w:val="both"/>
        <w:rPr>
          <w:rFonts w:ascii="Arial" w:eastAsia="Times New Roman" w:hAnsi="Arial" w:cs="Arial"/>
          <w:color w:val="000000"/>
          <w:rtl/>
        </w:rPr>
      </w:pPr>
      <w:r w:rsidRPr="00C3346A">
        <w:rPr>
          <w:rFonts w:ascii="Arial" w:eastAsia="Times New Roman" w:hAnsi="Arial" w:cs="Arial"/>
          <w:color w:val="000000"/>
        </w:rPr>
        <w:t> Iran will abide by its voluntary commitments, as expressed in its own long-term enrichment and enrichment R&amp;D plan to be submitted as part of the initial declaration for the Additional Protocol to Iran’s Safeguards Agreement.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ایران به تعهد داوطلبانه خود، به نحو شرح داده شده در برنامه بلندمدت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و تحقیق و توسعه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خود که به عنوان بخشی از اعلامیه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اولیه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ایران برای پروتکل الحاقی ارائه خواهد شد، پایبند خواهد بود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color w:val="000000"/>
        </w:rPr>
      </w:pPr>
    </w:p>
    <w:p w:rsidR="00C3346A" w:rsidRPr="00C3346A" w:rsidRDefault="00C3346A" w:rsidP="00C3346A">
      <w:pPr>
        <w:numPr>
          <w:ilvl w:val="0"/>
          <w:numId w:val="19"/>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Iran will begin phasing out its IR-1 centrifuges in 10 years. During this period, Iran will keep its enrichment capacity at </w:t>
      </w:r>
      <w:proofErr w:type="spellStart"/>
      <w:r w:rsidRPr="00C3346A">
        <w:rPr>
          <w:rFonts w:ascii="Arial" w:eastAsia="Times New Roman" w:hAnsi="Arial" w:cs="Arial"/>
          <w:color w:val="000000"/>
        </w:rPr>
        <w:t>Natanz</w:t>
      </w:r>
      <w:proofErr w:type="spellEnd"/>
      <w:r w:rsidRPr="00C3346A">
        <w:rPr>
          <w:rFonts w:ascii="Arial" w:eastAsia="Times New Roman" w:hAnsi="Arial" w:cs="Arial"/>
          <w:color w:val="000000"/>
        </w:rPr>
        <w:t xml:space="preserve"> at up to a total installed uranium enrichment capacity of 5060 IR-1 centrifuges. Excess centrifuges and enrichment-related infrastructure at </w:t>
      </w:r>
      <w:proofErr w:type="spellStart"/>
      <w:r w:rsidRPr="00C3346A">
        <w:rPr>
          <w:rFonts w:ascii="Arial" w:eastAsia="Times New Roman" w:hAnsi="Arial" w:cs="Arial"/>
          <w:color w:val="000000"/>
        </w:rPr>
        <w:t>Natanz</w:t>
      </w:r>
      <w:proofErr w:type="spellEnd"/>
      <w:r w:rsidRPr="00C3346A">
        <w:rPr>
          <w:rFonts w:ascii="Arial" w:eastAsia="Times New Roman" w:hAnsi="Arial" w:cs="Arial"/>
          <w:color w:val="000000"/>
        </w:rPr>
        <w:t xml:space="preserve"> will be stored under IAEA continuous monitoring, as specified in Annex I.</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 xml:space="preserve">ایران، در </w:t>
      </w:r>
      <w:r w:rsidRPr="00C3346A">
        <w:rPr>
          <w:rFonts w:ascii="Tahoma" w:eastAsia="Times New Roman" w:hAnsi="Tahoma" w:cs="Tahoma"/>
          <w:color w:val="0000FF"/>
          <w:shd w:val="clear" w:color="auto" w:fill="FFFFFF"/>
        </w:rPr>
        <w:t xml:space="preserve">10 </w:t>
      </w:r>
      <w:r w:rsidRPr="00C3346A">
        <w:rPr>
          <w:rFonts w:ascii="Times New Roman" w:eastAsia="Times New Roman" w:hAnsi="Times New Roman" w:cs="B Zar" w:hint="cs"/>
          <w:color w:val="0000FF"/>
          <w:shd w:val="clear" w:color="auto" w:fill="FFFFFF"/>
          <w:rtl/>
          <w:lang w:bidi="fa-IR"/>
        </w:rPr>
        <w:t>سال آغاز به از رده خارج کردن سانتریفیوژهای</w:t>
      </w:r>
      <w:r w:rsidRPr="00C3346A">
        <w:rPr>
          <w:rFonts w:ascii="Tahoma" w:eastAsia="Times New Roman" w:hAnsi="Tahoma" w:cs="Tahoma"/>
          <w:color w:val="0000FF"/>
          <w:shd w:val="clear" w:color="auto" w:fill="FFFFFF"/>
        </w:rPr>
        <w:t xml:space="preserve"> IR-1 </w:t>
      </w:r>
      <w:r w:rsidRPr="00C3346A">
        <w:rPr>
          <w:rFonts w:ascii="Times New Roman" w:eastAsia="Times New Roman" w:hAnsi="Times New Roman" w:cs="B Zar" w:hint="cs"/>
          <w:color w:val="0000FF"/>
          <w:shd w:val="clear" w:color="auto" w:fill="FFFFFF"/>
          <w:rtl/>
          <w:lang w:bidi="fa-IR"/>
        </w:rPr>
        <w:t>خود خواهد کرد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طی این دوره، ایران ظرفیت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خود در نظنز را حداکثر تا ظرفیت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سازی اورانیوم تعداد </w:t>
      </w:r>
      <w:r w:rsidRPr="00C3346A">
        <w:rPr>
          <w:rFonts w:ascii="Tahoma" w:eastAsia="Times New Roman" w:hAnsi="Tahoma" w:cs="Tahoma"/>
          <w:color w:val="0000FF"/>
          <w:shd w:val="clear" w:color="auto" w:fill="FFFFFF"/>
        </w:rPr>
        <w:t xml:space="preserve">5060 </w:t>
      </w:r>
      <w:r w:rsidRPr="00C3346A">
        <w:rPr>
          <w:rFonts w:ascii="Times New Roman" w:eastAsia="Times New Roman" w:hAnsi="Times New Roman" w:cs="B Zar" w:hint="cs"/>
          <w:color w:val="0000FF"/>
          <w:shd w:val="clear" w:color="auto" w:fill="FFFFFF"/>
          <w:rtl/>
          <w:lang w:bidi="fa-IR"/>
        </w:rPr>
        <w:t xml:space="preserve">سانتریفیوژ </w:t>
      </w:r>
      <w:r w:rsidRPr="00C3346A">
        <w:rPr>
          <w:rFonts w:ascii="Tahoma" w:eastAsia="Times New Roman" w:hAnsi="Tahoma" w:cs="Tahoma"/>
          <w:color w:val="0000FF"/>
          <w:shd w:val="clear" w:color="auto" w:fill="FFFFFF"/>
        </w:rPr>
        <w:t xml:space="preserve">IR-1 </w:t>
      </w:r>
      <w:r w:rsidRPr="00C3346A">
        <w:rPr>
          <w:rFonts w:ascii="Times New Roman" w:eastAsia="Times New Roman" w:hAnsi="Times New Roman" w:cs="B Zar" w:hint="cs"/>
          <w:color w:val="0000FF"/>
          <w:shd w:val="clear" w:color="auto" w:fill="FFFFFF"/>
          <w:rtl/>
          <w:lang w:bidi="fa-IR"/>
        </w:rPr>
        <w:t xml:space="preserve">نصب </w:t>
      </w:r>
      <w:r w:rsidRPr="00C3346A">
        <w:rPr>
          <w:rFonts w:ascii="Times New Roman" w:eastAsia="Times New Roman" w:hAnsi="Times New Roman" w:cs="B Zar" w:hint="cs"/>
          <w:color w:val="0000FF"/>
          <w:shd w:val="clear" w:color="auto" w:fill="FFFFFF"/>
          <w:rtl/>
          <w:lang w:bidi="fa-IR"/>
        </w:rPr>
        <w:lastRenderedPageBreak/>
        <w:t>شده نگه خواهد داشت</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سانتریفیوژهای اضافی و زیرساخت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سازی مربوطه در نطنز تحت نظارت مستمر آژانس به نحو مشروح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انبار خواهد شد</w:t>
      </w:r>
      <w:r w:rsidRPr="00C3346A">
        <w:rPr>
          <w:rFonts w:ascii="Tahoma" w:eastAsia="Times New Roman" w:hAnsi="Tahoma" w:cs="Tahoma"/>
          <w:color w:val="0000FF"/>
          <w:shd w:val="clear" w:color="auto" w:fill="FFFFFF"/>
        </w:rPr>
        <w:t>. </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20"/>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continue to conduct enrichment R&amp;D in a manner that does not accumulate enriched uranium. Iran's enrichment R&amp;D with uranium for 10 years will only include IR-4, IR-5, IR-6 and IR-8 centrifuges as laid out in Annex I, and Iran will not engage in other isotope separation technologies for enrichment of uranium as specified in Annex I. Iran will continue testing IR-6 and IR-8 centrifuges, and will commence testing of up to 30 IR-6 and IR-8 centrifuges after eight and a half years, as detailed in Annex I.</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ایران تحقیق و توسعه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را به شیوه</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ای که به انباشت اورانیوم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شده منتج نشود، ادامه خواهد داد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تحقیق و توسعه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سازی ایران با اورانیوم برای مدت </w:t>
      </w:r>
      <w:r w:rsidRPr="00C3346A">
        <w:rPr>
          <w:rFonts w:ascii="Tahoma" w:eastAsia="Times New Roman" w:hAnsi="Tahoma" w:cs="Tahoma"/>
          <w:color w:val="0000FF"/>
          <w:shd w:val="clear" w:color="auto" w:fill="FFFFFF"/>
        </w:rPr>
        <w:t xml:space="preserve">10 </w:t>
      </w:r>
      <w:r w:rsidRPr="00C3346A">
        <w:rPr>
          <w:rFonts w:ascii="Times New Roman" w:eastAsia="Times New Roman" w:hAnsi="Times New Roman" w:cs="B Zar" w:hint="cs"/>
          <w:color w:val="0000FF"/>
          <w:shd w:val="clear" w:color="auto" w:fill="FFFFFF"/>
          <w:rtl/>
          <w:lang w:bidi="fa-IR"/>
        </w:rPr>
        <w:t>سال شامل صرفاً ماشین‌های</w:t>
      </w:r>
      <w:r w:rsidRPr="00C3346A">
        <w:rPr>
          <w:rFonts w:ascii="Tahoma" w:eastAsia="Times New Roman" w:hAnsi="Tahoma" w:cs="Tahoma"/>
          <w:color w:val="0000FF"/>
          <w:shd w:val="clear" w:color="auto" w:fill="FFFFFF"/>
        </w:rPr>
        <w:t xml:space="preserve"> IR-4</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IR-5</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 xml:space="preserve">IR-6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IR-8 </w:t>
      </w:r>
      <w:r w:rsidRPr="00C3346A">
        <w:rPr>
          <w:rFonts w:ascii="Times New Roman" w:eastAsia="Times New Roman" w:hAnsi="Times New Roman" w:cs="B Zar" w:hint="cs"/>
          <w:color w:val="0000FF"/>
          <w:shd w:val="clear" w:color="auto" w:fill="FFFFFF"/>
          <w:rtl/>
          <w:lang w:bidi="fa-IR"/>
        </w:rPr>
        <w:t xml:space="preserve">به نحو تشریح شده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خواهد بود و ایران به نحو مشخص شده در پیوست یک در سایر فناوری</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جداسازی ایزوتوپ برای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اورانیوم وارد نخواهد شد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ایران به تست دستگاه</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 xml:space="preserve">های </w:t>
      </w:r>
      <w:r w:rsidRPr="00C3346A">
        <w:rPr>
          <w:rFonts w:ascii="Tahoma" w:eastAsia="Times New Roman" w:hAnsi="Tahoma" w:cs="Tahoma"/>
          <w:color w:val="0000FF"/>
          <w:shd w:val="clear" w:color="auto" w:fill="FFFFFF"/>
        </w:rPr>
        <w:t xml:space="preserve">IR-6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IR-8 </w:t>
      </w:r>
      <w:r w:rsidRPr="00C3346A">
        <w:rPr>
          <w:rFonts w:ascii="Times New Roman" w:eastAsia="Times New Roman" w:hAnsi="Times New Roman" w:cs="B Zar" w:hint="cs"/>
          <w:color w:val="0000FF"/>
          <w:shd w:val="clear" w:color="auto" w:fill="FFFFFF"/>
          <w:rtl/>
          <w:lang w:bidi="fa-IR"/>
        </w:rPr>
        <w:t>ادامه خواهد داد و در میانه سال هشتم، تست تا سی دستگاه ماشین</w:t>
      </w:r>
      <w:r w:rsidRPr="00C3346A">
        <w:rPr>
          <w:rFonts w:ascii="Tahoma" w:eastAsia="Times New Roman" w:hAnsi="Tahoma" w:cs="Tahoma"/>
          <w:color w:val="0000FF"/>
          <w:shd w:val="clear" w:color="auto" w:fill="FFFFFF"/>
        </w:rPr>
        <w:t xml:space="preserve"> IR-6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IR-8 </w:t>
      </w:r>
      <w:r w:rsidRPr="00C3346A">
        <w:rPr>
          <w:rFonts w:ascii="Times New Roman" w:eastAsia="Times New Roman" w:hAnsi="Times New Roman" w:cs="B Zar" w:hint="cs"/>
          <w:color w:val="0000FF"/>
          <w:shd w:val="clear" w:color="auto" w:fill="FFFFFF"/>
          <w:rtl/>
          <w:lang w:bidi="fa-IR"/>
        </w:rPr>
        <w:t xml:space="preserve">را به نحو مشخص شده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آغاز خواهد کرد</w:t>
      </w:r>
      <w:r w:rsidRPr="00C3346A">
        <w:rPr>
          <w:rFonts w:ascii="Tahoma" w:eastAsia="Times New Roman" w:hAnsi="Tahoma" w:cs="Tahoma"/>
          <w:color w:val="0000FF"/>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2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As Iran will be phasing out its IR-1 centrifuges, it will not manufacture or assemble other centrifuges, except as provided for in Annex I, and will replace failed centrifuges with centrifuges of the same type. Iran will manufacture advanced centrifuge machines only for the purposes specified in this JCPOA. From the end of the eighth year, and as described in Annex I, Iran will start to manufacture agreed numbers of IR-6 and IR-8 centrifuge machines without rotors and will store all of the manufactured machines at </w:t>
      </w:r>
      <w:proofErr w:type="spellStart"/>
      <w:r w:rsidRPr="00C3346A">
        <w:rPr>
          <w:rFonts w:ascii="Arial" w:eastAsia="Times New Roman" w:hAnsi="Arial" w:cs="Arial"/>
          <w:color w:val="000000"/>
        </w:rPr>
        <w:t>Natanz</w:t>
      </w:r>
      <w:proofErr w:type="spellEnd"/>
      <w:r w:rsidRPr="00C3346A">
        <w:rPr>
          <w:rFonts w:ascii="Arial" w:eastAsia="Times New Roman" w:hAnsi="Arial" w:cs="Arial"/>
          <w:color w:val="000000"/>
        </w:rPr>
        <w:t>, under IAEA continuous monitoring until they are needed under Iran's long-term enrichment and enrichment R&amp;D plan.</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همچنان که ایران سانتریفیوژهای</w:t>
      </w:r>
      <w:r w:rsidRPr="00C3346A">
        <w:rPr>
          <w:rFonts w:ascii="Tahoma" w:eastAsia="Times New Roman" w:hAnsi="Tahoma" w:cs="Tahoma"/>
          <w:color w:val="000000"/>
          <w:shd w:val="clear" w:color="auto" w:fill="FFFFFF"/>
        </w:rPr>
        <w:t xml:space="preserve"> IR-1 </w:t>
      </w:r>
      <w:r w:rsidRPr="00C3346A">
        <w:rPr>
          <w:rFonts w:ascii="Times New Roman" w:eastAsia="Times New Roman" w:hAnsi="Times New Roman" w:cs="B Zar" w:hint="cs"/>
          <w:color w:val="000000"/>
          <w:shd w:val="clear" w:color="auto" w:fill="FFFFFF"/>
          <w:rtl/>
          <w:lang w:bidi="fa-IR"/>
        </w:rPr>
        <w:t xml:space="preserve">را از رده خارج می‌کند، به جز نحوه مندرج در پیوست </w:t>
      </w:r>
      <w:r w:rsidRPr="00C3346A">
        <w:rPr>
          <w:rFonts w:ascii="Tahoma" w:eastAsia="Times New Roman" w:hAnsi="Tahoma" w:cs="Tahoma"/>
          <w:color w:val="000000"/>
          <w:shd w:val="clear" w:color="auto" w:fill="FFFFFF"/>
        </w:rPr>
        <w:t xml:space="preserve">1 </w:t>
      </w:r>
      <w:r w:rsidRPr="00C3346A">
        <w:rPr>
          <w:rFonts w:ascii="Times New Roman" w:eastAsia="Times New Roman" w:hAnsi="Times New Roman" w:cs="B Zar" w:hint="cs"/>
          <w:color w:val="000000"/>
          <w:shd w:val="clear" w:color="auto" w:fill="FFFFFF"/>
          <w:rtl/>
          <w:lang w:bidi="fa-IR"/>
        </w:rPr>
        <w:t>اقدام به ساخت یا سرهم کردن سانتریفیوژ نخواهد کرد و سانتریفیوژهای از کار افتاده را با نوع مشابه جایگزین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ایران تولید دستگاه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سانتریفیوژ پیشرفته را صرفاً برای فعالیت‌های مشخص شده در این برجام صورت خواهد داد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از پایان سال هشتم و به نحو مندرج در پیوست </w:t>
      </w:r>
      <w:r w:rsidRPr="00C3346A">
        <w:rPr>
          <w:rFonts w:ascii="Tahoma" w:eastAsia="Times New Roman" w:hAnsi="Tahoma" w:cs="Tahoma"/>
          <w:color w:val="000000"/>
          <w:shd w:val="clear" w:color="auto" w:fill="FFFFFF"/>
        </w:rPr>
        <w:t>1</w:t>
      </w:r>
      <w:r w:rsidRPr="00C3346A">
        <w:rPr>
          <w:rFonts w:ascii="Times New Roman" w:eastAsia="Times New Roman" w:hAnsi="Times New Roman" w:cs="B Zar" w:hint="cs"/>
          <w:color w:val="000000"/>
          <w:shd w:val="clear" w:color="auto" w:fill="FFFFFF"/>
          <w:rtl/>
          <w:lang w:bidi="fa-IR"/>
        </w:rPr>
        <w:t>، ایران آغاز به ساخت تعداد مورد توافقی از دستگاه‌های سانتریفیوژ</w:t>
      </w:r>
      <w:r w:rsidRPr="00C3346A">
        <w:rPr>
          <w:rFonts w:ascii="Tahoma" w:eastAsia="Times New Roman" w:hAnsi="Tahoma" w:cs="Tahoma"/>
          <w:color w:val="000000"/>
          <w:shd w:val="clear" w:color="auto" w:fill="FFFFFF"/>
        </w:rPr>
        <w:t xml:space="preserve"> IR-6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IR-8 </w:t>
      </w:r>
      <w:r w:rsidRPr="00C3346A">
        <w:rPr>
          <w:rFonts w:ascii="Times New Roman" w:eastAsia="Times New Roman" w:hAnsi="Times New Roman" w:cs="B Zar" w:hint="cs"/>
          <w:color w:val="000000"/>
          <w:shd w:val="clear" w:color="auto" w:fill="FFFFFF"/>
          <w:rtl/>
          <w:lang w:bidi="fa-IR"/>
        </w:rPr>
        <w:t>بدون روتورز کرده و تمامی دستگاه‌های تولید شده را در نطنز، تا زمانی که بر اساس برنامه بلندمدت ایران مورد نیاز واقع شوند، تحت نظارت مستمر آژانس انبار خواهد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22"/>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Based on its long-term plan, for 15 years, Iran will carry out its uranium enrichment-related activities, including safeguarded R&amp;D exclusively in the </w:t>
      </w:r>
      <w:proofErr w:type="spellStart"/>
      <w:r w:rsidRPr="00C3346A">
        <w:rPr>
          <w:rFonts w:ascii="Arial" w:eastAsia="Times New Roman" w:hAnsi="Arial" w:cs="Arial"/>
          <w:color w:val="000000"/>
        </w:rPr>
        <w:t>Natanz</w:t>
      </w:r>
      <w:proofErr w:type="spellEnd"/>
      <w:r w:rsidRPr="00C3346A">
        <w:rPr>
          <w:rFonts w:ascii="Arial" w:eastAsia="Times New Roman" w:hAnsi="Arial" w:cs="Arial"/>
          <w:color w:val="000000"/>
        </w:rPr>
        <w:t xml:space="preserve"> Enrichment facility, keep its level of uranium enrichment at up to 3.67%, and, at </w:t>
      </w:r>
      <w:proofErr w:type="spellStart"/>
      <w:r w:rsidRPr="00C3346A">
        <w:rPr>
          <w:rFonts w:ascii="Arial" w:eastAsia="Times New Roman" w:hAnsi="Arial" w:cs="Arial"/>
          <w:color w:val="000000"/>
        </w:rPr>
        <w:t>Fordow</w:t>
      </w:r>
      <w:proofErr w:type="spellEnd"/>
      <w:r w:rsidRPr="00C3346A">
        <w:rPr>
          <w:rFonts w:ascii="Arial" w:eastAsia="Times New Roman" w:hAnsi="Arial" w:cs="Arial"/>
          <w:color w:val="000000"/>
        </w:rPr>
        <w:t>, refrain from any uranium enrichment and uranium enrichment R&amp;D and from keeping any nuclear material.</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lastRenderedPageBreak/>
        <w:t xml:space="preserve">ایران بر اساس برنامه بلندمدت خود، برای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سال، فعالیت‌های مرتبط با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اورانیوم، از جمله تحقیق و توسعه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تحت نظارت پادمانی خود را صرفاً در تاسیسات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نطنز انجام خواهد داد، سطح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سازی اورانیوم خود را تا سقف </w:t>
      </w:r>
      <w:r w:rsidRPr="00C3346A">
        <w:rPr>
          <w:rFonts w:ascii="Tahoma" w:eastAsia="Times New Roman" w:hAnsi="Tahoma" w:cs="Tahoma"/>
          <w:color w:val="000000"/>
          <w:shd w:val="clear" w:color="auto" w:fill="FFFFFF"/>
        </w:rPr>
        <w:t xml:space="preserve">67/3 </w:t>
      </w:r>
      <w:r w:rsidRPr="00C3346A">
        <w:rPr>
          <w:rFonts w:ascii="Times New Roman" w:eastAsia="Times New Roman" w:hAnsi="Times New Roman" w:cs="B Zar" w:hint="cs"/>
          <w:color w:val="000000"/>
          <w:shd w:val="clear" w:color="auto" w:fill="FFFFFF"/>
          <w:rtl/>
          <w:lang w:bidi="fa-IR"/>
        </w:rPr>
        <w:t>درصد نگه خواهد داشت، و در فردو، از هرگونه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اورانیوم و تحقیق و توسعه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اورانیوم و از نگاهداری هرگونه مواد شکافت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پذیر خودداری خواهد ورزید</w:t>
      </w:r>
      <w:r w:rsidRPr="00C3346A">
        <w:rPr>
          <w:rFonts w:ascii="Tahoma" w:eastAsia="Times New Roman" w:hAnsi="Tahoma" w:cs="Tahoma"/>
          <w:color w:val="000000"/>
          <w:shd w:val="clear" w:color="auto" w:fill="FFFFFF"/>
        </w:rPr>
        <w:t>. </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23"/>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Iran will convert the </w:t>
      </w:r>
      <w:proofErr w:type="spellStart"/>
      <w:r w:rsidRPr="00C3346A">
        <w:rPr>
          <w:rFonts w:ascii="Arial" w:eastAsia="Times New Roman" w:hAnsi="Arial" w:cs="Arial"/>
          <w:color w:val="000000"/>
        </w:rPr>
        <w:t>Fordow</w:t>
      </w:r>
      <w:proofErr w:type="spellEnd"/>
      <w:r w:rsidRPr="00C3346A">
        <w:rPr>
          <w:rFonts w:ascii="Arial" w:eastAsia="Times New Roman" w:hAnsi="Arial" w:cs="Arial"/>
          <w:color w:val="000000"/>
        </w:rPr>
        <w:t xml:space="preserve"> facility into a nuclear, physics and technology </w:t>
      </w:r>
      <w:proofErr w:type="spellStart"/>
      <w:r w:rsidRPr="00C3346A">
        <w:rPr>
          <w:rFonts w:ascii="Arial" w:eastAsia="Times New Roman" w:hAnsi="Arial" w:cs="Arial"/>
          <w:color w:val="000000"/>
        </w:rPr>
        <w:t>centre</w:t>
      </w:r>
      <w:proofErr w:type="spellEnd"/>
      <w:r w:rsidRPr="00C3346A">
        <w:rPr>
          <w:rFonts w:ascii="Arial" w:eastAsia="Times New Roman" w:hAnsi="Arial" w:cs="Arial"/>
          <w:color w:val="000000"/>
        </w:rPr>
        <w:t xml:space="preserve">. International collaboration including in the form of scientific joint partnerships will be established in agreed areas of research. 1044 IR-1 centrifuges in six cascades will remain in one wing at </w:t>
      </w:r>
      <w:proofErr w:type="spellStart"/>
      <w:r w:rsidRPr="00C3346A">
        <w:rPr>
          <w:rFonts w:ascii="Arial" w:eastAsia="Times New Roman" w:hAnsi="Arial" w:cs="Arial"/>
          <w:color w:val="000000"/>
        </w:rPr>
        <w:t>Fordow</w:t>
      </w:r>
      <w:proofErr w:type="spellEnd"/>
      <w:r w:rsidRPr="00C3346A">
        <w:rPr>
          <w:rFonts w:ascii="Arial" w:eastAsia="Times New Roman" w:hAnsi="Arial" w:cs="Arial"/>
          <w:color w:val="000000"/>
        </w:rPr>
        <w:t>. Two of these cascades will spin without uranium and will be transitioned, including through appropriate infrastructure modification, for stable isotope production.  The other four cascades with all associated infrastructure will remain idle. All other centrifuges and enrichment-related infrastructure will be removed and stored under IAEA continuous monitoring as specified in Annex I.</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ایران تأسیسات فردو را به یک مرکز هسته‌ای، فیزیک و فنآوری تبدیل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همکاری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از جمله به شکل سرمایه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گذاری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مشترک علمی در حوزه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تحقیقاتی مورد توافق ایجاد خواهد شد</w:t>
      </w:r>
      <w:r w:rsidRPr="00C3346A">
        <w:rPr>
          <w:rFonts w:ascii="Tahoma" w:eastAsia="Times New Roman" w:hAnsi="Tahoma" w:cs="Tahoma"/>
          <w:color w:val="000000"/>
          <w:shd w:val="clear" w:color="auto" w:fill="FFFFFF"/>
        </w:rPr>
        <w:t xml:space="preserve">. 1044 </w:t>
      </w:r>
      <w:r w:rsidRPr="00C3346A">
        <w:rPr>
          <w:rFonts w:ascii="Times New Roman" w:eastAsia="Times New Roman" w:hAnsi="Times New Roman" w:cs="B Zar" w:hint="cs"/>
          <w:color w:val="000000"/>
          <w:shd w:val="clear" w:color="auto" w:fill="FFFFFF"/>
          <w:rtl/>
          <w:lang w:bidi="fa-IR"/>
        </w:rPr>
        <w:t xml:space="preserve">ماشین </w:t>
      </w:r>
      <w:r w:rsidRPr="00C3346A">
        <w:rPr>
          <w:rFonts w:ascii="Tahoma" w:eastAsia="Times New Roman" w:hAnsi="Tahoma" w:cs="Tahoma"/>
          <w:color w:val="000000"/>
          <w:shd w:val="clear" w:color="auto" w:fill="FFFFFF"/>
        </w:rPr>
        <w:t xml:space="preserve">IR-1 </w:t>
      </w:r>
      <w:r w:rsidRPr="00C3346A">
        <w:rPr>
          <w:rFonts w:ascii="Times New Roman" w:eastAsia="Times New Roman" w:hAnsi="Times New Roman" w:cs="B Zar" w:hint="cs"/>
          <w:color w:val="000000"/>
          <w:shd w:val="clear" w:color="auto" w:fill="FFFFFF"/>
          <w:rtl/>
          <w:lang w:bidi="fa-IR"/>
        </w:rPr>
        <w:t xml:space="preserve">در قالب </w:t>
      </w:r>
      <w:r w:rsidRPr="00C3346A">
        <w:rPr>
          <w:rFonts w:ascii="Tahoma" w:eastAsia="Times New Roman" w:hAnsi="Tahoma" w:cs="Tahoma"/>
          <w:color w:val="000000"/>
          <w:shd w:val="clear" w:color="auto" w:fill="FFFFFF"/>
        </w:rPr>
        <w:t xml:space="preserve">6 </w:t>
      </w:r>
      <w:r w:rsidRPr="00C3346A">
        <w:rPr>
          <w:rFonts w:ascii="Times New Roman" w:eastAsia="Times New Roman" w:hAnsi="Times New Roman" w:cs="B Zar" w:hint="cs"/>
          <w:color w:val="000000"/>
          <w:shd w:val="clear" w:color="auto" w:fill="FFFFFF"/>
          <w:rtl/>
          <w:lang w:bidi="fa-IR"/>
        </w:rPr>
        <w:t>آبشار در یک بال در تاسیسات فردو باقی خواهد ماند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دو عدد از این آبشارها به همراه زیرساخت های مربوطه بدون اورانیوم به چرخش ادامه خواهد داد و </w:t>
      </w:r>
      <w:r w:rsidRPr="00C3346A">
        <w:rPr>
          <w:rFonts w:ascii="Tahoma" w:eastAsia="Times New Roman" w:hAnsi="Tahoma" w:cs="Tahoma"/>
          <w:color w:val="000000"/>
          <w:shd w:val="clear" w:color="auto" w:fill="FFFFFF"/>
          <w:rtl/>
          <w:lang w:bidi="fa-IR"/>
        </w:rPr>
        <w:t> </w:t>
      </w:r>
      <w:r w:rsidRPr="00C3346A">
        <w:rPr>
          <w:rFonts w:ascii="Times New Roman" w:eastAsia="Times New Roman" w:hAnsi="Times New Roman" w:cs="B Zar" w:hint="cs"/>
          <w:color w:val="000000"/>
          <w:shd w:val="clear" w:color="auto" w:fill="FFFFFF"/>
          <w:rtl/>
          <w:lang w:bidi="fa-IR"/>
        </w:rPr>
        <w:t>از جمله از طریق اصلاح مقتضی زیرساخت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 برای تولید ایزوتوپ</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پایدار منتقل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چهار آبشار دیگر به همراه کلیه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زیرساخت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مربوطه به صورت ساکن باقی خواهند ماند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کلیه سانتریفیوژهای دیگر و زیرساخت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مرتبط با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جمع</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آوری و تحت نظارت مستمر آژانس به نحو مشخص شده در پیوست </w:t>
      </w:r>
      <w:r w:rsidRPr="00C3346A">
        <w:rPr>
          <w:rFonts w:ascii="Tahoma" w:eastAsia="Times New Roman" w:hAnsi="Tahoma" w:cs="Tahoma"/>
          <w:color w:val="000000"/>
          <w:shd w:val="clear" w:color="auto" w:fill="FFFFFF"/>
        </w:rPr>
        <w:t xml:space="preserve">1 </w:t>
      </w:r>
      <w:r w:rsidRPr="00C3346A">
        <w:rPr>
          <w:rFonts w:ascii="Times New Roman" w:eastAsia="Times New Roman" w:hAnsi="Times New Roman" w:cs="B Zar" w:hint="cs"/>
          <w:color w:val="000000"/>
          <w:shd w:val="clear" w:color="auto" w:fill="FFFFFF"/>
          <w:rtl/>
          <w:lang w:bidi="fa-IR"/>
        </w:rPr>
        <w:t>انبار خواهد شد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24"/>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During the 15 year period, and as Iran gradually moves to meet international qualification standards for nuclear fuel produced in Iran, it will keep its uranium stockpile under 300 kg of up to 3.67% enriched uranium hexafluoride (UF6) or the equivalent in other chemical forms. The excess quantities are to be sold based on international prices and delivered to the international buyer in return for natural uranium delivered to Iran, or are to be down-blended to natural uranium level. Enriched uranium in fabricated fuel assemblies from Russia or other sources for use in Iran's nuclear reactors will not be counted against the above stated 300 kg UF6 stockpile, if the criteria set out in Annex I are met with regard to other sources. The Joint Commission will support assistance to Iran, including through IAEA technical cooperation as appropriate, in meeting international qualification standards for nuclear fuel produced in Iran. All remaining uranium oxide enriched to between 5% and 20% will be fabricated into fuel for the Tehran Research Reactor (TRR). Any additional fuel needed for the TRR will be made available to Iran at international market prices.</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طی این مدت پانزده سال و همچنان که ایران به طور تدریجی به سمت رسیدن به استانداردهای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کیفیت برای سوخت تولیدی در ایران حرکت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کند، ذخایر اورانیوم خود را به </w:t>
      </w:r>
      <w:r w:rsidRPr="00C3346A">
        <w:rPr>
          <w:rFonts w:ascii="Tahoma" w:eastAsia="Times New Roman" w:hAnsi="Tahoma" w:cs="Tahoma"/>
          <w:color w:val="000000"/>
          <w:shd w:val="clear" w:color="auto" w:fill="FFFFFF"/>
        </w:rPr>
        <w:t xml:space="preserve">300 </w:t>
      </w:r>
      <w:r w:rsidRPr="00C3346A">
        <w:rPr>
          <w:rFonts w:ascii="Times New Roman" w:eastAsia="Times New Roman" w:hAnsi="Times New Roman" w:cs="B Zar" w:hint="cs"/>
          <w:color w:val="000000"/>
          <w:shd w:val="clear" w:color="auto" w:fill="FFFFFF"/>
          <w:rtl/>
          <w:lang w:bidi="fa-IR"/>
        </w:rPr>
        <w:t xml:space="preserve">کیلوگرم هگزافلوراید اورانیوم </w:t>
      </w:r>
      <w:r w:rsidRPr="00C3346A">
        <w:rPr>
          <w:rFonts w:ascii="Times New Roman" w:eastAsia="Times New Roman" w:hAnsi="Times New Roman" w:cs="B Zar" w:hint="cs"/>
          <w:color w:val="000000"/>
          <w:shd w:val="clear" w:color="auto" w:fill="FFFFFF"/>
          <w:rtl/>
          <w:lang w:bidi="fa-IR"/>
        </w:rPr>
        <w:lastRenderedPageBreak/>
        <w:t xml:space="preserve">غنی شده تا </w:t>
      </w:r>
      <w:r w:rsidRPr="00C3346A">
        <w:rPr>
          <w:rFonts w:ascii="Tahoma" w:eastAsia="Times New Roman" w:hAnsi="Tahoma" w:cs="Tahoma"/>
          <w:color w:val="000000"/>
          <w:shd w:val="clear" w:color="auto" w:fill="FFFFFF"/>
        </w:rPr>
        <w:t xml:space="preserve">67/3 </w:t>
      </w:r>
      <w:r w:rsidRPr="00C3346A">
        <w:rPr>
          <w:rFonts w:ascii="Times New Roman" w:eastAsia="Times New Roman" w:hAnsi="Times New Roman" w:cs="B Zar" w:hint="cs"/>
          <w:color w:val="000000"/>
          <w:shd w:val="clear" w:color="auto" w:fill="FFFFFF"/>
          <w:rtl/>
          <w:lang w:bidi="fa-IR"/>
        </w:rPr>
        <w:t>درصد یا معادل آن در سایر اشکال شیمیایی محدود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مقادیر اضافه بر این میزان بر اساس قیمت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و در عوض دریافت هگزافلوارید اورانیوم طبیعی تحویل داده شده به ایران، به فروش رسیده و به خریدار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تحویل داده خواهد شد، یا به سطح اورانیوم طبیعی‌ رقیق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اورانیوم غنی شده موجود در مجتمع‌های سوخت تولید شده از روسیه یا سایر منابع، برای استفاده در راکتورهای هسته‌ای ایران، اگر شرایط مندرج در پیوست </w:t>
      </w:r>
      <w:r w:rsidRPr="00C3346A">
        <w:rPr>
          <w:rFonts w:ascii="Tahoma" w:eastAsia="Times New Roman" w:hAnsi="Tahoma" w:cs="Tahoma"/>
          <w:color w:val="000000"/>
          <w:shd w:val="clear" w:color="auto" w:fill="FFFFFF"/>
        </w:rPr>
        <w:t xml:space="preserve">1 </w:t>
      </w:r>
      <w:r w:rsidRPr="00C3346A">
        <w:rPr>
          <w:rFonts w:ascii="Times New Roman" w:eastAsia="Times New Roman" w:hAnsi="Times New Roman" w:cs="B Zar" w:hint="cs"/>
          <w:color w:val="000000"/>
          <w:shd w:val="clear" w:color="auto" w:fill="FFFFFF"/>
          <w:rtl/>
          <w:lang w:bidi="fa-IR"/>
        </w:rPr>
        <w:t xml:space="preserve">را دارا باشد، در زمره این </w:t>
      </w:r>
      <w:r w:rsidRPr="00C3346A">
        <w:rPr>
          <w:rFonts w:ascii="Tahoma" w:eastAsia="Times New Roman" w:hAnsi="Tahoma" w:cs="Tahoma"/>
          <w:color w:val="000000"/>
          <w:shd w:val="clear" w:color="auto" w:fill="FFFFFF"/>
        </w:rPr>
        <w:t xml:space="preserve">300 </w:t>
      </w:r>
      <w:r w:rsidRPr="00C3346A">
        <w:rPr>
          <w:rFonts w:ascii="Times New Roman" w:eastAsia="Times New Roman" w:hAnsi="Times New Roman" w:cs="B Zar" w:hint="cs"/>
          <w:color w:val="000000"/>
          <w:shd w:val="clear" w:color="auto" w:fill="FFFFFF"/>
          <w:rtl/>
          <w:lang w:bidi="fa-IR"/>
        </w:rPr>
        <w:t>کیلوگرم ذخیره</w:t>
      </w:r>
      <w:r w:rsidRPr="00C3346A">
        <w:rPr>
          <w:rFonts w:ascii="Tahoma" w:eastAsia="Times New Roman" w:hAnsi="Tahoma" w:cs="Tahoma"/>
          <w:color w:val="000000"/>
          <w:shd w:val="clear" w:color="auto" w:fill="FFFFFF"/>
        </w:rPr>
        <w:t xml:space="preserve"> UF6 </w:t>
      </w:r>
      <w:r w:rsidRPr="00C3346A">
        <w:rPr>
          <w:rFonts w:ascii="Times New Roman" w:eastAsia="Times New Roman" w:hAnsi="Times New Roman" w:cs="B Zar" w:hint="cs"/>
          <w:color w:val="000000"/>
          <w:shd w:val="clear" w:color="auto" w:fill="FFFFFF"/>
          <w:rtl/>
          <w:lang w:bidi="fa-IR"/>
        </w:rPr>
        <w:t>فوق الذکر محاسبه نخواهد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کمیسیون مشترک از کمک به ایران، از جمله به نحو مقتضی از طریق همکاری‌های فنی آژانس، حمایت خواهد کرد تا سوخت هسته‌ای تولید شده توسط ایران حائز استانداردهای کیفی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شود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کلیه اکسید اورانیوم باقی مانده غنی شده بین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تا </w:t>
      </w:r>
      <w:r w:rsidRPr="00C3346A">
        <w:rPr>
          <w:rFonts w:ascii="Tahoma" w:eastAsia="Times New Roman" w:hAnsi="Tahoma" w:cs="Tahoma"/>
          <w:color w:val="000000"/>
          <w:shd w:val="clear" w:color="auto" w:fill="FFFFFF"/>
        </w:rPr>
        <w:t xml:space="preserve">20 </w:t>
      </w:r>
      <w:r w:rsidRPr="00C3346A">
        <w:rPr>
          <w:rFonts w:ascii="Times New Roman" w:eastAsia="Times New Roman" w:hAnsi="Times New Roman" w:cs="B Zar" w:hint="cs"/>
          <w:color w:val="000000"/>
          <w:shd w:val="clear" w:color="auto" w:fill="FFFFFF"/>
          <w:rtl/>
          <w:lang w:bidi="fa-IR"/>
        </w:rPr>
        <w:t>درصد به منظور استفاده در راکتور تحقیقاتی تهران به سوخت تبدیل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هر گونه سوخت اضافی مورد نیاز راکتور تحقیقاتی تهران، با نرخ بازارهای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در دسترس ایران قرار خواهد گرفت</w:t>
      </w:r>
      <w:r w:rsidRPr="00C3346A">
        <w:rPr>
          <w:rFonts w:ascii="Tahoma" w:eastAsia="Times New Roman" w:hAnsi="Tahoma" w:cs="Tahoma"/>
          <w:color w:val="000000"/>
          <w:shd w:val="clear" w:color="auto" w:fill="FFFFFF"/>
        </w:rPr>
        <w:t>.</w:t>
      </w:r>
    </w:p>
    <w:p w:rsidR="00C3346A" w:rsidRDefault="00C3346A" w:rsidP="00C3346A">
      <w:pPr>
        <w:bidi/>
        <w:spacing w:after="120" w:line="24" w:lineRule="atLeast"/>
        <w:jc w:val="both"/>
        <w:rPr>
          <w:rFonts w:ascii="Arial" w:eastAsia="Times New Roman" w:hAnsi="Arial" w:cs="Arial" w:hint="cs"/>
          <w:color w:val="000000"/>
          <w:rtl/>
        </w:rPr>
      </w:pPr>
      <w:r w:rsidRPr="00C3346A">
        <w:rPr>
          <w:rFonts w:ascii="Arial" w:eastAsia="Times New Roman" w:hAnsi="Arial" w:cs="Arial"/>
          <w:color w:val="000000"/>
        </w:rPr>
        <w:t> </w:t>
      </w:r>
    </w:p>
    <w:p w:rsidR="00D47516" w:rsidRPr="00C3346A" w:rsidRDefault="00D47516" w:rsidP="00D47516">
      <w:pPr>
        <w:bidi/>
        <w:spacing w:after="120" w:line="24" w:lineRule="atLeast"/>
        <w:jc w:val="both"/>
        <w:rPr>
          <w:rFonts w:ascii="Arial" w:eastAsia="Times New Roman" w:hAnsi="Arial" w:cs="Arial"/>
          <w:color w:val="000000"/>
          <w:rtl/>
        </w:rPr>
      </w:pPr>
    </w:p>
    <w:p w:rsidR="00C3346A" w:rsidRPr="00C3346A" w:rsidRDefault="00C3346A" w:rsidP="00C3346A">
      <w:pPr>
        <w:spacing w:after="120" w:line="24" w:lineRule="atLeast"/>
        <w:jc w:val="both"/>
        <w:rPr>
          <w:rFonts w:ascii="Arial" w:eastAsia="Times New Roman" w:hAnsi="Arial" w:cs="Arial"/>
          <w:color w:val="000000"/>
          <w:rtl/>
        </w:rPr>
      </w:pPr>
      <w:r w:rsidRPr="00C3346A">
        <w:rPr>
          <w:rFonts w:ascii="Arial" w:eastAsia="Times New Roman" w:hAnsi="Arial" w:cs="Arial"/>
          <w:b/>
          <w:bCs/>
          <w:color w:val="000000"/>
        </w:rPr>
        <w:t>B.    ARAK, HEAVY WATER, REPROCESSING</w:t>
      </w:r>
    </w:p>
    <w:p w:rsidR="00C3346A" w:rsidRPr="00C3346A" w:rsidRDefault="00C3346A" w:rsidP="00C3346A">
      <w:pPr>
        <w:bidi/>
        <w:spacing w:after="120" w:line="24" w:lineRule="atLeast"/>
        <w:jc w:val="both"/>
        <w:rPr>
          <w:rFonts w:ascii="Times New Roman" w:eastAsia="Times New Roman" w:hAnsi="Times New Roman" w:cs="Times New Roman"/>
          <w:color w:val="0000FF"/>
        </w:rPr>
      </w:pPr>
      <w:r w:rsidRPr="00C3346A">
        <w:rPr>
          <w:rFonts w:ascii="Times New Roman" w:eastAsia="Times New Roman" w:hAnsi="Times New Roman" w:cs="B Zar" w:hint="cs"/>
          <w:b/>
          <w:bCs/>
          <w:color w:val="0000FF"/>
          <w:shd w:val="clear" w:color="auto" w:fill="FFFFFF"/>
          <w:rtl/>
          <w:lang w:bidi="fa-IR"/>
        </w:rPr>
        <w:t>ب- اراک، آب سنگین، باز</w:t>
      </w:r>
      <w:r w:rsidRPr="00C3346A">
        <w:rPr>
          <w:rFonts w:ascii="Tahoma" w:eastAsia="Times New Roman" w:hAnsi="Tahoma" w:cs="Tahoma"/>
          <w:b/>
          <w:bCs/>
          <w:color w:val="0000FF"/>
          <w:shd w:val="clear" w:color="auto" w:fill="FFFFFF"/>
        </w:rPr>
        <w:t>-</w:t>
      </w:r>
      <w:r w:rsidRPr="00C3346A">
        <w:rPr>
          <w:rFonts w:ascii="Times New Roman" w:eastAsia="Times New Roman" w:hAnsi="Times New Roman" w:cs="B Zar" w:hint="cs"/>
          <w:b/>
          <w:bCs/>
          <w:color w:val="0000FF"/>
          <w:shd w:val="clear" w:color="auto" w:fill="FFFFFF"/>
          <w:rtl/>
          <w:lang w:bidi="fa-IR"/>
        </w:rPr>
        <w:t>فرآوری</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25"/>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 xml:space="preserve">Iran will redesign and rebuild a </w:t>
      </w:r>
      <w:proofErr w:type="spellStart"/>
      <w:r w:rsidRPr="00C3346A">
        <w:rPr>
          <w:rFonts w:ascii="Arial" w:eastAsia="Times New Roman" w:hAnsi="Arial" w:cs="Arial"/>
          <w:color w:val="000000"/>
        </w:rPr>
        <w:t>modernised</w:t>
      </w:r>
      <w:proofErr w:type="spellEnd"/>
      <w:r w:rsidRPr="00C3346A">
        <w:rPr>
          <w:rFonts w:ascii="Arial" w:eastAsia="Times New Roman" w:hAnsi="Arial" w:cs="Arial"/>
          <w:color w:val="000000"/>
        </w:rPr>
        <w:t xml:space="preserve"> heavy water research reactor in Arak, based on an agreed conceptual design, using fuel enriched up to 3.67 %, in a form of an international partnership which will certify the final design. The reactor will support peaceful nuclear research and radioisotope production for medical and industrial purposes. The redesigned and rebuilt Arak reactor will not produce weapons grade plutonium. Except for the first core load, all of the activities for redesigning and manufacturing of the fuel assemblies for the redesigned reactor will be carried out in Iran.  All spent fuel from Arak will be shipped out of Iran for the lifetime of the reactor. This international partnership will include participating E3/EU+3 parties, Iran and such other countries as may be mutually determined.  Iran will take the leadership role as the owner and as the project manager and the E3/EU+3 and Iran will, before Implementation Day, conclude an official document which would define the responsibilities assumed by the E3/EU+3 participants.</w:t>
      </w:r>
    </w:p>
    <w:p w:rsidR="00C3346A" w:rsidRPr="00C3346A" w:rsidRDefault="00C3346A" w:rsidP="00C3346A">
      <w:pPr>
        <w:bidi/>
        <w:spacing w:after="120" w:line="24" w:lineRule="atLeast"/>
        <w:jc w:val="both"/>
        <w:rPr>
          <w:rFonts w:ascii="Times New Roman" w:eastAsia="Times New Roman" w:hAnsi="Times New Roman" w:cs="Times New Roman" w:hint="cs"/>
        </w:rPr>
      </w:pPr>
      <w:r w:rsidRPr="00C3346A">
        <w:rPr>
          <w:rFonts w:ascii="Times New Roman" w:eastAsia="Times New Roman" w:hAnsi="Times New Roman" w:cs="B Zar" w:hint="cs"/>
          <w:color w:val="000000"/>
          <w:shd w:val="clear" w:color="auto" w:fill="FFFFFF"/>
          <w:rtl/>
          <w:lang w:bidi="fa-IR"/>
        </w:rPr>
        <w:t xml:space="preserve">ایران مبادرت به باز طراحی و بازساخت یک راکتور تحقیقاتی آب سنگین مدرنیزه شده در اراک بر اساس طراحی اولیه مورد توافق و در قالب یک همکاری بین‌المللی که طراحی نهایی آن را نیز تصدیق خواهد کرد، که با استفاده از سوخت غنی شده تا </w:t>
      </w:r>
      <w:r w:rsidRPr="00C3346A">
        <w:rPr>
          <w:rFonts w:ascii="Tahoma" w:eastAsia="Times New Roman" w:hAnsi="Tahoma" w:cs="Tahoma"/>
          <w:color w:val="000000"/>
          <w:shd w:val="clear" w:color="auto" w:fill="FFFFFF"/>
        </w:rPr>
        <w:t xml:space="preserve">3.67 </w:t>
      </w:r>
      <w:r w:rsidRPr="00C3346A">
        <w:rPr>
          <w:rFonts w:ascii="Times New Roman" w:eastAsia="Times New Roman" w:hAnsi="Times New Roman" w:cs="B Zar" w:hint="cs"/>
          <w:color w:val="000000"/>
          <w:shd w:val="clear" w:color="auto" w:fill="FFFFFF"/>
          <w:rtl/>
          <w:lang w:bidi="fa-IR"/>
        </w:rPr>
        <w:t>درصد فعالیت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راکتور تحقیقات هسته‌ای صلح آمیز و تولید رادیو ایزوتوپ برای مقاصد پزشکی و صنعتی را پشتیبانی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راکتور باز</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طراحی شده و بازسازی شده اراک پلوتونیوم در سطح تسلیحاتی تولید نخواهد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کلیه فعالیت‌ها برای باز طراحی و ساخت مجتمع‌های سوخت برای راکتور باز طراحی شده، بجز برای نخستین بارگذاری سوخت، در ایران انجام خواهد گرفت</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FF"/>
          <w:shd w:val="clear" w:color="auto" w:fill="FFFFFF"/>
          <w:rtl/>
          <w:lang w:bidi="fa-IR"/>
        </w:rPr>
        <w:t>همه سوخت مصرف شده در اراک برای دوره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عمر راکتور به خارج از ایران منتقل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مشارکت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مشتمل بر کشورهای مشارکت کننده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1+5</w:t>
      </w:r>
      <w:r w:rsidRPr="00C3346A">
        <w:rPr>
          <w:rFonts w:ascii="Times New Roman" w:eastAsia="Times New Roman" w:hAnsi="Times New Roman" w:cs="B Zar" w:hint="cs"/>
          <w:color w:val="000000"/>
          <w:shd w:val="clear" w:color="auto" w:fill="FFFFFF"/>
          <w:rtl/>
          <w:lang w:bidi="fa-IR"/>
        </w:rPr>
        <w:t xml:space="preserve">، ایران و سایر کشورهایی که طرفین ممکن است </w:t>
      </w:r>
      <w:r w:rsidRPr="00C3346A">
        <w:rPr>
          <w:rFonts w:ascii="Times New Roman" w:eastAsia="Times New Roman" w:hAnsi="Times New Roman" w:cs="B Zar" w:hint="cs"/>
          <w:color w:val="000000"/>
          <w:shd w:val="clear" w:color="auto" w:fill="FFFFFF"/>
          <w:rtl/>
          <w:lang w:bidi="fa-IR"/>
        </w:rPr>
        <w:lastRenderedPageBreak/>
        <w:t>مشترکاً تعیین کنند، خواهد بود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ایران به عنوان مالک و مدیر پروژه، نقش راهبری را ایفا خواهد کرد و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و ایران قبل از روز اجرای توافق، یک سند رسمی که مسئولیت‌هایی که اعضای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بر عهده خواهند گرفت را مشخص خواهد کرد، منعقد می‌کند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26"/>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Iran plans to keep pace with the trend of international technological advancement in relying on light water for its future power and research reactors with enhanced international cooperation, including assurance of supply of necessary fuel.</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ایران برنامه دارد که با همکاری گسترده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تر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شامل تضمین عرضه سوخت، همگام با روندهای پیشرفت فنآوری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در اتکاء بر آب سبک برای راکتورهای تحقیقاتی و تولید برق آینده خود، حرکت کند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27"/>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There will be no additional heavy water reactors or accumulation of heavy water in Iran for 15 years. All excess heavy water will be made available for export to the international market.</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به مدت 15 سال، راکتور آب سنگین دیگر یا انباشت آب سنگین در ایران نخواهد بود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همه آب سنگین اضافی برای صادرات در بازارهای بین</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المللی عرضه خواهد شد</w:t>
      </w:r>
      <w:r w:rsidRPr="00C3346A">
        <w:rPr>
          <w:rFonts w:ascii="Tahoma" w:eastAsia="Times New Roman" w:hAnsi="Tahoma" w:cs="Tahoma"/>
          <w:color w:val="0000FF"/>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28"/>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Iran intends to ship out all spent fuel for all future and present power and research nuclear reactors, for further treatment or disposition as provided for in relevant contracts to be duly concluded with the recipient party.</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ایران قصد دارد همه سوخت مصرف شده کلیه راکتورهای هسته‌ای تحقیقاتی و قدرتی فعلی و آینده خود را برای پسمانداری یا اقدامات بعدی، آنگونه که در قراردادهایی که به نحو صحیح با طرف دریافت کننده منعقد خواهد شد، از کشور خارج کند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29"/>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For 15 years Iran will not, and does not intend to thereafter, engage in any spent fuel reprocessing or construction of a facility capable of spent fuel reprocessing, or reprocessing R&amp;D activities leading to a spent fuel reprocessing capability, with the sole exception of separation activities aimed exclusively at the production of medical and industrial radio-isotopes from irradiated enriched uranium targets.</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به جز فعالیت‌های جداسازی با هدف تولید رادیوایزوتوپ‌های پزشکی و صنعتی از نمونه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تابش</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دیده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اورانیوم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شده، ایران به مدت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سال وارد بازفرآوری یا ساخت تاسیسات قادر به بازفرآوری سوخت مصرفی، یا فعالیت‌های تحقیق و توسعه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بازفرآوری که منتج به ایجاد قابلیت بازفرآوری سوخت مصرفی شود، نشده و پس از این مدت نیز قصد چنین کاری را ندارد</w:t>
      </w:r>
      <w:r w:rsidRPr="00C3346A">
        <w:rPr>
          <w:rFonts w:ascii="Tahoma" w:eastAsia="Times New Roman" w:hAnsi="Tahoma" w:cs="Tahoma"/>
          <w:color w:val="000000"/>
          <w:shd w:val="clear" w:color="auto" w:fill="FFFFFF"/>
        </w:rPr>
        <w:t>.</w:t>
      </w:r>
    </w:p>
    <w:p w:rsidR="00D47516" w:rsidRDefault="00D47516" w:rsidP="00C3346A">
      <w:pPr>
        <w:bidi/>
        <w:spacing w:after="120" w:line="24" w:lineRule="atLeast"/>
        <w:jc w:val="both"/>
        <w:rPr>
          <w:rFonts w:ascii="Arial" w:eastAsia="Times New Roman" w:hAnsi="Arial" w:cs="Arial" w:hint="cs"/>
          <w:color w:val="000000"/>
          <w:rtl/>
        </w:rPr>
      </w:pPr>
    </w:p>
    <w:p w:rsidR="00C3346A" w:rsidRPr="00C3346A" w:rsidRDefault="00C3346A" w:rsidP="00D47516">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tl/>
        </w:rPr>
      </w:pPr>
      <w:r w:rsidRPr="00C3346A">
        <w:rPr>
          <w:rFonts w:ascii="Arial" w:eastAsia="Times New Roman" w:hAnsi="Arial" w:cs="Arial"/>
          <w:b/>
          <w:bCs/>
          <w:color w:val="000000"/>
        </w:rPr>
        <w:lastRenderedPageBreak/>
        <w:t>C.    TRANSPARENCY AND CONFIDENCE BUILDING MEASURES</w:t>
      </w:r>
    </w:p>
    <w:p w:rsidR="00C3346A" w:rsidRPr="00C3346A" w:rsidRDefault="00C3346A" w:rsidP="00C3346A">
      <w:pPr>
        <w:bidi/>
        <w:spacing w:after="120" w:line="24" w:lineRule="atLeast"/>
        <w:jc w:val="both"/>
        <w:rPr>
          <w:rFonts w:ascii="Times New Roman" w:eastAsia="Times New Roman" w:hAnsi="Times New Roman" w:cs="Times New Roman"/>
        </w:rPr>
      </w:pPr>
      <w:r w:rsidRPr="00C3346A">
        <w:rPr>
          <w:rFonts w:ascii="Arial" w:eastAsia="Times New Roman" w:hAnsi="Arial" w:cs="Arial"/>
          <w:color w:val="000000"/>
        </w:rPr>
        <w:t> </w:t>
      </w:r>
      <w:r w:rsidRPr="00C3346A">
        <w:rPr>
          <w:rFonts w:ascii="Times New Roman" w:eastAsia="Times New Roman" w:hAnsi="Times New Roman" w:cs="B Zar" w:hint="cs"/>
          <w:b/>
          <w:bCs/>
          <w:color w:val="0000FF"/>
          <w:shd w:val="clear" w:color="auto" w:fill="FFFFFF"/>
          <w:rtl/>
          <w:lang w:bidi="fa-IR"/>
        </w:rPr>
        <w:t>ج. شفافیت و اقدامات اعتمادساز</w:t>
      </w:r>
    </w:p>
    <w:p w:rsidR="00C3346A" w:rsidRPr="00C3346A" w:rsidRDefault="00C3346A" w:rsidP="00C3346A">
      <w:pPr>
        <w:bidi/>
        <w:spacing w:after="120" w:line="24" w:lineRule="atLeast"/>
        <w:jc w:val="both"/>
        <w:rPr>
          <w:rFonts w:ascii="Times New Roman" w:eastAsia="Times New Roman" w:hAnsi="Times New Roman" w:cs="B Zar"/>
          <w:rtl/>
        </w:rPr>
      </w:pPr>
      <w:r w:rsidRPr="00C3346A">
        <w:rPr>
          <w:rFonts w:ascii="Times New Roman" w:eastAsia="Times New Roman" w:hAnsi="Times New Roman" w:cs="Times New Roman" w:hint="cs"/>
          <w:rtl/>
        </w:rPr>
        <w:t> </w:t>
      </w:r>
    </w:p>
    <w:p w:rsidR="00C3346A" w:rsidRPr="00C3346A" w:rsidRDefault="00C3346A" w:rsidP="00C3346A">
      <w:pPr>
        <w:numPr>
          <w:ilvl w:val="0"/>
          <w:numId w:val="30"/>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 xml:space="preserve">Consistent with the respective roles of the President and </w:t>
      </w:r>
      <w:proofErr w:type="spellStart"/>
      <w:r w:rsidRPr="00C3346A">
        <w:rPr>
          <w:rFonts w:ascii="Arial" w:eastAsia="Times New Roman" w:hAnsi="Arial" w:cs="Arial"/>
          <w:color w:val="000000"/>
        </w:rPr>
        <w:t>Majlis</w:t>
      </w:r>
      <w:proofErr w:type="spellEnd"/>
      <w:r w:rsidRPr="00C3346A">
        <w:rPr>
          <w:rFonts w:ascii="Arial" w:eastAsia="Times New Roman" w:hAnsi="Arial" w:cs="Arial"/>
          <w:color w:val="000000"/>
        </w:rPr>
        <w:t xml:space="preserve"> (Parliament), Iran will provisionally apply the Additional Protocol to its Comprehensive Safeguards Agreement in accordance with Article 17(b) of the Additional Protocol, proceed with its ratification within the timeframe as detailed in Annex V and fully implement the modified Code 3.1 of the Subsidiary Arrangements to its Safeguards Agreement.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ایران، منطبق با</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 xml:space="preserve"> اختیارات مربوطه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رئیس جمهور و مجلس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پارلمان</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وفق ماده </w:t>
      </w:r>
      <w:r w:rsidRPr="00C3346A">
        <w:rPr>
          <w:rFonts w:ascii="Tahoma" w:eastAsia="Times New Roman" w:hAnsi="Tahoma" w:cs="Tahoma"/>
          <w:color w:val="000000"/>
          <w:shd w:val="clear" w:color="auto" w:fill="FFFFFF"/>
        </w:rPr>
        <w:t>17 (</w:t>
      </w:r>
      <w:r w:rsidRPr="00C3346A">
        <w:rPr>
          <w:rFonts w:ascii="Times New Roman" w:eastAsia="Times New Roman" w:hAnsi="Times New Roman" w:cs="B Zar" w:hint="cs"/>
          <w:color w:val="000000"/>
          <w:shd w:val="clear" w:color="auto" w:fill="FFFFFF"/>
          <w:rtl/>
          <w:lang w:bidi="fa-IR"/>
        </w:rPr>
        <w:t>ب</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پروتکل الحاقی به موافقتنامه جامع پادمان خود، این پروتکل را به صورت موقتی اجراء و اقدام به تصویب آن در چارچوب زمانی پیش بینی شده در 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کرده، و کد </w:t>
      </w:r>
      <w:r w:rsidRPr="00C3346A">
        <w:rPr>
          <w:rFonts w:ascii="Tahoma" w:eastAsia="Times New Roman" w:hAnsi="Tahoma" w:cs="Tahoma"/>
          <w:color w:val="000000"/>
          <w:shd w:val="clear" w:color="auto" w:fill="FFFFFF"/>
        </w:rPr>
        <w:t xml:space="preserve">1/3 </w:t>
      </w:r>
      <w:r w:rsidRPr="00C3346A">
        <w:rPr>
          <w:rFonts w:ascii="Times New Roman" w:eastAsia="Times New Roman" w:hAnsi="Times New Roman" w:cs="B Zar" w:hint="cs"/>
          <w:color w:val="000000"/>
          <w:shd w:val="clear" w:color="auto" w:fill="FFFFFF"/>
          <w:rtl/>
          <w:lang w:bidi="fa-IR"/>
        </w:rPr>
        <w:t>اصلاحی ترتیبات فرعی بر موافقتنامه پادمان خود را به طور کامل اجرا خواهد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3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Iran will fully implement the "Roadmap for Clarification of Past and Present Outstanding Issues" agreed with the IAEA, containing arrangements to address past and present issues of concern relating to its nuclear </w:t>
      </w:r>
      <w:proofErr w:type="spellStart"/>
      <w:r w:rsidRPr="00C3346A">
        <w:rPr>
          <w:rFonts w:ascii="Arial" w:eastAsia="Times New Roman" w:hAnsi="Arial" w:cs="Arial"/>
          <w:color w:val="000000"/>
        </w:rPr>
        <w:t>programme</w:t>
      </w:r>
      <w:proofErr w:type="spellEnd"/>
      <w:r w:rsidRPr="00C3346A">
        <w:rPr>
          <w:rFonts w:ascii="Arial" w:eastAsia="Times New Roman" w:hAnsi="Arial" w:cs="Arial"/>
          <w:color w:val="000000"/>
        </w:rPr>
        <w:t xml:space="preserve"> as raised in the annex to the IAEA report of 8 November 2011 (GOV/2011/65). Full implementation of activities undertaken under the Roadmap by Iran will be completed by 15 October 2015, and subsequently the Director General will provide by 15 December 2015 the final assessment on the resolution of all past and present outstanding issues to the Board of Governors, and the E3+3, in their capacity as members of the Board of Governors, will submit a resolution to the Board of Governors for taking necessary action, with a view to closing the issue, without prejudice to the competence of the Board of Governors.</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ایران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نقشه راه برای رفع ابهام از مسائل مورد اختلاف حال و گذشته</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مورد توافق با آژانس، شامل ترتیباتی برای پرداختن به مسائل مورد نگرانی حال و گذشته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مربوط به برنامه هسته‌ای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ایران مندرج در ضمیمه گزارش مورخ </w:t>
      </w:r>
      <w:r w:rsidRPr="00C3346A">
        <w:rPr>
          <w:rFonts w:ascii="Tahoma" w:eastAsia="Times New Roman" w:hAnsi="Tahoma" w:cs="Tahoma"/>
          <w:color w:val="000000"/>
          <w:shd w:val="clear" w:color="auto" w:fill="FFFFFF"/>
        </w:rPr>
        <w:t xml:space="preserve">8 </w:t>
      </w:r>
      <w:r w:rsidRPr="00C3346A">
        <w:rPr>
          <w:rFonts w:ascii="Times New Roman" w:eastAsia="Times New Roman" w:hAnsi="Times New Roman" w:cs="B Zar" w:hint="cs"/>
          <w:color w:val="000000"/>
          <w:shd w:val="clear" w:color="auto" w:fill="FFFFFF"/>
          <w:rtl/>
          <w:lang w:bidi="fa-IR"/>
        </w:rPr>
        <w:t xml:space="preserve">نوامبر </w:t>
      </w:r>
      <w:r w:rsidRPr="00C3346A">
        <w:rPr>
          <w:rFonts w:ascii="Tahoma" w:eastAsia="Times New Roman" w:hAnsi="Tahoma" w:cs="Tahoma"/>
          <w:color w:val="000000"/>
          <w:shd w:val="clear" w:color="auto" w:fill="FFFFFF"/>
        </w:rPr>
        <w:t xml:space="preserve">2011 </w:t>
      </w:r>
      <w:r w:rsidRPr="00C3346A">
        <w:rPr>
          <w:rFonts w:ascii="Times New Roman" w:eastAsia="Times New Roman" w:hAnsi="Times New Roman" w:cs="B Zar" w:hint="cs"/>
          <w:color w:val="000000"/>
          <w:shd w:val="clear" w:color="auto" w:fill="FFFFFF"/>
          <w:rtl/>
          <w:lang w:bidi="fa-IR"/>
        </w:rPr>
        <w:t xml:space="preserve">آژانس </w:t>
      </w:r>
      <w:r w:rsidRPr="00C3346A">
        <w:rPr>
          <w:rFonts w:ascii="Tahoma" w:eastAsia="Times New Roman" w:hAnsi="Tahoma" w:cs="Tahoma"/>
          <w:color w:val="000000"/>
          <w:shd w:val="clear" w:color="auto" w:fill="FFFFFF"/>
        </w:rPr>
        <w:t>(GOV/2011/65)</w:t>
      </w:r>
      <w:r w:rsidRPr="00C3346A">
        <w:rPr>
          <w:rFonts w:ascii="Times New Roman" w:eastAsia="Times New Roman" w:hAnsi="Times New Roman" w:cs="B Zar" w:hint="cs"/>
          <w:color w:val="000000"/>
          <w:shd w:val="clear" w:color="auto" w:fill="FFFFFF"/>
          <w:rtl/>
          <w:lang w:bidi="fa-IR"/>
        </w:rPr>
        <w:t>، را کاملاً اجرا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اجرای کامل فعالیت‌هایی که ایران بر اساس این نقشه راه برعهده می‌گیرد تا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اکتبر </w:t>
      </w:r>
      <w:r w:rsidRPr="00C3346A">
        <w:rPr>
          <w:rFonts w:ascii="Tahoma" w:eastAsia="Times New Roman" w:hAnsi="Tahoma" w:cs="Tahoma"/>
          <w:color w:val="000000"/>
          <w:shd w:val="clear" w:color="auto" w:fill="FFFFFF"/>
        </w:rPr>
        <w:t xml:space="preserve">2015 </w:t>
      </w:r>
      <w:r w:rsidRPr="00C3346A">
        <w:rPr>
          <w:rFonts w:ascii="Times New Roman" w:eastAsia="Times New Roman" w:hAnsi="Times New Roman" w:cs="B Zar" w:hint="cs"/>
          <w:color w:val="000000"/>
          <w:shd w:val="clear" w:color="auto" w:fill="FFFFFF"/>
          <w:rtl/>
          <w:lang w:bidi="fa-IR"/>
        </w:rPr>
        <w:t xml:space="preserve">تکمیل خواهد شد و متعاقباً مدیرکل تا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دسامبر </w:t>
      </w:r>
      <w:r w:rsidRPr="00C3346A">
        <w:rPr>
          <w:rFonts w:ascii="Tahoma" w:eastAsia="Times New Roman" w:hAnsi="Tahoma" w:cs="Tahoma"/>
          <w:color w:val="000000"/>
          <w:shd w:val="clear" w:color="auto" w:fill="FFFFFF"/>
        </w:rPr>
        <w:t xml:space="preserve">2015 </w:t>
      </w:r>
      <w:r w:rsidRPr="00C3346A">
        <w:rPr>
          <w:rFonts w:ascii="Times New Roman" w:eastAsia="Times New Roman" w:hAnsi="Times New Roman" w:cs="B Zar" w:hint="cs"/>
          <w:color w:val="000000"/>
          <w:shd w:val="clear" w:color="auto" w:fill="FFFFFF"/>
          <w:rtl/>
          <w:lang w:bidi="fa-IR"/>
        </w:rPr>
        <w:t>ارزیابی نهایی خود پیرامون حل و فصل تمامی مسائل اختلافی باقی مانده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گذشته و حال را به شورای حکام ارائه خواهد کرد و فارغ از صلاحیت شورای حکام، کشورهای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به عنوان اعضای شورای حکام قطعنامه‌ای را برای اتخاذ اقدامات لازم، با هدف بسته شدن این موضوع، به شورای حکام ارائه خواهند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32"/>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 xml:space="preserve">Iran will allow the IAEA to monitor the implementation of the voluntary measures for their respective durations, as well as to implement transparency measures, as set out in this JCPOA and its Annexes. These measures include: a long-term IAEA presence in Iran; IAEA monitoring of uranium ore concentrate produced by Iran from all uranium ore concentrate plants for 25 years; containment and surveillance of </w:t>
      </w:r>
      <w:r w:rsidRPr="00C3346A">
        <w:rPr>
          <w:rFonts w:ascii="Arial" w:eastAsia="Times New Roman" w:hAnsi="Arial" w:cs="Arial"/>
          <w:color w:val="000000"/>
        </w:rPr>
        <w:lastRenderedPageBreak/>
        <w:t>centrifuge rotors and bellows for 20 years; use of IAEA approved and certified modern technologies including on-line enrichment measurement and electronic seals; and a reliable mechanism to ensure speedy resolution of IAEA access concerns for 15 years, as defined in Annex I.</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ایران به آژانس اجازه خواهد داد که بر اجرای اقدامات داوطلبانه فوق الذکر برای دوره‌های زمانی مربوطه و نیز اجرای تدابیر شفافیت ساز به شرح مندرج در این برجام و پیوست‌های آن نظارت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اقدامات شامل</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حضور بلندمدت آژانس در ایران؛ نظارت آژانس بر کنسانتره سنگ معدن اورانیوم تولیدی توسط ایران در همه کارخانه‌های تغلیظ سنگ معدن اورانیوم به مدت </w:t>
      </w:r>
      <w:r w:rsidRPr="00C3346A">
        <w:rPr>
          <w:rFonts w:ascii="Tahoma" w:eastAsia="Times New Roman" w:hAnsi="Tahoma" w:cs="Tahoma"/>
          <w:color w:val="000000"/>
          <w:shd w:val="clear" w:color="auto" w:fill="FFFFFF"/>
        </w:rPr>
        <w:t xml:space="preserve">25 </w:t>
      </w:r>
      <w:r w:rsidRPr="00C3346A">
        <w:rPr>
          <w:rFonts w:ascii="Times New Roman" w:eastAsia="Times New Roman" w:hAnsi="Times New Roman" w:cs="B Zar" w:hint="cs"/>
          <w:color w:val="000000"/>
          <w:shd w:val="clear" w:color="auto" w:fill="FFFFFF"/>
          <w:rtl/>
          <w:lang w:bidi="fa-IR"/>
        </w:rPr>
        <w:t xml:space="preserve">سال؛ نظارت و مراقبت در مورد روتورزها و بیلوزهای سانتریفیوژ به مدت </w:t>
      </w:r>
      <w:r w:rsidRPr="00C3346A">
        <w:rPr>
          <w:rFonts w:ascii="Tahoma" w:eastAsia="Times New Roman" w:hAnsi="Tahoma" w:cs="Tahoma"/>
          <w:color w:val="000000"/>
          <w:shd w:val="clear" w:color="auto" w:fill="FFFFFF"/>
        </w:rPr>
        <w:t xml:space="preserve">20 </w:t>
      </w:r>
      <w:r w:rsidRPr="00C3346A">
        <w:rPr>
          <w:rFonts w:ascii="Times New Roman" w:eastAsia="Times New Roman" w:hAnsi="Times New Roman" w:cs="B Zar" w:hint="cs"/>
          <w:color w:val="000000"/>
          <w:shd w:val="clear" w:color="auto" w:fill="FFFFFF"/>
          <w:rtl/>
          <w:lang w:bidi="fa-IR"/>
        </w:rPr>
        <w:t>سال؛ استفاده از فنآوری‌های مدرن تائید شده و گواهی شده توسط آژانس از جمله دستگاه سنجش میزان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سازی به صورت مستقیم و مهر و موم‌های الکترونیک و یک سازوکار قابل اتکا برای اطمینان از رفع سریع نگرانی‌های آژانس در زمینه دسترسی به مدت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سال، به شرح مندرج در پیوست </w:t>
      </w:r>
      <w:r w:rsidRPr="00C3346A">
        <w:rPr>
          <w:rFonts w:ascii="Tahoma" w:eastAsia="Times New Roman" w:hAnsi="Tahoma" w:cs="Tahoma"/>
          <w:color w:val="000000"/>
          <w:shd w:val="clear" w:color="auto" w:fill="FFFFFF"/>
        </w:rPr>
        <w:t>1.</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33"/>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Iran will not engage in activities, including at the R&amp;D level, that could contribute to the development of a nuclear explosive device, including uranium or plutonium metallurgy activities, as specified in Annex I.</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ایران به فعالیت‌هایی که به توسعه تجهیزات انفجاری هسته‌ای می‌تواند منجر شود، شامل فعالیت‌های متالورژی اورانیوم و پلوتونیوم به نحو مشخص شده در پیوست </w:t>
      </w:r>
      <w:r w:rsidRPr="00C3346A">
        <w:rPr>
          <w:rFonts w:ascii="Tahoma" w:eastAsia="Times New Roman" w:hAnsi="Tahoma" w:cs="Tahoma"/>
          <w:color w:val="000000"/>
          <w:shd w:val="clear" w:color="auto" w:fill="FFFFFF"/>
        </w:rPr>
        <w:t>1</w:t>
      </w:r>
      <w:r w:rsidRPr="00C3346A">
        <w:rPr>
          <w:rFonts w:ascii="Times New Roman" w:eastAsia="Times New Roman" w:hAnsi="Times New Roman" w:cs="B Zar" w:hint="cs"/>
          <w:color w:val="000000"/>
          <w:shd w:val="clear" w:color="auto" w:fill="FFFFFF"/>
          <w:rtl/>
          <w:lang w:bidi="fa-IR"/>
        </w:rPr>
        <w:t>، از جمله در سطح تحقیق و توسعه، مبادرت نخواهد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34"/>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Iran will cooperate and act in accordance with the procurement channel in this JCPOA, as detailed in Annex IV, endorsed by the UN Security Council resolution.</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ایران با کانال خریدی که جزئیات آن در این برجام، به شرح مندرج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آمده و مورد تایید قطعنامه شورای امنیت سازمان ملل خواهد بود همکاری کرده و مطابق آن عمل خواهد کرد</w:t>
      </w:r>
      <w:r w:rsidRPr="00C3346A">
        <w:rPr>
          <w:rFonts w:ascii="Tahoma" w:eastAsia="Times New Roman" w:hAnsi="Tahoma" w:cs="Tahoma"/>
          <w:color w:val="000000"/>
          <w:shd w:val="clear" w:color="auto" w:fill="FFFFFF"/>
        </w:rPr>
        <w:t>.</w:t>
      </w:r>
    </w:p>
    <w:p w:rsidR="00D47516" w:rsidRDefault="00C3346A" w:rsidP="00C3346A">
      <w:pPr>
        <w:bidi/>
        <w:spacing w:after="120" w:line="24" w:lineRule="atLeast"/>
        <w:jc w:val="both"/>
        <w:rPr>
          <w:rFonts w:ascii="Arial" w:eastAsia="Times New Roman" w:hAnsi="Arial" w:cs="Arial" w:hint="cs"/>
          <w:color w:val="000000"/>
          <w:rtl/>
        </w:rPr>
      </w:pPr>
      <w:r w:rsidRPr="00C3346A">
        <w:rPr>
          <w:rFonts w:ascii="Arial" w:eastAsia="Times New Roman" w:hAnsi="Arial" w:cs="Arial"/>
          <w:color w:val="000000"/>
          <w:rtl/>
        </w:rPr>
        <w:t> </w:t>
      </w: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both"/>
        <w:rPr>
          <w:rFonts w:ascii="Arial" w:eastAsia="Times New Roman" w:hAnsi="Arial" w:cs="Arial" w:hint="cs"/>
          <w:color w:val="000000"/>
          <w:rtl/>
        </w:rPr>
      </w:pPr>
    </w:p>
    <w:p w:rsidR="00D47516" w:rsidRDefault="00D47516" w:rsidP="00D47516">
      <w:pPr>
        <w:bidi/>
        <w:spacing w:after="120" w:line="24" w:lineRule="atLeast"/>
        <w:jc w:val="right"/>
        <w:rPr>
          <w:rFonts w:ascii="Arial" w:eastAsia="Times New Roman" w:hAnsi="Arial" w:cs="Arial" w:hint="cs"/>
          <w:color w:val="000000"/>
          <w:rtl/>
        </w:rPr>
      </w:pPr>
    </w:p>
    <w:p w:rsidR="00D47516" w:rsidRDefault="00D47516" w:rsidP="00D47516">
      <w:pPr>
        <w:bidi/>
        <w:spacing w:after="120" w:line="24" w:lineRule="atLeast"/>
        <w:jc w:val="right"/>
        <w:rPr>
          <w:rFonts w:ascii="Arial" w:eastAsia="Times New Roman" w:hAnsi="Arial" w:cs="Arial" w:hint="cs"/>
          <w:color w:val="000000"/>
          <w:rtl/>
        </w:rPr>
      </w:pPr>
    </w:p>
    <w:p w:rsidR="00C3346A" w:rsidRPr="00C3346A" w:rsidRDefault="00C3346A" w:rsidP="00D47516">
      <w:pPr>
        <w:bidi/>
        <w:spacing w:after="120" w:line="24" w:lineRule="atLeast"/>
        <w:jc w:val="right"/>
        <w:rPr>
          <w:rFonts w:ascii="Arial" w:eastAsia="Times New Roman" w:hAnsi="Arial" w:cs="Arial"/>
          <w:color w:val="000000"/>
          <w:rtl/>
        </w:rPr>
      </w:pPr>
      <w:r w:rsidRPr="00C3346A">
        <w:rPr>
          <w:rFonts w:ascii="Arial" w:eastAsia="Times New Roman" w:hAnsi="Arial" w:cs="Arial"/>
          <w:color w:val="000000"/>
          <w:rtl/>
        </w:rPr>
        <w:lastRenderedPageBreak/>
        <w:br/>
      </w:r>
      <w:r w:rsidRPr="00C3346A">
        <w:rPr>
          <w:rFonts w:ascii="Arial" w:eastAsia="Times New Roman" w:hAnsi="Arial" w:cs="Arial"/>
          <w:b/>
          <w:bCs/>
          <w:i/>
          <w:iCs/>
          <w:color w:val="000000"/>
        </w:rPr>
        <w:t>SANCTIONS</w:t>
      </w:r>
    </w:p>
    <w:p w:rsidR="00C3346A" w:rsidRPr="00C3346A" w:rsidRDefault="00C3346A" w:rsidP="00C3346A">
      <w:pPr>
        <w:bidi/>
        <w:spacing w:after="120" w:line="24" w:lineRule="atLeast"/>
        <w:jc w:val="both"/>
        <w:rPr>
          <w:rFonts w:ascii="Times New Roman" w:eastAsia="Times New Roman" w:hAnsi="Times New Roman" w:cs="B Zar"/>
          <w:color w:val="0000FF"/>
          <w:rtl/>
          <w:lang w:bidi="fa-IR"/>
        </w:rPr>
      </w:pPr>
      <w:r w:rsidRPr="00C3346A">
        <w:rPr>
          <w:rFonts w:ascii="Times New Roman" w:eastAsia="Times New Roman" w:hAnsi="Times New Roman" w:cs="B Zar" w:hint="cs"/>
          <w:b/>
          <w:bCs/>
          <w:color w:val="0000FF"/>
          <w:shd w:val="clear" w:color="auto" w:fill="FFFFFF"/>
          <w:rtl/>
          <w:lang w:bidi="fa-IR"/>
        </w:rPr>
        <w:t>تحریم‌ها</w:t>
      </w:r>
    </w:p>
    <w:p w:rsidR="00C3346A" w:rsidRPr="00C3346A" w:rsidRDefault="00C3346A" w:rsidP="00C3346A">
      <w:pPr>
        <w:bidi/>
        <w:spacing w:after="120" w:line="24" w:lineRule="atLeast"/>
        <w:jc w:val="both"/>
        <w:rPr>
          <w:rFonts w:ascii="Times New Roman" w:eastAsia="Times New Roman" w:hAnsi="Times New Roman" w:cs="B Zar" w:hint="cs"/>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35"/>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The UN Security Council resolution endorsing this JCPOA will terminate all provisions of previous UN Security Council resolutions on the Iranian nuclear issue - 1696 (2006), 1737 (2006), 1747 (2007), 1803 (2008), 1835 (2008), 1929 (2010) and 2224 (2015) – simultaneously with the IAEA-verified implementation of agreed nuclear-related measures by Iran and will establish specific restrictions, as specified in Annex V.</w:t>
      </w:r>
      <w:hyperlink r:id="rId9" w:anchor="_ftn1" w:history="1">
        <w:r w:rsidRPr="00C3346A">
          <w:rPr>
            <w:rFonts w:ascii="Arial" w:eastAsia="Times New Roman" w:hAnsi="Arial" w:cs="Arial"/>
            <w:color w:val="0000FF"/>
            <w:u w:val="single"/>
          </w:rPr>
          <w:t>[1]</w:t>
        </w:r>
      </w:hyperlink>
    </w:p>
    <w:p w:rsidR="00C3346A" w:rsidRPr="00C3346A" w:rsidRDefault="00C3346A" w:rsidP="00C3346A">
      <w:pPr>
        <w:bidi/>
        <w:spacing w:after="120" w:line="24" w:lineRule="atLeast"/>
        <w:jc w:val="both"/>
        <w:rPr>
          <w:rFonts w:ascii="Times New Roman" w:eastAsia="Times New Roman" w:hAnsi="Times New Roman" w:cs="Times New Roman" w:hint="cs"/>
        </w:rPr>
      </w:pPr>
      <w:r w:rsidRPr="00C3346A">
        <w:rPr>
          <w:rFonts w:ascii="Times New Roman" w:eastAsia="Times New Roman" w:hAnsi="Times New Roman" w:cs="B Zar" w:hint="cs"/>
          <w:color w:val="0000FF"/>
          <w:shd w:val="clear" w:color="auto" w:fill="FFFFFF"/>
          <w:rtl/>
          <w:lang w:bidi="fa-IR"/>
        </w:rPr>
        <w:t>قطعنامه شورای امنیت سازمان ملل متحد که برجام را تایید خواهد کرد، تمام مفاد قطعنامه‌های قبلی شورای امنیت در خصوص موضوع هسته‌ای ایران</w:t>
      </w:r>
      <w:r w:rsidRPr="00C3346A">
        <w:rPr>
          <w:rFonts w:ascii="Tahoma" w:eastAsia="Times New Roman" w:hAnsi="Tahoma" w:cs="Tahoma"/>
          <w:color w:val="0000FF"/>
          <w:shd w:val="clear" w:color="auto" w:fill="FFFFFF"/>
        </w:rPr>
        <w:t>- 1696 (2006)</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1737 (2006)</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1747 (2007)</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1803 (2008)</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1835 (2008)</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 xml:space="preserve">1929 (2010)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2224 (2015) </w:t>
      </w:r>
      <w:r w:rsidRPr="00C3346A">
        <w:rPr>
          <w:rFonts w:ascii="Times New Roman" w:eastAsia="Times New Roman" w:hAnsi="Times New Roman" w:cs="B Zar" w:hint="cs"/>
          <w:color w:val="0000FF"/>
          <w:shd w:val="clear" w:color="auto" w:fill="FFFFFF"/>
          <w:rtl/>
          <w:lang w:bidi="fa-IR"/>
        </w:rPr>
        <w:t>را همزمان با اجرای اقداماتِ توافق شده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مرتبط با هسته‌ای توسط ایران، راستی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آزمایی شده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توسط آژانس، به نحو مشخص شده در پیوست </w:t>
      </w:r>
      <w:r w:rsidRPr="00C3346A">
        <w:rPr>
          <w:rFonts w:ascii="Tahoma" w:eastAsia="Times New Roman" w:hAnsi="Tahoma" w:cs="Tahoma"/>
          <w:color w:val="0000FF"/>
          <w:shd w:val="clear" w:color="auto" w:fill="FFFFFF"/>
        </w:rPr>
        <w:t xml:space="preserve">5 </w:t>
      </w:r>
      <w:r w:rsidRPr="00C3346A">
        <w:rPr>
          <w:rFonts w:ascii="Times New Roman" w:eastAsia="Times New Roman" w:hAnsi="Times New Roman" w:cs="B Zar" w:hint="cs"/>
          <w:color w:val="0000FF"/>
          <w:shd w:val="clear" w:color="auto" w:fill="FFFFFF"/>
          <w:rtl/>
          <w:lang w:bidi="fa-IR"/>
        </w:rPr>
        <w:t xml:space="preserve">لغو خواهد کرد و محدودیت‌های خاصی را به نحو مشخص شده در پیوست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برقرار خواهد کرد</w:t>
      </w:r>
      <w:r w:rsidRPr="00C3346A">
        <w:rPr>
          <w:rFonts w:ascii="Times New Roman" w:eastAsia="Times New Roman" w:hAnsi="Times New Roman" w:cs="B Zar" w:hint="cs"/>
          <w:color w:val="000000"/>
          <w:shd w:val="clear" w:color="auto" w:fill="FFFFFF"/>
          <w:rtl/>
          <w:lang w:bidi="fa-IR"/>
        </w:rPr>
        <w:t>؛</w:t>
      </w:r>
      <w:r w:rsidRPr="00C3346A">
        <w:rPr>
          <w:rFonts w:ascii="Tahoma" w:eastAsia="Times New Roman" w:hAnsi="Tahoma" w:cs="Tahoma"/>
          <w:color w:val="000000"/>
          <w:shd w:val="clear" w:color="auto" w:fill="FFFFFF"/>
        </w:rPr>
        <w:t>[1]</w:t>
      </w:r>
    </w:p>
    <w:p w:rsidR="00C3346A" w:rsidRPr="00C3346A" w:rsidRDefault="00C3346A" w:rsidP="00C3346A">
      <w:pPr>
        <w:bidi/>
        <w:spacing w:after="120" w:line="24" w:lineRule="atLeast"/>
        <w:jc w:val="both"/>
        <w:rPr>
          <w:rFonts w:ascii="Times New Roman" w:eastAsia="Times New Roman" w:hAnsi="Times New Roman" w:cs="B Zar"/>
          <w:rtl/>
        </w:rPr>
      </w:pPr>
      <w:r w:rsidRPr="00C3346A">
        <w:rPr>
          <w:rFonts w:ascii="Times New Roman" w:eastAsia="Times New Roman" w:hAnsi="Times New Roman" w:cs="Times New Roman" w:hint="cs"/>
          <w:rtl/>
        </w:rPr>
        <w:t> </w:t>
      </w:r>
    </w:p>
    <w:p w:rsidR="00C3346A" w:rsidRPr="00C3346A" w:rsidRDefault="00C3346A" w:rsidP="00C3346A">
      <w:pPr>
        <w:numPr>
          <w:ilvl w:val="0"/>
          <w:numId w:val="36"/>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The EU will terminate all provisions of the EU Regulation, as subsequently amended, implementing all nuclear-related economic and financial sanctions, including related designations, simultaneously with the IAEA-verified implementation of agreed nuclear-related measures by Iran as specified in Annex V, which cover all sanctions and restrictive measures in the following areas, as described in Annex II:</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اتحادیه اروپایی همه مفاد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مقررات اتحادیه اروپایی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را، آنگونه که موخراً اصلاح شده است، که کلیه تحریم‌های اقتصادی و مالی مرتبط با هسته‌ای را اجرایی می‌سازد، از جمله فهرست افراد مشخص 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مربوطه، همزمان با اجرای اقداماتِ توافق 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مرتبط با هسته‌ای توسط ایران، به نحو مشخص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که توسط آژانس راستی آزمایی شده باشد، لغو خواهد کرد، و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این لغو</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شامل تمامی تحریم‌ها و تدابیر محدود کننده در حوزه‌های زیر، که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تشریح شده، خواهد بود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37"/>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Transfers of funds between EU persons and entities, including financial institutions, and Iranian persons and entities, including financial institutions;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الف- نقل و انتقالات مالی بین اشخاص و نهادهای اروپایی، از جمله موسسات مالی و اشخاص و نهادهای ایرانی از جمله موسسات مالی؛</w:t>
      </w:r>
    </w:p>
    <w:p w:rsidR="00C3346A" w:rsidRPr="00C3346A" w:rsidRDefault="00C3346A" w:rsidP="00C3346A">
      <w:pPr>
        <w:numPr>
          <w:ilvl w:val="0"/>
          <w:numId w:val="38"/>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Banking activities, including the establishment of new correspondent banking relationships and the opening of new branches and subsidiaries of Iranian banks in the territories of EU Member States;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ب- فعالیت‌های بانکی، شامل ایجاد روابط کارگزاری بانکی جدید و افتتاح شعب و بانک‌های تابعه بانک‌های ایرانی در قلمرو کشورهای عضو اتحادیه؛</w:t>
      </w:r>
    </w:p>
    <w:p w:rsidR="00C3346A" w:rsidRPr="00C3346A" w:rsidRDefault="00C3346A" w:rsidP="00C3346A">
      <w:pPr>
        <w:numPr>
          <w:ilvl w:val="0"/>
          <w:numId w:val="39"/>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lastRenderedPageBreak/>
        <w:t>Provision of insurance and reinsurance;</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ج- ارائه خدمات بیمه و بیمه اتکایی؛</w:t>
      </w:r>
    </w:p>
    <w:p w:rsidR="00C3346A" w:rsidRPr="00C3346A" w:rsidRDefault="00C3346A" w:rsidP="00C3346A">
      <w:pPr>
        <w:numPr>
          <w:ilvl w:val="0"/>
          <w:numId w:val="40"/>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 xml:space="preserve">Supply of </w:t>
      </w:r>
      <w:proofErr w:type="spellStart"/>
      <w:r w:rsidRPr="00C3346A">
        <w:rPr>
          <w:rFonts w:ascii="Arial" w:eastAsia="Times New Roman" w:hAnsi="Arial" w:cs="Arial"/>
          <w:color w:val="000000"/>
        </w:rPr>
        <w:t>specialised</w:t>
      </w:r>
      <w:proofErr w:type="spellEnd"/>
      <w:r w:rsidRPr="00C3346A">
        <w:rPr>
          <w:rFonts w:ascii="Arial" w:eastAsia="Times New Roman" w:hAnsi="Arial" w:cs="Arial"/>
          <w:color w:val="000000"/>
        </w:rPr>
        <w:t xml:space="preserve"> financial messaging services, including SWIFT, for persons and entities set out in Attachment 1 to Annex II, including the Central Bank of Iran and Iranian financial institutions;</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 xml:space="preserve">د- ارائه خدمات پیام رسانی مالی </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از جمله سوئیفت</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برای افراد و اشخاص حقوقی نامبرده شده در الحاقیه</w:t>
      </w:r>
      <w:r w:rsidRPr="00C3346A">
        <w:rPr>
          <w:rFonts w:ascii="Tahoma" w:eastAsia="Times New Roman" w:hAnsi="Tahoma" w:cs="Tahoma"/>
          <w:color w:val="0000FF"/>
          <w:shd w:val="clear" w:color="auto" w:fill="FFFFFF"/>
          <w:rtl/>
        </w:rPr>
        <w:t>‏ 1</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پیوست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شامل بانک مرکزی جمهوری اسلامی ایران و موسسات مالی ایرانی؛</w:t>
      </w:r>
    </w:p>
    <w:p w:rsidR="00C3346A" w:rsidRPr="00C3346A" w:rsidRDefault="00C3346A" w:rsidP="00C3346A">
      <w:pPr>
        <w:numPr>
          <w:ilvl w:val="0"/>
          <w:numId w:val="4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Financial support for trade with Iran (export credit, guarantees or insurance);</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 xml:space="preserve">ه- حمایت مالی از تجارت با ایران </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اعتبارات صادراتی، تضامین، یا بیمه</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w:t>
      </w:r>
    </w:p>
    <w:p w:rsidR="00C3346A" w:rsidRPr="00C3346A" w:rsidRDefault="00C3346A" w:rsidP="00C3346A">
      <w:pPr>
        <w:numPr>
          <w:ilvl w:val="0"/>
          <w:numId w:val="42"/>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Commitments for grants, financial assistance and concessional loans to the Government of Iran;</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و- تعهد به پرداخت وام‌های بلاعوض، خدمات مالی و وام‌های ترجیحی به دولت ایران؛</w:t>
      </w:r>
    </w:p>
    <w:p w:rsidR="00C3346A" w:rsidRPr="00C3346A" w:rsidRDefault="00C3346A" w:rsidP="00C3346A">
      <w:pPr>
        <w:numPr>
          <w:ilvl w:val="0"/>
          <w:numId w:val="43"/>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Transactions in public or public-guaranteed bonds;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ز- معاملات راجع به اوراق مشارکت دولت ایران و اوراق تضمین شده توسط دولت؛</w:t>
      </w:r>
    </w:p>
    <w:p w:rsidR="00C3346A" w:rsidRPr="00C3346A" w:rsidRDefault="00C3346A" w:rsidP="00C3346A">
      <w:pPr>
        <w:numPr>
          <w:ilvl w:val="0"/>
          <w:numId w:val="44"/>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Import and transport of Iranian oil, petroleum products, gas and petrochemical products;</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ح- واردات و حمل نفت، فراورده‌های نفتی، گاز و فرآورده‌های پتروشیمی ایرانی؛</w:t>
      </w:r>
      <w:r w:rsidRPr="00C3346A">
        <w:rPr>
          <w:rFonts w:ascii="Tahoma" w:eastAsia="Times New Roman" w:hAnsi="Tahoma" w:cs="Tahoma"/>
          <w:color w:val="0000FF"/>
          <w:shd w:val="clear" w:color="auto" w:fill="FFFFFF"/>
        </w:rPr>
        <w:t>                                            </w:t>
      </w:r>
    </w:p>
    <w:p w:rsidR="00C3346A" w:rsidRPr="00C3346A" w:rsidRDefault="00C3346A" w:rsidP="00C3346A">
      <w:pPr>
        <w:numPr>
          <w:ilvl w:val="0"/>
          <w:numId w:val="45"/>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of key equipment or technology for the oil, gas and petrochemical sectors;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ط- صادرات تجهیزات یا تکنولوژی کلیدی برای بخش‌های نفت، گاز و پتروشیمی؛</w:t>
      </w:r>
    </w:p>
    <w:p w:rsidR="00C3346A" w:rsidRPr="00C3346A" w:rsidRDefault="00C3346A" w:rsidP="00C3346A">
      <w:pPr>
        <w:numPr>
          <w:ilvl w:val="0"/>
          <w:numId w:val="46"/>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Investment in the oil, gas and petrochemical sectors;</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ی</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سرمایه گذاری در حوزه‌های نفت و گاز و پتروشیمی؛</w:t>
      </w:r>
    </w:p>
    <w:p w:rsidR="00C3346A" w:rsidRPr="00C3346A" w:rsidRDefault="00C3346A" w:rsidP="00C3346A">
      <w:pPr>
        <w:numPr>
          <w:ilvl w:val="0"/>
          <w:numId w:val="47"/>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of key naval equipment and technology;</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ک</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صادرات تجهیزات و تکنولوژی کلیدی صنایع دریایی؛</w:t>
      </w:r>
    </w:p>
    <w:p w:rsidR="00C3346A" w:rsidRPr="00C3346A" w:rsidRDefault="00C3346A" w:rsidP="00C3346A">
      <w:pPr>
        <w:numPr>
          <w:ilvl w:val="0"/>
          <w:numId w:val="4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Design and construction of cargo vessels and oil tankers;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ل- طراحی و ساخت کشتی‌های باری و تانکرهای نفتی؛</w:t>
      </w:r>
    </w:p>
    <w:p w:rsidR="00C3346A" w:rsidRPr="00C3346A" w:rsidRDefault="00C3346A" w:rsidP="00C3346A">
      <w:pPr>
        <w:numPr>
          <w:ilvl w:val="0"/>
          <w:numId w:val="49"/>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Provision of flagging and classification services;</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م- ارائه خدمات پرچم و تعیین وضعیت</w:t>
      </w:r>
      <w:r w:rsidRPr="00C3346A">
        <w:rPr>
          <w:rFonts w:ascii="Tahoma" w:eastAsia="Times New Roman" w:hAnsi="Tahoma" w:cs="Tahoma"/>
          <w:color w:val="0000FF"/>
          <w:shd w:val="clear" w:color="auto" w:fill="FFFFFF"/>
        </w:rPr>
        <w:t xml:space="preserve"> (classification)</w:t>
      </w:r>
      <w:r w:rsidRPr="00C3346A">
        <w:rPr>
          <w:rFonts w:ascii="Times New Roman" w:eastAsia="Times New Roman" w:hAnsi="Times New Roman" w:cs="B Zar" w:hint="cs"/>
          <w:color w:val="0000FF"/>
          <w:shd w:val="clear" w:color="auto" w:fill="FFFFFF"/>
          <w:rtl/>
          <w:lang w:bidi="fa-IR"/>
        </w:rPr>
        <w:t>؛</w:t>
      </w:r>
    </w:p>
    <w:p w:rsidR="00C3346A" w:rsidRPr="00C3346A" w:rsidRDefault="00C3346A" w:rsidP="00C3346A">
      <w:pPr>
        <w:numPr>
          <w:ilvl w:val="0"/>
          <w:numId w:val="50"/>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Access to EU airports of Iranian cargo flights;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ن- دسترسی به فرودگاه‌های اتحادیه اروپایی برای هواپیماهای باری ایرانی؛</w:t>
      </w:r>
    </w:p>
    <w:p w:rsidR="00C3346A" w:rsidRPr="00C3346A" w:rsidRDefault="00C3346A" w:rsidP="00C3346A">
      <w:pPr>
        <w:numPr>
          <w:ilvl w:val="0"/>
          <w:numId w:val="51"/>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Export of gold, precious metals and diamonds;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lastRenderedPageBreak/>
        <w:t>س- صادرات طلا، فلزات گرانب‌ها و الماس؛</w:t>
      </w:r>
    </w:p>
    <w:p w:rsidR="00C3346A" w:rsidRPr="00C3346A" w:rsidRDefault="00C3346A" w:rsidP="00C3346A">
      <w:pPr>
        <w:numPr>
          <w:ilvl w:val="0"/>
          <w:numId w:val="52"/>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Delivery of Iranian banknotes and coinage;</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ع- تحویل مسکوکات و اسکناس ایرانی؛</w:t>
      </w:r>
    </w:p>
    <w:p w:rsidR="00C3346A" w:rsidRPr="00C3346A" w:rsidRDefault="00C3346A" w:rsidP="00C3346A">
      <w:pPr>
        <w:numPr>
          <w:ilvl w:val="0"/>
          <w:numId w:val="53"/>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Export of graphite, raw or semi-finished metals such as aluminum and steel, and export or software for integrating industrial processes;</w:t>
      </w:r>
    </w:p>
    <w:p w:rsidR="00C3346A" w:rsidRPr="00C3346A" w:rsidRDefault="00C3346A" w:rsidP="00C3346A">
      <w:pPr>
        <w:bidi/>
        <w:spacing w:after="120" w:line="24" w:lineRule="atLeast"/>
        <w:jc w:val="both"/>
        <w:rPr>
          <w:rFonts w:ascii="Times New Roman" w:eastAsia="Times New Roman" w:hAnsi="Times New Roman" w:cs="B Zar" w:hint="cs"/>
          <w:color w:val="0000FF"/>
          <w:lang w:bidi="fa-IR"/>
        </w:rPr>
      </w:pPr>
      <w:r w:rsidRPr="00C3346A">
        <w:rPr>
          <w:rFonts w:ascii="Times New Roman" w:eastAsia="Times New Roman" w:hAnsi="Times New Roman" w:cs="B Zar" w:hint="cs"/>
          <w:color w:val="0000FF"/>
          <w:shd w:val="clear" w:color="auto" w:fill="FFFFFF"/>
          <w:rtl/>
          <w:lang w:bidi="fa-IR"/>
        </w:rPr>
        <w:t>ف- صادرات گرافیت، فلزات خام و نیمه ساخته مانند آلومینیوم و فولاد و صادرات نرم افزار برای یکپارچه سازی فرآیندهای صنعتی؛</w:t>
      </w:r>
    </w:p>
    <w:p w:rsidR="00C3346A" w:rsidRPr="00C3346A" w:rsidRDefault="00C3346A" w:rsidP="00C3346A">
      <w:pPr>
        <w:numPr>
          <w:ilvl w:val="0"/>
          <w:numId w:val="54"/>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Designation of persons, entities and bodies (asset freeze and visa ban) set out in Attachment 1 to Annex II; and</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 xml:space="preserve">ذ- لغو فهرست اشخاص حقیقی، حقوقی و نهادها </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مسدود شدن اموال و ممنوعیت ویزا</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مذکور در الحاقیه یک پیوست شماره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و؛</w:t>
      </w:r>
    </w:p>
    <w:p w:rsidR="00C3346A" w:rsidRPr="00C3346A" w:rsidRDefault="00C3346A" w:rsidP="00C3346A">
      <w:pPr>
        <w:numPr>
          <w:ilvl w:val="0"/>
          <w:numId w:val="55"/>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Associated services for each of the categories above.</w:t>
      </w:r>
    </w:p>
    <w:p w:rsidR="00C3346A" w:rsidRPr="00C3346A" w:rsidRDefault="00C3346A" w:rsidP="00C3346A">
      <w:pPr>
        <w:bidi/>
        <w:spacing w:after="120" w:line="24" w:lineRule="atLeast"/>
        <w:jc w:val="both"/>
        <w:rPr>
          <w:rFonts w:ascii="Times New Roman" w:eastAsia="Times New Roman" w:hAnsi="Times New Roman" w:cs="Times New Roman" w:hint="cs"/>
          <w:color w:val="0000FF"/>
        </w:rPr>
      </w:pPr>
      <w:r w:rsidRPr="00C3346A">
        <w:rPr>
          <w:rFonts w:ascii="Times New Roman" w:eastAsia="Times New Roman" w:hAnsi="Times New Roman" w:cs="B Zar" w:hint="cs"/>
          <w:color w:val="0000FF"/>
          <w:shd w:val="clear" w:color="auto" w:fill="FFFFFF"/>
          <w:rtl/>
          <w:lang w:bidi="fa-IR"/>
        </w:rPr>
        <w:t>ق- خدمات تبعی برای هر یک از گروه‌های فوق</w:t>
      </w:r>
      <w:r w:rsidRPr="00C3346A">
        <w:rPr>
          <w:rFonts w:ascii="Tahoma" w:eastAsia="Times New Roman" w:hAnsi="Tahoma" w:cs="Tahoma"/>
          <w:color w:val="0000FF"/>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B Zar"/>
          <w:color w:val="0000FF"/>
          <w:rtl/>
        </w:rPr>
      </w:pPr>
      <w:r w:rsidRPr="00C3346A">
        <w:rPr>
          <w:rFonts w:ascii="Times New Roman" w:eastAsia="Times New Roman" w:hAnsi="Times New Roman" w:cs="Times New Roman" w:hint="cs"/>
          <w:color w:val="0000FF"/>
          <w:rtl/>
        </w:rPr>
        <w:t> </w:t>
      </w:r>
    </w:p>
    <w:p w:rsidR="00C3346A" w:rsidRPr="00C3346A" w:rsidRDefault="00C3346A" w:rsidP="00D47516">
      <w:pPr>
        <w:bidi/>
        <w:spacing w:after="120" w:line="24" w:lineRule="atLeast"/>
        <w:jc w:val="both"/>
        <w:rPr>
          <w:rFonts w:ascii="Times New Roman" w:eastAsia="Times New Roman" w:hAnsi="Times New Roman" w:cs="B Zar" w:hint="cs"/>
          <w:color w:val="0000FF"/>
          <w:rtl/>
        </w:rPr>
      </w:pPr>
      <w:r w:rsidRPr="00C3346A">
        <w:rPr>
          <w:rFonts w:ascii="Times New Roman" w:eastAsia="Times New Roman" w:hAnsi="Times New Roman" w:cs="Times New Roman" w:hint="cs"/>
          <w:color w:val="0000FF"/>
          <w:rtl/>
        </w:rPr>
        <w:t>  </w:t>
      </w:r>
    </w:p>
    <w:p w:rsidR="00C3346A" w:rsidRPr="00C3346A" w:rsidRDefault="00C3346A" w:rsidP="00C3346A">
      <w:pPr>
        <w:numPr>
          <w:ilvl w:val="0"/>
          <w:numId w:val="56"/>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The EU will terminate all provisions of the EU Regulation implementing all EU proliferation-related sanctions, including related designations, 8 years after Adoption Day or when the IAEA has reached the Broader Conclusion that all nuclear material in Iran remains in peaceful activities, whichever is earlier.</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اتحادیه اروپایی </w:t>
      </w:r>
      <w:r w:rsidRPr="00C3346A">
        <w:rPr>
          <w:rFonts w:ascii="Tahoma" w:eastAsia="Times New Roman" w:hAnsi="Tahoma" w:cs="Tahoma"/>
          <w:color w:val="000000"/>
          <w:shd w:val="clear" w:color="auto" w:fill="FFFFFF"/>
        </w:rPr>
        <w:t xml:space="preserve">8 </w:t>
      </w:r>
      <w:r w:rsidRPr="00C3346A">
        <w:rPr>
          <w:rFonts w:ascii="Times New Roman" w:eastAsia="Times New Roman" w:hAnsi="Times New Roman" w:cs="B Zar" w:hint="cs"/>
          <w:color w:val="000000"/>
          <w:shd w:val="clear" w:color="auto" w:fill="FFFFFF"/>
          <w:rtl/>
          <w:lang w:bidi="fa-IR"/>
        </w:rPr>
        <w:t>سال پس از روز توافق برجام یا زمانی که آژانس به نتیجه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گیری گسترده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تر رسیده باشد که تمام مواد هسته‌ای در ایران در فعالیت‌های صلح آمیز باقی می‌ماند، هرکدام که زودتر حاصل شود، تمامی مفاد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مقررات اتحادیه اروپایی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را که تحریم‌های مرتبط با عدم اشاعه را اجرایی می‌سازد، از جمله فهرست‌های اسامی، لغو خواهد کرد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57"/>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United States will cease the application, and will continue to do so, in accordance with this JCPOA of the sanctions specified in Annex II to take effect simultaneously with the IAEA-verified implementation of the agreed nuclear-related measures by Iran as specified in Annex V.  Such sanctions cover the following areas as described in Annex II:</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ایالات متحده منطبق با این برجام اعمال تحریم‌های مشخص شده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را با اثربخشی همزمان با اجرای اقداماتِ توافق 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مرتبط با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ای توسط ایران به نحو مشخص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که توسط آژانس راستی آزمایی شده باشد، متوقف ساخته و به این توقف ادامه خواهد داد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تحریم‌ها شامل حوزه‌های زیر، به نحوی که در پیوست دو تشریح شده می‌شود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5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lastRenderedPageBreak/>
        <w:t>Financial and banking transactions with  Iranian banks and financial institutions as specified in Annex II, including the Central Bank of Iran and specified individuals and entities identified as Government of Iran by the Office of Foreign Assets Control on the Specially Designated Nationals and Blocked Persons List (SDN List), as set out in Attachment 3 to Annex II (including the opening and maintenance of correspondent and payable through-accounts at non-U.S. financial institutions, investments, foreign exchange transactions and letters of credit);</w:t>
      </w:r>
    </w:p>
    <w:p w:rsidR="00C3346A" w:rsidRDefault="00C3346A" w:rsidP="00C3346A">
      <w:pPr>
        <w:bidi/>
        <w:spacing w:after="120" w:line="24" w:lineRule="atLeast"/>
        <w:jc w:val="both"/>
        <w:rPr>
          <w:rFonts w:ascii="Times New Roman" w:eastAsia="Times New Roman" w:hAnsi="Times New Roman" w:cs="B Zar" w:hint="cs"/>
          <w:color w:val="000000"/>
          <w:shd w:val="clear" w:color="auto" w:fill="FFFFFF"/>
          <w:rtl/>
          <w:lang w:bidi="fa-IR"/>
        </w:rPr>
      </w:pPr>
      <w:r w:rsidRPr="00C3346A">
        <w:rPr>
          <w:rFonts w:ascii="Times New Roman" w:eastAsia="Times New Roman" w:hAnsi="Times New Roman" w:cs="B Zar" w:hint="cs"/>
          <w:color w:val="000000"/>
          <w:shd w:val="clear" w:color="auto" w:fill="FFFFFF"/>
          <w:rtl/>
          <w:lang w:bidi="fa-IR"/>
        </w:rPr>
        <w:t xml:space="preserve">الف. معاملات مالی و بانکی با بانک‌ها و موسسات مالی ایرانی مشخص شده در پیوست </w:t>
      </w:r>
      <w:r w:rsidRPr="00C3346A">
        <w:rPr>
          <w:rFonts w:ascii="Tahoma" w:eastAsia="Times New Roman" w:hAnsi="Tahoma" w:cs="Tahoma"/>
          <w:color w:val="000000"/>
          <w:shd w:val="clear" w:color="auto" w:fill="FFFFFF"/>
        </w:rPr>
        <w:t>2</w:t>
      </w:r>
      <w:r w:rsidRPr="00C3346A">
        <w:rPr>
          <w:rFonts w:ascii="Times New Roman" w:eastAsia="Times New Roman" w:hAnsi="Times New Roman" w:cs="B Zar" w:hint="cs"/>
          <w:color w:val="000000"/>
          <w:shd w:val="clear" w:color="auto" w:fill="FFFFFF"/>
          <w:rtl/>
          <w:lang w:bidi="fa-IR"/>
        </w:rPr>
        <w:t>، از جمله بانک مرکزی ایران و افراد و موجودیت‌هایی که به عنوان دولت ایران در فهرست</w:t>
      </w:r>
      <w:r w:rsidRPr="00C3346A">
        <w:rPr>
          <w:rFonts w:ascii="Tahoma" w:eastAsia="Times New Roman" w:hAnsi="Tahoma" w:cs="Tahoma"/>
          <w:color w:val="000000"/>
          <w:shd w:val="clear" w:color="auto" w:fill="FFFFFF"/>
        </w:rPr>
        <w:t xml:space="preserve"> Specially Designated National and Blocked Person </w:t>
      </w:r>
      <w:r w:rsidRPr="00C3346A">
        <w:rPr>
          <w:rFonts w:ascii="Times New Roman" w:eastAsia="Times New Roman" w:hAnsi="Times New Roman" w:cs="B Zar" w:hint="cs"/>
          <w:color w:val="000000"/>
          <w:shd w:val="clear" w:color="auto" w:fill="FFFFFF"/>
          <w:rtl/>
          <w:lang w:bidi="fa-IR"/>
        </w:rPr>
        <w:t xml:space="preserve">مشخص شده‌اند، به نحوی که در الحاقیه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 xml:space="preserve">آمده است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شامل افتتاح و نگهداری حساب‌های واسطه نزد موسسات مالی غیرآمریکایی، سرمایه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گذاری، خرید و فروش ارز و افتتاح اعتبارات اسنادی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59"/>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Transactions in Iranian </w:t>
      </w:r>
      <w:proofErr w:type="spellStart"/>
      <w:r w:rsidRPr="00C3346A">
        <w:rPr>
          <w:rFonts w:ascii="Arial" w:eastAsia="Times New Roman" w:hAnsi="Arial" w:cs="Arial"/>
          <w:color w:val="000000"/>
        </w:rPr>
        <w:t>Rial</w:t>
      </w:r>
      <w:proofErr w:type="spellEnd"/>
      <w:r w:rsidRPr="00C3346A">
        <w:rPr>
          <w:rFonts w:ascii="Arial" w:eastAsia="Times New Roman" w:hAnsi="Arial" w:cs="Arial"/>
          <w:color w:val="000000"/>
        </w:rPr>
        <w:t>;</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ب. معاملات به ریال ایران؛</w:t>
      </w:r>
    </w:p>
    <w:p w:rsidR="00C3346A" w:rsidRPr="00C3346A" w:rsidRDefault="00C3346A" w:rsidP="00C3346A">
      <w:pPr>
        <w:numPr>
          <w:ilvl w:val="0"/>
          <w:numId w:val="60"/>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Provision of U.S. banknotes to the Government of Iran;</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ج. ارائه اسکناس دلار آمریکایی به دولت ایران؛</w:t>
      </w:r>
    </w:p>
    <w:p w:rsidR="00C3346A" w:rsidRPr="00C3346A" w:rsidRDefault="00C3346A" w:rsidP="00C3346A">
      <w:pPr>
        <w:numPr>
          <w:ilvl w:val="0"/>
          <w:numId w:val="61"/>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Bilateral trade limitations on Iranian revenues abroad, including limitations on their transfer;</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د. محدودیت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تجارت دوجانبه بر درآمدهای ایران در خارج از کشور شامل محدودیت‌ها بر نقل و انتقال درآمدها؛</w:t>
      </w:r>
    </w:p>
    <w:p w:rsidR="00C3346A" w:rsidRPr="00C3346A" w:rsidRDefault="00C3346A" w:rsidP="00C3346A">
      <w:pPr>
        <w:numPr>
          <w:ilvl w:val="0"/>
          <w:numId w:val="62"/>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Purchase, subscription to, or facilitation of the issuance of Iranian sovereign debt, including governmental bonds;</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ه.</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 xml:space="preserve"> خرید، پذیره نویسی یا تسهیل معاملات راجع به دیون حاکمیتی ایران شامل اوراق قرضه دولتی؛</w:t>
      </w:r>
    </w:p>
    <w:p w:rsidR="00C3346A" w:rsidRPr="00C3346A" w:rsidRDefault="00C3346A" w:rsidP="00C3346A">
      <w:pPr>
        <w:numPr>
          <w:ilvl w:val="0"/>
          <w:numId w:val="63"/>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Financial messaging services to the Central Bank of Iran and Iranian financial institutions set out in Attachment 3 to Annex II;</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و. خدمات پیام رسانی مالی به بانک مرکزی ایران و موسسات مالی ایرانی به نحو مندرج در الحاقیه شماره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2</w:t>
      </w:r>
      <w:r w:rsidRPr="00C3346A">
        <w:rPr>
          <w:rFonts w:ascii="Times New Roman" w:eastAsia="Times New Roman" w:hAnsi="Times New Roman" w:cs="B Zar" w:hint="cs"/>
          <w:color w:val="000000"/>
          <w:shd w:val="clear" w:color="auto" w:fill="FFFFFF"/>
          <w:rtl/>
          <w:lang w:bidi="fa-IR"/>
        </w:rPr>
        <w:t>؛</w:t>
      </w:r>
    </w:p>
    <w:p w:rsidR="00C3346A" w:rsidRPr="00C3346A" w:rsidRDefault="00C3346A" w:rsidP="00C3346A">
      <w:pPr>
        <w:numPr>
          <w:ilvl w:val="0"/>
          <w:numId w:val="64"/>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Underwriting services, insurance, or reinsurance;</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ز. خدمات بیمه‌ای یا بیمه اتکائی؛</w:t>
      </w:r>
    </w:p>
    <w:p w:rsidR="00C3346A" w:rsidRPr="00C3346A" w:rsidRDefault="00C3346A" w:rsidP="00C3346A">
      <w:pPr>
        <w:numPr>
          <w:ilvl w:val="0"/>
          <w:numId w:val="65"/>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Efforts to reduce Iran’s crude oil sales;</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ح. (توقف) تلاش برای کاهش فروش نفت ایران؛</w:t>
      </w:r>
    </w:p>
    <w:p w:rsidR="00C3346A" w:rsidRPr="00C3346A" w:rsidRDefault="00C3346A" w:rsidP="00C3346A">
      <w:pPr>
        <w:numPr>
          <w:ilvl w:val="0"/>
          <w:numId w:val="66"/>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Investment, including participation in joint ventures, goods, services, information, technology and technical expertise and support for Iran's oil, gas and petrochemical sectors;</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lastRenderedPageBreak/>
        <w:t>ط. سرمایه گذاری شامل مشارکت در سرمایه گذاری‌های مشترک، کالا، خدمات، اطلاعات، فناوری و دانش و کمک فنی برای بخش‌های نفت، گاز و پتروشیمی؛</w:t>
      </w:r>
    </w:p>
    <w:p w:rsidR="00C3346A" w:rsidRPr="00C3346A" w:rsidRDefault="00C3346A" w:rsidP="00C3346A">
      <w:pPr>
        <w:numPr>
          <w:ilvl w:val="0"/>
          <w:numId w:val="67"/>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Purchase, acquisition, sale, transportation or marketing  of petroleum, petrochemical products and natural gas from Iran;</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ی</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خرید، تحصیل، فروش، حمل و نقل یا بازاریابی نفت، محصولات پتروشیمی یا گاز طبیعی از ایران؛</w:t>
      </w:r>
    </w:p>
    <w:p w:rsidR="00C3346A" w:rsidRPr="00C3346A" w:rsidRDefault="00C3346A" w:rsidP="00C3346A">
      <w:pPr>
        <w:numPr>
          <w:ilvl w:val="0"/>
          <w:numId w:val="6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sale or provision of refined petroleum products and petrochemical products to Iran;</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ک</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صادرات، فروش یا عرضه فراورده‌های نفتی تصفیه شده و فراورده‌های پتروشیمی به ایران؛</w:t>
      </w:r>
    </w:p>
    <w:p w:rsidR="00C3346A" w:rsidRPr="00C3346A" w:rsidRDefault="00C3346A" w:rsidP="00C3346A">
      <w:pPr>
        <w:numPr>
          <w:ilvl w:val="0"/>
          <w:numId w:val="69"/>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Transactions with Iran's energy sector;</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ل. معاملات در حوزه انرژی ایران؛</w:t>
      </w:r>
    </w:p>
    <w:p w:rsidR="00C3346A" w:rsidRPr="00C3346A" w:rsidRDefault="00C3346A" w:rsidP="00C3346A">
      <w:pPr>
        <w:numPr>
          <w:ilvl w:val="0"/>
          <w:numId w:val="70"/>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Transactions with Iran’s shipping and shipbuilding sectors and port operators;</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م. معاملات با بخش‌های کشتیرانی و کشتی سازی و عاملان بنادر ایران؛</w:t>
      </w:r>
    </w:p>
    <w:p w:rsidR="00C3346A" w:rsidRPr="00C3346A" w:rsidRDefault="00C3346A" w:rsidP="00C3346A">
      <w:pPr>
        <w:numPr>
          <w:ilvl w:val="0"/>
          <w:numId w:val="71"/>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Trade in gold and other precious metals;</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ن. خرید و فروش طلا و سایر فلزات گرانبها؛</w:t>
      </w:r>
    </w:p>
    <w:p w:rsidR="00C3346A" w:rsidRPr="00C3346A" w:rsidRDefault="00C3346A" w:rsidP="00C3346A">
      <w:pPr>
        <w:numPr>
          <w:ilvl w:val="0"/>
          <w:numId w:val="72"/>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Trade with Iran in graphite, raw or semi-finished metals such as aluminum and steel, coal, and software for integrating industrial processes;</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س. خرید و فروش گرافیت، فلزات خام یا نیمه ساخته مانند آلومینیوم، فولاد، زغال سنگ و نرم افزار برای یکپارچه سازی فرآیندهای صنعتی؛</w:t>
      </w:r>
    </w:p>
    <w:p w:rsidR="00C3346A" w:rsidRPr="00C3346A" w:rsidRDefault="00C3346A" w:rsidP="00C3346A">
      <w:pPr>
        <w:numPr>
          <w:ilvl w:val="0"/>
          <w:numId w:val="73"/>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Sale, supply or transfer of goods and services used in connection with Iran’s automotive sector;</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ع. فروش، عرضه یا انتقال کالاها و خدمات مورد استفاده در ارتباط با بخش خودروسازی ایران؛</w:t>
      </w:r>
    </w:p>
    <w:p w:rsidR="00C3346A" w:rsidRPr="00C3346A" w:rsidRDefault="00C3346A" w:rsidP="00C3346A">
      <w:pPr>
        <w:numPr>
          <w:ilvl w:val="0"/>
          <w:numId w:val="74"/>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Sanctions on associated services for each of the categories above;</w:t>
      </w:r>
    </w:p>
    <w:p w:rsidR="00C3346A" w:rsidRPr="00C3346A" w:rsidRDefault="00C3346A" w:rsidP="00C3346A">
      <w:pPr>
        <w:bidi/>
        <w:spacing w:after="120" w:line="24" w:lineRule="atLeast"/>
        <w:jc w:val="both"/>
        <w:rPr>
          <w:rFonts w:ascii="Times New Roman" w:eastAsia="Times New Roman" w:hAnsi="Times New Roman" w:cs="B Zar" w:hint="cs"/>
          <w:color w:val="000000"/>
          <w:lang w:bidi="fa-IR"/>
        </w:rPr>
      </w:pPr>
      <w:r w:rsidRPr="00C3346A">
        <w:rPr>
          <w:rFonts w:ascii="Times New Roman" w:eastAsia="Times New Roman" w:hAnsi="Times New Roman" w:cs="B Zar" w:hint="cs"/>
          <w:color w:val="000000"/>
          <w:shd w:val="clear" w:color="auto" w:fill="FFFFFF"/>
          <w:rtl/>
          <w:lang w:bidi="fa-IR"/>
        </w:rPr>
        <w:t>ف. تحریم‌های راجع به خدمات تبعی در مورد هر یک از گروه‌های فوق؛</w:t>
      </w:r>
    </w:p>
    <w:p w:rsidR="00C3346A" w:rsidRPr="00C3346A" w:rsidRDefault="00C3346A" w:rsidP="00C3346A">
      <w:pPr>
        <w:numPr>
          <w:ilvl w:val="0"/>
          <w:numId w:val="75"/>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Remove individuals and entities set out in Attachment 3 to Annex II from the   SDN List, the Foreign Sanctions Evaders List, and/or the Non-SDN Iran Sanctions Act List; and</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ذ. برداشتن نام افراد و اشخاص حقیقی و حقوقی به شرح مندرج در الحاقیه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از فهرست</w:t>
      </w:r>
      <w:r w:rsidRPr="00C3346A">
        <w:rPr>
          <w:rFonts w:ascii="Tahoma" w:eastAsia="Times New Roman" w:hAnsi="Tahoma" w:cs="Tahoma"/>
          <w:color w:val="000000"/>
          <w:shd w:val="clear" w:color="auto" w:fill="FFFFFF"/>
        </w:rPr>
        <w:t xml:space="preserve"> SDN</w:t>
      </w:r>
      <w:r w:rsidRPr="00C3346A">
        <w:rPr>
          <w:rFonts w:ascii="Times New Roman" w:eastAsia="Times New Roman" w:hAnsi="Times New Roman" w:cs="B Zar" w:hint="cs"/>
          <w:color w:val="000000"/>
          <w:shd w:val="clear" w:color="auto" w:fill="FFFFFF"/>
          <w:rtl/>
          <w:lang w:bidi="fa-IR"/>
        </w:rPr>
        <w:t>؛ یا لیست اشخاص تحریمی غیر</w:t>
      </w:r>
      <w:r w:rsidRPr="00C3346A">
        <w:rPr>
          <w:rFonts w:ascii="Tahoma" w:eastAsia="Times New Roman" w:hAnsi="Tahoma" w:cs="Tahoma"/>
          <w:color w:val="000000"/>
          <w:shd w:val="clear" w:color="auto" w:fill="FFFFFF"/>
        </w:rPr>
        <w:t>SDN</w:t>
      </w:r>
      <w:r w:rsidRPr="00C3346A">
        <w:rPr>
          <w:rFonts w:ascii="Times New Roman" w:eastAsia="Times New Roman" w:hAnsi="Times New Roman" w:cs="B Zar" w:hint="cs"/>
          <w:color w:val="000000"/>
          <w:shd w:val="clear" w:color="auto" w:fill="FFFFFF"/>
          <w:rtl/>
          <w:lang w:bidi="fa-IR"/>
        </w:rPr>
        <w:t>؛</w:t>
      </w:r>
    </w:p>
    <w:p w:rsidR="00C3346A" w:rsidRPr="00C3346A" w:rsidRDefault="00C3346A" w:rsidP="00C3346A">
      <w:pPr>
        <w:numPr>
          <w:ilvl w:val="0"/>
          <w:numId w:val="76"/>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Terminate Executive Orders 13574, 13590, 13622, and 13645, and Sections 5 – 7 and 15 of Executive Order 13628.</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lastRenderedPageBreak/>
        <w:t xml:space="preserve">ق. لغو دستورات اجرایی </w:t>
      </w:r>
      <w:r w:rsidRPr="00C3346A">
        <w:rPr>
          <w:rFonts w:ascii="Tahoma" w:eastAsia="Times New Roman" w:hAnsi="Tahoma" w:cs="Tahoma"/>
          <w:color w:val="000000"/>
          <w:shd w:val="clear" w:color="auto" w:fill="FFFFFF"/>
        </w:rPr>
        <w:t>13574</w:t>
      </w:r>
      <w:r w:rsidRPr="00C3346A">
        <w:rPr>
          <w:rFonts w:ascii="Times New Roman" w:eastAsia="Times New Roman" w:hAnsi="Times New Roman" w:cs="B Zar" w:hint="cs"/>
          <w:color w:val="000000"/>
          <w:shd w:val="clear" w:color="auto" w:fill="FFFFFF"/>
          <w:rtl/>
          <w:lang w:bidi="fa-IR"/>
        </w:rPr>
        <w:t xml:space="preserve">، </w:t>
      </w:r>
      <w:r w:rsidRPr="00C3346A">
        <w:rPr>
          <w:rFonts w:ascii="Tahoma" w:eastAsia="Times New Roman" w:hAnsi="Tahoma" w:cs="Tahoma"/>
          <w:color w:val="000000"/>
          <w:shd w:val="clear" w:color="auto" w:fill="FFFFFF"/>
        </w:rPr>
        <w:t>13590</w:t>
      </w:r>
      <w:r w:rsidRPr="00C3346A">
        <w:rPr>
          <w:rFonts w:ascii="Times New Roman" w:eastAsia="Times New Roman" w:hAnsi="Times New Roman" w:cs="B Zar" w:hint="cs"/>
          <w:color w:val="000000"/>
          <w:shd w:val="clear" w:color="auto" w:fill="FFFFFF"/>
          <w:rtl/>
          <w:lang w:bidi="fa-IR"/>
        </w:rPr>
        <w:t xml:space="preserve">، </w:t>
      </w:r>
      <w:r w:rsidRPr="00C3346A">
        <w:rPr>
          <w:rFonts w:ascii="Tahoma" w:eastAsia="Times New Roman" w:hAnsi="Tahoma" w:cs="Tahoma"/>
          <w:color w:val="000000"/>
          <w:shd w:val="clear" w:color="auto" w:fill="FFFFFF"/>
        </w:rPr>
        <w:t>13622</w:t>
      </w:r>
      <w:r w:rsidRPr="00C3346A">
        <w:rPr>
          <w:rFonts w:ascii="Times New Roman" w:eastAsia="Times New Roman" w:hAnsi="Times New Roman" w:cs="B Zar" w:hint="cs"/>
          <w:color w:val="000000"/>
          <w:shd w:val="clear" w:color="auto" w:fill="FFFFFF"/>
          <w:rtl/>
          <w:lang w:bidi="fa-IR"/>
        </w:rPr>
        <w:t xml:space="preserve">، و </w:t>
      </w:r>
      <w:r w:rsidRPr="00C3346A">
        <w:rPr>
          <w:rFonts w:ascii="Tahoma" w:eastAsia="Times New Roman" w:hAnsi="Tahoma" w:cs="Tahoma"/>
          <w:color w:val="000000"/>
          <w:shd w:val="clear" w:color="auto" w:fill="FFFFFF"/>
        </w:rPr>
        <w:t xml:space="preserve">13645 </w:t>
      </w:r>
      <w:r w:rsidRPr="00C3346A">
        <w:rPr>
          <w:rFonts w:ascii="Times New Roman" w:eastAsia="Times New Roman" w:hAnsi="Times New Roman" w:cs="B Zar" w:hint="cs"/>
          <w:color w:val="000000"/>
          <w:shd w:val="clear" w:color="auto" w:fill="FFFFFF"/>
          <w:rtl/>
          <w:lang w:bidi="fa-IR"/>
        </w:rPr>
        <w:t xml:space="preserve">و بخش‌های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تا </w:t>
      </w:r>
      <w:r w:rsidRPr="00C3346A">
        <w:rPr>
          <w:rFonts w:ascii="Tahoma" w:eastAsia="Times New Roman" w:hAnsi="Tahoma" w:cs="Tahoma"/>
          <w:color w:val="000000"/>
          <w:shd w:val="clear" w:color="auto" w:fill="FFFFFF"/>
        </w:rPr>
        <w:t xml:space="preserve">7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دستورالعمل اجرایی </w:t>
      </w:r>
      <w:r w:rsidRPr="00C3346A">
        <w:rPr>
          <w:rFonts w:ascii="Tahoma" w:eastAsia="Times New Roman" w:hAnsi="Tahoma" w:cs="Tahoma"/>
          <w:color w:val="000000"/>
          <w:shd w:val="clear" w:color="auto" w:fill="FFFFFF"/>
        </w:rPr>
        <w:t>13628</w:t>
      </w:r>
      <w:r w:rsidRPr="00C3346A">
        <w:rPr>
          <w:rFonts w:ascii="Times New Roman" w:eastAsia="Times New Roman" w:hAnsi="Times New Roman" w:cs="B Zar" w:hint="cs"/>
          <w:color w:val="000000"/>
          <w:shd w:val="clear" w:color="auto" w:fill="FFFFFF"/>
          <w:rtl/>
          <w:lang w:bidi="fa-IR"/>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bidi/>
        <w:spacing w:after="120" w:line="24" w:lineRule="atLeast"/>
        <w:jc w:val="both"/>
        <w:rPr>
          <w:rFonts w:ascii="Times New Roman" w:eastAsia="Times New Roman" w:hAnsi="Times New Roman" w:cs="B Zar" w:hint="cs"/>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77"/>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The United States will, as specified in Annex II and in accordance with Annex V, allow for the sale of commercial passenger aircraft and related parts and services to Iran; license non-U.S. persons that are owned or controlled by a U.S. person to engage in activities with Iran consistent with this JCPOA; and license the importation into the United States of Iranian-origin carpets and foodstuffs.</w:t>
      </w:r>
    </w:p>
    <w:p w:rsidR="00C3346A" w:rsidRDefault="00C3346A" w:rsidP="00C3346A">
      <w:pPr>
        <w:bidi/>
        <w:spacing w:after="120" w:line="24" w:lineRule="atLeast"/>
        <w:jc w:val="both"/>
        <w:rPr>
          <w:rFonts w:ascii="Tahoma" w:eastAsia="Times New Roman" w:hAnsi="Tahoma" w:cs="Tahoma" w:hint="cs"/>
          <w:color w:val="0000FF"/>
          <w:shd w:val="clear" w:color="auto" w:fill="FFFFFF"/>
          <w:rtl/>
        </w:rPr>
      </w:pPr>
      <w:r w:rsidRPr="00C3346A">
        <w:rPr>
          <w:rFonts w:ascii="Times New Roman" w:eastAsia="Times New Roman" w:hAnsi="Times New Roman" w:cs="B Zar" w:hint="cs"/>
          <w:color w:val="0000FF"/>
          <w:shd w:val="clear" w:color="auto" w:fill="FFFFFF"/>
          <w:rtl/>
          <w:lang w:bidi="fa-IR"/>
        </w:rPr>
        <w:t xml:space="preserve">ایالات متحده، به نحو مشخص شده در پیوست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 xml:space="preserve">و منطبق با پیوست </w:t>
      </w:r>
      <w:r w:rsidRPr="00C3346A">
        <w:rPr>
          <w:rFonts w:ascii="Tahoma" w:eastAsia="Times New Roman" w:hAnsi="Tahoma" w:cs="Tahoma"/>
          <w:color w:val="0000FF"/>
          <w:shd w:val="clear" w:color="auto" w:fill="FFFFFF"/>
        </w:rPr>
        <w:t>5</w:t>
      </w:r>
      <w:r w:rsidRPr="00C3346A">
        <w:rPr>
          <w:rFonts w:ascii="Times New Roman" w:eastAsia="Times New Roman" w:hAnsi="Times New Roman" w:cs="B Zar" w:hint="cs"/>
          <w:color w:val="0000FF"/>
          <w:shd w:val="clear" w:color="auto" w:fill="FFFFFF"/>
          <w:rtl/>
          <w:lang w:bidi="fa-IR"/>
        </w:rPr>
        <w:t>، اجازه فروش هواپیماهای مسافری و قطعات و خدمات مربوطه به ایران؛ مجوز اینکه اشخاص غیرآمریکایی که در مالکیت یا کنترل اشخاص آمریکایی هستند، به نحو منطبق با این برجام با ایران مشارکت کنند و مجوز واردات فرش و مواد غذایی از مبدا ایران به آمریکا را صادر خواهد کرد</w:t>
      </w:r>
      <w:r w:rsidRPr="00C3346A">
        <w:rPr>
          <w:rFonts w:ascii="Tahoma" w:eastAsia="Times New Roman" w:hAnsi="Tahoma" w:cs="Tahoma"/>
          <w:color w:val="0000FF"/>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FF"/>
        </w:rPr>
      </w:pPr>
    </w:p>
    <w:p w:rsidR="00C3346A" w:rsidRPr="00C3346A" w:rsidRDefault="00C3346A" w:rsidP="00C3346A">
      <w:pPr>
        <w:numPr>
          <w:ilvl w:val="0"/>
          <w:numId w:val="7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Eight years after Adoption Day or when the IAEA has reached the Broader Conclusion that all nuclear material in Iran remains in peaceful activities, whichever is earlier, the United States will seek such legislative action as may be appropriate to terminate, or modify to effectuate the termination of, the sanctions specified in Annex II on the acquisition of nuclear-related commodities and services for nuclear activities contemplated in this JCPOA, to be consistent with the U.S. approach to other non-nuclear-weapon states under the NPT.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هشت سال پس از روز توافق، یا در زمانی که آژانس به نتیجه گیری گسترده‌تر خود مبنی بر اینکه مواد هسته‌ای در ایران در فعالیت‌های صلح آمیز باقی می‌ماند، هرکدام که زودتر باشد، ایالات متحده اقدام قانونی مقتضی را برای لغو، یا تغییر به منظور اجرایی کردن لغو تحریم‌های مشخص شده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در خصوص دستیابی به اقلام و خدمات مرتبط با هسته‌ای برای فعالیت‌های هسته‌ای مندرج در این برجام، منطبق با رویکرد ایالات متحده نسبت به سایر دولت‌های غیردارنده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سلاح هسته‌ای تحت معاهده عدم اشاعه پی خواهد گرفت</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79"/>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 and the United States specify in Annex II a full and complete list of all nuclear-related sanctions or restrictive measures and will lift them in accordance with Annex V. Annex II also specifies the effects of the lifting of sanctions beginning on "Implementation Day". If at any time following the Implementation Day, Iran believes that any other nuclear-related sanction or restrictive measure of the E3/EU+3 is preventing the full implementation of the sanctions lifting as specified in this JCPOA, the JCPOA participant in question will consult with Iran with a view to resolving the issue and, if they concur that lifting of this sanction or restrictive measure is appropriate, the JCPOA participant in question will take appropriate action.  If they are not able to resolve the issue, Iran or any member of the E3/EU+3 may refer the issue to the Joint Commission.</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lastRenderedPageBreak/>
        <w:t>اتحادیه اروپایی، کشورهای آلمان، انگلیس و فرانسه و نیز ایالات متحده فهرست کامل و جامعی از تحریم‌ها یا اقدامات محدودیت ساز مرتبط با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را مشخص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کنند و آنها را منطبق با 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لغو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 xml:space="preserve">همچنین اثرات لغو تحریم‌ها را از زمان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روز اجرا</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مشخص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چنانچه در هر زمانی پس از روز اجرا ایران بر این اعتقاد باشد که هر تحریم یا اقدام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ساز مرتبط با هسته‌ای دیگری از یک عضو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در حال ممانعت از اجرای کامل لغو تحریم‌ها به نحو تشریح شده در این برجام است، عضو ذیربط برجام با هدف فیصله موضوع با ایران مشورت خواهد کرد و چنانچه توافق داشته باشند که لغو این تحریم یا اقدام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 مناسب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باشد، عضو مربوطه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برجام اقدام مقتضی را به عمل خواهد آورد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در صورتی که قادر به فیصله این موضوع نباشند، ایران یا هر عضو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می‌توانند موضوع را به کمیسیون مشترک ارجاع کنند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0"/>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If a law at the state or local level in the United States is preventing the implementation of the sanctions lifting as specified in this JCPOA, the United States will take appropriate steps, taking into account all available authorities, with a view to achieving such implementation. The United States will actively encourage officials at the state or local level to take into account the changes in the U.S. policy reflected in the lifting of sanctions under this JCPOA and to refrain from actions inconsistent with this change in policy.</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چنانچه قانونی در سطح ایالتی یا محلی در ایالات متحده مانع از اجرای لغو تحریم</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مشخص شده در این برجام شود، ایالات متحده، با در نظر گرفتن تمامی اختیارات موجود، گام‌های مقتضی را به منظور تحقق اجرای مزبور اتخاذ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ایالات متحده به طور فعال، مقامات در سطح ایالتی یا محلی را تشویق خواهد کرد که تغییرات در سیاست ایالات متحده منعکس شده در لغو تحریم</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وفق این برجام را در نظر داشته و از اقداماتی که با این تغییر در سیاست همخوانی ندارد، خودداری کنند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The EU will refrain from re-introducing or re-imposing the sanctions that it has terminated implementing under this JCPOA, without prejudice to the dispute resolution process provided for under this JCPOA. There will be no new nuclear- related UN Security Council sanctions and no new EU nuclear-related sanctions or restrictive measures.  The United States will make best efforts in good faith to sustain this JCPOA and to prevent interference with the </w:t>
      </w:r>
      <w:proofErr w:type="spellStart"/>
      <w:r w:rsidRPr="00C3346A">
        <w:rPr>
          <w:rFonts w:ascii="Arial" w:eastAsia="Times New Roman" w:hAnsi="Arial" w:cs="Arial"/>
          <w:color w:val="000000"/>
        </w:rPr>
        <w:t>realisation</w:t>
      </w:r>
      <w:proofErr w:type="spellEnd"/>
      <w:r w:rsidRPr="00C3346A">
        <w:rPr>
          <w:rFonts w:ascii="Arial" w:eastAsia="Times New Roman" w:hAnsi="Arial" w:cs="Arial"/>
          <w:color w:val="000000"/>
        </w:rPr>
        <w:t xml:space="preserve"> of the full benefit by Iran of the sanctions lifting specified in Annex II. The U.S. Administration, acting consistent with the respective roles of the President and the Congress, will refrain from re-introducing or re-imposing the sanctions specified in Annex II that it has ceased applying under this JCPOA, without prejudice to the dispute resolution process provided for under this JCPOA.  The U.S. Administration, acting consistent with the respective roles of the President and the Congress, will refrain from imposing new nuclear-related sanctions. Iran has stated that it will treat such a re-introduction or re-imposition of the sanctions specified in Annex II, or such an imposition of new nuclear-related sanctions, as grounds to cease performing its commitments under this JCPOA in whole or in part.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ahoma" w:eastAsia="Times New Roman" w:hAnsi="Tahoma" w:cs="Tahoma"/>
          <w:color w:val="000000"/>
          <w:shd w:val="clear" w:color="auto" w:fill="FFFFFF"/>
        </w:rPr>
        <w:lastRenderedPageBreak/>
        <w:t> </w:t>
      </w:r>
      <w:r w:rsidRPr="00C3346A">
        <w:rPr>
          <w:rFonts w:ascii="Times New Roman" w:eastAsia="Times New Roman" w:hAnsi="Times New Roman" w:cs="B Zar" w:hint="cs"/>
          <w:color w:val="000000"/>
          <w:shd w:val="clear" w:color="auto" w:fill="FFFFFF"/>
          <w:rtl/>
          <w:lang w:bidi="fa-IR"/>
        </w:rPr>
        <w:t>اتحادیه اروپایی از بازگرداندن یا تحمیل مجدد تحریم‌هایی که اجرای آنها را وفق این برجام لغو کرده است، خودداری می‌کند، فارغ از فرآیند حل و فصل اختلافات پیش بینی شده در این برجام. هیچگونه تحریم جدید هسته‌ای شورای امنیت و هیچگونه تحریم جدید اتحادیه اروپایی وجود نخواهد داشت. ایالات متحده، با حسن نیت، نهایت تلاش خود را برای دوام این برجام و پیشگیری از ایجاد تداخل در تحقق متمتع شدن ایران از لغو تحریم‌های مشخص شده در پیوست دو به عمل خواهد آورد. دولت ایالات متحده، در چارچوب اختیارات قانونی رئیس جمهور و کنگره، از بازگرداندن یا تحمیل مجدد تحریم‌های مشخص شده در پیوست 2 که اعمال آنها را وفق این برجام متوقف کرده است، خودداری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کند، فارغ از فرآیند حل و فصل اختلافات پیش بینی شده در این برجام. دولت ایالات متحده، در چارچوب اختیارات قانونی رئیس جمهور و کنگره، از اعمال تحریم‌های جدید مرتبط با هسته‌ای خودداری خواهد کرد. ایران اعلام کرده است که تحمیل چنین تحریم‌های جدید مرتبط با هسته‌ای را به منزله مبنایی برای توقف کلی یا جزئی اجرای تعهدات خود وفق این برجام، تلقی خواهد کرد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2"/>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will take adequate administrative and regulatory measures to ensure clarity and effectiveness with respect to the lifting of sanctions under this JCPOA.  The EU and its Member States as well as the United States will issue relevant guidelines and make publicly accessible statements on the details of sanctions or restrictive measures which have been lifted under this JCPOA.  The EU and its Member States and the United States commit to consult with Iran regarding the content of such guidelines and statements, on a regular basis and whenever appropriate.</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به منظور تضمین شفافیت و کارآمدی در ارتباط با لغو تحریم‌ها وفق این برجام، تدابیر اداری و آئین نامه‌های اجرایی کافی را تمهید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اتحادیه اروپایی و دولتهای عضو و همچنین ایالات متحده دستورالعمل‌های مرتبط را صادر خواهند کرد و در خصوص جزئیات تحریم‌ها یا اقدامات محدودیت سازی که به موجب این برجام لغو شده‌اند، بیانیه‌هایی را که در دسترس عموم باشد، منتشر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اتحادیه اروپایی و دولت‌های عضو و ایالات متحده متعهد هستند که در خصوص محتوای این دستورالعمل‌ها یا بیانیه‌ها با ایران به صورت منظم و بنا به اقتضاء مشورت کنند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3"/>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commit to implement this JCPOA in good faith and in a constructive atmosphere, based on mutual respect, and to refrain from any action inconsistent with the letter, spirit and intent of this JCPOA that would undermine its successful implementation. Senior Government officials of the E3/EU+3 and Iran will make every effort to support the successful implementation of this JCPOA including in their public statements</w:t>
      </w:r>
      <w:hyperlink r:id="rId10" w:anchor="_ftn2" w:history="1">
        <w:r w:rsidRPr="00C3346A">
          <w:rPr>
            <w:rFonts w:ascii="Arial" w:eastAsia="Times New Roman" w:hAnsi="Arial" w:cs="Arial"/>
            <w:color w:val="0000FF"/>
            <w:u w:val="single"/>
          </w:rPr>
          <w:t>[2]</w:t>
        </w:r>
      </w:hyperlink>
      <w:r w:rsidRPr="00C3346A">
        <w:rPr>
          <w:rFonts w:ascii="Arial" w:eastAsia="Times New Roman" w:hAnsi="Arial" w:cs="Arial"/>
          <w:color w:val="000000"/>
        </w:rPr>
        <w:t xml:space="preserve">. The E3/EU+3 will take all measures required to lift sanctions and will refrain from imposing exceptional or discriminatory regulatory and procedural requirements in lieu of the sanctions and restrictive measures covered by the JCPOA. </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و ایران متعهد هستند که این برجام را با حسن نیت و در فضایی سازنده، بر مبنای احترام متقابل اجرا کنند و از هرگونه اقدام مغایر با نص، روح و نیت این برجام که اجرای موفقیت آمیز آن را مختل سازد، خودداری </w:t>
      </w:r>
      <w:r w:rsidRPr="00C3346A">
        <w:rPr>
          <w:rFonts w:ascii="Times New Roman" w:eastAsia="Times New Roman" w:hAnsi="Times New Roman" w:cs="B Zar" w:hint="cs"/>
          <w:color w:val="000000"/>
          <w:shd w:val="clear" w:color="auto" w:fill="FFFFFF"/>
          <w:rtl/>
          <w:lang w:bidi="fa-IR"/>
        </w:rPr>
        <w:lastRenderedPageBreak/>
        <w:t>کنند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مقامات ارشد دولتی در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تمام تلاش خود را برای اجرای موفقیت آمیز این برجام، از جمله در بیانات عمومی خود، به کار خواهند بست</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کلیه اقدامات لازم را برای لغو تحریم‌ها به نحو مقتضی به عمل خواهند آورد و از تحمیل مقررات آئین نامه‌ای استثنائی یا تبعیض آمیز و الزامات شکلی به جای تحریم‌ها و اقدامات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 تحت پوشش این برجام، خودداری می‌ورزند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4"/>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The EU and its Member States and the United States, consistent with their respective laws, will refrain from any policy specifically intended to directly and adversely affect the </w:t>
      </w:r>
      <w:proofErr w:type="spellStart"/>
      <w:r w:rsidRPr="00C3346A">
        <w:rPr>
          <w:rFonts w:ascii="Arial" w:eastAsia="Times New Roman" w:hAnsi="Arial" w:cs="Arial"/>
          <w:color w:val="000000"/>
        </w:rPr>
        <w:t>normalisation</w:t>
      </w:r>
      <w:proofErr w:type="spellEnd"/>
      <w:r w:rsidRPr="00C3346A">
        <w:rPr>
          <w:rFonts w:ascii="Arial" w:eastAsia="Times New Roman" w:hAnsi="Arial" w:cs="Arial"/>
          <w:color w:val="000000"/>
        </w:rPr>
        <w:t xml:space="preserve"> of trade and economic relations with Iran inconsistent with their commitments not to undermine the successful implementation of this JCPOA.</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اتحادیه اروپایی و دولت‌های عضو و همچنین ایالات متحده، منطبق با قوانین خود، از هرگونه سیاست با هدف خاص تاثیرگذاری خصمانه و مستقیم بر عادی سازی تجارت و روابط اقتصادی با ایران، در تعارض با تعهدات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شان مبنی بر عدم اخلال در اجرای موفقیت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آمیز این برجام خودداری خواهند کرد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5"/>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will not apply sanctions or restrictive measures to persons or entities for engaging in activities covered by the lifting of sanctions provided for in this JCPOA, provided that such activities are otherwise consistent with E3/EU+3 laws and regulations in effect. Following the lifting of sanctions under this JCPOA as specified in Annex II, ongoing investigations on possible infringements of such sanctions may be reviewed in accordance with applicable national laws.  </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هیچ تحریم یا اقدام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را نسبت به افراد و یا نهادها به دلیل مبادرت به فعالیت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هایی که مشمول لغو تحریم‌های مندرج در این برجام شده است، اعمال نخواهند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مشروط بر اینکه این فعالیت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ها با سایر قوانین و مقررات جاری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منطبق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به دنبال لغو تحریم‌ها وفق این برجام به نحو مشخص شده در پیوست </w:t>
      </w:r>
      <w:r w:rsidRPr="00C3346A">
        <w:rPr>
          <w:rFonts w:ascii="Tahoma" w:eastAsia="Times New Roman" w:hAnsi="Tahoma" w:cs="Tahoma"/>
          <w:color w:val="000000"/>
          <w:shd w:val="clear" w:color="auto" w:fill="FFFFFF"/>
        </w:rPr>
        <w:t>2</w:t>
      </w:r>
      <w:r w:rsidRPr="00C3346A">
        <w:rPr>
          <w:rFonts w:ascii="Times New Roman" w:eastAsia="Times New Roman" w:hAnsi="Times New Roman" w:cs="B Zar" w:hint="cs"/>
          <w:color w:val="000000"/>
          <w:shd w:val="clear" w:color="auto" w:fill="FFFFFF"/>
          <w:rtl/>
          <w:lang w:bidi="fa-IR"/>
        </w:rPr>
        <w:t>، تحقیقات در دست رسیدگی در خصوص نقض‌های احتمالی تحریم ها و یا اقدامات محدودیت ساز می‌تواند طبق قوانین ملی مربوطه مورد بازبینی واقع شود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86"/>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Consistent with the timing specified in Annex V, the EU and its Member States will terminate the implementation of the measures applicable to designated entities and individuals, including the Central Bank of Iran and other Iranian banks and financial institutions, as detailed in Annex II and the attachments thereto.  Consistent with the timing specified in Annex V, the United States will remove designation of certain entities and individuals on the Specially Designated Nationals and Blocked Persons List, and entities and individuals listed on the Foreign Sanctions Evaders List, as detailed in Annex II and the attachments thereto.</w:t>
      </w:r>
    </w:p>
    <w:p w:rsidR="00C3346A" w:rsidRDefault="00C3346A" w:rsidP="00C3346A">
      <w:pPr>
        <w:bidi/>
        <w:spacing w:after="120" w:line="24" w:lineRule="atLeast"/>
        <w:jc w:val="both"/>
        <w:rPr>
          <w:rFonts w:ascii="Times New Roman" w:eastAsia="Times New Roman" w:hAnsi="Times New Roman" w:cs="B Zar" w:hint="cs"/>
          <w:color w:val="000000"/>
          <w:shd w:val="clear" w:color="auto" w:fill="FFFFFF"/>
          <w:rtl/>
          <w:lang w:bidi="fa-IR"/>
        </w:rPr>
      </w:pPr>
      <w:r w:rsidRPr="00C3346A">
        <w:rPr>
          <w:rFonts w:ascii="Times New Roman" w:eastAsia="Times New Roman" w:hAnsi="Times New Roman" w:cs="B Zar" w:hint="cs"/>
          <w:color w:val="000000"/>
          <w:shd w:val="clear" w:color="auto" w:fill="FFFFFF"/>
          <w:rtl/>
          <w:lang w:bidi="fa-IR"/>
        </w:rPr>
        <w:t xml:space="preserve">منطبق با زمان بندی مشخص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اتحادیه اروپایی و دولتهای عضو آن اجرای اقدامات قابل اعمال نسبت به افراد و نهادهای فهرست شده، از جمله بانک مرکزی ایران و سایر بانک‌ها و موسسات مالی ایرانی را به نحو تفصیل یافته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و ملحقات آن لغو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منطبق با زمان بندی تعیین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w:t>
      </w:r>
      <w:r w:rsidRPr="00C3346A">
        <w:rPr>
          <w:rFonts w:ascii="Times New Roman" w:eastAsia="Times New Roman" w:hAnsi="Times New Roman" w:cs="B Zar" w:hint="cs"/>
          <w:color w:val="000000"/>
          <w:shd w:val="clear" w:color="auto" w:fill="FFFFFF"/>
          <w:rtl/>
          <w:lang w:bidi="fa-IR"/>
        </w:rPr>
        <w:lastRenderedPageBreak/>
        <w:t>ایالات متحده برخی نهادها و افراد موردنظر را از فهرست</w:t>
      </w:r>
      <w:r w:rsidRPr="00C3346A">
        <w:rPr>
          <w:rFonts w:ascii="Tahoma" w:eastAsia="Times New Roman" w:hAnsi="Tahoma" w:cs="Tahoma"/>
          <w:color w:val="000000"/>
          <w:shd w:val="clear" w:color="auto" w:fill="FFFFFF"/>
        </w:rPr>
        <w:t xml:space="preserve"> SDN </w:t>
      </w:r>
      <w:r w:rsidRPr="00C3346A">
        <w:rPr>
          <w:rFonts w:ascii="Times New Roman" w:eastAsia="Times New Roman" w:hAnsi="Times New Roman" w:cs="B Zar" w:hint="cs"/>
          <w:color w:val="000000"/>
          <w:shd w:val="clear" w:color="auto" w:fill="FFFFFF"/>
          <w:rtl/>
          <w:lang w:bidi="fa-IR"/>
        </w:rPr>
        <w:t>و برخی نهادها و افراد مورد نظر را از فهرست</w:t>
      </w:r>
      <w:r w:rsidRPr="00C3346A">
        <w:rPr>
          <w:rFonts w:ascii="Tahoma" w:eastAsia="Times New Roman" w:hAnsi="Tahoma" w:cs="Tahoma"/>
          <w:color w:val="000000"/>
          <w:shd w:val="clear" w:color="auto" w:fill="FFFFFF"/>
        </w:rPr>
        <w:t xml:space="preserve"> Foreign Sanctions Evaders </w:t>
      </w:r>
      <w:r w:rsidRPr="00C3346A">
        <w:rPr>
          <w:rFonts w:ascii="Times New Roman" w:eastAsia="Times New Roman" w:hAnsi="Times New Roman" w:cs="B Zar" w:hint="cs"/>
          <w:color w:val="000000"/>
          <w:shd w:val="clear" w:color="auto" w:fill="FFFFFF"/>
          <w:rtl/>
          <w:lang w:bidi="fa-IR"/>
        </w:rPr>
        <w:t xml:space="preserve">خارج خواهد کرد که تفصیل آن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و ملحقات آن آمده است</w:t>
      </w:r>
      <w:r w:rsidR="00D47516">
        <w:rPr>
          <w:rFonts w:ascii="Times New Roman" w:eastAsia="Times New Roman" w:hAnsi="Times New Roman" w:cs="B Zar" w:hint="cs"/>
          <w:color w:val="000000"/>
          <w:shd w:val="clear" w:color="auto" w:fill="FFFFFF"/>
          <w:rtl/>
          <w:lang w:bidi="fa-IR"/>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lang w:bidi="fa-IR"/>
        </w:rPr>
      </w:pPr>
    </w:p>
    <w:p w:rsidR="00C3346A" w:rsidRPr="00C3346A" w:rsidRDefault="00C3346A" w:rsidP="00C3346A">
      <w:pPr>
        <w:numPr>
          <w:ilvl w:val="0"/>
          <w:numId w:val="87"/>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EU and E3+3 countries and international participants will engage in joint projects with Iran, including through IAEA technical cooperation projects, in the field of peaceful nuclear technology, including nuclear power plants, research reactors, fuel fabrication, agreed joint advanced R&amp;D such as fusion, establishment of a state-of-the-art regional nuclear medical </w:t>
      </w:r>
      <w:proofErr w:type="spellStart"/>
      <w:r w:rsidRPr="00C3346A">
        <w:rPr>
          <w:rFonts w:ascii="Arial" w:eastAsia="Times New Roman" w:hAnsi="Arial" w:cs="Arial"/>
          <w:color w:val="000000"/>
        </w:rPr>
        <w:t>centre</w:t>
      </w:r>
      <w:proofErr w:type="spellEnd"/>
      <w:r w:rsidRPr="00C3346A">
        <w:rPr>
          <w:rFonts w:ascii="Arial" w:eastAsia="Times New Roman" w:hAnsi="Arial" w:cs="Arial"/>
          <w:color w:val="000000"/>
        </w:rPr>
        <w:t>, personnel training, nuclear safety and security, and environmental protection, as detailed in Annex III. They will take necessary measures, as appropriate, for the implementation of these projects.</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FF"/>
          <w:shd w:val="clear" w:color="auto" w:fill="FFFFFF"/>
          <w:rtl/>
          <w:lang w:bidi="fa-IR"/>
        </w:rPr>
        <w:t xml:space="preserve">اتحادیه اروپایی و کشورهای گروه </w:t>
      </w:r>
      <w:r w:rsidRPr="00C3346A">
        <w:rPr>
          <w:rFonts w:ascii="Tahoma" w:eastAsia="Times New Roman" w:hAnsi="Tahoma" w:cs="Tahoma"/>
          <w:color w:val="0000FF"/>
          <w:shd w:val="clear" w:color="auto" w:fill="FFFFFF"/>
        </w:rPr>
        <w:t xml:space="preserve">1+5 </w:t>
      </w:r>
      <w:r w:rsidRPr="00C3346A">
        <w:rPr>
          <w:rFonts w:ascii="Times New Roman" w:eastAsia="Times New Roman" w:hAnsi="Times New Roman" w:cs="B Zar" w:hint="cs"/>
          <w:color w:val="0000FF"/>
          <w:shd w:val="clear" w:color="auto" w:fill="FFFFFF"/>
          <w:rtl/>
          <w:lang w:bidi="fa-IR"/>
        </w:rPr>
        <w:t>و شرکای بین</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 xml:space="preserve">المللی با ایران در پروژه‌های مشترک در زمینه فن آوری هسته‌ای صلح آمیز از جمله نیروگاه هسته‌ای، راکتورهای تحقیقاتی، تولید سوخت، تحقیق و توسعه پیشرفته مشترک مورد توافق همانند گداخت هسته‌ای، ایجاد مرکز پزشکی هسته‌ای منطقه‌ای با فن آوری‌های پیشرفته روز، آموزش افراد، ایمنی و امنیت هسته‌ای، و حفاظت محیط زیستی، به نحو مندرج در پیوست </w:t>
      </w:r>
      <w:r w:rsidRPr="00C3346A">
        <w:rPr>
          <w:rFonts w:ascii="Tahoma" w:eastAsia="Times New Roman" w:hAnsi="Tahoma" w:cs="Tahoma"/>
          <w:color w:val="0000FF"/>
          <w:shd w:val="clear" w:color="auto" w:fill="FFFFFF"/>
        </w:rPr>
        <w:t>3</w:t>
      </w:r>
      <w:r w:rsidRPr="00C3346A">
        <w:rPr>
          <w:rFonts w:ascii="Times New Roman" w:eastAsia="Times New Roman" w:hAnsi="Times New Roman" w:cs="B Zar" w:hint="cs"/>
          <w:color w:val="0000FF"/>
          <w:shd w:val="clear" w:color="auto" w:fill="FFFFFF"/>
          <w:rtl/>
          <w:lang w:bidi="fa-IR"/>
        </w:rPr>
        <w:t>، از جمله از طریق پروژه‌های همکاری فنی آژانس، تعامل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آنان تدابیر لازم برای اجرای این پروژه‌ها را به نحو مقتضی اتخاذ خواهند کرد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rPr>
      </w:pPr>
    </w:p>
    <w:p w:rsidR="00C3346A" w:rsidRPr="00C3346A" w:rsidRDefault="00C3346A" w:rsidP="00C3346A">
      <w:pPr>
        <w:numPr>
          <w:ilvl w:val="0"/>
          <w:numId w:val="8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will agree on steps to ensure Iran’s access in areas of trade, technology, finance and energy. The EU will further explore possible areas for cooperation between the EU, its Member States and Iran, and in this context consider the use of available instruments such as export credits to facilitate trade, project financing and investment in Iran.</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در خصوص گام‌های لازم برای تضمین دسترسی ایران در حوزه‌های تجارت، فن آوری، مالی و انرژی توافق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اتحادیه اروپایی حوزه‌های ممکن برای همکاری بین اتحادیه اروپایی، دولت‌های عضو و ایران را بررسی بیشتر خواهد کرد، و در این چارچوب بهره گیری از ابزارهای ممکن همانند اعتبارات صادراتی به منظور تسهیل تجارت، تامین اعتبار پروژه‌ها و سرمایه گذاری در ایران را بررسی خواهد کرد</w:t>
      </w:r>
      <w:r w:rsidRPr="00C3346A">
        <w:rPr>
          <w:rFonts w:ascii="Tahoma" w:eastAsia="Times New Roman" w:hAnsi="Tahoma" w:cs="Tahoma"/>
          <w:color w:val="000000"/>
          <w:shd w:val="clear" w:color="auto" w:fill="FFFFFF"/>
        </w:rPr>
        <w:t>.</w:t>
      </w:r>
    </w:p>
    <w:p w:rsidR="00D47516" w:rsidRDefault="00D47516" w:rsidP="00D47516">
      <w:pPr>
        <w:bidi/>
        <w:spacing w:after="120" w:line="24" w:lineRule="atLeast"/>
        <w:jc w:val="both"/>
        <w:rPr>
          <w:rFonts w:ascii="Tahoma" w:eastAsia="Times New Roman" w:hAnsi="Tahoma" w:cs="Tahoma" w:hint="cs"/>
          <w:color w:val="000000"/>
          <w:shd w:val="clear" w:color="auto" w:fill="FFFFFF"/>
          <w:rtl/>
        </w:rPr>
      </w:pPr>
    </w:p>
    <w:p w:rsidR="00D47516" w:rsidRDefault="00D47516" w:rsidP="00D47516">
      <w:pPr>
        <w:bidi/>
        <w:spacing w:after="120" w:line="24" w:lineRule="atLeast"/>
        <w:jc w:val="both"/>
        <w:rPr>
          <w:rFonts w:ascii="Tahoma" w:eastAsia="Times New Roman" w:hAnsi="Tahoma" w:cs="Tahoma" w:hint="cs"/>
          <w:color w:val="000000"/>
          <w:shd w:val="clear" w:color="auto" w:fill="FFFFFF"/>
          <w:rtl/>
        </w:rPr>
      </w:pPr>
    </w:p>
    <w:p w:rsidR="00D47516" w:rsidRDefault="00D47516" w:rsidP="00D47516">
      <w:pPr>
        <w:bidi/>
        <w:spacing w:after="120" w:line="24" w:lineRule="atLeast"/>
        <w:jc w:val="both"/>
        <w:rPr>
          <w:rFonts w:ascii="Tahoma" w:eastAsia="Times New Roman" w:hAnsi="Tahoma" w:cs="Tahoma" w:hint="cs"/>
          <w:color w:val="000000"/>
          <w:shd w:val="clear" w:color="auto" w:fill="FFFFFF"/>
          <w:rtl/>
        </w:rPr>
      </w:pPr>
    </w:p>
    <w:p w:rsidR="00D47516" w:rsidRDefault="00D47516" w:rsidP="00D47516">
      <w:pPr>
        <w:bidi/>
        <w:spacing w:after="120" w:line="24" w:lineRule="atLeast"/>
        <w:jc w:val="both"/>
        <w:rPr>
          <w:rFonts w:ascii="Tahoma" w:eastAsia="Times New Roman" w:hAnsi="Tahoma" w:cs="Tahoma" w:hint="cs"/>
          <w:color w:val="000000"/>
          <w:shd w:val="clear" w:color="auto" w:fill="FFFFFF"/>
          <w:rtl/>
        </w:rPr>
      </w:pPr>
    </w:p>
    <w:p w:rsidR="00D47516" w:rsidRDefault="00D47516" w:rsidP="00D47516">
      <w:pPr>
        <w:bidi/>
        <w:spacing w:after="120" w:line="24" w:lineRule="atLeast"/>
        <w:jc w:val="both"/>
        <w:rPr>
          <w:rFonts w:ascii="Tahoma" w:eastAsia="Times New Roman" w:hAnsi="Tahoma" w:cs="Tahoma" w:hint="cs"/>
          <w:color w:val="000000"/>
          <w:shd w:val="clear" w:color="auto" w:fill="FFFFFF"/>
          <w:rtl/>
        </w:rPr>
      </w:pP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Arial" w:eastAsia="Times New Roman" w:hAnsi="Arial" w:cs="Arial"/>
          <w:color w:val="000000"/>
        </w:rPr>
      </w:pPr>
      <w:r w:rsidRPr="00C3346A">
        <w:rPr>
          <w:rFonts w:ascii="Arial" w:eastAsia="Times New Roman" w:hAnsi="Arial" w:cs="Arial"/>
          <w:b/>
          <w:bCs/>
          <w:i/>
          <w:iCs/>
          <w:color w:val="000000"/>
        </w:rPr>
        <w:lastRenderedPageBreak/>
        <w:t> IMPLEMENTATION PLAN</w:t>
      </w:r>
    </w:p>
    <w:p w:rsidR="00C3346A" w:rsidRPr="00C3346A" w:rsidRDefault="00C3346A" w:rsidP="00C3346A">
      <w:pPr>
        <w:bidi/>
        <w:spacing w:after="120" w:line="24" w:lineRule="atLeast"/>
        <w:jc w:val="both"/>
        <w:rPr>
          <w:rFonts w:ascii="Times New Roman" w:eastAsia="Times New Roman" w:hAnsi="Times New Roman" w:cs="B Zar"/>
          <w:color w:val="0000FF"/>
          <w:lang w:bidi="fa-IR"/>
        </w:rPr>
      </w:pPr>
      <w:r w:rsidRPr="00C3346A">
        <w:rPr>
          <w:rFonts w:ascii="Times New Roman" w:eastAsia="Times New Roman" w:hAnsi="Times New Roman" w:cs="B Zar" w:hint="cs"/>
          <w:b/>
          <w:bCs/>
          <w:color w:val="0000FF"/>
          <w:shd w:val="clear" w:color="auto" w:fill="FFFFFF"/>
          <w:rtl/>
          <w:lang w:bidi="fa-IR"/>
        </w:rPr>
        <w:t>برنامه اجرایی</w:t>
      </w:r>
    </w:p>
    <w:p w:rsidR="00C3346A" w:rsidRPr="00C3346A" w:rsidRDefault="00C3346A" w:rsidP="00C3346A">
      <w:pPr>
        <w:bidi/>
        <w:spacing w:after="120" w:line="24" w:lineRule="atLeast"/>
        <w:jc w:val="both"/>
        <w:rPr>
          <w:rFonts w:ascii="Times New Roman" w:eastAsia="Times New Roman" w:hAnsi="Times New Roman" w:cs="B Zar" w:hint="cs"/>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89"/>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Iran and the E3/EU+3 will implement their JCPOA commitments according to the sequence specified in Annex V. The milestones for implementation are as follows:</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ایران و گروه </w:t>
      </w:r>
      <w:r w:rsidRPr="00C3346A">
        <w:rPr>
          <w:rFonts w:ascii="Tahoma" w:eastAsia="Times New Roman" w:hAnsi="Tahoma" w:cs="Tahoma"/>
          <w:color w:val="000000"/>
          <w:shd w:val="clear" w:color="auto" w:fill="FFFFFF"/>
        </w:rPr>
        <w:t xml:space="preserve">5+1 </w:t>
      </w:r>
      <w:r w:rsidRPr="00C3346A">
        <w:rPr>
          <w:rFonts w:ascii="Times New Roman" w:eastAsia="Times New Roman" w:hAnsi="Times New Roman" w:cs="B Zar" w:hint="cs"/>
          <w:color w:val="000000"/>
          <w:shd w:val="clear" w:color="auto" w:fill="FFFFFF"/>
          <w:rtl/>
          <w:lang w:bidi="fa-IR"/>
        </w:rPr>
        <w:t xml:space="preserve">تعهدات خود وفق برجام را بر اساس توالی مشخص شده در 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اجرا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نقاط عمده برای اجرا به شرح زیر می‌باشد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90"/>
        </w:numPr>
        <w:spacing w:after="120" w:line="24" w:lineRule="atLeast"/>
        <w:ind w:left="0" w:firstLine="0"/>
        <w:jc w:val="both"/>
        <w:textAlignment w:val="center"/>
        <w:rPr>
          <w:rFonts w:ascii="Times New Roman" w:eastAsia="Times New Roman" w:hAnsi="Times New Roman" w:cs="B Zar"/>
          <w:rtl/>
        </w:rPr>
      </w:pPr>
      <w:proofErr w:type="spellStart"/>
      <w:r w:rsidRPr="00C3346A">
        <w:rPr>
          <w:rFonts w:ascii="Arial" w:eastAsia="Times New Roman" w:hAnsi="Arial" w:cs="Arial"/>
          <w:color w:val="000000"/>
        </w:rPr>
        <w:t>Finalisation</w:t>
      </w:r>
      <w:proofErr w:type="spellEnd"/>
      <w:r w:rsidRPr="00C3346A">
        <w:rPr>
          <w:rFonts w:ascii="Arial" w:eastAsia="Times New Roman" w:hAnsi="Arial" w:cs="Arial"/>
          <w:color w:val="000000"/>
        </w:rPr>
        <w:t xml:space="preserve"> Day is the date on which negotiations of this JCPOA are concluded among the E3/EU+3 and Iran, to be followed promptly by submission of the resolution endorsing this JCPOA to the UN Security Council for adoption without delay.</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 xml:space="preserve">الف. روز نهایی شدن، تاریخی است که در آن مذاکرات این برجام بین گروه </w:t>
      </w:r>
      <w:r w:rsidRPr="00C3346A">
        <w:rPr>
          <w:rFonts w:ascii="Tahoma" w:eastAsia="Times New Roman" w:hAnsi="Tahoma" w:cs="Tahoma"/>
          <w:color w:val="000000"/>
          <w:shd w:val="clear" w:color="auto" w:fill="FFFFFF"/>
        </w:rPr>
        <w:t xml:space="preserve">5+1 </w:t>
      </w:r>
      <w:r w:rsidRPr="00C3346A">
        <w:rPr>
          <w:rFonts w:ascii="Times New Roman" w:eastAsia="Times New Roman" w:hAnsi="Times New Roman" w:cs="B Zar" w:hint="cs"/>
          <w:color w:val="000000"/>
          <w:shd w:val="clear" w:color="auto" w:fill="FFFFFF"/>
          <w:rtl/>
          <w:lang w:bidi="fa-IR"/>
        </w:rPr>
        <w:t>و ایران جمع</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بندی شده، و بی درنگ به دنبال آن، قطعنامه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که این برجام را تایید می‌کند به شورای امنیت سازمان ملل برای تصویب بدون تأخیر تسلیم خواهد شد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91"/>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Adoption Day is the date 90 days after the endorsement of this JCPOA by the UN Security Council, or such earlier date as may be determined by mutual consent of the JCPOA participants, at which time this JCPOA and the commitments in this JCPOA come into effect.  Beginning on that date, JCPOA participants will make necessary arrangements and preparations for the implementation of their JCPOA commitments.</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imes New Roman" w:eastAsia="Times New Roman" w:hAnsi="Times New Roman" w:cs="B Zar" w:hint="cs"/>
          <w:color w:val="000000"/>
          <w:shd w:val="clear" w:color="auto" w:fill="FFFFFF"/>
          <w:rtl/>
          <w:lang w:bidi="fa-IR"/>
        </w:rPr>
        <w:t>ب. روز توافق، نود روز پس از تایید این برجام توسط شورای امنیت سازمان ملل متحد، یا تاریخ مقدمی که با رضایت متقابل اعضای برجام تعیین شود خواهد بود که در آن، این برجام و تعهدات مندرج این برجام از تاثیر برخوردار خواهند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از این روز، اعضای برجام آغاز به فراهم آوردن ترتیبات و تمهیدات لازم برای اجرای تعهدات خود وفق برجام خواهند کرد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C3346A">
      <w:pPr>
        <w:numPr>
          <w:ilvl w:val="0"/>
          <w:numId w:val="92"/>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Implementation Day is the date on which, simultaneously with the IAEA report verifying implementation by Iran of the nuclear-related measures described in Sections 15.1. to 15.11 of Annex V, the EU and the United States take the actions described in Sections 16 and 17 of Annex V respectively and in accordance with the UN Security Council resolution, the actions described in Section 18 of Annex V occur at the UN level.</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ج. روز اجرا، زمانی است که در آن، همزمان با گزارش آژانس مبنی بر راستی آزمایی اجرای تدابیر مرتبط با هسته‌ای ایران به نحو مندرج در بخش‌های </w:t>
      </w:r>
      <w:r w:rsidRPr="00C3346A">
        <w:rPr>
          <w:rFonts w:ascii="Tahoma" w:eastAsia="Times New Roman" w:hAnsi="Tahoma" w:cs="Tahoma"/>
          <w:color w:val="000000"/>
          <w:shd w:val="clear" w:color="auto" w:fill="FFFFFF"/>
        </w:rPr>
        <w:t xml:space="preserve">14.1 </w:t>
      </w:r>
      <w:r w:rsidRPr="00C3346A">
        <w:rPr>
          <w:rFonts w:ascii="Times New Roman" w:eastAsia="Times New Roman" w:hAnsi="Times New Roman" w:cs="B Zar" w:hint="cs"/>
          <w:color w:val="000000"/>
          <w:shd w:val="clear" w:color="auto" w:fill="FFFFFF"/>
          <w:rtl/>
          <w:lang w:bidi="fa-IR"/>
        </w:rPr>
        <w:t xml:space="preserve">تا </w:t>
      </w:r>
      <w:r w:rsidRPr="00C3346A">
        <w:rPr>
          <w:rFonts w:ascii="Tahoma" w:eastAsia="Times New Roman" w:hAnsi="Tahoma" w:cs="Tahoma"/>
          <w:color w:val="000000"/>
          <w:shd w:val="clear" w:color="auto" w:fill="FFFFFF"/>
        </w:rPr>
        <w:t xml:space="preserve">14.12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اتحادیه اروپایی و ایالات متحده به </w:t>
      </w:r>
      <w:r w:rsidRPr="00C3346A">
        <w:rPr>
          <w:rFonts w:ascii="Times New Roman" w:eastAsia="Times New Roman" w:hAnsi="Times New Roman" w:cs="B Zar" w:hint="cs"/>
          <w:color w:val="000000"/>
          <w:shd w:val="clear" w:color="auto" w:fill="FFFFFF"/>
          <w:rtl/>
          <w:lang w:bidi="fa-IR"/>
        </w:rPr>
        <w:lastRenderedPageBreak/>
        <w:t xml:space="preserve">ترتیب اقدامات مشروحه در بخش‌های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16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را انجام داده و منطبق با قطعنامه شورای امنیت سازمان ملل، اقدامات شرح داده شده در بخش </w:t>
      </w:r>
      <w:r w:rsidRPr="00C3346A">
        <w:rPr>
          <w:rFonts w:ascii="Tahoma" w:eastAsia="Times New Roman" w:hAnsi="Tahoma" w:cs="Tahoma"/>
          <w:color w:val="000000"/>
          <w:shd w:val="clear" w:color="auto" w:fill="FFFFFF"/>
        </w:rPr>
        <w:t xml:space="preserve">17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در سطح سازمان ملل متحد انجام می‌شود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93"/>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Transition Day is the date 8 years after Adoption Day or the date on which the Director General of the IAEA submits a report stating that the IAEA has reached the Broader Conclusion that all nuclear material in Iran remains in peaceful activities, whichever is earlier.  On that date, the EU and the United States will take the actions described in Sections 20 and 21 of Annex V respectively and Iran will seek, consistent with the Constitutional roles of the President and Parliament, ratification of the Additional Protocol.</w:t>
      </w:r>
    </w:p>
    <w:p w:rsidR="00C3346A" w:rsidRDefault="00C3346A" w:rsidP="00C3346A">
      <w:pPr>
        <w:bidi/>
        <w:spacing w:after="120" w:line="24" w:lineRule="atLeast"/>
        <w:jc w:val="both"/>
        <w:rPr>
          <w:rFonts w:ascii="Arial" w:eastAsia="Times New Roman" w:hAnsi="Arial" w:cs="Arial" w:hint="cs"/>
          <w:color w:val="000000"/>
          <w:rtl/>
        </w:rPr>
      </w:pPr>
      <w:r w:rsidRPr="00C3346A">
        <w:rPr>
          <w:rFonts w:ascii="Times New Roman" w:eastAsia="Times New Roman" w:hAnsi="Times New Roman" w:cs="B Zar" w:hint="cs"/>
          <w:color w:val="000000"/>
          <w:shd w:val="clear" w:color="auto" w:fill="FFFFFF"/>
          <w:rtl/>
          <w:lang w:bidi="fa-IR"/>
        </w:rPr>
        <w:t>د. روز انتقالی، هشت سال پس از روز توافق خواهد بود، یا تاریخی که مدیرکل آژانس گزارشی ارائه کند دال بر اینکه آژانس به نتیجه گیری گسترده‌تر خود مبنی بر اینکه تمام مواد هسته‌ای در ایران در فعالیت‌های صلح آمیز باقی می‌ماند، هرکدام زودتر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در آن روز، اتحادیه اروپایی و ایالات متحده به ترتیب اقدامات مشروحه در بخش‌های </w:t>
      </w:r>
      <w:r w:rsidRPr="00C3346A">
        <w:rPr>
          <w:rFonts w:ascii="Tahoma" w:eastAsia="Times New Roman" w:hAnsi="Tahoma" w:cs="Tahoma"/>
          <w:color w:val="000000"/>
          <w:shd w:val="clear" w:color="auto" w:fill="FFFFFF"/>
        </w:rPr>
        <w:t xml:space="preserve">20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21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را انجام داده و منطبق با قطعنامه شورای امنیت، اقدامات شرح داده شده در بخش </w:t>
      </w:r>
      <w:r w:rsidRPr="00C3346A">
        <w:rPr>
          <w:rFonts w:ascii="Tahoma" w:eastAsia="Times New Roman" w:hAnsi="Tahoma" w:cs="Tahoma"/>
          <w:color w:val="000000"/>
          <w:shd w:val="clear" w:color="auto" w:fill="FFFFFF"/>
        </w:rPr>
        <w:t xml:space="preserve">22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در سطح سازمان ملل متحد صورت خواهد پذیرفت و ایران، منطبق با اختیارات قانونی رئیس جمهور و مجلس، تصویب پروتکل الحاقی را پیگیری خواهد کرد</w:t>
      </w:r>
      <w:r w:rsidRPr="00C3346A">
        <w:rPr>
          <w:rFonts w:ascii="Tahoma" w:eastAsia="Times New Roman" w:hAnsi="Tahoma" w:cs="Tahoma"/>
          <w:color w:val="000000"/>
          <w:shd w:val="clear" w:color="auto" w:fill="FFFFFF"/>
        </w:rPr>
        <w:t>.</w:t>
      </w:r>
      <w:r w:rsidRPr="00C3346A">
        <w:rPr>
          <w:rFonts w:ascii="Arial" w:eastAsia="Times New Roman" w:hAnsi="Arial" w:cs="Arial"/>
          <w:color w:val="000000"/>
        </w:rPr>
        <w:t> </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94"/>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UN Security Council resolution Termination Day is the date on which the UN Security Council resolution endorsing this JCPOA terminates according to its terms, which is to be 10 years from Adoption Day, provided that the provisions of previous resolutions have not been reinstated. On that date, the EU will take the actions described in Section 25 of Annex V.</w:t>
      </w:r>
    </w:p>
    <w:p w:rsidR="00C3346A" w:rsidRDefault="00C3346A" w:rsidP="00C3346A">
      <w:pPr>
        <w:bidi/>
        <w:spacing w:after="120" w:line="24" w:lineRule="atLeast"/>
        <w:jc w:val="both"/>
        <w:rPr>
          <w:rFonts w:ascii="Arial" w:eastAsia="Times New Roman" w:hAnsi="Arial" w:cs="Arial" w:hint="cs"/>
          <w:color w:val="000000"/>
          <w:rtl/>
        </w:rPr>
      </w:pPr>
      <w:r w:rsidRPr="00C3346A">
        <w:rPr>
          <w:rFonts w:ascii="Times New Roman" w:eastAsia="Times New Roman" w:hAnsi="Times New Roman" w:cs="B Zar" w:hint="cs"/>
          <w:color w:val="000000"/>
          <w:shd w:val="clear" w:color="auto" w:fill="FFFFFF"/>
          <w:rtl/>
          <w:lang w:bidi="fa-IR"/>
        </w:rPr>
        <w:t xml:space="preserve">ه. روز خاتمه قطعنامه شورای امنیت سازمان ملل متحد، روزی است که در آن، قطعنامه شورای امنیت سازمان ملل متحد که این برجام را تایید می‌کند، منطبق با شرایط خود خاتمه می‌یابد، که این روز </w:t>
      </w:r>
      <w:r w:rsidRPr="00C3346A">
        <w:rPr>
          <w:rFonts w:ascii="Tahoma" w:eastAsia="Times New Roman" w:hAnsi="Tahoma" w:cs="Tahoma"/>
          <w:color w:val="000000"/>
          <w:shd w:val="clear" w:color="auto" w:fill="FFFFFF"/>
        </w:rPr>
        <w:t xml:space="preserve">10 </w:t>
      </w:r>
      <w:r w:rsidRPr="00C3346A">
        <w:rPr>
          <w:rFonts w:ascii="Times New Roman" w:eastAsia="Times New Roman" w:hAnsi="Times New Roman" w:cs="B Zar" w:hint="cs"/>
          <w:color w:val="000000"/>
          <w:shd w:val="clear" w:color="auto" w:fill="FFFFFF"/>
          <w:rtl/>
          <w:lang w:bidi="fa-IR"/>
        </w:rPr>
        <w:t>سال از زمان روز توافق خواهد بود، مشروط به اینکه مفاد قطعنامه‌های قبلی بازگردانده نشده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در آن روز، اتحادیه اروپایی اقدامات شرح داده شده در بخش </w:t>
      </w:r>
      <w:r w:rsidRPr="00C3346A">
        <w:rPr>
          <w:rFonts w:ascii="Tahoma" w:eastAsia="Times New Roman" w:hAnsi="Tahoma" w:cs="Tahoma"/>
          <w:color w:val="000000"/>
          <w:shd w:val="clear" w:color="auto" w:fill="FFFFFF"/>
        </w:rPr>
        <w:t xml:space="preserve">25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را به انجام می‌رساند</w:t>
      </w:r>
      <w:r w:rsidRPr="00C3346A">
        <w:rPr>
          <w:rFonts w:ascii="Tahoma" w:eastAsia="Times New Roman" w:hAnsi="Tahoma" w:cs="Tahoma"/>
          <w:color w:val="000000"/>
          <w:shd w:val="clear" w:color="auto" w:fill="FFFFFF"/>
        </w:rPr>
        <w:t>.</w:t>
      </w:r>
      <w:r w:rsidRPr="00C3346A">
        <w:rPr>
          <w:rFonts w:ascii="Arial" w:eastAsia="Times New Roman" w:hAnsi="Arial" w:cs="Arial"/>
          <w:color w:val="000000"/>
        </w:rPr>
        <w:t> </w:t>
      </w:r>
    </w:p>
    <w:p w:rsidR="00D47516" w:rsidRPr="00C3346A" w:rsidRDefault="00D47516" w:rsidP="00D47516">
      <w:pPr>
        <w:bidi/>
        <w:spacing w:after="120" w:line="24" w:lineRule="atLeast"/>
        <w:jc w:val="both"/>
        <w:rPr>
          <w:rFonts w:ascii="Times New Roman" w:eastAsia="Times New Roman" w:hAnsi="Times New Roman" w:cs="Times New Roman" w:hint="cs"/>
          <w:color w:val="000000"/>
        </w:rPr>
      </w:pPr>
    </w:p>
    <w:p w:rsidR="00C3346A" w:rsidRPr="00C3346A" w:rsidRDefault="00C3346A" w:rsidP="00C3346A">
      <w:pPr>
        <w:numPr>
          <w:ilvl w:val="0"/>
          <w:numId w:val="95"/>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The sequence and milestones set forth above and in Annex V are without prejudice to the duration of JCPOA commitments stated in this JCPOA.</w:t>
      </w:r>
    </w:p>
    <w:p w:rsidR="00C3346A" w:rsidRPr="00C3346A" w:rsidRDefault="00C3346A" w:rsidP="00C3346A">
      <w:pPr>
        <w:numPr>
          <w:ilvl w:val="1"/>
          <w:numId w:val="96"/>
        </w:numPr>
        <w:bidi/>
        <w:spacing w:after="120" w:line="24" w:lineRule="atLeast"/>
        <w:ind w:left="0" w:firstLine="0"/>
        <w:jc w:val="both"/>
        <w:rPr>
          <w:rFonts w:ascii="Times New Roman" w:eastAsia="Times New Roman" w:hAnsi="Times New Roman" w:cs="B Zar" w:hint="cs"/>
          <w:color w:val="000000"/>
        </w:rPr>
      </w:pPr>
      <w:r w:rsidRPr="00C3346A">
        <w:rPr>
          <w:rFonts w:ascii="Times New Roman" w:eastAsia="Times New Roman" w:hAnsi="Times New Roman" w:cs="B Zar" w:hint="cs"/>
          <w:color w:val="000000"/>
          <w:shd w:val="clear" w:color="auto" w:fill="FFFFFF"/>
          <w:rtl/>
          <w:lang w:bidi="fa-IR"/>
        </w:rPr>
        <w:t xml:space="preserve">توالی و نقاط عمده درج شده در بالا و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فارغ از مدت ذکر شده در این برجام برای تعهدات برجام می‌باشد</w:t>
      </w:r>
      <w:r w:rsidRPr="00C3346A">
        <w:rPr>
          <w:rFonts w:ascii="Tahoma" w:eastAsia="Times New Roman" w:hAnsi="Tahoma" w:cs="Tahoma"/>
          <w:color w:val="000000"/>
          <w:shd w:val="clear" w:color="auto" w:fill="FFFFFF"/>
        </w:rPr>
        <w:t>.   </w:t>
      </w:r>
      <w:r w:rsidRPr="00C3346A">
        <w:rPr>
          <w:rFonts w:ascii="Arial" w:eastAsia="Times New Roman" w:hAnsi="Arial" w:cs="Arial"/>
          <w:color w:val="000000"/>
        </w:rPr>
        <w:t> </w:t>
      </w:r>
    </w:p>
    <w:p w:rsidR="00C3346A" w:rsidRPr="00C3346A" w:rsidRDefault="00C3346A" w:rsidP="00C3346A">
      <w:pPr>
        <w:spacing w:after="120" w:line="24" w:lineRule="atLeast"/>
        <w:jc w:val="both"/>
        <w:rPr>
          <w:rFonts w:ascii="Times New Roman" w:eastAsia="Times New Roman" w:hAnsi="Times New Roman" w:cs="B Zar" w:hint="cs"/>
          <w:rtl/>
        </w:rPr>
      </w:pPr>
      <w:r w:rsidRPr="00C3346A">
        <w:rPr>
          <w:rFonts w:ascii="Times New Roman" w:eastAsia="Times New Roman" w:hAnsi="Times New Roman" w:cs="B Zar" w:hint="cs"/>
        </w:rPr>
        <w:t> </w:t>
      </w:r>
    </w:p>
    <w:p w:rsidR="00C3346A" w:rsidRPr="00C3346A" w:rsidRDefault="00C3346A" w:rsidP="00C3346A">
      <w:pPr>
        <w:spacing w:after="120" w:line="24" w:lineRule="atLeast"/>
        <w:jc w:val="both"/>
        <w:rPr>
          <w:rFonts w:ascii="Times New Roman" w:eastAsia="Times New Roman" w:hAnsi="Times New Roman" w:cs="B Zar" w:hint="cs"/>
        </w:rPr>
      </w:pPr>
      <w:r w:rsidRPr="00C3346A">
        <w:rPr>
          <w:rFonts w:ascii="Times New Roman" w:eastAsia="Times New Roman" w:hAnsi="Times New Roman" w:cs="B Zar" w:hint="cs"/>
        </w:rPr>
        <w:t> </w:t>
      </w:r>
    </w:p>
    <w:p w:rsidR="00C3346A" w:rsidRDefault="00C3346A" w:rsidP="00C3346A">
      <w:pPr>
        <w:spacing w:after="120" w:line="24" w:lineRule="atLeast"/>
        <w:jc w:val="both"/>
        <w:rPr>
          <w:rFonts w:ascii="Times New Roman" w:eastAsia="Times New Roman" w:hAnsi="Times New Roman" w:cs="B Zar" w:hint="cs"/>
          <w:rtl/>
        </w:rPr>
      </w:pPr>
      <w:r w:rsidRPr="00C3346A">
        <w:rPr>
          <w:rFonts w:ascii="Times New Roman" w:eastAsia="Times New Roman" w:hAnsi="Times New Roman" w:cs="B Zar" w:hint="cs"/>
        </w:rPr>
        <w:t> </w:t>
      </w:r>
    </w:p>
    <w:p w:rsidR="00D47516" w:rsidRPr="00C3346A" w:rsidRDefault="00D47516" w:rsidP="00C3346A">
      <w:pPr>
        <w:spacing w:after="120" w:line="24" w:lineRule="atLeast"/>
        <w:jc w:val="both"/>
        <w:rPr>
          <w:rFonts w:ascii="Times New Roman" w:eastAsia="Times New Roman" w:hAnsi="Times New Roman" w:cs="B Zar" w:hint="cs"/>
        </w:rPr>
      </w:pPr>
    </w:p>
    <w:p w:rsidR="00C3346A" w:rsidRPr="00C3346A" w:rsidRDefault="00C3346A" w:rsidP="00C3346A">
      <w:pPr>
        <w:spacing w:after="120" w:line="24" w:lineRule="atLeast"/>
        <w:jc w:val="both"/>
        <w:rPr>
          <w:rFonts w:ascii="Arial" w:eastAsia="Times New Roman" w:hAnsi="Arial" w:cs="Arial" w:hint="cs"/>
          <w:color w:val="000000"/>
        </w:rPr>
      </w:pPr>
      <w:r w:rsidRPr="00C3346A">
        <w:rPr>
          <w:rFonts w:ascii="Arial" w:eastAsia="Times New Roman" w:hAnsi="Arial" w:cs="Arial"/>
          <w:b/>
          <w:bCs/>
          <w:i/>
          <w:iCs/>
          <w:color w:val="000000"/>
        </w:rPr>
        <w:lastRenderedPageBreak/>
        <w:t>DISPUTE RESOLUTION MECHANISM</w:t>
      </w:r>
    </w:p>
    <w:p w:rsidR="00C3346A" w:rsidRPr="00C3346A" w:rsidRDefault="00C3346A" w:rsidP="00C3346A">
      <w:pPr>
        <w:bidi/>
        <w:spacing w:after="120" w:line="24" w:lineRule="atLeast"/>
        <w:jc w:val="both"/>
        <w:rPr>
          <w:rFonts w:ascii="Times New Roman" w:eastAsia="Times New Roman" w:hAnsi="Times New Roman" w:cs="Times New Roman"/>
        </w:rPr>
      </w:pPr>
      <w:r w:rsidRPr="00C3346A">
        <w:rPr>
          <w:rFonts w:ascii="Times New Roman" w:eastAsia="Times New Roman" w:hAnsi="Times New Roman" w:cs="B Zar" w:hint="cs"/>
          <w:b/>
          <w:bCs/>
          <w:color w:val="0000FF"/>
          <w:shd w:val="clear" w:color="auto" w:fill="FFFFFF"/>
          <w:rtl/>
          <w:lang w:bidi="fa-IR"/>
        </w:rPr>
        <w:t>ساز و کار حل و فصل اختلافات</w:t>
      </w:r>
      <w:r w:rsidRPr="00C3346A">
        <w:rPr>
          <w:rFonts w:ascii="Arial" w:eastAsia="Times New Roman" w:hAnsi="Arial" w:cs="Arial"/>
          <w:color w:val="000000"/>
        </w:rPr>
        <w:t> </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numPr>
          <w:ilvl w:val="0"/>
          <w:numId w:val="97"/>
        </w:numPr>
        <w:spacing w:after="120" w:line="24" w:lineRule="atLeast"/>
        <w:ind w:left="0" w:firstLine="0"/>
        <w:jc w:val="both"/>
        <w:textAlignment w:val="center"/>
        <w:rPr>
          <w:rFonts w:ascii="Times New Roman" w:eastAsia="Times New Roman" w:hAnsi="Times New Roman" w:cs="B Zar" w:hint="cs"/>
          <w:rtl/>
        </w:rPr>
      </w:pPr>
      <w:r w:rsidRPr="00C3346A">
        <w:rPr>
          <w:rFonts w:ascii="Arial" w:eastAsia="Times New Roman" w:hAnsi="Arial" w:cs="Arial"/>
          <w:color w:val="000000"/>
        </w:rPr>
        <w:t>If Iran believed that any or all of the E3/EU+3 were not meeting their commitments under this JCPOA, Iran could refer the issue to the Joint Commission for resolution; similarly, if any of the E3/EU+3 believed that Iran was not meeting its commitments under this JCPOA, any of the E3/EU+3 could do the same. The Joint Commission would have 15 days to resolve the issue, unless the time period was extended by consensus. After Joint Commission consideration, any participant could refer the issue to Ministers of Foreign Affairs, if it believed the compliance issue had not been resolved. Ministers would have 15 days to resolve the issue, unless the time period was extended by consensus. After Joint Commission consideration – in parallel with (or in lieu of) review at the Ministerial level -  either the complaining participant or the participant whose performance is in question could request that the issue be considered by an Advisory Board, which would consist of three members (one each appointed by the participants in the dispute and a third independent member). The Advisory Board should provide a non-binding opinion on the compliance issue within 15 days. If, after this 30-day process the issue is not resolved, the Joint Commission would consider the opinion of the Advisory Board for no more than 5 days in order to resolve the issue. If the issue still has not been resolved to the satisfaction of the complaining participant, and if the complaining participant deems the issue to constitute significant non-performance, then that participant could treat the unresolved issue as grounds to cease performing its commitments under this JCPOA in whole or in part and/or notify the UN Security Council that it believes the issue constitutes significant non-performance.</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ahoma" w:eastAsia="Times New Roman" w:hAnsi="Tahoma" w:cs="Tahoma"/>
          <w:color w:val="000000"/>
          <w:shd w:val="clear" w:color="auto" w:fill="FFFFFF"/>
        </w:rPr>
        <w:t xml:space="preserve">36.  </w:t>
      </w:r>
      <w:r w:rsidRPr="00C3346A">
        <w:rPr>
          <w:rFonts w:ascii="Times New Roman" w:eastAsia="Times New Roman" w:hAnsi="Times New Roman" w:cs="B Zar" w:hint="cs"/>
          <w:color w:val="000000"/>
          <w:shd w:val="clear" w:color="auto" w:fill="FFFFFF"/>
          <w:rtl/>
          <w:lang w:bidi="fa-IR"/>
        </w:rPr>
        <w:t xml:space="preserve">چنانچه ایران معتقد باشد که هر یک یا کلیه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تعهدات خود را رعایت نکرده‌اند، ایران می‌تواند موضوع را به منظور حل و فصل به کمیسیون مشترک ارجاع کند؛ به همین ترتیب، چنانچه هر یک از اعضای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معتقد باشد که ایران تعهدات خود را رعایت نکرده است، هر یک از دولت‌های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می‌تواند اقدام مشابه به عمل آورد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color w:val="000000"/>
          <w:rtl/>
        </w:rPr>
      </w:pPr>
      <w:r w:rsidRPr="00C3346A">
        <w:rPr>
          <w:rFonts w:ascii="Times New Roman" w:eastAsia="Times New Roman" w:hAnsi="Times New Roman" w:cs="B Zar" w:hint="cs"/>
          <w:color w:val="000000"/>
          <w:shd w:val="clear" w:color="auto" w:fill="FFFFFF"/>
          <w:rtl/>
          <w:lang w:bidi="fa-IR"/>
        </w:rPr>
        <w:t xml:space="preserve">کمیسیون مشترک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روز زمان خواهد داشت تا موضوع را فیصله دهد، مگر اینکه این زمان با اجماع تمدید شود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متعاقب بررسی کمیسیون مشترک، چنانچه هر عضو معتقد باشد که موضوع پایبندی فیصله نیافته است، می‌تواند موضوع را به وزیران امور خارجه ارجاع دهد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وزیران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روز خواهند داشت تا موضوع را فیصله دهند، مگر اینکه این زمان با اجماع تمدید شود</w:t>
      </w:r>
      <w:r w:rsidRPr="00C3346A">
        <w:rPr>
          <w:rFonts w:ascii="Tahoma" w:eastAsia="Times New Roman" w:hAnsi="Tahoma" w:cs="Tahoma"/>
          <w:color w:val="000000"/>
          <w:shd w:val="clear" w:color="auto" w:fill="FFFFFF"/>
        </w:rPr>
        <w:t>.</w:t>
      </w:r>
    </w:p>
    <w:p w:rsidR="00C3346A" w:rsidRPr="00C3346A" w:rsidRDefault="00C3346A" w:rsidP="00C3346A">
      <w:pPr>
        <w:bidi/>
        <w:spacing w:after="120" w:line="24" w:lineRule="atLeast"/>
        <w:jc w:val="both"/>
        <w:rPr>
          <w:rFonts w:ascii="Times New Roman" w:eastAsia="Times New Roman" w:hAnsi="Times New Roman" w:cs="Times New Roman"/>
          <w:color w:val="000000"/>
          <w:rtl/>
        </w:rPr>
      </w:pPr>
      <w:r w:rsidRPr="00C3346A">
        <w:rPr>
          <w:rFonts w:ascii="Times New Roman" w:eastAsia="Times New Roman" w:hAnsi="Times New Roman" w:cs="B Zar" w:hint="cs"/>
          <w:color w:val="000000"/>
          <w:shd w:val="clear" w:color="auto" w:fill="FFFFFF"/>
          <w:rtl/>
          <w:lang w:bidi="fa-IR"/>
        </w:rPr>
        <w:t xml:space="preserve">پس از بررسی کمیسیون مشترک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همزمان با (یا به جای</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بررسی در سطح وزیران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خواه عضو شاکی یا عضوی که اجرای تکالیفش موضوع بوده است، می‌تواند درخواست کند که موضوع توسط یک هیأت مشورتی که متشکل از سه عضو خواهد بود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یکی از سوی هر یک از طرف‌های درگیر در اختلاف و طرف سوم مستقل</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بررسی شود</w:t>
      </w:r>
      <w:r w:rsidRPr="00C3346A">
        <w:rPr>
          <w:rFonts w:ascii="Tahoma" w:eastAsia="Times New Roman" w:hAnsi="Tahoma" w:cs="Tahoma"/>
          <w:color w:val="000000"/>
          <w:shd w:val="clear" w:color="auto" w:fill="FFFFFF"/>
        </w:rPr>
        <w:t>.</w:t>
      </w:r>
    </w:p>
    <w:p w:rsidR="00C3346A" w:rsidRDefault="00C3346A" w:rsidP="00C3346A">
      <w:pPr>
        <w:bidi/>
        <w:spacing w:after="120" w:line="24" w:lineRule="atLeast"/>
        <w:jc w:val="both"/>
        <w:rPr>
          <w:rFonts w:ascii="Tahoma" w:eastAsia="Times New Roman" w:hAnsi="Tahoma" w:cs="Tahoma" w:hint="cs"/>
          <w:color w:val="000000"/>
          <w:shd w:val="clear" w:color="auto" w:fill="FFFFFF"/>
          <w:rtl/>
        </w:rPr>
      </w:pPr>
      <w:r w:rsidRPr="00C3346A">
        <w:rPr>
          <w:rFonts w:ascii="Times New Roman" w:eastAsia="Times New Roman" w:hAnsi="Times New Roman" w:cs="B Zar" w:hint="cs"/>
          <w:color w:val="000000"/>
          <w:shd w:val="clear" w:color="auto" w:fill="FFFFFF"/>
          <w:rtl/>
          <w:lang w:bidi="fa-IR"/>
        </w:rPr>
        <w:lastRenderedPageBreak/>
        <w:t xml:space="preserve">هیأت مشورتی می‌بایست نظریه غیرالزام آوری را در خصوص موضوع پایبندی ظرف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روز ارائه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چنانچه، متعاقب این فرایند </w:t>
      </w:r>
      <w:r w:rsidRPr="00C3346A">
        <w:rPr>
          <w:rFonts w:ascii="Tahoma" w:eastAsia="Times New Roman" w:hAnsi="Tahoma" w:cs="Tahoma"/>
          <w:color w:val="000000"/>
          <w:shd w:val="clear" w:color="auto" w:fill="FFFFFF"/>
        </w:rPr>
        <w:t xml:space="preserve">30 </w:t>
      </w:r>
      <w:r w:rsidRPr="00C3346A">
        <w:rPr>
          <w:rFonts w:ascii="Times New Roman" w:eastAsia="Times New Roman" w:hAnsi="Times New Roman" w:cs="B Zar" w:hint="cs"/>
          <w:color w:val="000000"/>
          <w:shd w:val="clear" w:color="auto" w:fill="FFFFFF"/>
          <w:rtl/>
          <w:lang w:bidi="fa-IR"/>
        </w:rPr>
        <w:t xml:space="preserve">روزه موضوع فیصله نیابد، کمیسیون مشترک در کمتر از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روز نظریه هیأت مشورتی را با هدف فیصله موضوع بررسی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چنانچه موضوع کماکان به نحو مورد رضایت طرف شاکی فیصله نیافته باشد و چنانچه طرف شاکی معتقد باشد که موضوع، مصداق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عدم پایبندی اساسی</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می‌باشد، آنگاه آن طرف می‌تواند موضوع فیصله نیافته را به عنوان مبنای توقف کلی و یا جزئی اجرای تعهداتش وفق برجام قلمداد کرده و یا به شورای امنیت سازمان ملل متحد ابلاغ کند که معتقد است موضوع مصداق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عدم پایبندی اساسی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بشمار می‌آید</w:t>
      </w:r>
      <w:r w:rsidRPr="00C3346A">
        <w:rPr>
          <w:rFonts w:ascii="Tahoma" w:eastAsia="Times New Roman" w:hAnsi="Tahoma" w:cs="Tahoma"/>
          <w:color w:val="000000"/>
          <w:shd w:val="clear" w:color="auto" w:fill="FFFFFF"/>
        </w:rPr>
        <w:t>.</w:t>
      </w:r>
    </w:p>
    <w:p w:rsidR="00D47516" w:rsidRPr="00C3346A" w:rsidRDefault="00D47516" w:rsidP="00D47516">
      <w:pPr>
        <w:bidi/>
        <w:spacing w:after="120" w:line="24" w:lineRule="atLeast"/>
        <w:jc w:val="both"/>
        <w:rPr>
          <w:rFonts w:ascii="Times New Roman" w:eastAsia="Times New Roman" w:hAnsi="Times New Roman" w:cs="Times New Roman"/>
          <w:color w:val="000000"/>
          <w:rtl/>
        </w:rPr>
      </w:pPr>
    </w:p>
    <w:p w:rsidR="00C3346A" w:rsidRPr="00C3346A" w:rsidRDefault="00C3346A" w:rsidP="00C3346A">
      <w:pPr>
        <w:numPr>
          <w:ilvl w:val="0"/>
          <w:numId w:val="98"/>
        </w:numPr>
        <w:spacing w:after="120" w:line="24" w:lineRule="atLeast"/>
        <w:ind w:left="0" w:firstLine="0"/>
        <w:jc w:val="both"/>
        <w:textAlignment w:val="center"/>
        <w:rPr>
          <w:rFonts w:ascii="Times New Roman" w:eastAsia="Times New Roman" w:hAnsi="Times New Roman" w:cs="B Zar"/>
          <w:rtl/>
        </w:rPr>
      </w:pPr>
      <w:r w:rsidRPr="00C3346A">
        <w:rPr>
          <w:rFonts w:ascii="Arial" w:eastAsia="Times New Roman" w:hAnsi="Arial" w:cs="Arial"/>
          <w:color w:val="000000"/>
        </w:rPr>
        <w:t>Upon receipt of the notification from the complaining participant, as described above, including a description of the good-faith efforts the participant made to exhaust the dispute resolution process specified in this JCPOA, the UN Security Council, in accordance with its procedures, shall vote on a resolution to continue the sanctions lifting. If the resolution described above has not been adopted within 30 days of the notification, then the provisions of the old UN Security Council resolutions would be re-imposed, unless the UN Security Council decides otherwise. In such event, these provisions would not apply with retroactive effect to contracts signed between any party and Iran or Iranian individuals and entities prior to the date of application, provided that the activities contemplated under and execution of such contracts are consistent with this JCPOA and the previous and current UN Security Council resolutions. The UN Security Council, expressing its intention to prevent the reapplication of the provisions if the issue giving rise to the notification is resolved within this period, intends to take into account the views of the States involved in the issue and any opinion on the issue of the Advisory Board. Iran has stated that if sanctions are reinstated in whole or in part, Iran will treat that as grounds to cease performing its commitments under this JCPOA in whole or in part.</w:t>
      </w:r>
    </w:p>
    <w:p w:rsidR="00C3346A" w:rsidRPr="00C3346A" w:rsidRDefault="00C3346A" w:rsidP="00C3346A">
      <w:pPr>
        <w:bidi/>
        <w:spacing w:after="120" w:line="24" w:lineRule="atLeast"/>
        <w:jc w:val="both"/>
        <w:rPr>
          <w:rFonts w:ascii="Times New Roman" w:eastAsia="Times New Roman" w:hAnsi="Times New Roman" w:cs="Times New Roman" w:hint="cs"/>
          <w:color w:val="000000"/>
        </w:rPr>
      </w:pPr>
      <w:r w:rsidRPr="00C3346A">
        <w:rPr>
          <w:rFonts w:ascii="Tahoma" w:eastAsia="Times New Roman" w:hAnsi="Tahoma" w:cs="Tahoma"/>
          <w:color w:val="000000"/>
          <w:shd w:val="clear" w:color="auto" w:fill="FFFFFF"/>
        </w:rPr>
        <w:t xml:space="preserve">37. </w:t>
      </w:r>
      <w:r w:rsidRPr="00C3346A">
        <w:rPr>
          <w:rFonts w:ascii="Times New Roman" w:eastAsia="Times New Roman" w:hAnsi="Times New Roman" w:cs="B Zar" w:hint="cs"/>
          <w:color w:val="000000"/>
          <w:shd w:val="clear" w:color="auto" w:fill="FFFFFF"/>
          <w:rtl/>
          <w:lang w:bidi="fa-IR"/>
        </w:rPr>
        <w:t>متعاقب دریافت ابلاغ طرف شاکی، به نحو مشروح در فوق، به همراه توضیحی از تلاش‌های توام با حسن نیت آن طرف برای طی فرایند حل و فصل اختلاف پیش بینی شده در برجام، شورای امنیت سازمان ملل متحد می‌بایست منطبق با رویه‌های خود در خصوص قطعنامه‌ای برای تداوم لغو تحریم‌ها رای گیری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چنانچه قطعنامه فوق الذکر ظرف </w:t>
      </w:r>
      <w:r w:rsidRPr="00C3346A">
        <w:rPr>
          <w:rFonts w:ascii="Tahoma" w:eastAsia="Times New Roman" w:hAnsi="Tahoma" w:cs="Tahoma"/>
          <w:color w:val="000000"/>
          <w:shd w:val="clear" w:color="auto" w:fill="FFFFFF"/>
        </w:rPr>
        <w:t xml:space="preserve">30 </w:t>
      </w:r>
      <w:r w:rsidRPr="00C3346A">
        <w:rPr>
          <w:rFonts w:ascii="Times New Roman" w:eastAsia="Times New Roman" w:hAnsi="Times New Roman" w:cs="B Zar" w:hint="cs"/>
          <w:color w:val="000000"/>
          <w:shd w:val="clear" w:color="auto" w:fill="FFFFFF"/>
          <w:rtl/>
          <w:lang w:bidi="fa-IR"/>
        </w:rPr>
        <w:t>روز از تاریخ ابلاغ به تصویب نرسد، سپس مفاد قطعنامه‌های سابق شورای امنیت سازمان ملل متحد مجدداً اعمال خواهند شد، مگر اینکه شورای امنیت سازمان ملل متحد به نحو دیگری تصمیم گیری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در چنین صورتی، این مفاد در خصوص قراردادهایی که بین هر طرف و ایران یا افراد و نهادهای ایرانی قبل از تاریخ اعمال آنها امضا شده باشد، دارای اثر عطف به ما سبق ندارد مشروط به این که فعالیت‌های صورت گرفته وفق اجرای این قراردادها منطبق با این برجام و قطعنامه‌های قبلی و فعلی شورای امنیت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شورای امنیت سازمان ملل متحد، با ابراز نیت خود برای تصمیم</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گیری مبتنی بر ممانعت از اجرای دوباره و خودکار تدابیر در صورتی که ظرف این مدت موضوعی که موجب ابلاغ فوق شده است حل و فصل شده باشد، دیدگاه‌های طرف‌های اختلاف و هرگونه نظریه صادره توسط هیأت مشورتی را ملحوظ خواهد داشت</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ایران بیان </w:t>
      </w:r>
      <w:r w:rsidRPr="00C3346A">
        <w:rPr>
          <w:rFonts w:ascii="Times New Roman" w:eastAsia="Times New Roman" w:hAnsi="Times New Roman" w:cs="B Zar" w:hint="cs"/>
          <w:color w:val="000000"/>
          <w:shd w:val="clear" w:color="auto" w:fill="FFFFFF"/>
          <w:rtl/>
          <w:lang w:bidi="fa-IR"/>
        </w:rPr>
        <w:lastRenderedPageBreak/>
        <w:t>داشته است که چنانچه تحریم‌ها جزئاً یا کلاً مجدداً اعمال شوند، ایران این امر را به منزله زمینه‌ای برای توقف کلی یا جزئی تعهدات خود وفق این برجام قلمداد خواهد کرد</w:t>
      </w:r>
      <w:r w:rsidRPr="00C3346A">
        <w:rPr>
          <w:rFonts w:ascii="Tahoma" w:eastAsia="Times New Roman" w:hAnsi="Tahoma" w:cs="Tahoma"/>
          <w:color w:val="000000"/>
          <w:shd w:val="clear" w:color="auto" w:fill="FFFFFF"/>
        </w:rPr>
        <w:t>.</w:t>
      </w:r>
    </w:p>
    <w:p w:rsidR="00C3346A" w:rsidRDefault="00C3346A" w:rsidP="00C3346A">
      <w:pPr>
        <w:spacing w:after="120" w:line="24" w:lineRule="atLeast"/>
        <w:jc w:val="both"/>
        <w:rPr>
          <w:rFonts w:ascii="Arial" w:eastAsia="Times New Roman" w:hAnsi="Arial" w:cs="Arial" w:hint="cs"/>
          <w:color w:val="000000"/>
          <w:rtl/>
        </w:rPr>
      </w:pPr>
      <w:r w:rsidRPr="00C3346A">
        <w:rPr>
          <w:rFonts w:ascii="Arial" w:eastAsia="Times New Roman" w:hAnsi="Arial" w:cs="Arial"/>
          <w:color w:val="000000"/>
        </w:rPr>
        <w:t> </w:t>
      </w:r>
    </w:p>
    <w:p w:rsidR="00D47516" w:rsidRPr="00C3346A" w:rsidRDefault="00D47516" w:rsidP="00C3346A">
      <w:pPr>
        <w:spacing w:after="120" w:line="24" w:lineRule="atLeast"/>
        <w:jc w:val="both"/>
        <w:rPr>
          <w:rFonts w:ascii="Arial" w:eastAsia="Times New Roman" w:hAnsi="Arial" w:cs="Arial"/>
          <w:color w:val="000000"/>
          <w:rtl/>
        </w:rPr>
      </w:pPr>
    </w:p>
    <w:p w:rsidR="00C3346A" w:rsidRPr="00C3346A" w:rsidRDefault="00C3346A" w:rsidP="00C3346A">
      <w:pPr>
        <w:spacing w:after="120" w:line="24" w:lineRule="atLeast"/>
        <w:jc w:val="both"/>
        <w:rPr>
          <w:rFonts w:ascii="Times New Roman" w:eastAsia="Times New Roman" w:hAnsi="Times New Roman" w:cs="B Zar"/>
        </w:rPr>
      </w:pPr>
      <w:r w:rsidRPr="00C3346A">
        <w:rPr>
          <w:rFonts w:ascii="Times New Roman" w:eastAsia="Times New Roman" w:hAnsi="Times New Roman" w:cs="B Zar" w:hint="cs"/>
        </w:rPr>
        <w:t> </w:t>
      </w:r>
      <w:r w:rsidR="00D47516">
        <w:rPr>
          <w:rFonts w:ascii="Times New Roman" w:eastAsia="Times New Roman" w:hAnsi="Times New Roman" w:cs="B Zar" w:hint="cs"/>
          <w:rtl/>
        </w:rPr>
        <w:t>----------------------------------------------------</w:t>
      </w:r>
    </w:p>
    <w:p w:rsidR="00C3346A" w:rsidRPr="00C3346A" w:rsidRDefault="00C3346A" w:rsidP="00C3346A">
      <w:pPr>
        <w:spacing w:after="120" w:line="24" w:lineRule="atLeast"/>
        <w:jc w:val="both"/>
        <w:rPr>
          <w:rFonts w:ascii="Times New Roman" w:eastAsia="Times New Roman" w:hAnsi="Times New Roman" w:cs="Times New Roman" w:hint="cs"/>
        </w:rPr>
      </w:pPr>
      <w:hyperlink r:id="rId11" w:anchor="_ftnref1" w:history="1">
        <w:r w:rsidRPr="00C3346A">
          <w:rPr>
            <w:rFonts w:ascii="Arial" w:eastAsia="Times New Roman" w:hAnsi="Arial" w:cs="Arial"/>
            <w:color w:val="0000FF"/>
            <w:u w:val="single"/>
          </w:rPr>
          <w:t>[1]</w:t>
        </w:r>
      </w:hyperlink>
      <w:r w:rsidRPr="00C3346A">
        <w:rPr>
          <w:rFonts w:ascii="Arial" w:eastAsia="Times New Roman" w:hAnsi="Arial" w:cs="Arial"/>
          <w:color w:val="000000"/>
        </w:rPr>
        <w:t> The provisions of this Resolution do not constitute provisions of this JCPOA.</w:t>
      </w:r>
    </w:p>
    <w:p w:rsidR="00C3346A" w:rsidRPr="00C3346A" w:rsidRDefault="00C3346A" w:rsidP="00C3346A">
      <w:pPr>
        <w:bidi/>
        <w:spacing w:after="120" w:line="24" w:lineRule="atLeast"/>
        <w:jc w:val="both"/>
        <w:rPr>
          <w:rFonts w:ascii="Times New Roman" w:eastAsia="Times New Roman" w:hAnsi="Times New Roman" w:cs="Times New Roman"/>
        </w:rPr>
      </w:pPr>
      <w:r w:rsidRPr="00C3346A">
        <w:rPr>
          <w:rFonts w:ascii="Times New Roman" w:eastAsia="Times New Roman" w:hAnsi="Times New Roman" w:cs="B Zar" w:hint="cs"/>
        </w:rPr>
        <w:t xml:space="preserve">[1] </w:t>
      </w:r>
      <w:r w:rsidRPr="00C3346A">
        <w:rPr>
          <w:rFonts w:ascii="Calibri" w:eastAsia="Times New Roman" w:hAnsi="Calibri" w:cs="Calibri"/>
        </w:rPr>
        <w:t> </w:t>
      </w:r>
      <w:r w:rsidRPr="00C3346A">
        <w:rPr>
          <w:rFonts w:ascii="Times New Roman" w:eastAsia="Times New Roman" w:hAnsi="Times New Roman" w:cs="B Zar" w:hint="cs"/>
          <w:rtl/>
          <w:lang w:bidi="fa-IR"/>
        </w:rPr>
        <w:t>مفاد این قطعنامه به منزله مفاد این برجام نیست</w:t>
      </w:r>
      <w:r w:rsidRPr="00C3346A">
        <w:rPr>
          <w:rFonts w:ascii="Times New Roman" w:eastAsia="Times New Roman" w:hAnsi="Times New Roman" w:cs="B Zar" w:hint="cs"/>
        </w:rPr>
        <w:t>.</w:t>
      </w:r>
    </w:p>
    <w:p w:rsidR="00C3346A" w:rsidRPr="00C3346A" w:rsidRDefault="00C3346A" w:rsidP="00C3346A">
      <w:pPr>
        <w:bidi/>
        <w:spacing w:after="120" w:line="24" w:lineRule="atLeast"/>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C3346A">
      <w:pPr>
        <w:spacing w:after="120" w:line="24" w:lineRule="atLeast"/>
        <w:jc w:val="both"/>
        <w:rPr>
          <w:rFonts w:ascii="Times New Roman" w:eastAsia="Times New Roman" w:hAnsi="Times New Roman" w:cs="Times New Roman" w:hint="cs"/>
          <w:rtl/>
        </w:rPr>
      </w:pPr>
      <w:hyperlink r:id="rId12" w:anchor="_ftnref2" w:history="1">
        <w:r w:rsidRPr="00C3346A">
          <w:rPr>
            <w:rFonts w:ascii="Helvetica" w:eastAsia="Times New Roman" w:hAnsi="Helvetica" w:cs="Helvetica"/>
            <w:color w:val="0000FF"/>
            <w:u w:val="single"/>
          </w:rPr>
          <w:t>[2]</w:t>
        </w:r>
      </w:hyperlink>
      <w:r w:rsidRPr="00C3346A">
        <w:rPr>
          <w:rFonts w:ascii="Helvetica" w:eastAsia="Times New Roman" w:hAnsi="Helvetica" w:cs="Helvetica"/>
          <w:color w:val="555555"/>
        </w:rPr>
        <w:t> 'Government officials' for the U.S. means senior officials of the U.S. Administration. </w:t>
      </w:r>
    </w:p>
    <w:p w:rsidR="00C3346A" w:rsidRPr="00C3346A" w:rsidRDefault="00C3346A" w:rsidP="00C3346A">
      <w:pPr>
        <w:bidi/>
        <w:spacing w:after="120" w:line="24" w:lineRule="atLeast"/>
        <w:jc w:val="both"/>
        <w:rPr>
          <w:rFonts w:ascii="Times New Roman" w:eastAsia="Times New Roman" w:hAnsi="Times New Roman" w:cs="Times New Roman"/>
          <w:color w:val="000000"/>
        </w:rPr>
      </w:pP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از نظر آمریکا، منظور از مقامات ارشد دولتی، مقامات ارشد قوه مجریه هستند</w:t>
      </w:r>
      <w:r w:rsidRPr="00C3346A">
        <w:rPr>
          <w:rFonts w:ascii="Tahoma" w:eastAsia="Times New Roman" w:hAnsi="Tahoma" w:cs="Tahoma"/>
          <w:color w:val="000000"/>
          <w:shd w:val="clear" w:color="auto" w:fill="FFFFFF"/>
        </w:rPr>
        <w:t>.</w:t>
      </w:r>
    </w:p>
    <w:p w:rsidR="00C44D90" w:rsidRPr="00C3346A" w:rsidRDefault="00C44D90" w:rsidP="00C3346A">
      <w:pPr>
        <w:spacing w:after="120" w:line="24" w:lineRule="atLeast"/>
        <w:jc w:val="both"/>
      </w:pPr>
    </w:p>
    <w:sectPr w:rsidR="00C44D90" w:rsidRPr="00C3346A" w:rsidSect="00C3346A">
      <w:headerReference w:type="default" r:id="rId13"/>
      <w:pgSz w:w="12240" w:h="15840"/>
      <w:pgMar w:top="1440" w:right="2601" w:bottom="1440" w:left="24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BA" w:rsidRDefault="007E19BA" w:rsidP="00C3346A">
      <w:pPr>
        <w:spacing w:after="0" w:line="240" w:lineRule="auto"/>
      </w:pPr>
      <w:r>
        <w:separator/>
      </w:r>
    </w:p>
  </w:endnote>
  <w:endnote w:type="continuationSeparator" w:id="0">
    <w:p w:rsidR="007E19BA" w:rsidRDefault="007E19BA" w:rsidP="00C3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nkGothic Lt BT">
    <w:panose1 w:val="020B06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BA" w:rsidRDefault="007E19BA" w:rsidP="00C3346A">
      <w:pPr>
        <w:spacing w:after="0" w:line="240" w:lineRule="auto"/>
      </w:pPr>
      <w:r>
        <w:separator/>
      </w:r>
    </w:p>
  </w:footnote>
  <w:footnote w:type="continuationSeparator" w:id="0">
    <w:p w:rsidR="007E19BA" w:rsidRDefault="007E19BA" w:rsidP="00C33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6293"/>
    </w:tblGrid>
    <w:tr w:rsidR="00C3346A" w:rsidRPr="00C3346A">
      <w:tc>
        <w:tcPr>
          <w:tcW w:w="1152" w:type="dxa"/>
        </w:tcPr>
        <w:p w:rsidR="00C3346A" w:rsidRPr="00C3346A" w:rsidRDefault="00C3346A">
          <w:pPr>
            <w:pStyle w:val="Header"/>
            <w:jc w:val="right"/>
            <w:rPr>
              <w:rFonts w:ascii="BankGothic Lt BT" w:hAnsi="BankGothic Lt BT"/>
              <w:b/>
              <w:bCs/>
            </w:rPr>
          </w:pPr>
          <w:r w:rsidRPr="00C3346A">
            <w:rPr>
              <w:rFonts w:ascii="BankGothic Lt BT" w:hAnsi="BankGothic Lt BT"/>
            </w:rPr>
            <w:fldChar w:fldCharType="begin"/>
          </w:r>
          <w:r w:rsidRPr="00C3346A">
            <w:rPr>
              <w:rFonts w:ascii="BankGothic Lt BT" w:hAnsi="BankGothic Lt BT"/>
            </w:rPr>
            <w:instrText xml:space="preserve"> PAGE   \* MERGEFORMAT </w:instrText>
          </w:r>
          <w:r w:rsidRPr="00C3346A">
            <w:rPr>
              <w:rFonts w:ascii="BankGothic Lt BT" w:hAnsi="BankGothic Lt BT"/>
            </w:rPr>
            <w:fldChar w:fldCharType="separate"/>
          </w:r>
          <w:r w:rsidR="00D47516">
            <w:rPr>
              <w:rFonts w:ascii="BankGothic Lt BT" w:hAnsi="BankGothic Lt BT"/>
              <w:noProof/>
            </w:rPr>
            <w:t>1</w:t>
          </w:r>
          <w:r w:rsidRPr="00C3346A">
            <w:rPr>
              <w:rFonts w:ascii="BankGothic Lt BT" w:hAnsi="BankGothic Lt BT"/>
              <w:noProof/>
            </w:rPr>
            <w:fldChar w:fldCharType="end"/>
          </w:r>
        </w:p>
      </w:tc>
      <w:tc>
        <w:tcPr>
          <w:tcW w:w="0" w:type="auto"/>
          <w:noWrap/>
        </w:tcPr>
        <w:p w:rsidR="00C3346A" w:rsidRPr="00C3346A" w:rsidRDefault="00C3346A" w:rsidP="00C3346A">
          <w:pPr>
            <w:spacing w:after="0" w:line="240" w:lineRule="auto"/>
            <w:rPr>
              <w:rFonts w:ascii="BankGothic Lt BT" w:eastAsia="Times New Roman" w:hAnsi="BankGothic Lt BT" w:cs="Times New Roman"/>
              <w:color w:val="000000"/>
              <w:sz w:val="18"/>
              <w:szCs w:val="18"/>
            </w:rPr>
          </w:pPr>
          <w:r w:rsidRPr="00C3346A">
            <w:rPr>
              <w:rFonts w:ascii="BankGothic Lt BT" w:eastAsia="Times New Roman" w:hAnsi="BankGothic Lt BT" w:cs="Times New Roman"/>
              <w:b/>
              <w:bCs/>
              <w:color w:val="000000"/>
              <w:sz w:val="18"/>
              <w:szCs w:val="18"/>
            </w:rPr>
            <w:t>Joint Comprehensive Plan of Action, Vienna, 14 July 2015</w:t>
          </w:r>
        </w:p>
      </w:tc>
    </w:tr>
  </w:tbl>
  <w:p w:rsidR="00C3346A" w:rsidRPr="00C3346A" w:rsidRDefault="00C3346A">
    <w:pPr>
      <w:pStyle w:val="Header"/>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9CD"/>
    <w:multiLevelType w:val="multilevel"/>
    <w:tmpl w:val="0DB892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3242470"/>
    <w:multiLevelType w:val="multilevel"/>
    <w:tmpl w:val="4776FF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38076BB"/>
    <w:multiLevelType w:val="multilevel"/>
    <w:tmpl w:val="7700C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B2035"/>
    <w:multiLevelType w:val="multilevel"/>
    <w:tmpl w:val="B72EE0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4BD035A"/>
    <w:multiLevelType w:val="multilevel"/>
    <w:tmpl w:val="6A8CD3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4C768FB"/>
    <w:multiLevelType w:val="multilevel"/>
    <w:tmpl w:val="4A76E3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8960F01"/>
    <w:multiLevelType w:val="multilevel"/>
    <w:tmpl w:val="8F508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B305B74"/>
    <w:multiLevelType w:val="multilevel"/>
    <w:tmpl w:val="5D6ED4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15C313C"/>
    <w:multiLevelType w:val="multilevel"/>
    <w:tmpl w:val="20CA25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210207C"/>
    <w:multiLevelType w:val="multilevel"/>
    <w:tmpl w:val="F2AAF9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2783A1E"/>
    <w:multiLevelType w:val="multilevel"/>
    <w:tmpl w:val="8D1C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611449"/>
    <w:multiLevelType w:val="multilevel"/>
    <w:tmpl w:val="D97E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243FE9"/>
    <w:multiLevelType w:val="multilevel"/>
    <w:tmpl w:val="3CC4A2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1A71091A"/>
    <w:multiLevelType w:val="multilevel"/>
    <w:tmpl w:val="C8944E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1ACA5BC6"/>
    <w:multiLevelType w:val="multilevel"/>
    <w:tmpl w:val="1AF8E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1AF1432F"/>
    <w:multiLevelType w:val="multilevel"/>
    <w:tmpl w:val="60145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1AF60C26"/>
    <w:multiLevelType w:val="multilevel"/>
    <w:tmpl w:val="84E007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1C116CEC"/>
    <w:multiLevelType w:val="multilevel"/>
    <w:tmpl w:val="DB5258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1C3E2A71"/>
    <w:multiLevelType w:val="multilevel"/>
    <w:tmpl w:val="D6C82E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20EB7E2B"/>
    <w:multiLevelType w:val="multilevel"/>
    <w:tmpl w:val="341C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2D7498"/>
    <w:multiLevelType w:val="multilevel"/>
    <w:tmpl w:val="5A3A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CB6132"/>
    <w:multiLevelType w:val="multilevel"/>
    <w:tmpl w:val="1684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79011B"/>
    <w:multiLevelType w:val="multilevel"/>
    <w:tmpl w:val="374A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C61111"/>
    <w:multiLevelType w:val="multilevel"/>
    <w:tmpl w:val="EC50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7A0758"/>
    <w:multiLevelType w:val="multilevel"/>
    <w:tmpl w:val="D5D0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671BF3"/>
    <w:multiLevelType w:val="multilevel"/>
    <w:tmpl w:val="05B425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2A693BE7"/>
    <w:multiLevelType w:val="multilevel"/>
    <w:tmpl w:val="B5E6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A7C7EE7"/>
    <w:multiLevelType w:val="multilevel"/>
    <w:tmpl w:val="583C75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2A9434D9"/>
    <w:multiLevelType w:val="multilevel"/>
    <w:tmpl w:val="2E8AE9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2B0F0F25"/>
    <w:multiLevelType w:val="multilevel"/>
    <w:tmpl w:val="436CE2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2C393718"/>
    <w:multiLevelType w:val="multilevel"/>
    <w:tmpl w:val="AD5A03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2D06034F"/>
    <w:multiLevelType w:val="multilevel"/>
    <w:tmpl w:val="1B12ED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30C404BF"/>
    <w:multiLevelType w:val="multilevel"/>
    <w:tmpl w:val="977600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31385D6A"/>
    <w:multiLevelType w:val="multilevel"/>
    <w:tmpl w:val="D2FEF0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323B4A5D"/>
    <w:multiLevelType w:val="multilevel"/>
    <w:tmpl w:val="52CA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2495C47"/>
    <w:multiLevelType w:val="multilevel"/>
    <w:tmpl w:val="C37C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995D0D"/>
    <w:multiLevelType w:val="multilevel"/>
    <w:tmpl w:val="17744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366C0476"/>
    <w:multiLevelType w:val="multilevel"/>
    <w:tmpl w:val="AFC21C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376D1916"/>
    <w:multiLevelType w:val="multilevel"/>
    <w:tmpl w:val="51BC2A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37BC7546"/>
    <w:multiLevelType w:val="multilevel"/>
    <w:tmpl w:val="984661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37CB3182"/>
    <w:multiLevelType w:val="multilevel"/>
    <w:tmpl w:val="E9B6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8822229"/>
    <w:multiLevelType w:val="multilevel"/>
    <w:tmpl w:val="7518A4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394F5159"/>
    <w:multiLevelType w:val="multilevel"/>
    <w:tmpl w:val="02665B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3C74734F"/>
    <w:multiLevelType w:val="multilevel"/>
    <w:tmpl w:val="D4D694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3F1C63DB"/>
    <w:multiLevelType w:val="multilevel"/>
    <w:tmpl w:val="073E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F2A5E44"/>
    <w:multiLevelType w:val="multilevel"/>
    <w:tmpl w:val="2BF24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3FA71828"/>
    <w:multiLevelType w:val="multilevel"/>
    <w:tmpl w:val="D4F8DC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nsid w:val="40012A4A"/>
    <w:multiLevelType w:val="multilevel"/>
    <w:tmpl w:val="21809B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nsid w:val="411F745F"/>
    <w:multiLevelType w:val="multilevel"/>
    <w:tmpl w:val="7A4E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2667B2C"/>
    <w:multiLevelType w:val="multilevel"/>
    <w:tmpl w:val="2020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5FF011A"/>
    <w:multiLevelType w:val="multilevel"/>
    <w:tmpl w:val="ED904C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nsid w:val="472F1BC6"/>
    <w:multiLevelType w:val="multilevel"/>
    <w:tmpl w:val="491C03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nsid w:val="48E54FD9"/>
    <w:multiLevelType w:val="multilevel"/>
    <w:tmpl w:val="110421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nsid w:val="48EE28DF"/>
    <w:multiLevelType w:val="multilevel"/>
    <w:tmpl w:val="61CC4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nsid w:val="48FD5522"/>
    <w:multiLevelType w:val="multilevel"/>
    <w:tmpl w:val="5F52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AE3288A"/>
    <w:multiLevelType w:val="multilevel"/>
    <w:tmpl w:val="EF58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C2D29D6"/>
    <w:multiLevelType w:val="multilevel"/>
    <w:tmpl w:val="845081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nsid w:val="4D8B0BDF"/>
    <w:multiLevelType w:val="multilevel"/>
    <w:tmpl w:val="3D345C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nsid w:val="4E2656C8"/>
    <w:multiLevelType w:val="multilevel"/>
    <w:tmpl w:val="1044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F23422F"/>
    <w:multiLevelType w:val="multilevel"/>
    <w:tmpl w:val="A32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F8017F7"/>
    <w:multiLevelType w:val="multilevel"/>
    <w:tmpl w:val="490A63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51DA6F46"/>
    <w:multiLevelType w:val="multilevel"/>
    <w:tmpl w:val="1B4C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2A82E78"/>
    <w:multiLevelType w:val="multilevel"/>
    <w:tmpl w:val="F0C452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nsid w:val="545E5039"/>
    <w:multiLevelType w:val="multilevel"/>
    <w:tmpl w:val="ADA294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nsid w:val="55CD6F8B"/>
    <w:multiLevelType w:val="multilevel"/>
    <w:tmpl w:val="E2A43F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nsid w:val="566472E1"/>
    <w:multiLevelType w:val="multilevel"/>
    <w:tmpl w:val="0AAA82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nsid w:val="58231149"/>
    <w:multiLevelType w:val="multilevel"/>
    <w:tmpl w:val="86C4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95D7AD1"/>
    <w:multiLevelType w:val="multilevel"/>
    <w:tmpl w:val="EA8C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98D4E6A"/>
    <w:multiLevelType w:val="multilevel"/>
    <w:tmpl w:val="226A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AF10D45"/>
    <w:multiLevelType w:val="multilevel"/>
    <w:tmpl w:val="9336F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nsid w:val="5B714B89"/>
    <w:multiLevelType w:val="multilevel"/>
    <w:tmpl w:val="FC4207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nsid w:val="5BE239F9"/>
    <w:multiLevelType w:val="multilevel"/>
    <w:tmpl w:val="83C49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nsid w:val="5D1131BD"/>
    <w:multiLevelType w:val="multilevel"/>
    <w:tmpl w:val="A4CE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D985579"/>
    <w:multiLevelType w:val="multilevel"/>
    <w:tmpl w:val="90B4D9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nsid w:val="61775E46"/>
    <w:multiLevelType w:val="multilevel"/>
    <w:tmpl w:val="E252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2B745A8"/>
    <w:multiLevelType w:val="multilevel"/>
    <w:tmpl w:val="E924BC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nsid w:val="62FB73CF"/>
    <w:multiLevelType w:val="multilevel"/>
    <w:tmpl w:val="2CC8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45903A5"/>
    <w:multiLevelType w:val="multilevel"/>
    <w:tmpl w:val="F5A8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55258EC"/>
    <w:multiLevelType w:val="multilevel"/>
    <w:tmpl w:val="3388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8041F85"/>
    <w:multiLevelType w:val="multilevel"/>
    <w:tmpl w:val="CE16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87D40F9"/>
    <w:multiLevelType w:val="multilevel"/>
    <w:tmpl w:val="954CE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nsid w:val="690106B7"/>
    <w:multiLevelType w:val="multilevel"/>
    <w:tmpl w:val="A882F5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nsid w:val="6A7261AE"/>
    <w:multiLevelType w:val="multilevel"/>
    <w:tmpl w:val="2A5677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nsid w:val="6DA47206"/>
    <w:multiLevelType w:val="multilevel"/>
    <w:tmpl w:val="5EF8EB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nsid w:val="6F4D3E1C"/>
    <w:multiLevelType w:val="multilevel"/>
    <w:tmpl w:val="FCCE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08C7A75"/>
    <w:multiLevelType w:val="multilevel"/>
    <w:tmpl w:val="5956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0996C14"/>
    <w:multiLevelType w:val="multilevel"/>
    <w:tmpl w:val="0F14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277069B"/>
    <w:multiLevelType w:val="multilevel"/>
    <w:tmpl w:val="56E60D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nsid w:val="72CB1EC3"/>
    <w:multiLevelType w:val="multilevel"/>
    <w:tmpl w:val="9A24C3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nsid w:val="743A2C09"/>
    <w:multiLevelType w:val="multilevel"/>
    <w:tmpl w:val="0136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4FE0835"/>
    <w:multiLevelType w:val="multilevel"/>
    <w:tmpl w:val="07D4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55354D3"/>
    <w:multiLevelType w:val="multilevel"/>
    <w:tmpl w:val="E6E4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69B70BE"/>
    <w:multiLevelType w:val="multilevel"/>
    <w:tmpl w:val="CBF4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8813471"/>
    <w:multiLevelType w:val="multilevel"/>
    <w:tmpl w:val="1F7673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nsid w:val="7BE67411"/>
    <w:multiLevelType w:val="multilevel"/>
    <w:tmpl w:val="282ED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nsid w:val="7D021AEA"/>
    <w:multiLevelType w:val="multilevel"/>
    <w:tmpl w:val="7514E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nsid w:val="7E862132"/>
    <w:multiLevelType w:val="multilevel"/>
    <w:tmpl w:val="6BE6DC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9"/>
    <w:lvlOverride w:ilvl="0">
      <w:startOverride w:val="1"/>
    </w:lvlOverride>
  </w:num>
  <w:num w:numId="2">
    <w:abstractNumId w:val="16"/>
    <w:lvlOverride w:ilvl="0">
      <w:startOverride w:val="2"/>
    </w:lvlOverride>
  </w:num>
  <w:num w:numId="3">
    <w:abstractNumId w:val="95"/>
    <w:lvlOverride w:ilvl="0">
      <w:startOverride w:val="3"/>
    </w:lvlOverride>
  </w:num>
  <w:num w:numId="4">
    <w:abstractNumId w:val="51"/>
    <w:lvlOverride w:ilvl="0">
      <w:startOverride w:val="4"/>
    </w:lvlOverride>
  </w:num>
  <w:num w:numId="5">
    <w:abstractNumId w:val="18"/>
    <w:lvlOverride w:ilvl="0">
      <w:startOverride w:val="5"/>
    </w:lvlOverride>
  </w:num>
  <w:num w:numId="6">
    <w:abstractNumId w:val="60"/>
    <w:lvlOverride w:ilvl="0">
      <w:startOverride w:val="6"/>
    </w:lvlOverride>
  </w:num>
  <w:num w:numId="7">
    <w:abstractNumId w:val="4"/>
    <w:lvlOverride w:ilvl="0">
      <w:startOverride w:val="7"/>
    </w:lvlOverride>
  </w:num>
  <w:num w:numId="8">
    <w:abstractNumId w:val="25"/>
    <w:lvlOverride w:ilvl="0">
      <w:startOverride w:val="8"/>
    </w:lvlOverride>
  </w:num>
  <w:num w:numId="9">
    <w:abstractNumId w:val="65"/>
    <w:lvlOverride w:ilvl="0">
      <w:startOverride w:val="9"/>
    </w:lvlOverride>
  </w:num>
  <w:num w:numId="10">
    <w:abstractNumId w:val="3"/>
    <w:lvlOverride w:ilvl="0">
      <w:startOverride w:val="10"/>
    </w:lvlOverride>
  </w:num>
  <w:num w:numId="11">
    <w:abstractNumId w:val="28"/>
    <w:lvlOverride w:ilvl="0">
      <w:startOverride w:val="11"/>
    </w:lvlOverride>
  </w:num>
  <w:num w:numId="12">
    <w:abstractNumId w:val="50"/>
    <w:lvlOverride w:ilvl="0">
      <w:startOverride w:val="12"/>
    </w:lvlOverride>
  </w:num>
  <w:num w:numId="13">
    <w:abstractNumId w:val="33"/>
    <w:lvlOverride w:ilvl="0">
      <w:startOverride w:val="13"/>
    </w:lvlOverride>
  </w:num>
  <w:num w:numId="14">
    <w:abstractNumId w:val="64"/>
    <w:lvlOverride w:ilvl="0">
      <w:startOverride w:val="14"/>
    </w:lvlOverride>
  </w:num>
  <w:num w:numId="15">
    <w:abstractNumId w:val="41"/>
    <w:lvlOverride w:ilvl="0">
      <w:startOverride w:val="15"/>
    </w:lvlOverride>
  </w:num>
  <w:num w:numId="16">
    <w:abstractNumId w:val="53"/>
    <w:lvlOverride w:ilvl="0">
      <w:startOverride w:val="16"/>
    </w:lvlOverride>
  </w:num>
  <w:num w:numId="17">
    <w:abstractNumId w:val="46"/>
    <w:lvlOverride w:ilvl="0">
      <w:startOverride w:val="1"/>
    </w:lvlOverride>
  </w:num>
  <w:num w:numId="18">
    <w:abstractNumId w:val="19"/>
    <w:lvlOverride w:ilvl="0">
      <w:startOverride w:val="1"/>
    </w:lvlOverride>
  </w:num>
  <w:num w:numId="19">
    <w:abstractNumId w:val="49"/>
    <w:lvlOverride w:ilvl="0">
      <w:startOverride w:val="2"/>
    </w:lvlOverride>
  </w:num>
  <w:num w:numId="20">
    <w:abstractNumId w:val="40"/>
    <w:lvlOverride w:ilvl="0">
      <w:startOverride w:val="3"/>
    </w:lvlOverride>
  </w:num>
  <w:num w:numId="21">
    <w:abstractNumId w:val="91"/>
    <w:lvlOverride w:ilvl="0">
      <w:startOverride w:val="4"/>
    </w:lvlOverride>
  </w:num>
  <w:num w:numId="22">
    <w:abstractNumId w:val="23"/>
    <w:lvlOverride w:ilvl="0">
      <w:startOverride w:val="5"/>
    </w:lvlOverride>
  </w:num>
  <w:num w:numId="23">
    <w:abstractNumId w:val="74"/>
    <w:lvlOverride w:ilvl="0">
      <w:startOverride w:val="6"/>
    </w:lvlOverride>
  </w:num>
  <w:num w:numId="24">
    <w:abstractNumId w:val="22"/>
    <w:lvlOverride w:ilvl="0">
      <w:startOverride w:val="7"/>
    </w:lvlOverride>
  </w:num>
  <w:num w:numId="25">
    <w:abstractNumId w:val="68"/>
    <w:lvlOverride w:ilvl="0">
      <w:startOverride w:val="8"/>
    </w:lvlOverride>
  </w:num>
  <w:num w:numId="26">
    <w:abstractNumId w:val="21"/>
    <w:lvlOverride w:ilvl="0">
      <w:startOverride w:val="9"/>
    </w:lvlOverride>
  </w:num>
  <w:num w:numId="27">
    <w:abstractNumId w:val="84"/>
    <w:lvlOverride w:ilvl="0">
      <w:startOverride w:val="10"/>
    </w:lvlOverride>
  </w:num>
  <w:num w:numId="28">
    <w:abstractNumId w:val="66"/>
    <w:lvlOverride w:ilvl="0">
      <w:startOverride w:val="11"/>
    </w:lvlOverride>
  </w:num>
  <w:num w:numId="29">
    <w:abstractNumId w:val="48"/>
    <w:lvlOverride w:ilvl="0">
      <w:startOverride w:val="12"/>
    </w:lvlOverride>
  </w:num>
  <w:num w:numId="30">
    <w:abstractNumId w:val="59"/>
    <w:lvlOverride w:ilvl="0">
      <w:startOverride w:val="13"/>
    </w:lvlOverride>
  </w:num>
  <w:num w:numId="31">
    <w:abstractNumId w:val="89"/>
    <w:lvlOverride w:ilvl="0">
      <w:startOverride w:val="14"/>
    </w:lvlOverride>
  </w:num>
  <w:num w:numId="32">
    <w:abstractNumId w:val="34"/>
    <w:lvlOverride w:ilvl="0">
      <w:startOverride w:val="15"/>
    </w:lvlOverride>
  </w:num>
  <w:num w:numId="33">
    <w:abstractNumId w:val="85"/>
    <w:lvlOverride w:ilvl="0">
      <w:startOverride w:val="16"/>
    </w:lvlOverride>
  </w:num>
  <w:num w:numId="34">
    <w:abstractNumId w:val="26"/>
    <w:lvlOverride w:ilvl="0">
      <w:startOverride w:val="17"/>
    </w:lvlOverride>
  </w:num>
  <w:num w:numId="35">
    <w:abstractNumId w:val="35"/>
    <w:lvlOverride w:ilvl="0">
      <w:startOverride w:val="18"/>
    </w:lvlOverride>
  </w:num>
  <w:num w:numId="36">
    <w:abstractNumId w:val="77"/>
    <w:lvlOverride w:ilvl="0">
      <w:startOverride w:val="19"/>
    </w:lvlOverride>
  </w:num>
  <w:num w:numId="37">
    <w:abstractNumId w:val="31"/>
    <w:lvlOverride w:ilvl="0">
      <w:startOverride w:val="1"/>
    </w:lvlOverride>
  </w:num>
  <w:num w:numId="38">
    <w:abstractNumId w:val="56"/>
    <w:lvlOverride w:ilvl="0">
      <w:startOverride w:val="2"/>
    </w:lvlOverride>
  </w:num>
  <w:num w:numId="39">
    <w:abstractNumId w:val="14"/>
    <w:lvlOverride w:ilvl="0">
      <w:startOverride w:val="3"/>
    </w:lvlOverride>
  </w:num>
  <w:num w:numId="40">
    <w:abstractNumId w:val="87"/>
    <w:lvlOverride w:ilvl="0">
      <w:startOverride w:val="4"/>
    </w:lvlOverride>
  </w:num>
  <w:num w:numId="41">
    <w:abstractNumId w:val="57"/>
    <w:lvlOverride w:ilvl="0">
      <w:startOverride w:val="5"/>
    </w:lvlOverride>
  </w:num>
  <w:num w:numId="42">
    <w:abstractNumId w:val="1"/>
    <w:lvlOverride w:ilvl="0">
      <w:startOverride w:val="6"/>
    </w:lvlOverride>
  </w:num>
  <w:num w:numId="43">
    <w:abstractNumId w:val="29"/>
    <w:lvlOverride w:ilvl="0">
      <w:startOverride w:val="7"/>
    </w:lvlOverride>
  </w:num>
  <w:num w:numId="44">
    <w:abstractNumId w:val="93"/>
    <w:lvlOverride w:ilvl="0">
      <w:startOverride w:val="8"/>
    </w:lvlOverride>
  </w:num>
  <w:num w:numId="45">
    <w:abstractNumId w:val="38"/>
    <w:lvlOverride w:ilvl="0">
      <w:startOverride w:val="9"/>
    </w:lvlOverride>
  </w:num>
  <w:num w:numId="46">
    <w:abstractNumId w:val="69"/>
    <w:lvlOverride w:ilvl="0">
      <w:startOverride w:val="10"/>
    </w:lvlOverride>
  </w:num>
  <w:num w:numId="47">
    <w:abstractNumId w:val="70"/>
    <w:lvlOverride w:ilvl="0">
      <w:startOverride w:val="11"/>
    </w:lvlOverride>
  </w:num>
  <w:num w:numId="48">
    <w:abstractNumId w:val="63"/>
    <w:lvlOverride w:ilvl="0">
      <w:startOverride w:val="12"/>
    </w:lvlOverride>
  </w:num>
  <w:num w:numId="49">
    <w:abstractNumId w:val="6"/>
    <w:lvlOverride w:ilvl="0">
      <w:startOverride w:val="13"/>
    </w:lvlOverride>
  </w:num>
  <w:num w:numId="50">
    <w:abstractNumId w:val="73"/>
    <w:lvlOverride w:ilvl="0">
      <w:startOverride w:val="14"/>
    </w:lvlOverride>
  </w:num>
  <w:num w:numId="51">
    <w:abstractNumId w:val="17"/>
    <w:lvlOverride w:ilvl="0">
      <w:startOverride w:val="15"/>
    </w:lvlOverride>
  </w:num>
  <w:num w:numId="52">
    <w:abstractNumId w:val="42"/>
    <w:lvlOverride w:ilvl="0">
      <w:startOverride w:val="16"/>
    </w:lvlOverride>
  </w:num>
  <w:num w:numId="53">
    <w:abstractNumId w:val="27"/>
    <w:lvlOverride w:ilvl="0">
      <w:startOverride w:val="17"/>
    </w:lvlOverride>
  </w:num>
  <w:num w:numId="54">
    <w:abstractNumId w:val="12"/>
    <w:lvlOverride w:ilvl="0">
      <w:startOverride w:val="18"/>
    </w:lvlOverride>
  </w:num>
  <w:num w:numId="55">
    <w:abstractNumId w:val="7"/>
    <w:lvlOverride w:ilvl="0">
      <w:startOverride w:val="19"/>
    </w:lvlOverride>
  </w:num>
  <w:num w:numId="56">
    <w:abstractNumId w:val="10"/>
    <w:lvlOverride w:ilvl="0">
      <w:startOverride w:val="20"/>
    </w:lvlOverride>
  </w:num>
  <w:num w:numId="57">
    <w:abstractNumId w:val="20"/>
    <w:lvlOverride w:ilvl="0">
      <w:startOverride w:val="21"/>
    </w:lvlOverride>
  </w:num>
  <w:num w:numId="58">
    <w:abstractNumId w:val="88"/>
    <w:lvlOverride w:ilvl="0">
      <w:startOverride w:val="1"/>
    </w:lvlOverride>
  </w:num>
  <w:num w:numId="59">
    <w:abstractNumId w:val="80"/>
    <w:lvlOverride w:ilvl="0">
      <w:startOverride w:val="2"/>
    </w:lvlOverride>
  </w:num>
  <w:num w:numId="60">
    <w:abstractNumId w:val="62"/>
    <w:lvlOverride w:ilvl="0">
      <w:startOverride w:val="3"/>
    </w:lvlOverride>
  </w:num>
  <w:num w:numId="61">
    <w:abstractNumId w:val="0"/>
    <w:lvlOverride w:ilvl="0">
      <w:startOverride w:val="4"/>
    </w:lvlOverride>
  </w:num>
  <w:num w:numId="62">
    <w:abstractNumId w:val="96"/>
    <w:lvlOverride w:ilvl="0">
      <w:startOverride w:val="5"/>
    </w:lvlOverride>
  </w:num>
  <w:num w:numId="63">
    <w:abstractNumId w:val="82"/>
    <w:lvlOverride w:ilvl="0">
      <w:startOverride w:val="6"/>
    </w:lvlOverride>
  </w:num>
  <w:num w:numId="64">
    <w:abstractNumId w:val="52"/>
    <w:lvlOverride w:ilvl="0">
      <w:startOverride w:val="7"/>
    </w:lvlOverride>
  </w:num>
  <w:num w:numId="65">
    <w:abstractNumId w:val="36"/>
    <w:lvlOverride w:ilvl="0">
      <w:startOverride w:val="8"/>
    </w:lvlOverride>
  </w:num>
  <w:num w:numId="66">
    <w:abstractNumId w:val="75"/>
    <w:lvlOverride w:ilvl="0">
      <w:startOverride w:val="9"/>
    </w:lvlOverride>
  </w:num>
  <w:num w:numId="67">
    <w:abstractNumId w:val="30"/>
    <w:lvlOverride w:ilvl="0">
      <w:startOverride w:val="10"/>
    </w:lvlOverride>
  </w:num>
  <w:num w:numId="68">
    <w:abstractNumId w:val="71"/>
    <w:lvlOverride w:ilvl="0">
      <w:startOverride w:val="11"/>
    </w:lvlOverride>
  </w:num>
  <w:num w:numId="69">
    <w:abstractNumId w:val="45"/>
    <w:lvlOverride w:ilvl="0">
      <w:startOverride w:val="12"/>
    </w:lvlOverride>
  </w:num>
  <w:num w:numId="70">
    <w:abstractNumId w:val="83"/>
    <w:lvlOverride w:ilvl="0">
      <w:startOverride w:val="13"/>
    </w:lvlOverride>
  </w:num>
  <w:num w:numId="71">
    <w:abstractNumId w:val="5"/>
    <w:lvlOverride w:ilvl="0">
      <w:startOverride w:val="14"/>
    </w:lvlOverride>
  </w:num>
  <w:num w:numId="72">
    <w:abstractNumId w:val="43"/>
    <w:lvlOverride w:ilvl="0">
      <w:startOverride w:val="15"/>
    </w:lvlOverride>
  </w:num>
  <w:num w:numId="73">
    <w:abstractNumId w:val="13"/>
    <w:lvlOverride w:ilvl="0">
      <w:startOverride w:val="16"/>
    </w:lvlOverride>
  </w:num>
  <w:num w:numId="74">
    <w:abstractNumId w:val="32"/>
    <w:lvlOverride w:ilvl="0">
      <w:startOverride w:val="17"/>
    </w:lvlOverride>
  </w:num>
  <w:num w:numId="75">
    <w:abstractNumId w:val="81"/>
    <w:lvlOverride w:ilvl="0">
      <w:startOverride w:val="18"/>
    </w:lvlOverride>
  </w:num>
  <w:num w:numId="76">
    <w:abstractNumId w:val="15"/>
    <w:lvlOverride w:ilvl="0">
      <w:startOverride w:val="19"/>
    </w:lvlOverride>
  </w:num>
  <w:num w:numId="77">
    <w:abstractNumId w:val="61"/>
    <w:lvlOverride w:ilvl="0">
      <w:startOverride w:val="22"/>
    </w:lvlOverride>
  </w:num>
  <w:num w:numId="78">
    <w:abstractNumId w:val="11"/>
    <w:lvlOverride w:ilvl="0">
      <w:startOverride w:val="23"/>
    </w:lvlOverride>
  </w:num>
  <w:num w:numId="79">
    <w:abstractNumId w:val="54"/>
    <w:lvlOverride w:ilvl="0">
      <w:startOverride w:val="24"/>
    </w:lvlOverride>
  </w:num>
  <w:num w:numId="80">
    <w:abstractNumId w:val="79"/>
    <w:lvlOverride w:ilvl="0">
      <w:startOverride w:val="25"/>
    </w:lvlOverride>
  </w:num>
  <w:num w:numId="81">
    <w:abstractNumId w:val="55"/>
    <w:lvlOverride w:ilvl="0">
      <w:startOverride w:val="26"/>
    </w:lvlOverride>
  </w:num>
  <w:num w:numId="82">
    <w:abstractNumId w:val="92"/>
    <w:lvlOverride w:ilvl="0">
      <w:startOverride w:val="27"/>
    </w:lvlOverride>
  </w:num>
  <w:num w:numId="83">
    <w:abstractNumId w:val="44"/>
    <w:lvlOverride w:ilvl="0">
      <w:startOverride w:val="28"/>
    </w:lvlOverride>
  </w:num>
  <w:num w:numId="84">
    <w:abstractNumId w:val="76"/>
    <w:lvlOverride w:ilvl="0">
      <w:startOverride w:val="29"/>
    </w:lvlOverride>
  </w:num>
  <w:num w:numId="85">
    <w:abstractNumId w:val="72"/>
    <w:lvlOverride w:ilvl="0">
      <w:startOverride w:val="30"/>
    </w:lvlOverride>
  </w:num>
  <w:num w:numId="86">
    <w:abstractNumId w:val="67"/>
    <w:lvlOverride w:ilvl="0">
      <w:startOverride w:val="31"/>
    </w:lvlOverride>
  </w:num>
  <w:num w:numId="87">
    <w:abstractNumId w:val="78"/>
    <w:lvlOverride w:ilvl="0">
      <w:startOverride w:val="32"/>
    </w:lvlOverride>
  </w:num>
  <w:num w:numId="88">
    <w:abstractNumId w:val="58"/>
    <w:lvlOverride w:ilvl="0">
      <w:startOverride w:val="33"/>
    </w:lvlOverride>
  </w:num>
  <w:num w:numId="89">
    <w:abstractNumId w:val="24"/>
    <w:lvlOverride w:ilvl="0">
      <w:startOverride w:val="34"/>
    </w:lvlOverride>
  </w:num>
  <w:num w:numId="90">
    <w:abstractNumId w:val="9"/>
    <w:lvlOverride w:ilvl="0">
      <w:startOverride w:val="1"/>
    </w:lvlOverride>
  </w:num>
  <w:num w:numId="91">
    <w:abstractNumId w:val="47"/>
    <w:lvlOverride w:ilvl="0">
      <w:startOverride w:val="2"/>
    </w:lvlOverride>
  </w:num>
  <w:num w:numId="92">
    <w:abstractNumId w:val="94"/>
    <w:lvlOverride w:ilvl="0">
      <w:startOverride w:val="3"/>
    </w:lvlOverride>
  </w:num>
  <w:num w:numId="93">
    <w:abstractNumId w:val="8"/>
    <w:lvlOverride w:ilvl="0">
      <w:startOverride w:val="4"/>
    </w:lvlOverride>
  </w:num>
  <w:num w:numId="94">
    <w:abstractNumId w:val="37"/>
    <w:lvlOverride w:ilvl="0">
      <w:startOverride w:val="5"/>
    </w:lvlOverride>
  </w:num>
  <w:num w:numId="95">
    <w:abstractNumId w:val="2"/>
    <w:lvlOverride w:ilvl="0">
      <w:startOverride w:val="35"/>
    </w:lvlOverride>
  </w:num>
  <w:num w:numId="96">
    <w:abstractNumId w:val="2"/>
    <w:lvlOverride w:ilvl="0"/>
    <w:lvlOverride w:ilvl="1">
      <w:startOverride w:val="35"/>
    </w:lvlOverride>
  </w:num>
  <w:num w:numId="97">
    <w:abstractNumId w:val="86"/>
    <w:lvlOverride w:ilvl="0">
      <w:startOverride w:val="36"/>
    </w:lvlOverride>
  </w:num>
  <w:num w:numId="98">
    <w:abstractNumId w:val="90"/>
    <w:lvlOverride w:ilvl="0">
      <w:startOverride w:val="37"/>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6A"/>
    <w:rsid w:val="000105A8"/>
    <w:rsid w:val="000C3F4C"/>
    <w:rsid w:val="000D410B"/>
    <w:rsid w:val="001406DC"/>
    <w:rsid w:val="001513AE"/>
    <w:rsid w:val="001C7B75"/>
    <w:rsid w:val="001D2103"/>
    <w:rsid w:val="00211295"/>
    <w:rsid w:val="00232471"/>
    <w:rsid w:val="00234112"/>
    <w:rsid w:val="00266011"/>
    <w:rsid w:val="002C6B9F"/>
    <w:rsid w:val="00360883"/>
    <w:rsid w:val="00406E95"/>
    <w:rsid w:val="00431483"/>
    <w:rsid w:val="00461758"/>
    <w:rsid w:val="004A2347"/>
    <w:rsid w:val="005043DC"/>
    <w:rsid w:val="0059066F"/>
    <w:rsid w:val="006C484E"/>
    <w:rsid w:val="007124F1"/>
    <w:rsid w:val="00725C26"/>
    <w:rsid w:val="007378BD"/>
    <w:rsid w:val="00785AC2"/>
    <w:rsid w:val="0079586A"/>
    <w:rsid w:val="007B57C7"/>
    <w:rsid w:val="007E19BA"/>
    <w:rsid w:val="008032CC"/>
    <w:rsid w:val="0084677A"/>
    <w:rsid w:val="009479DB"/>
    <w:rsid w:val="0097646C"/>
    <w:rsid w:val="009D4483"/>
    <w:rsid w:val="009F7521"/>
    <w:rsid w:val="00B9285A"/>
    <w:rsid w:val="00C3300B"/>
    <w:rsid w:val="00C3346A"/>
    <w:rsid w:val="00C44D90"/>
    <w:rsid w:val="00C54204"/>
    <w:rsid w:val="00D47516"/>
    <w:rsid w:val="00DC6E1E"/>
    <w:rsid w:val="00DF5488"/>
    <w:rsid w:val="00E0095F"/>
    <w:rsid w:val="00EC7993"/>
    <w:rsid w:val="00EF7AC9"/>
    <w:rsid w:val="00F5666B"/>
    <w:rsid w:val="00FC70A5"/>
    <w:rsid w:val="00FF6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4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46A"/>
    <w:rPr>
      <w:color w:val="0000FF"/>
      <w:u w:val="single"/>
    </w:rPr>
  </w:style>
  <w:style w:type="paragraph" w:styleId="Header">
    <w:name w:val="header"/>
    <w:basedOn w:val="Normal"/>
    <w:link w:val="HeaderChar"/>
    <w:uiPriority w:val="99"/>
    <w:unhideWhenUsed/>
    <w:rsid w:val="00C33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6A"/>
  </w:style>
  <w:style w:type="paragraph" w:styleId="Footer">
    <w:name w:val="footer"/>
    <w:basedOn w:val="Normal"/>
    <w:link w:val="FooterChar"/>
    <w:uiPriority w:val="99"/>
    <w:unhideWhenUsed/>
    <w:rsid w:val="00C33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4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46A"/>
    <w:rPr>
      <w:color w:val="0000FF"/>
      <w:u w:val="single"/>
    </w:rPr>
  </w:style>
  <w:style w:type="paragraph" w:styleId="Header">
    <w:name w:val="header"/>
    <w:basedOn w:val="Normal"/>
    <w:link w:val="HeaderChar"/>
    <w:uiPriority w:val="99"/>
    <w:unhideWhenUsed/>
    <w:rsid w:val="00C33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6A"/>
  </w:style>
  <w:style w:type="paragraph" w:styleId="Footer">
    <w:name w:val="footer"/>
    <w:basedOn w:val="Normal"/>
    <w:link w:val="FooterChar"/>
    <w:uiPriority w:val="99"/>
    <w:unhideWhenUsed/>
    <w:rsid w:val="00C33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d.ru/foreign_policy/news/-/asset_publisher/cKNonkJE02Bw/content/id/1571042/pop_up?_101_INSTANCE_cKNonkJE02Bw_viewMode=print&amp;_101_INSTANCE_cKNonkJE02Bw_qrIndex=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d.ru/foreign_policy/news/-/asset_publisher/cKNonkJE02Bw/content/id/1571042/pop_up?_101_INSTANCE_cKNonkJE02Bw_viewMode=print&amp;_101_INSTANCE_cKNonkJE02Bw_qrIndex=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d.ru/foreign_policy/news/-/asset_publisher/cKNonkJE02Bw/content/id/1571042/pop_up?_101_INSTANCE_cKNonkJE02Bw_viewMode=print&amp;_101_INSTANCE_cKNonkJE02Bw_qrIndex=0" TargetMode="External"/><Relationship Id="rId4" Type="http://schemas.microsoft.com/office/2007/relationships/stylesWithEffects" Target="stylesWithEffects.xml"/><Relationship Id="rId9" Type="http://schemas.openxmlformats.org/officeDocument/2006/relationships/hyperlink" Target="http://www.mid.ru/foreign_policy/news/-/asset_publisher/cKNonkJE02Bw/content/id/1571042/pop_up?_101_INSTANCE_cKNonkJE02Bw_viewMode=print&amp;_101_INSTANCE_cKNonkJE02Bw_qrIndex=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5637-83EA-4EF0-A57A-310F0E32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9494</Words>
  <Characters>54117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c:creator>
  <cp:lastModifiedBy>ashar</cp:lastModifiedBy>
  <cp:revision>1</cp:revision>
  <dcterms:created xsi:type="dcterms:W3CDTF">2015-07-16T01:01:00Z</dcterms:created>
  <dcterms:modified xsi:type="dcterms:W3CDTF">2015-07-16T01:19:00Z</dcterms:modified>
</cp:coreProperties>
</file>