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5" w:rsidRDefault="005F4C75" w:rsidP="005F4C75">
      <w:pPr>
        <w:pStyle w:val="NormalWeb"/>
        <w:shd w:val="clear" w:color="auto" w:fill="EDEDED"/>
        <w:spacing w:line="172" w:lineRule="atLeast"/>
        <w:rPr>
          <w:rFonts w:ascii="Tahoma" w:hAnsi="Tahoma" w:cs="Tahoma"/>
          <w:color w:val="4E4E4E"/>
          <w:sz w:val="11"/>
          <w:szCs w:val="11"/>
        </w:rPr>
      </w:pPr>
      <w:r>
        <w:rPr>
          <w:rStyle w:val="Strong"/>
          <w:rFonts w:ascii="Tahoma" w:hAnsi="Tahoma" w:cs="Tahoma"/>
          <w:color w:val="4E4E4E"/>
          <w:sz w:val="11"/>
          <w:szCs w:val="11"/>
          <w:rtl/>
        </w:rPr>
        <w:t>موزش بارگزاری فایل لیسپ در نرم افزار اتوکد</w:t>
      </w:r>
    </w:p>
    <w:p w:rsidR="005F4C75" w:rsidRDefault="005F4C75" w:rsidP="005F4C75">
      <w:pPr>
        <w:pStyle w:val="NormalWeb"/>
        <w:shd w:val="clear" w:color="auto" w:fill="EDEDED"/>
        <w:spacing w:line="172" w:lineRule="atLeast"/>
        <w:rPr>
          <w:rFonts w:ascii="Tahoma" w:hAnsi="Tahoma" w:cs="Tahoma"/>
          <w:color w:val="4E4E4E"/>
          <w:sz w:val="11"/>
          <w:szCs w:val="11"/>
        </w:rPr>
      </w:pPr>
      <w:r>
        <w:rPr>
          <w:rFonts w:ascii="Tahoma" w:hAnsi="Tahoma" w:cs="Tahoma"/>
          <w:color w:val="4E4E4E"/>
          <w:sz w:val="11"/>
          <w:szCs w:val="11"/>
          <w:rtl/>
        </w:rPr>
        <w:t>ابتدا مطابق عکس زیر فایل لیسپ را از منوی</w:t>
      </w:r>
      <w:r>
        <w:rPr>
          <w:rFonts w:ascii="Tahoma" w:hAnsi="Tahoma" w:cs="Tahoma"/>
          <w:color w:val="4E4E4E"/>
          <w:sz w:val="11"/>
          <w:szCs w:val="11"/>
        </w:rPr>
        <w:t xml:space="preserve"> Tools </w:t>
      </w:r>
      <w:r>
        <w:rPr>
          <w:rFonts w:ascii="Tahoma" w:hAnsi="Tahoma" w:cs="Tahoma"/>
          <w:color w:val="4E4E4E"/>
          <w:sz w:val="11"/>
          <w:szCs w:val="11"/>
          <w:rtl/>
        </w:rPr>
        <w:t>در</w:t>
      </w:r>
      <w:r>
        <w:rPr>
          <w:rFonts w:ascii="Tahoma" w:hAnsi="Tahoma" w:cs="Tahoma"/>
          <w:color w:val="4E4E4E"/>
          <w:sz w:val="11"/>
          <w:szCs w:val="11"/>
        </w:rPr>
        <w:t xml:space="preserve"> menu bar (</w:t>
      </w:r>
      <w:r>
        <w:rPr>
          <w:rFonts w:ascii="Tahoma" w:hAnsi="Tahoma" w:cs="Tahoma"/>
          <w:color w:val="4E4E4E"/>
          <w:sz w:val="11"/>
          <w:szCs w:val="11"/>
          <w:rtl/>
        </w:rPr>
        <w:t>قسمت</w:t>
      </w:r>
      <w:r>
        <w:rPr>
          <w:rFonts w:ascii="Tahoma" w:hAnsi="Tahoma" w:cs="Tahoma"/>
          <w:color w:val="4E4E4E"/>
          <w:sz w:val="11"/>
          <w:szCs w:val="11"/>
        </w:rPr>
        <w:t xml:space="preserve"> load Applications) </w:t>
      </w:r>
      <w:r>
        <w:rPr>
          <w:rFonts w:ascii="Tahoma" w:hAnsi="Tahoma" w:cs="Tahoma"/>
          <w:color w:val="4E4E4E"/>
          <w:sz w:val="11"/>
          <w:szCs w:val="11"/>
          <w:rtl/>
        </w:rPr>
        <w:t>وارد کنید</w:t>
      </w:r>
      <w:r>
        <w:rPr>
          <w:rFonts w:ascii="Tahoma" w:hAnsi="Tahoma" w:cs="Tahoma"/>
          <w:color w:val="4E4E4E"/>
          <w:sz w:val="11"/>
          <w:szCs w:val="11"/>
        </w:rPr>
        <w:t>.</w:t>
      </w:r>
    </w:p>
    <w:p w:rsidR="005F4C75" w:rsidRDefault="005F4C75" w:rsidP="005F4C75">
      <w:pPr>
        <w:pStyle w:val="NormalWeb"/>
        <w:shd w:val="clear" w:color="auto" w:fill="EDEDED"/>
        <w:spacing w:line="172" w:lineRule="atLeast"/>
        <w:rPr>
          <w:rFonts w:ascii="Tahoma" w:hAnsi="Tahoma" w:cs="Tahoma"/>
          <w:color w:val="4E4E4E"/>
          <w:sz w:val="11"/>
          <w:szCs w:val="11"/>
        </w:rPr>
      </w:pPr>
      <w:r>
        <w:rPr>
          <w:rFonts w:ascii="Tahoma" w:hAnsi="Tahoma" w:cs="Tahoma"/>
          <w:noProof/>
          <w:color w:val="4E4E4E"/>
          <w:sz w:val="11"/>
          <w:szCs w:val="11"/>
        </w:rPr>
        <w:drawing>
          <wp:inline distT="0" distB="0" distL="0" distR="0">
            <wp:extent cx="4803775" cy="2688590"/>
            <wp:effectExtent l="19050" t="0" r="0" b="0"/>
            <wp:docPr id="1" name="Picture 1" descr="http://geomatncc.loxblog.com/upload/g/geobahonar/image/1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matncc.loxblog.com/upload/g/geobahonar/image/1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75" w:rsidRDefault="005F4C75" w:rsidP="005F4C75">
      <w:pPr>
        <w:pStyle w:val="NormalWeb"/>
        <w:shd w:val="clear" w:color="auto" w:fill="EDEDED"/>
        <w:spacing w:line="172" w:lineRule="atLeast"/>
        <w:jc w:val="center"/>
        <w:rPr>
          <w:rFonts w:ascii="Tahoma" w:hAnsi="Tahoma" w:cs="Tahoma"/>
          <w:color w:val="4E4E4E"/>
          <w:sz w:val="11"/>
          <w:szCs w:val="11"/>
        </w:rPr>
      </w:pPr>
      <w:r>
        <w:rPr>
          <w:rFonts w:ascii="Tahoma" w:hAnsi="Tahoma" w:cs="Tahoma"/>
          <w:color w:val="4E4E4E"/>
          <w:sz w:val="11"/>
          <w:szCs w:val="11"/>
          <w:rtl/>
        </w:rPr>
        <w:t>سپس در قسمت</w:t>
      </w:r>
      <w:r>
        <w:rPr>
          <w:rFonts w:ascii="Tahoma" w:hAnsi="Tahoma" w:cs="Tahoma"/>
          <w:color w:val="4E4E4E"/>
          <w:sz w:val="11"/>
          <w:szCs w:val="11"/>
        </w:rPr>
        <w:t xml:space="preserve"> Startup suite </w:t>
      </w:r>
      <w:r>
        <w:rPr>
          <w:rFonts w:ascii="Tahoma" w:hAnsi="Tahoma" w:cs="Tahoma"/>
          <w:color w:val="4E4E4E"/>
          <w:sz w:val="11"/>
          <w:szCs w:val="11"/>
          <w:rtl/>
        </w:rPr>
        <w:t>نیز آن رامعرفی کنید</w:t>
      </w:r>
      <w:r>
        <w:rPr>
          <w:rFonts w:ascii="Tahoma" w:hAnsi="Tahoma" w:cs="Tahoma"/>
          <w:color w:val="4E4E4E"/>
          <w:sz w:val="11"/>
          <w:szCs w:val="11"/>
        </w:rPr>
        <w:t>.</w:t>
      </w:r>
    </w:p>
    <w:p w:rsidR="005F4C75" w:rsidRDefault="005F4C75" w:rsidP="005F4C75">
      <w:pPr>
        <w:pStyle w:val="NormalWeb"/>
        <w:shd w:val="clear" w:color="auto" w:fill="EDEDED"/>
        <w:spacing w:line="172" w:lineRule="atLeast"/>
        <w:rPr>
          <w:rFonts w:ascii="Tahoma" w:hAnsi="Tahoma" w:cs="Tahoma"/>
          <w:color w:val="4E4E4E"/>
          <w:sz w:val="11"/>
          <w:szCs w:val="11"/>
        </w:rPr>
      </w:pPr>
      <w:r>
        <w:rPr>
          <w:rFonts w:ascii="Tahoma" w:hAnsi="Tahoma" w:cs="Tahoma"/>
          <w:noProof/>
          <w:color w:val="4E4E4E"/>
          <w:sz w:val="11"/>
          <w:szCs w:val="11"/>
        </w:rPr>
        <w:drawing>
          <wp:inline distT="0" distB="0" distL="0" distR="0">
            <wp:extent cx="3200400" cy="3261995"/>
            <wp:effectExtent l="19050" t="0" r="0" b="0"/>
            <wp:docPr id="2" name="Picture 2" descr="http://geomatncc.loxblog.com/upload/g/geobahonar/image/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matncc.loxblog.com/upload/g/geobahonar/image/1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1E" w:rsidRDefault="00CF0F1E">
      <w:pPr>
        <w:rPr>
          <w:rFonts w:hint="cs"/>
        </w:rPr>
      </w:pPr>
    </w:p>
    <w:sectPr w:rsidR="00CF0F1E" w:rsidSect="00AB7B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4C75"/>
    <w:rsid w:val="005F4C75"/>
    <w:rsid w:val="00AB7B6B"/>
    <w:rsid w:val="00C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C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C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2016-03-05T15:19:00Z</dcterms:created>
  <dcterms:modified xsi:type="dcterms:W3CDTF">2016-03-05T15:19:00Z</dcterms:modified>
</cp:coreProperties>
</file>