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81" w:rsidRPr="00666D81" w:rsidRDefault="00666D81" w:rsidP="00666D81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66D81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موضوع:</w:t>
      </w:r>
      <w:r w:rsidRPr="00666D81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66D81">
        <w:rPr>
          <w:rFonts w:ascii="Traditional Arabic" w:hAnsi="Traditional Arabic" w:cs="Traditional Arabic" w:hint="cs"/>
          <w:rtl/>
          <w:lang w:bidi="fa-IR"/>
        </w:rPr>
        <w:t>بررسی معنای «حال» در عنوان مساله</w:t>
      </w:r>
      <w:r w:rsidRPr="00666D81">
        <w:rPr>
          <w:rFonts w:ascii="Traditional Arabic" w:hAnsi="Traditional Arabic" w:cs="Traditional Arabic" w:hint="cs"/>
          <w:sz w:val="26"/>
          <w:szCs w:val="26"/>
          <w:rtl/>
        </w:rPr>
        <w:t>/مشتق</w:t>
      </w:r>
      <w:bookmarkStart w:id="0" w:name="_GoBack"/>
      <w:bookmarkEnd w:id="0"/>
    </w:p>
    <w:p w:rsidR="008823ED" w:rsidRPr="00666D81" w:rsidRDefault="008823ED" w:rsidP="008823ED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مقدمه پنجم</w:t>
      </w:r>
    </w:p>
    <w:p w:rsidR="002E0FE2" w:rsidRPr="00666D81" w:rsidRDefault="002E0FE2" w:rsidP="009763E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صاحب کفایه در ادامه می فرمای</w:t>
      </w:r>
      <w:r w:rsidR="00341B20" w:rsidRPr="00666D8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د</w:t>
      </w:r>
      <w:r w:rsidRPr="00666D8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="00341B20" w:rsidRPr="00666D8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«</w:t>
      </w:r>
      <w:r w:rsidR="00341B20" w:rsidRPr="00666D81">
        <w:rPr>
          <w:rStyle w:val="rfdbold2"/>
          <w:rFonts w:ascii="Traditional Arabic" w:hAnsi="Traditional Arabic" w:cs="Traditional Arabic"/>
          <w:color w:val="000080"/>
          <w:sz w:val="28"/>
          <w:szCs w:val="28"/>
          <w:shd w:val="clear" w:color="auto" w:fill="FFFFFF"/>
          <w:rtl/>
        </w:rPr>
        <w:t>خامسها</w:t>
      </w:r>
      <w:r w:rsidR="00341B20" w:rsidRPr="00666D81">
        <w:rPr>
          <w:rStyle w:val="apple-converted-space"/>
          <w:rFonts w:ascii="Traditional Arabic" w:hAnsi="Traditional Arabic" w:cs="Traditional Arabic"/>
          <w:color w:val="000080"/>
          <w:sz w:val="28"/>
          <w:szCs w:val="28"/>
          <w:shd w:val="clear" w:color="auto" w:fill="FFFFFF"/>
        </w:rPr>
        <w:t> </w:t>
      </w:r>
      <w:r w:rsidR="00341B20" w:rsidRPr="00666D81">
        <w:rPr>
          <w:rFonts w:ascii="Traditional Arabic" w:hAnsi="Traditional Arabic" w:cs="Traditional Arabic"/>
          <w:color w:val="000080"/>
          <w:sz w:val="28"/>
          <w:szCs w:val="28"/>
          <w:shd w:val="clear" w:color="auto" w:fill="FFFFFF"/>
        </w:rPr>
        <w:t xml:space="preserve">: </w:t>
      </w:r>
      <w:r w:rsidR="00341B20" w:rsidRPr="00666D81">
        <w:rPr>
          <w:rFonts w:ascii="Traditional Arabic" w:hAnsi="Traditional Arabic" w:cs="Traditional Arabic"/>
          <w:color w:val="000080"/>
          <w:sz w:val="28"/>
          <w:szCs w:val="28"/>
          <w:shd w:val="clear" w:color="auto" w:fill="FFFFFF"/>
          <w:rtl/>
        </w:rPr>
        <w:t>إن المراد بالحال في عنوان المسألة ، هو حال التلبس</w:t>
      </w:r>
      <w:r w:rsidR="00341B20" w:rsidRPr="00666D81">
        <w:rPr>
          <w:rFonts w:ascii="Traditional Arabic" w:hAnsi="Traditional Arabic" w:cs="Traditional Arabic" w:hint="cs"/>
          <w:color w:val="000080"/>
          <w:sz w:val="28"/>
          <w:szCs w:val="28"/>
          <w:shd w:val="clear" w:color="auto" w:fill="FFFFFF"/>
          <w:rtl/>
        </w:rPr>
        <w:t xml:space="preserve"> </w:t>
      </w:r>
      <w:r w:rsidR="00341B20" w:rsidRPr="00666D81">
        <w:rPr>
          <w:rFonts w:ascii="Traditional Arabic" w:hAnsi="Traditional Arabic" w:cs="Traditional Arabic"/>
          <w:color w:val="000080"/>
          <w:sz w:val="28"/>
          <w:szCs w:val="28"/>
          <w:shd w:val="clear" w:color="auto" w:fill="FFFFFF"/>
          <w:rtl/>
        </w:rPr>
        <w:t>لا حال النطق</w:t>
      </w:r>
      <w:r w:rsidR="00341B20" w:rsidRPr="00666D8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»</w:t>
      </w:r>
    </w:p>
    <w:p w:rsidR="002E0FE2" w:rsidRPr="00666D81" w:rsidRDefault="00341B20" w:rsidP="002E0FE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عنوان مسئله که گفته شد «اختلفوا فی ان المشتق حقیقه فی خصوص المتلبس بالمبدا فی الحال او فی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مل یعمه و ما انقضی عنه المبدا»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 در این عنوان، منظور از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کلمه «الحال»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چه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حالی است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؟</w:t>
      </w:r>
    </w:p>
    <w:p w:rsidR="00341B20" w:rsidRPr="00666D81" w:rsidRDefault="00341B20" w:rsidP="002E0FE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صاحب کفایه می فرماید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منظور حال تلبس است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حال نطق.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اگر مراد حالِ نطق باشد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تبدیلِ به زمان حال می شود در حالی که علما اتفاق دارند که زمان دخالتی در معنای اسامی و صفات ندارد، اگر 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محل بحث ما فعل بود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زمان دخیل در معنای آن 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بود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اما محل بحث ما اسامی و صفات هستند، به همین دلیل حالِ نطق نمی تواند مراد باشد و مراد حالِ تلبس است.</w:t>
      </w:r>
    </w:p>
    <w:p w:rsidR="002E0FE2" w:rsidRPr="00666D81" w:rsidRDefault="002E0FE2" w:rsidP="002E0FE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صورت توضیح عنوان مسئله هم اینگونه می شود:</w:t>
      </w:r>
      <w:r w:rsidR="00341B20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اختلاف کرده اند در اینکه آیا مشتق حقیقت است در خصوص زمان تلبّس یا اینکه بعد از انقضای تلبّس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استعمال مشتق حقیقی خواهد بود</w:t>
      </w:r>
      <w:r w:rsidR="00341B20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</w:t>
      </w:r>
    </w:p>
    <w:p w:rsidR="00341B20" w:rsidRPr="00666D81" w:rsidRDefault="00341B20" w:rsidP="0084253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مسئله دو قول وجود دارد، یک قول می گوید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 مشتق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اختصاص به حال تلب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 دارد و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بنا بر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قول 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دیگر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اعم</w:t>
      </w:r>
      <w:r w:rsidR="002E0F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حال تلبّس و بعد از انقضای تلبس. اما اگر مراد حالِ نطق باشد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حالِ نطق همان زمان حال است و لازم می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آید که زمان دخیل در معنای اسم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 که این غلط است.</w:t>
      </w:r>
      <w:r w:rsidR="00C00582" w:rsidRPr="00666D81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207F77" w:rsidRPr="00666D81" w:rsidRDefault="009763E2" w:rsidP="00207F7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اینجا 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اشکال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ذهن می رسد که 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علمای ادبیات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باب اسم فاعل و اسم مفعول گفته اند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 این دو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به معنای ماضی باشند 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نمی توانند در اسمی دیگر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عمل کنند 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 در صورتی که به معنای حال و استقبال باشند، عامل خواهند بود. این کلام دلیلی بر زمان دار بودن اسم فاعل و مفعول است</w:t>
      </w:r>
      <w:r w:rsidR="00207F7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با آنچه پیش تر بیان شد منافات دارد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341B20" w:rsidRPr="00666D81" w:rsidRDefault="009763E2" w:rsidP="00207F7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مثلا در مثال «زید ضاربُ عمرٍ» در این مثال اگر «ضرب» در زمان گذشته واقع شده باشد «ضارب» نمی تواند «عم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ر» را به عنوان مفعول خود منصوب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کند، ولی اگر م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صودِ متکلّم این باشد که «ضرب» در حال یا آینده محقق می شود در این صورت می تواند «عمر» را </w:t>
      </w:r>
      <w:r w:rsidR="0084253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عنوان مفعول منصوب </w:t>
      </w:r>
      <w:r w:rsidR="00207F7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کند.</w:t>
      </w:r>
    </w:p>
    <w:p w:rsidR="009763E2" w:rsidRPr="00666D81" w:rsidRDefault="00207F77" w:rsidP="00207F7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جوابِ اشکال</w:t>
      </w:r>
      <w:r w:rsidR="009763E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</w:t>
      </w:r>
      <w:r w:rsidR="00C0058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دلالت اسم فاعل و مفعول بر زمان به کمک قرینه است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="00C0058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نه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از حاق لفظ</w:t>
      </w:r>
      <w:r w:rsidR="00C0058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لذا تنافی میان </w:t>
      </w:r>
      <w:r w:rsidR="00C0058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دو حرف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وجود ندارد و هر دو صحیحند</w:t>
      </w:r>
      <w:r w:rsidR="00C00582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C00582" w:rsidRPr="00666D81" w:rsidRDefault="00147E0F" w:rsidP="00C00582">
      <w:pPr>
        <w:bidi/>
        <w:ind w:firstLine="288"/>
        <w:jc w:val="both"/>
        <w:rPr>
          <w:rFonts w:ascii="Traditional Arabic" w:hAnsi="Traditional Arabic" w:cs="Traditional Arabic"/>
          <w:color w:val="800000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>بررسی فرمایش حضرت امام</w:t>
      </w:r>
    </w:p>
    <w:p w:rsidR="00C83057" w:rsidRPr="00666D81" w:rsidRDefault="002479C5" w:rsidP="00C8305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lastRenderedPageBreak/>
        <w:t>مرحوم حضرت امام در همین رابطه می فرمایند</w:t>
      </w:r>
      <w:r w:rsidR="00207F77" w:rsidRPr="00666D81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>: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امکان ندارد زمان جزئی از معنای مشتقاتِ اسمی مانند اسم فاعل و مفعول باشد، پس قطعا مراد از حال، حالِ نطق نیست، اما اگر بگوییم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مراد از حال، حالِ ج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َری و نسبت باشد </w:t>
      </w:r>
      <w:r w:rsidR="00685550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(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یعنی زمانی که مشتق به اسم نسبت 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داده می شود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آن زمانی که ضرب توسط زید محقق شد، این قدری با حال تلبس هم تفاوت می کند که برخی آقایان مراد از حال را حالِ جری و نسبت می دانند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.) این هم امکان ندارد.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شما می خواهید بگویید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زمان دخالت در معنی دارد در حالی که وضع در 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رتبه سابقه بر استعمال قرار دارد و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استعمال اللفظ فی المعنی در رتبه 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متاخر از وضع است.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لذا محال است که زمانی را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وضعِ لفظ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که در زمان وضع هنوز وجود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ندارد و بعد از استعمال به وجود می آید</w:t>
      </w:r>
      <w:r w:rsidR="00C83057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دخیل کنیم.</w:t>
      </w:r>
    </w:p>
    <w:p w:rsidR="00C83057" w:rsidRPr="00666D81" w:rsidRDefault="00C83057" w:rsidP="00C8305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نتیجه</w:t>
      </w:r>
      <w:r w:rsidR="002479C5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محال است که ازمنه دخیل در معنی باشند 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چرا که همانطور که بیان شد</w:t>
      </w:r>
      <w:r w:rsidR="002479C5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زمان وضع هنوز استعمالی شکل نگرفته و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زمان</w:t>
      </w:r>
      <w:r w:rsidR="002479C5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سالبه بانتفاء موضوع است.</w:t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479C5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 ایشان می فرمایند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2479C5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از خیرِ زمان باید بگذریم زیرا این ازمنه به هیچ عنوان صلاحیت آن را ندارند که در معنای موض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وع له اخذ </w:t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شوند</w:t>
      </w: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147E0F" w:rsidRPr="00666D81" w:rsidRDefault="00C83057" w:rsidP="0068555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حضرت امام بعد از ذکر مطلب فوق می فرمایند</w:t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</w:t>
      </w:r>
      <w:r w:rsidR="00147E0F" w:rsidRPr="00666D81">
        <w:rPr>
          <w:rStyle w:val="hilight"/>
          <w:rFonts w:ascii="Traditional Arabic" w:hAnsi="Traditional Arabic" w:cs="Traditional Arabic"/>
          <w:sz w:val="28"/>
          <w:szCs w:val="28"/>
          <w:rtl/>
        </w:rPr>
        <w:t>بل</w:t>
      </w:r>
      <w:r w:rsidR="00147E0F" w:rsidRPr="00666D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47E0F" w:rsidRPr="00666D81">
        <w:rPr>
          <w:rStyle w:val="hilight"/>
          <w:rFonts w:ascii="Traditional Arabic" w:hAnsi="Traditional Arabic" w:cs="Traditional Arabic"/>
          <w:sz w:val="28"/>
          <w:szCs w:val="28"/>
          <w:rtl/>
        </w:rPr>
        <w:t>المراد</w:t>
      </w:r>
      <w:r w:rsidR="00147E0F" w:rsidRPr="00666D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47E0F" w:rsidRPr="00666D81">
        <w:rPr>
          <w:rStyle w:val="hilight"/>
          <w:rFonts w:ascii="Traditional Arabic" w:hAnsi="Traditional Arabic" w:cs="Traditional Arabic"/>
          <w:sz w:val="28"/>
          <w:szCs w:val="28"/>
          <w:rtl/>
        </w:rPr>
        <w:t>ان</w:t>
      </w:r>
      <w:r w:rsidR="00147E0F" w:rsidRPr="00666D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47E0F" w:rsidRPr="00666D81">
        <w:rPr>
          <w:rStyle w:val="hilight"/>
          <w:rFonts w:ascii="Traditional Arabic" w:hAnsi="Traditional Arabic" w:cs="Traditional Arabic"/>
          <w:sz w:val="28"/>
          <w:szCs w:val="28"/>
          <w:rtl/>
        </w:rPr>
        <w:t>المشتق</w:t>
      </w:r>
      <w:r w:rsidR="00147E0F" w:rsidRPr="00666D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47E0F" w:rsidRPr="00666D81">
        <w:rPr>
          <w:rStyle w:val="hilight"/>
          <w:rFonts w:ascii="Traditional Arabic" w:hAnsi="Traditional Arabic" w:cs="Traditional Arabic"/>
          <w:sz w:val="28"/>
          <w:szCs w:val="28"/>
          <w:rtl/>
        </w:rPr>
        <w:t>هل</w:t>
      </w:r>
      <w:r w:rsidR="00147E0F" w:rsidRPr="00666D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47E0F" w:rsidRPr="00666D81">
        <w:rPr>
          <w:rStyle w:val="hilight"/>
          <w:rFonts w:ascii="Traditional Arabic" w:hAnsi="Traditional Arabic" w:cs="Traditional Arabic"/>
          <w:sz w:val="28"/>
          <w:szCs w:val="28"/>
          <w:rtl/>
        </w:rPr>
        <w:t>وضع</w:t>
      </w:r>
      <w:r w:rsidR="00147E0F" w:rsidRPr="00666D81">
        <w:rPr>
          <w:rFonts w:ascii="Traditional Arabic" w:hAnsi="Traditional Arabic" w:cs="Traditional Arabic"/>
          <w:sz w:val="28"/>
          <w:szCs w:val="28"/>
          <w:rtl/>
        </w:rPr>
        <w:t xml:space="preserve"> لمفهوم لا ينطبق الا على المتصف بالمبدء او لمفهوم اعم منه</w:t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685550" w:rsidRPr="00666D81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نزاع مشتق در این است که آیا وضع شده است برای نفسِ اتصاف و ظرفِ تلبّس به مبدا یا برای اعم از ظرف تلبس و ظرف زوال تلبس، </w:t>
      </w:r>
      <w:r w:rsidR="00685550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هر صورت </w:t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زمان</w:t>
      </w:r>
      <w:r w:rsidR="00685550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دخالتی</w:t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85550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بحث نخواهد داشت</w:t>
      </w:r>
      <w:r w:rsidR="00147E0F" w:rsidRPr="00666D8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sectPr w:rsidR="00147E0F" w:rsidRPr="00666D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27" w:rsidRDefault="00BA6627" w:rsidP="00C00582">
      <w:pPr>
        <w:spacing w:after="0" w:line="240" w:lineRule="auto"/>
      </w:pPr>
      <w:r>
        <w:separator/>
      </w:r>
    </w:p>
  </w:endnote>
  <w:endnote w:type="continuationSeparator" w:id="0">
    <w:p w:rsidR="00BA6627" w:rsidRDefault="00BA6627" w:rsidP="00C0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27" w:rsidRDefault="00BA6627" w:rsidP="00C00582">
      <w:pPr>
        <w:spacing w:after="0" w:line="240" w:lineRule="auto"/>
      </w:pPr>
      <w:r>
        <w:separator/>
      </w:r>
    </w:p>
  </w:footnote>
  <w:footnote w:type="continuationSeparator" w:id="0">
    <w:p w:rsidR="00BA6627" w:rsidRDefault="00BA6627" w:rsidP="00C00582">
      <w:pPr>
        <w:spacing w:after="0" w:line="240" w:lineRule="auto"/>
      </w:pPr>
      <w:r>
        <w:continuationSeparator/>
      </w:r>
    </w:p>
  </w:footnote>
  <w:footnote w:id="1">
    <w:p w:rsidR="00C00582" w:rsidRPr="00666D81" w:rsidRDefault="00C00582" w:rsidP="00C0058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666D81">
        <w:rPr>
          <w:rStyle w:val="FootnoteReference"/>
          <w:rFonts w:ascii="Traditional Arabic" w:hAnsi="Traditional Arabic" w:cs="Traditional Arabic"/>
        </w:rPr>
        <w:footnoteRef/>
      </w:r>
      <w:r w:rsidRPr="00666D81">
        <w:rPr>
          <w:rFonts w:ascii="Traditional Arabic" w:hAnsi="Traditional Arabic" w:cs="Traditional Arabic"/>
        </w:rPr>
        <w:t xml:space="preserve"> </w:t>
      </w:r>
      <w:r w:rsidRPr="00666D81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666D81">
        <w:rPr>
          <w:rStyle w:val="apple-converted-space"/>
          <w:rFonts w:ascii="Traditional Arabic" w:hAnsi="Traditional Arabic" w:cs="Traditional Arabic"/>
          <w:color w:val="000000"/>
          <w:sz w:val="27"/>
          <w:szCs w:val="27"/>
        </w:rPr>
        <w:t> </w:t>
      </w:r>
      <w:hyperlink r:id="rId1" w:history="1">
        <w:r w:rsidRPr="00666D81">
          <w:rPr>
            <w:rStyle w:val="Hyperlink"/>
            <w:rFonts w:ascii="Traditional Arabic" w:hAnsi="Traditional Arabic" w:cs="Traditional Arabic"/>
            <w:rtl/>
          </w:rPr>
          <w:t>کفایه الاصول، محمد کاظم خراسانی، ص43</w:t>
        </w:r>
        <w:r w:rsidRPr="00666D81">
          <w:rPr>
            <w:rStyle w:val="Hyperlink"/>
            <w:rFonts w:ascii="Traditional Arabic" w:hAnsi="Traditional Arabic" w:cs="Traditional Arabic" w:hint="cs"/>
            <w:rtl/>
            <w:lang w:bidi="fa-IR"/>
          </w:rPr>
          <w:t>.</w:t>
        </w:r>
      </w:hyperlink>
    </w:p>
  </w:footnote>
  <w:footnote w:id="2">
    <w:p w:rsidR="00685550" w:rsidRPr="00666D81" w:rsidRDefault="00685550" w:rsidP="00685550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666D81">
        <w:rPr>
          <w:rStyle w:val="FootnoteReference"/>
          <w:rFonts w:ascii="Traditional Arabic" w:hAnsi="Traditional Arabic" w:cs="Traditional Arabic"/>
        </w:rPr>
        <w:footnoteRef/>
      </w:r>
      <w:r w:rsidRPr="00666D81">
        <w:rPr>
          <w:rFonts w:ascii="Traditional Arabic" w:hAnsi="Traditional Arabic" w:cs="Traditional Arabic"/>
        </w:rPr>
        <w:t xml:space="preserve"> </w:t>
      </w:r>
      <w:r w:rsidRPr="00666D81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666D81">
          <w:rPr>
            <w:rStyle w:val="Hyperlink"/>
            <w:rFonts w:ascii="Traditional Arabic" w:hAnsi="Traditional Arabic" w:cs="Traditional Arabic" w:hint="cs"/>
            <w:rtl/>
            <w:lang w:bidi="fa-IR"/>
          </w:rPr>
          <w:t>تهذیب الاصول، الامام الخمینی، ج1، ص112.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81" w:rsidRPr="001E4B5F" w:rsidRDefault="00666D81" w:rsidP="00666D81">
    <w:pPr>
      <w:pStyle w:val="Header"/>
      <w:bidi/>
      <w:rPr>
        <w:rFonts w:ascii="Traditional Arabic" w:hAnsi="Traditional Arabic" w:cs="Traditional Arabic"/>
        <w:rtl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سه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05</w:t>
    </w:r>
    <w:r w:rsidRPr="001E4B5F">
      <w:rPr>
        <w:rFonts w:ascii="Traditional Arabic" w:hAnsi="Traditional Arabic" w:cs="Traditional Arabic" w:hint="cs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08</w:t>
    </w:r>
    <w:r w:rsidRPr="001E4B5F">
      <w:rPr>
        <w:rFonts w:ascii="Traditional Arabic" w:hAnsi="Traditional Arabic" w:cs="Traditional Arabic" w:hint="cs"/>
        <w:rtl/>
        <w:lang w:bidi="fa-IR"/>
      </w:rPr>
      <w:t>/1394</w:t>
    </w:r>
  </w:p>
  <w:p w:rsidR="00666D81" w:rsidRDefault="00666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C0"/>
    <w:rsid w:val="00147E0F"/>
    <w:rsid w:val="00152670"/>
    <w:rsid w:val="00207F77"/>
    <w:rsid w:val="002479C5"/>
    <w:rsid w:val="002B11F3"/>
    <w:rsid w:val="002E0FE2"/>
    <w:rsid w:val="00341B20"/>
    <w:rsid w:val="00451BE4"/>
    <w:rsid w:val="00507096"/>
    <w:rsid w:val="00580D86"/>
    <w:rsid w:val="00666D81"/>
    <w:rsid w:val="00685550"/>
    <w:rsid w:val="006A6899"/>
    <w:rsid w:val="006A7A0D"/>
    <w:rsid w:val="00807BE3"/>
    <w:rsid w:val="00842537"/>
    <w:rsid w:val="00847DC0"/>
    <w:rsid w:val="008823ED"/>
    <w:rsid w:val="009763E2"/>
    <w:rsid w:val="00AC529E"/>
    <w:rsid w:val="00BA6627"/>
    <w:rsid w:val="00BF0D62"/>
    <w:rsid w:val="00C00582"/>
    <w:rsid w:val="00C458C6"/>
    <w:rsid w:val="00C83057"/>
    <w:rsid w:val="00CA4594"/>
    <w:rsid w:val="00F1005C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AA0DDCA-F85A-4C2A-814E-A4A7E5DB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fdbold2">
    <w:name w:val="rfdbold2"/>
    <w:basedOn w:val="DefaultParagraphFont"/>
    <w:rsid w:val="00341B20"/>
  </w:style>
  <w:style w:type="character" w:customStyle="1" w:styleId="apple-converted-space">
    <w:name w:val="apple-converted-space"/>
    <w:basedOn w:val="DefaultParagraphFont"/>
    <w:rsid w:val="00341B20"/>
  </w:style>
  <w:style w:type="paragraph" w:styleId="FootnoteText">
    <w:name w:val="footnote text"/>
    <w:basedOn w:val="Normal"/>
    <w:link w:val="FootnoteTextChar"/>
    <w:uiPriority w:val="99"/>
    <w:semiHidden/>
    <w:unhideWhenUsed/>
    <w:rsid w:val="00C005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5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5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0582"/>
    <w:rPr>
      <w:color w:val="0000FF"/>
      <w:u w:val="single"/>
    </w:rPr>
  </w:style>
  <w:style w:type="character" w:customStyle="1" w:styleId="hilight">
    <w:name w:val="hilight"/>
    <w:basedOn w:val="DefaultParagraphFont"/>
    <w:rsid w:val="00147E0F"/>
  </w:style>
  <w:style w:type="paragraph" w:styleId="Header">
    <w:name w:val="header"/>
    <w:basedOn w:val="Normal"/>
    <w:link w:val="HeaderChar"/>
    <w:uiPriority w:val="99"/>
    <w:unhideWhenUsed/>
    <w:rsid w:val="00666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D81"/>
  </w:style>
  <w:style w:type="paragraph" w:styleId="Footer">
    <w:name w:val="footer"/>
    <w:basedOn w:val="Normal"/>
    <w:link w:val="FooterChar"/>
    <w:uiPriority w:val="99"/>
    <w:unhideWhenUsed/>
    <w:rsid w:val="00666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27914/1/112/&#1575;&#1604;&#1582;&#1575;&#1605;&#1587;" TargetMode="External"/><Relationship Id="rId1" Type="http://schemas.openxmlformats.org/officeDocument/2006/relationships/hyperlink" Target="http://lib.eshia.ir/27004/1/43/&#1582;&#1575;&#1605;&#1587;&#1607;&#157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91DA-07B1-499C-83E8-456C5BDF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mohsen baseri</cp:lastModifiedBy>
  <cp:revision>7</cp:revision>
  <dcterms:created xsi:type="dcterms:W3CDTF">2015-10-31T11:50:00Z</dcterms:created>
  <dcterms:modified xsi:type="dcterms:W3CDTF">2015-11-02T17:20:00Z</dcterms:modified>
</cp:coreProperties>
</file>