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F9" w:rsidRPr="007D0FF9" w:rsidRDefault="007D0FF9" w:rsidP="007D0FF9">
      <w:pPr>
        <w:rPr>
          <w:rFonts w:ascii="B Titr" w:cs="B Titr"/>
          <w:sz w:val="24"/>
          <w:szCs w:val="24"/>
          <w:rtl/>
        </w:rPr>
      </w:pPr>
      <w:r w:rsidRPr="007D0FF9">
        <w:rPr>
          <w:rFonts w:cs="B Titr" w:hint="cs"/>
          <w:sz w:val="24"/>
          <w:szCs w:val="24"/>
          <w:rtl/>
          <w:lang w:bidi="ar-SA"/>
        </w:rPr>
        <w:t>طرح و ایده های محرم</w:t>
      </w:r>
      <w:r w:rsidR="009102B8">
        <w:rPr>
          <w:rFonts w:cs="B Titr"/>
          <w:sz w:val="24"/>
          <w:szCs w:val="24"/>
        </w:rPr>
        <w:t xml:space="preserve"> </w:t>
      </w:r>
      <w:r w:rsidR="009102B8">
        <w:rPr>
          <w:rFonts w:cs="B Titr" w:hint="cs"/>
          <w:sz w:val="24"/>
          <w:szCs w:val="24"/>
          <w:rtl/>
          <w:lang w:bidi="fa-IR"/>
        </w:rPr>
        <w:t xml:space="preserve"> 2</w:t>
      </w:r>
      <w:r w:rsidRPr="007D0FF9">
        <w:rPr>
          <w:rFonts w:ascii="B Titr" w:cs="B Titr" w:hint="cs"/>
          <w:sz w:val="24"/>
          <w:szCs w:val="24"/>
          <w:rtl/>
        </w:rPr>
        <w:t xml:space="preserve"> :</w:t>
      </w:r>
    </w:p>
    <w:p w:rsidR="007D0FF9" w:rsidRPr="007D0FF9" w:rsidRDefault="007D0FF9" w:rsidP="007D0FF9">
      <w:pPr>
        <w:rPr>
          <w:rFonts w:cs="B Titr"/>
          <w:rtl/>
          <w:lang w:bidi="fa-IR"/>
        </w:rPr>
      </w:pPr>
      <w:proofErr w:type="gramStart"/>
      <w:r w:rsidRPr="007D0FF9">
        <w:rPr>
          <w:rFonts w:cs="B Titr"/>
        </w:rPr>
        <w:t>)</w:t>
      </w:r>
      <w:r w:rsidRPr="007D0FF9">
        <w:rPr>
          <w:rFonts w:cs="B Titr" w:hint="cs"/>
          <w:rtl/>
          <w:lang w:bidi="ar-SA"/>
        </w:rPr>
        <w:t>مخاطب</w:t>
      </w:r>
      <w:proofErr w:type="gramEnd"/>
      <w:r w:rsidRPr="007D0FF9">
        <w:rPr>
          <w:rFonts w:cs="B Titr" w:hint="cs"/>
          <w:rtl/>
          <w:lang w:bidi="ar-SA"/>
        </w:rPr>
        <w:t xml:space="preserve"> نوجوانان</w:t>
      </w:r>
      <w:r w:rsidRPr="007D0FF9">
        <w:rPr>
          <w:rFonts w:ascii="B Titr" w:cs="B Titr"/>
          <w:rtl/>
        </w:rPr>
        <w:t xml:space="preserve"> </w:t>
      </w:r>
      <w:r w:rsidRPr="007D0FF9">
        <w:rPr>
          <w:rFonts w:cs="B Titr" w:hint="cs"/>
          <w:rtl/>
          <w:lang w:bidi="fa-IR"/>
        </w:rPr>
        <w:t>مدارس)</w:t>
      </w:r>
    </w:p>
    <w:p w:rsidR="007D0FF9" w:rsidRPr="007D0FF9" w:rsidRDefault="007D0FF9" w:rsidP="007D0FF9">
      <w:pPr>
        <w:jc w:val="left"/>
        <w:rPr>
          <w:rFonts w:ascii="Adobe Arabic" w:hAnsi="Adobe Arabic" w:cs="Adobe Arabic"/>
          <w:b/>
          <w:bCs/>
          <w:color w:val="FF0000"/>
          <w:sz w:val="22"/>
          <w:szCs w:val="22"/>
          <w:u w:val="single"/>
          <w:rtl/>
        </w:rPr>
      </w:pPr>
      <w:r w:rsidRPr="007D0FF9">
        <w:rPr>
          <w:rFonts w:ascii="Adobe Arabic" w:hAnsi="Adobe Arabic" w:cs="Adobe Arabic"/>
          <w:b/>
          <w:bCs/>
          <w:color w:val="FF0000"/>
          <w:sz w:val="22"/>
          <w:szCs w:val="22"/>
          <w:u w:val="single"/>
          <w:rtl/>
          <w:lang w:bidi="ar-SA"/>
        </w:rPr>
        <w:t xml:space="preserve">الف </w:t>
      </w:r>
      <w:r w:rsidRPr="007D0FF9">
        <w:rPr>
          <w:rFonts w:ascii="Adobe Arabic" w:hAnsi="Adobe Arabic" w:cs="Adobe Arabic"/>
          <w:b/>
          <w:bCs/>
          <w:color w:val="FF0000"/>
          <w:sz w:val="22"/>
          <w:szCs w:val="22"/>
          <w:u w:val="single"/>
          <w:rtl/>
        </w:rPr>
        <w:t xml:space="preserve">) </w:t>
      </w:r>
      <w:r w:rsidRPr="007D0FF9">
        <w:rPr>
          <w:rFonts w:ascii="Adobe Arabic" w:hAnsi="Adobe Arabic" w:cs="Adobe Arabic"/>
          <w:b/>
          <w:bCs/>
          <w:color w:val="FF0000"/>
          <w:sz w:val="22"/>
          <w:szCs w:val="22"/>
          <w:u w:val="single"/>
          <w:rtl/>
          <w:lang w:bidi="ar-SA"/>
        </w:rPr>
        <w:t xml:space="preserve">مجموعه برنامه های معرفتی </w:t>
      </w:r>
      <w:r w:rsidRPr="007D0FF9">
        <w:rPr>
          <w:rFonts w:ascii="Adobe Arabic" w:hAnsi="Adobe Arabic" w:cs="Adobe Arabic"/>
          <w:b/>
          <w:bCs/>
          <w:color w:val="FF0000"/>
          <w:sz w:val="22"/>
          <w:szCs w:val="22"/>
          <w:u w:val="single"/>
          <w:rtl/>
        </w:rPr>
        <w:t xml:space="preserve">: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گفتمان اهداف قیام عاشورا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گفتمان دستآوردهای عاشورا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گفتمان نقش عاشورا در قیام های اسلامی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گفتمان بررسی جایگاه امام سجاد در کربلا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گفتمان شخصیت شناسی امام زین العابدین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ع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گفتمان شخصیت شناسی حضرت علی اکبر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ع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گفتمان نقش توبه در زندگی دینی انسان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گفتمان نقش حضرت زینب در واقعه کربلا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گفتمان بررسی نقش امر به معروف و نهی از منکر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تقدیر از آمران به معروف و ناهیان از منکر مدرسه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دیدار با پیر غلامان اهل بیت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تقدیر از دانش آموزان نوحه خوان مدرسه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تعزیه خوانی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مراسم روضه خوانی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مراسم سینه زنی و زنجیز زنی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تشکیل هیات مذهبی مدرسه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نماز جماعت اول وقت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نشست پاسخگویی به شبهات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طبخ و توزیع نذورات با مشارکت دانش آموزان و خانواده ها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حضور در گلزار شهدا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مراسم منقبت خوانی امام حسین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ع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مراسم زیارت عاشورا </w:t>
      </w:r>
    </w:p>
    <w:p w:rsidR="007D0FF9" w:rsidRPr="007D0FF9" w:rsidRDefault="007D0FF9" w:rsidP="007D0FF9">
      <w:pPr>
        <w:jc w:val="left"/>
        <w:rPr>
          <w:rFonts w:ascii="Adobe Arabic" w:hAnsi="Adobe Arabic" w:cs="Adobe Arabic"/>
          <w:b/>
          <w:bCs/>
          <w:color w:val="FF0000"/>
          <w:sz w:val="22"/>
          <w:szCs w:val="22"/>
          <w:u w:val="single"/>
          <w:rtl/>
        </w:rPr>
      </w:pPr>
      <w:r w:rsidRPr="007D0FF9">
        <w:rPr>
          <w:rFonts w:ascii="Adobe Arabic" w:hAnsi="Adobe Arabic" w:cs="Adobe Arabic"/>
          <w:b/>
          <w:bCs/>
          <w:color w:val="FF0000"/>
          <w:sz w:val="22"/>
          <w:szCs w:val="22"/>
          <w:u w:val="single"/>
          <w:rtl/>
          <w:lang w:bidi="ar-SA"/>
        </w:rPr>
        <w:t xml:space="preserve">ب </w:t>
      </w:r>
      <w:r w:rsidRPr="007D0FF9">
        <w:rPr>
          <w:rFonts w:ascii="Adobe Arabic" w:hAnsi="Adobe Arabic" w:cs="Adobe Arabic"/>
          <w:b/>
          <w:bCs/>
          <w:color w:val="FF0000"/>
          <w:sz w:val="22"/>
          <w:szCs w:val="22"/>
          <w:u w:val="single"/>
          <w:rtl/>
        </w:rPr>
        <w:t xml:space="preserve">) </w:t>
      </w:r>
      <w:r w:rsidRPr="007D0FF9">
        <w:rPr>
          <w:rFonts w:ascii="Adobe Arabic" w:hAnsi="Adobe Arabic" w:cs="Adobe Arabic"/>
          <w:b/>
          <w:bCs/>
          <w:color w:val="FF0000"/>
          <w:sz w:val="22"/>
          <w:szCs w:val="22"/>
          <w:u w:val="single"/>
          <w:rtl/>
          <w:lang w:bidi="ar-SA"/>
        </w:rPr>
        <w:t xml:space="preserve">مجموعه برنامه های فرهنگی و هنری </w:t>
      </w:r>
      <w:r w:rsidRPr="007D0FF9">
        <w:rPr>
          <w:rFonts w:ascii="Adobe Arabic" w:hAnsi="Adobe Arabic" w:cs="Adobe Arabic"/>
          <w:b/>
          <w:bCs/>
          <w:color w:val="FF0000"/>
          <w:sz w:val="22"/>
          <w:szCs w:val="22"/>
          <w:u w:val="single"/>
          <w:rtl/>
        </w:rPr>
        <w:t xml:space="preserve">: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نمایشگاه کتاب عاشورا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تهیه و توزیع بروشورهای معرفت افزایی با موضوع قیام حسینی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آذین بندی مدرسه با پارچه ها و نوشته های متناسب با تعزیت حضرت امام حسین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ع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نصب دوره ای احادیث متنوع و کاربردی از امام حسین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ع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در فضای عمومی مدرسه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مسابقه عکاسی موضوعی از حضور دانش آموزان در مراسم های ماه محرم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مسابقه  حفظ احادیث منقبتی با موضوع امام حسین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ع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>مسابقه حفظ فراز های صحیفه سجادیه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مسابقه سیره شناسی امام سجاد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شب شعر موضوعی عاشورا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تهیه نشریه دیواری با موضوع قیام امام حسین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ع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مسابقه سیره شناسی امام حسین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ع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مسابقه نامه ای به امام حسین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ع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مسابقه کتاب شناسی با موضوع حماسه حسینی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نقاشی با موضوع قیام امام حسین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ع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مسابقه نقاشی توبه حربن ریاحی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مسابقه نوحه خوانی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اجرای نمایش های دانش آموزی موضوعی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برگزاری خیمه های معرفت در محوطه عمومی مدرسه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حضور در مراسم و هیات های مذهبی محله و منطقه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برگزاري شبيه خواني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برگزاري مراسم پرده خواني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(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نقالي </w:t>
      </w:r>
      <w:r w:rsidRPr="007D0FF9">
        <w:rPr>
          <w:rFonts w:ascii="Adobe Arabic" w:hAnsi="Adobe Arabic" w:cs="Adobe Arabic"/>
          <w:b/>
          <w:bCs/>
          <w:sz w:val="22"/>
          <w:szCs w:val="22"/>
          <w:rtl/>
        </w:rPr>
        <w:t xml:space="preserve">)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ايجاد سينما محرم </w:t>
      </w:r>
    </w:p>
    <w:p w:rsidR="007D0FF9" w:rsidRP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توزيع پرچم و پيشاني بندهاي سياه و سبز </w:t>
      </w:r>
    </w:p>
    <w:p w:rsidR="007D0FF9" w:rsidRDefault="007D0FF9" w:rsidP="007D0FF9">
      <w:pPr>
        <w:pStyle w:val="ListParagraph"/>
        <w:numPr>
          <w:ilvl w:val="0"/>
          <w:numId w:val="1"/>
        </w:numPr>
        <w:jc w:val="left"/>
        <w:rPr>
          <w:rFonts w:ascii="Adobe Arabic" w:hAnsi="Adobe Arabic" w:cs="Adobe Arabic"/>
          <w:b/>
          <w:bCs/>
          <w:sz w:val="22"/>
          <w:szCs w:val="22"/>
        </w:rPr>
      </w:pPr>
      <w:r w:rsidRPr="007D0FF9"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 xml:space="preserve">ايجا سقاخانه موقت </w:t>
      </w:r>
      <w:r>
        <w:rPr>
          <w:rFonts w:ascii="Adobe Arabic" w:hAnsi="Adobe Arabic" w:cs="Adobe Arabic"/>
          <w:b/>
          <w:bCs/>
          <w:sz w:val="22"/>
          <w:szCs w:val="22"/>
          <w:rtl/>
          <w:lang w:bidi="ar-SA"/>
        </w:rPr>
        <w:t>در حياط مدرسه</w:t>
      </w:r>
    </w:p>
    <w:p w:rsidR="0088079B" w:rsidRPr="00C314BE" w:rsidRDefault="0088079B" w:rsidP="0088079B">
      <w:pPr>
        <w:pStyle w:val="ListParagraph"/>
        <w:jc w:val="left"/>
        <w:rPr>
          <w:rFonts w:ascii="Adobe Arabic" w:hAnsi="Adobe Arabic" w:cs="Adobe Arabic"/>
          <w:b/>
          <w:bCs/>
          <w:sz w:val="40"/>
          <w:szCs w:val="40"/>
          <w:lang w:bidi="fa-IR"/>
        </w:rPr>
      </w:pPr>
      <w:bookmarkStart w:id="0" w:name="_GoBack"/>
      <w:r w:rsidRPr="00C314BE">
        <w:rPr>
          <w:rFonts w:ascii="Adobe Arabic" w:hAnsi="Adobe Arabic" w:cs="Adobe Arabic"/>
          <w:b/>
          <w:bCs/>
          <w:sz w:val="40"/>
          <w:szCs w:val="40"/>
          <w:lang w:bidi="fa-IR"/>
        </w:rPr>
        <w:t>Morabbee.ir</w:t>
      </w:r>
      <w:bookmarkEnd w:id="0"/>
    </w:p>
    <w:sectPr w:rsidR="0088079B" w:rsidRPr="00C314BE" w:rsidSect="007D0FF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71A"/>
    <w:multiLevelType w:val="hybridMultilevel"/>
    <w:tmpl w:val="96F84006"/>
    <w:lvl w:ilvl="0" w:tplc="1A28C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F9"/>
    <w:rsid w:val="007D0FF9"/>
    <w:rsid w:val="0088079B"/>
    <w:rsid w:val="009102B8"/>
    <w:rsid w:val="00925A88"/>
    <w:rsid w:val="00B11CB1"/>
    <w:rsid w:val="00C3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5A21D96-E2BF-4409-BC43-B0E44E9F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F9"/>
    <w:pPr>
      <w:bidi/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YaZahra</cp:lastModifiedBy>
  <cp:revision>4</cp:revision>
  <dcterms:created xsi:type="dcterms:W3CDTF">2014-10-24T12:17:00Z</dcterms:created>
  <dcterms:modified xsi:type="dcterms:W3CDTF">2014-10-24T12:19:00Z</dcterms:modified>
</cp:coreProperties>
</file>