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44E00" w14:textId="587D2C4B" w:rsidR="00BD4A96" w:rsidRPr="00C31ED6" w:rsidRDefault="005E361D" w:rsidP="00C31ED6">
      <w:pPr>
        <w:bidi/>
        <w:rPr>
          <w:rFonts w:cs="B Mitra"/>
          <w:sz w:val="40"/>
          <w:szCs w:val="40"/>
          <w:rtl/>
        </w:rPr>
      </w:pPr>
      <w:r w:rsidRPr="00C31ED6">
        <w:rPr>
          <w:rFonts w:cs="B Mitra" w:hint="cs"/>
          <w:sz w:val="40"/>
          <w:szCs w:val="40"/>
          <w:rtl/>
        </w:rPr>
        <w:t>احادیث عالی امام علی</w:t>
      </w:r>
    </w:p>
    <w:p w14:paraId="54D86172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الإمام عليّ(ع) : اِستَنزِلوا الرِّزقَ بِالصَّدَقَةِ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0C1F4210" w14:textId="39D3F65E" w:rsidR="005E361D" w:rsidRPr="00C31ED6" w:rsidRDefault="00C31ED6" w:rsidP="00C31ED6">
      <w:pPr>
        <w:bidi/>
        <w:rPr>
          <w:rFonts w:cs="B Mitra"/>
          <w:sz w:val="40"/>
          <w:szCs w:val="40"/>
          <w:rtl/>
          <w:lang w:bidi="fa-IR"/>
        </w:rPr>
      </w:pPr>
      <w:r>
        <w:rPr>
          <w:rFonts w:cs="B Mitra"/>
          <w:sz w:val="40"/>
          <w:szCs w:val="40"/>
          <w:lang w:bidi="fa-IR"/>
        </w:rPr>
        <w:t xml:space="preserve"> </w:t>
      </w:r>
    </w:p>
    <w:p w14:paraId="263605A7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امام على(ع): روزى را با صدقه دادن، درخواست کنيد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0183A719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نهج البلاغة: الحکمة ۱۳۷، ميزان الحکمه، ج‌۴، ص: ۴۴۳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359BADBC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الإمام عليّ(ع): راعِ أباک، يَرعاک ابنُک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3064E881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</w:p>
    <w:p w14:paraId="2A386339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امام على(ع): احترام پدرت را نگه دار تا فرزندت هم احترام تو را نگه دارد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50434AB0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المواعظ العدديّة: ص ۵۶، دانشنامه قرآن و حديث جلد هجدهم، صفحه: ۳۳۲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4236D40A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</w:rPr>
      </w:pPr>
    </w:p>
    <w:p w14:paraId="690F16A7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الإمام عليّ(ع) : مَا المُجاهِدُ الشَّهيدُ في سَبيلِ اللّهِ بِأَعظَمَ أجرا مِمَّن قَدَرَ فَعَفَّ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02E5034D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</w:p>
    <w:p w14:paraId="26BC5367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امام على(ع): کسى که در راه خدا جهاد کند و شهيد شود، اجرش بزرگ تر از کسى نيست که بتواند گناه کند و پاک دامنى ورزد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21D85344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نهج البلاغة: الحکمة ۴۷۴، دانشنامه قرآن و حديث جلد هجدهم، صفحه: ۴۷۸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32DEB866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</w:rPr>
      </w:pPr>
    </w:p>
    <w:p w14:paraId="38647250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الإمام عليّ(ع): حَقُّ الوَلَدِ عَلَى الوالِدِ أن يُحسِنَ اسمَهُ، و يُحسِنَ أدَبَهُ، و يُعَلِّمَهُ القُرآنَ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0082312C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</w:p>
    <w:p w14:paraId="1DA50AC0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امام على(ع): حقّ فرزند بر پدر، آن است که نام نيک بر او بگذارد و او را به نيکى تربيت کند و قرآن به او بياموزد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5F9A3035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نهج البلاغة: الحکمة ۳۹۹، حکمت نامه کودک، جلد ۱ صفحه: ۱۶۲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62A7CA59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الإمام عليّ(ع): مَن لم يُقنِعْهُ اليسيرُ لم يَنفَعْهُ الکثيرُ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5A0A95EB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</w:p>
    <w:p w14:paraId="63262D30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امام على(ع): کسى که اندک قانعش نکند، مال بسيار سودش ندهد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4AA07BF4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بحار الأنوار: ۷۸ / ۷۱ /۳۳، ميزان الحکمه، جلد ۹ صفحه: ۵۸۵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08BC989A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الإمام عليّ(ع): مَن تَکبَّرَ علَى النّاسِ ذَلَّ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4636FBF9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</w:p>
    <w:p w14:paraId="466D69DB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امام على(ع): هر که بر مردم بزرگى فروشد، خوار شود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6E82CDB3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  <w:lang w:bidi="fa-IR"/>
        </w:rPr>
        <w:t>بحار الأنوار: ۷۷ / ۲۳۵ /۳، ميزان الحکمه، جلد ۱۰ صفحه: ۳۴</w:t>
      </w:r>
      <w:r w:rsidRPr="00C31ED6">
        <w:rPr>
          <w:rFonts w:cs="B Mitra"/>
          <w:sz w:val="40"/>
          <w:szCs w:val="40"/>
          <w:lang w:bidi="fa-IR"/>
        </w:rPr>
        <w:t>.</w:t>
      </w:r>
    </w:p>
    <w:p w14:paraId="1FD13409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</w:rPr>
      </w:pPr>
    </w:p>
    <w:p w14:paraId="3161AFBE" w14:textId="77777777" w:rsidR="005E361D" w:rsidRPr="005E361D" w:rsidRDefault="005E361D" w:rsidP="00C31ED6">
      <w:pPr>
        <w:bidi/>
        <w:rPr>
          <w:rFonts w:cs="B Mitra"/>
          <w:sz w:val="40"/>
          <w:szCs w:val="40"/>
        </w:rPr>
      </w:pPr>
      <w:r w:rsidRPr="005E361D">
        <w:rPr>
          <w:rFonts w:cs="B Mitra"/>
          <w:sz w:val="40"/>
          <w:szCs w:val="40"/>
          <w:rtl/>
        </w:rPr>
        <w:t>الإمام عليّ(ع)</w:t>
      </w:r>
      <w:r w:rsidRPr="005E361D">
        <w:rPr>
          <w:rFonts w:cs="B Mitra"/>
          <w:sz w:val="40"/>
          <w:szCs w:val="40"/>
        </w:rPr>
        <w:t xml:space="preserve">: </w:t>
      </w:r>
      <w:r w:rsidRPr="005E361D">
        <w:rPr>
          <w:rFonts w:cs="B Mitra"/>
          <w:sz w:val="40"/>
          <w:szCs w:val="40"/>
          <w:rtl/>
        </w:rPr>
        <w:t>إيّاک و المَلَقَ؛ فإنّ المَلَقَ لَيس من خَلائقِ الإيمانِ</w:t>
      </w:r>
      <w:r w:rsidRPr="005E361D">
        <w:rPr>
          <w:rFonts w:cs="B Mitra"/>
          <w:sz w:val="40"/>
          <w:szCs w:val="40"/>
        </w:rPr>
        <w:t>.</w:t>
      </w:r>
    </w:p>
    <w:p w14:paraId="0B9FE3D8" w14:textId="77777777" w:rsidR="005E361D" w:rsidRPr="005E361D" w:rsidRDefault="005E361D" w:rsidP="00C31ED6">
      <w:pPr>
        <w:bidi/>
        <w:rPr>
          <w:rFonts w:cs="B Mitra"/>
          <w:sz w:val="40"/>
          <w:szCs w:val="40"/>
        </w:rPr>
      </w:pPr>
      <w:r w:rsidRPr="005E361D">
        <w:rPr>
          <w:rFonts w:cs="B Mitra"/>
          <w:sz w:val="40"/>
          <w:szCs w:val="40"/>
          <w:rtl/>
        </w:rPr>
        <w:t>امام على(ع)</w:t>
      </w:r>
      <w:r w:rsidRPr="005E361D">
        <w:rPr>
          <w:rFonts w:cs="B Mitra"/>
          <w:sz w:val="40"/>
          <w:szCs w:val="40"/>
        </w:rPr>
        <w:t xml:space="preserve">: </w:t>
      </w:r>
      <w:r w:rsidRPr="005E361D">
        <w:rPr>
          <w:rFonts w:cs="B Mitra"/>
          <w:sz w:val="40"/>
          <w:szCs w:val="40"/>
          <w:rtl/>
        </w:rPr>
        <w:t>از چاپلوسى بپرهيز که چاپلوسى از خصلت هاى ايمان نيست</w:t>
      </w:r>
      <w:r w:rsidRPr="005E361D">
        <w:rPr>
          <w:rFonts w:cs="B Mitra"/>
          <w:sz w:val="40"/>
          <w:szCs w:val="40"/>
        </w:rPr>
        <w:t>.</w:t>
      </w:r>
    </w:p>
    <w:p w14:paraId="0FF48474" w14:textId="77777777" w:rsidR="005E361D" w:rsidRPr="005E361D" w:rsidRDefault="005E361D" w:rsidP="00C31ED6">
      <w:pPr>
        <w:bidi/>
        <w:rPr>
          <w:rFonts w:cs="B Mitra"/>
          <w:sz w:val="40"/>
          <w:szCs w:val="40"/>
        </w:rPr>
      </w:pPr>
      <w:r w:rsidRPr="005E361D">
        <w:rPr>
          <w:rFonts w:cs="B Mitra"/>
          <w:sz w:val="40"/>
          <w:szCs w:val="40"/>
          <w:rtl/>
        </w:rPr>
        <w:t xml:space="preserve">غرر الحکم: </w:t>
      </w:r>
      <w:r w:rsidRPr="005E361D">
        <w:rPr>
          <w:rFonts w:cs="B Mitra"/>
          <w:sz w:val="40"/>
          <w:szCs w:val="40"/>
          <w:rtl/>
          <w:lang w:bidi="fa-IR"/>
        </w:rPr>
        <w:t>۲۶۹۶</w:t>
      </w:r>
      <w:r w:rsidRPr="005E361D">
        <w:rPr>
          <w:rFonts w:cs="B Mitra"/>
          <w:sz w:val="40"/>
          <w:szCs w:val="40"/>
          <w:rtl/>
        </w:rPr>
        <w:t xml:space="preserve">، ميزان الحکمه، جلد </w:t>
      </w:r>
      <w:r w:rsidRPr="005E361D">
        <w:rPr>
          <w:rFonts w:cs="B Mitra"/>
          <w:sz w:val="40"/>
          <w:szCs w:val="40"/>
          <w:rtl/>
          <w:lang w:bidi="fa-IR"/>
        </w:rPr>
        <w:t>۱۰</w:t>
      </w:r>
      <w:r w:rsidRPr="005E361D">
        <w:rPr>
          <w:rFonts w:cs="B Mitra"/>
          <w:sz w:val="40"/>
          <w:szCs w:val="40"/>
          <w:rtl/>
        </w:rPr>
        <w:t xml:space="preserve"> صفحه: </w:t>
      </w:r>
      <w:r w:rsidRPr="005E361D">
        <w:rPr>
          <w:rFonts w:cs="B Mitra"/>
          <w:sz w:val="40"/>
          <w:szCs w:val="40"/>
          <w:rtl/>
          <w:lang w:bidi="fa-IR"/>
        </w:rPr>
        <w:t>۵۵۶</w:t>
      </w:r>
      <w:r w:rsidRPr="005E361D">
        <w:rPr>
          <w:rFonts w:cs="B Mitra"/>
          <w:sz w:val="40"/>
          <w:szCs w:val="40"/>
        </w:rPr>
        <w:t>.</w:t>
      </w:r>
    </w:p>
    <w:p w14:paraId="38A80678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</w:rPr>
      </w:pPr>
    </w:p>
    <w:p w14:paraId="3E9E89E2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>الإمام عليّ(ع)</w:t>
      </w:r>
      <w:r w:rsidRPr="00C31ED6">
        <w:rPr>
          <w:rFonts w:cs="B Mitra"/>
          <w:sz w:val="40"/>
          <w:szCs w:val="40"/>
        </w:rPr>
        <w:t xml:space="preserve">: </w:t>
      </w:r>
      <w:r w:rsidRPr="00C31ED6">
        <w:rPr>
          <w:rFonts w:cs="B Mitra"/>
          <w:sz w:val="40"/>
          <w:szCs w:val="40"/>
          <w:rtl/>
        </w:rPr>
        <w:t>إيّاک و ما يُستَهجَنُ مِن الکلامِ؛ فإنّهُ يَحبِسُ علَيک اللِّئامَ و يُنَفِّرُ عنک الکرامَ</w:t>
      </w:r>
      <w:r w:rsidRPr="00C31ED6">
        <w:rPr>
          <w:rFonts w:cs="B Mitra"/>
          <w:sz w:val="40"/>
          <w:szCs w:val="40"/>
        </w:rPr>
        <w:t>.</w:t>
      </w:r>
    </w:p>
    <w:p w14:paraId="631C851B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>امام على(ع)</w:t>
      </w:r>
      <w:r w:rsidRPr="00C31ED6">
        <w:rPr>
          <w:rFonts w:cs="B Mitra"/>
          <w:sz w:val="40"/>
          <w:szCs w:val="40"/>
        </w:rPr>
        <w:t xml:space="preserve">: </w:t>
      </w:r>
      <w:r w:rsidRPr="00C31ED6">
        <w:rPr>
          <w:rFonts w:cs="B Mitra"/>
          <w:sz w:val="40"/>
          <w:szCs w:val="40"/>
          <w:rtl/>
        </w:rPr>
        <w:t>زنهار، از به زبان آوردن سخنان زشت؛ زيرا که فرومايگان را گرد تو جمع مى کند و گران مايگان را از تو مى رماند</w:t>
      </w:r>
      <w:r w:rsidRPr="00C31ED6">
        <w:rPr>
          <w:rFonts w:cs="B Mitra"/>
          <w:sz w:val="40"/>
          <w:szCs w:val="40"/>
        </w:rPr>
        <w:t>.</w:t>
      </w:r>
    </w:p>
    <w:p w14:paraId="582B4D20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 xml:space="preserve">غرر الحکم: </w:t>
      </w:r>
      <w:r w:rsidRPr="00C31ED6">
        <w:rPr>
          <w:rFonts w:cs="B Mitra"/>
          <w:sz w:val="40"/>
          <w:szCs w:val="40"/>
          <w:rtl/>
          <w:lang w:bidi="fa-IR"/>
        </w:rPr>
        <w:t>۲۷۲۲</w:t>
      </w:r>
      <w:r w:rsidRPr="00C31ED6">
        <w:rPr>
          <w:rFonts w:cs="B Mitra"/>
          <w:sz w:val="40"/>
          <w:szCs w:val="40"/>
          <w:rtl/>
        </w:rPr>
        <w:t xml:space="preserve">، ميزان الحکمه، جلد </w:t>
      </w:r>
      <w:r w:rsidRPr="00C31ED6">
        <w:rPr>
          <w:rFonts w:cs="B Mitra"/>
          <w:sz w:val="40"/>
          <w:szCs w:val="40"/>
          <w:rtl/>
          <w:lang w:bidi="fa-IR"/>
        </w:rPr>
        <w:t>۱۰</w:t>
      </w:r>
      <w:r w:rsidRPr="00C31ED6">
        <w:rPr>
          <w:rFonts w:cs="B Mitra"/>
          <w:sz w:val="40"/>
          <w:szCs w:val="40"/>
          <w:rtl/>
        </w:rPr>
        <w:t xml:space="preserve"> صفحه: </w:t>
      </w:r>
      <w:r w:rsidRPr="00C31ED6">
        <w:rPr>
          <w:rFonts w:cs="B Mitra"/>
          <w:sz w:val="40"/>
          <w:szCs w:val="40"/>
          <w:rtl/>
          <w:lang w:bidi="fa-IR"/>
        </w:rPr>
        <w:t>۱۸۸</w:t>
      </w:r>
      <w:r w:rsidRPr="00C31ED6">
        <w:rPr>
          <w:rFonts w:cs="B Mitra"/>
          <w:sz w:val="40"/>
          <w:szCs w:val="40"/>
        </w:rPr>
        <w:t>.</w:t>
      </w:r>
    </w:p>
    <w:p w14:paraId="439F0021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</w:rPr>
      </w:pPr>
    </w:p>
    <w:p w14:paraId="117BB26B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>الإمام عليّ(ع)</w:t>
      </w:r>
      <w:r w:rsidRPr="00C31ED6">
        <w:rPr>
          <w:rFonts w:ascii="Calibri" w:hAnsi="Calibri" w:cs="Calibri" w:hint="cs"/>
          <w:sz w:val="40"/>
          <w:szCs w:val="40"/>
          <w:rtl/>
        </w:rPr>
        <w:t> </w:t>
      </w:r>
      <w:r w:rsidRPr="00C31ED6">
        <w:rPr>
          <w:rFonts w:cs="B Mitra"/>
          <w:sz w:val="40"/>
          <w:szCs w:val="40"/>
        </w:rPr>
        <w:t>: </w:t>
      </w:r>
      <w:r w:rsidRPr="00C31ED6">
        <w:rPr>
          <w:rFonts w:cs="B Mitra"/>
          <w:sz w:val="40"/>
          <w:szCs w:val="40"/>
          <w:rtl/>
        </w:rPr>
        <w:t>اَلعُجبُ رَأسُ الحَماقَةِ</w:t>
      </w:r>
      <w:r w:rsidRPr="00C31ED6">
        <w:rPr>
          <w:rFonts w:cs="B Mitra"/>
          <w:sz w:val="40"/>
          <w:szCs w:val="40"/>
        </w:rPr>
        <w:t>.</w:t>
      </w:r>
    </w:p>
    <w:p w14:paraId="517875B5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>امام على(ع)</w:t>
      </w:r>
      <w:r w:rsidRPr="00C31ED6">
        <w:rPr>
          <w:rFonts w:cs="B Mitra"/>
          <w:sz w:val="40"/>
          <w:szCs w:val="40"/>
        </w:rPr>
        <w:t xml:space="preserve">: </w:t>
      </w:r>
      <w:r w:rsidRPr="00C31ED6">
        <w:rPr>
          <w:rFonts w:cs="B Mitra"/>
          <w:sz w:val="40"/>
          <w:szCs w:val="40"/>
          <w:rtl/>
        </w:rPr>
        <w:t>خودپسندى، سرآغاز کم خِرَدى است</w:t>
      </w:r>
      <w:r w:rsidRPr="00C31ED6">
        <w:rPr>
          <w:rFonts w:cs="B Mitra"/>
          <w:sz w:val="40"/>
          <w:szCs w:val="40"/>
        </w:rPr>
        <w:t>.</w:t>
      </w:r>
    </w:p>
    <w:p w14:paraId="15487B7F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 xml:space="preserve">غرر الحکم: </w:t>
      </w:r>
      <w:r w:rsidRPr="00C31ED6">
        <w:rPr>
          <w:rFonts w:cs="B Mitra"/>
          <w:sz w:val="40"/>
          <w:szCs w:val="40"/>
          <w:rtl/>
          <w:lang w:bidi="fa-IR"/>
        </w:rPr>
        <w:t>۳۴۸</w:t>
      </w:r>
      <w:r w:rsidRPr="00C31ED6">
        <w:rPr>
          <w:rFonts w:cs="B Mitra"/>
          <w:sz w:val="40"/>
          <w:szCs w:val="40"/>
          <w:rtl/>
        </w:rPr>
        <w:t>، ميزان الحكمه، ج‌</w:t>
      </w:r>
      <w:r w:rsidRPr="00C31ED6">
        <w:rPr>
          <w:rFonts w:cs="B Mitra"/>
          <w:sz w:val="40"/>
          <w:szCs w:val="40"/>
          <w:rtl/>
          <w:lang w:bidi="fa-IR"/>
        </w:rPr>
        <w:t>۷</w:t>
      </w:r>
      <w:r w:rsidRPr="00C31ED6">
        <w:rPr>
          <w:rFonts w:cs="B Mitra"/>
          <w:sz w:val="40"/>
          <w:szCs w:val="40"/>
          <w:rtl/>
        </w:rPr>
        <w:t xml:space="preserve">، ص: </w:t>
      </w:r>
      <w:r w:rsidRPr="00C31ED6">
        <w:rPr>
          <w:rFonts w:cs="B Mitra"/>
          <w:sz w:val="40"/>
          <w:szCs w:val="40"/>
          <w:rtl/>
          <w:lang w:bidi="fa-IR"/>
        </w:rPr>
        <w:t>۴۹</w:t>
      </w:r>
      <w:r w:rsidRPr="00C31ED6">
        <w:rPr>
          <w:rFonts w:cs="B Mitra"/>
          <w:sz w:val="40"/>
          <w:szCs w:val="40"/>
        </w:rPr>
        <w:t>.</w:t>
      </w:r>
    </w:p>
    <w:p w14:paraId="2342E398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>الإمام عليّ(ع)</w:t>
      </w:r>
      <w:r w:rsidRPr="00C31ED6">
        <w:rPr>
          <w:rFonts w:ascii="Calibri" w:hAnsi="Calibri" w:cs="Calibri" w:hint="cs"/>
          <w:sz w:val="40"/>
          <w:szCs w:val="40"/>
          <w:rtl/>
        </w:rPr>
        <w:t> </w:t>
      </w:r>
      <w:r w:rsidRPr="00C31ED6">
        <w:rPr>
          <w:rFonts w:cs="B Mitra"/>
          <w:sz w:val="40"/>
          <w:szCs w:val="40"/>
        </w:rPr>
        <w:t>: </w:t>
      </w:r>
      <w:r w:rsidRPr="00C31ED6">
        <w:rPr>
          <w:rFonts w:cs="B Mitra"/>
          <w:sz w:val="40"/>
          <w:szCs w:val="40"/>
          <w:rtl/>
        </w:rPr>
        <w:t>اَلمَنُّ يُفسِدُ الإحسانَ</w:t>
      </w:r>
      <w:r w:rsidRPr="00C31ED6">
        <w:rPr>
          <w:rFonts w:cs="B Mitra"/>
          <w:sz w:val="40"/>
          <w:szCs w:val="40"/>
        </w:rPr>
        <w:t>.</w:t>
      </w:r>
    </w:p>
    <w:p w14:paraId="58220699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>امام على(ع)</w:t>
      </w:r>
      <w:r w:rsidRPr="00C31ED6">
        <w:rPr>
          <w:rFonts w:cs="B Mitra"/>
          <w:sz w:val="40"/>
          <w:szCs w:val="40"/>
        </w:rPr>
        <w:t xml:space="preserve">: </w:t>
      </w:r>
      <w:r w:rsidRPr="00C31ED6">
        <w:rPr>
          <w:rFonts w:cs="B Mitra"/>
          <w:sz w:val="40"/>
          <w:szCs w:val="40"/>
          <w:rtl/>
        </w:rPr>
        <w:t>منّت گذاشتن، عمل نيک را تباه مى کند</w:t>
      </w:r>
      <w:r w:rsidRPr="00C31ED6">
        <w:rPr>
          <w:rFonts w:cs="B Mitra"/>
          <w:sz w:val="40"/>
          <w:szCs w:val="40"/>
        </w:rPr>
        <w:t>.</w:t>
      </w:r>
    </w:p>
    <w:p w14:paraId="2C640741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>غرر الحکم</w:t>
      </w:r>
      <w:r w:rsidRPr="00C31ED6">
        <w:rPr>
          <w:rFonts w:cs="B Mitra"/>
          <w:sz w:val="40"/>
          <w:szCs w:val="40"/>
        </w:rPr>
        <w:t>: </w:t>
      </w:r>
      <w:r w:rsidRPr="00C31ED6">
        <w:rPr>
          <w:rFonts w:cs="B Mitra"/>
          <w:sz w:val="40"/>
          <w:szCs w:val="40"/>
          <w:rtl/>
          <w:lang w:bidi="fa-IR"/>
        </w:rPr>
        <w:t>۷۸۴</w:t>
      </w:r>
      <w:r w:rsidRPr="00C31ED6">
        <w:rPr>
          <w:rFonts w:cs="B Mitra"/>
          <w:sz w:val="40"/>
          <w:szCs w:val="40"/>
        </w:rPr>
        <w:t>.</w:t>
      </w:r>
    </w:p>
    <w:p w14:paraId="3CE4E13B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>الإمام عليّ(ع)</w:t>
      </w:r>
      <w:r w:rsidRPr="00C31ED6">
        <w:rPr>
          <w:rFonts w:ascii="Calibri" w:hAnsi="Calibri" w:cs="Calibri" w:hint="cs"/>
          <w:sz w:val="40"/>
          <w:szCs w:val="40"/>
          <w:rtl/>
        </w:rPr>
        <w:t> </w:t>
      </w:r>
      <w:r w:rsidRPr="00C31ED6">
        <w:rPr>
          <w:rFonts w:cs="B Mitra"/>
          <w:sz w:val="40"/>
          <w:szCs w:val="40"/>
        </w:rPr>
        <w:t>: </w:t>
      </w:r>
      <w:r w:rsidRPr="00C31ED6">
        <w:rPr>
          <w:rFonts w:cs="B Mitra"/>
          <w:sz w:val="40"/>
          <w:szCs w:val="40"/>
          <w:rtl/>
        </w:rPr>
        <w:t>إضاعَةُ الفُرصَةِ غُصَّةٌ</w:t>
      </w:r>
      <w:r w:rsidRPr="00C31ED6">
        <w:rPr>
          <w:rFonts w:cs="B Mitra"/>
          <w:sz w:val="40"/>
          <w:szCs w:val="40"/>
        </w:rPr>
        <w:t>.</w:t>
      </w:r>
    </w:p>
    <w:p w14:paraId="33A1638F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>امام على(ع)</w:t>
      </w:r>
      <w:r w:rsidRPr="00C31ED6">
        <w:rPr>
          <w:rFonts w:cs="B Mitra"/>
          <w:sz w:val="40"/>
          <w:szCs w:val="40"/>
        </w:rPr>
        <w:t xml:space="preserve">: </w:t>
      </w:r>
      <w:r w:rsidRPr="00C31ED6">
        <w:rPr>
          <w:rFonts w:cs="B Mitra"/>
          <w:sz w:val="40"/>
          <w:szCs w:val="40"/>
          <w:rtl/>
        </w:rPr>
        <w:t>تباه کردن فرصت، موجب اندوه است</w:t>
      </w:r>
      <w:r w:rsidRPr="00C31ED6">
        <w:rPr>
          <w:rFonts w:cs="B Mitra"/>
          <w:sz w:val="40"/>
          <w:szCs w:val="40"/>
        </w:rPr>
        <w:t>.</w:t>
      </w:r>
    </w:p>
    <w:p w14:paraId="51753798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 xml:space="preserve">نهج البلاغة: الحكمة </w:t>
      </w:r>
      <w:r w:rsidRPr="00C31ED6">
        <w:rPr>
          <w:rFonts w:cs="B Mitra"/>
          <w:sz w:val="40"/>
          <w:szCs w:val="40"/>
          <w:rtl/>
          <w:lang w:bidi="fa-IR"/>
        </w:rPr>
        <w:t>۱۱۸</w:t>
      </w:r>
      <w:r w:rsidRPr="00C31ED6">
        <w:rPr>
          <w:rFonts w:cs="B Mitra"/>
          <w:sz w:val="40"/>
          <w:szCs w:val="40"/>
          <w:rtl/>
        </w:rPr>
        <w:t>، ميزان الحكمه، ج‌</w:t>
      </w:r>
      <w:r w:rsidRPr="00C31ED6">
        <w:rPr>
          <w:rFonts w:cs="B Mitra"/>
          <w:sz w:val="40"/>
          <w:szCs w:val="40"/>
          <w:rtl/>
          <w:lang w:bidi="fa-IR"/>
        </w:rPr>
        <w:t>۹</w:t>
      </w:r>
      <w:r w:rsidRPr="00C31ED6">
        <w:rPr>
          <w:rFonts w:cs="B Mitra"/>
          <w:sz w:val="40"/>
          <w:szCs w:val="40"/>
          <w:rtl/>
        </w:rPr>
        <w:t xml:space="preserve">، ص: </w:t>
      </w:r>
      <w:r w:rsidRPr="00C31ED6">
        <w:rPr>
          <w:rFonts w:cs="B Mitra"/>
          <w:sz w:val="40"/>
          <w:szCs w:val="40"/>
          <w:rtl/>
          <w:lang w:bidi="fa-IR"/>
        </w:rPr>
        <w:t>۹۶</w:t>
      </w:r>
      <w:r w:rsidRPr="00C31ED6">
        <w:rPr>
          <w:rFonts w:cs="B Mitra"/>
          <w:sz w:val="40"/>
          <w:szCs w:val="40"/>
        </w:rPr>
        <w:t>.</w:t>
      </w:r>
    </w:p>
    <w:p w14:paraId="35791A69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</w:rPr>
      </w:pPr>
    </w:p>
    <w:p w14:paraId="1CF93B55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>الإمام عليّ(ع)</w:t>
      </w:r>
      <w:r w:rsidRPr="00C31ED6">
        <w:rPr>
          <w:rFonts w:ascii="Calibri" w:hAnsi="Calibri" w:cs="Calibri" w:hint="cs"/>
          <w:sz w:val="40"/>
          <w:szCs w:val="40"/>
          <w:rtl/>
        </w:rPr>
        <w:t> </w:t>
      </w:r>
      <w:r w:rsidRPr="00C31ED6">
        <w:rPr>
          <w:rFonts w:cs="B Mitra"/>
          <w:sz w:val="40"/>
          <w:szCs w:val="40"/>
        </w:rPr>
        <w:t>: </w:t>
      </w:r>
      <w:r w:rsidRPr="00C31ED6">
        <w:rPr>
          <w:rFonts w:cs="B Mitra"/>
          <w:sz w:val="40"/>
          <w:szCs w:val="40"/>
          <w:rtl/>
        </w:rPr>
        <w:t>اَلسُّکوتُ عَلَى الأحمَقِ أفضَلُ (مِن) جَوابِهِ</w:t>
      </w:r>
      <w:r w:rsidRPr="00C31ED6">
        <w:rPr>
          <w:rFonts w:cs="B Mitra"/>
          <w:sz w:val="40"/>
          <w:szCs w:val="40"/>
        </w:rPr>
        <w:t>.</w:t>
      </w:r>
    </w:p>
    <w:p w14:paraId="2065EFC4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>امام على(ع)</w:t>
      </w:r>
      <w:r w:rsidRPr="00C31ED6">
        <w:rPr>
          <w:rFonts w:cs="B Mitra"/>
          <w:sz w:val="40"/>
          <w:szCs w:val="40"/>
        </w:rPr>
        <w:t xml:space="preserve">: </w:t>
      </w:r>
      <w:r w:rsidRPr="00C31ED6">
        <w:rPr>
          <w:rFonts w:cs="B Mitra"/>
          <w:sz w:val="40"/>
          <w:szCs w:val="40"/>
          <w:rtl/>
        </w:rPr>
        <w:t>سکوت در برابر احمق، بهتر از جواب دادن به اوست</w:t>
      </w:r>
      <w:r w:rsidRPr="00C31ED6">
        <w:rPr>
          <w:rFonts w:cs="B Mitra"/>
          <w:sz w:val="40"/>
          <w:szCs w:val="40"/>
        </w:rPr>
        <w:t>.</w:t>
      </w:r>
    </w:p>
    <w:p w14:paraId="01ABFB6A" w14:textId="77777777" w:rsidR="005E361D" w:rsidRPr="00C31ED6" w:rsidRDefault="005E361D" w:rsidP="00C31ED6">
      <w:pPr>
        <w:bidi/>
        <w:rPr>
          <w:rFonts w:cs="B Mitra"/>
          <w:sz w:val="40"/>
          <w:szCs w:val="40"/>
        </w:rPr>
      </w:pPr>
      <w:r w:rsidRPr="00C31ED6">
        <w:rPr>
          <w:rFonts w:cs="B Mitra"/>
          <w:sz w:val="40"/>
          <w:szCs w:val="40"/>
          <w:rtl/>
        </w:rPr>
        <w:t>غرر الحکم</w:t>
      </w:r>
      <w:r w:rsidRPr="00C31ED6">
        <w:rPr>
          <w:rFonts w:cs="B Mitra"/>
          <w:sz w:val="40"/>
          <w:szCs w:val="40"/>
        </w:rPr>
        <w:t>: </w:t>
      </w:r>
      <w:r w:rsidRPr="00C31ED6">
        <w:rPr>
          <w:rFonts w:cs="B Mitra"/>
          <w:sz w:val="40"/>
          <w:szCs w:val="40"/>
          <w:rtl/>
          <w:lang w:bidi="fa-IR"/>
        </w:rPr>
        <w:t>۱۱۶۰</w:t>
      </w:r>
      <w:r w:rsidRPr="00C31ED6">
        <w:rPr>
          <w:rFonts w:cs="B Mitra"/>
          <w:sz w:val="40"/>
          <w:szCs w:val="40"/>
          <w:rtl/>
        </w:rPr>
        <w:t>، ميزان الحكمه، ج‌</w:t>
      </w:r>
      <w:r w:rsidRPr="00C31ED6">
        <w:rPr>
          <w:rFonts w:cs="B Mitra"/>
          <w:sz w:val="40"/>
          <w:szCs w:val="40"/>
          <w:rtl/>
          <w:lang w:bidi="fa-IR"/>
        </w:rPr>
        <w:t>۳</w:t>
      </w:r>
      <w:r w:rsidRPr="00C31ED6">
        <w:rPr>
          <w:rFonts w:cs="B Mitra"/>
          <w:sz w:val="40"/>
          <w:szCs w:val="40"/>
          <w:rtl/>
        </w:rPr>
        <w:t xml:space="preserve">، ص: </w:t>
      </w:r>
      <w:r w:rsidRPr="00C31ED6">
        <w:rPr>
          <w:rFonts w:cs="B Mitra"/>
          <w:sz w:val="40"/>
          <w:szCs w:val="40"/>
          <w:rtl/>
          <w:lang w:bidi="fa-IR"/>
        </w:rPr>
        <w:t>۲۳۸</w:t>
      </w:r>
      <w:r w:rsidRPr="00C31ED6">
        <w:rPr>
          <w:rFonts w:cs="B Mitra"/>
          <w:sz w:val="40"/>
          <w:szCs w:val="40"/>
        </w:rPr>
        <w:t>.</w:t>
      </w:r>
    </w:p>
    <w:p w14:paraId="75A37987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</w:rPr>
      </w:pPr>
    </w:p>
    <w:p w14:paraId="3CF34CC9" w14:textId="5C4D9480" w:rsidR="005E361D" w:rsidRPr="00C31ED6" w:rsidRDefault="005E361D" w:rsidP="00C31ED6">
      <w:pPr>
        <w:bidi/>
        <w:rPr>
          <w:rFonts w:cs="B Mitra"/>
          <w:sz w:val="40"/>
          <w:szCs w:val="40"/>
          <w:rtl/>
        </w:rPr>
      </w:pPr>
      <w:r w:rsidRPr="00C31ED6">
        <w:rPr>
          <w:rFonts w:cs="B Mitra"/>
          <w:sz w:val="40"/>
          <w:szCs w:val="40"/>
          <w:rtl/>
        </w:rPr>
        <w:t>اَهْلَکَ النّاسَ إِثْنانِ: خَوْفُ الْفَقْرِ وَ طَلَبُ الْفَخْرِ</w:t>
      </w:r>
      <w:r w:rsidRPr="00C31ED6">
        <w:rPr>
          <w:rFonts w:cs="B Mitra"/>
          <w:sz w:val="40"/>
          <w:szCs w:val="40"/>
        </w:rPr>
        <w:t>.</w:t>
      </w:r>
      <w:r w:rsidRPr="00C31ED6">
        <w:rPr>
          <w:rFonts w:cs="B Mitra"/>
          <w:sz w:val="40"/>
          <w:szCs w:val="40"/>
          <w:rtl/>
        </w:rPr>
        <w:br/>
        <w:t>دو چیز مردم را هلاک کرده: ترس از نداری و فخرطلبی</w:t>
      </w:r>
      <w:r w:rsidRPr="00C31ED6">
        <w:rPr>
          <w:rFonts w:cs="B Mitra"/>
          <w:sz w:val="40"/>
          <w:szCs w:val="40"/>
        </w:rPr>
        <w:t>.</w:t>
      </w:r>
    </w:p>
    <w:p w14:paraId="646FDC60" w14:textId="77777777" w:rsidR="005E361D" w:rsidRPr="00C31ED6" w:rsidRDefault="005E361D" w:rsidP="00C31ED6">
      <w:pPr>
        <w:bidi/>
        <w:rPr>
          <w:rFonts w:cs="B Mitra"/>
          <w:sz w:val="40"/>
          <w:szCs w:val="40"/>
          <w:rtl/>
        </w:rPr>
      </w:pPr>
    </w:p>
    <w:p w14:paraId="17E95B7A" w14:textId="1845C68B" w:rsidR="005E361D" w:rsidRPr="00C31ED6" w:rsidRDefault="005E361D" w:rsidP="00C31ED6">
      <w:pPr>
        <w:bidi/>
        <w:rPr>
          <w:rFonts w:cs="B Mitra"/>
          <w:sz w:val="40"/>
          <w:szCs w:val="40"/>
          <w:rtl/>
          <w:lang w:bidi="fa-IR"/>
        </w:rPr>
      </w:pPr>
      <w:r w:rsidRPr="00C31ED6">
        <w:rPr>
          <w:rFonts w:cs="B Mitra"/>
          <w:sz w:val="40"/>
          <w:szCs w:val="40"/>
          <w:rtl/>
        </w:rPr>
        <w:t>قَلیلٌ تَدُومُ عَلَیْهِ اَرْجى مِنْ کَثیر مَمْلُول مِنْهُ</w:t>
      </w:r>
      <w:r w:rsidRPr="00C31ED6">
        <w:rPr>
          <w:rFonts w:cs="B Mitra"/>
          <w:sz w:val="40"/>
          <w:szCs w:val="40"/>
          <w:rtl/>
        </w:rPr>
        <w:br/>
        <w:t>اندک کارى که بر آن مداومت کنى امیدبخش‌تر است از کار زیادى که از آن خسته شوى</w:t>
      </w:r>
      <w:r w:rsidRPr="00C31ED6">
        <w:rPr>
          <w:rFonts w:cs="B Mitra"/>
          <w:sz w:val="40"/>
          <w:szCs w:val="40"/>
        </w:rPr>
        <w:t>.</w:t>
      </w:r>
    </w:p>
    <w:sectPr w:rsidR="005E361D" w:rsidRPr="00C31E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61D"/>
    <w:rsid w:val="002B67D3"/>
    <w:rsid w:val="005E361D"/>
    <w:rsid w:val="00BD4A96"/>
    <w:rsid w:val="00C3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54849"/>
  <w15:chartTrackingRefBased/>
  <w15:docId w15:val="{3DEE5D2D-F45E-42C9-91F5-CCFBA8611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E361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E361D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5E3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5E36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2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0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</dc:creator>
  <cp:keywords/>
  <dc:description/>
  <cp:lastModifiedBy>mohsen</cp:lastModifiedBy>
  <cp:revision>2</cp:revision>
  <dcterms:created xsi:type="dcterms:W3CDTF">2023-10-23T15:08:00Z</dcterms:created>
  <dcterms:modified xsi:type="dcterms:W3CDTF">2023-10-23T15:38:00Z</dcterms:modified>
</cp:coreProperties>
</file>