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07FD" w:rsidRPr="00B807FD" w:rsidRDefault="00B807FD" w:rsidP="007C71DA">
      <w:pPr>
        <w:shd w:val="clear" w:color="auto" w:fill="FAFAFA"/>
        <w:spacing w:after="0" w:line="240" w:lineRule="auto"/>
        <w:jc w:val="right"/>
        <w:rPr>
          <w:rFonts w:ascii="Tahoma" w:eastAsia="Times New Roman" w:hAnsi="Tahoma" w:cs="Tahoma"/>
          <w:color w:val="333333"/>
          <w:kern w:val="0"/>
          <w:sz w:val="20"/>
          <w:szCs w:val="20"/>
          <w14:ligatures w14:val="none"/>
        </w:rPr>
      </w:pP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نحوه انجام رقص و سماع در طريقه مولويه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در اين مراسم شيخ در وسط دايره اي مي ايستد. قاليچه اي سرخ رنگ (نماد اتحاد با عالم شهود) به سوي مكه گسترانده مي شود. مراسم با تلاوت قرآن و نعت (شعري كه در ثناي نبي سروده مي شود) آغاز مي شود. نوازندگان روبروي شيخ مي نشينند و سكوتي كه در پي تلاوت قرآن و نعت نبي بر مجلس سايه افكنده با صداي طبل شكسته مي شود</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پس از آن تكنوازي ني شروع مي شود. سپس درويشان به دنبال شيخ در دايره تالار مي ايستند و به يكديگر سر فرو مي آورند</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رقص با نخستين سلام يك درويش آغاز مي شود. درويش با بوسه اي بر دست شيخ از او براي سماع رخصت مي طلبد. مرشد سماع، او را به جاي خود راهنمايي مي كند</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نوازندگان و خوانندگان كر شروع به خواندن مي كنند. شيخ در جاي خود ايستاده و درويشان برگرد او باز مي شوند و مي چرخند و آهسته ذكرالله، الله، الله را زير لب تكرار مي كنند</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اين بخش ازمراسم تقريباً ??دقيقه به طول مي كشد و براي چهاربار تكرار مي شود. در چهارمين سلام خود شيخ نيز به رقص ملحق مي شود. در نظمي خورشيد وارمولانا، شيخ، نماد خورشيد است و درويشان به مانند ستارگان به دور خود و به دور شيخ چرخ مي زنند</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ايشان چرخ زنان دست راستشان را براي كسب رحمت الهي به سوي آسمان دراز مي كنند تا آن را به قلب خود منتقل سازند و از قلب نيز با پايين آوردن دست چپ به سوي زمين آن را از رحمت الهي سيراب مي سازند</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هنگامي كه يك نفر پاي خود را محكم به زمين مي كوبد، ديگري دنباله كار او را مي گيرد و رقص را ادامه مي دهد. فراز و فرود پاي راست دائماً با ذكر آهنگين الله، الله، الله همراه است</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بدين ترتيب سمبوليزم نهان در رقص و سماع طريقه مولويه به عشق آسماني و شور عرفاني و نيز اتحاد با خدا اشارت دارد. در پايان، درويشان هوهوكنان به يكديگر ملحق شده و با ذكر فاتحه و اداي نماز براي مولانا و شمس تبريزي مراسم را به پايان مي رسانند</w:t>
      </w:r>
      <w:r w:rsidRPr="00B807FD">
        <w:rPr>
          <w:rFonts w:ascii="Tahoma" w:eastAsia="Times New Roman" w:hAnsi="Tahoma" w:cs="Tahoma"/>
          <w:color w:val="333333"/>
          <w:kern w:val="0"/>
          <w:sz w:val="20"/>
          <w:szCs w:val="20"/>
          <w14:ligatures w14:val="none"/>
        </w:rPr>
        <w:t>.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پيدايش سماع</w:t>
      </w:r>
      <w:r w:rsidRPr="00B807FD">
        <w:rPr>
          <w:rFonts w:ascii="Tahoma" w:eastAsia="Times New Roman" w:hAnsi="Tahoma" w:cs="Tahoma"/>
          <w:color w:val="333333"/>
          <w:kern w:val="0"/>
          <w:sz w:val="20"/>
          <w:szCs w:val="20"/>
          <w14:ligatures w14:val="none"/>
        </w:rPr>
        <w:t xml:space="preserve"> :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تاريخ نشان ميدهد در آغاز آفرينش ، آن روزگاران كه انسان خود را شناخته و شايسته تفكر و تصميم گيري دانسته ، موسيقي را نخستين انعكاس التهاب و شور ، هيجان و شوق دروني خود ديده است . كه در خارج از وجودش تحقق يافته و موجب حالت و جد و حال ، طرب و نشاط گرديده ،زماني هم حزن و اندوه ، اما در عين حال ، اثر تسكين دهنده ، و آرامش آورنده با خود همراه داشته است</w:t>
      </w:r>
      <w:r w:rsidRPr="00B807FD">
        <w:rPr>
          <w:rFonts w:ascii="Tahoma" w:eastAsia="Times New Roman" w:hAnsi="Tahoma" w:cs="Tahoma"/>
          <w:color w:val="333333"/>
          <w:kern w:val="0"/>
          <w:sz w:val="20"/>
          <w:szCs w:val="20"/>
          <w14:ligatures w14:val="none"/>
        </w:rPr>
        <w:t xml:space="preserve"> .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در پي اين دانشتن عده اي از اهل تحقيق سفر در تاريخ را آغاز كردند ، بيوت الهي كه در آنها بر پيامبران وحي نازل شده است ، شهر و ديار كوچه و بازار ، كاخهاي ويران و برقرار مانده را گشته اند تا شايد بر اين مدعا دليل بيابند و به جامعه محققان پيشكش كنند . ذوق دانستن و شوق يافتن مقصود ، مسافران وادي تاريخ را به سرمنزل مقصود راسانيده ، هركدام به در يافتن از حقايقي مسرور گشته اند و همان يافته خويش را تاريخچه پيدايش سماع دانسته اند</w:t>
      </w:r>
      <w:r w:rsidRPr="00B807FD">
        <w:rPr>
          <w:rFonts w:ascii="Tahoma" w:eastAsia="Times New Roman" w:hAnsi="Tahoma" w:cs="Tahoma"/>
          <w:color w:val="333333"/>
          <w:kern w:val="0"/>
          <w:sz w:val="20"/>
          <w:szCs w:val="20"/>
          <w14:ligatures w14:val="none"/>
        </w:rPr>
        <w:t xml:space="preserve"> .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گفته اند : آنگاه كه تاج " خلقت بيدي " ( سوره ص آيه 75 ) را خداي تعالي به د</w:t>
      </w:r>
      <w:bookmarkStart w:id="0" w:name="_GoBack"/>
      <w:bookmarkEnd w:id="0"/>
      <w:r w:rsidRPr="00B807FD">
        <w:rPr>
          <w:rFonts w:ascii="Tahoma" w:eastAsia="Times New Roman" w:hAnsi="Tahoma" w:cs="Tahoma"/>
          <w:color w:val="333333"/>
          <w:kern w:val="0"/>
          <w:sz w:val="20"/>
          <w:szCs w:val="20"/>
          <w:rtl/>
          <w14:ligatures w14:val="none"/>
        </w:rPr>
        <w:t>ست خويش بر سر آدم نهاد و شرف " خلق الله آدم علي صورته " ( شرح تفسير جوادي آملي ج 5 ص 217 ) به او عنايت گرديد ، حله " نفخت فيه من روحي " ( سوره ص آيه 72 ) در برش پوشانيده شد ، تكاني خورد عطسه اي زد و سربلند كرد و گفت " الحمد الله الرب العالمين " . پاسخ آمد : " يرحمك ربك يا آدم للرحمه خلقك " ( تاريخ انبيا ص 90</w:t>
      </w:r>
      <w:r w:rsidRPr="00B807FD">
        <w:rPr>
          <w:rFonts w:ascii="Tahoma" w:eastAsia="Times New Roman" w:hAnsi="Tahoma" w:cs="Tahoma"/>
          <w:color w:val="333333"/>
          <w:kern w:val="0"/>
          <w:sz w:val="20"/>
          <w:szCs w:val="20"/>
          <w14:ligatures w14:val="none"/>
        </w:rPr>
        <w:t xml:space="preserve"> ) .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نداي ميثاق</w:t>
      </w:r>
      <w:r w:rsidRPr="00B807FD">
        <w:rPr>
          <w:rFonts w:ascii="Tahoma" w:eastAsia="Times New Roman" w:hAnsi="Tahoma" w:cs="Tahoma"/>
          <w:color w:val="333333"/>
          <w:kern w:val="0"/>
          <w:sz w:val="20"/>
          <w:szCs w:val="20"/>
          <w14:ligatures w14:val="none"/>
        </w:rPr>
        <w:t xml:space="preserve"> :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 xml:space="preserve">آن عده چون جنيد بغدادي و ابو محمد رويم و غزالي خلاصه فخرالدين عراقي كه اصل سماع را در " نداي ميثاق " دانسته اند و به سماع شنيدن انسان و نزول و صعود روح توجه داشته اند ... و آن دسته اصل سماع را در خطاب " </w:t>
      </w:r>
      <w:r w:rsidRPr="00B807FD">
        <w:rPr>
          <w:rFonts w:ascii="Tahoma" w:eastAsia="Times New Roman" w:hAnsi="Tahoma" w:cs="Tahoma"/>
          <w:color w:val="333333"/>
          <w:kern w:val="0"/>
          <w:sz w:val="20"/>
          <w:szCs w:val="20"/>
          <w:rtl/>
          <w14:ligatures w14:val="none"/>
        </w:rPr>
        <w:lastRenderedPageBreak/>
        <w:t>كن" ديده اند به ترتيبات و مناسبات هارموني اي كه در خلقت هست نظر داشته اند ، نظر شان نه تنها مغاير هم نيست بلكه متمم و مكمل يكديگر مي باشد ، تانغمه اي نباشد روح چگونه ميتواند بشنود</w:t>
      </w:r>
      <w:r w:rsidRPr="00B807FD">
        <w:rPr>
          <w:rFonts w:ascii="Tahoma" w:eastAsia="Times New Roman" w:hAnsi="Tahoma" w:cs="Tahoma"/>
          <w:color w:val="333333"/>
          <w:kern w:val="0"/>
          <w:sz w:val="20"/>
          <w:szCs w:val="20"/>
          <w14:ligatures w14:val="none"/>
        </w:rPr>
        <w:t xml:space="preserve"> .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اين عالم همان نغمه اي است كه استاد ازل نواخته و آوازي مي باشد كه او خود خوانده است ، چون اساس آفرينش همين آواز است ، پس منايبات نغمه اي و هارموني در همه چيز به وجوه گوناگون تجلي كرده ، در شكل در هيأت ظاهري و حتي در طعم و بدي اشياء هم اين تناسب هست ، و كسانيي كه اهل ذوقند و شامه و سمع ايشان قابليت درك نغمات الهي را دارا شده است ، اين معاني را در مي يابند. نغمه هاي موسيقي كه متضمن معاني ذوقي و حقايق توحيدي است بايد خود از سازهائي بيرون آيد كه تناسب مربوطه در شكل ظاهري آنها باشد . تاريخچه جويان در سماع از اين فراز تاريخ زندگي با او راه آمده و بر سر كوي حضرت دوست در تمامي ادوار و اعصار زمان ، سوختگاني را ديده اند كه جان عاريت را پشت ديوار قرب انداخته اند تا به خطابي شرافت يافته از آن به وجد و سماع آمده اند</w:t>
      </w:r>
      <w:r w:rsidRPr="00B807FD">
        <w:rPr>
          <w:rFonts w:ascii="Tahoma" w:eastAsia="Times New Roman" w:hAnsi="Tahoma" w:cs="Tahoma"/>
          <w:color w:val="333333"/>
          <w:kern w:val="0"/>
          <w:sz w:val="20"/>
          <w:szCs w:val="20"/>
          <w14:ligatures w14:val="none"/>
        </w:rPr>
        <w:t xml:space="preserve"> .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اين جان عاريت كه به حافظ سپرده دوست </w:t>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14:ligatures w14:val="none"/>
        </w:rPr>
        <w:br/>
      </w:r>
      <w:r w:rsidRPr="00B807FD">
        <w:rPr>
          <w:rFonts w:ascii="Tahoma" w:eastAsia="Times New Roman" w:hAnsi="Tahoma" w:cs="Tahoma"/>
          <w:color w:val="333333"/>
          <w:kern w:val="0"/>
          <w:sz w:val="20"/>
          <w:szCs w:val="20"/>
          <w:rtl/>
          <w14:ligatures w14:val="none"/>
        </w:rPr>
        <w:t>روزي رخش به بينــم و تسليـــم وي كنــم</w:t>
      </w:r>
    </w:p>
    <w:p w:rsidR="00753008" w:rsidRDefault="00753008" w:rsidP="00B807FD">
      <w:pPr>
        <w:jc w:val="right"/>
      </w:pPr>
    </w:p>
    <w:sectPr w:rsidR="007530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07FD"/>
    <w:rsid w:val="00753008"/>
    <w:rsid w:val="007C71DA"/>
    <w:rsid w:val="00B807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2827CA-8A88-40B7-9681-3317F0190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US" w:eastAsia="en-US" w:bidi="ar-SA"/>
        <w14:ligatures w14:val="standard"/>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8947752">
      <w:bodyDiv w:val="1"/>
      <w:marLeft w:val="0"/>
      <w:marRight w:val="0"/>
      <w:marTop w:val="0"/>
      <w:marBottom w:val="0"/>
      <w:divBdr>
        <w:top w:val="none" w:sz="0" w:space="0" w:color="auto"/>
        <w:left w:val="none" w:sz="0" w:space="0" w:color="auto"/>
        <w:bottom w:val="none" w:sz="0" w:space="0" w:color="auto"/>
        <w:right w:val="none" w:sz="0" w:space="0" w:color="auto"/>
      </w:divBdr>
      <w:divsChild>
        <w:div w:id="274483497">
          <w:marLeft w:val="0"/>
          <w:marRight w:val="3000"/>
          <w:marTop w:val="0"/>
          <w:marBottom w:val="0"/>
          <w:divBdr>
            <w:top w:val="none" w:sz="0" w:space="0" w:color="auto"/>
            <w:left w:val="none" w:sz="0" w:space="0" w:color="auto"/>
            <w:bottom w:val="none" w:sz="0" w:space="0" w:color="auto"/>
            <w:right w:val="single" w:sz="6" w:space="0" w:color="EFEFEF"/>
          </w:divBdr>
          <w:divsChild>
            <w:div w:id="1802117756">
              <w:marLeft w:val="0"/>
              <w:marRight w:val="0"/>
              <w:marTop w:val="0"/>
              <w:marBottom w:val="0"/>
              <w:divBdr>
                <w:top w:val="none" w:sz="0" w:space="0" w:color="auto"/>
                <w:left w:val="none" w:sz="0" w:space="0" w:color="auto"/>
                <w:bottom w:val="none" w:sz="0" w:space="0" w:color="auto"/>
                <w:right w:val="none" w:sz="0" w:space="0" w:color="auto"/>
              </w:divBdr>
              <w:divsChild>
                <w:div w:id="1342466065">
                  <w:marLeft w:val="0"/>
                  <w:marRight w:val="0"/>
                  <w:marTop w:val="0"/>
                  <w:marBottom w:val="0"/>
                  <w:divBdr>
                    <w:top w:val="none" w:sz="0" w:space="0" w:color="auto"/>
                    <w:left w:val="none" w:sz="0" w:space="0" w:color="auto"/>
                    <w:bottom w:val="none" w:sz="0" w:space="0" w:color="auto"/>
                    <w:right w:val="none" w:sz="0" w:space="0" w:color="auto"/>
                  </w:divBdr>
                  <w:divsChild>
                    <w:div w:id="1839497204">
                      <w:marLeft w:val="0"/>
                      <w:marRight w:val="0"/>
                      <w:marTop w:val="0"/>
                      <w:marBottom w:val="0"/>
                      <w:divBdr>
                        <w:top w:val="none" w:sz="0" w:space="0" w:color="auto"/>
                        <w:left w:val="none" w:sz="0" w:space="0" w:color="auto"/>
                        <w:bottom w:val="none" w:sz="0" w:space="0" w:color="auto"/>
                        <w:right w:val="none" w:sz="0" w:space="0" w:color="auto"/>
                      </w:divBdr>
                      <w:divsChild>
                        <w:div w:id="1403092747">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596</Words>
  <Characters>3403</Characters>
  <Application>Microsoft Office Word</Application>
  <DocSecurity>0</DocSecurity>
  <Lines>28</Lines>
  <Paragraphs>7</Paragraphs>
  <ScaleCrop>false</ScaleCrop>
  <Company/>
  <LinksUpToDate>false</LinksUpToDate>
  <CharactersWithSpaces>3992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Ahura</dc:creator>
  <cp:lastModifiedBy>Ahura</cp:lastModifiedBy>
  <cp:revision>2</cp:revision>
  <dcterms:created xsi:type="dcterms:W3CDTF">2013-01-21T07:42:00Z</dcterms:created>
  <dcterms:modified xsi:type="dcterms:W3CDTF">2013-01-21T12:51:00Z</dcterms:modified>
</cp:coreProperties>
</file>