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25" w:rsidRPr="00CA05B5" w:rsidRDefault="00F43C25" w:rsidP="00CA05B5">
      <w:pPr>
        <w:bidi/>
        <w:spacing w:line="360" w:lineRule="auto"/>
        <w:jc w:val="center"/>
        <w:rPr>
          <w:rStyle w:val="hps"/>
          <w:rFonts w:ascii="Calibri" w:eastAsia="Calibri" w:hAnsi="Calibri" w:cs="B Titr"/>
          <w:b/>
          <w:bCs/>
          <w:sz w:val="88"/>
          <w:szCs w:val="88"/>
          <w:rtl/>
          <w:lang w:bidi="fa-IR"/>
        </w:rPr>
      </w:pPr>
      <w:r w:rsidRPr="00CA05B5">
        <w:rPr>
          <w:rFonts w:ascii="Calibri" w:eastAsia="Calibri" w:hAnsi="Calibri" w:cs="B Titr" w:hint="cs"/>
          <w:b/>
          <w:bCs/>
          <w:sz w:val="88"/>
          <w:szCs w:val="88"/>
          <w:rtl/>
          <w:lang w:bidi="fa-IR"/>
        </w:rPr>
        <w:t>پاتوفیزیولوژی</w:t>
      </w:r>
      <w:r w:rsidR="00CA05B5" w:rsidRPr="00CA05B5">
        <w:rPr>
          <w:rFonts w:ascii="Calibri" w:eastAsia="Calibri" w:hAnsi="Calibri" w:cs="B Titr"/>
          <w:b/>
          <w:bCs/>
          <w:sz w:val="88"/>
          <w:szCs w:val="88"/>
          <w:lang w:bidi="fa-IR"/>
        </w:rPr>
        <w:t xml:space="preserve"> </w:t>
      </w:r>
      <w:r w:rsidRPr="00CA05B5">
        <w:rPr>
          <w:rStyle w:val="shorttext"/>
          <w:rFonts w:cs="B Titr" w:hint="cs"/>
          <w:sz w:val="88"/>
          <w:szCs w:val="88"/>
          <w:rtl/>
          <w:lang w:bidi="fa-IR"/>
        </w:rPr>
        <w:t>اختلالات</w:t>
      </w:r>
      <w:r w:rsidR="00CF6CE4" w:rsidRPr="00CA05B5">
        <w:rPr>
          <w:rStyle w:val="shorttext"/>
          <w:rFonts w:cs="B Titr"/>
          <w:sz w:val="88"/>
          <w:szCs w:val="88"/>
          <w:lang w:bidi="fa-IR"/>
        </w:rPr>
        <w:t xml:space="preserve"> </w:t>
      </w:r>
      <w:r w:rsidRPr="00CA05B5">
        <w:rPr>
          <w:rStyle w:val="hps"/>
          <w:rFonts w:cs="B Titr" w:hint="cs"/>
          <w:sz w:val="88"/>
          <w:szCs w:val="88"/>
          <w:rtl/>
          <w:lang w:bidi="fa-IR"/>
        </w:rPr>
        <w:t>خونی</w:t>
      </w:r>
    </w:p>
    <w:p w:rsidR="00F43C25" w:rsidRDefault="00F43C25" w:rsidP="00C36441">
      <w:pPr>
        <w:bidi/>
        <w:spacing w:line="360" w:lineRule="auto"/>
        <w:jc w:val="center"/>
        <w:rPr>
          <w:rStyle w:val="hps"/>
          <w:rFonts w:cs="2  Titr"/>
          <w:sz w:val="96"/>
          <w:szCs w:val="96"/>
          <w:rtl/>
          <w:lang w:bidi="fa-IR"/>
        </w:rPr>
      </w:pPr>
    </w:p>
    <w:p w:rsidR="00F733CF" w:rsidRDefault="00F733CF" w:rsidP="00C36441">
      <w:pPr>
        <w:bidi/>
        <w:spacing w:line="360" w:lineRule="auto"/>
        <w:rPr>
          <w:rFonts w:cs="2  Titr"/>
          <w:sz w:val="32"/>
          <w:szCs w:val="32"/>
        </w:rPr>
      </w:pPr>
    </w:p>
    <w:p w:rsidR="00F43C25" w:rsidRPr="00CA05B5" w:rsidRDefault="00F43C25" w:rsidP="00F733CF">
      <w:pPr>
        <w:bidi/>
        <w:spacing w:line="360" w:lineRule="auto"/>
        <w:rPr>
          <w:rFonts w:cs="B Homa"/>
          <w:b/>
          <w:bCs/>
          <w:sz w:val="34"/>
          <w:szCs w:val="34"/>
          <w:rtl/>
          <w:lang w:bidi="fa-IR"/>
        </w:rPr>
      </w:pPr>
      <w:r w:rsidRPr="00CA05B5">
        <w:rPr>
          <w:rFonts w:cs="B Homa" w:hint="cs"/>
          <w:b/>
          <w:bCs/>
          <w:sz w:val="34"/>
          <w:szCs w:val="34"/>
          <w:rtl/>
        </w:rPr>
        <w:t>اهداف</w:t>
      </w:r>
      <w:r w:rsidR="00CA05B5">
        <w:rPr>
          <w:rFonts w:cs="B Homa"/>
          <w:b/>
          <w:bCs/>
          <w:sz w:val="34"/>
          <w:szCs w:val="34"/>
        </w:rPr>
        <w:t xml:space="preserve"> </w:t>
      </w:r>
      <w:r w:rsidRPr="00CA05B5">
        <w:rPr>
          <w:rFonts w:cs="B Homa" w:hint="cs"/>
          <w:b/>
          <w:bCs/>
          <w:sz w:val="34"/>
          <w:szCs w:val="34"/>
          <w:rtl/>
        </w:rPr>
        <w:t>:</w:t>
      </w:r>
      <w:r w:rsidR="00CF6CE4" w:rsidRPr="00CA05B5">
        <w:rPr>
          <w:rFonts w:cs="B Homa" w:hint="cs"/>
          <w:b/>
          <w:bCs/>
          <w:sz w:val="34"/>
          <w:szCs w:val="34"/>
          <w:rtl/>
          <w:lang w:bidi="fa-IR"/>
        </w:rPr>
        <w:t xml:space="preserve"> یادگیری </w:t>
      </w:r>
    </w:p>
    <w:p w:rsidR="00F43C25" w:rsidRPr="00CA05B5" w:rsidRDefault="00CF6CE4" w:rsidP="00C36441">
      <w:pPr>
        <w:bidi/>
        <w:spacing w:line="360" w:lineRule="auto"/>
        <w:rPr>
          <w:rFonts w:cs="B Mitra"/>
          <w:sz w:val="44"/>
          <w:szCs w:val="44"/>
          <w:rtl/>
        </w:rPr>
      </w:pPr>
      <w:r w:rsidRPr="00CA05B5">
        <w:rPr>
          <w:rFonts w:cs="B Mitra" w:hint="cs"/>
          <w:sz w:val="44"/>
          <w:szCs w:val="44"/>
          <w:rtl/>
        </w:rPr>
        <w:t>آ</w:t>
      </w:r>
      <w:r w:rsidR="00F43C25" w:rsidRPr="00CA05B5">
        <w:rPr>
          <w:rFonts w:cs="B Mitra" w:hint="cs"/>
          <w:sz w:val="44"/>
          <w:szCs w:val="44"/>
          <w:rtl/>
        </w:rPr>
        <w:t xml:space="preserve">نمی </w:t>
      </w:r>
      <w:r w:rsidRPr="00CA05B5">
        <w:rPr>
          <w:rFonts w:cs="B Mitra" w:hint="cs"/>
          <w:sz w:val="44"/>
          <w:szCs w:val="44"/>
          <w:rtl/>
        </w:rPr>
        <w:t xml:space="preserve">(کم خونی) </w:t>
      </w:r>
      <w:r w:rsidR="00F43C25" w:rsidRPr="00CA05B5">
        <w:rPr>
          <w:rFonts w:cs="B Mitra" w:hint="cs"/>
          <w:sz w:val="44"/>
          <w:szCs w:val="44"/>
          <w:rtl/>
        </w:rPr>
        <w:t>فقر آهن</w:t>
      </w:r>
      <w:r w:rsidRPr="00CA05B5">
        <w:rPr>
          <w:rFonts w:cs="B Mitra" w:hint="cs"/>
          <w:sz w:val="44"/>
          <w:szCs w:val="44"/>
          <w:rtl/>
        </w:rPr>
        <w:t xml:space="preserve"> </w:t>
      </w:r>
      <w:r w:rsidR="00F43C25" w:rsidRPr="00CA05B5">
        <w:rPr>
          <w:rFonts w:cs="B Mitra" w:hint="cs"/>
          <w:sz w:val="44"/>
          <w:szCs w:val="44"/>
          <w:rtl/>
        </w:rPr>
        <w:t>:</w:t>
      </w:r>
    </w:p>
    <w:p w:rsidR="00F43C25" w:rsidRPr="00CA05B5" w:rsidRDefault="00CA05B5" w:rsidP="00C36441">
      <w:pPr>
        <w:bidi/>
        <w:spacing w:line="360" w:lineRule="auto"/>
        <w:rPr>
          <w:rFonts w:cs="B Zar"/>
          <w:b/>
          <w:bCs/>
          <w:sz w:val="34"/>
          <w:szCs w:val="34"/>
          <w:rtl/>
        </w:rPr>
      </w:pPr>
      <w:r w:rsidRPr="00CA05B5">
        <w:rPr>
          <w:rFonts w:cs="B Mitra" w:hint="cs"/>
          <w:b/>
          <w:bCs/>
          <w:sz w:val="34"/>
          <w:szCs w:val="34"/>
          <w:rtl/>
        </w:rPr>
        <w:t xml:space="preserve">     </w:t>
      </w:r>
      <w:r w:rsidR="00CF6CE4" w:rsidRPr="00CA05B5">
        <w:rPr>
          <w:rFonts w:cs="B Mitra" w:hint="cs"/>
          <w:b/>
          <w:bCs/>
          <w:sz w:val="34"/>
          <w:szCs w:val="34"/>
          <w:rtl/>
        </w:rPr>
        <w:t xml:space="preserve">   </w:t>
      </w:r>
      <w:r w:rsidR="00CF6CE4" w:rsidRPr="00CA05B5">
        <w:rPr>
          <w:rFonts w:cs="B Zar" w:hint="cs"/>
          <w:b/>
          <w:bCs/>
          <w:sz w:val="34"/>
          <w:szCs w:val="34"/>
          <w:rtl/>
        </w:rPr>
        <w:t>همه گیر شن</w:t>
      </w:r>
      <w:r w:rsidR="00F43C25" w:rsidRPr="00CA05B5">
        <w:rPr>
          <w:rFonts w:cs="B Zar" w:hint="cs"/>
          <w:b/>
          <w:bCs/>
          <w:sz w:val="34"/>
          <w:szCs w:val="34"/>
          <w:rtl/>
        </w:rPr>
        <w:t>اسی</w:t>
      </w:r>
    </w:p>
    <w:p w:rsidR="00F43C25" w:rsidRPr="00CA05B5" w:rsidRDefault="00F43C25" w:rsidP="00C36441">
      <w:pPr>
        <w:bidi/>
        <w:spacing w:line="360" w:lineRule="auto"/>
        <w:rPr>
          <w:rFonts w:cs="B Zar"/>
          <w:b/>
          <w:bCs/>
          <w:sz w:val="34"/>
          <w:szCs w:val="34"/>
          <w:rtl/>
        </w:rPr>
      </w:pPr>
      <w:r w:rsidRPr="00CA05B5">
        <w:rPr>
          <w:rFonts w:cs="B Zar" w:hint="cs"/>
          <w:b/>
          <w:bCs/>
          <w:sz w:val="34"/>
          <w:szCs w:val="34"/>
          <w:rtl/>
        </w:rPr>
        <w:t xml:space="preserve">         علت شناسی</w:t>
      </w:r>
    </w:p>
    <w:p w:rsidR="00F43C25" w:rsidRPr="00CA05B5" w:rsidRDefault="00F43C25" w:rsidP="00C36441">
      <w:pPr>
        <w:bidi/>
        <w:spacing w:line="360" w:lineRule="auto"/>
        <w:rPr>
          <w:rFonts w:cs="B Zar"/>
          <w:b/>
          <w:bCs/>
          <w:sz w:val="34"/>
          <w:szCs w:val="34"/>
          <w:rtl/>
        </w:rPr>
      </w:pPr>
      <w:r w:rsidRPr="00CA05B5">
        <w:rPr>
          <w:rFonts w:cs="B Zar" w:hint="cs"/>
          <w:b/>
          <w:bCs/>
          <w:sz w:val="34"/>
          <w:szCs w:val="34"/>
          <w:rtl/>
        </w:rPr>
        <w:t xml:space="preserve">        علائم بالینی </w:t>
      </w:r>
    </w:p>
    <w:p w:rsidR="00F43C25" w:rsidRPr="00CA05B5" w:rsidRDefault="00CF6CE4" w:rsidP="00311A1F">
      <w:pPr>
        <w:bidi/>
        <w:spacing w:line="360" w:lineRule="auto"/>
        <w:rPr>
          <w:rFonts w:cs="B Zar"/>
          <w:b/>
          <w:bCs/>
          <w:sz w:val="34"/>
          <w:szCs w:val="34"/>
          <w:rtl/>
        </w:rPr>
      </w:pPr>
      <w:r w:rsidRPr="00CA05B5">
        <w:rPr>
          <w:rFonts w:cs="B Zar" w:hint="cs"/>
          <w:b/>
          <w:bCs/>
          <w:sz w:val="34"/>
          <w:szCs w:val="34"/>
          <w:rtl/>
        </w:rPr>
        <w:t xml:space="preserve">        </w:t>
      </w:r>
      <w:r w:rsidR="00311A1F" w:rsidRPr="00CA05B5">
        <w:rPr>
          <w:rFonts w:cs="B Zar" w:hint="cs"/>
          <w:b/>
          <w:bCs/>
          <w:sz w:val="34"/>
          <w:szCs w:val="34"/>
          <w:rtl/>
        </w:rPr>
        <w:t>تشخیص (</w:t>
      </w:r>
      <w:r w:rsidRPr="00CA05B5">
        <w:rPr>
          <w:rFonts w:cs="B Zar" w:hint="cs"/>
          <w:b/>
          <w:bCs/>
          <w:sz w:val="34"/>
          <w:szCs w:val="34"/>
          <w:rtl/>
        </w:rPr>
        <w:t>یافته های آ</w:t>
      </w:r>
      <w:r w:rsidR="00F43C25" w:rsidRPr="00CA05B5">
        <w:rPr>
          <w:rFonts w:cs="B Zar" w:hint="cs"/>
          <w:b/>
          <w:bCs/>
          <w:sz w:val="34"/>
          <w:szCs w:val="34"/>
          <w:rtl/>
        </w:rPr>
        <w:t>زمایشگاهی</w:t>
      </w:r>
      <w:r w:rsidR="00311A1F" w:rsidRPr="00CA05B5">
        <w:rPr>
          <w:rFonts w:cs="B Zar" w:hint="cs"/>
          <w:b/>
          <w:bCs/>
          <w:sz w:val="34"/>
          <w:szCs w:val="34"/>
          <w:rtl/>
        </w:rPr>
        <w:t>)</w:t>
      </w:r>
    </w:p>
    <w:p w:rsidR="00F43C25" w:rsidRPr="00CA05B5" w:rsidRDefault="00F43C25" w:rsidP="00C36441">
      <w:pPr>
        <w:bidi/>
        <w:spacing w:line="360" w:lineRule="auto"/>
        <w:rPr>
          <w:rFonts w:cs="B Zar"/>
          <w:b/>
          <w:bCs/>
          <w:sz w:val="34"/>
          <w:szCs w:val="34"/>
          <w:rtl/>
        </w:rPr>
      </w:pPr>
      <w:r w:rsidRPr="00CA05B5">
        <w:rPr>
          <w:rFonts w:cs="B Zar" w:hint="cs"/>
          <w:b/>
          <w:bCs/>
          <w:sz w:val="34"/>
          <w:szCs w:val="34"/>
          <w:rtl/>
        </w:rPr>
        <w:t xml:space="preserve">          درمان</w:t>
      </w:r>
    </w:p>
    <w:p w:rsidR="00F43C25" w:rsidRDefault="00F43C25" w:rsidP="00C36441">
      <w:pPr>
        <w:bidi/>
        <w:spacing w:line="360" w:lineRule="auto"/>
        <w:rPr>
          <w:rFonts w:cs="2  Titr"/>
          <w:sz w:val="32"/>
          <w:szCs w:val="32"/>
          <w:rtl/>
        </w:rPr>
      </w:pPr>
    </w:p>
    <w:p w:rsidR="00CA05B5" w:rsidRPr="00CA05B5" w:rsidRDefault="00F43C25" w:rsidP="00C36441">
      <w:pPr>
        <w:bidi/>
        <w:spacing w:line="360" w:lineRule="auto"/>
        <w:rPr>
          <w:rFonts w:cs="B Homa"/>
          <w:b/>
          <w:bCs/>
          <w:sz w:val="30"/>
          <w:szCs w:val="30"/>
          <w:lang w:bidi="fa-IR"/>
        </w:rPr>
      </w:pPr>
      <w:r w:rsidRPr="00CA05B5">
        <w:rPr>
          <w:rFonts w:cs="B Homa" w:hint="cs"/>
          <w:b/>
          <w:bCs/>
          <w:sz w:val="30"/>
          <w:szCs w:val="30"/>
          <w:rtl/>
          <w:lang w:bidi="fa-IR"/>
        </w:rPr>
        <w:lastRenderedPageBreak/>
        <w:t>همه گیرشناسی</w:t>
      </w:r>
      <w:r w:rsidR="00A80A93" w:rsidRPr="00CA05B5">
        <w:rPr>
          <w:rFonts w:cs="B Homa" w:hint="cs"/>
          <w:b/>
          <w:bCs/>
          <w:sz w:val="30"/>
          <w:szCs w:val="30"/>
          <w:rtl/>
          <w:lang w:bidi="fa-IR"/>
        </w:rPr>
        <w:t xml:space="preserve"> آنمی (</w:t>
      </w:r>
      <w:r w:rsidR="00CA05B5">
        <w:rPr>
          <w:rFonts w:cs="B Homa"/>
          <w:b/>
          <w:bCs/>
          <w:sz w:val="30"/>
          <w:szCs w:val="30"/>
          <w:lang w:bidi="fa-IR"/>
        </w:rPr>
        <w:t xml:space="preserve"> </w:t>
      </w:r>
      <w:r w:rsidR="00A80A93" w:rsidRPr="00CA05B5">
        <w:rPr>
          <w:rFonts w:cs="B Homa" w:hint="cs"/>
          <w:b/>
          <w:bCs/>
          <w:sz w:val="30"/>
          <w:szCs w:val="30"/>
          <w:rtl/>
          <w:lang w:bidi="fa-IR"/>
        </w:rPr>
        <w:t xml:space="preserve">کم خونی) فقر آهن </w:t>
      </w:r>
      <w:r w:rsidRPr="00CA05B5">
        <w:rPr>
          <w:rFonts w:cs="B Homa" w:hint="cs"/>
          <w:b/>
          <w:bCs/>
          <w:sz w:val="30"/>
          <w:szCs w:val="30"/>
          <w:rtl/>
          <w:lang w:bidi="fa-IR"/>
        </w:rPr>
        <w:t>:</w:t>
      </w:r>
    </w:p>
    <w:p w:rsidR="00F43C25" w:rsidRPr="00CA05B5" w:rsidRDefault="00CF6CE4" w:rsidP="00CA05B5">
      <w:pPr>
        <w:bidi/>
        <w:spacing w:line="360" w:lineRule="auto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cs="B Mitra" w:hint="cs"/>
          <w:sz w:val="32"/>
          <w:szCs w:val="32"/>
          <w:rtl/>
          <w:lang w:bidi="fa-IR"/>
        </w:rPr>
        <w:t xml:space="preserve">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یکی از شایع ترین اختلالات سوء جذب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است.</w:t>
      </w:r>
      <w:r w:rsidR="00FA5CA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در سطح جهانی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،</w:t>
      </w:r>
      <w:r w:rsidR="00FA5CA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50</w:t>
      </w:r>
      <w:r w:rsidRPr="00CA05B5">
        <w:rPr>
          <w:rFonts w:ascii="Times New Roman" w:eastAsia="Calibri" w:hAnsi="Times New Roman" w:cs="Times New Roman" w:hint="cs"/>
          <w:sz w:val="32"/>
          <w:szCs w:val="32"/>
          <w:rtl/>
          <w:lang w:bidi="fa-IR"/>
        </w:rPr>
        <w:t>٪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آنمی ها مربوط به آنمی فقر آهن است. طبق مح</w:t>
      </w:r>
      <w:r w:rsidR="00FA5CA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اسبات سالانه حدود </w:t>
      </w:r>
      <w:r w:rsidR="00FA5CA4" w:rsidRPr="00CA05B5">
        <w:rPr>
          <w:rFonts w:ascii="Times New Roman" w:eastAsia="Calibri" w:hAnsi="Times New Roman" w:cs="B Mitra"/>
          <w:sz w:val="32"/>
          <w:szCs w:val="32"/>
          <w:lang w:bidi="fa-IR"/>
        </w:rPr>
        <w:t>,000</w:t>
      </w:r>
      <w:r w:rsidR="00FA5CA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840 در ا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ثر </w:t>
      </w:r>
      <w:r w:rsidR="00FA5CA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این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بیماری فوت می کنن</w:t>
      </w:r>
      <w:r w:rsidR="00FA5CA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د. آفریقا و بخشهایی از آسیا حدود 70</w:t>
      </w:r>
      <w:r w:rsidR="00FA5CA4" w:rsidRPr="00CA05B5">
        <w:rPr>
          <w:rFonts w:ascii="Times New Roman" w:eastAsia="Calibri" w:hAnsi="Times New Roman" w:cs="Times New Roman" w:hint="cs"/>
          <w:sz w:val="32"/>
          <w:szCs w:val="32"/>
          <w:rtl/>
          <w:lang w:bidi="fa-IR"/>
        </w:rPr>
        <w:t>٪</w:t>
      </w:r>
      <w:r w:rsidR="00FA5CA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بار این مرگ و میر را تحمل می کنند. </w:t>
      </w:r>
    </w:p>
    <w:p w:rsidR="00CA05B5" w:rsidRDefault="00FA5CA4" w:rsidP="00CA05B5">
      <w:pPr>
        <w:bidi/>
        <w:spacing w:after="0" w:line="360" w:lineRule="auto"/>
        <w:jc w:val="lowKashida"/>
        <w:rPr>
          <w:rFonts w:cs="B Mitra"/>
          <w:sz w:val="30"/>
          <w:szCs w:val="30"/>
          <w:lang w:bidi="fa-IR"/>
        </w:rPr>
      </w:pPr>
      <w:r w:rsidRPr="00CA05B5">
        <w:rPr>
          <w:rFonts w:cs="B Homa" w:hint="cs"/>
          <w:b/>
          <w:bCs/>
          <w:sz w:val="30"/>
          <w:szCs w:val="30"/>
          <w:rtl/>
          <w:lang w:bidi="fa-IR"/>
        </w:rPr>
        <w:t xml:space="preserve">تعریف </w:t>
      </w:r>
      <w:r w:rsidR="00F43C25" w:rsidRPr="00CA05B5">
        <w:rPr>
          <w:rFonts w:cs="B Homa" w:hint="cs"/>
          <w:b/>
          <w:bCs/>
          <w:sz w:val="30"/>
          <w:szCs w:val="30"/>
          <w:rtl/>
          <w:lang w:bidi="fa-IR"/>
        </w:rPr>
        <w:t>آنمی</w:t>
      </w:r>
      <w:r w:rsidR="00CA05B5">
        <w:rPr>
          <w:rFonts w:cs="B Homa"/>
          <w:b/>
          <w:bCs/>
          <w:sz w:val="30"/>
          <w:szCs w:val="30"/>
          <w:lang w:bidi="fa-IR"/>
        </w:rPr>
        <w:t xml:space="preserve"> </w:t>
      </w:r>
      <w:r w:rsidR="00F43C25" w:rsidRPr="00CA05B5">
        <w:rPr>
          <w:rFonts w:cs="B Homa" w:hint="cs"/>
          <w:b/>
          <w:bCs/>
          <w:sz w:val="30"/>
          <w:szCs w:val="30"/>
          <w:rtl/>
          <w:lang w:bidi="fa-IR"/>
        </w:rPr>
        <w:t>(</w:t>
      </w:r>
      <w:r w:rsidR="00CA05B5">
        <w:rPr>
          <w:rFonts w:cs="B Homa"/>
          <w:b/>
          <w:bCs/>
          <w:sz w:val="30"/>
          <w:szCs w:val="30"/>
          <w:lang w:bidi="fa-IR"/>
        </w:rPr>
        <w:t xml:space="preserve"> </w:t>
      </w:r>
      <w:r w:rsidR="00F43C25" w:rsidRPr="00CA05B5">
        <w:rPr>
          <w:rFonts w:cs="B Homa" w:hint="cs"/>
          <w:b/>
          <w:bCs/>
          <w:sz w:val="30"/>
          <w:szCs w:val="30"/>
          <w:rtl/>
          <w:lang w:bidi="fa-IR"/>
        </w:rPr>
        <w:t>کم خونی):</w:t>
      </w:r>
      <w:r w:rsidRPr="00CA05B5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F43C25" w:rsidRPr="00CA05B5" w:rsidRDefault="00F43C25" w:rsidP="00CA05B5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به نحوی ظرفیت</w:t>
      </w:r>
      <w:r w:rsidR="00FA5CA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سیستم خون ساز اختلال پیدا کند؛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یا تعداد گلبول های قرمز کم شود یا اندازه گلبول های قرمز کوچک باشد یا رنگ </w:t>
      </w:r>
      <w:r w:rsidR="00FA5CA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(ظرفیت پذیرش اکسیژن)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آن ها کم </w:t>
      </w:r>
      <w:r w:rsidR="00FA5CA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شده باشد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.</w:t>
      </w:r>
    </w:p>
    <w:p w:rsidR="00FA5CA4" w:rsidRPr="00CA05B5" w:rsidRDefault="00F43C25" w:rsidP="00C36441">
      <w:pPr>
        <w:bidi/>
        <w:spacing w:after="0" w:line="360" w:lineRule="auto"/>
        <w:ind w:firstLine="567"/>
        <w:jc w:val="lowKashida"/>
        <w:rPr>
          <w:rFonts w:ascii="Times New Roman" w:eastAsia="Calibri" w:hAnsi="Times New Roman" w:cs="B Zar"/>
          <w:b/>
          <w:bCs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Zar" w:hint="cs"/>
          <w:b/>
          <w:bCs/>
          <w:sz w:val="32"/>
          <w:szCs w:val="32"/>
          <w:rtl/>
          <w:lang w:bidi="fa-IR"/>
        </w:rPr>
        <w:t>انواع آنمی:</w:t>
      </w:r>
    </w:p>
    <w:p w:rsidR="00F43C25" w:rsidRPr="00CA05B5" w:rsidRDefault="00F43C25" w:rsidP="00C36441">
      <w:pPr>
        <w:bidi/>
        <w:spacing w:after="0" w:line="360" w:lineRule="auto"/>
        <w:ind w:firstLine="567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1. ه</w:t>
      </w:r>
      <w:r w:rsidR="00FA5CA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یپوکروم میکروسیتر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،</w:t>
      </w:r>
    </w:p>
    <w:p w:rsidR="00F43C25" w:rsidRPr="00CA05B5" w:rsidRDefault="00F43C25" w:rsidP="00C36441">
      <w:pPr>
        <w:bidi/>
        <w:spacing w:after="0" w:line="360" w:lineRule="auto"/>
        <w:ind w:firstLine="567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2. نورمو کروم نورو سیت</w:t>
      </w:r>
      <w:r w:rsidR="00FA5CA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ر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،</w:t>
      </w:r>
    </w:p>
    <w:p w:rsidR="00F43C25" w:rsidRPr="00CA05B5" w:rsidRDefault="00F43C25" w:rsidP="00C36441">
      <w:pPr>
        <w:bidi/>
        <w:spacing w:after="0" w:line="360" w:lineRule="auto"/>
        <w:ind w:firstLine="567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3. مگالوبلاستیک</w:t>
      </w:r>
    </w:p>
    <w:p w:rsidR="00A82A15" w:rsidRPr="00CA05B5" w:rsidRDefault="00A82A15" w:rsidP="00C36441">
      <w:pPr>
        <w:bidi/>
        <w:spacing w:after="0" w:line="360" w:lineRule="auto"/>
        <w:ind w:firstLine="567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</w:p>
    <w:p w:rsidR="00CA05B5" w:rsidRPr="00CA05B5" w:rsidRDefault="00A80A93" w:rsidP="00C36441">
      <w:pPr>
        <w:bidi/>
        <w:spacing w:after="0" w:line="360" w:lineRule="auto"/>
        <w:jc w:val="lowKashida"/>
        <w:rPr>
          <w:rFonts w:cs="B Homa"/>
          <w:b/>
          <w:bCs/>
          <w:sz w:val="30"/>
          <w:szCs w:val="30"/>
          <w:lang w:bidi="fa-IR"/>
        </w:rPr>
      </w:pPr>
      <w:r w:rsidRPr="00CA05B5">
        <w:rPr>
          <w:rFonts w:ascii="Times New Roman" w:eastAsia="Calibri" w:hAnsi="Times New Roman" w:cs="B Homa" w:hint="cs"/>
          <w:b/>
          <w:bCs/>
          <w:sz w:val="30"/>
          <w:szCs w:val="30"/>
          <w:rtl/>
          <w:lang w:bidi="fa-IR"/>
        </w:rPr>
        <w:t xml:space="preserve">علت شناسی </w:t>
      </w:r>
      <w:r w:rsidRPr="00CA05B5">
        <w:rPr>
          <w:rFonts w:cs="B Homa" w:hint="cs"/>
          <w:b/>
          <w:bCs/>
          <w:sz w:val="30"/>
          <w:szCs w:val="30"/>
          <w:rtl/>
          <w:lang w:bidi="fa-IR"/>
        </w:rPr>
        <w:t>آنمی (کم خونی) فقر آهن :</w:t>
      </w:r>
    </w:p>
    <w:p w:rsidR="00F43C25" w:rsidRDefault="0030240C" w:rsidP="00CA05B5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اولین قدم یا مرحله در تشخیص کم خونی، شناخت علل آن است. </w:t>
      </w:r>
      <w:r w:rsidR="00A80A93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یا میزان نیاز به آهن اضافه شده، یا میزان جذب و دریافت آهن کم شده، یا میزان از دست دادن آهن زیاد شده</w:t>
      </w:r>
      <w:r w:rsidR="00FD78D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است.</w:t>
      </w:r>
      <w:r w:rsidR="00A80A93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</w:t>
      </w:r>
      <w:r w:rsidR="00FD78D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به طور مثال </w:t>
      </w:r>
      <w:r w:rsidR="00A80A93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در زمان جهش های رشدی</w:t>
      </w:r>
      <w:r w:rsidR="00FD78D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، </w:t>
      </w:r>
      <w:r w:rsidR="00A80A93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افزایش قد ناگهانی در جهش اول و دوم نوجوانی، دوران بارداری، </w:t>
      </w:r>
      <w:r w:rsidR="00FD78D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افزایش نیازهای </w:t>
      </w:r>
      <w:r w:rsidR="00A80A93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تغذیه ای در دوران بارداری و شیردهی، از دست دادن خون مثل پریود خانم ها، اگر </w:t>
      </w:r>
      <w:r w:rsidR="00FD78D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فل</w:t>
      </w:r>
      <w:r w:rsidR="00A80A93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ب</w:t>
      </w:r>
      <w:r w:rsidR="00FD78D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و</w:t>
      </w:r>
      <w:r w:rsidR="00A80A93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تومی (</w:t>
      </w:r>
      <w:r w:rsidR="00FD78D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خارج کردن خون در بالا بودن </w:t>
      </w:r>
      <w:r w:rsidR="00A80A93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رده های </w:t>
      </w:r>
      <w:r w:rsidR="00FD78D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خون</w:t>
      </w:r>
      <w:r w:rsidR="00A80A93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ی </w:t>
      </w:r>
      <w:r w:rsidR="00FD78D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(</w:t>
      </w:r>
      <w:r w:rsidR="00A80A93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گلبول قرمز، سفید، پلاکت)</w:t>
      </w:r>
      <w:r w:rsidR="00FD78D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) </w:t>
      </w:r>
      <w:r w:rsidR="00A80A93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زیاد انجام شود </w:t>
      </w:r>
      <w:r w:rsidR="00FD78D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و یا </w:t>
      </w:r>
      <w:r w:rsidR="00A80A93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به نحوی </w:t>
      </w:r>
      <w:r w:rsidR="00FD78D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آهن از دست برود و </w:t>
      </w:r>
      <w:r w:rsidR="00FD78D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lastRenderedPageBreak/>
        <w:t>جایگزین نشود کم خونی ایجاد می شود. همچنین رژیم غذایی ای که آهن کمی دارد، اختلال جذب در بیماری ها، اختلال جذب بعد از جراحی، التهاب حاد و مزمن از علل مهم کم خونی فقر آهن هستند.</w:t>
      </w:r>
    </w:p>
    <w:p w:rsidR="00CA05B5" w:rsidRPr="00CA05B5" w:rsidRDefault="00CA05B5" w:rsidP="00CA05B5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</w:p>
    <w:p w:rsidR="00CA05B5" w:rsidRPr="00CA05B5" w:rsidRDefault="003F347B" w:rsidP="00C36441">
      <w:pPr>
        <w:bidi/>
        <w:spacing w:after="0" w:line="360" w:lineRule="auto"/>
        <w:jc w:val="lowKashida"/>
        <w:rPr>
          <w:rFonts w:ascii="Times New Roman" w:eastAsia="Calibri" w:hAnsi="Times New Roman" w:cs="B Homa"/>
          <w:b/>
          <w:bCs/>
          <w:sz w:val="30"/>
          <w:szCs w:val="30"/>
          <w:lang w:bidi="fa-IR"/>
        </w:rPr>
      </w:pPr>
      <w:r w:rsidRPr="00CA05B5">
        <w:rPr>
          <w:rFonts w:ascii="Times New Roman" w:eastAsia="Calibri" w:hAnsi="Times New Roman" w:cs="B Homa" w:hint="cs"/>
          <w:b/>
          <w:bCs/>
          <w:sz w:val="30"/>
          <w:szCs w:val="30"/>
          <w:rtl/>
          <w:lang w:bidi="fa-IR"/>
        </w:rPr>
        <w:t xml:space="preserve"> </w:t>
      </w:r>
      <w:r w:rsidR="00A80A93" w:rsidRPr="00CA05B5">
        <w:rPr>
          <w:rFonts w:ascii="Times New Roman" w:eastAsia="Calibri" w:hAnsi="Times New Roman" w:cs="B Homa" w:hint="cs"/>
          <w:b/>
          <w:bCs/>
          <w:sz w:val="30"/>
          <w:szCs w:val="30"/>
          <w:rtl/>
          <w:lang w:bidi="fa-IR"/>
        </w:rPr>
        <w:t xml:space="preserve">علائم </w:t>
      </w:r>
      <w:r w:rsidR="00A80A93" w:rsidRPr="00CA05B5">
        <w:rPr>
          <w:rFonts w:cs="B Homa" w:hint="cs"/>
          <w:b/>
          <w:bCs/>
          <w:sz w:val="30"/>
          <w:szCs w:val="30"/>
          <w:rtl/>
          <w:lang w:bidi="fa-IR"/>
        </w:rPr>
        <w:t xml:space="preserve">آنمی (کم خونی) فقر آهن : </w:t>
      </w:r>
      <w:r w:rsidR="00F43C25" w:rsidRPr="00CA05B5">
        <w:rPr>
          <w:rFonts w:ascii="Times New Roman" w:eastAsia="Calibri" w:hAnsi="Times New Roman" w:cs="B Homa" w:hint="cs"/>
          <w:b/>
          <w:bCs/>
          <w:sz w:val="30"/>
          <w:szCs w:val="30"/>
          <w:rtl/>
          <w:lang w:bidi="fa-IR"/>
        </w:rPr>
        <w:t xml:space="preserve"> </w:t>
      </w:r>
    </w:p>
    <w:p w:rsidR="00F43C25" w:rsidRPr="00CA05B5" w:rsidRDefault="0030240C" w:rsidP="00CA05B5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کم رنگ شدن مخاط ها،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کم خوابی، خواب آلودگی، احساس خستگی شدید، </w:t>
      </w:r>
      <w:r w:rsidR="005D32A1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کم شدن توان ورزشی، </w:t>
      </w:r>
      <w:r w:rsidR="0014402E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پرخاشگری، زود رنجی، اختلال رشد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و طیف وسیعی از علائم عمومی </w:t>
      </w:r>
      <w:r w:rsidR="0014402E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دیگر در نزد فردی که مستعد کم خونی فقر آهن است. به طور مثال در زمان جهش های رشدی، دوران بارداری و شیردهی،  پیروان رژیم غذایی گیاهخواری (که از نظر آهن فقیر هستند)، به دنبال بیماری های اختلال جذب، بعد از جراحی ها، پس از التهاب حاد و مزمن </w:t>
      </w:r>
      <w:r w:rsidR="003F347B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به </w:t>
      </w:r>
      <w:r w:rsidR="0014402E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کم خونی فقر آهن </w:t>
      </w:r>
      <w:r w:rsidR="003F347B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مشکوک می شویم. کم خونی فقر آهن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بیشتر در خانم ها دیده می شود</w:t>
      </w:r>
      <w:r w:rsidR="003F347B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. کم خونی فقر آهن در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آقایان</w:t>
      </w:r>
      <w:r w:rsidR="003F347B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به علت خونریزی د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ستگاه گوارش </w:t>
      </w:r>
      <w:r w:rsidR="003F347B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است، مگر خلاف آن ثابت شو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د.</w:t>
      </w:r>
      <w:r w:rsidR="005D32A1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</w:t>
      </w:r>
    </w:p>
    <w:p w:rsidR="005D32A1" w:rsidRPr="00CA05B5" w:rsidRDefault="005D32A1" w:rsidP="00C36441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دو علامت آنمی شدید مزمن که کمترند: شکاف های اطراف دهان که به آن کیلوسیس </w:t>
      </w:r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(</w:t>
      </w:r>
      <w:proofErr w:type="spellStart"/>
      <w:r w:rsidR="00D76952" w:rsidRPr="00CA05B5">
        <w:rPr>
          <w:rFonts w:ascii="Times New Roman" w:eastAsia="Calibri" w:hAnsi="Times New Roman" w:cs="B Mitra"/>
          <w:sz w:val="32"/>
          <w:szCs w:val="32"/>
          <w:lang w:bidi="fa-IR"/>
        </w:rPr>
        <w:t>cheilosis</w:t>
      </w:r>
      <w:proofErr w:type="spellEnd"/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)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می گویند، ایجاد ناخن های بدفرم قاشق</w:t>
      </w:r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ی که کویلونیکه آ (</w:t>
      </w:r>
      <w:proofErr w:type="spellStart"/>
      <w:r w:rsidR="00D76952" w:rsidRPr="00CA05B5">
        <w:rPr>
          <w:rFonts w:ascii="Times New Roman" w:eastAsia="Calibri" w:hAnsi="Times New Roman" w:cs="B Mitra"/>
          <w:sz w:val="32"/>
          <w:szCs w:val="32"/>
          <w:lang w:bidi="fa-IR"/>
        </w:rPr>
        <w:t>koilonychea</w:t>
      </w:r>
      <w:proofErr w:type="spellEnd"/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) نام دارد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.</w:t>
      </w:r>
    </w:p>
    <w:p w:rsidR="005D32A1" w:rsidRPr="00CA05B5" w:rsidRDefault="005D32A1" w:rsidP="00C36441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با درمان آنمی</w:t>
      </w:r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،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مراجعات به پزشک و روان پزشک </w:t>
      </w:r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بسیار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کم می شود؛ زیرا آنمی </w:t>
      </w:r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علت ا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یجاد</w:t>
      </w:r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ی بسیاری از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اختلالات </w:t>
      </w:r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جسمی و روحی است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.</w:t>
      </w:r>
    </w:p>
    <w:p w:rsidR="005D32A1" w:rsidRPr="00CA05B5" w:rsidRDefault="005D32A1" w:rsidP="00C36441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</w:p>
    <w:p w:rsidR="00CA05B5" w:rsidRPr="00CA05B5" w:rsidRDefault="00D76952" w:rsidP="00C36441">
      <w:pPr>
        <w:bidi/>
        <w:spacing w:after="0" w:line="360" w:lineRule="auto"/>
        <w:jc w:val="lowKashida"/>
        <w:rPr>
          <w:rFonts w:ascii="Times New Roman" w:eastAsia="Calibri" w:hAnsi="Times New Roman" w:cs="B Homa"/>
          <w:b/>
          <w:bCs/>
          <w:sz w:val="30"/>
          <w:szCs w:val="30"/>
          <w:lang w:bidi="fa-IR"/>
        </w:rPr>
      </w:pPr>
      <w:r w:rsidRPr="00CA05B5">
        <w:rPr>
          <w:rFonts w:ascii="Times New Roman" w:eastAsia="Calibri" w:hAnsi="Times New Roman" w:cs="B Homa" w:hint="cs"/>
          <w:b/>
          <w:bCs/>
          <w:sz w:val="30"/>
          <w:szCs w:val="30"/>
          <w:rtl/>
          <w:lang w:bidi="fa-IR"/>
        </w:rPr>
        <w:t xml:space="preserve">تشخیص </w:t>
      </w:r>
      <w:r w:rsidRPr="00CA05B5">
        <w:rPr>
          <w:rFonts w:cs="B Homa" w:hint="cs"/>
          <w:b/>
          <w:bCs/>
          <w:sz w:val="30"/>
          <w:szCs w:val="30"/>
          <w:rtl/>
          <w:lang w:bidi="fa-IR"/>
        </w:rPr>
        <w:t xml:space="preserve">آنمی (کم خونی) فقر آهن : </w:t>
      </w:r>
      <w:r w:rsidRPr="00CA05B5">
        <w:rPr>
          <w:rFonts w:ascii="Times New Roman" w:eastAsia="Calibri" w:hAnsi="Times New Roman" w:cs="B Homa" w:hint="cs"/>
          <w:b/>
          <w:bCs/>
          <w:sz w:val="30"/>
          <w:szCs w:val="30"/>
          <w:rtl/>
          <w:lang w:bidi="fa-IR"/>
        </w:rPr>
        <w:t xml:space="preserve">  </w:t>
      </w:r>
    </w:p>
    <w:p w:rsidR="00F43C25" w:rsidRPr="00CA05B5" w:rsidRDefault="00F43C25" w:rsidP="00CA05B5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Zar" w:hint="cs"/>
          <w:b/>
          <w:bCs/>
          <w:sz w:val="30"/>
          <w:szCs w:val="30"/>
          <w:rtl/>
          <w:lang w:bidi="fa-IR"/>
        </w:rPr>
        <w:t>در آزمایش خون:</w:t>
      </w:r>
      <w:r w:rsidRPr="00CA05B5">
        <w:rPr>
          <w:rFonts w:ascii="Times New Roman" w:eastAsia="Calibri" w:hAnsi="Times New Roman" w:cs="B Mitra" w:hint="cs"/>
          <w:sz w:val="30"/>
          <w:szCs w:val="30"/>
          <w:rtl/>
          <w:lang w:bidi="fa-IR"/>
        </w:rPr>
        <w:t xml:space="preserve">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مقدار آهن</w:t>
      </w:r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(</w:t>
      </w:r>
      <w:r w:rsidR="00D76952" w:rsidRPr="00CA05B5">
        <w:rPr>
          <w:rFonts w:ascii="Times New Roman" w:eastAsia="Calibri" w:hAnsi="Times New Roman" w:cs="B Mitra"/>
          <w:sz w:val="32"/>
          <w:szCs w:val="32"/>
          <w:lang w:bidi="fa-IR"/>
        </w:rPr>
        <w:t>Iron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)، </w:t>
      </w:r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ظرفیت کلی اتصال آهن (</w:t>
      </w:r>
      <w:r w:rsidR="00D76952" w:rsidRPr="00CA05B5">
        <w:rPr>
          <w:rFonts w:ascii="Times New Roman" w:eastAsia="Calibri" w:hAnsi="Times New Roman" w:cs="B Mitra"/>
          <w:sz w:val="32"/>
          <w:szCs w:val="32"/>
          <w:lang w:bidi="fa-IR"/>
        </w:rPr>
        <w:t>TIBC</w:t>
      </w:r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)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و فریتین </w:t>
      </w:r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(</w:t>
      </w:r>
      <w:r w:rsidR="00D76952" w:rsidRPr="00CA05B5">
        <w:rPr>
          <w:rFonts w:ascii="Times New Roman" w:eastAsia="Calibri" w:hAnsi="Times New Roman" w:cs="B Mitra"/>
          <w:sz w:val="32"/>
          <w:szCs w:val="32"/>
          <w:lang w:bidi="fa-IR"/>
        </w:rPr>
        <w:t>Ferritin</w:t>
      </w:r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)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باید </w:t>
      </w:r>
      <w:r w:rsidR="00D76952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درخواست و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محاسبه شود.</w:t>
      </w:r>
    </w:p>
    <w:p w:rsidR="00F43C25" w:rsidRPr="00CA05B5" w:rsidRDefault="00D76952" w:rsidP="00C36441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lastRenderedPageBreak/>
        <w:t xml:space="preserve">1.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سطح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سرمی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آهن</w:t>
      </w:r>
      <w:r w:rsidR="0091205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: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به طور معمول نشان دهنده آهن در جریان است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؛ میزان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نرمال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آن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150- 50 گرم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در دسی لیتر است.</w:t>
      </w:r>
      <w:r w:rsidR="00C87D5B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پایین آمدن آهن می تواند نشان دهنده فقر آهن باشد.</w:t>
      </w:r>
    </w:p>
    <w:p w:rsidR="00F43C25" w:rsidRPr="00CA05B5" w:rsidRDefault="00D76952" w:rsidP="00C36441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2.</w:t>
      </w:r>
      <w:r w:rsidR="0091205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ظرفیت کلی اتصال آهن (</w:t>
      </w:r>
      <w:r w:rsidR="00912054" w:rsidRPr="00CA05B5">
        <w:rPr>
          <w:rFonts w:ascii="Times New Roman" w:eastAsia="Calibri" w:hAnsi="Times New Roman" w:cs="B Mitra"/>
          <w:sz w:val="32"/>
          <w:szCs w:val="32"/>
          <w:lang w:bidi="fa-IR"/>
        </w:rPr>
        <w:t>TIBC</w:t>
      </w:r>
      <w:r w:rsidR="0091205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) : اندازه گیری غیر مستقیمی از پروتئین ترانسفرین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است که با آهن </w:t>
      </w:r>
      <w:r w:rsidR="0091205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باند می شود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و در خون حرکت می کند.</w:t>
      </w:r>
      <w:r w:rsidR="0091205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این اندکس باید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36</w:t>
      </w:r>
      <w:r w:rsidR="0091205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0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-3</w:t>
      </w:r>
      <w:r w:rsidR="00912054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00 گرم در دسی لیتر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باشد.</w:t>
      </w:r>
      <w:r w:rsidR="00C87D5B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بالا رفتن </w:t>
      </w:r>
      <w:r w:rsidR="00C87D5B" w:rsidRPr="00CA05B5">
        <w:rPr>
          <w:rFonts w:ascii="Times New Roman" w:eastAsia="Calibri" w:hAnsi="Times New Roman" w:cs="B Mitra"/>
          <w:sz w:val="32"/>
          <w:szCs w:val="32"/>
          <w:lang w:bidi="fa-IR"/>
        </w:rPr>
        <w:t>TIBC</w:t>
      </w:r>
      <w:r w:rsidR="00C87D5B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می تواند نشان دهنده فقر آهن باشد زیرا آهنی وجود ندارد که با آن باند شود و سطح آن بالا می رود. حتی اگر آهن نرمال باشد و </w:t>
      </w:r>
      <w:r w:rsidR="00C87D5B" w:rsidRPr="00CA05B5">
        <w:rPr>
          <w:rFonts w:ascii="Times New Roman" w:eastAsia="Calibri" w:hAnsi="Times New Roman" w:cs="B Mitra"/>
          <w:sz w:val="32"/>
          <w:szCs w:val="32"/>
          <w:lang w:bidi="fa-IR"/>
        </w:rPr>
        <w:t>TIBC</w:t>
      </w:r>
      <w:r w:rsidR="00C87D5B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بسیار بالا باشد، نشانه آنمی است.</w:t>
      </w:r>
    </w:p>
    <w:p w:rsidR="00912054" w:rsidRPr="00CA05B5" w:rsidRDefault="00912054" w:rsidP="00C36441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3. اشباع ترانسفرین: برابر است با  </w:t>
      </w:r>
      <m:oMath>
        <m:f>
          <m:fPr>
            <m:ctrlPr>
              <w:rPr>
                <w:rFonts w:ascii="Cambria Math" w:hAnsi="Cambria Math" w:cs="B Mitra"/>
                <w:sz w:val="32"/>
                <w:szCs w:val="32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Mitra"/>
                <w:sz w:val="32"/>
                <w:szCs w:val="32"/>
                <w:rtl/>
                <w:lang w:bidi="fa-IR"/>
              </w:rPr>
              <m:t>آهن×</m:t>
            </m:r>
            <m:r>
              <m:rPr>
                <m:sty m:val="p"/>
              </m:rPr>
              <w:rPr>
                <w:rFonts w:ascii="Cambria Math" w:hAnsi="Cambria Math" w:cs="B Mitra"/>
                <w:sz w:val="32"/>
                <w:szCs w:val="32"/>
                <w:lang w:bidi="fa-IR"/>
              </w:rPr>
              <m:t>100</m:t>
            </m:r>
          </m:num>
          <m:den>
            <m:r>
              <w:rPr>
                <w:rFonts w:ascii="Cambria Math" w:hAnsi="Cambria Math" w:cs="B Mitra"/>
                <w:sz w:val="32"/>
                <w:szCs w:val="32"/>
                <w:lang w:bidi="fa-IR"/>
              </w:rPr>
              <m:t>TIBC</m:t>
            </m:r>
          </m:den>
        </m:f>
      </m:oMath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، که</w:t>
      </w:r>
      <w:r w:rsidR="00273057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باید 50-25</w:t>
      </w:r>
      <w:r w:rsidR="00273057" w:rsidRPr="00CA05B5">
        <w:rPr>
          <w:rFonts w:ascii="Times New Roman" w:eastAsia="Calibri" w:hAnsi="Times New Roman" w:cs="Times New Roman" w:hint="cs"/>
          <w:sz w:val="32"/>
          <w:szCs w:val="32"/>
          <w:rtl/>
          <w:lang w:bidi="fa-IR"/>
        </w:rPr>
        <w:t>٪</w:t>
      </w:r>
      <w:r w:rsidR="00273057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باشد. اگر این درصد زیر 20</w:t>
      </w:r>
      <w:r w:rsidR="00273057" w:rsidRPr="00CA05B5">
        <w:rPr>
          <w:rFonts w:ascii="Times New Roman" w:eastAsia="Calibri" w:hAnsi="Times New Roman" w:cs="Times New Roman" w:hint="cs"/>
          <w:sz w:val="32"/>
          <w:szCs w:val="32"/>
          <w:rtl/>
          <w:lang w:bidi="fa-IR"/>
        </w:rPr>
        <w:t>٪</w:t>
      </w:r>
      <w:r w:rsidR="00273057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باشد نشان دهنده فقر آهن است.</w:t>
      </w:r>
    </w:p>
    <w:p w:rsidR="00F43C25" w:rsidRPr="00CA05B5" w:rsidRDefault="00F43C25" w:rsidP="00C36441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</w:p>
    <w:p w:rsidR="00F43C25" w:rsidRPr="00CA05B5" w:rsidRDefault="00C87D5B" w:rsidP="00C36441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4.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آهن </w:t>
      </w:r>
      <w:r w:rsidR="006073E9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آزاد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سمی است</w:t>
      </w:r>
      <w:r w:rsidR="006073E9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؛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بنابراین بدن سعی می کند آن را باند کند. </w:t>
      </w:r>
      <m:oMath>
        <m:sSup>
          <m:sSupPr>
            <m:ctrlPr>
              <w:rPr>
                <w:rFonts w:ascii="Cambria Math" w:hAnsi="Cambria Math" w:cs="B Mitra"/>
                <w:sz w:val="32"/>
                <w:szCs w:val="32"/>
                <w:lang w:bidi="fa-IR"/>
              </w:rPr>
            </m:ctrlPr>
          </m:sSupPr>
          <m:e>
            <m:r>
              <w:rPr>
                <w:rFonts w:ascii="Cambria Math" w:hAnsi="Cambria Math" w:cs="B Mitra"/>
                <w:sz w:val="32"/>
                <w:szCs w:val="32"/>
                <w:lang w:bidi="fa-IR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 w:cs="B Mitra"/>
                <w:sz w:val="32"/>
                <w:szCs w:val="32"/>
                <w:lang w:bidi="fa-IR"/>
              </w:rPr>
              <m:t>3+</m:t>
            </m:r>
          </m:sup>
        </m:sSup>
      </m:oMath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با آپوفریتین باند می شود و فریتین ایجاد می شود در بافت ها ذخیره</w:t>
      </w:r>
      <w:r w:rsidR="006073E9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م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ی شود. سطح فریتین در مردها بیشتر از زن ها است</w:t>
      </w:r>
      <w:r w:rsidR="006073E9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؛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در مردها 100 گرم در لیتر و خانم ها 30 گرم در لیتر. مردها از اضافه بار آهن رنج می برند و خانم ها از کمبود آهن.</w:t>
      </w:r>
      <w:r w:rsidR="006073E9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اگر فریتین زیر 15 </w:t>
      </w:r>
      <w:r w:rsidR="00196EF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گرم در لیتر باشد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ذخایر آهن </w:t>
      </w:r>
      <w:r w:rsidR="006073E9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کافی نیست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.</w:t>
      </w:r>
    </w:p>
    <w:p w:rsidR="00F43C25" w:rsidRPr="00CA05B5" w:rsidRDefault="002F745E" w:rsidP="00C36441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در جمع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بندی: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اگر آهن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پایین، </w:t>
      </w:r>
      <w:r w:rsidRPr="00CA05B5">
        <w:rPr>
          <w:rFonts w:ascii="Times New Roman" w:eastAsia="Calibri" w:hAnsi="Times New Roman" w:cs="B Mitra"/>
          <w:sz w:val="32"/>
          <w:szCs w:val="32"/>
          <w:lang w:bidi="fa-IR"/>
        </w:rPr>
        <w:t>TIBC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بالا، فریتین پایین تر از 15 گرم در لیتر و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اشباع ترانسفرین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پایین تر از 20%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باشد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= فقر آهن.</w:t>
      </w:r>
    </w:p>
    <w:p w:rsidR="00F43C25" w:rsidRPr="00CA05B5" w:rsidRDefault="00EF6EE5" w:rsidP="00C36441">
      <w:pPr>
        <w:bidi/>
        <w:spacing w:after="0" w:line="360" w:lineRule="auto"/>
        <w:jc w:val="lowKashida"/>
        <w:rPr>
          <w:rFonts w:ascii="Times New Roman" w:eastAsia="Calibri" w:hAnsi="Times New Roman" w:cs="B Homa"/>
          <w:b/>
          <w:bCs/>
          <w:sz w:val="30"/>
          <w:szCs w:val="30"/>
          <w:rtl/>
          <w:lang w:bidi="fa-IR"/>
        </w:rPr>
      </w:pPr>
      <w:bookmarkStart w:id="0" w:name="_GoBack"/>
      <w:r w:rsidRPr="00CA05B5">
        <w:rPr>
          <w:rFonts w:ascii="Times New Roman" w:eastAsia="Calibri" w:hAnsi="Times New Roman" w:cs="B Homa" w:hint="cs"/>
          <w:b/>
          <w:bCs/>
          <w:sz w:val="30"/>
          <w:szCs w:val="30"/>
          <w:rtl/>
          <w:lang w:bidi="fa-IR"/>
        </w:rPr>
        <w:t xml:space="preserve">درمان </w:t>
      </w:r>
      <w:r w:rsidRPr="00CA05B5">
        <w:rPr>
          <w:rFonts w:cs="B Homa" w:hint="cs"/>
          <w:b/>
          <w:bCs/>
          <w:sz w:val="30"/>
          <w:szCs w:val="30"/>
          <w:rtl/>
          <w:lang w:bidi="fa-IR"/>
        </w:rPr>
        <w:t xml:space="preserve">آنمی (کم خونی) فقر آهن : </w:t>
      </w:r>
      <w:r w:rsidRPr="00CA05B5">
        <w:rPr>
          <w:rFonts w:ascii="Times New Roman" w:eastAsia="Calibri" w:hAnsi="Times New Roman" w:cs="B Homa" w:hint="cs"/>
          <w:b/>
          <w:bCs/>
          <w:sz w:val="30"/>
          <w:szCs w:val="30"/>
          <w:rtl/>
          <w:lang w:bidi="fa-IR"/>
        </w:rPr>
        <w:t xml:space="preserve">  </w:t>
      </w:r>
    </w:p>
    <w:bookmarkEnd w:id="0"/>
    <w:p w:rsidR="00F43C25" w:rsidRPr="00CA05B5" w:rsidRDefault="00EF6EE5" w:rsidP="00C36441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بسته به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وضعیت بیمار، تجویزها متفاوت است:</w:t>
      </w:r>
    </w:p>
    <w:p w:rsidR="00F43C25" w:rsidRPr="00CA05B5" w:rsidRDefault="00C36441" w:rsidP="00C36441">
      <w:pPr>
        <w:tabs>
          <w:tab w:val="right" w:pos="1710"/>
        </w:tabs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1. </w:t>
      </w:r>
      <w:r w:rsidR="00196EF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به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فرد</w:t>
      </w:r>
      <w:r w:rsidR="00196EF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مسن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ی </w:t>
      </w:r>
      <w:r w:rsidR="00196EF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که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در بیمارستان خونریزی زیاد دارد </w:t>
      </w:r>
      <w:r w:rsidR="00196EF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و وضعیت قلبی - عروقی نامناسبی دارد،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خون می دهیم </w:t>
      </w:r>
      <w:r w:rsidR="00196EF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یا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درمان حاد </w:t>
      </w:r>
      <w:r w:rsidR="00196EF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و اورژانس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آنمی را انجام می دهیم.</w:t>
      </w:r>
    </w:p>
    <w:p w:rsidR="00F43C25" w:rsidRPr="00CA05B5" w:rsidRDefault="00C36441" w:rsidP="00C36441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lastRenderedPageBreak/>
        <w:t xml:space="preserve">2.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تغذیه خوراکی</w:t>
      </w:r>
      <w:r w:rsidR="00196EF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را برای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</w:t>
      </w:r>
      <w:r w:rsidR="00196EF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یک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خانم های باردار، بچه های سن رشد، </w:t>
      </w:r>
      <w:r w:rsidR="00196EF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و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کسی که دریافت ناکافی غذا داشته باشد</w:t>
      </w:r>
      <w:r w:rsidR="00196EF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، ترجیح می دهیم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.</w:t>
      </w:r>
    </w:p>
    <w:p w:rsidR="00F43C25" w:rsidRPr="00CA05B5" w:rsidRDefault="00196EF5" w:rsidP="00C36441">
      <w:pPr>
        <w:bidi/>
        <w:spacing w:after="0" w:line="360" w:lineRule="auto"/>
        <w:jc w:val="lowKashida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فر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وسولفات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و یا به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شکل های باند آهن با پروتئین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یا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فولیک اسید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تجویز می شود. برخی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پروتئین ها روند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جذب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را کند می کن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ن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د تا سطح جذب بیشتر شود.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آهن باید با معده خالی تجویز شود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؛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زیرا غذا در جذب آهن اختلال ایجاد می کند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.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معمولاً با ویتامین </w:t>
      </w:r>
      <w:r w:rsidR="00F43C25" w:rsidRPr="00CA05B5">
        <w:rPr>
          <w:rFonts w:ascii="Times New Roman" w:eastAsia="Calibri" w:hAnsi="Times New Roman" w:cs="B Mitra"/>
          <w:sz w:val="32"/>
          <w:szCs w:val="32"/>
          <w:lang w:bidi="fa-IR"/>
        </w:rPr>
        <w:t>C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جذب بهتر می شود. باید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در چند نوبت،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300-200 میلی گرم در روز آهن تجویز شود تا 50 گرم آن جذب شود. </w:t>
      </w:r>
      <w:r w:rsidR="00C36441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هدف درمان غیر از اصلاح آنمی، ذخیره سازی آهن نیز هست؛ این هدف نیاز به دوره طولانی دارد؛ بنابر این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مصرف آهن در دوزهای پایین تر را تا 6 تا 12 ماه ادامه دهیم تا ذخیره آهن هم </w:t>
      </w:r>
      <w:r w:rsidR="00C36441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تکمیل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شود.</w:t>
      </w:r>
    </w:p>
    <w:p w:rsidR="00C36441" w:rsidRPr="00CA05B5" w:rsidRDefault="00C36441" w:rsidP="00C36441">
      <w:pPr>
        <w:bidi/>
        <w:spacing w:line="360" w:lineRule="auto"/>
        <w:rPr>
          <w:rFonts w:ascii="Times New Roman" w:eastAsia="Calibri" w:hAnsi="Times New Roman" w:cs="B Mitra"/>
          <w:sz w:val="32"/>
          <w:szCs w:val="32"/>
          <w:rtl/>
          <w:lang w:bidi="fa-IR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در برخی افراد، داروهای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خوراکی آهن عوارض گوارشی دارد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و می تواند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باعث تهوع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، استفراغ، درد شکمی،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یبوست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و تیره شدن مدف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وع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گردد. به همین دلیل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در 20-15% موارد این عوا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رض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باعث ترک درمان می شود. </w:t>
      </w:r>
    </w:p>
    <w:p w:rsidR="00F43C25" w:rsidRPr="00CA05B5" w:rsidRDefault="00C36441" w:rsidP="00C36441">
      <w:pPr>
        <w:bidi/>
        <w:spacing w:line="360" w:lineRule="auto"/>
        <w:rPr>
          <w:rFonts w:cs="B Mitra"/>
          <w:sz w:val="32"/>
          <w:szCs w:val="32"/>
        </w:rPr>
      </w:pP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3.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درمان های تزریقی در افرادی است که تحمل خوراکی آهن را ندارند</w:t>
      </w:r>
      <w:r w:rsidR="00E77DB7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، یا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</w:t>
      </w:r>
      <w:r w:rsidR="00E77DB7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نیاز حاد و سریع به درمان کمبود آهن دارند و 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یا 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همچنان در حال از دست دادن آهن هستند</w:t>
      </w:r>
      <w:r w:rsidR="00F43C25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.</w:t>
      </w:r>
      <w:r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 xml:space="preserve"> </w:t>
      </w:r>
      <w:r w:rsidR="00AC497E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سه فرم دکستران آهن (</w:t>
      </w:r>
      <w:r w:rsidR="00AC497E" w:rsidRPr="00CA05B5">
        <w:rPr>
          <w:rFonts w:ascii="Times New Roman" w:eastAsia="Calibri" w:hAnsi="Times New Roman" w:cs="B Mitra"/>
          <w:sz w:val="32"/>
          <w:szCs w:val="32"/>
          <w:lang w:bidi="fa-IR"/>
        </w:rPr>
        <w:t>iron dextran</w:t>
      </w:r>
      <w:r w:rsidR="00AC497E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)، گلوکونات فریک سدیم (</w:t>
      </w:r>
      <w:r w:rsidR="00AC497E" w:rsidRPr="00CA05B5">
        <w:rPr>
          <w:rFonts w:ascii="Times New Roman" w:eastAsia="Calibri" w:hAnsi="Times New Roman" w:cs="B Mitra"/>
          <w:sz w:val="32"/>
          <w:szCs w:val="32"/>
          <w:lang w:bidi="fa-IR"/>
        </w:rPr>
        <w:t xml:space="preserve">sodium ferric </w:t>
      </w:r>
      <w:proofErr w:type="spellStart"/>
      <w:r w:rsidR="00AC497E" w:rsidRPr="00CA05B5">
        <w:rPr>
          <w:rFonts w:ascii="Times New Roman" w:eastAsia="Calibri" w:hAnsi="Times New Roman" w:cs="B Mitra"/>
          <w:sz w:val="32"/>
          <w:szCs w:val="32"/>
          <w:lang w:bidi="fa-IR"/>
        </w:rPr>
        <w:t>gluconate</w:t>
      </w:r>
      <w:proofErr w:type="spellEnd"/>
      <w:r w:rsidR="00AC497E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) و سوکروز آهن (</w:t>
      </w:r>
      <w:r w:rsidR="00AC497E" w:rsidRPr="00CA05B5">
        <w:rPr>
          <w:rFonts w:ascii="Times New Roman" w:eastAsia="Calibri" w:hAnsi="Times New Roman" w:cs="B Mitra"/>
          <w:sz w:val="32"/>
          <w:szCs w:val="32"/>
          <w:lang w:bidi="fa-IR"/>
        </w:rPr>
        <w:t>iron sucrose</w:t>
      </w:r>
      <w:r w:rsidR="00AC497E" w:rsidRPr="00CA05B5">
        <w:rPr>
          <w:rFonts w:ascii="Times New Roman" w:eastAsia="Calibri" w:hAnsi="Times New Roman" w:cs="B Mitra" w:hint="cs"/>
          <w:sz w:val="32"/>
          <w:szCs w:val="32"/>
          <w:rtl/>
          <w:lang w:bidi="fa-IR"/>
        </w:rPr>
        <w:t>) موجود است.</w:t>
      </w:r>
    </w:p>
    <w:sectPr w:rsidR="00F43C25" w:rsidRPr="00CA05B5" w:rsidSect="00CA05B5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EA" w:rsidRDefault="00E759EA" w:rsidP="00FA5CA4">
      <w:pPr>
        <w:spacing w:after="0" w:line="240" w:lineRule="auto"/>
      </w:pPr>
      <w:r>
        <w:separator/>
      </w:r>
    </w:p>
  </w:endnote>
  <w:endnote w:type="continuationSeparator" w:id="0">
    <w:p w:rsidR="00E759EA" w:rsidRDefault="00E759EA" w:rsidP="00FA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994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05B5" w:rsidRDefault="00CA05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05B5" w:rsidRDefault="00CA0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EA" w:rsidRDefault="00E759EA" w:rsidP="00FA5CA4">
      <w:pPr>
        <w:spacing w:after="0" w:line="240" w:lineRule="auto"/>
      </w:pPr>
      <w:r>
        <w:separator/>
      </w:r>
    </w:p>
  </w:footnote>
  <w:footnote w:type="continuationSeparator" w:id="0">
    <w:p w:rsidR="00E759EA" w:rsidRDefault="00E759EA" w:rsidP="00FA5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25"/>
    <w:rsid w:val="000014ED"/>
    <w:rsid w:val="000C21B6"/>
    <w:rsid w:val="00126199"/>
    <w:rsid w:val="0014402E"/>
    <w:rsid w:val="00196EF5"/>
    <w:rsid w:val="00273057"/>
    <w:rsid w:val="002F745E"/>
    <w:rsid w:val="0030240C"/>
    <w:rsid w:val="00311A1F"/>
    <w:rsid w:val="003D47A7"/>
    <w:rsid w:val="003F347B"/>
    <w:rsid w:val="005D32A1"/>
    <w:rsid w:val="005D791F"/>
    <w:rsid w:val="006073E9"/>
    <w:rsid w:val="00912054"/>
    <w:rsid w:val="00A80A93"/>
    <w:rsid w:val="00A82A15"/>
    <w:rsid w:val="00AC497E"/>
    <w:rsid w:val="00C36441"/>
    <w:rsid w:val="00C82920"/>
    <w:rsid w:val="00C87D5B"/>
    <w:rsid w:val="00CA05B5"/>
    <w:rsid w:val="00CB770F"/>
    <w:rsid w:val="00CF6CE4"/>
    <w:rsid w:val="00D6643F"/>
    <w:rsid w:val="00D76952"/>
    <w:rsid w:val="00DA2E45"/>
    <w:rsid w:val="00E35BF5"/>
    <w:rsid w:val="00E759EA"/>
    <w:rsid w:val="00E77DB7"/>
    <w:rsid w:val="00EF6EE5"/>
    <w:rsid w:val="00F05E85"/>
    <w:rsid w:val="00F43C25"/>
    <w:rsid w:val="00F733CF"/>
    <w:rsid w:val="00FA5CA4"/>
    <w:rsid w:val="00FD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F43C25"/>
  </w:style>
  <w:style w:type="character" w:customStyle="1" w:styleId="hps">
    <w:name w:val="hps"/>
    <w:basedOn w:val="DefaultParagraphFont"/>
    <w:rsid w:val="00F43C25"/>
  </w:style>
  <w:style w:type="paragraph" w:styleId="BalloonText">
    <w:name w:val="Balloon Text"/>
    <w:basedOn w:val="Normal"/>
    <w:link w:val="BalloonTextChar"/>
    <w:uiPriority w:val="99"/>
    <w:semiHidden/>
    <w:unhideWhenUsed/>
    <w:rsid w:val="00F4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CA4"/>
  </w:style>
  <w:style w:type="paragraph" w:styleId="Footer">
    <w:name w:val="footer"/>
    <w:basedOn w:val="Normal"/>
    <w:link w:val="FooterChar"/>
    <w:uiPriority w:val="99"/>
    <w:unhideWhenUsed/>
    <w:rsid w:val="00FA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CA4"/>
  </w:style>
  <w:style w:type="paragraph" w:styleId="ListParagraph">
    <w:name w:val="List Paragraph"/>
    <w:basedOn w:val="Normal"/>
    <w:uiPriority w:val="34"/>
    <w:qFormat/>
    <w:rsid w:val="00D76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F43C25"/>
  </w:style>
  <w:style w:type="character" w:customStyle="1" w:styleId="hps">
    <w:name w:val="hps"/>
    <w:basedOn w:val="DefaultParagraphFont"/>
    <w:rsid w:val="00F43C25"/>
  </w:style>
  <w:style w:type="paragraph" w:styleId="BalloonText">
    <w:name w:val="Balloon Text"/>
    <w:basedOn w:val="Normal"/>
    <w:link w:val="BalloonTextChar"/>
    <w:uiPriority w:val="99"/>
    <w:semiHidden/>
    <w:unhideWhenUsed/>
    <w:rsid w:val="00F4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0A63-916B-434E-88A6-C7F019A4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boshra</dc:creator>
  <cp:lastModifiedBy>Super Computer</cp:lastModifiedBy>
  <cp:revision>17</cp:revision>
  <dcterms:created xsi:type="dcterms:W3CDTF">2012-11-16T08:47:00Z</dcterms:created>
  <dcterms:modified xsi:type="dcterms:W3CDTF">2015-10-13T17:25:00Z</dcterms:modified>
</cp:coreProperties>
</file>