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1E28BD" w:rsidRDefault="00606D5C" w:rsidP="005770C1">
      <w:pPr>
        <w:bidi/>
        <w:jc w:val="center"/>
        <w:rPr>
          <w:rFonts w:cs="B Nazanin"/>
          <w:b/>
          <w:bCs/>
          <w:sz w:val="28"/>
          <w:szCs w:val="28"/>
          <w:lang w:bidi="fa-IR"/>
        </w:rPr>
      </w:pPr>
      <w:r w:rsidRPr="001E28BD">
        <w:rPr>
          <w:rFonts w:cs="B Nazanin" w:hint="cs"/>
          <w:b/>
          <w:bCs/>
          <w:sz w:val="28"/>
          <w:szCs w:val="28"/>
          <w:rtl/>
          <w:lang w:bidi="fa-IR"/>
        </w:rPr>
        <w:t>بسم الله الرحمن الرحیم</w:t>
      </w:r>
    </w:p>
    <w:p w14:paraId="354F6DC2" w14:textId="77777777" w:rsidR="00F0679E" w:rsidRPr="001E28BD" w:rsidRDefault="00F0679E" w:rsidP="00044969">
      <w:pPr>
        <w:bidi/>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خبر واحد</w:t>
      </w:r>
    </w:p>
    <w:p w14:paraId="43327D26" w14:textId="77777777" w:rsidR="004414A4" w:rsidRPr="001E28BD" w:rsidRDefault="00E42B0B" w:rsidP="0026678B">
      <w:pPr>
        <w:bidi/>
        <w:ind w:firstLine="720"/>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بحث انسداد</w:t>
      </w:r>
    </w:p>
    <w:p w14:paraId="02F7F433" w14:textId="77777777" w:rsidR="00343FC0" w:rsidRPr="001E28BD" w:rsidRDefault="00343FC0" w:rsidP="00343FC0">
      <w:pPr>
        <w:bidi/>
        <w:ind w:firstLine="720"/>
        <w:jc w:val="lowKashida"/>
        <w:rPr>
          <w:rFonts w:cs="B Nazanin"/>
          <w:b/>
          <w:bCs/>
          <w:color w:val="000000" w:themeColor="text1"/>
          <w:sz w:val="28"/>
          <w:szCs w:val="28"/>
          <w:rtl/>
          <w:lang w:bidi="fa-IR"/>
        </w:rPr>
      </w:pPr>
      <w:r w:rsidRPr="001E28BD">
        <w:rPr>
          <w:rFonts w:cs="B Nazanin"/>
          <w:b/>
          <w:bCs/>
          <w:color w:val="000000" w:themeColor="text1"/>
          <w:sz w:val="28"/>
          <w:szCs w:val="28"/>
          <w:rtl/>
          <w:lang w:bidi="fa-IR"/>
        </w:rPr>
        <w:tab/>
      </w:r>
      <w:r w:rsidRPr="001E28BD">
        <w:rPr>
          <w:rFonts w:cs="B Nazanin" w:hint="cs"/>
          <w:b/>
          <w:bCs/>
          <w:color w:val="000000" w:themeColor="text1"/>
          <w:sz w:val="28"/>
          <w:szCs w:val="28"/>
          <w:rtl/>
          <w:lang w:bidi="fa-IR"/>
        </w:rPr>
        <w:t>تنبیهات انسداد</w:t>
      </w:r>
    </w:p>
    <w:p w14:paraId="7D5FF063" w14:textId="77777777" w:rsidR="0088356E" w:rsidRPr="001E28BD" w:rsidRDefault="00343FC0" w:rsidP="006B176C">
      <w:pPr>
        <w:bidi/>
        <w:ind w:firstLine="720"/>
        <w:jc w:val="lowKashida"/>
        <w:rPr>
          <w:rFonts w:cs="B Nazanin"/>
          <w:b/>
          <w:bCs/>
          <w:color w:val="000000" w:themeColor="text1"/>
          <w:sz w:val="28"/>
          <w:szCs w:val="28"/>
          <w:rtl/>
          <w:lang w:bidi="fa-IR"/>
        </w:rPr>
      </w:pPr>
      <w:r w:rsidRPr="001E28BD">
        <w:rPr>
          <w:rFonts w:cs="B Nazanin"/>
          <w:b/>
          <w:bCs/>
          <w:color w:val="000000" w:themeColor="text1"/>
          <w:sz w:val="28"/>
          <w:szCs w:val="28"/>
          <w:rtl/>
          <w:lang w:bidi="fa-IR"/>
        </w:rPr>
        <w:tab/>
      </w:r>
      <w:r w:rsidRPr="001E28BD">
        <w:rPr>
          <w:rFonts w:cs="B Nazanin"/>
          <w:b/>
          <w:bCs/>
          <w:color w:val="000000" w:themeColor="text1"/>
          <w:sz w:val="28"/>
          <w:szCs w:val="28"/>
          <w:rtl/>
          <w:lang w:bidi="fa-IR"/>
        </w:rPr>
        <w:tab/>
      </w:r>
      <w:r w:rsidRPr="001E28BD">
        <w:rPr>
          <w:rFonts w:cs="B Nazanin" w:hint="cs"/>
          <w:b/>
          <w:bCs/>
          <w:color w:val="000000" w:themeColor="text1"/>
          <w:sz w:val="28"/>
          <w:szCs w:val="28"/>
          <w:rtl/>
          <w:lang w:bidi="fa-IR"/>
        </w:rPr>
        <w:t xml:space="preserve">تنبیه </w:t>
      </w:r>
      <w:r w:rsidR="006B176C" w:rsidRPr="001E28BD">
        <w:rPr>
          <w:rFonts w:cs="B Nazanin" w:hint="cs"/>
          <w:b/>
          <w:bCs/>
          <w:color w:val="000000" w:themeColor="text1"/>
          <w:sz w:val="28"/>
          <w:szCs w:val="28"/>
          <w:rtl/>
          <w:lang w:bidi="fa-IR"/>
        </w:rPr>
        <w:t>دوم</w:t>
      </w:r>
    </w:p>
    <w:p w14:paraId="6495F815" w14:textId="77777777" w:rsidR="004C04F9" w:rsidRPr="001E28BD" w:rsidRDefault="004C04F9" w:rsidP="000A132B">
      <w:pPr>
        <w:bidi/>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استاد آیت الله عندلیب همدانی</w:t>
      </w:r>
    </w:p>
    <w:p w14:paraId="685B209B" w14:textId="47F4003D" w:rsidR="00D8734E" w:rsidRPr="001E28BD" w:rsidRDefault="00044969" w:rsidP="0085794E">
      <w:pPr>
        <w:bidi/>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 xml:space="preserve">جلسه </w:t>
      </w:r>
      <w:r w:rsidR="0088356E" w:rsidRPr="001E28BD">
        <w:rPr>
          <w:rFonts w:cs="B Nazanin" w:hint="cs"/>
          <w:b/>
          <w:bCs/>
          <w:color w:val="000000" w:themeColor="text1"/>
          <w:sz w:val="28"/>
          <w:szCs w:val="28"/>
          <w:rtl/>
          <w:lang w:bidi="fa-IR"/>
        </w:rPr>
        <w:t>صد</w:t>
      </w:r>
      <w:r w:rsidR="00B61C0C" w:rsidRPr="001E28BD">
        <w:rPr>
          <w:rFonts w:cs="B Nazanin" w:hint="cs"/>
          <w:b/>
          <w:bCs/>
          <w:color w:val="000000" w:themeColor="text1"/>
          <w:sz w:val="28"/>
          <w:szCs w:val="28"/>
          <w:rtl/>
          <w:lang w:bidi="fa-IR"/>
        </w:rPr>
        <w:t xml:space="preserve"> و</w:t>
      </w:r>
      <w:r w:rsidR="0088356E" w:rsidRPr="001E28BD">
        <w:rPr>
          <w:rFonts w:cs="B Nazanin" w:hint="cs"/>
          <w:b/>
          <w:bCs/>
          <w:color w:val="000000" w:themeColor="text1"/>
          <w:sz w:val="28"/>
          <w:szCs w:val="28"/>
          <w:rtl/>
          <w:lang w:bidi="fa-IR"/>
        </w:rPr>
        <w:t xml:space="preserve"> </w:t>
      </w:r>
      <w:r w:rsidR="005633BB" w:rsidRPr="001E28BD">
        <w:rPr>
          <w:rFonts w:cs="B Nazanin" w:hint="cs"/>
          <w:b/>
          <w:bCs/>
          <w:color w:val="000000" w:themeColor="text1"/>
          <w:sz w:val="28"/>
          <w:szCs w:val="28"/>
          <w:rtl/>
          <w:lang w:bidi="fa-IR"/>
        </w:rPr>
        <w:t xml:space="preserve">سی و </w:t>
      </w:r>
      <w:r w:rsidR="0049564C">
        <w:rPr>
          <w:rFonts w:cs="B Nazanin" w:hint="cs"/>
          <w:b/>
          <w:bCs/>
          <w:color w:val="000000" w:themeColor="text1"/>
          <w:sz w:val="28"/>
          <w:szCs w:val="28"/>
          <w:rtl/>
          <w:lang w:bidi="fa-IR"/>
        </w:rPr>
        <w:t>نه</w:t>
      </w:r>
      <w:r w:rsidR="003E5E3D" w:rsidRPr="001E28BD">
        <w:rPr>
          <w:rFonts w:cs="B Nazanin" w:hint="cs"/>
          <w:b/>
          <w:bCs/>
          <w:color w:val="000000" w:themeColor="text1"/>
          <w:sz w:val="28"/>
          <w:szCs w:val="28"/>
          <w:rtl/>
          <w:lang w:bidi="fa-IR"/>
        </w:rPr>
        <w:t>م</w:t>
      </w:r>
      <w:r w:rsidR="004C04F9" w:rsidRPr="001E28BD">
        <w:rPr>
          <w:rFonts w:cs="B Nazanin" w:hint="cs"/>
          <w:b/>
          <w:bCs/>
          <w:color w:val="000000" w:themeColor="text1"/>
          <w:sz w:val="28"/>
          <w:szCs w:val="28"/>
          <w:rtl/>
          <w:lang w:bidi="fa-IR"/>
        </w:rPr>
        <w:t>_</w:t>
      </w:r>
      <w:r w:rsidR="0049564C">
        <w:rPr>
          <w:rFonts w:cs="B Nazanin" w:hint="cs"/>
          <w:b/>
          <w:bCs/>
          <w:color w:val="000000" w:themeColor="text1"/>
          <w:sz w:val="28"/>
          <w:szCs w:val="28"/>
          <w:rtl/>
          <w:lang w:bidi="fa-IR"/>
        </w:rPr>
        <w:t>5آذر</w:t>
      </w:r>
      <w:r w:rsidR="00CB190B" w:rsidRPr="001E28BD">
        <w:rPr>
          <w:rFonts w:cs="B Nazanin" w:hint="cs"/>
          <w:b/>
          <w:bCs/>
          <w:color w:val="000000" w:themeColor="text1"/>
          <w:sz w:val="28"/>
          <w:szCs w:val="28"/>
          <w:rtl/>
          <w:lang w:bidi="fa-IR"/>
        </w:rPr>
        <w:t>1399</w:t>
      </w:r>
    </w:p>
    <w:p w14:paraId="205B45CD" w14:textId="53E309BE" w:rsidR="006C5A82" w:rsidRPr="006C5A82" w:rsidRDefault="006C5A82" w:rsidP="0049564C">
      <w:pPr>
        <w:bidi/>
        <w:jc w:val="lowKashida"/>
        <w:rPr>
          <w:rFonts w:cs="B Titr"/>
          <w:sz w:val="30"/>
          <w:szCs w:val="30"/>
          <w:rtl/>
          <w:lang w:bidi="fa-IR"/>
        </w:rPr>
      </w:pPr>
      <w:r w:rsidRPr="006C5A82">
        <w:rPr>
          <w:rFonts w:cs="B Titr" w:hint="cs"/>
          <w:sz w:val="30"/>
          <w:szCs w:val="30"/>
          <w:rtl/>
          <w:lang w:bidi="fa-IR"/>
        </w:rPr>
        <w:t>[کلام شیخ در خاتمه تنبیه دوم]</w:t>
      </w:r>
    </w:p>
    <w:p w14:paraId="45318277" w14:textId="7113D18F" w:rsidR="0049564C" w:rsidRDefault="0049564C" w:rsidP="006C5A82">
      <w:pPr>
        <w:bidi/>
        <w:jc w:val="lowKashida"/>
        <w:rPr>
          <w:rFonts w:cs="B Badr"/>
          <w:sz w:val="30"/>
          <w:szCs w:val="30"/>
          <w:rtl/>
          <w:lang w:bidi="fa-IR"/>
        </w:rPr>
      </w:pPr>
      <w:r>
        <w:rPr>
          <w:rFonts w:cs="B Badr" w:hint="cs"/>
          <w:sz w:val="30"/>
          <w:szCs w:val="30"/>
          <w:rtl/>
          <w:lang w:bidi="fa-IR"/>
        </w:rPr>
        <w:t>در پایان و آخر بحث مقام دوم، مرحوم شیخ رضوان الله تعالی علیه در تنبیه دوم مطالبی را بیان می فرماید که با تقریر بنده و تنظیم من از این قرار است:</w:t>
      </w:r>
    </w:p>
    <w:p w14:paraId="1766DF68" w14:textId="1C38011F" w:rsidR="0049564C" w:rsidRDefault="0049564C" w:rsidP="0049564C">
      <w:pPr>
        <w:pStyle w:val="ListParagraph"/>
        <w:numPr>
          <w:ilvl w:val="0"/>
          <w:numId w:val="29"/>
        </w:numPr>
        <w:bidi/>
        <w:jc w:val="lowKashida"/>
        <w:rPr>
          <w:rFonts w:cs="B Badr"/>
          <w:sz w:val="30"/>
          <w:szCs w:val="30"/>
          <w:lang w:bidi="fa-IR"/>
        </w:rPr>
      </w:pPr>
      <w:r>
        <w:rPr>
          <w:rFonts w:cs="B Badr" w:hint="cs"/>
          <w:sz w:val="30"/>
          <w:szCs w:val="30"/>
          <w:rtl/>
          <w:lang w:bidi="fa-IR"/>
        </w:rPr>
        <w:t>اگر ما انفتاحی بشویم، طبیعتا ظنون خاصه به اندازه متنابهی در فقه خواهیم داشت، ظنونی خاصه ای که روایتی است خاص، در موارد گوناگون. و اگر هم روایت خاصی نبود، اصول لفظیه عمومات، اطلاقات، به ویژه در ابواب معاملات داریم، و اگر هم اصول لفظیه نبود، مرجع اصول عملیه است، این بنابر انفتاح مساله روشن است.</w:t>
      </w:r>
    </w:p>
    <w:p w14:paraId="609559E4" w14:textId="6CBC78AD" w:rsidR="0049564C" w:rsidRDefault="0049564C" w:rsidP="0049564C">
      <w:pPr>
        <w:pStyle w:val="ListParagraph"/>
        <w:numPr>
          <w:ilvl w:val="0"/>
          <w:numId w:val="29"/>
        </w:numPr>
        <w:bidi/>
        <w:jc w:val="lowKashida"/>
        <w:rPr>
          <w:rFonts w:cs="B Badr"/>
          <w:sz w:val="30"/>
          <w:szCs w:val="30"/>
          <w:lang w:bidi="fa-IR"/>
        </w:rPr>
      </w:pPr>
      <w:r>
        <w:rPr>
          <w:rFonts w:cs="B Badr" w:hint="cs"/>
          <w:sz w:val="30"/>
          <w:szCs w:val="30"/>
          <w:rtl/>
          <w:lang w:bidi="fa-IR"/>
        </w:rPr>
        <w:t>اگر انسدادی شدیم و قائل به کشف شدیم، یعنی گفتیم نتیجۀ مقدمات انسداد، این است که شارع مطلق ظنون را حجت قرار داده است؛ اینجا هم باز تکلیف ما روشن است، هم به روایات خاصه می توانیم عمل کنیم، هم به عموماتی مثل «اوفوا بالعقود» و «احل الله البیع»، و اگر هم دستمان کوتاه شد، به اصول عملیه، در هر مساله</w:t>
      </w:r>
      <w:r>
        <w:rPr>
          <w:rFonts w:cs="B Badr"/>
          <w:sz w:val="30"/>
          <w:szCs w:val="30"/>
          <w:rtl/>
          <w:lang w:bidi="fa-IR"/>
        </w:rPr>
        <w:softHyphen/>
      </w:r>
      <w:r>
        <w:rPr>
          <w:rFonts w:cs="B Badr" w:hint="cs"/>
          <w:sz w:val="30"/>
          <w:szCs w:val="30"/>
          <w:rtl/>
          <w:lang w:bidi="fa-IR"/>
        </w:rPr>
        <w:t>ایی.</w:t>
      </w:r>
    </w:p>
    <w:p w14:paraId="5CA67A1C" w14:textId="77777777" w:rsidR="0049564C" w:rsidRDefault="0049564C" w:rsidP="0049564C">
      <w:pPr>
        <w:pStyle w:val="ListParagraph"/>
        <w:numPr>
          <w:ilvl w:val="0"/>
          <w:numId w:val="29"/>
        </w:numPr>
        <w:bidi/>
        <w:jc w:val="lowKashida"/>
        <w:rPr>
          <w:rFonts w:cs="B Badr"/>
          <w:sz w:val="30"/>
          <w:szCs w:val="30"/>
          <w:lang w:bidi="fa-IR"/>
        </w:rPr>
      </w:pPr>
      <w:r>
        <w:rPr>
          <w:rFonts w:cs="B Badr" w:hint="cs"/>
          <w:sz w:val="30"/>
          <w:szCs w:val="30"/>
          <w:rtl/>
          <w:lang w:bidi="fa-IR"/>
        </w:rPr>
        <w:t>اگر ما انسدادی شدیم، و گفتیم نتیجۀ مقدمات انسداد، بنابر حکومت باز حکم عقل است، به حجیت مطلق ظنون، عملا با قائلین به کشف، تفاوتی پیدا نمی کند.</w:t>
      </w:r>
    </w:p>
    <w:p w14:paraId="79A76ECB" w14:textId="77777777" w:rsidR="0049564C" w:rsidRDefault="0049564C" w:rsidP="0049564C">
      <w:pPr>
        <w:pStyle w:val="ListParagraph"/>
        <w:numPr>
          <w:ilvl w:val="0"/>
          <w:numId w:val="29"/>
        </w:numPr>
        <w:bidi/>
        <w:jc w:val="lowKashida"/>
        <w:rPr>
          <w:rFonts w:cs="B Badr"/>
          <w:sz w:val="30"/>
          <w:szCs w:val="30"/>
          <w:lang w:bidi="fa-IR"/>
        </w:rPr>
      </w:pPr>
      <w:r>
        <w:rPr>
          <w:rFonts w:cs="B Badr" w:hint="cs"/>
          <w:sz w:val="30"/>
          <w:szCs w:val="30"/>
          <w:rtl/>
          <w:lang w:bidi="fa-IR"/>
        </w:rPr>
        <w:t xml:space="preserve">اگر قائل به انسداد شدیم، بنابر تقریر حکومت گفتیم چنان که شیخ فرمود نتیجۀ مقدمات انسداد، حکم عقل به حجیت مطلق ظنون نیست، عقل چنین حکمی نمی کند، نهایتاً، عقل می گوید، تا آنجا که ممکن است، نباید دست از احتیاط برداری، بله در مظنونات، اگر احتیاط بر خلاف ظن بود، احتیاط واجب نیست، نه این که ظنون به طور مطلق مرجع </w:t>
      </w:r>
      <w:r>
        <w:rPr>
          <w:rFonts w:cs="B Badr" w:hint="cs"/>
          <w:sz w:val="30"/>
          <w:szCs w:val="30"/>
          <w:rtl/>
          <w:lang w:bidi="fa-IR"/>
        </w:rPr>
        <w:lastRenderedPageBreak/>
        <w:t>شود، نه عقل می گوید، آنجا که ظنی هست، و احتیاط هم چه بسا دچار عسر و حرجت کند، احتیاط لازم نیست و به ظنت عمل کن، عمل به ظنون به معنای حجیت ظن در این موارد نیست.</w:t>
      </w:r>
    </w:p>
    <w:p w14:paraId="27524DCB" w14:textId="69031F72" w:rsidR="0049564C" w:rsidRPr="0049564C" w:rsidRDefault="0049564C" w:rsidP="0049564C">
      <w:pPr>
        <w:bidi/>
        <w:jc w:val="lowKashida"/>
        <w:rPr>
          <w:rFonts w:cs="B Badr"/>
          <w:sz w:val="30"/>
          <w:szCs w:val="30"/>
          <w:rtl/>
          <w:lang w:bidi="fa-IR"/>
        </w:rPr>
      </w:pPr>
      <w:r w:rsidRPr="0049564C">
        <w:rPr>
          <w:rFonts w:cs="B Badr" w:hint="cs"/>
          <w:sz w:val="30"/>
          <w:szCs w:val="30"/>
          <w:rtl/>
          <w:lang w:bidi="fa-IR"/>
        </w:rPr>
        <w:t xml:space="preserve">این آنچیزی است که شیخ اعظم رضوان الله تعالی علیه پیگیر این مطلب است که ما بنابر قول به حکومت نمی توانیم ظن مطلق را جایگزین علم و یقین کنیم، چنان که نمی توانیم جایگزین ظن خاص کنیم، نهایت همان عدم وجوب احتیاط در مظنونات است. </w:t>
      </w:r>
    </w:p>
    <w:p w14:paraId="1B7F3BE4" w14:textId="4E9A962A" w:rsidR="0049564C" w:rsidRPr="0049564C" w:rsidRDefault="0049564C" w:rsidP="0049564C">
      <w:pPr>
        <w:bidi/>
        <w:jc w:val="lowKashida"/>
        <w:rPr>
          <w:rFonts w:cs="B Badr"/>
          <w:sz w:val="30"/>
          <w:szCs w:val="30"/>
          <w:rtl/>
          <w:lang w:bidi="fa-IR"/>
        </w:rPr>
      </w:pPr>
      <w:r w:rsidRPr="0049564C">
        <w:rPr>
          <w:rFonts w:cs="B Badr" w:hint="cs"/>
          <w:sz w:val="30"/>
          <w:szCs w:val="30"/>
          <w:rtl/>
          <w:lang w:bidi="fa-IR"/>
        </w:rPr>
        <w:t xml:space="preserve">حال سوال: در چنین صورتی که اگر قائل به حکومت شدیم، و حجیت مطلق ظنون را نتوانستیم قبول کنیم، آیا به راحتی می توانیم مثلا به عموم «اوفوا بالعقود» رجوع کنیم در جایی که شهرتی یا اجماع منقولی، ظنی دال بر فساد عقد است؟ آیا می توانیم به این عموم مراجعه کنیم؟ </w:t>
      </w:r>
    </w:p>
    <w:p w14:paraId="0589B771" w14:textId="77777777" w:rsidR="0049564C" w:rsidRDefault="0049564C" w:rsidP="0049564C">
      <w:pPr>
        <w:bidi/>
        <w:jc w:val="lowKashida"/>
        <w:rPr>
          <w:rFonts w:cs="B Badr"/>
          <w:sz w:val="30"/>
          <w:szCs w:val="30"/>
          <w:rtl/>
          <w:lang w:bidi="fa-IR"/>
        </w:rPr>
      </w:pPr>
      <w:r w:rsidRPr="0049564C">
        <w:rPr>
          <w:rFonts w:cs="B Badr" w:hint="cs"/>
          <w:sz w:val="30"/>
          <w:szCs w:val="30"/>
          <w:rtl/>
          <w:lang w:bidi="fa-IR"/>
        </w:rPr>
        <w:t>نه؛ چون انسدادی می گوید این ظواهر مثل اوفوا بالعقود علم اجمالی داریم بمخالف</w:t>
      </w:r>
      <w:r>
        <w:rPr>
          <w:rFonts w:cs="B Badr" w:hint="cs"/>
          <w:sz w:val="30"/>
          <w:szCs w:val="30"/>
          <w:rtl/>
          <w:lang w:bidi="fa-IR"/>
        </w:rPr>
        <w:t>ة</w:t>
      </w:r>
      <w:r w:rsidRPr="0049564C">
        <w:rPr>
          <w:rFonts w:cs="B Badr" w:hint="cs"/>
          <w:sz w:val="30"/>
          <w:szCs w:val="30"/>
          <w:rtl/>
          <w:lang w:bidi="fa-IR"/>
        </w:rPr>
        <w:t xml:space="preserve"> ظواهرها فی کثیر من الموارد، مواردی از تحت </w:t>
      </w:r>
      <w:r>
        <w:rPr>
          <w:rFonts w:cs="B Badr" w:hint="cs"/>
          <w:sz w:val="30"/>
          <w:szCs w:val="30"/>
          <w:rtl/>
          <w:lang w:bidi="fa-IR"/>
        </w:rPr>
        <w:t>«</w:t>
      </w:r>
      <w:r w:rsidRPr="0049564C">
        <w:rPr>
          <w:rFonts w:cs="B Badr" w:hint="cs"/>
          <w:sz w:val="30"/>
          <w:szCs w:val="30"/>
          <w:rtl/>
          <w:lang w:bidi="fa-IR"/>
        </w:rPr>
        <w:t>اوفوا</w:t>
      </w:r>
      <w:r>
        <w:rPr>
          <w:rFonts w:cs="B Badr" w:hint="cs"/>
          <w:sz w:val="30"/>
          <w:szCs w:val="30"/>
          <w:rtl/>
          <w:lang w:bidi="fa-IR"/>
        </w:rPr>
        <w:t>»</w:t>
      </w:r>
      <w:r w:rsidRPr="0049564C">
        <w:rPr>
          <w:rFonts w:cs="B Badr" w:hint="cs"/>
          <w:sz w:val="30"/>
          <w:szCs w:val="30"/>
          <w:rtl/>
          <w:lang w:bidi="fa-IR"/>
        </w:rPr>
        <w:t xml:space="preserve"> خارج شده است. و این عمومات را مجمل کرده است و چیزی نمی تواند اجمال این عمومات را از بین ببرد تا بتوانیم استدلال کن</w:t>
      </w:r>
      <w:r>
        <w:rPr>
          <w:rFonts w:cs="B Badr" w:hint="cs"/>
          <w:sz w:val="30"/>
          <w:szCs w:val="30"/>
          <w:rtl/>
          <w:lang w:bidi="fa-IR"/>
        </w:rPr>
        <w:t xml:space="preserve">یم </w:t>
      </w:r>
      <w:r w:rsidRPr="0049564C">
        <w:rPr>
          <w:rFonts w:cs="B Badr" w:hint="cs"/>
          <w:sz w:val="30"/>
          <w:szCs w:val="30"/>
          <w:rtl/>
          <w:lang w:bidi="fa-IR"/>
        </w:rPr>
        <w:t>به این عمومات در موارد شک</w:t>
      </w:r>
      <w:r>
        <w:rPr>
          <w:rFonts w:cs="B Badr" w:hint="cs"/>
          <w:sz w:val="30"/>
          <w:szCs w:val="30"/>
          <w:rtl/>
          <w:lang w:bidi="fa-IR"/>
        </w:rPr>
        <w:t>.</w:t>
      </w:r>
      <w:r w:rsidRPr="0049564C">
        <w:rPr>
          <w:rFonts w:cs="B Badr" w:hint="cs"/>
          <w:sz w:val="30"/>
          <w:szCs w:val="30"/>
          <w:rtl/>
          <w:lang w:bidi="fa-IR"/>
        </w:rPr>
        <w:t xml:space="preserve"> </w:t>
      </w:r>
    </w:p>
    <w:p w14:paraId="7B2956D1" w14:textId="7E3655E2" w:rsidR="0049564C" w:rsidRPr="0049564C" w:rsidRDefault="0049564C" w:rsidP="0049564C">
      <w:pPr>
        <w:bidi/>
        <w:jc w:val="lowKashida"/>
        <w:rPr>
          <w:rFonts w:cs="B Badr"/>
          <w:sz w:val="30"/>
          <w:szCs w:val="30"/>
          <w:rtl/>
          <w:lang w:bidi="fa-IR"/>
        </w:rPr>
      </w:pPr>
      <w:r w:rsidRPr="0049564C">
        <w:rPr>
          <w:rFonts w:cs="B Badr" w:hint="cs"/>
          <w:sz w:val="30"/>
          <w:szCs w:val="30"/>
          <w:rtl/>
          <w:lang w:bidi="fa-IR"/>
        </w:rPr>
        <w:t>فرض این است که ظن مرجع نشد، اگر می گفتیم بنابر قول به حکومت هم ظن مرجعیت پیدا می کند بله. اما در چنین جایی که ظن ما می گوییم مرجع نیست و ظن به مخالفت ظواهر با واقع داریم و علم اجمالی داریم به مخالفت بسیاری از ظواهر با واقعیت نمی توایم به این مطلقات تمسک کنیم.</w:t>
      </w:r>
    </w:p>
    <w:p w14:paraId="7BF48A94" w14:textId="78AD4AC1" w:rsidR="0049564C" w:rsidRPr="0049564C" w:rsidRDefault="0049564C" w:rsidP="0049564C">
      <w:pPr>
        <w:bidi/>
        <w:jc w:val="lowKashida"/>
        <w:rPr>
          <w:rFonts w:cs="B Badr"/>
          <w:sz w:val="30"/>
          <w:szCs w:val="30"/>
          <w:rtl/>
          <w:lang w:bidi="fa-IR"/>
        </w:rPr>
      </w:pPr>
      <w:r w:rsidRPr="0049564C">
        <w:rPr>
          <w:rFonts w:cs="B Badr" w:hint="cs"/>
          <w:sz w:val="30"/>
          <w:szCs w:val="30"/>
          <w:rtl/>
          <w:lang w:bidi="fa-IR"/>
        </w:rPr>
        <w:t>خب چه باید بکنیم؟ اگر مسرید به این که حکومت را برگزینید، باید اصل را بگذارید بر احتیاط و فقط از احتیاط در مواردی خارج شوید که ظن اطمئنانی به خلاف آن دارید، یا راهی را بر گزینید که ان راه ظنی باشد، طبق آ</w:t>
      </w:r>
      <w:r>
        <w:rPr>
          <w:rFonts w:cs="B Badr" w:hint="cs"/>
          <w:sz w:val="30"/>
          <w:szCs w:val="30"/>
          <w:rtl/>
          <w:lang w:bidi="fa-IR"/>
        </w:rPr>
        <w:t>ن</w:t>
      </w:r>
      <w:r w:rsidRPr="0049564C">
        <w:rPr>
          <w:rFonts w:cs="B Badr" w:hint="cs"/>
          <w:sz w:val="30"/>
          <w:szCs w:val="30"/>
          <w:rtl/>
          <w:lang w:bidi="fa-IR"/>
        </w:rPr>
        <w:t xml:space="preserve"> بحث قبل که گفتیم ظن به حکم با ظن به طریق فرقی ندارد، و لو ظن به حکم پیدا نکرده</w:t>
      </w:r>
      <w:r>
        <w:rPr>
          <w:rFonts w:cs="B Badr"/>
          <w:sz w:val="30"/>
          <w:szCs w:val="30"/>
          <w:rtl/>
          <w:lang w:bidi="fa-IR"/>
        </w:rPr>
        <w:softHyphen/>
      </w:r>
      <w:r w:rsidRPr="0049564C">
        <w:rPr>
          <w:rFonts w:cs="B Badr" w:hint="cs"/>
          <w:sz w:val="30"/>
          <w:szCs w:val="30"/>
          <w:rtl/>
          <w:lang w:bidi="fa-IR"/>
        </w:rPr>
        <w:t>ایی حداقل ظن به طریق پیدا کن. تا ظن به حکم یا ظن به طریق پیدا نکرده</w:t>
      </w:r>
      <w:r>
        <w:rPr>
          <w:rFonts w:cs="B Badr"/>
          <w:sz w:val="30"/>
          <w:szCs w:val="30"/>
          <w:rtl/>
          <w:lang w:bidi="fa-IR"/>
        </w:rPr>
        <w:softHyphen/>
      </w:r>
      <w:r w:rsidRPr="0049564C">
        <w:rPr>
          <w:rFonts w:cs="B Badr" w:hint="cs"/>
          <w:sz w:val="30"/>
          <w:szCs w:val="30"/>
          <w:rtl/>
          <w:lang w:bidi="fa-IR"/>
        </w:rPr>
        <w:t>ایی همان احتیاط مرجع است. به عبارت دیگر تا وقتی اطمینان به خلاف احتیاط پیدا نکرده</w:t>
      </w:r>
      <w:r>
        <w:rPr>
          <w:rFonts w:cs="B Badr"/>
          <w:sz w:val="30"/>
          <w:szCs w:val="30"/>
          <w:rtl/>
          <w:lang w:bidi="fa-IR"/>
        </w:rPr>
        <w:softHyphen/>
      </w:r>
      <w:r w:rsidRPr="0049564C">
        <w:rPr>
          <w:rFonts w:cs="B Badr" w:hint="cs"/>
          <w:sz w:val="30"/>
          <w:szCs w:val="30"/>
          <w:rtl/>
          <w:lang w:bidi="fa-IR"/>
        </w:rPr>
        <w:t>ایی مرجع همان احتیاط است.</w:t>
      </w:r>
    </w:p>
    <w:p w14:paraId="6F755D4D" w14:textId="2B476F51" w:rsidR="0049564C" w:rsidRPr="0049564C" w:rsidRDefault="0049564C" w:rsidP="0049564C">
      <w:pPr>
        <w:bidi/>
        <w:jc w:val="lowKashida"/>
        <w:rPr>
          <w:rFonts w:cs="B Badr"/>
          <w:sz w:val="30"/>
          <w:szCs w:val="30"/>
          <w:rtl/>
          <w:lang w:bidi="fa-IR"/>
        </w:rPr>
      </w:pPr>
      <w:r w:rsidRPr="0049564C">
        <w:rPr>
          <w:rFonts w:cs="B Badr" w:hint="cs"/>
          <w:sz w:val="30"/>
          <w:szCs w:val="30"/>
          <w:rtl/>
          <w:lang w:bidi="fa-IR"/>
        </w:rPr>
        <w:t>بله من یک راه</w:t>
      </w:r>
      <w:r>
        <w:rPr>
          <w:rFonts w:cs="B Badr" w:hint="cs"/>
          <w:sz w:val="30"/>
          <w:szCs w:val="30"/>
          <w:rtl/>
          <w:lang w:bidi="fa-IR"/>
        </w:rPr>
        <w:t xml:space="preserve"> </w:t>
      </w:r>
      <w:r w:rsidRPr="0049564C">
        <w:rPr>
          <w:rFonts w:cs="B Badr" w:hint="cs"/>
          <w:sz w:val="30"/>
          <w:szCs w:val="30"/>
          <w:rtl/>
          <w:lang w:bidi="fa-IR"/>
        </w:rPr>
        <w:t>حل</w:t>
      </w:r>
      <w:r>
        <w:rPr>
          <w:rFonts w:cs="B Badr" w:hint="cs"/>
          <w:sz w:val="30"/>
          <w:szCs w:val="30"/>
          <w:rtl/>
          <w:lang w:bidi="fa-IR"/>
        </w:rPr>
        <w:t xml:space="preserve"> </w:t>
      </w:r>
      <w:r w:rsidRPr="0049564C">
        <w:rPr>
          <w:rFonts w:cs="B Badr" w:hint="cs"/>
          <w:sz w:val="30"/>
          <w:szCs w:val="30"/>
          <w:rtl/>
          <w:lang w:bidi="fa-IR"/>
        </w:rPr>
        <w:t>دیگری را</w:t>
      </w:r>
      <w:r>
        <w:rPr>
          <w:rFonts w:cs="B Badr" w:hint="cs"/>
          <w:sz w:val="30"/>
          <w:szCs w:val="30"/>
          <w:rtl/>
          <w:lang w:bidi="fa-IR"/>
        </w:rPr>
        <w:t xml:space="preserve"> </w:t>
      </w:r>
      <w:r w:rsidRPr="0049564C">
        <w:rPr>
          <w:rFonts w:cs="B Badr" w:hint="cs"/>
          <w:sz w:val="30"/>
          <w:szCs w:val="30"/>
          <w:rtl/>
          <w:lang w:bidi="fa-IR"/>
        </w:rPr>
        <w:t>برایت پیشنهاد می</w:t>
      </w:r>
      <w:r>
        <w:rPr>
          <w:rFonts w:cs="B Badr"/>
          <w:sz w:val="30"/>
          <w:szCs w:val="30"/>
          <w:rtl/>
          <w:lang w:bidi="fa-IR"/>
        </w:rPr>
        <w:softHyphen/>
      </w:r>
      <w:r w:rsidRPr="0049564C">
        <w:rPr>
          <w:rFonts w:cs="B Badr" w:hint="cs"/>
          <w:sz w:val="30"/>
          <w:szCs w:val="30"/>
          <w:rtl/>
          <w:lang w:bidi="fa-IR"/>
        </w:rPr>
        <w:t>کنم و ان این که بروی مدارک حجیت خبر ثقه را نگاه کنی ببین می</w:t>
      </w:r>
      <w:r>
        <w:rPr>
          <w:rFonts w:cs="B Badr"/>
          <w:sz w:val="30"/>
          <w:szCs w:val="30"/>
          <w:rtl/>
          <w:lang w:bidi="fa-IR"/>
        </w:rPr>
        <w:softHyphen/>
      </w:r>
      <w:r w:rsidRPr="0049564C">
        <w:rPr>
          <w:rFonts w:cs="B Badr" w:hint="cs"/>
          <w:sz w:val="30"/>
          <w:szCs w:val="30"/>
          <w:rtl/>
          <w:lang w:bidi="fa-IR"/>
        </w:rPr>
        <w:t xml:space="preserve">توانی یک روایت پیدا کنی که تمام روات این روایت، با دو نفر تزکیه شده باشند، و آن روایت دلالت کند بر حجیت خبر واحد عدل، آن </w:t>
      </w:r>
      <w:r w:rsidRPr="0049564C">
        <w:rPr>
          <w:rFonts w:cs="B Badr" w:hint="cs"/>
          <w:sz w:val="30"/>
          <w:szCs w:val="30"/>
          <w:rtl/>
          <w:lang w:bidi="fa-IR"/>
        </w:rPr>
        <w:lastRenderedPageBreak/>
        <w:t>وقت با تمسک به  آن روایتی همه رواتش مزکی به تزکیه عدلین هستند و می</w:t>
      </w:r>
      <w:r>
        <w:rPr>
          <w:rFonts w:cs="B Badr"/>
          <w:sz w:val="30"/>
          <w:szCs w:val="30"/>
          <w:rtl/>
          <w:lang w:bidi="fa-IR"/>
        </w:rPr>
        <w:softHyphen/>
      </w:r>
      <w:r w:rsidRPr="0049564C">
        <w:rPr>
          <w:rFonts w:cs="B Badr" w:hint="cs"/>
          <w:sz w:val="30"/>
          <w:szCs w:val="30"/>
          <w:rtl/>
          <w:lang w:bidi="fa-IR"/>
        </w:rPr>
        <w:t>گوید خبر وا</w:t>
      </w:r>
      <w:r>
        <w:rPr>
          <w:rFonts w:cs="B Badr" w:hint="cs"/>
          <w:sz w:val="30"/>
          <w:szCs w:val="30"/>
          <w:rtl/>
          <w:lang w:bidi="fa-IR"/>
        </w:rPr>
        <w:t>ح</w:t>
      </w:r>
      <w:r w:rsidRPr="0049564C">
        <w:rPr>
          <w:rFonts w:cs="B Badr" w:hint="cs"/>
          <w:sz w:val="30"/>
          <w:szCs w:val="30"/>
          <w:rtl/>
          <w:lang w:bidi="fa-IR"/>
        </w:rPr>
        <w:t>د عادل حجت است، می</w:t>
      </w:r>
      <w:r>
        <w:rPr>
          <w:rFonts w:cs="B Badr"/>
          <w:sz w:val="30"/>
          <w:szCs w:val="30"/>
          <w:rtl/>
          <w:lang w:bidi="fa-IR"/>
        </w:rPr>
        <w:softHyphen/>
      </w:r>
      <w:r w:rsidRPr="0049564C">
        <w:rPr>
          <w:rFonts w:cs="B Badr" w:hint="cs"/>
          <w:sz w:val="30"/>
          <w:szCs w:val="30"/>
          <w:rtl/>
          <w:lang w:bidi="fa-IR"/>
        </w:rPr>
        <w:t>توانیم هم با تقریر حکومت جلو برویم هم با تقریر کشف. چون بالاخره کار خودت را مستند کردی به یک روایتی که مزکی به تزکیه عدلین است و ان روایت دلالت دارد بر حجیت خبر ثقه. برو ببین چنین چیزی را پیدا می</w:t>
      </w:r>
      <w:r>
        <w:rPr>
          <w:rFonts w:cs="B Badr"/>
          <w:sz w:val="30"/>
          <w:szCs w:val="30"/>
          <w:rtl/>
          <w:lang w:bidi="fa-IR"/>
        </w:rPr>
        <w:softHyphen/>
      </w:r>
      <w:r w:rsidRPr="0049564C">
        <w:rPr>
          <w:rFonts w:cs="B Badr" w:hint="cs"/>
          <w:sz w:val="30"/>
          <w:szCs w:val="30"/>
          <w:rtl/>
          <w:lang w:bidi="fa-IR"/>
        </w:rPr>
        <w:t>کنی یا نه.</w:t>
      </w:r>
    </w:p>
    <w:p w14:paraId="22B5030D" w14:textId="77777777" w:rsidR="0049564C" w:rsidRDefault="0049564C" w:rsidP="0049564C">
      <w:pPr>
        <w:bidi/>
        <w:jc w:val="lowKashida"/>
        <w:rPr>
          <w:rFonts w:cs="B Badr"/>
          <w:sz w:val="30"/>
          <w:szCs w:val="30"/>
          <w:rtl/>
          <w:lang w:bidi="fa-IR"/>
        </w:rPr>
      </w:pPr>
      <w:r>
        <w:rPr>
          <w:rFonts w:cs="B Badr" w:hint="cs"/>
          <w:sz w:val="30"/>
          <w:szCs w:val="30"/>
          <w:rtl/>
          <w:lang w:bidi="fa-IR"/>
        </w:rPr>
        <w:t xml:space="preserve">این بحث در مقام دوم تمام. </w:t>
      </w:r>
    </w:p>
    <w:p w14:paraId="048957D3" w14:textId="76BE3465" w:rsidR="0049564C" w:rsidRDefault="0049564C" w:rsidP="0049564C">
      <w:pPr>
        <w:bidi/>
        <w:jc w:val="lowKashida"/>
        <w:rPr>
          <w:rFonts w:cs="B Badr"/>
          <w:sz w:val="30"/>
          <w:szCs w:val="30"/>
          <w:rtl/>
          <w:lang w:bidi="fa-IR"/>
        </w:rPr>
      </w:pPr>
      <w:r>
        <w:rPr>
          <w:rFonts w:cs="B Badr" w:hint="cs"/>
          <w:sz w:val="30"/>
          <w:szCs w:val="30"/>
          <w:rtl/>
          <w:lang w:bidi="fa-IR"/>
        </w:rPr>
        <w:t>اما آن</w:t>
      </w:r>
      <w:r>
        <w:rPr>
          <w:rFonts w:cs="B Badr"/>
          <w:sz w:val="30"/>
          <w:szCs w:val="30"/>
          <w:rtl/>
          <w:lang w:bidi="fa-IR"/>
        </w:rPr>
        <w:softHyphen/>
      </w:r>
      <w:r>
        <w:rPr>
          <w:rFonts w:cs="B Badr" w:hint="cs"/>
          <w:sz w:val="30"/>
          <w:szCs w:val="30"/>
          <w:rtl/>
          <w:lang w:bidi="fa-IR"/>
        </w:rPr>
        <w:t>چه که سوال باقی است این که بنابر مسلکی ما اختیار کردیم مسلک اضطرار، در این زمینه چه باید گفت ان شاء الله تعالی جلسه آینده.</w:t>
      </w:r>
    </w:p>
    <w:p w14:paraId="0C093D1F" w14:textId="4DFB53B5" w:rsidR="007513B9" w:rsidRPr="001E28BD" w:rsidRDefault="00605304" w:rsidP="0037556C">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6F9B9" w14:textId="77777777" w:rsidR="0095653A" w:rsidRDefault="0095653A" w:rsidP="00C44E32">
      <w:pPr>
        <w:spacing w:after="0" w:line="240" w:lineRule="auto"/>
      </w:pPr>
      <w:r>
        <w:separator/>
      </w:r>
    </w:p>
  </w:endnote>
  <w:endnote w:type="continuationSeparator" w:id="0">
    <w:p w14:paraId="315CFC69" w14:textId="77777777" w:rsidR="0095653A" w:rsidRDefault="0095653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B2ECB5" w14:textId="77777777" w:rsidR="0095653A" w:rsidRDefault="0095653A" w:rsidP="00C44E32">
      <w:pPr>
        <w:spacing w:after="0" w:line="240" w:lineRule="auto"/>
      </w:pPr>
      <w:r>
        <w:separator/>
      </w:r>
    </w:p>
  </w:footnote>
  <w:footnote w:type="continuationSeparator" w:id="0">
    <w:p w14:paraId="28E9A156" w14:textId="77777777" w:rsidR="0095653A" w:rsidRDefault="0095653A"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27"/>
  </w:num>
  <w:num w:numId="4">
    <w:abstractNumId w:val="5"/>
  </w:num>
  <w:num w:numId="5">
    <w:abstractNumId w:val="21"/>
  </w:num>
  <w:num w:numId="6">
    <w:abstractNumId w:val="9"/>
  </w:num>
  <w:num w:numId="7">
    <w:abstractNumId w:val="22"/>
  </w:num>
  <w:num w:numId="8">
    <w:abstractNumId w:val="28"/>
  </w:num>
  <w:num w:numId="9">
    <w:abstractNumId w:val="10"/>
  </w:num>
  <w:num w:numId="10">
    <w:abstractNumId w:val="20"/>
  </w:num>
  <w:num w:numId="11">
    <w:abstractNumId w:val="0"/>
  </w:num>
  <w:num w:numId="12">
    <w:abstractNumId w:val="12"/>
  </w:num>
  <w:num w:numId="13">
    <w:abstractNumId w:val="17"/>
  </w:num>
  <w:num w:numId="14">
    <w:abstractNumId w:val="1"/>
  </w:num>
  <w:num w:numId="15">
    <w:abstractNumId w:val="25"/>
  </w:num>
  <w:num w:numId="16">
    <w:abstractNumId w:val="3"/>
  </w:num>
  <w:num w:numId="17">
    <w:abstractNumId w:val="2"/>
  </w:num>
  <w:num w:numId="18">
    <w:abstractNumId w:val="11"/>
  </w:num>
  <w:num w:numId="19">
    <w:abstractNumId w:val="26"/>
  </w:num>
  <w:num w:numId="20">
    <w:abstractNumId w:val="23"/>
  </w:num>
  <w:num w:numId="21">
    <w:abstractNumId w:val="6"/>
  </w:num>
  <w:num w:numId="22">
    <w:abstractNumId w:val="19"/>
  </w:num>
  <w:num w:numId="23">
    <w:abstractNumId w:val="15"/>
  </w:num>
  <w:num w:numId="24">
    <w:abstractNumId w:val="24"/>
  </w:num>
  <w:num w:numId="25">
    <w:abstractNumId w:val="4"/>
  </w:num>
  <w:num w:numId="26">
    <w:abstractNumId w:val="8"/>
  </w:num>
  <w:num w:numId="27">
    <w:abstractNumId w:val="14"/>
  </w:num>
  <w:num w:numId="28">
    <w:abstractNumId w:val="7"/>
  </w:num>
  <w:num w:numId="29">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CB7"/>
    <w:rsid w:val="00A1623C"/>
    <w:rsid w:val="00A17282"/>
    <w:rsid w:val="00A1748D"/>
    <w:rsid w:val="00A17F46"/>
    <w:rsid w:val="00A21A3E"/>
    <w:rsid w:val="00A21CB2"/>
    <w:rsid w:val="00A239D5"/>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536E"/>
    <w:rsid w:val="00B36FB6"/>
    <w:rsid w:val="00B3761B"/>
    <w:rsid w:val="00B378C3"/>
    <w:rsid w:val="00B37A41"/>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053"/>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188"/>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503CEF"/>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14458</TotalTime>
  <Pages>3</Pages>
  <Words>555</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1140</cp:revision>
  <dcterms:created xsi:type="dcterms:W3CDTF">2018-10-03T04:42:00Z</dcterms:created>
  <dcterms:modified xsi:type="dcterms:W3CDTF">2020-11-25T11:31:00Z</dcterms:modified>
</cp:coreProperties>
</file>