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7D5FF063" w14:textId="525BD437" w:rsidR="0088356E" w:rsidRPr="005676B5" w:rsidRDefault="00343FC0" w:rsidP="00C0109F">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5B347090"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466D4A">
        <w:rPr>
          <w:rFonts w:cs="B Titr" w:hint="cs"/>
          <w:b/>
          <w:bCs/>
          <w:color w:val="000000" w:themeColor="text1"/>
          <w:sz w:val="28"/>
          <w:szCs w:val="28"/>
          <w:rtl/>
          <w:lang w:bidi="fa-IR"/>
        </w:rPr>
        <w:t>پنجاه</w:t>
      </w:r>
      <w:r w:rsidR="00C0109F">
        <w:rPr>
          <w:rFonts w:cs="B Titr" w:hint="cs"/>
          <w:b/>
          <w:bCs/>
          <w:color w:val="000000" w:themeColor="text1"/>
          <w:sz w:val="28"/>
          <w:szCs w:val="28"/>
          <w:rtl/>
          <w:lang w:bidi="fa-IR"/>
        </w:rPr>
        <w:t xml:space="preserve"> و </w:t>
      </w:r>
      <w:r w:rsidR="00833835">
        <w:rPr>
          <w:rFonts w:cs="B Titr" w:hint="cs"/>
          <w:b/>
          <w:bCs/>
          <w:color w:val="000000" w:themeColor="text1"/>
          <w:sz w:val="28"/>
          <w:szCs w:val="28"/>
          <w:rtl/>
          <w:lang w:bidi="fa-IR"/>
        </w:rPr>
        <w:t>چهار</w:t>
      </w:r>
      <w:r w:rsidR="00466D4A">
        <w:rPr>
          <w:rFonts w:cs="B Titr" w:hint="cs"/>
          <w:b/>
          <w:bCs/>
          <w:color w:val="000000" w:themeColor="text1"/>
          <w:sz w:val="28"/>
          <w:szCs w:val="28"/>
          <w:rtl/>
          <w:lang w:bidi="fa-IR"/>
        </w:rPr>
        <w:t>م</w:t>
      </w:r>
      <w:r w:rsidR="004C04F9" w:rsidRPr="005676B5">
        <w:rPr>
          <w:rFonts w:cs="B Titr" w:hint="cs"/>
          <w:b/>
          <w:bCs/>
          <w:color w:val="000000" w:themeColor="text1"/>
          <w:sz w:val="28"/>
          <w:szCs w:val="28"/>
          <w:rtl/>
          <w:lang w:bidi="fa-IR"/>
        </w:rPr>
        <w:t>_</w:t>
      </w:r>
      <w:r w:rsidR="00833835">
        <w:rPr>
          <w:rFonts w:cs="B Titr" w:hint="cs"/>
          <w:b/>
          <w:bCs/>
          <w:color w:val="000000" w:themeColor="text1"/>
          <w:sz w:val="28"/>
          <w:szCs w:val="28"/>
          <w:rtl/>
          <w:lang w:bidi="fa-IR"/>
        </w:rPr>
        <w:t>29</w:t>
      </w:r>
      <w:r w:rsidR="00E974FC">
        <w:rPr>
          <w:rFonts w:cs="B Titr" w:hint="cs"/>
          <w:b/>
          <w:bCs/>
          <w:color w:val="000000" w:themeColor="text1"/>
          <w:sz w:val="28"/>
          <w:szCs w:val="28"/>
          <w:rtl/>
          <w:lang w:bidi="fa-IR"/>
        </w:rPr>
        <w:t xml:space="preserve"> </w:t>
      </w:r>
      <w:r w:rsidR="00BA52A8">
        <w:rPr>
          <w:rFonts w:cs="B Titr" w:hint="cs"/>
          <w:b/>
          <w:bCs/>
          <w:color w:val="000000" w:themeColor="text1"/>
          <w:sz w:val="28"/>
          <w:szCs w:val="28"/>
          <w:rtl/>
          <w:lang w:bidi="fa-IR"/>
        </w:rPr>
        <w:t xml:space="preserve"> </w:t>
      </w:r>
      <w:r w:rsidR="00274605">
        <w:rPr>
          <w:rFonts w:cs="B Titr" w:hint="cs"/>
          <w:b/>
          <w:bCs/>
          <w:color w:val="000000" w:themeColor="text1"/>
          <w:sz w:val="28"/>
          <w:szCs w:val="28"/>
          <w:rtl/>
          <w:lang w:bidi="fa-IR"/>
        </w:rPr>
        <w:t>فروردین 1400</w:t>
      </w:r>
    </w:p>
    <w:p w14:paraId="1652A38E" w14:textId="3261BE6D" w:rsidR="0074022B" w:rsidRDefault="0074022B" w:rsidP="00C068AA">
      <w:pPr>
        <w:shd w:val="clear" w:color="auto" w:fill="C0D7F1" w:themeFill="text2" w:themeFillTint="33"/>
        <w:bidi/>
        <w:jc w:val="lowKashida"/>
        <w:rPr>
          <w:rFonts w:cs="B Nazanin"/>
          <w:sz w:val="30"/>
          <w:szCs w:val="30"/>
          <w:rtl/>
          <w:lang w:bidi="fa-IR"/>
        </w:rPr>
      </w:pPr>
      <w:r w:rsidRPr="0074022B">
        <w:rPr>
          <w:rFonts w:cs="B Titr" w:hint="cs"/>
          <w:b/>
          <w:bCs/>
          <w:color w:val="000000" w:themeColor="text1"/>
          <w:sz w:val="28"/>
          <w:szCs w:val="28"/>
          <w:rtl/>
          <w:lang w:bidi="fa-IR"/>
        </w:rPr>
        <w:t>[عصارۀ مطلب به بیان استاد]</w:t>
      </w:r>
    </w:p>
    <w:p w14:paraId="3EED3C16" w14:textId="7F5C6319" w:rsidR="0074022B" w:rsidRDefault="00980F30" w:rsidP="0074022B">
      <w:pPr>
        <w:shd w:val="clear" w:color="auto" w:fill="C0D7F1" w:themeFill="text2" w:themeFillTint="33"/>
        <w:bidi/>
        <w:jc w:val="lowKashida"/>
        <w:rPr>
          <w:rFonts w:cs="B Nazanin"/>
          <w:sz w:val="30"/>
          <w:szCs w:val="30"/>
          <w:rtl/>
          <w:lang w:bidi="fa-IR"/>
        </w:rPr>
      </w:pPr>
      <w:r>
        <w:rPr>
          <w:rFonts w:cs="B Nazanin" w:hint="cs"/>
          <w:sz w:val="30"/>
          <w:szCs w:val="30"/>
          <w:rtl/>
          <w:lang w:bidi="fa-IR"/>
        </w:rPr>
        <w:t>بحث در این بود که اگر ما انسدادی شدیم، به تعبیر بنده گاهی متعلق ظن، خود حکم شرعی نیست، و هیچ نتیجه</w:t>
      </w:r>
      <w:r>
        <w:rPr>
          <w:rFonts w:cs="B Nazanin"/>
          <w:sz w:val="30"/>
          <w:szCs w:val="30"/>
          <w:rtl/>
          <w:lang w:bidi="fa-IR"/>
        </w:rPr>
        <w:softHyphen/>
      </w:r>
      <w:r>
        <w:rPr>
          <w:rFonts w:cs="B Nazanin" w:hint="cs"/>
          <w:sz w:val="30"/>
          <w:szCs w:val="30"/>
          <w:rtl/>
          <w:lang w:bidi="fa-IR"/>
        </w:rPr>
        <w:t>ایی هم  و لو با واسطه از این ظنی که به امر</w:t>
      </w:r>
      <w:r w:rsidR="0074022B">
        <w:rPr>
          <w:rFonts w:cs="B Nazanin" w:hint="cs"/>
          <w:sz w:val="30"/>
          <w:szCs w:val="30"/>
          <w:rtl/>
          <w:lang w:bidi="fa-IR"/>
        </w:rPr>
        <w:t xml:space="preserve">ی حاصل شده، </w:t>
      </w:r>
      <w:r>
        <w:rPr>
          <w:rFonts w:cs="B Nazanin" w:hint="cs"/>
          <w:sz w:val="30"/>
          <w:szCs w:val="30"/>
          <w:rtl/>
          <w:lang w:bidi="fa-IR"/>
        </w:rPr>
        <w:t xml:space="preserve"> در تعی</w:t>
      </w:r>
      <w:r w:rsidR="0074022B">
        <w:rPr>
          <w:rFonts w:cs="B Nazanin" w:hint="cs"/>
          <w:sz w:val="30"/>
          <w:szCs w:val="30"/>
          <w:rtl/>
          <w:lang w:bidi="fa-IR"/>
        </w:rPr>
        <w:t>ی</w:t>
      </w:r>
      <w:r>
        <w:rPr>
          <w:rFonts w:cs="B Nazanin" w:hint="cs"/>
          <w:sz w:val="30"/>
          <w:szCs w:val="30"/>
          <w:rtl/>
          <w:lang w:bidi="fa-IR"/>
        </w:rPr>
        <w:t>ن حکم شرعی نمی</w:t>
      </w:r>
      <w:r>
        <w:rPr>
          <w:rFonts w:cs="B Nazanin"/>
          <w:sz w:val="30"/>
          <w:szCs w:val="30"/>
          <w:rtl/>
          <w:lang w:bidi="fa-IR"/>
        </w:rPr>
        <w:softHyphen/>
      </w:r>
      <w:r>
        <w:rPr>
          <w:rFonts w:cs="B Nazanin" w:hint="cs"/>
          <w:sz w:val="30"/>
          <w:szCs w:val="30"/>
          <w:rtl/>
          <w:lang w:bidi="fa-IR"/>
        </w:rPr>
        <w:t xml:space="preserve">بریم. نه خود ظن متعلقش حکم شرعی است، نه ارتباطی دارد با حکم شرعی. </w:t>
      </w:r>
    </w:p>
    <w:p w14:paraId="66DBADB0" w14:textId="77777777" w:rsidR="0074022B" w:rsidRDefault="00980F30" w:rsidP="0074022B">
      <w:pPr>
        <w:shd w:val="clear" w:color="auto" w:fill="C0D7F1" w:themeFill="text2" w:themeFillTint="33"/>
        <w:bidi/>
        <w:jc w:val="lowKashida"/>
        <w:rPr>
          <w:rFonts w:cs="B Nazanin"/>
          <w:sz w:val="30"/>
          <w:szCs w:val="30"/>
          <w:rtl/>
          <w:lang w:bidi="fa-IR"/>
        </w:rPr>
      </w:pPr>
      <w:r>
        <w:rPr>
          <w:rFonts w:cs="B Nazanin" w:hint="cs"/>
          <w:sz w:val="30"/>
          <w:szCs w:val="30"/>
          <w:rtl/>
          <w:lang w:bidi="fa-IR"/>
        </w:rPr>
        <w:t xml:space="preserve">یک </w:t>
      </w:r>
      <w:r w:rsidR="0074022B">
        <w:rPr>
          <w:rFonts w:cs="B Nazanin" w:hint="cs"/>
          <w:sz w:val="30"/>
          <w:szCs w:val="30"/>
          <w:rtl/>
          <w:lang w:bidi="fa-IR"/>
        </w:rPr>
        <w:t>سند</w:t>
      </w:r>
      <w:r>
        <w:rPr>
          <w:rFonts w:cs="B Nazanin" w:hint="cs"/>
          <w:sz w:val="30"/>
          <w:szCs w:val="30"/>
          <w:rtl/>
          <w:lang w:bidi="fa-IR"/>
        </w:rPr>
        <w:t>ی را می</w:t>
      </w:r>
      <w:r>
        <w:rPr>
          <w:rFonts w:cs="B Nazanin"/>
          <w:sz w:val="30"/>
          <w:szCs w:val="30"/>
          <w:rtl/>
          <w:lang w:bidi="fa-IR"/>
        </w:rPr>
        <w:softHyphen/>
      </w:r>
      <w:r>
        <w:rPr>
          <w:rFonts w:cs="B Nazanin" w:hint="cs"/>
          <w:sz w:val="30"/>
          <w:szCs w:val="30"/>
          <w:rtl/>
          <w:lang w:bidi="fa-IR"/>
        </w:rPr>
        <w:t>خواهیم معنا کنیم که این سند چه می</w:t>
      </w:r>
      <w:r>
        <w:rPr>
          <w:rFonts w:cs="B Nazanin"/>
          <w:sz w:val="30"/>
          <w:szCs w:val="30"/>
          <w:rtl/>
          <w:lang w:bidi="fa-IR"/>
        </w:rPr>
        <w:softHyphen/>
      </w:r>
      <w:r>
        <w:rPr>
          <w:rFonts w:cs="B Nazanin" w:hint="cs"/>
          <w:sz w:val="30"/>
          <w:szCs w:val="30"/>
          <w:rtl/>
          <w:lang w:bidi="fa-IR"/>
        </w:rPr>
        <w:t>گوید، این جا یک لفظی است که با این لفظ به جهاتی ظنی بر یک معنایی حاصل می</w:t>
      </w:r>
      <w:r>
        <w:rPr>
          <w:rFonts w:cs="B Nazanin"/>
          <w:sz w:val="30"/>
          <w:szCs w:val="30"/>
          <w:rtl/>
          <w:lang w:bidi="fa-IR"/>
        </w:rPr>
        <w:softHyphen/>
      </w:r>
      <w:r>
        <w:rPr>
          <w:rFonts w:cs="B Nazanin" w:hint="cs"/>
          <w:sz w:val="30"/>
          <w:szCs w:val="30"/>
          <w:rtl/>
          <w:lang w:bidi="fa-IR"/>
        </w:rPr>
        <w:t>شود. اینجا که کار فقیهانه نمی کنیم،</w:t>
      </w:r>
      <w:r w:rsidR="0074022B">
        <w:rPr>
          <w:rFonts w:cs="B Nazanin" w:hint="cs"/>
          <w:sz w:val="30"/>
          <w:szCs w:val="30"/>
          <w:rtl/>
          <w:lang w:bidi="fa-IR"/>
        </w:rPr>
        <w:t xml:space="preserve"> ظنون به قول این آقایان</w:t>
      </w:r>
      <w:r>
        <w:rPr>
          <w:rFonts w:cs="B Nazanin" w:hint="cs"/>
          <w:sz w:val="30"/>
          <w:szCs w:val="30"/>
          <w:rtl/>
          <w:lang w:bidi="fa-IR"/>
        </w:rPr>
        <w:t xml:space="preserve"> حجیتی ندارد</w:t>
      </w:r>
      <w:r w:rsidR="0074022B">
        <w:rPr>
          <w:rFonts w:cs="B Nazanin" w:hint="cs"/>
          <w:sz w:val="30"/>
          <w:szCs w:val="30"/>
          <w:rtl/>
          <w:lang w:bidi="fa-IR"/>
        </w:rPr>
        <w:t>.</w:t>
      </w:r>
      <w:r>
        <w:rPr>
          <w:rFonts w:cs="B Nazanin" w:hint="cs"/>
          <w:sz w:val="30"/>
          <w:szCs w:val="30"/>
          <w:rtl/>
          <w:lang w:bidi="fa-IR"/>
        </w:rPr>
        <w:t xml:space="preserve"> اما گاهی کار فقیهانه می خواهیم انجام بدهیم</w:t>
      </w:r>
      <w:r w:rsidR="0074022B">
        <w:rPr>
          <w:rFonts w:cs="B Nazanin" w:hint="cs"/>
          <w:sz w:val="30"/>
          <w:szCs w:val="30"/>
          <w:rtl/>
          <w:lang w:bidi="fa-IR"/>
        </w:rPr>
        <w:t>.</w:t>
      </w:r>
      <w:r>
        <w:rPr>
          <w:rFonts w:cs="B Nazanin" w:hint="cs"/>
          <w:sz w:val="30"/>
          <w:szCs w:val="30"/>
          <w:rtl/>
          <w:lang w:bidi="fa-IR"/>
        </w:rPr>
        <w:t xml:space="preserve"> </w:t>
      </w:r>
    </w:p>
    <w:p w14:paraId="4D6EECB7" w14:textId="5B682323" w:rsidR="00C068AA" w:rsidRDefault="00980F30" w:rsidP="0074022B">
      <w:pPr>
        <w:shd w:val="clear" w:color="auto" w:fill="C0D7F1" w:themeFill="text2" w:themeFillTint="33"/>
        <w:bidi/>
        <w:jc w:val="lowKashida"/>
        <w:rPr>
          <w:rFonts w:cs="B Nazanin"/>
          <w:sz w:val="30"/>
          <w:szCs w:val="30"/>
          <w:rtl/>
          <w:lang w:bidi="fa-IR"/>
        </w:rPr>
      </w:pPr>
      <w:r>
        <w:rPr>
          <w:rFonts w:cs="B Nazanin" w:hint="cs"/>
          <w:sz w:val="30"/>
          <w:szCs w:val="30"/>
          <w:rtl/>
          <w:lang w:bidi="fa-IR"/>
        </w:rPr>
        <w:t>پس تارةً متعلق ظن نه با واسطه، نه بی واسطه به درد کار فقیهانۀ ما نمی</w:t>
      </w:r>
      <w:r>
        <w:rPr>
          <w:rFonts w:cs="B Nazanin"/>
          <w:sz w:val="30"/>
          <w:szCs w:val="30"/>
          <w:rtl/>
          <w:lang w:bidi="fa-IR"/>
        </w:rPr>
        <w:softHyphen/>
      </w:r>
      <w:r>
        <w:rPr>
          <w:rFonts w:cs="B Nazanin" w:hint="cs"/>
          <w:sz w:val="30"/>
          <w:szCs w:val="30"/>
          <w:rtl/>
          <w:lang w:bidi="fa-IR"/>
        </w:rPr>
        <w:t xml:space="preserve">خورد. خب اینجا مقدمات انسداد جاری نیست، که اگر مثلا ما بیاییم سراغ اصل، در همۀ موارد احتیاط ناممکن </w:t>
      </w:r>
      <w:r w:rsidR="0074022B">
        <w:rPr>
          <w:rFonts w:cs="B Nazanin" w:hint="cs"/>
          <w:sz w:val="30"/>
          <w:szCs w:val="30"/>
          <w:rtl/>
          <w:lang w:bidi="fa-IR"/>
        </w:rPr>
        <w:t>اس</w:t>
      </w:r>
      <w:r>
        <w:rPr>
          <w:rFonts w:cs="B Nazanin" w:hint="cs"/>
          <w:sz w:val="30"/>
          <w:szCs w:val="30"/>
          <w:rtl/>
          <w:lang w:bidi="fa-IR"/>
        </w:rPr>
        <w:t xml:space="preserve">ت، بیاییم سراغ برائت احکام را ز دست می دهیم، انها اینجا نمی یاید، چون کار فقیهانه نیست، آنجا مائیم </w:t>
      </w:r>
      <w:r w:rsidRPr="0074022B">
        <w:rPr>
          <w:rFonts w:cs="B Nazanin" w:hint="cs"/>
          <w:b/>
          <w:bCs/>
          <w:sz w:val="30"/>
          <w:szCs w:val="30"/>
          <w:rtl/>
          <w:lang w:bidi="fa-IR"/>
        </w:rPr>
        <w:t>و ان الظن لا یغنی من الحق شیئا</w:t>
      </w:r>
      <w:r>
        <w:rPr>
          <w:rFonts w:cs="B Nazanin" w:hint="cs"/>
          <w:sz w:val="30"/>
          <w:szCs w:val="30"/>
          <w:rtl/>
          <w:lang w:bidi="fa-IR"/>
        </w:rPr>
        <w:t>. اما گاهی متعلق ظن، یا با واسطه، یا بی واسطه، حکم شرعی است، کار فقیهانه است.</w:t>
      </w:r>
    </w:p>
    <w:p w14:paraId="626D63C7" w14:textId="5774990B" w:rsidR="00980F30" w:rsidRDefault="00980F30" w:rsidP="00980F30">
      <w:pPr>
        <w:shd w:val="clear" w:color="auto" w:fill="C0D7F1" w:themeFill="text2" w:themeFillTint="33"/>
        <w:bidi/>
        <w:jc w:val="lowKashida"/>
        <w:rPr>
          <w:rFonts w:cs="B Nazanin"/>
          <w:sz w:val="30"/>
          <w:szCs w:val="30"/>
          <w:rtl/>
          <w:lang w:bidi="fa-IR"/>
        </w:rPr>
      </w:pPr>
      <w:r w:rsidRPr="0074022B">
        <w:rPr>
          <w:rFonts w:cs="B Nazanin" w:hint="cs"/>
          <w:b/>
          <w:bCs/>
          <w:sz w:val="30"/>
          <w:szCs w:val="30"/>
          <w:rtl/>
          <w:lang w:bidi="fa-IR"/>
        </w:rPr>
        <w:t>مثال اول</w:t>
      </w:r>
      <w:r>
        <w:rPr>
          <w:rFonts w:cs="B Nazanin" w:hint="cs"/>
          <w:sz w:val="30"/>
          <w:szCs w:val="30"/>
          <w:rtl/>
          <w:lang w:bidi="fa-IR"/>
        </w:rPr>
        <w:t xml:space="preserve"> این که اماره</w:t>
      </w:r>
      <w:r w:rsidR="0074022B">
        <w:rPr>
          <w:rFonts w:cs="B Nazanin"/>
          <w:sz w:val="30"/>
          <w:szCs w:val="30"/>
          <w:rtl/>
          <w:lang w:bidi="fa-IR"/>
        </w:rPr>
        <w:softHyphen/>
      </w:r>
      <w:r>
        <w:rPr>
          <w:rFonts w:cs="B Nazanin" w:hint="cs"/>
          <w:sz w:val="30"/>
          <w:szCs w:val="30"/>
          <w:rtl/>
          <w:lang w:bidi="fa-IR"/>
        </w:rPr>
        <w:t>ایی قائم شده است بر یک حکم فرعی، مثلا شهرتی اجماع منقولی داریم به این که نماز جمع واجب است، خب این جا ظن انسدادی بنابر انسداد حجت می</w:t>
      </w:r>
      <w:r>
        <w:rPr>
          <w:rFonts w:cs="B Nazanin"/>
          <w:sz w:val="30"/>
          <w:szCs w:val="30"/>
          <w:rtl/>
          <w:lang w:bidi="fa-IR"/>
        </w:rPr>
        <w:softHyphen/>
      </w:r>
      <w:r>
        <w:rPr>
          <w:rFonts w:cs="B Nazanin" w:hint="cs"/>
          <w:sz w:val="30"/>
          <w:szCs w:val="30"/>
          <w:rtl/>
          <w:lang w:bidi="fa-IR"/>
        </w:rPr>
        <w:t>شود، حجت که تعبیر می کنم بهتر این است که بگوییم مرجع می</w:t>
      </w:r>
      <w:r w:rsidR="0074022B">
        <w:rPr>
          <w:rFonts w:cs="B Nazanin"/>
          <w:sz w:val="30"/>
          <w:szCs w:val="30"/>
          <w:rtl/>
          <w:lang w:bidi="fa-IR"/>
        </w:rPr>
        <w:softHyphen/>
      </w:r>
      <w:r>
        <w:rPr>
          <w:rFonts w:cs="B Nazanin" w:hint="cs"/>
          <w:sz w:val="30"/>
          <w:szCs w:val="30"/>
          <w:rtl/>
          <w:lang w:bidi="fa-IR"/>
        </w:rPr>
        <w:t xml:space="preserve">شود. این جا به ظنون عمل می کنیم چون متعلق ظن یک کار فقیهانه است، مربوط به فقه می </w:t>
      </w:r>
      <w:r w:rsidR="0074022B">
        <w:rPr>
          <w:rFonts w:cs="B Nazanin" w:hint="cs"/>
          <w:sz w:val="30"/>
          <w:szCs w:val="30"/>
          <w:rtl/>
          <w:lang w:bidi="fa-IR"/>
        </w:rPr>
        <w:t>شو</w:t>
      </w:r>
      <w:r>
        <w:rPr>
          <w:rFonts w:cs="B Nazanin" w:hint="cs"/>
          <w:sz w:val="30"/>
          <w:szCs w:val="30"/>
          <w:rtl/>
          <w:lang w:bidi="fa-IR"/>
        </w:rPr>
        <w:t>د مستقیما.</w:t>
      </w:r>
    </w:p>
    <w:p w14:paraId="31623C50" w14:textId="18711AB3" w:rsidR="00980F30" w:rsidRDefault="00980F30" w:rsidP="00980F30">
      <w:pPr>
        <w:shd w:val="clear" w:color="auto" w:fill="C0D7F1" w:themeFill="text2" w:themeFillTint="33"/>
        <w:bidi/>
        <w:jc w:val="lowKashida"/>
        <w:rPr>
          <w:rFonts w:cs="B Nazanin"/>
          <w:sz w:val="30"/>
          <w:szCs w:val="30"/>
          <w:rtl/>
          <w:lang w:bidi="fa-IR"/>
        </w:rPr>
      </w:pPr>
      <w:r w:rsidRPr="0074022B">
        <w:rPr>
          <w:rFonts w:cs="B Nazanin" w:hint="cs"/>
          <w:b/>
          <w:bCs/>
          <w:sz w:val="30"/>
          <w:szCs w:val="30"/>
          <w:rtl/>
          <w:lang w:bidi="fa-IR"/>
        </w:rPr>
        <w:t>مثال دوم</w:t>
      </w:r>
      <w:r>
        <w:rPr>
          <w:rFonts w:cs="B Nazanin" w:hint="cs"/>
          <w:sz w:val="30"/>
          <w:szCs w:val="30"/>
          <w:rtl/>
          <w:lang w:bidi="fa-IR"/>
        </w:rPr>
        <w:t xml:space="preserve"> جایی که متعلق ظن مستقیماً حکم شرعی نیست، ولی لفظی است مثلا که موضوع حکم شرعی قرار گرفته است، این لفظ را اگر بخواهیم معنا کنیم باید با قول لغوی معنا کنیم و از قول لغوی ظنی حاصل شده است به معنای این </w:t>
      </w:r>
      <w:r>
        <w:rPr>
          <w:rFonts w:cs="B Nazanin" w:hint="cs"/>
          <w:sz w:val="30"/>
          <w:szCs w:val="30"/>
          <w:rtl/>
          <w:lang w:bidi="fa-IR"/>
        </w:rPr>
        <w:lastRenderedPageBreak/>
        <w:t>واژ</w:t>
      </w:r>
      <w:r w:rsidR="0074022B">
        <w:rPr>
          <w:rFonts w:cs="B Nazanin" w:hint="cs"/>
          <w:sz w:val="30"/>
          <w:szCs w:val="30"/>
          <w:rtl/>
          <w:lang w:bidi="fa-IR"/>
        </w:rPr>
        <w:t>ۀ</w:t>
      </w:r>
      <w:r>
        <w:rPr>
          <w:rFonts w:cs="B Nazanin" w:hint="cs"/>
          <w:sz w:val="30"/>
          <w:szCs w:val="30"/>
          <w:rtl/>
          <w:lang w:bidi="fa-IR"/>
        </w:rPr>
        <w:t xml:space="preserve"> «</w:t>
      </w:r>
      <w:r w:rsidR="0074022B" w:rsidRPr="0074022B">
        <w:rPr>
          <w:rFonts w:cs="B Nazanin"/>
          <w:b/>
          <w:bCs/>
          <w:sz w:val="30"/>
          <w:szCs w:val="30"/>
          <w:rtl/>
          <w:lang w:bidi="fa-IR"/>
        </w:rPr>
        <w:t>فَتَيَمَّمُوا صَعِيدًا</w:t>
      </w:r>
      <w:r w:rsidR="0074022B">
        <w:rPr>
          <w:rFonts w:cs="B Nazanin" w:hint="cs"/>
          <w:sz w:val="30"/>
          <w:szCs w:val="30"/>
          <w:rtl/>
          <w:lang w:bidi="fa-IR"/>
        </w:rPr>
        <w:t>»</w:t>
      </w:r>
      <w:r>
        <w:rPr>
          <w:rFonts w:cs="B Nazanin" w:hint="cs"/>
          <w:sz w:val="30"/>
          <w:szCs w:val="30"/>
          <w:rtl/>
          <w:lang w:bidi="fa-IR"/>
        </w:rPr>
        <w:t xml:space="preserve"> لغ</w:t>
      </w:r>
      <w:r w:rsidR="0074022B">
        <w:rPr>
          <w:rFonts w:cs="B Nazanin" w:hint="cs"/>
          <w:sz w:val="30"/>
          <w:szCs w:val="30"/>
          <w:rtl/>
          <w:lang w:bidi="fa-IR"/>
        </w:rPr>
        <w:t>و</w:t>
      </w:r>
      <w:r>
        <w:rPr>
          <w:rFonts w:cs="B Nazanin" w:hint="cs"/>
          <w:sz w:val="30"/>
          <w:szCs w:val="30"/>
          <w:rtl/>
          <w:lang w:bidi="fa-IR"/>
        </w:rPr>
        <w:t>ی می گوید صع</w:t>
      </w:r>
      <w:r w:rsidR="0074022B">
        <w:rPr>
          <w:rFonts w:cs="B Nazanin" w:hint="cs"/>
          <w:sz w:val="30"/>
          <w:szCs w:val="30"/>
          <w:rtl/>
          <w:lang w:bidi="fa-IR"/>
        </w:rPr>
        <w:t>ی</w:t>
      </w:r>
      <w:r>
        <w:rPr>
          <w:rFonts w:cs="B Nazanin" w:hint="cs"/>
          <w:sz w:val="30"/>
          <w:szCs w:val="30"/>
          <w:rtl/>
          <w:lang w:bidi="fa-IR"/>
        </w:rPr>
        <w:t xml:space="preserve">د وجه الارض است پس می </w:t>
      </w:r>
      <w:r w:rsidR="0074022B">
        <w:rPr>
          <w:rFonts w:cs="B Nazanin" w:hint="cs"/>
          <w:sz w:val="30"/>
          <w:szCs w:val="30"/>
          <w:rtl/>
          <w:lang w:bidi="fa-IR"/>
        </w:rPr>
        <w:t>شو</w:t>
      </w:r>
      <w:r>
        <w:rPr>
          <w:rFonts w:cs="B Nazanin" w:hint="cs"/>
          <w:sz w:val="30"/>
          <w:szCs w:val="30"/>
          <w:rtl/>
          <w:lang w:bidi="fa-IR"/>
        </w:rPr>
        <w:t>د به سنگ هم تیمم کرد. با واسطه شد حکم شرعی و با واسطه شد کار فقیهانه. این مثال دوم.</w:t>
      </w:r>
    </w:p>
    <w:p w14:paraId="340FA4DC" w14:textId="77777777" w:rsidR="00C80FFD" w:rsidRDefault="00980F30" w:rsidP="00980F30">
      <w:pPr>
        <w:shd w:val="clear" w:color="auto" w:fill="C0D7F1" w:themeFill="text2" w:themeFillTint="33"/>
        <w:bidi/>
        <w:jc w:val="lowKashida"/>
        <w:rPr>
          <w:rFonts w:cs="B Nazanin"/>
          <w:sz w:val="30"/>
          <w:szCs w:val="30"/>
          <w:rtl/>
          <w:lang w:bidi="fa-IR"/>
        </w:rPr>
      </w:pPr>
      <w:r w:rsidRPr="0074022B">
        <w:rPr>
          <w:rFonts w:cs="B Nazanin" w:hint="cs"/>
          <w:b/>
          <w:bCs/>
          <w:sz w:val="30"/>
          <w:szCs w:val="30"/>
          <w:rtl/>
          <w:lang w:bidi="fa-IR"/>
        </w:rPr>
        <w:t>مثال سوم</w:t>
      </w:r>
      <w:r>
        <w:rPr>
          <w:rFonts w:cs="B Nazanin" w:hint="cs"/>
          <w:sz w:val="30"/>
          <w:szCs w:val="30"/>
          <w:rtl/>
          <w:lang w:bidi="fa-IR"/>
        </w:rPr>
        <w:t>: رفته ام دیده ام، فلان رجالی، فرموده است که این راوی عادلٌ و از راه گفتۀ این رجالی مثل نجاشی برای من ظنی حاصل شده است به این که زراره ثقةٌ. اگر من انسدادی باشم، چون متعلق این ظن به درد کار فقیهانۀ من می</w:t>
      </w:r>
      <w:r w:rsidR="0074022B">
        <w:rPr>
          <w:rFonts w:cs="B Nazanin"/>
          <w:sz w:val="30"/>
          <w:szCs w:val="30"/>
          <w:rtl/>
          <w:lang w:bidi="fa-IR"/>
        </w:rPr>
        <w:softHyphen/>
      </w:r>
      <w:r>
        <w:rPr>
          <w:rFonts w:cs="B Nazanin" w:hint="cs"/>
          <w:sz w:val="30"/>
          <w:szCs w:val="30"/>
          <w:rtl/>
          <w:lang w:bidi="fa-IR"/>
        </w:rPr>
        <w:t>خورد، باز مشمول مقدمات انسداد هست، و مرجعیت ظن در ا</w:t>
      </w:r>
      <w:r w:rsidR="00C80FFD">
        <w:rPr>
          <w:rFonts w:cs="B Nazanin" w:hint="cs"/>
          <w:sz w:val="30"/>
          <w:szCs w:val="30"/>
          <w:rtl/>
          <w:lang w:bidi="fa-IR"/>
        </w:rPr>
        <w:t>ی</w:t>
      </w:r>
      <w:r>
        <w:rPr>
          <w:rFonts w:cs="B Nazanin" w:hint="cs"/>
          <w:sz w:val="30"/>
          <w:szCs w:val="30"/>
          <w:rtl/>
          <w:lang w:bidi="fa-IR"/>
        </w:rPr>
        <w:t>ن جا قابل قبول است. ظنون رجالی. این که یک رجالی می گوید، علی بن حکم مثلا دو نفر است، و این علی بن حکمی که این جاست، در این سند است، چون احمد بن محمد از او نقل کرده است، علی بن حکم کوفی است، این</w:t>
      </w:r>
      <w:r w:rsidR="0074022B">
        <w:rPr>
          <w:rFonts w:cs="B Nazanin" w:hint="cs"/>
          <w:sz w:val="30"/>
          <w:szCs w:val="30"/>
          <w:rtl/>
          <w:lang w:bidi="fa-IR"/>
        </w:rPr>
        <w:t xml:space="preserve"> </w:t>
      </w:r>
      <w:r>
        <w:rPr>
          <w:rFonts w:cs="B Nazanin" w:hint="cs"/>
          <w:sz w:val="30"/>
          <w:szCs w:val="30"/>
          <w:rtl/>
          <w:lang w:bidi="fa-IR"/>
        </w:rPr>
        <w:t xml:space="preserve">را این رجالی گفته است، ظنی برای من حاصل شد، در این جا به این ظن به جهت کار فقیهانه عمل می کنم. اما حال اگر خواستم آن قول رجالی که بهمن گفت زرارة عادل، بخواهم پشت سر زراره نماز بخوانم و شاهد طلاق قرارش بدهم، کافی است؟ نه. چون آن کار فقیهانه نیست. </w:t>
      </w:r>
    </w:p>
    <w:p w14:paraId="3F45815C" w14:textId="42CFAC3E" w:rsidR="00980F30" w:rsidRDefault="00980F30" w:rsidP="00C80FFD">
      <w:pPr>
        <w:shd w:val="clear" w:color="auto" w:fill="C0D7F1" w:themeFill="text2" w:themeFillTint="33"/>
        <w:bidi/>
        <w:jc w:val="lowKashida"/>
        <w:rPr>
          <w:rFonts w:cs="B Nazanin"/>
          <w:sz w:val="30"/>
          <w:szCs w:val="30"/>
          <w:rtl/>
          <w:lang w:bidi="fa-IR"/>
        </w:rPr>
      </w:pPr>
      <w:r>
        <w:rPr>
          <w:rFonts w:cs="B Nazanin" w:hint="cs"/>
          <w:sz w:val="30"/>
          <w:szCs w:val="30"/>
          <w:rtl/>
          <w:lang w:bidi="fa-IR"/>
        </w:rPr>
        <w:t>کار فقیهانه به ما هو فقیهانه برای انسدادی هر ظنی را حجت می کند و لو ظنون رجالی، از باب مطلق ظنون. لازم نیست انسدادی، برای حجیت قول رجالی بیاید از این راه وارد شود، قول رجالی از</w:t>
      </w:r>
      <w:r w:rsidR="0074022B">
        <w:rPr>
          <w:rFonts w:cs="B Nazanin" w:hint="cs"/>
          <w:sz w:val="30"/>
          <w:szCs w:val="30"/>
          <w:rtl/>
          <w:lang w:bidi="fa-IR"/>
        </w:rPr>
        <w:t xml:space="preserve"> </w:t>
      </w:r>
      <w:r>
        <w:rPr>
          <w:rFonts w:cs="B Nazanin" w:hint="cs"/>
          <w:sz w:val="30"/>
          <w:szCs w:val="30"/>
          <w:rtl/>
          <w:lang w:bidi="fa-IR"/>
        </w:rPr>
        <w:t>باب شهدت است، یا از باب خبر واحد است، یا از باب اهل خبره است، هیچ کدام از این ها لازم است، مهم حاصل شدن آن ظن است. حتی برای انسدادی به تعبیر بنده اگر علامه گفت این سند صحیح است و من از گفتۀ علامه ظنی حاصل کردم، انسدادی می گوید بس است و علامه گفته برایست ظن حاصل شده است.</w:t>
      </w:r>
    </w:p>
    <w:p w14:paraId="6AF55183" w14:textId="7E1EC50A" w:rsidR="00980F30" w:rsidRDefault="00980F30" w:rsidP="00980F30">
      <w:pPr>
        <w:shd w:val="clear" w:color="auto" w:fill="C0D7F1" w:themeFill="text2" w:themeFillTint="33"/>
        <w:bidi/>
        <w:jc w:val="lowKashida"/>
        <w:rPr>
          <w:rFonts w:cs="B Nazanin"/>
          <w:sz w:val="30"/>
          <w:szCs w:val="30"/>
          <w:rtl/>
          <w:lang w:bidi="fa-IR"/>
        </w:rPr>
      </w:pPr>
      <w:r>
        <w:rPr>
          <w:rFonts w:cs="B Nazanin" w:hint="cs"/>
          <w:sz w:val="30"/>
          <w:szCs w:val="30"/>
          <w:rtl/>
          <w:lang w:bidi="fa-IR"/>
        </w:rPr>
        <w:t xml:space="preserve"> پس هر ظنی که از آن ظن زاییده شود ظن به حکم فرعی کلی، همۀ این ها حجت می شود.</w:t>
      </w:r>
    </w:p>
    <w:p w14:paraId="7D7A16AD" w14:textId="573459B2" w:rsidR="00980F30" w:rsidRDefault="00980F30" w:rsidP="00980F30">
      <w:pPr>
        <w:shd w:val="clear" w:color="auto" w:fill="C0D7F1" w:themeFill="text2" w:themeFillTint="33"/>
        <w:bidi/>
        <w:jc w:val="lowKashida"/>
        <w:rPr>
          <w:rFonts w:cs="B Nazanin"/>
          <w:sz w:val="30"/>
          <w:szCs w:val="30"/>
          <w:rtl/>
          <w:lang w:bidi="fa-IR"/>
        </w:rPr>
      </w:pPr>
      <w:r w:rsidRPr="00C80FFD">
        <w:rPr>
          <w:rFonts w:cs="B Nazanin" w:hint="cs"/>
          <w:b/>
          <w:bCs/>
          <w:sz w:val="30"/>
          <w:szCs w:val="30"/>
          <w:rtl/>
          <w:lang w:bidi="fa-IR"/>
        </w:rPr>
        <w:t>مثال چهارم</w:t>
      </w:r>
      <w:r>
        <w:rPr>
          <w:rFonts w:cs="B Nazanin" w:hint="cs"/>
          <w:sz w:val="30"/>
          <w:szCs w:val="30"/>
          <w:rtl/>
          <w:lang w:bidi="fa-IR"/>
        </w:rPr>
        <w:t>: ظن به حجیت استصحا</w:t>
      </w:r>
      <w:r w:rsidR="00C80FFD">
        <w:rPr>
          <w:rFonts w:cs="B Nazanin" w:hint="cs"/>
          <w:sz w:val="30"/>
          <w:szCs w:val="30"/>
          <w:rtl/>
          <w:lang w:bidi="fa-IR"/>
        </w:rPr>
        <w:t>ب</w:t>
      </w:r>
      <w:r>
        <w:rPr>
          <w:rFonts w:cs="B Nazanin" w:hint="cs"/>
          <w:sz w:val="30"/>
          <w:szCs w:val="30"/>
          <w:rtl/>
          <w:lang w:bidi="fa-IR"/>
        </w:rPr>
        <w:t xml:space="preserve"> پیدا می کنم</w:t>
      </w:r>
      <w:r w:rsidR="00205C02">
        <w:rPr>
          <w:rFonts w:cs="B Nazanin" w:hint="cs"/>
          <w:sz w:val="30"/>
          <w:szCs w:val="30"/>
          <w:rtl/>
          <w:lang w:bidi="fa-IR"/>
        </w:rPr>
        <w:t>، ظن به حجیت امارۀ غیر مفیدۀ به ظن فعلی پیدا می کنم، باز اشکالی ندارد چون بالاخره کار کار فقیهانه است.</w:t>
      </w:r>
    </w:p>
    <w:p w14:paraId="12DA64D8" w14:textId="6015D33F" w:rsidR="00205C02" w:rsidRDefault="00205C02" w:rsidP="00205C02">
      <w:pPr>
        <w:shd w:val="clear" w:color="auto" w:fill="C0D7F1" w:themeFill="text2" w:themeFillTint="33"/>
        <w:bidi/>
        <w:jc w:val="lowKashida"/>
        <w:rPr>
          <w:rFonts w:cs="B Nazanin"/>
          <w:sz w:val="30"/>
          <w:szCs w:val="30"/>
          <w:rtl/>
          <w:lang w:bidi="fa-IR"/>
        </w:rPr>
      </w:pPr>
      <w:r>
        <w:rPr>
          <w:rFonts w:cs="B Nazanin" w:hint="cs"/>
          <w:sz w:val="30"/>
          <w:szCs w:val="30"/>
          <w:rtl/>
          <w:lang w:bidi="fa-IR"/>
        </w:rPr>
        <w:t>بنابراین آقای انسدادی در هر جایی که کارش کار فقیهانه و در کار فقیهانه</w:t>
      </w:r>
      <w:r>
        <w:rPr>
          <w:rFonts w:cs="B Nazanin"/>
          <w:sz w:val="30"/>
          <w:szCs w:val="30"/>
          <w:rtl/>
          <w:lang w:bidi="fa-IR"/>
        </w:rPr>
        <w:softHyphen/>
      </w:r>
      <w:r>
        <w:rPr>
          <w:rFonts w:cs="B Nazanin" w:hint="cs"/>
          <w:sz w:val="30"/>
          <w:szCs w:val="30"/>
          <w:rtl/>
          <w:lang w:bidi="fa-IR"/>
        </w:rPr>
        <w:t>اش، ظنی حاصل شد، چه مستقیم آن ظن مربوط به حکم باشد، چه آن ظن غیر مستقیم باشد، مثلا الفاظ را معنا کند، مثلا در مورد رجال باشد، مثلا در مورد اصول باشد، همۀ این ها حجت می شود، این اصل مطلب است.</w:t>
      </w:r>
    </w:p>
    <w:p w14:paraId="40560BF3" w14:textId="3CEB4375" w:rsidR="00205C02" w:rsidRDefault="00205C02" w:rsidP="00205C02">
      <w:pPr>
        <w:shd w:val="clear" w:color="auto" w:fill="C0D7F1" w:themeFill="text2" w:themeFillTint="33"/>
        <w:bidi/>
        <w:jc w:val="lowKashida"/>
        <w:rPr>
          <w:rFonts w:cs="B Nazanin"/>
          <w:sz w:val="30"/>
          <w:szCs w:val="30"/>
          <w:rtl/>
          <w:lang w:bidi="fa-IR"/>
        </w:rPr>
      </w:pPr>
      <w:r>
        <w:rPr>
          <w:rFonts w:cs="B Nazanin" w:hint="cs"/>
          <w:sz w:val="30"/>
          <w:szCs w:val="30"/>
          <w:rtl/>
          <w:lang w:bidi="fa-IR"/>
        </w:rPr>
        <w:t>حال آن</w:t>
      </w:r>
      <w:r>
        <w:rPr>
          <w:rFonts w:cs="B Nazanin"/>
          <w:sz w:val="30"/>
          <w:szCs w:val="30"/>
          <w:rtl/>
          <w:lang w:bidi="fa-IR"/>
        </w:rPr>
        <w:softHyphen/>
      </w:r>
      <w:r>
        <w:rPr>
          <w:rFonts w:cs="B Nazanin" w:hint="cs"/>
          <w:sz w:val="30"/>
          <w:szCs w:val="30"/>
          <w:rtl/>
          <w:lang w:bidi="fa-IR"/>
        </w:rPr>
        <w:t>جایی که ظنی متعلق به الفاظ باشد، این جا بر دو قسم است:</w:t>
      </w:r>
    </w:p>
    <w:p w14:paraId="2887C45C" w14:textId="0BBD3EB8" w:rsidR="00205C02" w:rsidRDefault="00205C02" w:rsidP="00205C02">
      <w:pPr>
        <w:shd w:val="clear" w:color="auto" w:fill="C0D7F1" w:themeFill="text2" w:themeFillTint="33"/>
        <w:bidi/>
        <w:jc w:val="lowKashida"/>
        <w:rPr>
          <w:rFonts w:cs="B Nazanin"/>
          <w:sz w:val="30"/>
          <w:szCs w:val="30"/>
          <w:rtl/>
          <w:lang w:bidi="fa-IR"/>
        </w:rPr>
      </w:pPr>
      <w:r w:rsidRPr="00C80FFD">
        <w:rPr>
          <w:rFonts w:cs="B Nazanin" w:hint="cs"/>
          <w:b/>
          <w:bCs/>
          <w:sz w:val="30"/>
          <w:szCs w:val="30"/>
          <w:rtl/>
          <w:lang w:bidi="fa-IR"/>
        </w:rPr>
        <w:t>احدهما ما یتعلق بتشخیص الظواهر</w:t>
      </w:r>
      <w:r>
        <w:rPr>
          <w:rFonts w:cs="B Nazanin" w:hint="cs"/>
          <w:sz w:val="30"/>
          <w:szCs w:val="30"/>
          <w:rtl/>
          <w:lang w:bidi="fa-IR"/>
        </w:rPr>
        <w:t>، مثل ظنی که انسان از شهرت حاصل می کند بر ثبوت یک حقیقت شرعیه</w:t>
      </w:r>
      <w:r>
        <w:rPr>
          <w:rFonts w:cs="B Nazanin"/>
          <w:sz w:val="30"/>
          <w:szCs w:val="30"/>
          <w:rtl/>
          <w:lang w:bidi="fa-IR"/>
        </w:rPr>
        <w:softHyphen/>
      </w:r>
      <w:r>
        <w:rPr>
          <w:rFonts w:cs="B Nazanin" w:hint="cs"/>
          <w:sz w:val="30"/>
          <w:szCs w:val="30"/>
          <w:rtl/>
          <w:lang w:bidi="fa-IR"/>
        </w:rPr>
        <w:t>ای به نام صلاة. یا ظنی که از راه ظن به وضع پیدا می کند به این که امر ظهور در وجوب دارد، ظنونی که ظواهر الفاظ برای من حجت می کند، اینها هم هرا انسدادی قبول می کند.</w:t>
      </w:r>
    </w:p>
    <w:p w14:paraId="761BC2BA" w14:textId="073626D5" w:rsidR="00205C02" w:rsidRDefault="00205C02" w:rsidP="00205C02">
      <w:pPr>
        <w:shd w:val="clear" w:color="auto" w:fill="C0D7F1" w:themeFill="text2" w:themeFillTint="33"/>
        <w:bidi/>
        <w:jc w:val="lowKashida"/>
        <w:rPr>
          <w:rFonts w:cs="B Nazanin"/>
          <w:sz w:val="30"/>
          <w:szCs w:val="30"/>
          <w:rtl/>
          <w:lang w:bidi="fa-IR"/>
        </w:rPr>
      </w:pPr>
      <w:r>
        <w:rPr>
          <w:rFonts w:cs="B Nazanin" w:hint="cs"/>
          <w:sz w:val="30"/>
          <w:szCs w:val="30"/>
          <w:rtl/>
          <w:lang w:bidi="fa-IR"/>
        </w:rPr>
        <w:lastRenderedPageBreak/>
        <w:t>دوم ظ</w:t>
      </w:r>
      <w:r w:rsidR="00C80FFD">
        <w:rPr>
          <w:rFonts w:cs="B Nazanin" w:hint="cs"/>
          <w:sz w:val="30"/>
          <w:szCs w:val="30"/>
          <w:rtl/>
          <w:lang w:bidi="fa-IR"/>
        </w:rPr>
        <w:t>نونی</w:t>
      </w:r>
      <w:r>
        <w:rPr>
          <w:rFonts w:cs="B Nazanin" w:hint="cs"/>
          <w:sz w:val="30"/>
          <w:szCs w:val="30"/>
          <w:rtl/>
          <w:lang w:bidi="fa-IR"/>
        </w:rPr>
        <w:t xml:space="preserve"> که ارادۀ ظواهر شده یا نشده را معی</w:t>
      </w:r>
      <w:r w:rsidR="00C80FFD">
        <w:rPr>
          <w:rFonts w:cs="B Nazanin" w:hint="cs"/>
          <w:sz w:val="30"/>
          <w:szCs w:val="30"/>
          <w:rtl/>
          <w:lang w:bidi="fa-IR"/>
        </w:rPr>
        <w:t>ّ</w:t>
      </w:r>
      <w:r>
        <w:rPr>
          <w:rFonts w:cs="B Nazanin" w:hint="cs"/>
          <w:sz w:val="30"/>
          <w:szCs w:val="30"/>
          <w:rtl/>
          <w:lang w:bidi="fa-IR"/>
        </w:rPr>
        <w:t xml:space="preserve">ن می کند، چی اراده شده است، ظاهر یا غیر ظاهر، حقیقت </w:t>
      </w:r>
      <w:r w:rsidR="00C80FFD">
        <w:rPr>
          <w:rFonts w:cs="B Nazanin" w:hint="cs"/>
          <w:sz w:val="30"/>
          <w:szCs w:val="30"/>
          <w:rtl/>
          <w:lang w:bidi="fa-IR"/>
        </w:rPr>
        <w:t>یا</w:t>
      </w:r>
      <w:r>
        <w:rPr>
          <w:rFonts w:cs="B Nazanin" w:hint="cs"/>
          <w:sz w:val="30"/>
          <w:szCs w:val="30"/>
          <w:rtl/>
          <w:lang w:bidi="fa-IR"/>
        </w:rPr>
        <w:t xml:space="preserve"> مجاز؟ پس ما یک ظنون خاصه</w:t>
      </w:r>
      <w:r>
        <w:rPr>
          <w:rFonts w:cs="B Nazanin"/>
          <w:sz w:val="30"/>
          <w:szCs w:val="30"/>
          <w:rtl/>
          <w:lang w:bidi="fa-IR"/>
        </w:rPr>
        <w:softHyphen/>
      </w:r>
      <w:r>
        <w:rPr>
          <w:rFonts w:cs="B Nazanin" w:hint="cs"/>
          <w:sz w:val="30"/>
          <w:szCs w:val="30"/>
          <w:rtl/>
          <w:lang w:bidi="fa-IR"/>
        </w:rPr>
        <w:t>ایی در الفاظ دایم که یا ظواهر را معی</w:t>
      </w:r>
      <w:r w:rsidR="00C80FFD">
        <w:rPr>
          <w:rFonts w:cs="B Nazanin" w:hint="cs"/>
          <w:sz w:val="30"/>
          <w:szCs w:val="30"/>
          <w:rtl/>
          <w:lang w:bidi="fa-IR"/>
        </w:rPr>
        <w:t>ّ</w:t>
      </w:r>
      <w:r>
        <w:rPr>
          <w:rFonts w:cs="B Nazanin" w:hint="cs"/>
          <w:sz w:val="30"/>
          <w:szCs w:val="30"/>
          <w:rtl/>
          <w:lang w:bidi="fa-IR"/>
        </w:rPr>
        <w:t>ن می کند یا مرادات. همه این ها برای انسدادی حجت می شود. دیگر نمی خواهد در هر کدام از این ها بیاید مقدمات انسداد را جداگانه تطبیق کند. حتی اگر انفتاحی بود در بقیۀ موارد در یک مورد به مناسبتی باب ع</w:t>
      </w:r>
      <w:r w:rsidR="007D3E92">
        <w:rPr>
          <w:rFonts w:cs="B Nazanin" w:hint="cs"/>
          <w:sz w:val="30"/>
          <w:szCs w:val="30"/>
          <w:rtl/>
          <w:lang w:bidi="fa-IR"/>
        </w:rPr>
        <w:t>ل</w:t>
      </w:r>
      <w:r>
        <w:rPr>
          <w:rFonts w:cs="B Nazanin" w:hint="cs"/>
          <w:sz w:val="30"/>
          <w:szCs w:val="30"/>
          <w:rtl/>
          <w:lang w:bidi="fa-IR"/>
        </w:rPr>
        <w:t xml:space="preserve">م بر او منسد شد، با این ظواهر ظنی که از آنها حاصل می شود، حجت می شود. </w:t>
      </w:r>
    </w:p>
    <w:p w14:paraId="2730C1EC" w14:textId="54C47577" w:rsidR="00205C02" w:rsidRDefault="00205C02" w:rsidP="00205C02">
      <w:pPr>
        <w:shd w:val="clear" w:color="auto" w:fill="C0D7F1" w:themeFill="text2" w:themeFillTint="33"/>
        <w:bidi/>
        <w:jc w:val="lowKashida"/>
        <w:rPr>
          <w:rFonts w:cs="B Nazanin"/>
          <w:sz w:val="30"/>
          <w:szCs w:val="30"/>
          <w:rtl/>
          <w:lang w:bidi="fa-IR"/>
        </w:rPr>
      </w:pPr>
      <w:r>
        <w:rPr>
          <w:rFonts w:cs="B Nazanin" w:hint="cs"/>
          <w:sz w:val="30"/>
          <w:szCs w:val="30"/>
          <w:rtl/>
          <w:lang w:bidi="fa-IR"/>
        </w:rPr>
        <w:t>اما سائر ثمرات را بعدا بحث می کنیم و قبول هم ندا</w:t>
      </w:r>
      <w:r w:rsidR="00C80FFD">
        <w:rPr>
          <w:rFonts w:cs="B Nazanin" w:hint="cs"/>
          <w:sz w:val="30"/>
          <w:szCs w:val="30"/>
          <w:rtl/>
          <w:lang w:bidi="fa-IR"/>
        </w:rPr>
        <w:t>ر</w:t>
      </w:r>
      <w:r>
        <w:rPr>
          <w:rFonts w:cs="B Nazanin" w:hint="cs"/>
          <w:sz w:val="30"/>
          <w:szCs w:val="30"/>
          <w:rtl/>
          <w:lang w:bidi="fa-IR"/>
        </w:rPr>
        <w:t>یم و فقط ثمراتی را می گ</w:t>
      </w:r>
      <w:r w:rsidR="00C80FFD">
        <w:rPr>
          <w:rFonts w:cs="B Nazanin" w:hint="cs"/>
          <w:sz w:val="30"/>
          <w:szCs w:val="30"/>
          <w:rtl/>
          <w:lang w:bidi="fa-IR"/>
        </w:rPr>
        <w:t>وی</w:t>
      </w:r>
      <w:r>
        <w:rPr>
          <w:rFonts w:cs="B Nazanin" w:hint="cs"/>
          <w:sz w:val="30"/>
          <w:szCs w:val="30"/>
          <w:rtl/>
          <w:lang w:bidi="fa-IR"/>
        </w:rPr>
        <w:t>یم که فقط مستیم به حکم ب</w:t>
      </w:r>
      <w:r w:rsidR="00C80FFD">
        <w:rPr>
          <w:rFonts w:cs="B Nazanin" w:hint="cs"/>
          <w:sz w:val="30"/>
          <w:szCs w:val="30"/>
          <w:rtl/>
          <w:lang w:bidi="fa-IR"/>
        </w:rPr>
        <w:t>یانجامد</w:t>
      </w:r>
      <w:r>
        <w:rPr>
          <w:rFonts w:cs="B Nazanin" w:hint="cs"/>
          <w:sz w:val="30"/>
          <w:szCs w:val="30"/>
          <w:rtl/>
          <w:lang w:bidi="fa-IR"/>
        </w:rPr>
        <w:t xml:space="preserve"> یا غیر مستقیم . اما ثمراتی که در غیر مقام تعیین حکم شرعی است، کار فقیهانه نیست و مشمول ادلۀ عدم حجیت است.</w:t>
      </w:r>
    </w:p>
    <w:p w14:paraId="51482E11" w14:textId="0FDB3970" w:rsidR="007D3E92" w:rsidRDefault="007D3E92" w:rsidP="00C80FFD">
      <w:pPr>
        <w:shd w:val="clear" w:color="auto" w:fill="C0D7F1" w:themeFill="text2" w:themeFillTint="33"/>
        <w:bidi/>
        <w:jc w:val="lowKashida"/>
        <w:rPr>
          <w:rFonts w:cs="B Nazanin"/>
          <w:sz w:val="30"/>
          <w:szCs w:val="30"/>
          <w:rtl/>
          <w:lang w:bidi="fa-IR"/>
        </w:rPr>
      </w:pPr>
      <w:r>
        <w:rPr>
          <w:rFonts w:cs="B Nazanin" w:hint="cs"/>
          <w:sz w:val="30"/>
          <w:szCs w:val="30"/>
          <w:rtl/>
          <w:lang w:bidi="fa-IR"/>
        </w:rPr>
        <w:t>این خلاصۀ آنچه در این قصه می توان گفت.</w:t>
      </w:r>
    </w:p>
    <w:p w14:paraId="0C093D1F" w14:textId="69DF3F0D" w:rsidR="007513B9" w:rsidRPr="001E28BD" w:rsidRDefault="00605304" w:rsidP="0035122D">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CF09C" w14:textId="77777777" w:rsidR="00BF39C4" w:rsidRDefault="00BF39C4" w:rsidP="00C44E32">
      <w:pPr>
        <w:spacing w:after="0" w:line="240" w:lineRule="auto"/>
      </w:pPr>
      <w:r>
        <w:separator/>
      </w:r>
    </w:p>
  </w:endnote>
  <w:endnote w:type="continuationSeparator" w:id="0">
    <w:p w14:paraId="58B49D35" w14:textId="77777777" w:rsidR="00BF39C4" w:rsidRDefault="00BF39C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81C45" w14:textId="77777777" w:rsidR="00BF39C4" w:rsidRDefault="00BF39C4" w:rsidP="00C44E32">
      <w:pPr>
        <w:spacing w:after="0" w:line="240" w:lineRule="auto"/>
      </w:pPr>
      <w:r>
        <w:separator/>
      </w:r>
    </w:p>
  </w:footnote>
  <w:footnote w:type="continuationSeparator" w:id="0">
    <w:p w14:paraId="334854E4" w14:textId="77777777" w:rsidR="00BF39C4" w:rsidRDefault="00BF39C4"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085B4F"/>
    <w:multiLevelType w:val="hybridMultilevel"/>
    <w:tmpl w:val="86B2D560"/>
    <w:lvl w:ilvl="0" w:tplc="88A0C14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AA490C"/>
    <w:multiLevelType w:val="hybridMultilevel"/>
    <w:tmpl w:val="09F66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9"/>
  </w:num>
  <w:num w:numId="3">
    <w:abstractNumId w:val="35"/>
  </w:num>
  <w:num w:numId="4">
    <w:abstractNumId w:val="5"/>
  </w:num>
  <w:num w:numId="5">
    <w:abstractNumId w:val="24"/>
  </w:num>
  <w:num w:numId="6">
    <w:abstractNumId w:val="9"/>
  </w:num>
  <w:num w:numId="7">
    <w:abstractNumId w:val="25"/>
  </w:num>
  <w:num w:numId="8">
    <w:abstractNumId w:val="36"/>
  </w:num>
  <w:num w:numId="9">
    <w:abstractNumId w:val="10"/>
  </w:num>
  <w:num w:numId="10">
    <w:abstractNumId w:val="23"/>
  </w:num>
  <w:num w:numId="11">
    <w:abstractNumId w:val="0"/>
  </w:num>
  <w:num w:numId="12">
    <w:abstractNumId w:val="12"/>
  </w:num>
  <w:num w:numId="13">
    <w:abstractNumId w:val="18"/>
  </w:num>
  <w:num w:numId="14">
    <w:abstractNumId w:val="1"/>
  </w:num>
  <w:num w:numId="15">
    <w:abstractNumId w:val="32"/>
  </w:num>
  <w:num w:numId="16">
    <w:abstractNumId w:val="3"/>
  </w:num>
  <w:num w:numId="17">
    <w:abstractNumId w:val="2"/>
  </w:num>
  <w:num w:numId="18">
    <w:abstractNumId w:val="11"/>
  </w:num>
  <w:num w:numId="19">
    <w:abstractNumId w:val="33"/>
  </w:num>
  <w:num w:numId="20">
    <w:abstractNumId w:val="30"/>
  </w:num>
  <w:num w:numId="21">
    <w:abstractNumId w:val="6"/>
  </w:num>
  <w:num w:numId="22">
    <w:abstractNumId w:val="21"/>
  </w:num>
  <w:num w:numId="23">
    <w:abstractNumId w:val="15"/>
  </w:num>
  <w:num w:numId="24">
    <w:abstractNumId w:val="31"/>
  </w:num>
  <w:num w:numId="25">
    <w:abstractNumId w:val="4"/>
  </w:num>
  <w:num w:numId="26">
    <w:abstractNumId w:val="8"/>
  </w:num>
  <w:num w:numId="27">
    <w:abstractNumId w:val="14"/>
  </w:num>
  <w:num w:numId="28">
    <w:abstractNumId w:val="7"/>
  </w:num>
  <w:num w:numId="29">
    <w:abstractNumId w:val="13"/>
  </w:num>
  <w:num w:numId="30">
    <w:abstractNumId w:val="27"/>
  </w:num>
  <w:num w:numId="31">
    <w:abstractNumId w:val="20"/>
  </w:num>
  <w:num w:numId="32">
    <w:abstractNumId w:val="34"/>
  </w:num>
  <w:num w:numId="33">
    <w:abstractNumId w:val="22"/>
  </w:num>
  <w:num w:numId="34">
    <w:abstractNumId w:val="29"/>
  </w:num>
  <w:num w:numId="35">
    <w:abstractNumId w:val="28"/>
  </w:num>
  <w:num w:numId="36">
    <w:abstractNumId w:val="26"/>
  </w:num>
  <w:num w:numId="37">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3EA"/>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5C0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4605"/>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401D"/>
    <w:rsid w:val="00475FA0"/>
    <w:rsid w:val="004771B6"/>
    <w:rsid w:val="0047778A"/>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644F"/>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1C4C"/>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2AB9"/>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22B"/>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33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3E9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3835"/>
    <w:rsid w:val="00834B83"/>
    <w:rsid w:val="00835346"/>
    <w:rsid w:val="008363AA"/>
    <w:rsid w:val="00840427"/>
    <w:rsid w:val="0084087E"/>
    <w:rsid w:val="0084092D"/>
    <w:rsid w:val="008413D2"/>
    <w:rsid w:val="008415B5"/>
    <w:rsid w:val="008419FE"/>
    <w:rsid w:val="00843AAC"/>
    <w:rsid w:val="0084475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6051"/>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0F30"/>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4A2"/>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8DA"/>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36E"/>
    <w:rsid w:val="00B36FB6"/>
    <w:rsid w:val="00B3761B"/>
    <w:rsid w:val="00B378C3"/>
    <w:rsid w:val="00B37A41"/>
    <w:rsid w:val="00B404D1"/>
    <w:rsid w:val="00B40657"/>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39C4"/>
    <w:rsid w:val="00BF4890"/>
    <w:rsid w:val="00BF4AD2"/>
    <w:rsid w:val="00BF5EDE"/>
    <w:rsid w:val="00BF7510"/>
    <w:rsid w:val="00C00693"/>
    <w:rsid w:val="00C0109F"/>
    <w:rsid w:val="00C013F8"/>
    <w:rsid w:val="00C02C7C"/>
    <w:rsid w:val="00C049A6"/>
    <w:rsid w:val="00C04BE6"/>
    <w:rsid w:val="00C059B5"/>
    <w:rsid w:val="00C068AA"/>
    <w:rsid w:val="00C07878"/>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0FFD"/>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034"/>
    <w:rsid w:val="00D35228"/>
    <w:rsid w:val="00D36742"/>
    <w:rsid w:val="00D36993"/>
    <w:rsid w:val="00D37DCA"/>
    <w:rsid w:val="00D402B2"/>
    <w:rsid w:val="00D414AB"/>
    <w:rsid w:val="00D4295C"/>
    <w:rsid w:val="00D4393E"/>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 w:type="character" w:styleId="Emphasis">
    <w:name w:val="Emphasis"/>
    <w:basedOn w:val="DefaultParagraphFont"/>
    <w:uiPriority w:val="20"/>
    <w:qFormat/>
    <w:rsid w:val="007402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4981"/>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031AE"/>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01D1A"/>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A0317F"/>
    <w:rsid w:val="00A05CDC"/>
    <w:rsid w:val="00A12E31"/>
    <w:rsid w:val="00A16E1C"/>
    <w:rsid w:val="00A1759B"/>
    <w:rsid w:val="00A22E9A"/>
    <w:rsid w:val="00A359DB"/>
    <w:rsid w:val="00A405F1"/>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301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2883"/>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15111</TotalTime>
  <Pages>1</Pages>
  <Words>652</Words>
  <Characters>3720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1188</cp:revision>
  <dcterms:created xsi:type="dcterms:W3CDTF">2018-10-03T04:42:00Z</dcterms:created>
  <dcterms:modified xsi:type="dcterms:W3CDTF">2021-04-18T11:30:00Z</dcterms:modified>
</cp:coreProperties>
</file>