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011C2DF0"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274605">
        <w:rPr>
          <w:rFonts w:cs="B Titr" w:hint="cs"/>
          <w:b/>
          <w:bCs/>
          <w:color w:val="000000" w:themeColor="text1"/>
          <w:sz w:val="28"/>
          <w:szCs w:val="28"/>
          <w:rtl/>
          <w:lang w:bidi="fa-IR"/>
        </w:rPr>
        <w:t>س</w:t>
      </w:r>
      <w:r w:rsidR="0035122D">
        <w:rPr>
          <w:rFonts w:cs="B Titr" w:hint="cs"/>
          <w:b/>
          <w:bCs/>
          <w:color w:val="000000" w:themeColor="text1"/>
          <w:sz w:val="28"/>
          <w:szCs w:val="28"/>
          <w:rtl/>
          <w:lang w:bidi="fa-IR"/>
        </w:rPr>
        <w:t>و</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274605">
        <w:rPr>
          <w:rFonts w:cs="B Titr" w:hint="cs"/>
          <w:b/>
          <w:bCs/>
          <w:color w:val="000000" w:themeColor="text1"/>
          <w:sz w:val="28"/>
          <w:szCs w:val="28"/>
          <w:rtl/>
          <w:lang w:bidi="fa-IR"/>
        </w:rPr>
        <w:t>18</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274605">
        <w:rPr>
          <w:rFonts w:cs="B Titr" w:hint="cs"/>
          <w:b/>
          <w:bCs/>
          <w:color w:val="000000" w:themeColor="text1"/>
          <w:sz w:val="28"/>
          <w:szCs w:val="28"/>
          <w:rtl/>
          <w:lang w:bidi="fa-IR"/>
        </w:rPr>
        <w:t>فروردین 1400</w:t>
      </w:r>
    </w:p>
    <w:p w14:paraId="39BD46AB" w14:textId="542FBB0F" w:rsidR="00274605" w:rsidRPr="00274605" w:rsidRDefault="00274605" w:rsidP="00C068AA">
      <w:pPr>
        <w:shd w:val="clear" w:color="auto" w:fill="C0D7F1" w:themeFill="text2" w:themeFillTint="33"/>
        <w:bidi/>
        <w:jc w:val="lowKashida"/>
        <w:rPr>
          <w:rFonts w:cs="B Titr"/>
          <w:b/>
          <w:bCs/>
          <w:color w:val="000000" w:themeColor="text1"/>
          <w:sz w:val="28"/>
          <w:szCs w:val="28"/>
          <w:rtl/>
          <w:lang w:bidi="fa-IR"/>
        </w:rPr>
      </w:pPr>
      <w:r w:rsidRPr="00274605">
        <w:rPr>
          <w:rFonts w:cs="B Titr" w:hint="cs"/>
          <w:b/>
          <w:bCs/>
          <w:color w:val="000000" w:themeColor="text1"/>
          <w:sz w:val="28"/>
          <w:szCs w:val="28"/>
          <w:rtl/>
          <w:lang w:bidi="fa-IR"/>
        </w:rPr>
        <w:t>[اشکال دوم مرحوم شیخ]</w:t>
      </w:r>
    </w:p>
    <w:p w14:paraId="410896CB" w14:textId="31057744" w:rsidR="00C068AA" w:rsidRDefault="00C068AA" w:rsidP="00274605">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نوبت می رسد به طرح اشکال دوم که مرحوم شیخ رضوان الله علیه اشاره کردند در صفحۀ 517، که در مسأله دو </w:t>
      </w:r>
      <w:r w:rsidR="00274605">
        <w:rPr>
          <w:rFonts w:cs="B Nazanin" w:hint="cs"/>
          <w:sz w:val="30"/>
          <w:szCs w:val="30"/>
          <w:rtl/>
          <w:lang w:bidi="fa-IR"/>
        </w:rPr>
        <w:t>اش</w:t>
      </w:r>
      <w:r>
        <w:rPr>
          <w:rFonts w:cs="B Nazanin" w:hint="cs"/>
          <w:sz w:val="30"/>
          <w:szCs w:val="30"/>
          <w:rtl/>
          <w:lang w:bidi="fa-IR"/>
        </w:rPr>
        <w:t>کال است و در دو مقام مطرح می شود، یکی این که اگر قائل به حکومت شدیم، وجه خروج قیاس چ</w:t>
      </w:r>
      <w:r w:rsidR="00274605">
        <w:rPr>
          <w:rFonts w:cs="B Nazanin" w:hint="cs"/>
          <w:sz w:val="30"/>
          <w:szCs w:val="30"/>
          <w:rtl/>
          <w:lang w:bidi="fa-IR"/>
        </w:rPr>
        <w:t>یس</w:t>
      </w:r>
      <w:r>
        <w:rPr>
          <w:rFonts w:cs="B Nazanin" w:hint="cs"/>
          <w:sz w:val="30"/>
          <w:szCs w:val="30"/>
          <w:rtl/>
          <w:lang w:bidi="fa-IR"/>
        </w:rPr>
        <w:t>ت که بحثش گذشت. دوم این که اگر فرض کنیم ظنی از افراد مطلق ظن، دلالت کرد بر حرمت عمل به ظنی دیگر بالخصوص، در اینجا چه باید کرد؟ من خلاصۀ مطلب را عرض می</w:t>
      </w:r>
      <w:r>
        <w:rPr>
          <w:rFonts w:cs="B Nazanin"/>
          <w:sz w:val="30"/>
          <w:szCs w:val="30"/>
          <w:rtl/>
          <w:lang w:bidi="fa-IR"/>
        </w:rPr>
        <w:softHyphen/>
      </w:r>
      <w:r>
        <w:rPr>
          <w:rFonts w:cs="B Nazanin" w:hint="cs"/>
          <w:sz w:val="30"/>
          <w:szCs w:val="30"/>
          <w:rtl/>
          <w:lang w:bidi="fa-IR"/>
        </w:rPr>
        <w:t>کنم چون بیش از این نیازی در توضیح مطلب نیست.</w:t>
      </w:r>
    </w:p>
    <w:p w14:paraId="018DBC9F" w14:textId="77777777"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گاهی ظنی دلالت می کند بر عدم دلیل بر اعتبار شیئی، بر عدم دلیلی اعتبار ظن دیگر. مثلا شهرت که خود از ظنون است اقامه شود بر عدم دلیل بر حجیت شهرت.</w:t>
      </w:r>
    </w:p>
    <w:p w14:paraId="3589CF31" w14:textId="3822D20D"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اینجا تکلیف روشن است</w:t>
      </w:r>
      <w:r w:rsidR="00274605">
        <w:rPr>
          <w:rFonts w:cs="B Nazanin" w:hint="cs"/>
          <w:sz w:val="30"/>
          <w:szCs w:val="30"/>
          <w:rtl/>
          <w:lang w:bidi="fa-IR"/>
        </w:rPr>
        <w:t>،</w:t>
      </w:r>
      <w:r>
        <w:rPr>
          <w:rFonts w:cs="B Nazanin" w:hint="cs"/>
          <w:sz w:val="30"/>
          <w:szCs w:val="30"/>
          <w:rtl/>
          <w:lang w:bidi="fa-IR"/>
        </w:rPr>
        <w:t xml:space="preserve"> مسأله تحت اصل عدم حجیت ظنون باقی می</w:t>
      </w:r>
      <w:r w:rsidR="00274605">
        <w:rPr>
          <w:rFonts w:cs="B Nazanin"/>
          <w:sz w:val="30"/>
          <w:szCs w:val="30"/>
          <w:rtl/>
          <w:lang w:bidi="fa-IR"/>
        </w:rPr>
        <w:softHyphen/>
      </w:r>
      <w:r>
        <w:rPr>
          <w:rFonts w:cs="B Nazanin" w:hint="cs"/>
          <w:sz w:val="30"/>
          <w:szCs w:val="30"/>
          <w:rtl/>
          <w:lang w:bidi="fa-IR"/>
        </w:rPr>
        <w:t>ماند، اما گاهی ظنی دلالت می</w:t>
      </w:r>
      <w:r w:rsidR="00274605">
        <w:rPr>
          <w:rFonts w:cs="B Nazanin"/>
          <w:sz w:val="30"/>
          <w:szCs w:val="30"/>
          <w:rtl/>
          <w:lang w:bidi="fa-IR"/>
        </w:rPr>
        <w:softHyphen/>
      </w:r>
      <w:r>
        <w:rPr>
          <w:rFonts w:cs="B Nazanin" w:hint="cs"/>
          <w:sz w:val="30"/>
          <w:szCs w:val="30"/>
          <w:rtl/>
          <w:lang w:bidi="fa-IR"/>
        </w:rPr>
        <w:t>کند بر حرمت عمل به ظنی دیگر، مثلا شهرت اقامه می</w:t>
      </w:r>
      <w:r w:rsidR="00274605">
        <w:rPr>
          <w:rFonts w:cs="B Nazanin"/>
          <w:sz w:val="30"/>
          <w:szCs w:val="30"/>
          <w:rtl/>
          <w:lang w:bidi="fa-IR"/>
        </w:rPr>
        <w:softHyphen/>
      </w:r>
      <w:r>
        <w:rPr>
          <w:rFonts w:cs="B Nazanin" w:hint="cs"/>
          <w:sz w:val="30"/>
          <w:szCs w:val="30"/>
          <w:rtl/>
          <w:lang w:bidi="fa-IR"/>
        </w:rPr>
        <w:t>شود بر حرمت عمل به اولویت، شهرت اقامه می</w:t>
      </w:r>
      <w:r w:rsidR="00274605">
        <w:rPr>
          <w:rFonts w:cs="B Nazanin"/>
          <w:sz w:val="30"/>
          <w:szCs w:val="30"/>
          <w:rtl/>
          <w:lang w:bidi="fa-IR"/>
        </w:rPr>
        <w:softHyphen/>
      </w:r>
      <w:r>
        <w:rPr>
          <w:rFonts w:cs="B Nazanin" w:hint="cs"/>
          <w:sz w:val="30"/>
          <w:szCs w:val="30"/>
          <w:rtl/>
          <w:lang w:bidi="fa-IR"/>
        </w:rPr>
        <w:t>شود، بر عمل به اولویت، آیا این</w:t>
      </w:r>
      <w:r>
        <w:rPr>
          <w:rFonts w:cs="B Nazanin"/>
          <w:sz w:val="30"/>
          <w:szCs w:val="30"/>
          <w:rtl/>
          <w:lang w:bidi="fa-IR"/>
        </w:rPr>
        <w:softHyphen/>
      </w:r>
      <w:r>
        <w:rPr>
          <w:rFonts w:cs="B Nazanin" w:hint="cs"/>
          <w:sz w:val="30"/>
          <w:szCs w:val="30"/>
          <w:rtl/>
          <w:lang w:bidi="fa-IR"/>
        </w:rPr>
        <w:t>جا باید به این شهرت باز بنابر انسداد عمل کرد، که بهش می گوییم ظن مانع، یا باید به اولویت عمل کرد که به آن می گوییم ظن ممنوع. یا باید قائل به تساقط بشویم، هم ظن مانع، هم ظن ممنوع، و یا وجه چهارم ببینیم اولا اقوی الظنون کدام است به آن عمل کنیم. اگر هیچ کدام اقوا نبود، نوبت به تساقط می رسد</w:t>
      </w:r>
      <w:r w:rsidR="00274605">
        <w:rPr>
          <w:rFonts w:cs="B Nazanin" w:hint="cs"/>
          <w:sz w:val="30"/>
          <w:szCs w:val="30"/>
          <w:rtl/>
          <w:lang w:bidi="fa-IR"/>
        </w:rPr>
        <w:t>؟</w:t>
      </w:r>
    </w:p>
    <w:p w14:paraId="02DE63D2" w14:textId="152906A6"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شیخنا العلامه به حق این وجه اخیر را ترجیح می دهد، می فرماید در این جا وقتی ظنی اقامه می شود به نام شهرت، بر حرمت عمل به ظن دیگری، مثل اولویت، امر ما در صورت ا</w:t>
      </w:r>
      <w:r w:rsidR="00274605">
        <w:rPr>
          <w:rFonts w:cs="B Nazanin" w:hint="cs"/>
          <w:sz w:val="30"/>
          <w:szCs w:val="30"/>
          <w:rtl/>
          <w:lang w:bidi="fa-IR"/>
        </w:rPr>
        <w:t>ن</w:t>
      </w:r>
      <w:r>
        <w:rPr>
          <w:rFonts w:cs="B Nazanin" w:hint="cs"/>
          <w:sz w:val="30"/>
          <w:szCs w:val="30"/>
          <w:rtl/>
          <w:lang w:bidi="fa-IR"/>
        </w:rPr>
        <w:t>سداد دائر است بین یک مصلحت مظنونه، أی الاولویة و یک مفسدۀ مظنونه که از شهرت استفاده کردیم که عمل به اولویت مفسده دارد. آیا بر طبق مصلحت مظنونه</w:t>
      </w:r>
      <w:r>
        <w:rPr>
          <w:rFonts w:cs="B Nazanin"/>
          <w:sz w:val="30"/>
          <w:szCs w:val="30"/>
          <w:rtl/>
          <w:lang w:bidi="fa-IR"/>
        </w:rPr>
        <w:softHyphen/>
      </w:r>
      <w:r>
        <w:rPr>
          <w:rFonts w:cs="B Nazanin" w:hint="cs"/>
          <w:sz w:val="30"/>
          <w:szCs w:val="30"/>
          <w:rtl/>
          <w:lang w:bidi="fa-IR"/>
        </w:rPr>
        <w:t>ایی عمل کنم که از خود اولویت استفاده می</w:t>
      </w:r>
      <w:r w:rsidR="00274605">
        <w:rPr>
          <w:rFonts w:cs="B Nazanin"/>
          <w:sz w:val="30"/>
          <w:szCs w:val="30"/>
          <w:rtl/>
          <w:lang w:bidi="fa-IR"/>
        </w:rPr>
        <w:softHyphen/>
      </w:r>
      <w:r>
        <w:rPr>
          <w:rFonts w:cs="B Nazanin" w:hint="cs"/>
          <w:sz w:val="30"/>
          <w:szCs w:val="30"/>
          <w:rtl/>
          <w:lang w:bidi="fa-IR"/>
        </w:rPr>
        <w:t xml:space="preserve">شود یا سراغ آن شهرت بر حرمت اولویت بروم و بگویم عمل به اولویت مفسدۀ مظنونه دارد؟ </w:t>
      </w:r>
    </w:p>
    <w:p w14:paraId="28A82623" w14:textId="77777777"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lastRenderedPageBreak/>
        <w:t>در این جا باید درجۀ این ظنون شناخته شود. اگر شهرت بر حرمت عمل به اولویت اقوا بود، دیگر به اولویت عمل نمی</w:t>
      </w:r>
      <w:r>
        <w:rPr>
          <w:rFonts w:cs="B Nazanin"/>
          <w:sz w:val="30"/>
          <w:szCs w:val="30"/>
          <w:rtl/>
          <w:lang w:bidi="fa-IR"/>
        </w:rPr>
        <w:softHyphen/>
      </w:r>
      <w:r>
        <w:rPr>
          <w:rFonts w:cs="B Nazanin" w:hint="cs"/>
          <w:sz w:val="30"/>
          <w:szCs w:val="30"/>
          <w:rtl/>
          <w:lang w:bidi="fa-IR"/>
        </w:rPr>
        <w:t>کنم اما اگر ظن حاصل شده از خود اولویت اقوا بود، به آن عمل می کنم.</w:t>
      </w:r>
    </w:p>
    <w:p w14:paraId="55CBE50E" w14:textId="77777777"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اگر ترجیحی بین این دو نبود، حکم به تساقط می</w:t>
      </w:r>
      <w:r>
        <w:rPr>
          <w:rFonts w:cs="B Nazanin"/>
          <w:sz w:val="30"/>
          <w:szCs w:val="30"/>
          <w:rtl/>
          <w:lang w:bidi="fa-IR"/>
        </w:rPr>
        <w:softHyphen/>
      </w:r>
      <w:r>
        <w:rPr>
          <w:rFonts w:cs="B Nazanin" w:hint="cs"/>
          <w:sz w:val="30"/>
          <w:szCs w:val="30"/>
          <w:rtl/>
          <w:lang w:bidi="fa-IR"/>
        </w:rPr>
        <w:t>کنیم چون در این جا عقل دیگر حکم به حجیت هیچ یک از این دو نخواهد کرد.</w:t>
      </w:r>
    </w:p>
    <w:p w14:paraId="0A1F40DA" w14:textId="10AF74BB"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این نظر که موافق تحقیق هم هست، مبتنی بر این است که ما قبلا گفتیم انسدادی سراغ ظنون می</w:t>
      </w:r>
      <w:r>
        <w:rPr>
          <w:rFonts w:cs="B Nazanin"/>
          <w:sz w:val="30"/>
          <w:szCs w:val="30"/>
          <w:rtl/>
          <w:lang w:bidi="fa-IR"/>
        </w:rPr>
        <w:softHyphen/>
      </w:r>
      <w:r>
        <w:rPr>
          <w:rFonts w:cs="B Nazanin" w:hint="cs"/>
          <w:sz w:val="30"/>
          <w:szCs w:val="30"/>
          <w:rtl/>
          <w:lang w:bidi="fa-IR"/>
        </w:rPr>
        <w:t xml:space="preserve">رود اما مع وجود اقوا الظنون سراغ اضعف نخواهد رفت و دلیلش هم عقل است. ما اگر انسدادی نبودیم، اصلا سراغ ظنون نمی رفتیم، اما حال که عقل بنابر مقدمات انسداد، مرجعیتی را برای ظنون قائل شد، اذا دار الامر بین مرجعیة الظن الضعیف و </w:t>
      </w:r>
      <w:r w:rsidR="00274605">
        <w:rPr>
          <w:rFonts w:cs="B Nazanin" w:hint="cs"/>
          <w:sz w:val="30"/>
          <w:szCs w:val="30"/>
          <w:rtl/>
          <w:lang w:bidi="fa-IR"/>
        </w:rPr>
        <w:t>ال</w:t>
      </w:r>
      <w:r>
        <w:rPr>
          <w:rFonts w:cs="B Nazanin" w:hint="cs"/>
          <w:sz w:val="30"/>
          <w:szCs w:val="30"/>
          <w:rtl/>
          <w:lang w:bidi="fa-IR"/>
        </w:rPr>
        <w:t xml:space="preserve">ظن </w:t>
      </w:r>
      <w:r w:rsidR="00274605">
        <w:rPr>
          <w:rFonts w:cs="B Nazanin" w:hint="cs"/>
          <w:sz w:val="30"/>
          <w:szCs w:val="30"/>
          <w:rtl/>
          <w:lang w:bidi="fa-IR"/>
        </w:rPr>
        <w:t>ال</w:t>
      </w:r>
      <w:r>
        <w:rPr>
          <w:rFonts w:cs="B Nazanin" w:hint="cs"/>
          <w:sz w:val="30"/>
          <w:szCs w:val="30"/>
          <w:rtl/>
          <w:lang w:bidi="fa-IR"/>
        </w:rPr>
        <w:t>قوی، ظن قوی قطعا و عقلا مقدم است و بنابر حکومت داریم بحث می کنیم، نه بنابر ک</w:t>
      </w:r>
      <w:r w:rsidR="00274605">
        <w:rPr>
          <w:rFonts w:cs="B Nazanin" w:hint="cs"/>
          <w:sz w:val="30"/>
          <w:szCs w:val="30"/>
          <w:rtl/>
          <w:lang w:bidi="fa-IR"/>
        </w:rPr>
        <w:t>ش</w:t>
      </w:r>
      <w:r>
        <w:rPr>
          <w:rFonts w:cs="B Nazanin" w:hint="cs"/>
          <w:sz w:val="30"/>
          <w:szCs w:val="30"/>
          <w:rtl/>
          <w:lang w:bidi="fa-IR"/>
        </w:rPr>
        <w:t>ف. بنابر کشف امر را دست شارح می</w:t>
      </w:r>
      <w:r w:rsidR="00274605">
        <w:rPr>
          <w:rFonts w:cs="B Nazanin"/>
          <w:sz w:val="30"/>
          <w:szCs w:val="30"/>
          <w:rtl/>
          <w:lang w:bidi="fa-IR"/>
        </w:rPr>
        <w:softHyphen/>
      </w:r>
      <w:r>
        <w:rPr>
          <w:rFonts w:cs="B Nazanin" w:hint="cs"/>
          <w:sz w:val="30"/>
          <w:szCs w:val="30"/>
          <w:rtl/>
          <w:lang w:bidi="fa-IR"/>
        </w:rPr>
        <w:t xml:space="preserve">دهیم ببینیم چی استفاده می شود، </w:t>
      </w:r>
    </w:p>
    <w:p w14:paraId="6C079AD9" w14:textId="1FFB490A"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اما بنابر حکومت که قول مخت</w:t>
      </w:r>
      <w:r w:rsidR="00274605">
        <w:rPr>
          <w:rFonts w:cs="B Nazanin" w:hint="cs"/>
          <w:sz w:val="30"/>
          <w:szCs w:val="30"/>
          <w:rtl/>
          <w:lang w:bidi="fa-IR"/>
        </w:rPr>
        <w:t>ا</w:t>
      </w:r>
      <w:r>
        <w:rPr>
          <w:rFonts w:cs="B Nazanin" w:hint="cs"/>
          <w:sz w:val="30"/>
          <w:szCs w:val="30"/>
          <w:rtl/>
          <w:lang w:bidi="fa-IR"/>
        </w:rPr>
        <w:t>ر هم حکومت بود، عقل در چنین مواردی</w:t>
      </w:r>
      <w:r w:rsidR="00274605">
        <w:rPr>
          <w:rFonts w:cs="B Nazanin" w:hint="cs"/>
          <w:sz w:val="30"/>
          <w:szCs w:val="30"/>
          <w:rtl/>
          <w:lang w:bidi="fa-IR"/>
        </w:rPr>
        <w:t xml:space="preserve"> که یک ظنی </w:t>
      </w:r>
      <w:r>
        <w:rPr>
          <w:rFonts w:cs="B Nazanin" w:hint="cs"/>
          <w:sz w:val="30"/>
          <w:szCs w:val="30"/>
          <w:rtl/>
          <w:lang w:bidi="fa-IR"/>
        </w:rPr>
        <w:t xml:space="preserve">اضعف بر ظن دیگر باشد، به آن عمل نمی کند و در فرض تساوی هم قائل به تساقط می </w:t>
      </w:r>
      <w:r>
        <w:rPr>
          <w:rFonts w:cs="B Nazanin"/>
          <w:sz w:val="30"/>
          <w:szCs w:val="30"/>
          <w:rtl/>
          <w:lang w:bidi="fa-IR"/>
        </w:rPr>
        <w:softHyphen/>
      </w:r>
      <w:r>
        <w:rPr>
          <w:rFonts w:cs="B Nazanin" w:hint="cs"/>
          <w:sz w:val="30"/>
          <w:szCs w:val="30"/>
          <w:rtl/>
          <w:lang w:bidi="fa-IR"/>
        </w:rPr>
        <w:t xml:space="preserve">شود. بله در طبق بعضی از مبانی گذشته، باید ظن ممنوع را مقدم کرد، یعنی اولویت و بر طبق بعضی از مبانی گذشته، باید ظن مانع را مقدم کرد، ولی ما آن مبانی را مخدوش دانستیم و همان اقوا الظنون قول حق است. بله آن کسی که می گوید </w:t>
      </w:r>
      <w:r w:rsidRPr="00274605">
        <w:rPr>
          <w:rFonts w:cs="B Nazanin" w:hint="cs"/>
          <w:b/>
          <w:bCs/>
          <w:sz w:val="30"/>
          <w:szCs w:val="30"/>
          <w:rtl/>
          <w:lang w:bidi="fa-IR"/>
        </w:rPr>
        <w:t>دلیل انسداد لا یثبت اعتبار الظن فی المسائل الاصولیه التی منها مسألة حجیة الممنوع،</w:t>
      </w:r>
      <w:r>
        <w:rPr>
          <w:rFonts w:cs="B Nazanin" w:hint="cs"/>
          <w:sz w:val="30"/>
          <w:szCs w:val="30"/>
          <w:rtl/>
          <w:lang w:bidi="fa-IR"/>
        </w:rPr>
        <w:t xml:space="preserve"> این آقا می</w:t>
      </w:r>
      <w:r>
        <w:rPr>
          <w:rFonts w:cs="B Nazanin"/>
          <w:sz w:val="30"/>
          <w:szCs w:val="30"/>
          <w:rtl/>
          <w:lang w:bidi="fa-IR"/>
        </w:rPr>
        <w:softHyphen/>
      </w:r>
      <w:r>
        <w:rPr>
          <w:rFonts w:cs="B Nazanin" w:hint="cs"/>
          <w:sz w:val="30"/>
          <w:szCs w:val="30"/>
          <w:rtl/>
          <w:lang w:bidi="fa-IR"/>
        </w:rPr>
        <w:t>گوید آن ظنی که اقامه شد به نام شهرت، بر عدم حجیت اولویت، ظنی است که اقامه شده در مسألۀ اصولیه، و مقدمات انسداد حجیت چنین ظنی را استفاده نمی</w:t>
      </w:r>
      <w:r>
        <w:rPr>
          <w:rFonts w:cs="B Nazanin"/>
          <w:sz w:val="30"/>
          <w:szCs w:val="30"/>
          <w:rtl/>
          <w:lang w:bidi="fa-IR"/>
        </w:rPr>
        <w:softHyphen/>
      </w:r>
      <w:r>
        <w:rPr>
          <w:rFonts w:cs="B Nazanin" w:hint="cs"/>
          <w:sz w:val="30"/>
          <w:szCs w:val="30"/>
          <w:rtl/>
          <w:lang w:bidi="fa-IR"/>
        </w:rPr>
        <w:t>کنیم، اگر کسی این را گفت، خب حجیت همان اولویت اولی است. اگر کسی گفت ما در صورت انسداد باید ظن با طریق پیدا کنیم، و دلیلی بر اعتبار طریق اقامه شود، چون در این جا دلیلی بر اعتبار اولویت قائم نشده است، طبیعتا ظن مانع مقدم می شود، ولی چون ما در مباحث گذشته همۀ این وجوه را خدشه کردیم، نوبت به این حرف</w:t>
      </w:r>
      <w:r>
        <w:rPr>
          <w:rFonts w:cs="B Nazanin"/>
          <w:sz w:val="30"/>
          <w:szCs w:val="30"/>
          <w:rtl/>
          <w:lang w:bidi="fa-IR"/>
        </w:rPr>
        <w:softHyphen/>
      </w:r>
      <w:r>
        <w:rPr>
          <w:rFonts w:cs="B Nazanin" w:hint="cs"/>
          <w:sz w:val="30"/>
          <w:szCs w:val="30"/>
          <w:rtl/>
          <w:lang w:bidi="fa-IR"/>
        </w:rPr>
        <w:t>ها نمی</w:t>
      </w:r>
      <w:r w:rsidR="00274605">
        <w:rPr>
          <w:rFonts w:cs="B Nazanin"/>
          <w:sz w:val="30"/>
          <w:szCs w:val="30"/>
          <w:rtl/>
          <w:lang w:bidi="fa-IR"/>
        </w:rPr>
        <w:softHyphen/>
      </w:r>
      <w:r>
        <w:rPr>
          <w:rFonts w:cs="B Nazanin" w:hint="cs"/>
          <w:sz w:val="30"/>
          <w:szCs w:val="30"/>
          <w:rtl/>
          <w:lang w:bidi="fa-IR"/>
        </w:rPr>
        <w:t xml:space="preserve">رسد، اقوی الظنون مقدم است. </w:t>
      </w:r>
    </w:p>
    <w:p w14:paraId="7ACC64C0" w14:textId="062DC9B8"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این عصارۀ بحث در این مقام.</w:t>
      </w:r>
    </w:p>
    <w:p w14:paraId="25A05D74" w14:textId="581B28F4" w:rsidR="00274605" w:rsidRDefault="00274605" w:rsidP="00274605">
      <w:pPr>
        <w:shd w:val="clear" w:color="auto" w:fill="C0D7F1" w:themeFill="text2" w:themeFillTint="33"/>
        <w:bidi/>
        <w:jc w:val="lowKashida"/>
        <w:rPr>
          <w:rFonts w:cs="B Nazanin"/>
          <w:sz w:val="30"/>
          <w:szCs w:val="30"/>
          <w:rtl/>
          <w:lang w:bidi="fa-IR"/>
        </w:rPr>
      </w:pPr>
      <w:r w:rsidRPr="00274605">
        <w:rPr>
          <w:rFonts w:cs="B Titr" w:hint="cs"/>
          <w:b/>
          <w:bCs/>
          <w:color w:val="000000" w:themeColor="text1"/>
          <w:sz w:val="28"/>
          <w:szCs w:val="28"/>
          <w:rtl/>
          <w:lang w:bidi="fa-IR"/>
        </w:rPr>
        <w:t>[مشکل سوم]</w:t>
      </w:r>
    </w:p>
    <w:p w14:paraId="0E420593" w14:textId="1A2B4266"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اما مطلبی دیگر که طی عنوان الامر الثالث در رسائل شیخ مطرح شده است، صفحۀ 537، بحث بسیار مهمی است، باید روی این بحث تأمل کرد، و آن این است که گاهی ظنی که برای انسدادی حاصل می</w:t>
      </w:r>
      <w:r>
        <w:rPr>
          <w:rFonts w:cs="B Nazanin"/>
          <w:sz w:val="30"/>
          <w:szCs w:val="30"/>
          <w:rtl/>
          <w:lang w:bidi="fa-IR"/>
        </w:rPr>
        <w:softHyphen/>
      </w:r>
      <w:r>
        <w:rPr>
          <w:rFonts w:cs="B Nazanin" w:hint="cs"/>
          <w:sz w:val="30"/>
          <w:szCs w:val="30"/>
          <w:rtl/>
          <w:lang w:bidi="fa-IR"/>
        </w:rPr>
        <w:t>شود، از مثل شهرت یا نقل اجماع از اماراتی که دال بر حکم فرعی است، ازاین ها ظنی حاصل می</w:t>
      </w:r>
      <w:r>
        <w:rPr>
          <w:rFonts w:cs="B Nazanin"/>
          <w:sz w:val="30"/>
          <w:szCs w:val="30"/>
          <w:rtl/>
          <w:lang w:bidi="fa-IR"/>
        </w:rPr>
        <w:softHyphen/>
      </w:r>
      <w:r>
        <w:rPr>
          <w:rFonts w:cs="B Nazanin" w:hint="cs"/>
          <w:sz w:val="30"/>
          <w:szCs w:val="30"/>
          <w:rtl/>
          <w:lang w:bidi="fa-IR"/>
        </w:rPr>
        <w:t xml:space="preserve">شود، از خود شهرت، از خود اجماع، اما گاهی ظن حاصل می شود، من امارة متعلقة به الفاظ الدلیل. ظنی است که سر و کار با الفاظ دارد، مثلا قرآن کریم فرمود، </w:t>
      </w:r>
      <w:r w:rsidRPr="00274605">
        <w:rPr>
          <w:rFonts w:cs="B Nazanin" w:hint="cs"/>
          <w:b/>
          <w:bCs/>
          <w:sz w:val="30"/>
          <w:szCs w:val="30"/>
          <w:rtl/>
          <w:lang w:bidi="fa-IR"/>
        </w:rPr>
        <w:t>فتیمموا صعیدا طیبا</w:t>
      </w:r>
      <w:r>
        <w:rPr>
          <w:rFonts w:cs="B Nazanin" w:hint="cs"/>
          <w:sz w:val="30"/>
          <w:szCs w:val="30"/>
          <w:rtl/>
          <w:lang w:bidi="fa-IR"/>
        </w:rPr>
        <w:t>، حال من رفته ام کتب لغت را مشاهده کرده ام، دیده ام برخی از لغویین فرموده</w:t>
      </w:r>
      <w:r w:rsidR="00274605">
        <w:rPr>
          <w:rFonts w:cs="B Nazanin"/>
          <w:sz w:val="30"/>
          <w:szCs w:val="30"/>
          <w:rtl/>
          <w:lang w:bidi="fa-IR"/>
        </w:rPr>
        <w:softHyphen/>
      </w:r>
      <w:r>
        <w:rPr>
          <w:rFonts w:cs="B Nazanin" w:hint="cs"/>
          <w:sz w:val="30"/>
          <w:szCs w:val="30"/>
          <w:rtl/>
          <w:lang w:bidi="fa-IR"/>
        </w:rPr>
        <w:t xml:space="preserve">اند الصعید هو مطلق وجه الأرض، </w:t>
      </w:r>
      <w:r>
        <w:rPr>
          <w:rFonts w:cs="B Nazanin" w:hint="cs"/>
          <w:sz w:val="30"/>
          <w:szCs w:val="30"/>
          <w:rtl/>
          <w:lang w:bidi="fa-IR"/>
        </w:rPr>
        <w:lastRenderedPageBreak/>
        <w:t>این قول لغوی برای من منشأ ظنی بشود، که از آیه استفاده کنم پس با وجود خاک خالص نیز، به سنگ می توان سجده کرد، در اثر ظنی که از قول آن لغوی برای من در این آیۀ کریمه حاصل شد. آیا اگر انسدادی شدیم، فقط ظنونی که ناشی از مثل شهرت، یا نقل اجماع است مرجع می شود، یا ظنونی هم که حاصل از الفاظ است این ها هم مرجعیت پ</w:t>
      </w:r>
      <w:r w:rsidR="00274605">
        <w:rPr>
          <w:rFonts w:cs="B Nazanin" w:hint="cs"/>
          <w:sz w:val="30"/>
          <w:szCs w:val="30"/>
          <w:rtl/>
          <w:lang w:bidi="fa-IR"/>
        </w:rPr>
        <w:t>یدا</w:t>
      </w:r>
      <w:r>
        <w:rPr>
          <w:rFonts w:cs="B Nazanin" w:hint="cs"/>
          <w:sz w:val="30"/>
          <w:szCs w:val="30"/>
          <w:rtl/>
          <w:lang w:bidi="fa-IR"/>
        </w:rPr>
        <w:t xml:space="preserve"> می</w:t>
      </w:r>
      <w:r w:rsidR="00274605">
        <w:rPr>
          <w:rFonts w:cs="B Nazanin"/>
          <w:sz w:val="30"/>
          <w:szCs w:val="30"/>
          <w:rtl/>
          <w:lang w:bidi="fa-IR"/>
        </w:rPr>
        <w:softHyphen/>
      </w:r>
      <w:r>
        <w:rPr>
          <w:rFonts w:cs="B Nazanin" w:hint="cs"/>
          <w:sz w:val="30"/>
          <w:szCs w:val="30"/>
          <w:rtl/>
          <w:lang w:bidi="fa-IR"/>
        </w:rPr>
        <w:t xml:space="preserve">کند؟ </w:t>
      </w:r>
    </w:p>
    <w:p w14:paraId="15DC9A91" w14:textId="6D2226EA"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مرحوم شیخ با توجه به آن چه در مبحث حجیت ظواهر فرموده است، این جا تأکید و تکرار می کند به این که</w:t>
      </w:r>
      <w:r w:rsidR="00274605">
        <w:rPr>
          <w:rFonts w:cs="B Nazanin" w:hint="cs"/>
          <w:sz w:val="30"/>
          <w:szCs w:val="30"/>
          <w:rtl/>
          <w:lang w:bidi="fa-IR"/>
        </w:rPr>
        <w:t xml:space="preserve"> ظنی که </w:t>
      </w:r>
      <w:r>
        <w:rPr>
          <w:rFonts w:cs="B Nazanin" w:hint="cs"/>
          <w:sz w:val="30"/>
          <w:szCs w:val="30"/>
          <w:rtl/>
          <w:lang w:bidi="fa-IR"/>
        </w:rPr>
        <w:t>متعلق به الفاظ است، بر دو قسم است:</w:t>
      </w:r>
    </w:p>
    <w:p w14:paraId="20D93161" w14:textId="77777777" w:rsidR="00274605" w:rsidRDefault="00C068AA" w:rsidP="00274605">
      <w:pPr>
        <w:pStyle w:val="ListParagraph"/>
        <w:numPr>
          <w:ilvl w:val="0"/>
          <w:numId w:val="36"/>
        </w:numPr>
        <w:shd w:val="clear" w:color="auto" w:fill="C0D7F1" w:themeFill="text2" w:themeFillTint="33"/>
        <w:bidi/>
        <w:jc w:val="lowKashida"/>
        <w:rPr>
          <w:rFonts w:cs="B Nazanin"/>
          <w:sz w:val="30"/>
          <w:szCs w:val="30"/>
          <w:lang w:bidi="fa-IR"/>
        </w:rPr>
      </w:pPr>
      <w:r w:rsidRPr="00274605">
        <w:rPr>
          <w:rFonts w:cs="B Nazanin" w:hint="cs"/>
          <w:b/>
          <w:bCs/>
          <w:sz w:val="30"/>
          <w:szCs w:val="30"/>
          <w:rtl/>
          <w:lang w:bidi="fa-IR"/>
        </w:rPr>
        <w:t>احدهما ما یتعلق بتشخیص الظواهر</w:t>
      </w:r>
      <w:r w:rsidRPr="00274605">
        <w:rPr>
          <w:rFonts w:cs="B Nazanin" w:hint="cs"/>
          <w:sz w:val="30"/>
          <w:szCs w:val="30"/>
          <w:rtl/>
          <w:lang w:bidi="fa-IR"/>
        </w:rPr>
        <w:t>، مثل این که امر ظاهر در وجوب است، یا امر عقیب حذر ظاهر در اباحه استو امثال ذلک.</w:t>
      </w:r>
    </w:p>
    <w:p w14:paraId="030B901C" w14:textId="365B0D18" w:rsidR="00C068AA" w:rsidRPr="00274605" w:rsidRDefault="00C068AA" w:rsidP="00274605">
      <w:pPr>
        <w:pStyle w:val="ListParagraph"/>
        <w:numPr>
          <w:ilvl w:val="0"/>
          <w:numId w:val="36"/>
        </w:numPr>
        <w:shd w:val="clear" w:color="auto" w:fill="C0D7F1" w:themeFill="text2" w:themeFillTint="33"/>
        <w:bidi/>
        <w:jc w:val="lowKashida"/>
        <w:rPr>
          <w:rFonts w:cs="B Nazanin"/>
          <w:sz w:val="30"/>
          <w:szCs w:val="30"/>
          <w:rtl/>
          <w:lang w:bidi="fa-IR"/>
        </w:rPr>
      </w:pPr>
      <w:r w:rsidRPr="00274605">
        <w:rPr>
          <w:rFonts w:cs="B Nazanin" w:hint="cs"/>
          <w:b/>
          <w:bCs/>
          <w:sz w:val="30"/>
          <w:szCs w:val="30"/>
          <w:rtl/>
          <w:lang w:bidi="fa-IR"/>
        </w:rPr>
        <w:t>ما یتعلق بتشخیص ارادة الظواهر و عدمها</w:t>
      </w:r>
      <w:r w:rsidRPr="00274605">
        <w:rPr>
          <w:rFonts w:cs="B Nazanin" w:hint="cs"/>
          <w:sz w:val="30"/>
          <w:szCs w:val="30"/>
          <w:rtl/>
          <w:lang w:bidi="fa-IR"/>
        </w:rPr>
        <w:t>، آیا ان جا معنای مجازی مراد است، کدام یک از معانی مشترک مراد است؟ مثلا جایی راوی روایتی را خودش تفسیر می کند، در اثر ظنی که از تفسیر راوی برای ما حاصل می</w:t>
      </w:r>
      <w:r w:rsidR="00274605">
        <w:rPr>
          <w:rFonts w:cs="B Nazanin"/>
          <w:sz w:val="30"/>
          <w:szCs w:val="30"/>
          <w:rtl/>
          <w:lang w:bidi="fa-IR"/>
        </w:rPr>
        <w:softHyphen/>
      </w:r>
      <w:r w:rsidRPr="00274605">
        <w:rPr>
          <w:rFonts w:cs="B Nazanin" w:hint="cs"/>
          <w:sz w:val="30"/>
          <w:szCs w:val="30"/>
          <w:rtl/>
          <w:lang w:bidi="fa-IR"/>
        </w:rPr>
        <w:t>شود، ظن به این پیدا می کنیم که معنا، معنای مجازی است.</w:t>
      </w:r>
    </w:p>
    <w:p w14:paraId="6DA426BC" w14:textId="09CF0A73" w:rsidR="00C068AA" w:rsidRDefault="00C068AA" w:rsidP="00C068AA">
      <w:pPr>
        <w:shd w:val="clear" w:color="auto" w:fill="C0D7F1" w:themeFill="text2" w:themeFillTint="33"/>
        <w:bidi/>
        <w:jc w:val="lowKashida"/>
        <w:rPr>
          <w:rFonts w:cs="B Nazanin"/>
          <w:sz w:val="30"/>
          <w:szCs w:val="30"/>
          <w:rtl/>
          <w:lang w:bidi="fa-IR"/>
        </w:rPr>
      </w:pPr>
      <w:r w:rsidRPr="00274605">
        <w:rPr>
          <w:rFonts w:cs="B Nazanin" w:hint="cs"/>
          <w:b/>
          <w:bCs/>
          <w:sz w:val="30"/>
          <w:szCs w:val="30"/>
          <w:rtl/>
          <w:lang w:bidi="fa-IR"/>
        </w:rPr>
        <w:t xml:space="preserve">و حاصل القسمین الظنون </w:t>
      </w:r>
      <w:r w:rsidR="00274605" w:rsidRPr="00274605">
        <w:rPr>
          <w:rFonts w:cs="B Nazanin" w:hint="cs"/>
          <w:b/>
          <w:bCs/>
          <w:sz w:val="30"/>
          <w:szCs w:val="30"/>
          <w:rtl/>
          <w:lang w:bidi="fa-IR"/>
        </w:rPr>
        <w:t>غیر الخاصة المتعلقة ب</w:t>
      </w:r>
      <w:r w:rsidRPr="00274605">
        <w:rPr>
          <w:rFonts w:cs="B Nazanin" w:hint="cs"/>
          <w:b/>
          <w:bCs/>
          <w:sz w:val="30"/>
          <w:szCs w:val="30"/>
          <w:rtl/>
          <w:lang w:bidi="fa-IR"/>
        </w:rPr>
        <w:t xml:space="preserve">تشخیص الظواهر </w:t>
      </w:r>
      <w:r w:rsidR="00274605" w:rsidRPr="00274605">
        <w:rPr>
          <w:rFonts w:cs="B Nazanin" w:hint="cs"/>
          <w:b/>
          <w:bCs/>
          <w:sz w:val="30"/>
          <w:szCs w:val="30"/>
          <w:rtl/>
          <w:lang w:bidi="fa-IR"/>
        </w:rPr>
        <w:t>او المرادات</w:t>
      </w:r>
      <w:r w:rsidR="00274605">
        <w:rPr>
          <w:rFonts w:cs="B Nazanin" w:hint="cs"/>
          <w:sz w:val="30"/>
          <w:szCs w:val="30"/>
          <w:rtl/>
          <w:lang w:bidi="fa-IR"/>
        </w:rPr>
        <w:t>،</w:t>
      </w:r>
      <w:r>
        <w:rPr>
          <w:rFonts w:cs="B Nazanin" w:hint="cs"/>
          <w:sz w:val="30"/>
          <w:szCs w:val="30"/>
          <w:rtl/>
          <w:lang w:bidi="fa-IR"/>
        </w:rPr>
        <w:t xml:space="preserve"> ظنون غیر خاصه</w:t>
      </w:r>
      <w:r>
        <w:rPr>
          <w:rFonts w:cs="B Nazanin"/>
          <w:sz w:val="30"/>
          <w:szCs w:val="30"/>
          <w:rtl/>
          <w:lang w:bidi="fa-IR"/>
        </w:rPr>
        <w:softHyphen/>
      </w:r>
      <w:r>
        <w:rPr>
          <w:rFonts w:cs="B Nazanin" w:hint="cs"/>
          <w:sz w:val="30"/>
          <w:szCs w:val="30"/>
          <w:rtl/>
          <w:lang w:bidi="fa-IR"/>
        </w:rPr>
        <w:t>ای که حال یا در تشخیص ظواهر به کار برده شده است یا در تشخیص مرادات.</w:t>
      </w:r>
    </w:p>
    <w:p w14:paraId="4D6EECB7" w14:textId="77777777" w:rsidR="00C068AA" w:rsidRDefault="00C068AA" w:rsidP="00C068AA">
      <w:pPr>
        <w:shd w:val="clear" w:color="auto" w:fill="C0D7F1" w:themeFill="text2" w:themeFillTint="33"/>
        <w:bidi/>
        <w:jc w:val="lowKashida"/>
        <w:rPr>
          <w:rFonts w:cs="B Nazanin"/>
          <w:sz w:val="30"/>
          <w:szCs w:val="30"/>
          <w:rtl/>
          <w:lang w:bidi="fa-IR"/>
        </w:rPr>
      </w:pPr>
      <w:r>
        <w:rPr>
          <w:rFonts w:cs="B Nazanin" w:hint="cs"/>
          <w:sz w:val="30"/>
          <w:szCs w:val="30"/>
          <w:rtl/>
          <w:lang w:bidi="fa-IR"/>
        </w:rPr>
        <w:t>این را انشاء الله در جلسۀ آینده.</w:t>
      </w:r>
    </w:p>
    <w:p w14:paraId="0C093D1F" w14:textId="69DF3F0D" w:rsidR="007513B9" w:rsidRPr="001E28BD" w:rsidRDefault="00605304" w:rsidP="0035122D">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0BC04" w14:textId="77777777" w:rsidR="000C43EA" w:rsidRDefault="000C43EA" w:rsidP="00C44E32">
      <w:pPr>
        <w:spacing w:after="0" w:line="240" w:lineRule="auto"/>
      </w:pPr>
      <w:r>
        <w:separator/>
      </w:r>
    </w:p>
  </w:endnote>
  <w:endnote w:type="continuationSeparator" w:id="0">
    <w:p w14:paraId="3D9734B5" w14:textId="77777777" w:rsidR="000C43EA" w:rsidRDefault="000C43E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0022F" w14:textId="77777777" w:rsidR="000C43EA" w:rsidRDefault="000C43EA" w:rsidP="00C44E32">
      <w:pPr>
        <w:spacing w:after="0" w:line="240" w:lineRule="auto"/>
      </w:pPr>
      <w:r>
        <w:separator/>
      </w:r>
    </w:p>
  </w:footnote>
  <w:footnote w:type="continuationSeparator" w:id="0">
    <w:p w14:paraId="5FDA795C" w14:textId="77777777" w:rsidR="000C43EA" w:rsidRDefault="000C43E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35"/>
  </w:num>
  <w:num w:numId="4">
    <w:abstractNumId w:val="5"/>
  </w:num>
  <w:num w:numId="5">
    <w:abstractNumId w:val="24"/>
  </w:num>
  <w:num w:numId="6">
    <w:abstractNumId w:val="9"/>
  </w:num>
  <w:num w:numId="7">
    <w:abstractNumId w:val="25"/>
  </w:num>
  <w:num w:numId="8">
    <w:abstractNumId w:val="36"/>
  </w:num>
  <w:num w:numId="9">
    <w:abstractNumId w:val="10"/>
  </w:num>
  <w:num w:numId="10">
    <w:abstractNumId w:val="23"/>
  </w:num>
  <w:num w:numId="11">
    <w:abstractNumId w:val="0"/>
  </w:num>
  <w:num w:numId="12">
    <w:abstractNumId w:val="12"/>
  </w:num>
  <w:num w:numId="13">
    <w:abstractNumId w:val="18"/>
  </w:num>
  <w:num w:numId="14">
    <w:abstractNumId w:val="1"/>
  </w:num>
  <w:num w:numId="15">
    <w:abstractNumId w:val="32"/>
  </w:num>
  <w:num w:numId="16">
    <w:abstractNumId w:val="3"/>
  </w:num>
  <w:num w:numId="17">
    <w:abstractNumId w:val="2"/>
  </w:num>
  <w:num w:numId="18">
    <w:abstractNumId w:val="11"/>
  </w:num>
  <w:num w:numId="19">
    <w:abstractNumId w:val="33"/>
  </w:num>
  <w:num w:numId="20">
    <w:abstractNumId w:val="30"/>
  </w:num>
  <w:num w:numId="21">
    <w:abstractNumId w:val="6"/>
  </w:num>
  <w:num w:numId="22">
    <w:abstractNumId w:val="21"/>
  </w:num>
  <w:num w:numId="23">
    <w:abstractNumId w:val="15"/>
  </w:num>
  <w:num w:numId="24">
    <w:abstractNumId w:val="31"/>
  </w:num>
  <w:num w:numId="25">
    <w:abstractNumId w:val="4"/>
  </w:num>
  <w:num w:numId="26">
    <w:abstractNumId w:val="8"/>
  </w:num>
  <w:num w:numId="27">
    <w:abstractNumId w:val="14"/>
  </w:num>
  <w:num w:numId="28">
    <w:abstractNumId w:val="7"/>
  </w:num>
  <w:num w:numId="29">
    <w:abstractNumId w:val="13"/>
  </w:num>
  <w:num w:numId="30">
    <w:abstractNumId w:val="27"/>
  </w:num>
  <w:num w:numId="31">
    <w:abstractNumId w:val="20"/>
  </w:num>
  <w:num w:numId="32">
    <w:abstractNumId w:val="34"/>
  </w:num>
  <w:num w:numId="33">
    <w:abstractNumId w:val="22"/>
  </w:num>
  <w:num w:numId="34">
    <w:abstractNumId w:val="29"/>
  </w:num>
  <w:num w:numId="35">
    <w:abstractNumId w:val="28"/>
  </w:num>
  <w:num w:numId="36">
    <w:abstractNumId w:val="26"/>
  </w:num>
  <w:num w:numId="37">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15075</TotalTime>
  <Pages>1</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1182</cp:revision>
  <dcterms:created xsi:type="dcterms:W3CDTF">2018-10-03T04:42:00Z</dcterms:created>
  <dcterms:modified xsi:type="dcterms:W3CDTF">2021-04-10T17:45:00Z</dcterms:modified>
</cp:coreProperties>
</file>