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E14F31">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E14F31">
        <w:rPr>
          <w:rFonts w:cs="B Nazanin" w:hint="cs"/>
          <w:sz w:val="28"/>
          <w:szCs w:val="28"/>
          <w:rtl/>
          <w:lang w:bidi="fa-IR"/>
        </w:rPr>
        <w:t>یک</w:t>
      </w:r>
      <w:r w:rsidR="0079303A" w:rsidRPr="0079303A">
        <w:rPr>
          <w:rFonts w:cs="B Nazanin" w:hint="cs"/>
          <w:sz w:val="28"/>
          <w:szCs w:val="28"/>
          <w:rtl/>
          <w:lang w:bidi="fa-IR"/>
        </w:rPr>
        <w:t xml:space="preserve">شنبه </w:t>
      </w:r>
      <w:r w:rsidR="00E14F31">
        <w:rPr>
          <w:rFonts w:cs="B Nazanin" w:hint="cs"/>
          <w:sz w:val="28"/>
          <w:szCs w:val="28"/>
          <w:rtl/>
          <w:lang w:bidi="fa-IR"/>
        </w:rPr>
        <w:t>16</w:t>
      </w:r>
      <w:r w:rsidR="00821F94" w:rsidRPr="0079303A">
        <w:rPr>
          <w:rFonts w:cs="B Nazanin" w:hint="cs"/>
          <w:sz w:val="28"/>
          <w:szCs w:val="28"/>
          <w:rtl/>
          <w:lang w:bidi="fa-IR"/>
        </w:rPr>
        <w:t>/</w:t>
      </w:r>
      <w:r w:rsidR="0026761C" w:rsidRPr="0079303A">
        <w:rPr>
          <w:rFonts w:cs="B Nazanin" w:hint="cs"/>
          <w:sz w:val="28"/>
          <w:szCs w:val="28"/>
          <w:rtl/>
          <w:lang w:bidi="fa-IR"/>
        </w:rPr>
        <w:t>12</w:t>
      </w:r>
      <w:r w:rsidR="00821F94" w:rsidRPr="0079303A">
        <w:rPr>
          <w:rFonts w:cs="B Nazanin" w:hint="cs"/>
          <w:sz w:val="28"/>
          <w:szCs w:val="28"/>
          <w:rtl/>
          <w:lang w:bidi="fa-IR"/>
        </w:rPr>
        <w:t>/1394</w:t>
      </w:r>
    </w:p>
    <w:p w:rsidR="003F643E" w:rsidRPr="0079303A" w:rsidRDefault="00C6137A"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5D6D90" w:rsidRDefault="00E14F31" w:rsidP="00E14F31">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گفتیم که محقق خراسانی محذور دور را قبول نکرده ولی محذور دیگری را بیان نموده و فرموده اگر گفتیم ق</w:t>
      </w:r>
      <w:r w:rsidR="00C6137A">
        <w:rPr>
          <w:rFonts w:ascii="Calibri" w:hAnsi="Calibri" w:cs="B Nazanin" w:hint="cs"/>
          <w:sz w:val="28"/>
          <w:szCs w:val="28"/>
          <w:rtl/>
          <w:lang w:val="en"/>
        </w:rPr>
        <w:t>صد الامتثال د</w:t>
      </w:r>
      <w:r>
        <w:rPr>
          <w:rFonts w:ascii="Calibri" w:hAnsi="Calibri" w:cs="B Nazanin" w:hint="cs"/>
          <w:sz w:val="28"/>
          <w:szCs w:val="28"/>
          <w:rtl/>
          <w:lang w:val="en"/>
        </w:rPr>
        <w:t>خالت در مامور به دارد این دخالت یا به صورت شرط است و یا به صورت شطر که هیچ کدام از دو راه امکان ندارد و هر دو باطل است،</w:t>
      </w:r>
      <w:r w:rsidR="00503CE2">
        <w:rPr>
          <w:rStyle w:val="FootnoteReference"/>
          <w:rFonts w:ascii="Arial" w:hAnsi="Arial" w:cs="B Nazanin"/>
          <w:sz w:val="28"/>
          <w:szCs w:val="28"/>
          <w:rtl/>
        </w:rPr>
        <w:footnoteReference w:id="1"/>
      </w:r>
      <w:r>
        <w:rPr>
          <w:rFonts w:ascii="Calibri" w:hAnsi="Calibri" w:cs="B Nazanin" w:hint="cs"/>
          <w:sz w:val="28"/>
          <w:szCs w:val="28"/>
          <w:rtl/>
          <w:lang w:val="en"/>
        </w:rPr>
        <w:t xml:space="preserve"> قسم اول را خواند</w:t>
      </w:r>
      <w:r w:rsidR="00C6137A">
        <w:rPr>
          <w:rFonts w:ascii="Calibri" w:hAnsi="Calibri" w:cs="B Nazanin" w:hint="cs"/>
          <w:sz w:val="28"/>
          <w:szCs w:val="28"/>
          <w:rtl/>
          <w:lang w:val="en"/>
        </w:rPr>
        <w:t>ی</w:t>
      </w:r>
      <w:r>
        <w:rPr>
          <w:rFonts w:ascii="Calibri" w:hAnsi="Calibri" w:cs="B Nazanin" w:hint="cs"/>
          <w:sz w:val="28"/>
          <w:szCs w:val="28"/>
          <w:rtl/>
          <w:lang w:val="en"/>
        </w:rPr>
        <w:t>م و گذشت رسیدیم به جزئیّت، یک اشکالش را خواندیم و رسیدیم به اشکال دوم.</w:t>
      </w:r>
    </w:p>
    <w:p w:rsidR="00E14F31" w:rsidRPr="00F64859" w:rsidRDefault="00E14F31" w:rsidP="00E14F31">
      <w:pPr>
        <w:widowControl w:val="0"/>
        <w:autoSpaceDE w:val="0"/>
        <w:autoSpaceDN w:val="0"/>
        <w:bidi/>
        <w:adjustRightInd w:val="0"/>
        <w:spacing w:line="276" w:lineRule="auto"/>
        <w:ind w:firstLine="288"/>
        <w:jc w:val="both"/>
        <w:rPr>
          <w:rFonts w:ascii="Calibri" w:hAnsi="Calibri" w:cs="B Titr"/>
          <w:sz w:val="28"/>
          <w:szCs w:val="28"/>
          <w:rtl/>
          <w:lang w:val="en"/>
        </w:rPr>
      </w:pPr>
      <w:r w:rsidRPr="00F64859">
        <w:rPr>
          <w:rFonts w:ascii="Calibri" w:hAnsi="Calibri" w:cs="B Titr" w:hint="cs"/>
          <w:sz w:val="28"/>
          <w:szCs w:val="28"/>
          <w:rtl/>
          <w:lang w:val="en"/>
        </w:rPr>
        <w:t>اشکال دوم</w:t>
      </w:r>
      <w:r w:rsidR="000E2DA7">
        <w:rPr>
          <w:rFonts w:ascii="Calibri" w:hAnsi="Calibri" w:cs="B Titr" w:hint="cs"/>
          <w:sz w:val="28"/>
          <w:szCs w:val="28"/>
          <w:rtl/>
          <w:lang w:val="en"/>
        </w:rPr>
        <w:t>ِ جزئیّت</w:t>
      </w:r>
    </w:p>
    <w:p w:rsidR="00E14F31" w:rsidRDefault="00F977C2" w:rsidP="00E14F31">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اگر</w:t>
      </w:r>
      <w:r w:rsidR="00E14F31">
        <w:rPr>
          <w:rFonts w:cs="B Nazanin" w:hint="cs"/>
          <w:sz w:val="28"/>
          <w:szCs w:val="28"/>
          <w:rtl/>
          <w:lang w:bidi="fa-IR"/>
        </w:rPr>
        <w:t xml:space="preserve"> قصد الامتثال جزء باشد لازم می آید که مرکب به هر دو جزئش محقق بشود، امر ضمنی به یک جزء به تنهایی تعلق نمی گیرد بلکه در ضمن امر به مجموع امر به جزء تحقق می یابد، فرض بحث هم این است که مرکب ما یک عمل عبادی است لذا اگر بخواهیم آن را در خارج محقق بکنیم باید </w:t>
      </w:r>
      <w:r>
        <w:rPr>
          <w:rFonts w:cs="B Nazanin" w:hint="cs"/>
          <w:sz w:val="28"/>
          <w:szCs w:val="28"/>
          <w:rtl/>
          <w:lang w:bidi="fa-IR"/>
        </w:rPr>
        <w:t xml:space="preserve">هر دو جزئش را </w:t>
      </w:r>
      <w:r w:rsidR="00E14F31">
        <w:rPr>
          <w:rFonts w:cs="B Nazanin" w:hint="cs"/>
          <w:sz w:val="28"/>
          <w:szCs w:val="28"/>
          <w:rtl/>
          <w:lang w:bidi="fa-IR"/>
        </w:rPr>
        <w:t>به قصد الامتثال اتیان بکنیم تا در خارج محقق بشود، می فرماید «و لا یکاد یمکن الاتیان</w:t>
      </w:r>
      <w:r w:rsidR="00E14F31" w:rsidRPr="00E14F31">
        <w:rPr>
          <w:rFonts w:ascii="Arial" w:hAnsi="Arial" w:cs="B Nazanin"/>
          <w:sz w:val="28"/>
          <w:szCs w:val="28"/>
          <w:rtl/>
        </w:rPr>
        <w:t xml:space="preserve"> </w:t>
      </w:r>
      <w:r w:rsidR="00E14F31" w:rsidRPr="00A214AC">
        <w:rPr>
          <w:rFonts w:ascii="Arial" w:hAnsi="Arial" w:cs="B Nazanin"/>
          <w:sz w:val="28"/>
          <w:szCs w:val="28"/>
          <w:rtl/>
        </w:rPr>
        <w:t>بالمرکب من قصد الامتثال بداعی امتثال امره</w:t>
      </w:r>
      <w:r w:rsidR="00E14F31">
        <w:rPr>
          <w:rFonts w:cs="B Nazanin" w:hint="cs"/>
          <w:sz w:val="28"/>
          <w:szCs w:val="28"/>
          <w:rtl/>
          <w:lang w:bidi="fa-IR"/>
        </w:rPr>
        <w:t>» اتیان به چنین مرکبی به ق</w:t>
      </w:r>
      <w:r>
        <w:rPr>
          <w:rFonts w:cs="B Nazanin" w:hint="cs"/>
          <w:sz w:val="28"/>
          <w:szCs w:val="28"/>
          <w:rtl/>
          <w:lang w:bidi="fa-IR"/>
        </w:rPr>
        <w:t>ص</w:t>
      </w:r>
      <w:r w:rsidR="00E14F31">
        <w:rPr>
          <w:rFonts w:cs="B Nazanin" w:hint="cs"/>
          <w:sz w:val="28"/>
          <w:szCs w:val="28"/>
          <w:rtl/>
          <w:lang w:bidi="fa-IR"/>
        </w:rPr>
        <w:t>د امتثال امر ممکن نیست.</w:t>
      </w:r>
    </w:p>
    <w:p w:rsidR="00E14F31" w:rsidRDefault="00E14F31" w:rsidP="00E14F31">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در تفسیر این عبارت آخوند نظرات مختلفی طرح شده است، یک تفسیری که ما گفتیم این است که چنین امتثالی خلاف وجدان است، </w:t>
      </w:r>
      <w:r w:rsidR="00487111">
        <w:rPr>
          <w:rFonts w:cs="B Nazanin" w:hint="cs"/>
          <w:sz w:val="28"/>
          <w:szCs w:val="28"/>
          <w:rtl/>
          <w:lang w:bidi="fa-IR"/>
        </w:rPr>
        <w:t>انسان واجب را انجام میدهد به قصد امتثال و دیگر دو بار قصد امتثال نمی کند، یک اشکال دیگر تعلّق قصد به قصد است،</w:t>
      </w:r>
      <w:r w:rsidR="00EB644D">
        <w:rPr>
          <w:rFonts w:cs="B Nazanin" w:hint="cs"/>
          <w:sz w:val="28"/>
          <w:szCs w:val="28"/>
          <w:rtl/>
          <w:lang w:bidi="fa-IR"/>
        </w:rPr>
        <w:t xml:space="preserve"> زیرا واجب ذات عمل بود با قصد الامتثال که باید هر دو را اتیان بکند با قصد الامتثال، قصد هم از امور غیر اختیاریه است و تعلّق قصد به آن محال است.</w:t>
      </w:r>
    </w:p>
    <w:p w:rsidR="00EB644D" w:rsidRDefault="002B0088" w:rsidP="002B008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رد تفسیر دوم به این است که یک قصد الامتثال کافی است و قصد الامتثال دیگری لازم نیست، زیرا قصد الامتثال اول تعلّق به ذات عمل می گیرد، همین تعلّق قصد به ذات عمل مُحقِّق جزء دوم هم هست، همینکه شما ذات العمل را به قصد الامتثال اتیان بکنید جزء دوم (که اتیان به قصد الامتثال باشد) مُحقَّ</w:t>
      </w:r>
      <w:r w:rsidR="008A3DD8">
        <w:rPr>
          <w:rFonts w:cs="B Nazanin" w:hint="cs"/>
          <w:sz w:val="28"/>
          <w:szCs w:val="28"/>
          <w:rtl/>
          <w:lang w:bidi="fa-IR"/>
        </w:rPr>
        <w:t>ق می شود و نیاز به قصد دیگری نداریم.</w:t>
      </w:r>
    </w:p>
    <w:p w:rsidR="008A3DD8" w:rsidRDefault="008A3DD8" w:rsidP="008A3DD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ممکن است کسی اشکال بکند که این مرکب چون عبادی است پس قصد الامتثال باید به همه اجزائش تعلّق بگیرد، یکی از اجزائش هم قصد الامتثال است، پس خود قصد الامتثال را هم باید به قصد الامتثال اتیان بکند، </w:t>
      </w:r>
      <w:r>
        <w:rPr>
          <w:rFonts w:cs="B Nazanin" w:hint="cs"/>
          <w:sz w:val="28"/>
          <w:szCs w:val="28"/>
          <w:rtl/>
          <w:lang w:bidi="fa-IR"/>
        </w:rPr>
        <w:lastRenderedPageBreak/>
        <w:t>پس به خاطر عبادی بودن باید قصد الامتثالی به قصد الامتثال تعلّق بگیرد تا عبادی بودن واجب مُحقَّق بشود.</w:t>
      </w:r>
    </w:p>
    <w:p w:rsidR="008A3DD8" w:rsidRDefault="008A3DD8" w:rsidP="008A3DD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می دهیم که آنچه در شرع به عنوان واجب عبادی معرفی شده خودِ نماز است، ولی اینکه خودِ قصد الامتثال هم عبادی باشد این دلیلی ندارد، ولو اینکه جزء واجب است ولی توصّلی است چون دلیلی بر عبادی بودنش نداریم، شرع می گوید ذات عمل عبادی است، ذات صلاه عبادی است و دلیلی نداریم که قصد الامتثال هم عبادی باشد.</w:t>
      </w:r>
    </w:p>
    <w:p w:rsidR="005D6D90" w:rsidRDefault="008A3DD8" w:rsidP="005D6D90">
      <w:pPr>
        <w:bidi/>
        <w:spacing w:line="276" w:lineRule="auto"/>
        <w:ind w:firstLine="288"/>
        <w:jc w:val="both"/>
        <w:rPr>
          <w:rFonts w:cs="B Nazanin"/>
          <w:sz w:val="28"/>
          <w:szCs w:val="28"/>
          <w:rtl/>
          <w:lang w:bidi="fa-IR"/>
        </w:rPr>
      </w:pPr>
      <w:r>
        <w:rPr>
          <w:rFonts w:cs="B Nazanin" w:hint="cs"/>
          <w:sz w:val="28"/>
          <w:szCs w:val="28"/>
          <w:rtl/>
          <w:lang w:bidi="fa-IR"/>
        </w:rPr>
        <w:t>پس بنابراین اشکال پیش نمی آید که قصد الامتثال جزء واجب</w:t>
      </w:r>
      <w:r w:rsidR="001C3E80">
        <w:rPr>
          <w:rFonts w:cs="B Nazanin" w:hint="cs"/>
          <w:sz w:val="28"/>
          <w:szCs w:val="28"/>
          <w:rtl/>
          <w:lang w:bidi="fa-IR"/>
        </w:rPr>
        <w:t xml:space="preserve"> یا شرط واجب</w:t>
      </w:r>
      <w:r>
        <w:rPr>
          <w:rFonts w:cs="B Nazanin" w:hint="cs"/>
          <w:sz w:val="28"/>
          <w:szCs w:val="28"/>
          <w:rtl/>
          <w:lang w:bidi="fa-IR"/>
        </w:rPr>
        <w:t xml:space="preserve"> باشد، اشکالات</w:t>
      </w:r>
      <w:r w:rsidR="001C3E80">
        <w:rPr>
          <w:rFonts w:cs="B Nazanin" w:hint="cs"/>
          <w:sz w:val="28"/>
          <w:szCs w:val="28"/>
          <w:rtl/>
          <w:lang w:bidi="fa-IR"/>
        </w:rPr>
        <w:t xml:space="preserve"> صاحب کفایه را هم جواب دادیم.</w:t>
      </w:r>
    </w:p>
    <w:p w:rsidR="001C3E80" w:rsidRPr="001C3E80" w:rsidRDefault="001C3E80" w:rsidP="001C3E80">
      <w:pPr>
        <w:bidi/>
        <w:spacing w:line="276" w:lineRule="auto"/>
        <w:ind w:firstLine="288"/>
        <w:jc w:val="both"/>
        <w:rPr>
          <w:rFonts w:cs="B Titr"/>
          <w:sz w:val="28"/>
          <w:szCs w:val="28"/>
          <w:rtl/>
          <w:lang w:bidi="fa-IR"/>
        </w:rPr>
      </w:pPr>
      <w:r w:rsidRPr="001C3E80">
        <w:rPr>
          <w:rFonts w:cs="B Titr" w:hint="cs"/>
          <w:sz w:val="28"/>
          <w:szCs w:val="28"/>
          <w:rtl/>
          <w:lang w:bidi="fa-IR"/>
        </w:rPr>
        <w:t>تفسیر محقق اصفهانی از عبارت کفایه</w:t>
      </w:r>
    </w:p>
    <w:p w:rsidR="001C3E80" w:rsidRDefault="001C3E80" w:rsidP="001C3E80">
      <w:pPr>
        <w:bidi/>
        <w:spacing w:line="276" w:lineRule="auto"/>
        <w:ind w:firstLine="288"/>
        <w:jc w:val="both"/>
        <w:rPr>
          <w:rFonts w:cs="B Nazanin"/>
          <w:sz w:val="28"/>
          <w:szCs w:val="28"/>
          <w:rtl/>
          <w:lang w:bidi="fa-IR"/>
        </w:rPr>
      </w:pPr>
      <w:r>
        <w:rPr>
          <w:rFonts w:cs="B Nazanin" w:hint="cs"/>
          <w:sz w:val="28"/>
          <w:szCs w:val="28"/>
          <w:rtl/>
          <w:lang w:bidi="fa-IR"/>
        </w:rPr>
        <w:t>محقق اصفهانی تفسیری کرده کلام آخوند را که اصلا با عبارت کفایه هم منطبق نیست و در واقع دردسری درست کرده است، فرموده چرا نمی توان قصد الامتثال را به قصد الامتثال آورد؟ چون لا</w:t>
      </w:r>
      <w:r w:rsidR="00C6137A">
        <w:rPr>
          <w:rFonts w:cs="B Nazanin" w:hint="cs"/>
          <w:sz w:val="28"/>
          <w:szCs w:val="28"/>
          <w:rtl/>
          <w:lang w:bidi="fa-IR"/>
        </w:rPr>
        <w:t>زم می آید داعویّت الامر لداعویّه</w:t>
      </w:r>
      <w:r>
        <w:rPr>
          <w:rFonts w:cs="B Nazanin" w:hint="cs"/>
          <w:sz w:val="28"/>
          <w:szCs w:val="28"/>
          <w:rtl/>
          <w:lang w:bidi="fa-IR"/>
        </w:rPr>
        <w:t xml:space="preserve"> نفسه و هو بمنزله علیّه الشئ لعلیّه نفسه، به تبع ایشان برخی شُراح هم همین را گفته اند.</w:t>
      </w:r>
      <w:r w:rsidR="00503CE2" w:rsidRPr="00503CE2">
        <w:rPr>
          <w:rStyle w:val="Footer"/>
          <w:rFonts w:ascii="Arial" w:hAnsi="Arial" w:cs="B Nazanin"/>
          <w:sz w:val="28"/>
          <w:szCs w:val="28"/>
          <w:rtl/>
        </w:rPr>
        <w:t xml:space="preserve"> </w:t>
      </w:r>
      <w:r w:rsidR="00503CE2">
        <w:rPr>
          <w:rStyle w:val="FootnoteReference"/>
          <w:rFonts w:ascii="Arial" w:hAnsi="Arial" w:cs="B Nazanin"/>
          <w:sz w:val="28"/>
          <w:szCs w:val="28"/>
          <w:rtl/>
        </w:rPr>
        <w:footnoteReference w:id="2"/>
      </w:r>
      <w:bookmarkStart w:id="0" w:name="_GoBack"/>
      <w:bookmarkEnd w:id="0"/>
    </w:p>
    <w:p w:rsidR="001C3E80" w:rsidRDefault="001C3E80" w:rsidP="001C3E80">
      <w:pPr>
        <w:bidi/>
        <w:spacing w:line="276" w:lineRule="auto"/>
        <w:ind w:firstLine="288"/>
        <w:jc w:val="both"/>
        <w:rPr>
          <w:rFonts w:cs="B Nazanin"/>
          <w:sz w:val="28"/>
          <w:szCs w:val="28"/>
          <w:rtl/>
          <w:lang w:bidi="fa-IR"/>
        </w:rPr>
      </w:pPr>
      <w:r>
        <w:rPr>
          <w:rFonts w:cs="B Nazanin" w:hint="cs"/>
          <w:sz w:val="28"/>
          <w:szCs w:val="28"/>
          <w:rtl/>
          <w:lang w:bidi="fa-IR"/>
        </w:rPr>
        <w:t>به ا</w:t>
      </w:r>
      <w:r w:rsidR="00C6137A">
        <w:rPr>
          <w:rFonts w:cs="B Nazanin" w:hint="cs"/>
          <w:sz w:val="28"/>
          <w:szCs w:val="28"/>
          <w:rtl/>
          <w:lang w:bidi="fa-IR"/>
        </w:rPr>
        <w:t>یشان جواب دادیم که اولا این مطاب</w:t>
      </w:r>
      <w:r>
        <w:rPr>
          <w:rFonts w:cs="B Nazanin" w:hint="cs"/>
          <w:sz w:val="28"/>
          <w:szCs w:val="28"/>
          <w:rtl/>
          <w:lang w:bidi="fa-IR"/>
        </w:rPr>
        <w:t>ق با عبارت کفایه نیست زیرا داعویّت الامر لداعویّه نفسه مربوط به مقام انشاء امر است و ربطی به مقام امتثال ندارد در حالی که آخوند فرموده «و لا یمکن الاتیان» که نشان می دهد ناظر به مقام امتثال است.</w:t>
      </w:r>
    </w:p>
    <w:p w:rsidR="001C3E80" w:rsidRDefault="001C3E80" w:rsidP="00F64859">
      <w:pPr>
        <w:bidi/>
        <w:spacing w:line="276" w:lineRule="auto"/>
        <w:ind w:firstLine="288"/>
        <w:jc w:val="both"/>
        <w:rPr>
          <w:rFonts w:cs="B Nazanin"/>
          <w:sz w:val="28"/>
          <w:szCs w:val="28"/>
          <w:rtl/>
          <w:lang w:bidi="fa-IR"/>
        </w:rPr>
      </w:pPr>
      <w:r>
        <w:rPr>
          <w:rFonts w:cs="B Nazanin" w:hint="cs"/>
          <w:sz w:val="28"/>
          <w:szCs w:val="28"/>
          <w:rtl/>
          <w:lang w:bidi="fa-IR"/>
        </w:rPr>
        <w:t>ثانیا اصلا داعویّت الامر لداعویّه</w:t>
      </w:r>
      <w:r w:rsidR="00C6137A">
        <w:rPr>
          <w:rFonts w:cs="B Nazanin" w:hint="cs"/>
          <w:sz w:val="28"/>
          <w:szCs w:val="28"/>
          <w:rtl/>
          <w:lang w:bidi="fa-IR"/>
        </w:rPr>
        <w:t xml:space="preserve"> نفسه</w:t>
      </w:r>
      <w:r>
        <w:rPr>
          <w:rFonts w:cs="B Nazanin" w:hint="cs"/>
          <w:sz w:val="28"/>
          <w:szCs w:val="28"/>
          <w:rtl/>
          <w:lang w:bidi="fa-IR"/>
        </w:rPr>
        <w:t xml:space="preserve"> هم لازم نمی آید، چرا؟ زیرا </w:t>
      </w:r>
      <w:r w:rsidR="00F64859">
        <w:rPr>
          <w:rFonts w:cs="B Nazanin" w:hint="cs"/>
          <w:sz w:val="28"/>
          <w:szCs w:val="28"/>
          <w:rtl/>
          <w:lang w:bidi="fa-IR"/>
        </w:rPr>
        <w:t>امر متوجه به مخاطب است و می خواهد قابلیّت قابل را درست بکند نه فاعلیّت فاعل را، امر می خواهد مکلّف را متوجه بکند به خودش، داعویّت امر یعنی اثر گذاری امر، پس لازم می آید داعویّه الامر الی قابلیّت المکلّف، می خواهد انبعاث مخاطب را درست بکند و کاری با باعثیّت امر ندارد، لذا اصلا علیّه الشئ لنفسه پیش نمی آید و اصلا این مطلب را هم قبول نداریم</w:t>
      </w:r>
      <w:r w:rsidR="006B3A01">
        <w:rPr>
          <w:rFonts w:cs="B Nazanin" w:hint="cs"/>
          <w:sz w:val="28"/>
          <w:szCs w:val="28"/>
          <w:rtl/>
          <w:lang w:bidi="fa-IR"/>
        </w:rPr>
        <w:t>.</w:t>
      </w:r>
    </w:p>
    <w:p w:rsidR="00674F75" w:rsidRPr="00674F75" w:rsidRDefault="00674F75" w:rsidP="00674F75">
      <w:pPr>
        <w:bidi/>
        <w:spacing w:line="276" w:lineRule="auto"/>
        <w:ind w:firstLine="288"/>
        <w:jc w:val="both"/>
        <w:rPr>
          <w:rFonts w:cs="B Titr"/>
          <w:sz w:val="28"/>
          <w:szCs w:val="28"/>
          <w:rtl/>
          <w:lang w:bidi="fa-IR"/>
        </w:rPr>
      </w:pPr>
      <w:r w:rsidRPr="00674F75">
        <w:rPr>
          <w:rFonts w:cs="B Titr" w:hint="cs"/>
          <w:sz w:val="28"/>
          <w:szCs w:val="28"/>
          <w:rtl/>
          <w:lang w:bidi="fa-IR"/>
        </w:rPr>
        <w:t>مختار محقق بهبهانی</w:t>
      </w:r>
      <w:r>
        <w:rPr>
          <w:rFonts w:cs="B Titr" w:hint="cs"/>
          <w:sz w:val="28"/>
          <w:szCs w:val="28"/>
          <w:rtl/>
          <w:lang w:bidi="fa-IR"/>
        </w:rPr>
        <w:t xml:space="preserve"> در باب قصد الامتثال</w:t>
      </w:r>
    </w:p>
    <w:p w:rsidR="006B3A01" w:rsidRDefault="006B3A01" w:rsidP="00C6137A">
      <w:pPr>
        <w:bidi/>
        <w:spacing w:line="276" w:lineRule="auto"/>
        <w:ind w:firstLine="288"/>
        <w:jc w:val="both"/>
        <w:rPr>
          <w:rFonts w:cs="B Nazanin"/>
          <w:sz w:val="28"/>
          <w:szCs w:val="28"/>
          <w:rtl/>
          <w:lang w:bidi="fa-IR"/>
        </w:rPr>
      </w:pPr>
      <w:r>
        <w:rPr>
          <w:rFonts w:cs="B Nazanin" w:hint="cs"/>
          <w:sz w:val="28"/>
          <w:szCs w:val="28"/>
          <w:rtl/>
          <w:lang w:bidi="fa-IR"/>
        </w:rPr>
        <w:t xml:space="preserve">یک مطلب دیگر هم در این رابطه گفته ایم و آن اینکه ظاهر عبارت آخوند این است که قصد الامتثال اگر بخواهد دخالت در مامور به داشته باشد یا به صورت شرطیت است و یا به صورت شطریّت، در اینجا بود که گفتیم محقق بهبهانی مسلک دیگری را اختیار کرده که خارج از این دو قسم است، به این صورت بود که مامور </w:t>
      </w:r>
      <w:r>
        <w:rPr>
          <w:rFonts w:cs="B Nazanin" w:hint="cs"/>
          <w:sz w:val="28"/>
          <w:szCs w:val="28"/>
          <w:rtl/>
          <w:lang w:bidi="fa-IR"/>
        </w:rPr>
        <w:lastRenderedPageBreak/>
        <w:t xml:space="preserve">به در اوامر تعبّدی </w:t>
      </w:r>
      <w:r w:rsidR="00674F75">
        <w:rPr>
          <w:rFonts w:cs="B Nazanin" w:hint="cs"/>
          <w:sz w:val="28"/>
          <w:szCs w:val="28"/>
          <w:rtl/>
          <w:lang w:bidi="fa-IR"/>
        </w:rPr>
        <w:t>نفس ال</w:t>
      </w:r>
      <w:r>
        <w:rPr>
          <w:rFonts w:cs="B Nazanin" w:hint="cs"/>
          <w:sz w:val="28"/>
          <w:szCs w:val="28"/>
          <w:rtl/>
          <w:lang w:bidi="fa-IR"/>
        </w:rPr>
        <w:t xml:space="preserve">تعبّد به عمل است نه ذات </w:t>
      </w:r>
      <w:r w:rsidR="00C6137A">
        <w:rPr>
          <w:rFonts w:cs="B Nazanin" w:hint="cs"/>
          <w:sz w:val="28"/>
          <w:szCs w:val="28"/>
          <w:rtl/>
          <w:lang w:bidi="fa-IR"/>
        </w:rPr>
        <w:t>عمل</w:t>
      </w:r>
      <w:r>
        <w:rPr>
          <w:rFonts w:cs="B Nazanin" w:hint="cs"/>
          <w:sz w:val="28"/>
          <w:szCs w:val="28"/>
          <w:rtl/>
          <w:lang w:bidi="fa-IR"/>
        </w:rPr>
        <w:t>، تعبّد خودش یک واجب نفسی استقلالی است که امر به آن تعلّق گرفته است</w:t>
      </w:r>
      <w:r w:rsidR="00674F75">
        <w:rPr>
          <w:rFonts w:cs="B Nazanin" w:hint="cs"/>
          <w:sz w:val="28"/>
          <w:szCs w:val="28"/>
          <w:rtl/>
          <w:lang w:bidi="fa-IR"/>
        </w:rPr>
        <w:t xml:space="preserve"> نه جزء است و نه شرط.</w:t>
      </w:r>
    </w:p>
    <w:p w:rsidR="00674F75" w:rsidRDefault="00674F75" w:rsidP="00674F75">
      <w:pPr>
        <w:bidi/>
        <w:spacing w:line="276" w:lineRule="auto"/>
        <w:ind w:firstLine="288"/>
        <w:jc w:val="both"/>
        <w:rPr>
          <w:rFonts w:cs="B Nazanin"/>
          <w:sz w:val="28"/>
          <w:szCs w:val="28"/>
          <w:rtl/>
          <w:lang w:bidi="fa-IR"/>
        </w:rPr>
      </w:pPr>
      <w:r>
        <w:rPr>
          <w:rFonts w:cs="B Nazanin" w:hint="cs"/>
          <w:sz w:val="28"/>
          <w:szCs w:val="28"/>
          <w:rtl/>
          <w:lang w:bidi="fa-IR"/>
        </w:rPr>
        <w:t xml:space="preserve">اشکالی که اینجا وارد است این است که چنین چیزی با ارتکاز فقهی سازگار نیست، تا بوده چنین بوده که نماز و روزه را فروع دین می دانسته اند و اینگونه نبوده که نفس التعبّد را واجب بدانند، ایشان خودِ تعبّد را تمام الواجب می دانند که در عرض نظر آخوند خودش شقِّ ثالثی است لکن خلاف مرتکزات فقهی می باشد. </w:t>
      </w:r>
    </w:p>
    <w:p w:rsidR="005C365F" w:rsidRPr="006717B9" w:rsidRDefault="005C365F" w:rsidP="005C365F">
      <w:pPr>
        <w:bidi/>
        <w:spacing w:line="276" w:lineRule="auto"/>
        <w:ind w:firstLine="288"/>
        <w:jc w:val="both"/>
        <w:rPr>
          <w:rFonts w:cs="B Nazanin"/>
          <w:sz w:val="28"/>
          <w:szCs w:val="28"/>
          <w:rtl/>
          <w:lang w:bidi="fa-IR"/>
        </w:rPr>
      </w:pPr>
    </w:p>
    <w:sectPr w:rsidR="005C365F" w:rsidRPr="006717B9" w:rsidSect="00E14F31">
      <w:pgSz w:w="12240" w:h="15840"/>
      <w:pgMar w:top="1440" w:right="1440" w:bottom="1440" w:left="1440" w:header="720" w:footer="720" w:gutter="0"/>
      <w:pgNumType w:start="1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57" w:rsidRDefault="00FF4357" w:rsidP="00821F94">
      <w:pPr>
        <w:spacing w:after="0" w:line="240" w:lineRule="auto"/>
      </w:pPr>
      <w:r>
        <w:separator/>
      </w:r>
    </w:p>
  </w:endnote>
  <w:endnote w:type="continuationSeparator" w:id="0">
    <w:p w:rsidR="00FF4357" w:rsidRDefault="00FF4357"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57" w:rsidRDefault="00FF4357" w:rsidP="00821F94">
      <w:pPr>
        <w:spacing w:after="0" w:line="240" w:lineRule="auto"/>
      </w:pPr>
      <w:r>
        <w:separator/>
      </w:r>
    </w:p>
  </w:footnote>
  <w:footnote w:type="continuationSeparator" w:id="0">
    <w:p w:rsidR="00FF4357" w:rsidRDefault="00FF4357" w:rsidP="00821F94">
      <w:pPr>
        <w:spacing w:after="0" w:line="240" w:lineRule="auto"/>
      </w:pPr>
      <w:r>
        <w:continuationSeparator/>
      </w:r>
    </w:p>
  </w:footnote>
  <w:footnote w:id="1">
    <w:p w:rsidR="00503CE2" w:rsidRPr="00346DA7" w:rsidRDefault="00503CE2" w:rsidP="00503CE2">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1" w:history="1">
        <w:r w:rsidRPr="00DB20BC">
          <w:rPr>
            <w:rStyle w:val="Hyperlink"/>
            <w:rFonts w:cs="B Nazanin" w:hint="cs"/>
            <w:rtl/>
            <w:lang w:bidi="fa-IR"/>
          </w:rPr>
          <w:t>کفایه الاصول، محمد کاظم خراسانی، ص72.</w:t>
        </w:r>
      </w:hyperlink>
    </w:p>
  </w:footnote>
  <w:footnote w:id="2">
    <w:p w:rsidR="00503CE2" w:rsidRPr="00346DA7" w:rsidRDefault="00503CE2" w:rsidP="00503CE2">
      <w:pPr>
        <w:pStyle w:val="FootnoteText"/>
        <w:bidi/>
        <w:rPr>
          <w:rFonts w:cs="B Nazanin" w:hint="cs"/>
          <w:rtl/>
          <w:lang w:bidi="fa-IR"/>
        </w:rPr>
      </w:pPr>
      <w:r w:rsidRPr="00346DA7">
        <w:rPr>
          <w:rStyle w:val="FootnoteReference"/>
          <w:rFonts w:cs="B Nazanin"/>
        </w:rPr>
        <w:footnoteRef/>
      </w:r>
      <w:r w:rsidRPr="00346DA7">
        <w:rPr>
          <w:rFonts w:cs="B Nazanin"/>
        </w:rPr>
        <w:t xml:space="preserve"> </w:t>
      </w:r>
      <w:r w:rsidRPr="00346DA7">
        <w:rPr>
          <w:rFonts w:cs="B Nazanin" w:hint="cs"/>
          <w:rtl/>
          <w:lang w:bidi="fa-IR"/>
        </w:rPr>
        <w:t xml:space="preserve"> </w:t>
      </w:r>
      <w:hyperlink r:id="rId2" w:history="1">
        <w:r w:rsidRPr="00346DA7">
          <w:rPr>
            <w:rStyle w:val="Hyperlink"/>
            <w:rFonts w:cs="B Nazanin" w:hint="cs"/>
            <w:rtl/>
            <w:lang w:bidi="fa-IR"/>
          </w:rPr>
          <w:t>نهایه الدرایه، محمد حسین اصفهانی، ج1، ص331.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97E43"/>
    <w:rsid w:val="000A27EC"/>
    <w:rsid w:val="000A5A26"/>
    <w:rsid w:val="000B4A8C"/>
    <w:rsid w:val="000C2920"/>
    <w:rsid w:val="000C30FF"/>
    <w:rsid w:val="000C315B"/>
    <w:rsid w:val="000C4F00"/>
    <w:rsid w:val="000C74E5"/>
    <w:rsid w:val="000E2DA7"/>
    <w:rsid w:val="000E3770"/>
    <w:rsid w:val="000E7069"/>
    <w:rsid w:val="001205BF"/>
    <w:rsid w:val="001344C8"/>
    <w:rsid w:val="00152670"/>
    <w:rsid w:val="00165077"/>
    <w:rsid w:val="00171A6C"/>
    <w:rsid w:val="00173783"/>
    <w:rsid w:val="001A338C"/>
    <w:rsid w:val="001B5E84"/>
    <w:rsid w:val="001C2A75"/>
    <w:rsid w:val="001C3E80"/>
    <w:rsid w:val="001C3FD6"/>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5D90"/>
    <w:rsid w:val="00282091"/>
    <w:rsid w:val="002A1AA6"/>
    <w:rsid w:val="002A2800"/>
    <w:rsid w:val="002A46F5"/>
    <w:rsid w:val="002B0088"/>
    <w:rsid w:val="002B15BB"/>
    <w:rsid w:val="002B6492"/>
    <w:rsid w:val="002C1C0E"/>
    <w:rsid w:val="002F6041"/>
    <w:rsid w:val="003004D4"/>
    <w:rsid w:val="00301B29"/>
    <w:rsid w:val="00303F55"/>
    <w:rsid w:val="0031263A"/>
    <w:rsid w:val="00315268"/>
    <w:rsid w:val="00320827"/>
    <w:rsid w:val="003375CF"/>
    <w:rsid w:val="00351443"/>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3F643E"/>
    <w:rsid w:val="00423527"/>
    <w:rsid w:val="00424695"/>
    <w:rsid w:val="00424F44"/>
    <w:rsid w:val="0042575A"/>
    <w:rsid w:val="004443D6"/>
    <w:rsid w:val="004445DA"/>
    <w:rsid w:val="00445822"/>
    <w:rsid w:val="00457589"/>
    <w:rsid w:val="00462B6D"/>
    <w:rsid w:val="0046668E"/>
    <w:rsid w:val="0046777F"/>
    <w:rsid w:val="0048674E"/>
    <w:rsid w:val="00487111"/>
    <w:rsid w:val="004B0559"/>
    <w:rsid w:val="004B415B"/>
    <w:rsid w:val="004C627C"/>
    <w:rsid w:val="004D37D2"/>
    <w:rsid w:val="004D5792"/>
    <w:rsid w:val="004D770E"/>
    <w:rsid w:val="004E0809"/>
    <w:rsid w:val="004E3C15"/>
    <w:rsid w:val="004E53F6"/>
    <w:rsid w:val="004E6810"/>
    <w:rsid w:val="004F5122"/>
    <w:rsid w:val="00503CE2"/>
    <w:rsid w:val="00523158"/>
    <w:rsid w:val="00542886"/>
    <w:rsid w:val="0056008E"/>
    <w:rsid w:val="00565A3C"/>
    <w:rsid w:val="0057368C"/>
    <w:rsid w:val="00581301"/>
    <w:rsid w:val="005818FF"/>
    <w:rsid w:val="005A1759"/>
    <w:rsid w:val="005A77E1"/>
    <w:rsid w:val="005C365F"/>
    <w:rsid w:val="005C38A8"/>
    <w:rsid w:val="005C65FD"/>
    <w:rsid w:val="005D6D90"/>
    <w:rsid w:val="005D7458"/>
    <w:rsid w:val="005E1BCE"/>
    <w:rsid w:val="005F0BA2"/>
    <w:rsid w:val="005F35DA"/>
    <w:rsid w:val="005F4DA1"/>
    <w:rsid w:val="005F551D"/>
    <w:rsid w:val="006022C1"/>
    <w:rsid w:val="00605C0F"/>
    <w:rsid w:val="00612C42"/>
    <w:rsid w:val="0062488E"/>
    <w:rsid w:val="00630C27"/>
    <w:rsid w:val="00643AD1"/>
    <w:rsid w:val="00653C38"/>
    <w:rsid w:val="00653EEB"/>
    <w:rsid w:val="00667F62"/>
    <w:rsid w:val="006717B9"/>
    <w:rsid w:val="00674F75"/>
    <w:rsid w:val="00676C15"/>
    <w:rsid w:val="006855EC"/>
    <w:rsid w:val="006B3A01"/>
    <w:rsid w:val="006C169B"/>
    <w:rsid w:val="006C40DA"/>
    <w:rsid w:val="006C73EE"/>
    <w:rsid w:val="006D1108"/>
    <w:rsid w:val="006D27ED"/>
    <w:rsid w:val="006D418A"/>
    <w:rsid w:val="006E5318"/>
    <w:rsid w:val="006F0C2B"/>
    <w:rsid w:val="006F6CD1"/>
    <w:rsid w:val="007054F4"/>
    <w:rsid w:val="00706364"/>
    <w:rsid w:val="00712127"/>
    <w:rsid w:val="0072276A"/>
    <w:rsid w:val="00723A3C"/>
    <w:rsid w:val="0073064B"/>
    <w:rsid w:val="0074568F"/>
    <w:rsid w:val="0075532D"/>
    <w:rsid w:val="007569B1"/>
    <w:rsid w:val="007576DE"/>
    <w:rsid w:val="00766086"/>
    <w:rsid w:val="007660E3"/>
    <w:rsid w:val="0077080A"/>
    <w:rsid w:val="0077696D"/>
    <w:rsid w:val="00790A55"/>
    <w:rsid w:val="0079303A"/>
    <w:rsid w:val="00797555"/>
    <w:rsid w:val="007B468D"/>
    <w:rsid w:val="007C69DB"/>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3DD8"/>
    <w:rsid w:val="008A53CA"/>
    <w:rsid w:val="008C1868"/>
    <w:rsid w:val="008D027E"/>
    <w:rsid w:val="008D22EF"/>
    <w:rsid w:val="008E0D46"/>
    <w:rsid w:val="008E12D4"/>
    <w:rsid w:val="008E2757"/>
    <w:rsid w:val="008F3B49"/>
    <w:rsid w:val="009019F9"/>
    <w:rsid w:val="009027CC"/>
    <w:rsid w:val="009028FA"/>
    <w:rsid w:val="00912E76"/>
    <w:rsid w:val="00914B92"/>
    <w:rsid w:val="00924546"/>
    <w:rsid w:val="0093098B"/>
    <w:rsid w:val="00936EDA"/>
    <w:rsid w:val="00942911"/>
    <w:rsid w:val="00942A4B"/>
    <w:rsid w:val="0095262F"/>
    <w:rsid w:val="009618E4"/>
    <w:rsid w:val="009673E7"/>
    <w:rsid w:val="009A027F"/>
    <w:rsid w:val="009A5F4A"/>
    <w:rsid w:val="009C40BC"/>
    <w:rsid w:val="009E5651"/>
    <w:rsid w:val="009F152B"/>
    <w:rsid w:val="00A04D2C"/>
    <w:rsid w:val="00A06A65"/>
    <w:rsid w:val="00A06F1C"/>
    <w:rsid w:val="00A214A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E3D67"/>
    <w:rsid w:val="00AF3834"/>
    <w:rsid w:val="00B113BB"/>
    <w:rsid w:val="00B247DA"/>
    <w:rsid w:val="00B264AA"/>
    <w:rsid w:val="00B324E4"/>
    <w:rsid w:val="00B330D8"/>
    <w:rsid w:val="00B3324E"/>
    <w:rsid w:val="00B35E4B"/>
    <w:rsid w:val="00B46B28"/>
    <w:rsid w:val="00B55E1C"/>
    <w:rsid w:val="00B7465C"/>
    <w:rsid w:val="00B74AEB"/>
    <w:rsid w:val="00B82133"/>
    <w:rsid w:val="00B904F1"/>
    <w:rsid w:val="00B97ECC"/>
    <w:rsid w:val="00BA6763"/>
    <w:rsid w:val="00BB685C"/>
    <w:rsid w:val="00BB7386"/>
    <w:rsid w:val="00BC7280"/>
    <w:rsid w:val="00BD2FFF"/>
    <w:rsid w:val="00BE36D8"/>
    <w:rsid w:val="00BE483E"/>
    <w:rsid w:val="00BF3044"/>
    <w:rsid w:val="00C0468B"/>
    <w:rsid w:val="00C048E1"/>
    <w:rsid w:val="00C065A6"/>
    <w:rsid w:val="00C066AA"/>
    <w:rsid w:val="00C15C7D"/>
    <w:rsid w:val="00C32907"/>
    <w:rsid w:val="00C51B33"/>
    <w:rsid w:val="00C53CBF"/>
    <w:rsid w:val="00C6137A"/>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5E70"/>
    <w:rsid w:val="00DF397F"/>
    <w:rsid w:val="00DF534B"/>
    <w:rsid w:val="00E0047F"/>
    <w:rsid w:val="00E14F31"/>
    <w:rsid w:val="00E253ED"/>
    <w:rsid w:val="00E40F50"/>
    <w:rsid w:val="00E67626"/>
    <w:rsid w:val="00E75C46"/>
    <w:rsid w:val="00E76354"/>
    <w:rsid w:val="00E82FB8"/>
    <w:rsid w:val="00E830F9"/>
    <w:rsid w:val="00E837D2"/>
    <w:rsid w:val="00E86813"/>
    <w:rsid w:val="00E923C6"/>
    <w:rsid w:val="00EA4EE8"/>
    <w:rsid w:val="00EB3418"/>
    <w:rsid w:val="00EB45D4"/>
    <w:rsid w:val="00EB4B27"/>
    <w:rsid w:val="00EB6161"/>
    <w:rsid w:val="00EB644D"/>
    <w:rsid w:val="00EC33CD"/>
    <w:rsid w:val="00EE07ED"/>
    <w:rsid w:val="00EE08B7"/>
    <w:rsid w:val="00EE75C1"/>
    <w:rsid w:val="00F045A5"/>
    <w:rsid w:val="00F103F5"/>
    <w:rsid w:val="00F10CFD"/>
    <w:rsid w:val="00F1793D"/>
    <w:rsid w:val="00F17D08"/>
    <w:rsid w:val="00F2637E"/>
    <w:rsid w:val="00F31DB1"/>
    <w:rsid w:val="00F4435B"/>
    <w:rsid w:val="00F60AB8"/>
    <w:rsid w:val="00F64859"/>
    <w:rsid w:val="00F73F87"/>
    <w:rsid w:val="00F84D0D"/>
    <w:rsid w:val="00F977C2"/>
    <w:rsid w:val="00FA3955"/>
    <w:rsid w:val="00FB7B98"/>
    <w:rsid w:val="00FC69CE"/>
    <w:rsid w:val="00FC7194"/>
    <w:rsid w:val="00FD102D"/>
    <w:rsid w:val="00FD1585"/>
    <w:rsid w:val="00FD2180"/>
    <w:rsid w:val="00FD56DE"/>
    <w:rsid w:val="00FD5A25"/>
    <w:rsid w:val="00FE4843"/>
    <w:rsid w:val="00FE5F50"/>
    <w:rsid w:val="00FF4357"/>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897/1/331/&#1602;&#1608;&#1604;&#1607;" TargetMode="External"/><Relationship Id="rId1" Type="http://schemas.openxmlformats.org/officeDocument/2006/relationships/hyperlink" Target="http://lib.eshia.ir/27004/1/72/&#1579;&#1575;&#1606;&#1610;&#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26B46-C6F6-481D-8A30-23B13052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242</cp:revision>
  <cp:lastPrinted>2016-03-06T13:21:00Z</cp:lastPrinted>
  <dcterms:created xsi:type="dcterms:W3CDTF">2015-12-21T10:10:00Z</dcterms:created>
  <dcterms:modified xsi:type="dcterms:W3CDTF">2016-03-07T13:14:00Z</dcterms:modified>
</cp:coreProperties>
</file>