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2787" w:rsidRPr="00B52440" w:rsidRDefault="00B52440" w:rsidP="00B52440">
      <w:pPr>
        <w:jc w:val="both"/>
        <w:rPr>
          <w:rFonts w:hint="cs"/>
          <w:b/>
          <w:bCs/>
          <w:sz w:val="40"/>
          <w:szCs w:val="40"/>
          <w:rtl/>
        </w:rPr>
      </w:pPr>
      <w:bookmarkStart w:id="0" w:name="_GoBack"/>
      <w:bookmarkEnd w:id="0"/>
      <w:r w:rsidRPr="00B52440">
        <w:rPr>
          <w:rFonts w:hint="cs"/>
          <w:b/>
          <w:bCs/>
          <w:sz w:val="40"/>
          <w:szCs w:val="40"/>
          <w:rtl/>
        </w:rPr>
        <w:t>صدارت طلب</w:t>
      </w:r>
    </w:p>
    <w:p w:rsidR="00B52440" w:rsidRPr="00B52440" w:rsidRDefault="00B52440" w:rsidP="00B52440">
      <w:pPr>
        <w:jc w:val="both"/>
        <w:rPr>
          <w:rFonts w:hint="cs"/>
          <w:sz w:val="32"/>
          <w:szCs w:val="32"/>
          <w:rtl/>
        </w:rPr>
      </w:pPr>
      <w:r w:rsidRPr="00B52440">
        <w:rPr>
          <w:rFonts w:hint="cs"/>
          <w:sz w:val="32"/>
          <w:szCs w:val="32"/>
          <w:rtl/>
        </w:rPr>
        <w:t>یکی از موضوعات مهم نحوی که در خلال کتب نحوی حوزه(و نه در مکانی مستقل) به آن پرداخته شده، ادات صدارت طلب است.</w:t>
      </w:r>
    </w:p>
    <w:p w:rsidR="00B52440" w:rsidRPr="00B52440" w:rsidRDefault="00B52440" w:rsidP="00B52440">
      <w:pPr>
        <w:jc w:val="both"/>
        <w:rPr>
          <w:rFonts w:hint="cs"/>
          <w:b/>
          <w:bCs/>
          <w:sz w:val="40"/>
          <w:szCs w:val="40"/>
          <w:rtl/>
        </w:rPr>
      </w:pPr>
      <w:r w:rsidRPr="00B52440">
        <w:rPr>
          <w:rFonts w:hint="cs"/>
          <w:b/>
          <w:bCs/>
          <w:sz w:val="40"/>
          <w:szCs w:val="40"/>
          <w:rtl/>
        </w:rPr>
        <w:t>تعریف صدارت طلب</w:t>
      </w:r>
    </w:p>
    <w:p w:rsidR="00B52440" w:rsidRPr="00B52440" w:rsidRDefault="00B52440" w:rsidP="00B52440">
      <w:pPr>
        <w:jc w:val="both"/>
        <w:rPr>
          <w:rFonts w:hint="cs"/>
          <w:sz w:val="32"/>
          <w:szCs w:val="32"/>
          <w:rtl/>
        </w:rPr>
      </w:pPr>
      <w:r w:rsidRPr="00B52440">
        <w:rPr>
          <w:rFonts w:hint="cs"/>
          <w:sz w:val="32"/>
          <w:szCs w:val="32"/>
          <w:rtl/>
        </w:rPr>
        <w:t>اینها اداتی(اسماء یا حروفی) هستند که:</w:t>
      </w:r>
    </w:p>
    <w:p w:rsidR="00B52440" w:rsidRPr="00B52440" w:rsidRDefault="00B52440" w:rsidP="00B52440">
      <w:pPr>
        <w:pStyle w:val="ListParagraph"/>
        <w:numPr>
          <w:ilvl w:val="0"/>
          <w:numId w:val="1"/>
        </w:numPr>
        <w:jc w:val="both"/>
        <w:rPr>
          <w:rFonts w:hint="cs"/>
          <w:sz w:val="32"/>
          <w:szCs w:val="32"/>
        </w:rPr>
      </w:pPr>
      <w:r w:rsidRPr="00B52440">
        <w:rPr>
          <w:rFonts w:hint="cs"/>
          <w:sz w:val="32"/>
          <w:szCs w:val="32"/>
          <w:rtl/>
        </w:rPr>
        <w:t>ما قبل آنها نمی تواند عامل در ما بعد باشد و بالعکس.</w:t>
      </w:r>
    </w:p>
    <w:p w:rsidR="00B52440" w:rsidRPr="00B52440" w:rsidRDefault="00B52440" w:rsidP="00B52440">
      <w:pPr>
        <w:pStyle w:val="ListParagraph"/>
        <w:numPr>
          <w:ilvl w:val="0"/>
          <w:numId w:val="1"/>
        </w:numPr>
        <w:jc w:val="both"/>
        <w:rPr>
          <w:rFonts w:hint="cs"/>
          <w:sz w:val="32"/>
          <w:szCs w:val="32"/>
        </w:rPr>
      </w:pPr>
      <w:r w:rsidRPr="00B52440">
        <w:rPr>
          <w:rFonts w:hint="cs"/>
          <w:sz w:val="32"/>
          <w:szCs w:val="32"/>
          <w:rtl/>
        </w:rPr>
        <w:t>خودشان(اگر اسم باشند) معمول ما بعد خود قرار می گیرند.</w:t>
      </w:r>
    </w:p>
    <w:p w:rsidR="00B52440" w:rsidRPr="00B52440" w:rsidRDefault="00B52440" w:rsidP="00B52440">
      <w:pPr>
        <w:pStyle w:val="ListParagraph"/>
        <w:numPr>
          <w:ilvl w:val="0"/>
          <w:numId w:val="1"/>
        </w:numPr>
        <w:jc w:val="both"/>
        <w:rPr>
          <w:rFonts w:hint="cs"/>
          <w:sz w:val="32"/>
          <w:szCs w:val="32"/>
        </w:rPr>
      </w:pPr>
      <w:r w:rsidRPr="00B52440">
        <w:rPr>
          <w:rFonts w:hint="cs"/>
          <w:sz w:val="32"/>
          <w:szCs w:val="32"/>
          <w:rtl/>
        </w:rPr>
        <w:t>کل جمله حاوی صدارت طلب می تواند محلی از اعراب داشته باشد و معمول ماقبل باشد(مثلاً مقول قول باشد).</w:t>
      </w:r>
    </w:p>
    <w:p w:rsidR="00B52440" w:rsidRPr="00B52440" w:rsidRDefault="00B52440" w:rsidP="00B52440">
      <w:pPr>
        <w:jc w:val="both"/>
        <w:rPr>
          <w:rFonts w:hint="cs"/>
          <w:b/>
          <w:bCs/>
          <w:sz w:val="40"/>
          <w:szCs w:val="40"/>
          <w:rtl/>
        </w:rPr>
      </w:pPr>
      <w:r w:rsidRPr="00B52440">
        <w:rPr>
          <w:rFonts w:hint="cs"/>
          <w:b/>
          <w:bCs/>
          <w:sz w:val="40"/>
          <w:szCs w:val="40"/>
          <w:rtl/>
        </w:rPr>
        <w:t>فهرست ادات صدارت طلب</w:t>
      </w:r>
    </w:p>
    <w:p w:rsidR="00B52440" w:rsidRPr="00B52440" w:rsidRDefault="00B52440" w:rsidP="00B52440">
      <w:pPr>
        <w:jc w:val="both"/>
        <w:rPr>
          <w:rFonts w:hint="cs"/>
          <w:sz w:val="32"/>
          <w:szCs w:val="32"/>
          <w:rtl/>
        </w:rPr>
      </w:pPr>
      <w:r w:rsidRPr="00B52440">
        <w:rPr>
          <w:rFonts w:hint="cs"/>
          <w:sz w:val="32"/>
          <w:szCs w:val="32"/>
          <w:rtl/>
        </w:rPr>
        <w:t>آنچه تا کنون به دست آورده ام، با ذکر منبع، تقدیم به شما:</w:t>
      </w:r>
    </w:p>
    <w:p w:rsidR="00B52440" w:rsidRPr="00B52440" w:rsidRDefault="00B52440" w:rsidP="00B52440">
      <w:pPr>
        <w:numPr>
          <w:ilvl w:val="0"/>
          <w:numId w:val="2"/>
        </w:numPr>
        <w:spacing w:after="0" w:line="240" w:lineRule="auto"/>
        <w:ind w:left="540"/>
        <w:jc w:val="both"/>
        <w:rPr>
          <w:rFonts w:ascii="Times New Roman" w:eastAsia="Times New Roman" w:hAnsi="Times New Roman"/>
          <w:b/>
          <w:bCs/>
          <w:sz w:val="32"/>
          <w:szCs w:val="32"/>
        </w:rPr>
      </w:pPr>
      <w:r w:rsidRPr="00B52440">
        <w:rPr>
          <w:rFonts w:ascii="Times New Roman" w:eastAsia="Times New Roman" w:hAnsi="Times New Roman" w:hint="cs"/>
          <w:b/>
          <w:bCs/>
          <w:sz w:val="32"/>
          <w:szCs w:val="32"/>
          <w:rtl/>
        </w:rPr>
        <w:t xml:space="preserve">ادات شرط: إن، أمّا، ... </w:t>
      </w:r>
    </w:p>
    <w:p w:rsidR="00B52440" w:rsidRPr="00B52440" w:rsidRDefault="00B52440" w:rsidP="00B52440">
      <w:pPr>
        <w:spacing w:after="0" w:line="240" w:lineRule="auto"/>
        <w:ind w:left="1080"/>
        <w:jc w:val="both"/>
        <w:rPr>
          <w:rFonts w:ascii="Times New Roman" w:eastAsia="Times New Roman" w:hAnsi="Times New Roman" w:hint="cs"/>
          <w:sz w:val="32"/>
          <w:szCs w:val="32"/>
          <w:rtl/>
        </w:rPr>
      </w:pPr>
      <w:r w:rsidRPr="00B52440">
        <w:rPr>
          <w:rFonts w:ascii="Times New Roman" w:eastAsia="Times New Roman" w:hAnsi="Times New Roman" w:hint="cs"/>
          <w:sz w:val="32"/>
          <w:szCs w:val="32"/>
          <w:rtl/>
        </w:rPr>
        <w:t>موسوعه، ص417</w:t>
      </w:r>
    </w:p>
    <w:p w:rsidR="00B52440" w:rsidRPr="00B52440" w:rsidRDefault="00B52440" w:rsidP="00B52440">
      <w:pPr>
        <w:spacing w:after="0" w:line="240" w:lineRule="auto"/>
        <w:ind w:left="1080"/>
        <w:jc w:val="both"/>
        <w:rPr>
          <w:rFonts w:ascii="Times New Roman" w:eastAsia="Times New Roman" w:hAnsi="Times New Roman" w:hint="cs"/>
          <w:sz w:val="32"/>
          <w:szCs w:val="32"/>
          <w:rtl/>
        </w:rPr>
      </w:pPr>
      <w:r w:rsidRPr="00B52440">
        <w:rPr>
          <w:rFonts w:ascii="Times New Roman" w:eastAsia="Times New Roman" w:hAnsi="Times New Roman" w:hint="cs"/>
          <w:sz w:val="32"/>
          <w:szCs w:val="32"/>
          <w:rtl/>
        </w:rPr>
        <w:t>نکته: تمام ادات شرط صدارت دارند حتی «أمّا»</w:t>
      </w:r>
    </w:p>
    <w:p w:rsidR="00B52440" w:rsidRPr="00B52440" w:rsidRDefault="00B52440" w:rsidP="00B52440">
      <w:pPr>
        <w:numPr>
          <w:ilvl w:val="0"/>
          <w:numId w:val="3"/>
        </w:numPr>
        <w:spacing w:after="0" w:line="240" w:lineRule="auto"/>
        <w:ind w:left="540"/>
        <w:jc w:val="both"/>
        <w:rPr>
          <w:rFonts w:ascii="Times New Roman" w:eastAsia="Times New Roman" w:hAnsi="Times New Roman" w:hint="cs"/>
          <w:b/>
          <w:bCs/>
          <w:sz w:val="32"/>
          <w:szCs w:val="32"/>
          <w:rtl/>
        </w:rPr>
      </w:pPr>
      <w:r w:rsidRPr="00B52440">
        <w:rPr>
          <w:rFonts w:ascii="Times New Roman" w:eastAsia="Times New Roman" w:hAnsi="Times New Roman" w:hint="cs"/>
          <w:b/>
          <w:bCs/>
          <w:sz w:val="32"/>
          <w:szCs w:val="32"/>
          <w:rtl/>
        </w:rPr>
        <w:t>ادات استفهام</w:t>
      </w:r>
    </w:p>
    <w:p w:rsidR="00B52440" w:rsidRPr="00B52440" w:rsidRDefault="00B52440" w:rsidP="00B52440">
      <w:pPr>
        <w:spacing w:after="0" w:line="240" w:lineRule="auto"/>
        <w:ind w:left="1080"/>
        <w:jc w:val="both"/>
        <w:rPr>
          <w:rFonts w:ascii="Times New Roman" w:eastAsia="Times New Roman" w:hAnsi="Times New Roman" w:hint="cs"/>
          <w:sz w:val="32"/>
          <w:szCs w:val="32"/>
          <w:rtl/>
        </w:rPr>
      </w:pPr>
      <w:r w:rsidRPr="00B52440">
        <w:rPr>
          <w:rFonts w:ascii="Times New Roman" w:eastAsia="Times New Roman" w:hAnsi="Times New Roman" w:hint="cs"/>
          <w:sz w:val="32"/>
          <w:szCs w:val="32"/>
          <w:rtl/>
        </w:rPr>
        <w:t>در میان آن ها «همزه» تمام التصدیر است، یعنی حتی حرف عطف هم بر آن مقدم نمی شود(أ وَ لمّا اصابتکم ...؛ أ فتؤمنونَ ببعض الکتاب؛ أ ثمَّ اذا ما وقعَ)</w:t>
      </w:r>
    </w:p>
    <w:p w:rsidR="00B52440" w:rsidRPr="00B52440" w:rsidRDefault="00B52440" w:rsidP="00B52440">
      <w:pPr>
        <w:numPr>
          <w:ilvl w:val="0"/>
          <w:numId w:val="4"/>
        </w:numPr>
        <w:spacing w:after="0" w:line="240" w:lineRule="auto"/>
        <w:ind w:left="540"/>
        <w:jc w:val="both"/>
        <w:rPr>
          <w:rFonts w:ascii="Times New Roman" w:eastAsia="Times New Roman" w:hAnsi="Times New Roman" w:hint="cs"/>
          <w:b/>
          <w:bCs/>
          <w:sz w:val="32"/>
          <w:szCs w:val="32"/>
          <w:rtl/>
        </w:rPr>
      </w:pPr>
      <w:r w:rsidRPr="00B52440">
        <w:rPr>
          <w:rFonts w:ascii="Times New Roman" w:eastAsia="Times New Roman" w:hAnsi="Times New Roman" w:hint="cs"/>
          <w:b/>
          <w:bCs/>
          <w:sz w:val="32"/>
          <w:szCs w:val="32"/>
          <w:rtl/>
        </w:rPr>
        <w:t>حروف مصدریه: أن، أنَّ، ما، لَو، کَی</w:t>
      </w:r>
    </w:p>
    <w:p w:rsidR="00B52440" w:rsidRPr="00B52440" w:rsidRDefault="00B52440" w:rsidP="00B52440">
      <w:pPr>
        <w:spacing w:after="0" w:line="240" w:lineRule="auto"/>
        <w:ind w:left="1080"/>
        <w:jc w:val="both"/>
        <w:rPr>
          <w:rFonts w:ascii="Times New Roman" w:eastAsia="Times New Roman" w:hAnsi="Times New Roman" w:hint="cs"/>
          <w:sz w:val="32"/>
          <w:szCs w:val="32"/>
          <w:rtl/>
        </w:rPr>
      </w:pPr>
      <w:r w:rsidRPr="00B52440">
        <w:rPr>
          <w:rFonts w:ascii="Times New Roman" w:eastAsia="Times New Roman" w:hAnsi="Times New Roman" w:hint="cs"/>
          <w:sz w:val="32"/>
          <w:szCs w:val="32"/>
          <w:rtl/>
        </w:rPr>
        <w:t>سیوطی در بحث نواسخ(فعل ناقصه)</w:t>
      </w:r>
    </w:p>
    <w:p w:rsidR="00B52440" w:rsidRPr="00B52440" w:rsidRDefault="00B52440" w:rsidP="00B52440">
      <w:pPr>
        <w:spacing w:after="0" w:line="240" w:lineRule="auto"/>
        <w:ind w:left="1080"/>
        <w:jc w:val="both"/>
        <w:rPr>
          <w:rFonts w:ascii="Times New Roman" w:eastAsia="Times New Roman" w:hAnsi="Times New Roman" w:hint="cs"/>
          <w:sz w:val="32"/>
          <w:szCs w:val="32"/>
          <w:rtl/>
        </w:rPr>
      </w:pPr>
      <w:r w:rsidRPr="00B52440">
        <w:rPr>
          <w:rFonts w:ascii="Times New Roman" w:eastAsia="Times New Roman" w:hAnsi="Times New Roman" w:hint="cs"/>
          <w:sz w:val="32"/>
          <w:szCs w:val="32"/>
          <w:rtl/>
        </w:rPr>
        <w:t>*و في جميعِها توسّطَ الخبرِ           اَجِز</w:t>
      </w:r>
      <w:r w:rsidRPr="00B52440">
        <w:rPr>
          <w:rFonts w:ascii="Times New Roman" w:eastAsia="Times New Roman" w:hAnsi="Times New Roman" w:cs="Times New Roman" w:hint="cs"/>
          <w:sz w:val="32"/>
          <w:szCs w:val="32"/>
          <w:rtl/>
        </w:rPr>
        <w:t>ﹾ</w:t>
      </w:r>
      <w:r w:rsidRPr="00B52440">
        <w:rPr>
          <w:rFonts w:ascii="Traditional Arabic" w:eastAsia="Times New Roman" w:hAnsi="Traditional Arabic" w:hint="cs"/>
          <w:sz w:val="32"/>
          <w:szCs w:val="32"/>
          <w:rtl/>
        </w:rPr>
        <w:t>؛</w:t>
      </w:r>
      <w:r w:rsidRPr="00B52440">
        <w:rPr>
          <w:rFonts w:ascii="Times New Roman" w:eastAsia="Times New Roman" w:hAnsi="Times New Roman" w:hint="cs"/>
          <w:sz w:val="32"/>
          <w:szCs w:val="32"/>
          <w:rtl/>
        </w:rPr>
        <w:t xml:space="preserve"> و كلٌّ سَبقَهُ «دامَ» حَظَرَ</w:t>
      </w:r>
    </w:p>
    <w:p w:rsidR="00B52440" w:rsidRPr="00B52440" w:rsidRDefault="00B52440" w:rsidP="00B52440">
      <w:pPr>
        <w:numPr>
          <w:ilvl w:val="0"/>
          <w:numId w:val="5"/>
        </w:numPr>
        <w:spacing w:after="0" w:line="240" w:lineRule="auto"/>
        <w:ind w:left="540"/>
        <w:jc w:val="both"/>
        <w:rPr>
          <w:rFonts w:ascii="Times New Roman" w:eastAsia="Times New Roman" w:hAnsi="Times New Roman" w:hint="cs"/>
          <w:b/>
          <w:bCs/>
          <w:sz w:val="32"/>
          <w:szCs w:val="32"/>
          <w:rtl/>
        </w:rPr>
      </w:pPr>
      <w:r w:rsidRPr="00B52440">
        <w:rPr>
          <w:rFonts w:ascii="Times New Roman" w:eastAsia="Times New Roman" w:hAnsi="Times New Roman" w:hint="cs"/>
          <w:b/>
          <w:bCs/>
          <w:sz w:val="32"/>
          <w:szCs w:val="32"/>
          <w:rtl/>
        </w:rPr>
        <w:t>تمام حروف ناسخ: مشبه</w:t>
      </w:r>
      <w:r>
        <w:rPr>
          <w:rFonts w:ascii="Times New Roman" w:eastAsia="Times New Roman" w:hAnsi="Times New Roman" w:hint="cs"/>
          <w:b/>
          <w:bCs/>
          <w:sz w:val="32"/>
          <w:szCs w:val="32"/>
          <w:rtl/>
        </w:rPr>
        <w:t>ة</w:t>
      </w:r>
      <w:r w:rsidRPr="00B52440">
        <w:rPr>
          <w:rFonts w:ascii="Times New Roman" w:eastAsia="Times New Roman" w:hAnsi="Times New Roman" w:hint="cs"/>
          <w:b/>
          <w:bCs/>
          <w:sz w:val="32"/>
          <w:szCs w:val="32"/>
          <w:rtl/>
        </w:rPr>
        <w:t xml:space="preserve"> بالفعل، شبیه به لیس، لا نفی جنس.</w:t>
      </w:r>
    </w:p>
    <w:p w:rsidR="00B52440" w:rsidRDefault="00B52440" w:rsidP="00B52440">
      <w:pPr>
        <w:spacing w:after="0" w:line="240" w:lineRule="auto"/>
        <w:ind w:left="1080"/>
        <w:jc w:val="both"/>
        <w:rPr>
          <w:rFonts w:ascii="Times New Roman" w:eastAsia="Times New Roman" w:hAnsi="Times New Roman"/>
          <w:sz w:val="32"/>
          <w:szCs w:val="32"/>
          <w:rtl/>
        </w:rPr>
      </w:pPr>
      <w:r w:rsidRPr="00B52440">
        <w:rPr>
          <w:rFonts w:ascii="Times New Roman" w:eastAsia="Times New Roman" w:hAnsi="Times New Roman" w:hint="cs"/>
          <w:sz w:val="32"/>
          <w:szCs w:val="32"/>
          <w:rtl/>
        </w:rPr>
        <w:lastRenderedPageBreak/>
        <w:t>مغنی، آخرین بحث اذا(ناصبِ اذا چیست) اینگونه استدلال می کند که «اذا» متعلق به شرطش است نه جوابش چراکه گاه بر سر جواب شرطش «حرف ناسخ» می آید که صدارت دارد و مانع از عمل مابعد در ماقبل است.</w:t>
      </w:r>
    </w:p>
    <w:p w:rsidR="00B52440" w:rsidRPr="00B52440" w:rsidRDefault="00B52440" w:rsidP="00B52440">
      <w:pPr>
        <w:spacing w:after="0" w:line="240" w:lineRule="auto"/>
        <w:ind w:left="540" w:firstLine="180"/>
        <w:jc w:val="both"/>
        <w:rPr>
          <w:rFonts w:ascii="Times New Roman" w:eastAsia="Times New Roman" w:hAnsi="Times New Roman" w:hint="cs"/>
          <w:sz w:val="32"/>
          <w:szCs w:val="32"/>
          <w:rtl/>
        </w:rPr>
      </w:pPr>
      <w:r>
        <w:rPr>
          <w:rFonts w:ascii="Times New Roman" w:eastAsia="Times New Roman" w:hAnsi="Times New Roman" w:hint="cs"/>
          <w:sz w:val="32"/>
          <w:szCs w:val="32"/>
          <w:rtl/>
        </w:rPr>
        <w:t xml:space="preserve">نکته: </w:t>
      </w:r>
      <w:r w:rsidRPr="00B52440">
        <w:rPr>
          <w:rFonts w:ascii="Times New Roman" w:eastAsia="Times New Roman" w:hAnsi="Times New Roman" w:hint="cs"/>
          <w:b/>
          <w:bCs/>
          <w:sz w:val="32"/>
          <w:szCs w:val="32"/>
          <w:rtl/>
        </w:rPr>
        <w:t>لعلَّ</w:t>
      </w:r>
      <w:r>
        <w:rPr>
          <w:rFonts w:ascii="Times New Roman" w:eastAsia="Times New Roman" w:hAnsi="Times New Roman" w:hint="cs"/>
          <w:sz w:val="32"/>
          <w:szCs w:val="32"/>
          <w:rtl/>
        </w:rPr>
        <w:t xml:space="preserve"> صدارت دارد؛ ولی «عسی» صدارت ندارد</w:t>
      </w:r>
    </w:p>
    <w:p w:rsidR="00B52440" w:rsidRPr="00B52440" w:rsidRDefault="00B52440" w:rsidP="00B52440">
      <w:pPr>
        <w:spacing w:after="0" w:line="240" w:lineRule="auto"/>
        <w:ind w:left="1080"/>
        <w:jc w:val="both"/>
        <w:rPr>
          <w:rFonts w:ascii="Times New Roman" w:eastAsia="Times New Roman" w:hAnsi="Times New Roman" w:hint="cs"/>
          <w:sz w:val="32"/>
          <w:szCs w:val="32"/>
          <w:rtl/>
        </w:rPr>
      </w:pPr>
      <w:r w:rsidRPr="00B52440">
        <w:rPr>
          <w:rFonts w:ascii="Times New Roman" w:eastAsia="Times New Roman" w:hAnsi="Times New Roman" w:hint="cs"/>
          <w:sz w:val="32"/>
          <w:szCs w:val="32"/>
          <w:rtl/>
        </w:rPr>
        <w:t>سیوطی، بحث نواسخ(کانَ و اخوات)</w:t>
      </w:r>
    </w:p>
    <w:p w:rsidR="00B52440" w:rsidRPr="00B52440" w:rsidRDefault="00B52440" w:rsidP="00B52440">
      <w:pPr>
        <w:spacing w:after="0" w:line="240" w:lineRule="auto"/>
        <w:ind w:left="1080"/>
        <w:jc w:val="both"/>
        <w:rPr>
          <w:rFonts w:ascii="Times New Roman" w:eastAsia="Times New Roman" w:hAnsi="Times New Roman" w:hint="cs"/>
          <w:sz w:val="32"/>
          <w:szCs w:val="32"/>
          <w:rtl/>
        </w:rPr>
      </w:pPr>
      <w:r w:rsidRPr="00B52440">
        <w:rPr>
          <w:rFonts w:ascii="Times New Roman" w:eastAsia="Times New Roman" w:hAnsi="Times New Roman" w:hint="cs"/>
          <w:sz w:val="32"/>
          <w:szCs w:val="32"/>
          <w:rtl/>
        </w:rPr>
        <w:t>و مَنعُ سَبقِ خبرٍ «لَيسَ» اصطُفِىَ‏؛          و ذُو تَمامٍ ما بِرَفعٍ يَكتَفِي‏</w:t>
      </w:r>
    </w:p>
    <w:p w:rsidR="00B52440" w:rsidRPr="00B52440" w:rsidRDefault="00B52440" w:rsidP="00B52440">
      <w:pPr>
        <w:spacing w:after="0" w:line="240" w:lineRule="auto"/>
        <w:ind w:left="1080"/>
        <w:jc w:val="both"/>
        <w:rPr>
          <w:rFonts w:ascii="Times New Roman" w:eastAsia="Times New Roman" w:hAnsi="Times New Roman" w:hint="cs"/>
          <w:sz w:val="32"/>
          <w:szCs w:val="32"/>
          <w:rtl/>
        </w:rPr>
      </w:pPr>
      <w:r w:rsidRPr="00B52440">
        <w:rPr>
          <w:rFonts w:ascii="Times New Roman" w:eastAsia="Times New Roman" w:hAnsi="Times New Roman" w:hint="cs"/>
          <w:sz w:val="32"/>
          <w:szCs w:val="32"/>
          <w:rtl/>
        </w:rPr>
        <w:t>و إن و لامُ ابتداءٍ أو قَسَمٍ‏               كذا و الاستفهام ذا له انحتم‏</w:t>
      </w:r>
    </w:p>
    <w:p w:rsidR="00B52440" w:rsidRPr="00B52440" w:rsidRDefault="00B52440" w:rsidP="00B52440">
      <w:pPr>
        <w:numPr>
          <w:ilvl w:val="0"/>
          <w:numId w:val="6"/>
        </w:numPr>
        <w:spacing w:after="0" w:line="240" w:lineRule="auto"/>
        <w:ind w:left="540"/>
        <w:jc w:val="both"/>
        <w:rPr>
          <w:rFonts w:ascii="Times New Roman" w:eastAsia="Times New Roman" w:hAnsi="Times New Roman" w:hint="cs"/>
          <w:b/>
          <w:bCs/>
          <w:sz w:val="32"/>
          <w:szCs w:val="32"/>
          <w:rtl/>
        </w:rPr>
      </w:pPr>
      <w:r w:rsidRPr="00B52440">
        <w:rPr>
          <w:rFonts w:ascii="Times New Roman" w:eastAsia="Times New Roman" w:hAnsi="Times New Roman" w:hint="cs"/>
          <w:b/>
          <w:bCs/>
          <w:sz w:val="32"/>
          <w:szCs w:val="32"/>
          <w:rtl/>
        </w:rPr>
        <w:t>«اذا» فجائیه</w:t>
      </w:r>
    </w:p>
    <w:p w:rsidR="00B52440" w:rsidRPr="00B52440" w:rsidRDefault="00B52440" w:rsidP="00B52440">
      <w:pPr>
        <w:spacing w:after="0" w:line="240" w:lineRule="auto"/>
        <w:ind w:left="1080"/>
        <w:jc w:val="both"/>
        <w:rPr>
          <w:rFonts w:ascii="Times New Roman" w:eastAsia="Times New Roman" w:hAnsi="Times New Roman" w:hint="cs"/>
          <w:sz w:val="32"/>
          <w:szCs w:val="32"/>
          <w:rtl/>
        </w:rPr>
      </w:pPr>
      <w:r w:rsidRPr="00B52440">
        <w:rPr>
          <w:rFonts w:ascii="Times New Roman" w:eastAsia="Times New Roman" w:hAnsi="Times New Roman" w:hint="cs"/>
          <w:sz w:val="32"/>
          <w:szCs w:val="32"/>
          <w:rtl/>
        </w:rPr>
        <w:t>مغنی، آخرین بحث اذا(ناصبِ اذا چیست) اینگونه استدلال می کند که «اذا» متعلق به شرطش است نه جوابش چراکه گاه بر سر جواب شرطش «حرف ناسخ» می آید که صدارت دارد و مانع از عمل مابعد در ماقبل است.</w:t>
      </w:r>
    </w:p>
    <w:p w:rsidR="00B52440" w:rsidRPr="00B52440" w:rsidRDefault="00B52440" w:rsidP="00B52440">
      <w:pPr>
        <w:numPr>
          <w:ilvl w:val="0"/>
          <w:numId w:val="7"/>
        </w:numPr>
        <w:spacing w:after="0" w:line="240" w:lineRule="auto"/>
        <w:ind w:left="540"/>
        <w:jc w:val="both"/>
        <w:rPr>
          <w:rFonts w:ascii="Times New Roman" w:eastAsia="Times New Roman" w:hAnsi="Times New Roman" w:hint="cs"/>
          <w:sz w:val="32"/>
          <w:szCs w:val="32"/>
          <w:rtl/>
        </w:rPr>
      </w:pPr>
      <w:r w:rsidRPr="00B52440">
        <w:rPr>
          <w:rFonts w:ascii="Times New Roman" w:eastAsia="Times New Roman" w:hAnsi="Times New Roman" w:hint="cs"/>
          <w:b/>
          <w:bCs/>
          <w:sz w:val="32"/>
          <w:szCs w:val="32"/>
          <w:rtl/>
        </w:rPr>
        <w:t>«ما، لا، اِن» نافیه</w:t>
      </w:r>
      <w:r w:rsidRPr="00B52440">
        <w:rPr>
          <w:rFonts w:ascii="Times New Roman" w:eastAsia="Times New Roman" w:hAnsi="Times New Roman" w:hint="cs"/>
          <w:sz w:val="32"/>
          <w:szCs w:val="32"/>
          <w:rtl/>
        </w:rPr>
        <w:t xml:space="preserve"> [ولی «لَم، لَمّا، لیسَ» صدارت ندارند]</w:t>
      </w:r>
    </w:p>
    <w:p w:rsidR="00B52440" w:rsidRPr="00B52440" w:rsidRDefault="00B52440" w:rsidP="00B52440">
      <w:pPr>
        <w:spacing w:after="0" w:line="240" w:lineRule="auto"/>
        <w:ind w:left="1080"/>
        <w:jc w:val="both"/>
        <w:rPr>
          <w:rFonts w:ascii="Times New Roman" w:eastAsia="Times New Roman" w:hAnsi="Times New Roman" w:hint="cs"/>
          <w:sz w:val="32"/>
          <w:szCs w:val="32"/>
          <w:rtl/>
        </w:rPr>
      </w:pPr>
      <w:r w:rsidRPr="00B52440">
        <w:rPr>
          <w:rFonts w:ascii="Times New Roman" w:eastAsia="Times New Roman" w:hAnsi="Times New Roman" w:hint="cs"/>
          <w:sz w:val="32"/>
          <w:szCs w:val="32"/>
          <w:rtl/>
        </w:rPr>
        <w:t>سیوطی در بحث نواسخ ابتدا(فعل ناقصه)</w:t>
      </w:r>
    </w:p>
    <w:p w:rsidR="00B52440" w:rsidRPr="00B52440" w:rsidRDefault="00B52440" w:rsidP="00B52440">
      <w:pPr>
        <w:spacing w:after="0" w:line="240" w:lineRule="auto"/>
        <w:ind w:left="1080"/>
        <w:jc w:val="both"/>
        <w:rPr>
          <w:rFonts w:ascii="Times New Roman" w:eastAsia="Times New Roman" w:hAnsi="Times New Roman" w:hint="cs"/>
          <w:sz w:val="32"/>
          <w:szCs w:val="32"/>
          <w:rtl/>
        </w:rPr>
      </w:pPr>
      <w:r w:rsidRPr="00B52440">
        <w:rPr>
          <w:rFonts w:ascii="Times New Roman" w:eastAsia="Times New Roman" w:hAnsi="Times New Roman" w:hint="cs"/>
          <w:sz w:val="32"/>
          <w:szCs w:val="32"/>
          <w:rtl/>
        </w:rPr>
        <w:t>*كذاك سَبقُ خبرٍ «ما» النّافيةَ                 فَجِئ بِها مَتلُوَّةً لا تالِيَةً</w:t>
      </w:r>
    </w:p>
    <w:p w:rsidR="00B52440" w:rsidRPr="00B52440" w:rsidRDefault="00B52440" w:rsidP="00B52440">
      <w:pPr>
        <w:spacing w:after="0" w:line="240" w:lineRule="auto"/>
        <w:ind w:left="1080"/>
        <w:jc w:val="both"/>
        <w:rPr>
          <w:rFonts w:ascii="Times New Roman" w:eastAsia="Times New Roman" w:hAnsi="Times New Roman" w:hint="cs"/>
          <w:sz w:val="32"/>
          <w:szCs w:val="32"/>
          <w:rtl/>
        </w:rPr>
      </w:pPr>
      <w:r w:rsidRPr="00B52440">
        <w:rPr>
          <w:rFonts w:ascii="Times New Roman" w:eastAsia="Times New Roman" w:hAnsi="Times New Roman" w:hint="cs"/>
          <w:sz w:val="32"/>
          <w:szCs w:val="32"/>
          <w:rtl/>
        </w:rPr>
        <w:t>في موهمٍ إلغاءَ ما تقدّما                 و التَزِمِ التّعليقَ قبلَ نفيِ ما</w:t>
      </w:r>
    </w:p>
    <w:p w:rsidR="00B52440" w:rsidRPr="00B52440" w:rsidRDefault="00B52440" w:rsidP="00B52440">
      <w:pPr>
        <w:spacing w:after="0" w:line="240" w:lineRule="auto"/>
        <w:ind w:left="1080"/>
        <w:jc w:val="both"/>
        <w:rPr>
          <w:rFonts w:ascii="Times New Roman" w:eastAsia="Times New Roman" w:hAnsi="Times New Roman" w:hint="cs"/>
          <w:sz w:val="32"/>
          <w:szCs w:val="32"/>
          <w:rtl/>
        </w:rPr>
      </w:pPr>
      <w:r w:rsidRPr="00B52440">
        <w:rPr>
          <w:rFonts w:ascii="Times New Roman" w:eastAsia="Times New Roman" w:hAnsi="Times New Roman" w:hint="cs"/>
          <w:sz w:val="32"/>
          <w:szCs w:val="32"/>
          <w:rtl/>
        </w:rPr>
        <w:t>و إن و لامُ ابتداءٍ أو قَسَمٍ‏               كذا و الاستفهام ذا له انحتم‏</w:t>
      </w:r>
    </w:p>
    <w:p w:rsidR="00B52440" w:rsidRPr="00B52440" w:rsidRDefault="00B52440" w:rsidP="00B52440">
      <w:pPr>
        <w:pStyle w:val="ListParagraph"/>
        <w:numPr>
          <w:ilvl w:val="0"/>
          <w:numId w:val="7"/>
        </w:numPr>
        <w:spacing w:after="0" w:line="240" w:lineRule="auto"/>
        <w:jc w:val="both"/>
        <w:rPr>
          <w:rFonts w:ascii="Times New Roman" w:eastAsia="Times New Roman" w:hAnsi="Times New Roman" w:hint="cs"/>
          <w:sz w:val="32"/>
          <w:szCs w:val="32"/>
          <w:rtl/>
        </w:rPr>
      </w:pPr>
      <w:r w:rsidRPr="00B52440">
        <w:rPr>
          <w:rFonts w:ascii="Times New Roman" w:eastAsia="Times New Roman" w:hAnsi="Times New Roman" w:hint="cs"/>
          <w:b/>
          <w:bCs/>
          <w:sz w:val="32"/>
          <w:szCs w:val="32"/>
          <w:rtl/>
        </w:rPr>
        <w:t>لام ابتدا</w:t>
      </w:r>
      <w:r w:rsidRPr="00B52440">
        <w:rPr>
          <w:rFonts w:ascii="Times New Roman" w:eastAsia="Times New Roman" w:hAnsi="Times New Roman" w:hint="cs"/>
          <w:sz w:val="32"/>
          <w:szCs w:val="32"/>
          <w:rtl/>
        </w:rPr>
        <w:t xml:space="preserve"> </w:t>
      </w:r>
      <w:r w:rsidRPr="00B52440">
        <w:rPr>
          <w:rFonts w:ascii="Calibri" w:eastAsia="Times New Roman" w:hAnsi="Calibri"/>
          <w:sz w:val="32"/>
          <w:szCs w:val="32"/>
        </w:rPr>
        <w:t>]</w:t>
      </w:r>
      <w:r w:rsidRPr="00B52440">
        <w:rPr>
          <w:rFonts w:ascii="Times New Roman" w:eastAsia="Times New Roman" w:hAnsi="Times New Roman" w:hint="cs"/>
          <w:sz w:val="32"/>
          <w:szCs w:val="32"/>
          <w:rtl/>
        </w:rPr>
        <w:t>ولی لام مزحلقه صدارت ندارد</w:t>
      </w:r>
      <w:r w:rsidRPr="00B52440">
        <w:rPr>
          <w:rFonts w:ascii="Calibri" w:eastAsia="Times New Roman" w:hAnsi="Calibri"/>
          <w:sz w:val="32"/>
          <w:szCs w:val="32"/>
        </w:rPr>
        <w:t>[</w:t>
      </w:r>
    </w:p>
    <w:p w:rsidR="00B52440" w:rsidRPr="00B52440" w:rsidRDefault="00B52440" w:rsidP="00B52440">
      <w:pPr>
        <w:spacing w:after="0" w:line="240" w:lineRule="auto"/>
        <w:ind w:left="1080"/>
        <w:jc w:val="both"/>
        <w:rPr>
          <w:rFonts w:ascii="Times New Roman" w:eastAsia="Times New Roman" w:hAnsi="Times New Roman" w:hint="cs"/>
          <w:sz w:val="32"/>
          <w:szCs w:val="32"/>
          <w:rtl/>
        </w:rPr>
      </w:pPr>
      <w:r w:rsidRPr="00B52440">
        <w:rPr>
          <w:rFonts w:ascii="Times New Roman" w:eastAsia="Times New Roman" w:hAnsi="Times New Roman" w:hint="cs"/>
          <w:sz w:val="32"/>
          <w:szCs w:val="32"/>
          <w:rtl/>
        </w:rPr>
        <w:t>صبّان، ج1، ص416</w:t>
      </w:r>
    </w:p>
    <w:p w:rsidR="00B52440" w:rsidRPr="00B52440" w:rsidRDefault="00B52440" w:rsidP="00B52440">
      <w:pPr>
        <w:spacing w:after="0" w:line="240" w:lineRule="auto"/>
        <w:ind w:left="1080"/>
        <w:jc w:val="both"/>
        <w:rPr>
          <w:rFonts w:ascii="Times New Roman" w:eastAsia="Times New Roman" w:hAnsi="Times New Roman" w:hint="cs"/>
          <w:sz w:val="32"/>
          <w:szCs w:val="32"/>
          <w:rtl/>
        </w:rPr>
      </w:pPr>
      <w:r w:rsidRPr="00B52440">
        <w:rPr>
          <w:rFonts w:ascii="Times New Roman" w:eastAsia="Times New Roman" w:hAnsi="Times New Roman" w:hint="cs"/>
          <w:sz w:val="32"/>
          <w:szCs w:val="32"/>
          <w:rtl/>
        </w:rPr>
        <w:t>مغنی، ج1، ص230</w:t>
      </w:r>
    </w:p>
    <w:p w:rsidR="00B52440" w:rsidRPr="00B52440" w:rsidRDefault="00B52440" w:rsidP="00B52440">
      <w:pPr>
        <w:spacing w:after="0" w:line="240" w:lineRule="auto"/>
        <w:ind w:left="1080"/>
        <w:jc w:val="both"/>
        <w:rPr>
          <w:rFonts w:ascii="Times New Roman" w:eastAsia="Times New Roman" w:hAnsi="Times New Roman" w:hint="cs"/>
          <w:sz w:val="32"/>
          <w:szCs w:val="32"/>
          <w:rtl/>
        </w:rPr>
      </w:pPr>
      <w:r w:rsidRPr="00B52440">
        <w:rPr>
          <w:rFonts w:ascii="Times New Roman" w:eastAsia="Times New Roman" w:hAnsi="Times New Roman" w:hint="cs"/>
          <w:sz w:val="32"/>
          <w:szCs w:val="32"/>
          <w:rtl/>
        </w:rPr>
        <w:t>و إن و لامُ ابتداءٍ أو قَسَمٍ‏               كذا و الاستفهام ذا له انحتم‏</w:t>
      </w:r>
    </w:p>
    <w:p w:rsidR="00B52440" w:rsidRPr="00B52440" w:rsidRDefault="00B52440" w:rsidP="00B52440">
      <w:pPr>
        <w:spacing w:after="0" w:line="240" w:lineRule="auto"/>
        <w:ind w:left="1080"/>
        <w:jc w:val="both"/>
        <w:rPr>
          <w:rFonts w:ascii="Times New Roman" w:eastAsia="Times New Roman" w:hAnsi="Times New Roman" w:hint="cs"/>
          <w:sz w:val="32"/>
          <w:szCs w:val="32"/>
          <w:rtl/>
        </w:rPr>
      </w:pPr>
      <w:r w:rsidRPr="00B52440">
        <w:rPr>
          <w:rFonts w:ascii="Times New Roman" w:eastAsia="Times New Roman" w:hAnsi="Times New Roman" w:hint="cs"/>
          <w:sz w:val="32"/>
          <w:szCs w:val="32"/>
          <w:rtl/>
        </w:rPr>
        <w:t>أو كان مسندا لذي لام ابتدا</w:t>
      </w:r>
      <w:r w:rsidRPr="00B52440">
        <w:rPr>
          <w:rFonts w:ascii="Traditional Arabic" w:eastAsia="Times New Roman" w:hAnsi="Traditional Arabic"/>
          <w:sz w:val="32"/>
          <w:szCs w:val="32"/>
        </w:rPr>
        <w:t xml:space="preserve">          </w:t>
      </w:r>
      <w:r w:rsidRPr="00B52440">
        <w:rPr>
          <w:rFonts w:ascii="Traditional Arabic" w:eastAsia="Times New Roman" w:hAnsi="Traditional Arabic"/>
          <w:sz w:val="32"/>
          <w:szCs w:val="32"/>
          <w:rtl/>
        </w:rPr>
        <w:t>أ</w:t>
      </w:r>
      <w:r w:rsidRPr="00B52440">
        <w:rPr>
          <w:rFonts w:ascii="Times New Roman" w:eastAsia="Times New Roman" w:hAnsi="Times New Roman" w:hint="cs"/>
          <w:sz w:val="32"/>
          <w:szCs w:val="32"/>
          <w:rtl/>
        </w:rPr>
        <w:t>و لازم الصّدر كمن لي منجدا</w:t>
      </w:r>
    </w:p>
    <w:p w:rsidR="00B52440" w:rsidRPr="00B52440" w:rsidRDefault="00B52440" w:rsidP="00B52440">
      <w:pPr>
        <w:pStyle w:val="ListParagraph"/>
        <w:numPr>
          <w:ilvl w:val="0"/>
          <w:numId w:val="7"/>
        </w:numPr>
        <w:spacing w:after="0" w:line="240" w:lineRule="auto"/>
        <w:jc w:val="both"/>
        <w:rPr>
          <w:rFonts w:ascii="Times New Roman" w:eastAsia="Times New Roman" w:hAnsi="Times New Roman" w:hint="cs"/>
          <w:sz w:val="32"/>
          <w:szCs w:val="32"/>
          <w:rtl/>
        </w:rPr>
      </w:pPr>
      <w:r w:rsidRPr="00B52440">
        <w:rPr>
          <w:rFonts w:ascii="Times New Roman" w:eastAsia="Times New Roman" w:hAnsi="Times New Roman" w:hint="cs"/>
          <w:b/>
          <w:bCs/>
          <w:sz w:val="32"/>
          <w:szCs w:val="32"/>
          <w:rtl/>
        </w:rPr>
        <w:t>لام قسم</w:t>
      </w:r>
      <w:r w:rsidRPr="00B52440">
        <w:rPr>
          <w:rFonts w:ascii="Times New Roman" w:eastAsia="Times New Roman" w:hAnsi="Times New Roman" w:hint="cs"/>
          <w:sz w:val="32"/>
          <w:szCs w:val="32"/>
          <w:rtl/>
        </w:rPr>
        <w:t>: لام بر سر فعل مؤکد به نون تأکید</w:t>
      </w:r>
    </w:p>
    <w:p w:rsidR="00B52440" w:rsidRPr="00B52440" w:rsidRDefault="00B52440" w:rsidP="00B52440">
      <w:pPr>
        <w:spacing w:after="0" w:line="240" w:lineRule="auto"/>
        <w:ind w:left="1080"/>
        <w:jc w:val="both"/>
        <w:rPr>
          <w:rFonts w:ascii="Times New Roman" w:eastAsia="Times New Roman" w:hAnsi="Times New Roman" w:hint="cs"/>
          <w:sz w:val="32"/>
          <w:szCs w:val="32"/>
          <w:rtl/>
        </w:rPr>
      </w:pPr>
      <w:r w:rsidRPr="00B52440">
        <w:rPr>
          <w:rFonts w:ascii="Times New Roman" w:eastAsia="Times New Roman" w:hAnsi="Times New Roman" w:hint="cs"/>
          <w:sz w:val="32"/>
          <w:szCs w:val="32"/>
          <w:rtl/>
        </w:rPr>
        <w:t>نحات می گویند که «لام» مفید «تأکید» بر سر فعل مؤکد به نون تأکید لام قسم است و فعلی که مدخولش است جواب قسم مقدّر است: لَتَأتینَّ مَنیَّتی: لام قسم+ قسم مقدر+ جواب قسم(تأتیَنَّ)</w:t>
      </w:r>
    </w:p>
    <w:p w:rsidR="00B52440" w:rsidRPr="00B52440" w:rsidRDefault="00B52440" w:rsidP="00B52440">
      <w:pPr>
        <w:spacing w:after="0" w:line="240" w:lineRule="auto"/>
        <w:ind w:left="1080"/>
        <w:jc w:val="both"/>
        <w:rPr>
          <w:rFonts w:ascii="Times New Roman" w:eastAsia="Times New Roman" w:hAnsi="Times New Roman" w:hint="cs"/>
          <w:sz w:val="32"/>
          <w:szCs w:val="32"/>
          <w:rtl/>
        </w:rPr>
      </w:pPr>
      <w:r w:rsidRPr="00B52440">
        <w:rPr>
          <w:rFonts w:ascii="Times New Roman" w:eastAsia="Times New Roman" w:hAnsi="Times New Roman" w:hint="cs"/>
          <w:sz w:val="32"/>
          <w:szCs w:val="32"/>
          <w:rtl/>
        </w:rPr>
        <w:lastRenderedPageBreak/>
        <w:t>سیوطی هم در بحث «تعلیق فعل قلبی» همین را می گوید و «لام» قسم را صدارت طلب می داند:</w:t>
      </w:r>
    </w:p>
    <w:p w:rsidR="00B52440" w:rsidRPr="00B52440" w:rsidRDefault="00B52440" w:rsidP="00B52440">
      <w:pPr>
        <w:spacing w:after="0" w:line="240" w:lineRule="auto"/>
        <w:ind w:left="1080"/>
        <w:jc w:val="both"/>
        <w:rPr>
          <w:rFonts w:ascii="Times New Roman" w:eastAsia="Times New Roman" w:hAnsi="Times New Roman" w:hint="cs"/>
          <w:sz w:val="32"/>
          <w:szCs w:val="32"/>
          <w:rtl/>
        </w:rPr>
      </w:pPr>
      <w:r w:rsidRPr="00B52440">
        <w:rPr>
          <w:rFonts w:ascii="Times New Roman" w:eastAsia="Times New Roman" w:hAnsi="Times New Roman" w:hint="cs"/>
          <w:sz w:val="32"/>
          <w:szCs w:val="32"/>
          <w:rtl/>
        </w:rPr>
        <w:t>... في موهمٍ إلغاءَ ما تقدّما؛              و التَزِمِ التّعليقَ قبلَ نفيِ ما</w:t>
      </w:r>
    </w:p>
    <w:p w:rsidR="00B52440" w:rsidRPr="00B52440" w:rsidRDefault="00B52440" w:rsidP="00B52440">
      <w:pPr>
        <w:spacing w:after="0" w:line="240" w:lineRule="auto"/>
        <w:ind w:left="1080"/>
        <w:jc w:val="both"/>
        <w:rPr>
          <w:rFonts w:ascii="Times New Roman" w:eastAsia="Times New Roman" w:hAnsi="Times New Roman" w:hint="cs"/>
          <w:sz w:val="32"/>
          <w:szCs w:val="32"/>
          <w:rtl/>
        </w:rPr>
      </w:pPr>
      <w:r w:rsidRPr="00B52440">
        <w:rPr>
          <w:rFonts w:ascii="Times New Roman" w:eastAsia="Times New Roman" w:hAnsi="Times New Roman" w:hint="cs"/>
          <w:sz w:val="32"/>
          <w:szCs w:val="32"/>
          <w:rtl/>
        </w:rPr>
        <w:t>و إن و لا؛ لامُ ابتداءٍ أو قَسَمٍ‏               كذا؛ و الاستفهامُ ذا لَهُ انحَتَمَ‏</w:t>
      </w:r>
    </w:p>
    <w:p w:rsidR="00B52440" w:rsidRPr="00B52440" w:rsidRDefault="00B52440" w:rsidP="00B52440">
      <w:pPr>
        <w:pStyle w:val="ListParagraph"/>
        <w:numPr>
          <w:ilvl w:val="0"/>
          <w:numId w:val="7"/>
        </w:numPr>
        <w:spacing w:after="0" w:line="240" w:lineRule="auto"/>
        <w:jc w:val="both"/>
        <w:rPr>
          <w:rFonts w:ascii="Times New Roman" w:eastAsia="Times New Roman" w:hAnsi="Times New Roman" w:hint="cs"/>
          <w:sz w:val="32"/>
          <w:szCs w:val="32"/>
          <w:rtl/>
        </w:rPr>
      </w:pPr>
      <w:r w:rsidRPr="00B52440">
        <w:rPr>
          <w:rFonts w:ascii="Times New Roman" w:eastAsia="Times New Roman" w:hAnsi="Times New Roman" w:hint="cs"/>
          <w:b/>
          <w:bCs/>
          <w:sz w:val="32"/>
          <w:szCs w:val="32"/>
          <w:rtl/>
        </w:rPr>
        <w:t>«ما» تعجبیة</w:t>
      </w:r>
      <w:r w:rsidRPr="00B52440">
        <w:rPr>
          <w:rFonts w:ascii="Times New Roman" w:eastAsia="Times New Roman" w:hAnsi="Times New Roman" w:hint="cs"/>
          <w:sz w:val="32"/>
          <w:szCs w:val="32"/>
          <w:rtl/>
        </w:rPr>
        <w:t>[ما افعلَ]</w:t>
      </w:r>
    </w:p>
    <w:p w:rsidR="00B52440" w:rsidRPr="00B52440" w:rsidRDefault="00B52440" w:rsidP="00B52440">
      <w:pPr>
        <w:spacing w:after="0" w:line="240" w:lineRule="auto"/>
        <w:ind w:left="1080"/>
        <w:jc w:val="both"/>
        <w:rPr>
          <w:rFonts w:ascii="Times New Roman" w:eastAsia="Times New Roman" w:hAnsi="Times New Roman" w:hint="cs"/>
          <w:sz w:val="32"/>
          <w:szCs w:val="32"/>
          <w:rtl/>
        </w:rPr>
      </w:pPr>
      <w:r w:rsidRPr="00B52440">
        <w:rPr>
          <w:rFonts w:ascii="Times New Roman" w:eastAsia="Times New Roman" w:hAnsi="Times New Roman" w:hint="cs"/>
          <w:sz w:val="32"/>
          <w:szCs w:val="32"/>
          <w:rtl/>
        </w:rPr>
        <w:t>موسوعه، ص417</w:t>
      </w:r>
    </w:p>
    <w:p w:rsidR="00B52440" w:rsidRPr="00B52440" w:rsidRDefault="00B52440" w:rsidP="00B52440">
      <w:pPr>
        <w:pStyle w:val="ListParagraph"/>
        <w:numPr>
          <w:ilvl w:val="0"/>
          <w:numId w:val="7"/>
        </w:numPr>
        <w:spacing w:after="0" w:line="240" w:lineRule="auto"/>
        <w:jc w:val="both"/>
        <w:rPr>
          <w:rFonts w:ascii="Times New Roman" w:eastAsia="Times New Roman" w:hAnsi="Times New Roman" w:hint="cs"/>
          <w:b/>
          <w:bCs/>
          <w:sz w:val="32"/>
          <w:szCs w:val="32"/>
          <w:rtl/>
        </w:rPr>
      </w:pPr>
      <w:r w:rsidRPr="00B52440">
        <w:rPr>
          <w:rFonts w:ascii="Times New Roman" w:eastAsia="Times New Roman" w:hAnsi="Times New Roman" w:hint="cs"/>
          <w:b/>
          <w:bCs/>
          <w:sz w:val="32"/>
          <w:szCs w:val="32"/>
          <w:rtl/>
        </w:rPr>
        <w:t>«کَم» خبریه و استفهامیه</w:t>
      </w:r>
    </w:p>
    <w:p w:rsidR="00B52440" w:rsidRPr="00B52440" w:rsidRDefault="00B52440" w:rsidP="00B52440">
      <w:pPr>
        <w:spacing w:after="0" w:line="240" w:lineRule="auto"/>
        <w:ind w:left="1080"/>
        <w:jc w:val="both"/>
        <w:rPr>
          <w:rFonts w:ascii="Times New Roman" w:eastAsia="Times New Roman" w:hAnsi="Times New Roman" w:hint="cs"/>
          <w:sz w:val="32"/>
          <w:szCs w:val="32"/>
          <w:rtl/>
        </w:rPr>
      </w:pPr>
      <w:r w:rsidRPr="00B52440">
        <w:rPr>
          <w:rFonts w:ascii="Times New Roman" w:eastAsia="Times New Roman" w:hAnsi="Times New Roman" w:hint="cs"/>
          <w:sz w:val="32"/>
          <w:szCs w:val="32"/>
          <w:rtl/>
        </w:rPr>
        <w:t>موسوعه، ص417</w:t>
      </w:r>
    </w:p>
    <w:p w:rsidR="00B52440" w:rsidRPr="00B52440" w:rsidRDefault="00B52440" w:rsidP="00B52440">
      <w:pPr>
        <w:pStyle w:val="ListParagraph"/>
        <w:numPr>
          <w:ilvl w:val="0"/>
          <w:numId w:val="7"/>
        </w:numPr>
        <w:spacing w:after="0" w:line="240" w:lineRule="auto"/>
        <w:jc w:val="both"/>
        <w:rPr>
          <w:rFonts w:ascii="Times New Roman" w:eastAsia="Times New Roman" w:hAnsi="Times New Roman" w:hint="cs"/>
          <w:b/>
          <w:bCs/>
          <w:sz w:val="32"/>
          <w:szCs w:val="32"/>
          <w:rtl/>
        </w:rPr>
      </w:pPr>
      <w:r w:rsidRPr="00B52440">
        <w:rPr>
          <w:rFonts w:ascii="Times New Roman" w:eastAsia="Times New Roman" w:hAnsi="Times New Roman" w:hint="cs"/>
          <w:b/>
          <w:bCs/>
          <w:sz w:val="32"/>
          <w:szCs w:val="32"/>
          <w:rtl/>
        </w:rPr>
        <w:t>رُبَّ</w:t>
      </w:r>
    </w:p>
    <w:p w:rsidR="00B52440" w:rsidRPr="00B52440" w:rsidRDefault="00B52440" w:rsidP="00B52440">
      <w:pPr>
        <w:spacing w:after="0" w:line="240" w:lineRule="auto"/>
        <w:ind w:left="1080"/>
        <w:jc w:val="both"/>
        <w:rPr>
          <w:rFonts w:ascii="Times New Roman" w:eastAsia="Times New Roman" w:hAnsi="Times New Roman" w:hint="cs"/>
          <w:sz w:val="32"/>
          <w:szCs w:val="32"/>
          <w:rtl/>
        </w:rPr>
      </w:pPr>
      <w:r w:rsidRPr="00B52440">
        <w:rPr>
          <w:rFonts w:ascii="Times New Roman" w:eastAsia="Times New Roman" w:hAnsi="Times New Roman" w:hint="cs"/>
          <w:sz w:val="32"/>
          <w:szCs w:val="32"/>
          <w:rtl/>
        </w:rPr>
        <w:t>ابن هشام در آخرین بحث از فاء رابطه می گوید: ربَّ صدارت دارد.</w:t>
      </w:r>
    </w:p>
    <w:p w:rsidR="00B52440" w:rsidRPr="00B52440" w:rsidRDefault="00B52440" w:rsidP="00B52440">
      <w:pPr>
        <w:spacing w:after="0" w:line="240" w:lineRule="auto"/>
        <w:ind w:left="1080"/>
        <w:jc w:val="both"/>
        <w:rPr>
          <w:rFonts w:ascii="Times New Roman" w:eastAsia="Times New Roman" w:hAnsi="Times New Roman" w:hint="cs"/>
          <w:sz w:val="32"/>
          <w:szCs w:val="32"/>
          <w:rtl/>
        </w:rPr>
      </w:pPr>
      <w:r w:rsidRPr="00B52440">
        <w:rPr>
          <w:rFonts w:ascii="Times New Roman" w:eastAsia="Times New Roman" w:hAnsi="Times New Roman" w:hint="cs"/>
          <w:sz w:val="32"/>
          <w:szCs w:val="32"/>
          <w:rtl/>
        </w:rPr>
        <w:t>نیز حدائق در بحث موارد «فاء رابطه» می گوید: اگر صدارت طلب بر سر جمله جواب بیاید فاء لازم است؛ بعد مثال از صدارت طلب می زند به «ما» نافیه و «ربَّ».</w:t>
      </w:r>
    </w:p>
    <w:p w:rsidR="00B52440" w:rsidRPr="00B52440" w:rsidRDefault="00B52440" w:rsidP="00B52440">
      <w:pPr>
        <w:pStyle w:val="ListParagraph"/>
        <w:numPr>
          <w:ilvl w:val="0"/>
          <w:numId w:val="7"/>
        </w:numPr>
        <w:spacing w:after="0" w:line="240" w:lineRule="auto"/>
        <w:jc w:val="both"/>
        <w:rPr>
          <w:rFonts w:ascii="Times New Roman" w:eastAsia="Times New Roman" w:hAnsi="Times New Roman" w:hint="cs"/>
          <w:b/>
          <w:bCs/>
          <w:sz w:val="32"/>
          <w:szCs w:val="32"/>
          <w:rtl/>
        </w:rPr>
      </w:pPr>
      <w:r w:rsidRPr="00B52440">
        <w:rPr>
          <w:rFonts w:ascii="Times New Roman" w:eastAsia="Times New Roman" w:hAnsi="Times New Roman" w:hint="cs"/>
          <w:b/>
          <w:bCs/>
          <w:sz w:val="32"/>
          <w:szCs w:val="32"/>
          <w:rtl/>
        </w:rPr>
        <w:t>ضمیر شأن</w:t>
      </w:r>
    </w:p>
    <w:p w:rsidR="00B52440" w:rsidRPr="00B52440" w:rsidRDefault="00B52440" w:rsidP="00B52440">
      <w:pPr>
        <w:spacing w:after="0" w:line="240" w:lineRule="auto"/>
        <w:ind w:left="1080"/>
        <w:jc w:val="both"/>
        <w:rPr>
          <w:rFonts w:ascii="Times New Roman" w:eastAsia="Times New Roman" w:hAnsi="Times New Roman" w:hint="cs"/>
          <w:sz w:val="32"/>
          <w:szCs w:val="32"/>
          <w:rtl/>
        </w:rPr>
      </w:pPr>
      <w:r w:rsidRPr="00B52440">
        <w:rPr>
          <w:rFonts w:ascii="Times New Roman" w:eastAsia="Times New Roman" w:hAnsi="Times New Roman" w:hint="cs"/>
          <w:sz w:val="32"/>
          <w:szCs w:val="32"/>
          <w:rtl/>
        </w:rPr>
        <w:t>موسوعه، ص417</w:t>
      </w:r>
    </w:p>
    <w:p w:rsidR="00B52440" w:rsidRPr="00B52440" w:rsidRDefault="00B52440" w:rsidP="00B52440">
      <w:pPr>
        <w:pStyle w:val="ListParagraph"/>
        <w:numPr>
          <w:ilvl w:val="0"/>
          <w:numId w:val="7"/>
        </w:numPr>
        <w:spacing w:after="0" w:line="240" w:lineRule="auto"/>
        <w:jc w:val="both"/>
        <w:rPr>
          <w:rFonts w:ascii="Times New Roman" w:eastAsia="Times New Roman" w:hAnsi="Times New Roman" w:hint="cs"/>
          <w:sz w:val="32"/>
          <w:szCs w:val="32"/>
          <w:rtl/>
        </w:rPr>
      </w:pPr>
      <w:r w:rsidRPr="00B52440">
        <w:rPr>
          <w:rFonts w:ascii="Times New Roman" w:eastAsia="Times New Roman" w:hAnsi="Times New Roman" w:hint="cs"/>
          <w:b/>
          <w:bCs/>
          <w:sz w:val="32"/>
          <w:szCs w:val="32"/>
          <w:rtl/>
        </w:rPr>
        <w:t>مضاف به صدارت طلب</w:t>
      </w:r>
      <w:r w:rsidRPr="00B52440">
        <w:rPr>
          <w:rFonts w:ascii="Times New Roman" w:eastAsia="Times New Roman" w:hAnsi="Times New Roman" w:hint="cs"/>
          <w:sz w:val="32"/>
          <w:szCs w:val="32"/>
          <w:rtl/>
        </w:rPr>
        <w:t>[غلامَ مَن رأیتَ؟]</w:t>
      </w:r>
    </w:p>
    <w:p w:rsidR="00B52440" w:rsidRPr="00B52440" w:rsidRDefault="00B52440" w:rsidP="00B52440">
      <w:pPr>
        <w:spacing w:after="0" w:line="240" w:lineRule="auto"/>
        <w:ind w:left="1080"/>
        <w:jc w:val="both"/>
        <w:rPr>
          <w:rFonts w:ascii="Times New Roman" w:eastAsia="Times New Roman" w:hAnsi="Times New Roman" w:hint="cs"/>
          <w:sz w:val="32"/>
          <w:szCs w:val="32"/>
          <w:rtl/>
        </w:rPr>
      </w:pPr>
      <w:r w:rsidRPr="00B52440">
        <w:rPr>
          <w:rFonts w:ascii="Times New Roman" w:eastAsia="Times New Roman" w:hAnsi="Times New Roman" w:hint="cs"/>
          <w:sz w:val="32"/>
          <w:szCs w:val="32"/>
          <w:rtl/>
        </w:rPr>
        <w:t>موسوعه، ص417</w:t>
      </w:r>
    </w:p>
    <w:p w:rsidR="00B52440" w:rsidRPr="00B52440" w:rsidRDefault="00B52440" w:rsidP="00B52440">
      <w:pPr>
        <w:spacing w:after="0" w:line="240" w:lineRule="auto"/>
        <w:ind w:left="1080"/>
        <w:jc w:val="both"/>
        <w:rPr>
          <w:rFonts w:ascii="Times New Roman" w:eastAsia="Times New Roman" w:hAnsi="Times New Roman" w:hint="cs"/>
          <w:sz w:val="32"/>
          <w:szCs w:val="32"/>
          <w:rtl/>
        </w:rPr>
      </w:pPr>
      <w:r w:rsidRPr="00B52440">
        <w:rPr>
          <w:rFonts w:ascii="Times New Roman" w:eastAsia="Times New Roman" w:hAnsi="Times New Roman" w:hint="cs"/>
          <w:sz w:val="32"/>
          <w:szCs w:val="32"/>
          <w:rtl/>
        </w:rPr>
        <w:t>تعبیر دقیق تر این است که به جای مضاف به صدارت طلب بگوییم: خافضِ صدارت طلب، صدارت طلب عَرَضی است، مثل «عمَّ یتسائلون»؟ که در این مثال «ما» استفهامیه، صدارتش را به «عن» داده لذاست که معمول ماقبل واقع شده حال آنکه صدارت طلب می توانست معمول ما بعد باشد نه معمول ماقبل.</w:t>
      </w:r>
    </w:p>
    <w:p w:rsidR="00B52440" w:rsidRPr="00D7736D" w:rsidRDefault="00B52440" w:rsidP="00B52440">
      <w:pPr>
        <w:pStyle w:val="ListParagraph"/>
        <w:numPr>
          <w:ilvl w:val="0"/>
          <w:numId w:val="7"/>
        </w:numPr>
        <w:spacing w:after="0" w:line="240" w:lineRule="auto"/>
        <w:jc w:val="both"/>
        <w:rPr>
          <w:rFonts w:ascii="Times New Roman" w:eastAsia="Times New Roman" w:hAnsi="Times New Roman" w:hint="cs"/>
          <w:b/>
          <w:bCs/>
          <w:sz w:val="32"/>
          <w:szCs w:val="32"/>
          <w:rtl/>
        </w:rPr>
      </w:pPr>
      <w:r w:rsidRPr="00D7736D">
        <w:rPr>
          <w:rFonts w:ascii="Times New Roman" w:eastAsia="Times New Roman" w:hAnsi="Times New Roman" w:hint="cs"/>
          <w:b/>
          <w:bCs/>
          <w:sz w:val="32"/>
          <w:szCs w:val="32"/>
          <w:rtl/>
        </w:rPr>
        <w:t>ادات عرض و تحضیض</w:t>
      </w:r>
    </w:p>
    <w:p w:rsidR="00B52440" w:rsidRPr="00B52440" w:rsidRDefault="00B52440" w:rsidP="00B52440">
      <w:pPr>
        <w:spacing w:after="0" w:line="240" w:lineRule="auto"/>
        <w:ind w:left="1080"/>
        <w:jc w:val="both"/>
        <w:rPr>
          <w:rFonts w:ascii="Times New Roman" w:eastAsia="Times New Roman" w:hAnsi="Times New Roman" w:hint="cs"/>
          <w:sz w:val="32"/>
          <w:szCs w:val="32"/>
          <w:rtl/>
        </w:rPr>
      </w:pPr>
      <w:r w:rsidRPr="00B52440">
        <w:rPr>
          <w:rFonts w:ascii="Times New Roman" w:eastAsia="Times New Roman" w:hAnsi="Times New Roman" w:hint="cs"/>
          <w:sz w:val="32"/>
          <w:szCs w:val="32"/>
          <w:rtl/>
        </w:rPr>
        <w:t>حدائق، ص416</w:t>
      </w:r>
    </w:p>
    <w:p w:rsidR="00B52440" w:rsidRPr="00D7736D" w:rsidRDefault="00B52440" w:rsidP="00B52440">
      <w:pPr>
        <w:pStyle w:val="ListParagraph"/>
        <w:numPr>
          <w:ilvl w:val="0"/>
          <w:numId w:val="7"/>
        </w:numPr>
        <w:spacing w:after="0" w:line="240" w:lineRule="auto"/>
        <w:jc w:val="both"/>
        <w:rPr>
          <w:rFonts w:ascii="Times New Roman" w:eastAsia="Times New Roman" w:hAnsi="Times New Roman" w:hint="cs"/>
          <w:b/>
          <w:bCs/>
          <w:sz w:val="32"/>
          <w:szCs w:val="32"/>
          <w:rtl/>
        </w:rPr>
      </w:pPr>
      <w:r w:rsidRPr="00D7736D">
        <w:rPr>
          <w:rFonts w:ascii="Times New Roman" w:eastAsia="Times New Roman" w:hAnsi="Times New Roman" w:hint="cs"/>
          <w:b/>
          <w:bCs/>
          <w:sz w:val="32"/>
          <w:szCs w:val="32"/>
          <w:rtl/>
        </w:rPr>
        <w:t>موصولی که خبرش مقترن به فاء شبه رابطه باشد</w:t>
      </w:r>
    </w:p>
    <w:p w:rsidR="00B52440" w:rsidRPr="00B52440" w:rsidRDefault="00B52440" w:rsidP="00B52440">
      <w:pPr>
        <w:spacing w:after="0" w:line="240" w:lineRule="auto"/>
        <w:ind w:left="1080"/>
        <w:jc w:val="both"/>
        <w:rPr>
          <w:rFonts w:ascii="Times New Roman" w:eastAsia="Times New Roman" w:hAnsi="Times New Roman" w:hint="cs"/>
          <w:sz w:val="32"/>
          <w:szCs w:val="32"/>
          <w:rtl/>
        </w:rPr>
      </w:pPr>
      <w:r w:rsidRPr="00B52440">
        <w:rPr>
          <w:rFonts w:ascii="Times New Roman" w:eastAsia="Times New Roman" w:hAnsi="Times New Roman" w:hint="cs"/>
          <w:sz w:val="32"/>
          <w:szCs w:val="32"/>
          <w:rtl/>
        </w:rPr>
        <w:t>بدائه جدید، هامش 1 ص124</w:t>
      </w:r>
    </w:p>
    <w:p w:rsidR="00B52440" w:rsidRPr="00B52440" w:rsidRDefault="00B52440" w:rsidP="00B52440">
      <w:pPr>
        <w:spacing w:after="0" w:line="240" w:lineRule="auto"/>
        <w:ind w:left="1080"/>
        <w:jc w:val="both"/>
        <w:rPr>
          <w:rFonts w:ascii="Times New Roman" w:eastAsia="Times New Roman" w:hAnsi="Times New Roman"/>
          <w:sz w:val="32"/>
          <w:szCs w:val="32"/>
        </w:rPr>
      </w:pPr>
      <w:r w:rsidRPr="00B52440">
        <w:rPr>
          <w:rFonts w:ascii="Times New Roman" w:eastAsia="Times New Roman" w:hAnsi="Times New Roman" w:hint="cs"/>
          <w:sz w:val="32"/>
          <w:szCs w:val="32"/>
          <w:rtl/>
        </w:rPr>
        <w:t xml:space="preserve">این مورد را جزء صدارت طلب های «عَرَضی» که صدارت بر آنها عارض شده می شمارد. ظاهراً هم مرادش «الذی یأتینی فله درهمٌ» است؛ از آنجا که در اینجا «الذی» </w:t>
      </w:r>
      <w:r w:rsidRPr="00B52440">
        <w:rPr>
          <w:rFonts w:ascii="Times New Roman" w:eastAsia="Times New Roman" w:hAnsi="Times New Roman" w:hint="cs"/>
          <w:sz w:val="32"/>
          <w:szCs w:val="32"/>
          <w:rtl/>
        </w:rPr>
        <w:lastRenderedPageBreak/>
        <w:t>موصول است ولی به جهت «فاء شبه رابطه» آمده لذا از ادات شبه شرط است و همانطور که ادات شرط، صدارت دارند این موصول هم صاحب صدارت می شود.</w:t>
      </w:r>
    </w:p>
    <w:sectPr w:rsidR="00B52440" w:rsidRPr="00B52440" w:rsidSect="004B43C7">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Za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30A0B"/>
    <w:multiLevelType w:val="multilevel"/>
    <w:tmpl w:val="D9FE94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C6740CC"/>
    <w:multiLevelType w:val="multilevel"/>
    <w:tmpl w:val="4AB20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CEF2522"/>
    <w:multiLevelType w:val="multilevel"/>
    <w:tmpl w:val="7FEE57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2624680"/>
    <w:multiLevelType w:val="multilevel"/>
    <w:tmpl w:val="A44A14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98B7887"/>
    <w:multiLevelType w:val="multilevel"/>
    <w:tmpl w:val="4F7468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FC231B"/>
    <w:multiLevelType w:val="multilevel"/>
    <w:tmpl w:val="E8E412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07F3A13"/>
    <w:multiLevelType w:val="multilevel"/>
    <w:tmpl w:val="34BC6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31B49F1"/>
    <w:multiLevelType w:val="multilevel"/>
    <w:tmpl w:val="C9ECF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D837D8D"/>
    <w:multiLevelType w:val="hybridMultilevel"/>
    <w:tmpl w:val="DCBA4E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0F64D78"/>
    <w:multiLevelType w:val="multilevel"/>
    <w:tmpl w:val="9A66C3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18F400A"/>
    <w:multiLevelType w:val="multilevel"/>
    <w:tmpl w:val="F16C67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85F2504"/>
    <w:multiLevelType w:val="multilevel"/>
    <w:tmpl w:val="A8A8C4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1DD627D"/>
    <w:multiLevelType w:val="multilevel"/>
    <w:tmpl w:val="26889A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B133986"/>
    <w:multiLevelType w:val="multilevel"/>
    <w:tmpl w:val="FEE42D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F696D1C"/>
    <w:multiLevelType w:val="multilevel"/>
    <w:tmpl w:val="34807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2806E25"/>
    <w:multiLevelType w:val="multilevel"/>
    <w:tmpl w:val="998E43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6D37EE"/>
    <w:multiLevelType w:val="multilevel"/>
    <w:tmpl w:val="DFFEA2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11"/>
    <w:lvlOverride w:ilvl="0">
      <w:startOverride w:val="1"/>
    </w:lvlOverride>
  </w:num>
  <w:num w:numId="3">
    <w:abstractNumId w:val="3"/>
    <w:lvlOverride w:ilvl="0">
      <w:startOverride w:val="2"/>
    </w:lvlOverride>
  </w:num>
  <w:num w:numId="4">
    <w:abstractNumId w:val="4"/>
    <w:lvlOverride w:ilvl="0">
      <w:startOverride w:val="3"/>
    </w:lvlOverride>
  </w:num>
  <w:num w:numId="5">
    <w:abstractNumId w:val="10"/>
    <w:lvlOverride w:ilvl="0">
      <w:startOverride w:val="4"/>
    </w:lvlOverride>
  </w:num>
  <w:num w:numId="6">
    <w:abstractNumId w:val="7"/>
    <w:lvlOverride w:ilvl="0">
      <w:startOverride w:val="5"/>
    </w:lvlOverride>
  </w:num>
  <w:num w:numId="7">
    <w:abstractNumId w:val="6"/>
    <w:lvlOverride w:ilvl="0">
      <w:startOverride w:val="6"/>
    </w:lvlOverride>
  </w:num>
  <w:num w:numId="8">
    <w:abstractNumId w:val="13"/>
    <w:lvlOverride w:ilvl="0">
      <w:startOverride w:val="7"/>
    </w:lvlOverride>
  </w:num>
  <w:num w:numId="9">
    <w:abstractNumId w:val="1"/>
    <w:lvlOverride w:ilvl="0">
      <w:startOverride w:val="8"/>
    </w:lvlOverride>
  </w:num>
  <w:num w:numId="10">
    <w:abstractNumId w:val="16"/>
    <w:lvlOverride w:ilvl="0">
      <w:startOverride w:val="9"/>
    </w:lvlOverride>
  </w:num>
  <w:num w:numId="11">
    <w:abstractNumId w:val="5"/>
    <w:lvlOverride w:ilvl="0">
      <w:startOverride w:val="10"/>
    </w:lvlOverride>
  </w:num>
  <w:num w:numId="12">
    <w:abstractNumId w:val="14"/>
    <w:lvlOverride w:ilvl="0">
      <w:startOverride w:val="11"/>
    </w:lvlOverride>
  </w:num>
  <w:num w:numId="13">
    <w:abstractNumId w:val="2"/>
    <w:lvlOverride w:ilvl="0">
      <w:startOverride w:val="12"/>
    </w:lvlOverride>
  </w:num>
  <w:num w:numId="14">
    <w:abstractNumId w:val="12"/>
    <w:lvlOverride w:ilvl="0">
      <w:startOverride w:val="13"/>
    </w:lvlOverride>
  </w:num>
  <w:num w:numId="15">
    <w:abstractNumId w:val="0"/>
    <w:lvlOverride w:ilvl="0">
      <w:startOverride w:val="14"/>
    </w:lvlOverride>
  </w:num>
  <w:num w:numId="16">
    <w:abstractNumId w:val="9"/>
    <w:lvlOverride w:ilvl="0">
      <w:startOverride w:val="15"/>
    </w:lvlOverride>
  </w:num>
  <w:num w:numId="17">
    <w:abstractNumId w:val="15"/>
    <w:lvlOverride w:ilvl="0">
      <w:startOverride w:val="1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440"/>
    <w:rsid w:val="004B43C7"/>
    <w:rsid w:val="00B52440"/>
    <w:rsid w:val="00C32787"/>
    <w:rsid w:val="00D7736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F7A2FC-8ABF-4747-A1CD-A13A02237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B Zar"/>
        <w:sz w:val="28"/>
        <w:szCs w:val="28"/>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2440"/>
    <w:pPr>
      <w:ind w:left="720"/>
      <w:contextualSpacing/>
    </w:pPr>
  </w:style>
  <w:style w:type="paragraph" w:styleId="NormalWeb">
    <w:name w:val="Normal (Web)"/>
    <w:basedOn w:val="Normal"/>
    <w:uiPriority w:val="99"/>
    <w:semiHidden/>
    <w:unhideWhenUsed/>
    <w:rsid w:val="00B52440"/>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7060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522</Words>
  <Characters>2982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RASEL</dc:creator>
  <cp:keywords/>
  <dc:description/>
  <cp:lastModifiedBy>RASEL</cp:lastModifiedBy>
  <cp:revision>1</cp:revision>
  <dcterms:created xsi:type="dcterms:W3CDTF">2019-07-10T19:14:00Z</dcterms:created>
  <dcterms:modified xsi:type="dcterms:W3CDTF">2019-07-10T19:25:00Z</dcterms:modified>
</cp:coreProperties>
</file>