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0F8" w:rsidRPr="007E6ACF" w:rsidRDefault="00687C76" w:rsidP="007E6ACF">
      <w:pPr>
        <w:spacing w:line="360" w:lineRule="auto"/>
        <w:jc w:val="center"/>
        <w:rPr>
          <w:rFonts w:asciiTheme="minorBidi" w:hAnsiTheme="minorBidi"/>
          <w:sz w:val="56"/>
          <w:szCs w:val="56"/>
          <w:rtl/>
        </w:rPr>
      </w:pPr>
      <w:r>
        <w:rPr>
          <w:rFonts w:asciiTheme="minorBidi" w:hAnsiTheme="minorBidi" w:hint="cs"/>
          <w:sz w:val="56"/>
          <w:szCs w:val="56"/>
          <w:rtl/>
        </w:rPr>
        <w:t>به نام خدا</w:t>
      </w:r>
    </w:p>
    <w:p w:rsidR="00DE48B1" w:rsidRDefault="00DE48B1" w:rsidP="002460F8">
      <w:pPr>
        <w:spacing w:line="360" w:lineRule="auto"/>
        <w:jc w:val="center"/>
        <w:rPr>
          <w:rFonts w:asciiTheme="majorBidi" w:hAnsiTheme="majorBidi" w:cstheme="majorBidi"/>
          <w:sz w:val="24"/>
          <w:szCs w:val="24"/>
          <w:rtl/>
        </w:rPr>
      </w:pPr>
    </w:p>
    <w:p w:rsidR="00DE48B1" w:rsidRDefault="00DE48B1" w:rsidP="002460F8">
      <w:pPr>
        <w:spacing w:line="360" w:lineRule="auto"/>
        <w:jc w:val="center"/>
        <w:rPr>
          <w:rFonts w:asciiTheme="majorBidi" w:hAnsiTheme="majorBidi" w:cstheme="majorBidi"/>
          <w:sz w:val="24"/>
          <w:szCs w:val="24"/>
          <w:rtl/>
        </w:rPr>
      </w:pPr>
    </w:p>
    <w:p w:rsidR="00DE48B1" w:rsidRPr="00DE48B1" w:rsidRDefault="00DE48B1" w:rsidP="002460F8">
      <w:pPr>
        <w:spacing w:line="360" w:lineRule="auto"/>
        <w:jc w:val="center"/>
        <w:rPr>
          <w:rFonts w:asciiTheme="majorBidi" w:hAnsiTheme="majorBidi" w:cstheme="majorBidi"/>
          <w:sz w:val="24"/>
          <w:szCs w:val="24"/>
          <w:rtl/>
        </w:rPr>
      </w:pPr>
    </w:p>
    <w:p w:rsidR="00DE48B1" w:rsidRPr="00DE48B1" w:rsidRDefault="00DE48B1" w:rsidP="00DE48B1">
      <w:pPr>
        <w:spacing w:line="360" w:lineRule="auto"/>
        <w:rPr>
          <w:rFonts w:asciiTheme="majorBidi" w:hAnsiTheme="majorBidi" w:cstheme="majorBidi"/>
          <w:sz w:val="28"/>
          <w:szCs w:val="28"/>
          <w:rtl/>
        </w:rPr>
      </w:pPr>
    </w:p>
    <w:p w:rsidR="002460F8" w:rsidRDefault="000D768D" w:rsidP="00C762D1">
      <w:pPr>
        <w:spacing w:line="360" w:lineRule="auto"/>
        <w:rPr>
          <w:rFonts w:asciiTheme="majorBidi" w:hAnsiTheme="majorBidi" w:cstheme="majorBidi"/>
          <w:b/>
          <w:bCs/>
          <w:sz w:val="28"/>
          <w:szCs w:val="28"/>
        </w:rPr>
      </w:pPr>
      <w:r w:rsidRPr="00DE48B1">
        <w:rPr>
          <w:rFonts w:asciiTheme="majorBidi" w:hAnsiTheme="majorBidi" w:cstheme="majorBidi"/>
          <w:sz w:val="28"/>
          <w:szCs w:val="28"/>
          <w:rtl/>
        </w:rPr>
        <w:t>عنوان آزمایش</w:t>
      </w:r>
      <w:r w:rsidR="002460F8" w:rsidRPr="00DE48B1">
        <w:rPr>
          <w:rFonts w:asciiTheme="majorBidi" w:hAnsiTheme="majorBidi" w:cstheme="majorBidi"/>
          <w:sz w:val="28"/>
          <w:szCs w:val="28"/>
          <w:rtl/>
        </w:rPr>
        <w:t xml:space="preserve"> : </w:t>
      </w:r>
      <w:r w:rsidR="00440ADF">
        <w:rPr>
          <w:rFonts w:asciiTheme="majorBidi" w:hAnsiTheme="majorBidi" w:cstheme="majorBidi" w:hint="cs"/>
          <w:b/>
          <w:bCs/>
          <w:sz w:val="28"/>
          <w:szCs w:val="28"/>
          <w:rtl/>
        </w:rPr>
        <w:t xml:space="preserve">کالیبراسیون انرژی دستگاه </w:t>
      </w:r>
      <w:r w:rsidR="00440ADF">
        <w:rPr>
          <w:rFonts w:asciiTheme="majorBidi" w:hAnsiTheme="majorBidi" w:cstheme="majorBidi"/>
          <w:b/>
          <w:bCs/>
          <w:sz w:val="28"/>
          <w:szCs w:val="28"/>
        </w:rPr>
        <w:t>NT-122</w:t>
      </w:r>
    </w:p>
    <w:p w:rsidR="00DE48B1" w:rsidRPr="00DE48B1" w:rsidRDefault="00DE48B1" w:rsidP="00DE48B1">
      <w:pPr>
        <w:spacing w:line="360" w:lineRule="auto"/>
        <w:rPr>
          <w:rFonts w:asciiTheme="majorBidi" w:hAnsiTheme="majorBidi" w:cstheme="majorBidi"/>
          <w:sz w:val="28"/>
          <w:szCs w:val="28"/>
          <w:rtl/>
        </w:rPr>
      </w:pPr>
    </w:p>
    <w:p w:rsidR="002460F8" w:rsidRPr="00687C76" w:rsidRDefault="002460F8" w:rsidP="00F77630">
      <w:pPr>
        <w:spacing w:line="360" w:lineRule="auto"/>
        <w:rPr>
          <w:rFonts w:asciiTheme="majorBidi" w:hAnsiTheme="majorBidi" w:cstheme="majorBidi"/>
          <w:b/>
          <w:bCs/>
          <w:sz w:val="28"/>
          <w:szCs w:val="28"/>
          <w:rtl/>
        </w:rPr>
      </w:pPr>
      <w:r w:rsidRPr="00DE48B1">
        <w:rPr>
          <w:rFonts w:asciiTheme="majorBidi" w:hAnsiTheme="majorBidi" w:cstheme="majorBidi"/>
          <w:sz w:val="28"/>
          <w:szCs w:val="28"/>
          <w:rtl/>
        </w:rPr>
        <w:t>استاد گرامی :</w:t>
      </w:r>
      <w:r w:rsidR="00C762D1">
        <w:rPr>
          <w:rFonts w:asciiTheme="majorBidi" w:hAnsiTheme="majorBidi" w:cstheme="majorBidi" w:hint="cs"/>
          <w:sz w:val="28"/>
          <w:szCs w:val="28"/>
          <w:rtl/>
        </w:rPr>
        <w:t xml:space="preserve"> </w:t>
      </w:r>
    </w:p>
    <w:p w:rsidR="00DE48B1" w:rsidRPr="00DE48B1" w:rsidRDefault="00DE48B1" w:rsidP="00DE48B1">
      <w:pPr>
        <w:spacing w:line="360" w:lineRule="auto"/>
        <w:rPr>
          <w:rFonts w:asciiTheme="majorBidi" w:hAnsiTheme="majorBidi" w:cstheme="majorBidi"/>
          <w:sz w:val="28"/>
          <w:szCs w:val="28"/>
          <w:rtl/>
        </w:rPr>
      </w:pPr>
    </w:p>
    <w:p w:rsidR="002460F8" w:rsidRDefault="00627043" w:rsidP="00F77630">
      <w:pPr>
        <w:spacing w:line="360" w:lineRule="auto"/>
        <w:rPr>
          <w:rFonts w:asciiTheme="majorBidi" w:hAnsiTheme="majorBidi" w:cstheme="majorBidi"/>
          <w:b/>
          <w:bCs/>
          <w:sz w:val="28"/>
          <w:szCs w:val="28"/>
          <w:rtl/>
        </w:rPr>
      </w:pPr>
      <w:r w:rsidRPr="00DE48B1">
        <w:rPr>
          <w:rFonts w:asciiTheme="majorBidi" w:hAnsiTheme="majorBidi" w:cstheme="majorBidi"/>
          <w:sz w:val="28"/>
          <w:szCs w:val="28"/>
          <w:rtl/>
        </w:rPr>
        <w:t xml:space="preserve">تاریخ انجام آزمایش : </w:t>
      </w:r>
    </w:p>
    <w:p w:rsidR="00DE48B1" w:rsidRPr="00DE48B1" w:rsidRDefault="00DE48B1" w:rsidP="00DE48B1">
      <w:pPr>
        <w:spacing w:line="360" w:lineRule="auto"/>
        <w:rPr>
          <w:rFonts w:asciiTheme="majorBidi" w:hAnsiTheme="majorBidi" w:cstheme="majorBidi"/>
          <w:sz w:val="28"/>
          <w:szCs w:val="28"/>
          <w:rtl/>
        </w:rPr>
      </w:pPr>
    </w:p>
    <w:p w:rsidR="002460F8" w:rsidRDefault="002460F8" w:rsidP="00C762D1">
      <w:pPr>
        <w:spacing w:line="360" w:lineRule="auto"/>
        <w:rPr>
          <w:rFonts w:asciiTheme="majorBidi" w:hAnsiTheme="majorBidi" w:cstheme="majorBidi"/>
          <w:b/>
          <w:bCs/>
          <w:sz w:val="28"/>
          <w:szCs w:val="28"/>
          <w:rtl/>
        </w:rPr>
      </w:pPr>
      <w:r w:rsidRPr="00DE48B1">
        <w:rPr>
          <w:rFonts w:asciiTheme="majorBidi" w:hAnsiTheme="majorBidi" w:cstheme="majorBidi"/>
          <w:sz w:val="28"/>
          <w:szCs w:val="28"/>
          <w:rtl/>
        </w:rPr>
        <w:t xml:space="preserve">گروه آزمایشگاهی : </w:t>
      </w:r>
      <w:r w:rsidR="007E6ACF" w:rsidRPr="007E6ACF">
        <w:rPr>
          <w:rFonts w:asciiTheme="majorBidi" w:hAnsiTheme="majorBidi" w:cstheme="majorBidi" w:hint="cs"/>
          <w:b/>
          <w:bCs/>
          <w:sz w:val="28"/>
          <w:szCs w:val="28"/>
          <w:rtl/>
        </w:rPr>
        <w:t xml:space="preserve">فیزیک </w:t>
      </w:r>
      <w:r w:rsidR="008E1F77">
        <w:rPr>
          <w:rFonts w:asciiTheme="majorBidi" w:hAnsiTheme="majorBidi" w:cstheme="majorBidi"/>
          <w:b/>
          <w:bCs/>
          <w:sz w:val="28"/>
          <w:szCs w:val="28"/>
          <w:rtl/>
        </w:rPr>
        <w:t>–</w:t>
      </w:r>
      <w:r w:rsidR="007E6ACF" w:rsidRPr="007E6ACF">
        <w:rPr>
          <w:rFonts w:asciiTheme="majorBidi" w:hAnsiTheme="majorBidi" w:cstheme="majorBidi" w:hint="cs"/>
          <w:b/>
          <w:bCs/>
          <w:sz w:val="28"/>
          <w:szCs w:val="28"/>
          <w:rtl/>
        </w:rPr>
        <w:t xml:space="preserve"> </w:t>
      </w:r>
      <w:r w:rsidR="00C762D1">
        <w:rPr>
          <w:rFonts w:asciiTheme="majorBidi" w:hAnsiTheme="majorBidi" w:cstheme="majorBidi" w:hint="cs"/>
          <w:b/>
          <w:bCs/>
          <w:sz w:val="28"/>
          <w:szCs w:val="28"/>
          <w:rtl/>
        </w:rPr>
        <w:t>هسته ای</w:t>
      </w:r>
      <w:r w:rsidR="008E1F77">
        <w:rPr>
          <w:rFonts w:asciiTheme="majorBidi" w:hAnsiTheme="majorBidi" w:cstheme="majorBidi" w:hint="cs"/>
          <w:b/>
          <w:bCs/>
          <w:sz w:val="28"/>
          <w:szCs w:val="28"/>
          <w:rtl/>
        </w:rPr>
        <w:t xml:space="preserve"> </w:t>
      </w:r>
    </w:p>
    <w:p w:rsidR="00687C76" w:rsidRPr="00DE48B1" w:rsidRDefault="00687C76" w:rsidP="00DE48B1">
      <w:pPr>
        <w:spacing w:line="360" w:lineRule="auto"/>
        <w:rPr>
          <w:rFonts w:asciiTheme="majorBidi" w:hAnsiTheme="majorBidi" w:cstheme="majorBidi"/>
          <w:sz w:val="28"/>
          <w:szCs w:val="28"/>
          <w:rtl/>
        </w:rPr>
      </w:pPr>
    </w:p>
    <w:p w:rsidR="002460F8" w:rsidRDefault="002460F8" w:rsidP="00F77630">
      <w:pPr>
        <w:spacing w:line="360" w:lineRule="auto"/>
        <w:rPr>
          <w:rFonts w:asciiTheme="majorBidi" w:hAnsiTheme="majorBidi" w:cstheme="majorBidi"/>
          <w:sz w:val="28"/>
          <w:szCs w:val="28"/>
        </w:rPr>
      </w:pPr>
      <w:r w:rsidRPr="00DE48B1">
        <w:rPr>
          <w:rFonts w:asciiTheme="majorBidi" w:hAnsiTheme="majorBidi" w:cstheme="majorBidi"/>
          <w:sz w:val="28"/>
          <w:szCs w:val="28"/>
          <w:rtl/>
        </w:rPr>
        <w:t>نام و نام خانوادگی اعضای گروه :</w:t>
      </w:r>
      <w:r w:rsidR="006F2002">
        <w:rPr>
          <w:rFonts w:asciiTheme="majorBidi" w:hAnsiTheme="majorBidi" w:cstheme="majorBidi" w:hint="cs"/>
          <w:sz w:val="28"/>
          <w:szCs w:val="28"/>
          <w:rtl/>
        </w:rPr>
        <w:t xml:space="preserve"> </w:t>
      </w:r>
      <w:r w:rsidR="007D6CFB">
        <w:rPr>
          <w:rFonts w:asciiTheme="majorBidi" w:hAnsiTheme="majorBidi" w:cstheme="majorBidi"/>
          <w:sz w:val="28"/>
          <w:szCs w:val="28"/>
        </w:rPr>
        <w:t xml:space="preserve">          </w:t>
      </w:r>
    </w:p>
    <w:p w:rsidR="00F77630" w:rsidRPr="00F77630" w:rsidRDefault="00F77630" w:rsidP="00F77630">
      <w:pPr>
        <w:spacing w:line="360" w:lineRule="auto"/>
        <w:rPr>
          <w:rFonts w:asciiTheme="majorBidi" w:hAnsiTheme="majorBidi" w:cstheme="majorBidi"/>
          <w:sz w:val="28"/>
          <w:szCs w:val="28"/>
          <w:rtl/>
        </w:rPr>
      </w:pPr>
      <w:bookmarkStart w:id="0" w:name="_GoBack"/>
      <w:bookmarkEnd w:id="0"/>
    </w:p>
    <w:p w:rsidR="00687C76" w:rsidRDefault="00687C76" w:rsidP="00687C76">
      <w:pPr>
        <w:spacing w:line="360" w:lineRule="auto"/>
        <w:rPr>
          <w:rFonts w:asciiTheme="majorBidi" w:hAnsiTheme="majorBidi" w:cstheme="majorBidi"/>
          <w:b/>
          <w:bCs/>
          <w:sz w:val="24"/>
          <w:szCs w:val="24"/>
          <w:rtl/>
        </w:rPr>
      </w:pPr>
    </w:p>
    <w:p w:rsidR="00687C76" w:rsidRDefault="00687C76" w:rsidP="00687C76">
      <w:pPr>
        <w:spacing w:line="360" w:lineRule="auto"/>
        <w:rPr>
          <w:rFonts w:asciiTheme="majorBidi" w:hAnsiTheme="majorBidi" w:cstheme="majorBidi"/>
          <w:b/>
          <w:bCs/>
          <w:sz w:val="24"/>
          <w:szCs w:val="24"/>
          <w:rtl/>
        </w:rPr>
      </w:pPr>
    </w:p>
    <w:p w:rsidR="00687C76" w:rsidRDefault="00687C76" w:rsidP="00687C76">
      <w:pPr>
        <w:spacing w:line="360" w:lineRule="auto"/>
        <w:rPr>
          <w:rFonts w:asciiTheme="majorBidi" w:hAnsiTheme="majorBidi" w:cstheme="majorBidi"/>
          <w:b/>
          <w:bCs/>
          <w:sz w:val="24"/>
          <w:szCs w:val="24"/>
          <w:rtl/>
        </w:rPr>
      </w:pPr>
    </w:p>
    <w:p w:rsidR="00687C76" w:rsidRDefault="00687C76" w:rsidP="00687C76">
      <w:pPr>
        <w:spacing w:line="360" w:lineRule="auto"/>
        <w:rPr>
          <w:rFonts w:asciiTheme="majorBidi" w:hAnsiTheme="majorBidi" w:cstheme="majorBidi"/>
          <w:sz w:val="24"/>
          <w:szCs w:val="24"/>
          <w:rtl/>
        </w:rPr>
      </w:pPr>
    </w:p>
    <w:p w:rsidR="00687C76" w:rsidRDefault="00687C76" w:rsidP="00687C76">
      <w:pPr>
        <w:spacing w:line="360" w:lineRule="auto"/>
        <w:rPr>
          <w:rFonts w:asciiTheme="majorBidi" w:hAnsiTheme="majorBidi" w:cstheme="majorBidi"/>
          <w:sz w:val="24"/>
          <w:szCs w:val="24"/>
          <w:rtl/>
        </w:rPr>
      </w:pPr>
    </w:p>
    <w:p w:rsidR="00615F2C" w:rsidRPr="00615F2C" w:rsidRDefault="00615F2C" w:rsidP="00687C76">
      <w:pPr>
        <w:spacing w:line="360" w:lineRule="auto"/>
        <w:rPr>
          <w:rFonts w:asciiTheme="majorBidi" w:hAnsiTheme="majorBidi" w:cstheme="majorBidi"/>
          <w:b/>
          <w:bCs/>
          <w:sz w:val="24"/>
          <w:szCs w:val="24"/>
          <w:rtl/>
        </w:rPr>
      </w:pPr>
      <w:r w:rsidRPr="00615F2C">
        <w:rPr>
          <w:rFonts w:asciiTheme="majorBidi" w:hAnsiTheme="majorBidi" w:cstheme="majorBidi" w:hint="cs"/>
          <w:b/>
          <w:bCs/>
          <w:sz w:val="24"/>
          <w:szCs w:val="24"/>
          <w:rtl/>
        </w:rPr>
        <w:lastRenderedPageBreak/>
        <w:t>مقدمه:</w:t>
      </w:r>
    </w:p>
    <w:p w:rsidR="00AE490D" w:rsidRPr="00AE490D" w:rsidRDefault="00AE490D" w:rsidP="00AE490D">
      <w:pPr>
        <w:pStyle w:val="NormalWeb"/>
        <w:shd w:val="clear" w:color="auto" w:fill="FFFFFF"/>
        <w:bidi/>
        <w:spacing w:before="120" w:beforeAutospacing="0" w:after="120" w:afterAutospacing="0"/>
        <w:rPr>
          <w:rFonts w:asciiTheme="majorBidi" w:hAnsiTheme="majorBidi" w:cstheme="majorBidi"/>
          <w:color w:val="000000" w:themeColor="text1"/>
          <w:sz w:val="22"/>
          <w:szCs w:val="22"/>
        </w:rPr>
      </w:pPr>
      <w:r w:rsidRPr="00AE490D">
        <w:rPr>
          <w:rFonts w:asciiTheme="majorBidi" w:hAnsiTheme="majorBidi" w:cstheme="majorBidi"/>
          <w:color w:val="000000" w:themeColor="text1"/>
          <w:sz w:val="22"/>
          <w:szCs w:val="22"/>
          <w:rtl/>
        </w:rPr>
        <w:t>واسنجی</w:t>
      </w:r>
      <w:r>
        <w:rPr>
          <w:rFonts w:asciiTheme="majorBidi" w:hAnsiTheme="majorBidi" w:cstheme="majorBidi" w:hint="cs"/>
          <w:color w:val="000000" w:themeColor="text1"/>
          <w:sz w:val="22"/>
          <w:szCs w:val="22"/>
          <w:vertAlign w:val="superscript"/>
          <w:rtl/>
        </w:rPr>
        <w:t xml:space="preserve"> </w:t>
      </w:r>
      <w:r w:rsidRPr="00AE490D">
        <w:rPr>
          <w:rFonts w:asciiTheme="majorBidi" w:hAnsiTheme="majorBidi" w:cstheme="majorBidi"/>
          <w:color w:val="000000" w:themeColor="text1"/>
          <w:sz w:val="22"/>
          <w:szCs w:val="22"/>
          <w:rtl/>
        </w:rPr>
        <w:t>یا کالیبراسیون مطابقت با </w:t>
      </w:r>
      <w:hyperlink r:id="rId6" w:tooltip="استاندارد" w:history="1">
        <w:r w:rsidRPr="00AE490D">
          <w:rPr>
            <w:rStyle w:val="Hyperlink"/>
            <w:rFonts w:asciiTheme="majorBidi" w:hAnsiTheme="majorBidi" w:cstheme="majorBidi"/>
            <w:color w:val="000000" w:themeColor="text1"/>
            <w:sz w:val="22"/>
            <w:szCs w:val="22"/>
            <w:u w:val="none"/>
            <w:rtl/>
          </w:rPr>
          <w:t>استاندارد</w:t>
        </w:r>
      </w:hyperlink>
      <w:r w:rsidRPr="00AE490D">
        <w:rPr>
          <w:rFonts w:asciiTheme="majorBidi" w:hAnsiTheme="majorBidi" w:cstheme="majorBidi"/>
          <w:color w:val="000000" w:themeColor="text1"/>
          <w:sz w:val="22"/>
          <w:szCs w:val="22"/>
        </w:rPr>
        <w:t> </w:t>
      </w:r>
      <w:r w:rsidRPr="00AE490D">
        <w:rPr>
          <w:rFonts w:asciiTheme="majorBidi" w:hAnsiTheme="majorBidi" w:cstheme="majorBidi"/>
          <w:color w:val="000000" w:themeColor="text1"/>
          <w:sz w:val="22"/>
          <w:szCs w:val="22"/>
          <w:rtl/>
        </w:rPr>
        <w:t>را تعیین می‌کند. کالیبراسیون </w:t>
      </w:r>
      <w:hyperlink r:id="rId7" w:tooltip="اندازه‌گیری" w:history="1">
        <w:r w:rsidRPr="00AE490D">
          <w:rPr>
            <w:rStyle w:val="Hyperlink"/>
            <w:rFonts w:asciiTheme="majorBidi" w:hAnsiTheme="majorBidi" w:cstheme="majorBidi"/>
            <w:color w:val="000000" w:themeColor="text1"/>
            <w:sz w:val="22"/>
            <w:szCs w:val="22"/>
            <w:u w:val="none"/>
            <w:rtl/>
          </w:rPr>
          <w:t>اندازه‌گیری</w:t>
        </w:r>
      </w:hyperlink>
      <w:r w:rsidRPr="00AE490D">
        <w:rPr>
          <w:rFonts w:asciiTheme="majorBidi" w:hAnsiTheme="majorBidi" w:cstheme="majorBidi"/>
          <w:color w:val="000000" w:themeColor="text1"/>
          <w:sz w:val="22"/>
          <w:szCs w:val="22"/>
        </w:rPr>
        <w:t> </w:t>
      </w:r>
      <w:r w:rsidRPr="00AE490D">
        <w:rPr>
          <w:rFonts w:asciiTheme="majorBidi" w:hAnsiTheme="majorBidi" w:cstheme="majorBidi"/>
          <w:color w:val="000000" w:themeColor="text1"/>
          <w:sz w:val="22"/>
          <w:szCs w:val="22"/>
          <w:rtl/>
        </w:rPr>
        <w:t>و تعیین صحت وسیله اندازه‌گیری در مطابقت با مرجع تأیید شده می‌باشد</w:t>
      </w:r>
      <w:r w:rsidRPr="00AE490D">
        <w:rPr>
          <w:rFonts w:asciiTheme="majorBidi" w:hAnsiTheme="majorBidi" w:cstheme="majorBidi"/>
          <w:color w:val="000000" w:themeColor="text1"/>
          <w:sz w:val="22"/>
          <w:szCs w:val="22"/>
        </w:rPr>
        <w:t>.</w:t>
      </w:r>
    </w:p>
    <w:p w:rsidR="00AE490D" w:rsidRPr="00AE490D" w:rsidRDefault="00AE490D" w:rsidP="00AE490D">
      <w:pPr>
        <w:pStyle w:val="NormalWeb"/>
        <w:shd w:val="clear" w:color="auto" w:fill="FFFFFF"/>
        <w:bidi/>
        <w:spacing w:before="120" w:beforeAutospacing="0" w:after="120" w:afterAutospacing="0"/>
        <w:rPr>
          <w:rFonts w:asciiTheme="majorBidi" w:hAnsiTheme="majorBidi" w:cstheme="majorBidi"/>
          <w:color w:val="000000" w:themeColor="text1"/>
          <w:sz w:val="22"/>
          <w:szCs w:val="22"/>
        </w:rPr>
      </w:pPr>
      <w:r w:rsidRPr="00AE490D">
        <w:rPr>
          <w:rFonts w:asciiTheme="majorBidi" w:hAnsiTheme="majorBidi" w:cstheme="majorBidi"/>
          <w:color w:val="000000" w:themeColor="text1"/>
          <w:sz w:val="22"/>
          <w:szCs w:val="22"/>
          <w:rtl/>
        </w:rPr>
        <w:t>هدف کالیبراسیون ایجاد نظامی مؤثر به منظور کنترل صحت و دقت پارامترهای مترولوژیکی دستگاه‌های آزمون و وسایل اندازه‌گیری و کلیه تجهیزاتی است که عملکرد آن‌ها بر کیفیت فرایند تأثیرگذار می‌باشد. این کار به منظور اطمینان از تطابق اندازه‌گیری‌های انجام شده با استانداردهای جهانی مورد استفاده قرار می‌گیرد</w:t>
      </w:r>
      <w:r w:rsidRPr="00AE490D">
        <w:rPr>
          <w:rFonts w:asciiTheme="majorBidi" w:hAnsiTheme="majorBidi" w:cstheme="majorBidi"/>
          <w:color w:val="000000" w:themeColor="text1"/>
          <w:sz w:val="22"/>
          <w:szCs w:val="22"/>
        </w:rPr>
        <w:t>.</w:t>
      </w:r>
    </w:p>
    <w:p w:rsidR="00AE490D" w:rsidRPr="00AE490D" w:rsidRDefault="00AE490D" w:rsidP="00AE490D">
      <w:pPr>
        <w:pStyle w:val="NormalWeb"/>
        <w:shd w:val="clear" w:color="auto" w:fill="FFFFFF"/>
        <w:bidi/>
        <w:spacing w:before="120" w:beforeAutospacing="0" w:after="120" w:afterAutospacing="0"/>
        <w:rPr>
          <w:rFonts w:asciiTheme="majorBidi" w:hAnsiTheme="majorBidi" w:cstheme="majorBidi"/>
          <w:color w:val="000000" w:themeColor="text1"/>
          <w:sz w:val="22"/>
          <w:szCs w:val="22"/>
        </w:rPr>
      </w:pPr>
      <w:r w:rsidRPr="00AE490D">
        <w:rPr>
          <w:rFonts w:asciiTheme="majorBidi" w:hAnsiTheme="majorBidi" w:cstheme="majorBidi"/>
          <w:color w:val="000000" w:themeColor="text1"/>
          <w:sz w:val="22"/>
          <w:szCs w:val="22"/>
          <w:rtl/>
        </w:rPr>
        <w:t>تعریف دقیق کالیبراسیون در </w:t>
      </w:r>
      <w:hyperlink r:id="rId8" w:tooltip="استاندارد ملی ایران" w:history="1">
        <w:r w:rsidRPr="00AE490D">
          <w:rPr>
            <w:rStyle w:val="Hyperlink"/>
            <w:rFonts w:asciiTheme="majorBidi" w:hAnsiTheme="majorBidi" w:cstheme="majorBidi"/>
            <w:color w:val="000000" w:themeColor="text1"/>
            <w:sz w:val="22"/>
            <w:szCs w:val="22"/>
            <w:u w:val="none"/>
            <w:rtl/>
          </w:rPr>
          <w:t>استاندارد ملی ایران</w:t>
        </w:r>
      </w:hyperlink>
      <w:r w:rsidRPr="00AE490D">
        <w:rPr>
          <w:rFonts w:asciiTheme="majorBidi" w:hAnsiTheme="majorBidi" w:cstheme="majorBidi"/>
          <w:color w:val="000000" w:themeColor="text1"/>
          <w:sz w:val="22"/>
          <w:szCs w:val="22"/>
        </w:rPr>
        <w:t> </w:t>
      </w:r>
      <w:r w:rsidRPr="00AE490D">
        <w:rPr>
          <w:rFonts w:asciiTheme="majorBidi" w:hAnsiTheme="majorBidi" w:cstheme="majorBidi"/>
          <w:color w:val="000000" w:themeColor="text1"/>
          <w:sz w:val="22"/>
          <w:szCs w:val="22"/>
          <w:rtl/>
        </w:rPr>
        <w:t xml:space="preserve">به شماره </w:t>
      </w:r>
      <w:r w:rsidRPr="00AE490D">
        <w:rPr>
          <w:rFonts w:asciiTheme="majorBidi" w:hAnsiTheme="majorBidi" w:cstheme="majorBidi"/>
          <w:color w:val="000000" w:themeColor="text1"/>
          <w:sz w:val="22"/>
          <w:szCs w:val="22"/>
          <w:rtl/>
          <w:lang w:bidi="fa-IR"/>
        </w:rPr>
        <w:t>۴۷۲۳</w:t>
      </w:r>
      <w:r w:rsidRPr="00AE490D">
        <w:rPr>
          <w:rFonts w:asciiTheme="majorBidi" w:hAnsiTheme="majorBidi" w:cstheme="majorBidi"/>
          <w:color w:val="000000" w:themeColor="text1"/>
          <w:sz w:val="22"/>
          <w:szCs w:val="22"/>
          <w:rtl/>
        </w:rPr>
        <w:t xml:space="preserve"> آمده‌است. کالیبراسیون اجازه می‌دهد که میزان تصحیح لازم را نسبت به نشاندهی تعیین کنیم. با کالیبراسیون ممکن است خواص اندازه شناختی دیگری نظیر اثر کمیتهای تأثیر گذار نیز تعیین شود. در واقع کالیبراسیون ویژگی‌های کارآمدی دستگاه یا مواد مرجع را بوسیله انجام مقایسات مستقیم مشخص می‌کند. کدام دستگاه‌ها باید کالیبره شوند هر وسیله‌ای که برای اندازه‌گیری به کار می‌رود و در روش‌های اجرایی به استفاده از آن اشاره شده‌است، نیاز به تعیین صحت و دقت یا کالیبراسیون دارد</w:t>
      </w:r>
      <w:r w:rsidRPr="00AE490D">
        <w:rPr>
          <w:rFonts w:asciiTheme="majorBidi" w:hAnsiTheme="majorBidi" w:cstheme="majorBidi"/>
          <w:color w:val="000000" w:themeColor="text1"/>
          <w:sz w:val="22"/>
          <w:szCs w:val="22"/>
        </w:rPr>
        <w:t>.</w:t>
      </w:r>
    </w:p>
    <w:p w:rsidR="00AE490D" w:rsidRPr="00AE490D" w:rsidRDefault="00AE490D" w:rsidP="00AE490D">
      <w:pPr>
        <w:pStyle w:val="NormalWeb"/>
        <w:shd w:val="clear" w:color="auto" w:fill="FFFFFF"/>
        <w:bidi/>
        <w:spacing w:before="120" w:beforeAutospacing="0" w:after="120" w:afterAutospacing="0"/>
        <w:rPr>
          <w:rFonts w:asciiTheme="majorBidi" w:hAnsiTheme="majorBidi" w:cstheme="majorBidi"/>
          <w:color w:val="000000" w:themeColor="text1"/>
          <w:sz w:val="22"/>
          <w:szCs w:val="22"/>
        </w:rPr>
      </w:pPr>
      <w:r w:rsidRPr="00AE490D">
        <w:rPr>
          <w:rFonts w:asciiTheme="majorBidi" w:hAnsiTheme="majorBidi" w:cstheme="majorBidi"/>
          <w:color w:val="000000" w:themeColor="text1"/>
          <w:sz w:val="22"/>
          <w:szCs w:val="22"/>
          <w:rtl/>
        </w:rPr>
        <w:t>دستگاههای اندازه‌گیری باید به‌طور دوره‌ای کالیبره شوند. گذشت زمان، فرسودگی، حوادث غیر قابل پیش بینی، باعث می‌شوند تا قابلیت ردیابی نتایج آن‌ها تا استانداردها زیر سؤال رفته و نیازمند تأیید مجدد باشند. برای تجهیزات کالیبره شده گواهی کالیبراسیون صادر شده و ضمیمه دستگاه می‌گردد. کالیبره کردن تمام تجهیزات لازم نیست. برخی از آن‌ها ممکن است صرفاً به عنوان نشان دهنده مورد استفاده قرار گیرند. انواع دیگر تجهیزات ممکن است به عنوان ابزار تشخیصی و آشکارسازی به کار بروند. هر گاه وسیله‌ای برای تعیین قابلیت پذیرش محصول یا عوامل مؤثر در فرایند آزمون مورد استفاده قرار نگیرد کالیبراسیون آن ضرورت ندارد</w:t>
      </w:r>
      <w:r w:rsidRPr="00AE490D">
        <w:rPr>
          <w:rFonts w:asciiTheme="majorBidi" w:hAnsiTheme="majorBidi" w:cstheme="majorBidi"/>
          <w:color w:val="000000" w:themeColor="text1"/>
          <w:sz w:val="22"/>
          <w:szCs w:val="22"/>
        </w:rPr>
        <w:t>.</w:t>
      </w:r>
    </w:p>
    <w:p w:rsidR="005E3398" w:rsidRPr="005E3398" w:rsidRDefault="005E3398" w:rsidP="00402D9A">
      <w:pPr>
        <w:spacing w:line="360" w:lineRule="auto"/>
        <w:rPr>
          <w:rFonts w:asciiTheme="majorBidi" w:hAnsiTheme="majorBidi" w:cstheme="majorBidi"/>
          <w:b/>
          <w:bCs/>
          <w:sz w:val="24"/>
          <w:szCs w:val="24"/>
          <w:rtl/>
        </w:rPr>
      </w:pPr>
      <w:r w:rsidRPr="005E3398">
        <w:rPr>
          <w:rFonts w:asciiTheme="majorBidi" w:hAnsiTheme="majorBidi" w:cstheme="majorBidi" w:hint="cs"/>
          <w:b/>
          <w:bCs/>
          <w:sz w:val="24"/>
          <w:szCs w:val="24"/>
          <w:rtl/>
        </w:rPr>
        <w:t>هدف آزمایش:</w:t>
      </w:r>
      <w:r w:rsidR="00C64226">
        <w:rPr>
          <w:rFonts w:asciiTheme="majorBidi" w:hAnsiTheme="majorBidi" w:cstheme="majorBidi" w:hint="cs"/>
          <w:b/>
          <w:bCs/>
          <w:sz w:val="24"/>
          <w:szCs w:val="24"/>
          <w:rtl/>
        </w:rPr>
        <w:t xml:space="preserve"> </w:t>
      </w:r>
    </w:p>
    <w:p w:rsidR="005E3398" w:rsidRPr="00C64226" w:rsidRDefault="00AE490D" w:rsidP="00C762D1">
      <w:pPr>
        <w:spacing w:line="360" w:lineRule="auto"/>
        <w:rPr>
          <w:rFonts w:asciiTheme="majorBidi" w:hAnsiTheme="majorBidi" w:cstheme="majorBidi"/>
          <w:sz w:val="24"/>
          <w:szCs w:val="24"/>
          <w:rtl/>
        </w:rPr>
      </w:pPr>
      <w:r>
        <w:rPr>
          <w:rFonts w:asciiTheme="majorBidi" w:hAnsiTheme="majorBidi" w:cstheme="majorBidi" w:hint="cs"/>
          <w:sz w:val="24"/>
          <w:szCs w:val="24"/>
          <w:rtl/>
        </w:rPr>
        <w:t>آشنایی با رسم منحنی کالیبراسیون انرژی و استفاده از آن جهت تعیین انرژی گامای ایزوتوپ مجهول</w:t>
      </w:r>
    </w:p>
    <w:p w:rsidR="002460F8" w:rsidRPr="00DE48B1" w:rsidRDefault="002460F8" w:rsidP="002460F8">
      <w:pPr>
        <w:spacing w:line="360" w:lineRule="auto"/>
        <w:rPr>
          <w:rFonts w:asciiTheme="majorBidi" w:hAnsiTheme="majorBidi" w:cstheme="majorBidi"/>
          <w:b/>
          <w:bCs/>
          <w:sz w:val="24"/>
          <w:szCs w:val="24"/>
          <w:rtl/>
        </w:rPr>
      </w:pPr>
      <w:r w:rsidRPr="00DE48B1">
        <w:rPr>
          <w:rFonts w:asciiTheme="majorBidi" w:hAnsiTheme="majorBidi" w:cstheme="majorBidi"/>
          <w:b/>
          <w:bCs/>
          <w:sz w:val="24"/>
          <w:szCs w:val="24"/>
          <w:rtl/>
        </w:rPr>
        <w:t>وسایل آزمایش :</w:t>
      </w:r>
    </w:p>
    <w:p w:rsidR="00C64226" w:rsidRPr="00402D9A" w:rsidRDefault="00AE490D" w:rsidP="00402D9A">
      <w:pPr>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دستگاه </w:t>
      </w:r>
      <w:r>
        <w:rPr>
          <w:rFonts w:asciiTheme="majorBidi" w:hAnsiTheme="majorBidi" w:cstheme="majorBidi"/>
          <w:sz w:val="24"/>
          <w:szCs w:val="24"/>
        </w:rPr>
        <w:t>CTHVS</w:t>
      </w:r>
      <w:r>
        <w:rPr>
          <w:rFonts w:asciiTheme="majorBidi" w:hAnsiTheme="majorBidi" w:cstheme="majorBidi" w:hint="cs"/>
          <w:sz w:val="24"/>
          <w:szCs w:val="24"/>
          <w:rtl/>
        </w:rPr>
        <w:t xml:space="preserve"> مدل </w:t>
      </w:r>
      <w:r>
        <w:rPr>
          <w:rFonts w:asciiTheme="majorBidi" w:hAnsiTheme="majorBidi" w:cstheme="majorBidi"/>
          <w:sz w:val="24"/>
          <w:szCs w:val="24"/>
        </w:rPr>
        <w:t>NT-122</w:t>
      </w:r>
      <w:r>
        <w:rPr>
          <w:rFonts w:asciiTheme="majorBidi" w:hAnsiTheme="majorBidi" w:cstheme="majorBidi" w:hint="cs"/>
          <w:sz w:val="24"/>
          <w:szCs w:val="24"/>
          <w:rtl/>
        </w:rPr>
        <w:t xml:space="preserve"> ، آشکار ساز </w:t>
      </w:r>
      <w:r>
        <w:rPr>
          <w:rFonts w:asciiTheme="majorBidi" w:hAnsiTheme="majorBidi" w:cstheme="majorBidi"/>
          <w:sz w:val="24"/>
          <w:szCs w:val="24"/>
        </w:rPr>
        <w:t>NaI(TT)</w:t>
      </w:r>
      <w:r>
        <w:rPr>
          <w:rFonts w:asciiTheme="majorBidi" w:hAnsiTheme="majorBidi" w:cstheme="majorBidi" w:hint="cs"/>
          <w:sz w:val="24"/>
          <w:szCs w:val="24"/>
          <w:rtl/>
        </w:rPr>
        <w:t xml:space="preserve"> ، چشمه ، اسیلوسکوپ ، کابلهای ولتاژ</w:t>
      </w:r>
    </w:p>
    <w:p w:rsidR="002460F8" w:rsidRPr="00DE48B1" w:rsidRDefault="002460F8" w:rsidP="002460F8">
      <w:pPr>
        <w:spacing w:line="360" w:lineRule="auto"/>
        <w:rPr>
          <w:rFonts w:asciiTheme="majorBidi" w:hAnsiTheme="majorBidi" w:cstheme="majorBidi"/>
          <w:b/>
          <w:bCs/>
          <w:sz w:val="24"/>
          <w:szCs w:val="24"/>
          <w:rtl/>
        </w:rPr>
      </w:pPr>
      <w:r w:rsidRPr="00DE48B1">
        <w:rPr>
          <w:rFonts w:asciiTheme="majorBidi" w:hAnsiTheme="majorBidi" w:cstheme="majorBidi"/>
          <w:b/>
          <w:bCs/>
          <w:sz w:val="24"/>
          <w:szCs w:val="24"/>
          <w:rtl/>
        </w:rPr>
        <w:t>روش انجام آزمایش :</w:t>
      </w:r>
    </w:p>
    <w:p w:rsidR="00C762D1" w:rsidRDefault="00C762D1" w:rsidP="00AE490D">
      <w:pPr>
        <w:pStyle w:val="ListParagraph"/>
        <w:numPr>
          <w:ilvl w:val="0"/>
          <w:numId w:val="7"/>
        </w:numPr>
        <w:spacing w:line="360" w:lineRule="auto"/>
        <w:rPr>
          <w:rFonts w:asciiTheme="majorBidi" w:hAnsiTheme="majorBidi" w:cstheme="majorBidi"/>
          <w:sz w:val="24"/>
          <w:szCs w:val="24"/>
        </w:rPr>
      </w:pPr>
      <w:r>
        <w:rPr>
          <w:rFonts w:asciiTheme="majorBidi" w:hAnsiTheme="majorBidi" w:cstheme="majorBidi" w:hint="cs"/>
          <w:sz w:val="24"/>
          <w:szCs w:val="24"/>
          <w:rtl/>
        </w:rPr>
        <w:t xml:space="preserve">ابتدا آشکارساز را تنظیم میکنیم </w:t>
      </w:r>
      <w:r w:rsidR="00AE490D">
        <w:rPr>
          <w:rFonts w:asciiTheme="majorBidi" w:hAnsiTheme="majorBidi" w:cstheme="majorBidi" w:hint="cs"/>
          <w:sz w:val="24"/>
          <w:szCs w:val="24"/>
          <w:rtl/>
        </w:rPr>
        <w:t xml:space="preserve">دقت داریم که در تنظیم دستگاه ، دونوع روش انجام وجود دارد الف: </w:t>
      </w:r>
      <w:r w:rsidR="00AE490D">
        <w:rPr>
          <w:rFonts w:asciiTheme="majorBidi" w:hAnsiTheme="majorBidi" w:cstheme="majorBidi"/>
          <w:sz w:val="24"/>
          <w:szCs w:val="24"/>
        </w:rPr>
        <w:t>normal</w:t>
      </w:r>
      <w:r w:rsidR="00AE490D">
        <w:rPr>
          <w:rFonts w:asciiTheme="majorBidi" w:hAnsiTheme="majorBidi" w:cstheme="majorBidi" w:hint="cs"/>
          <w:sz w:val="24"/>
          <w:szCs w:val="24"/>
          <w:rtl/>
        </w:rPr>
        <w:t xml:space="preserve"> ب: ویندو حالت اول بالا و پایین بازه را خودمان باید وارد کنیم اما در حالت دوم فقط کافیست اختلاف بازه را به دستگاه داده تا خودکار با دادن پایین خود دستگاه بالا را مشخص کند.</w:t>
      </w:r>
    </w:p>
    <w:p w:rsidR="00CE4D3B" w:rsidRDefault="00AE490D" w:rsidP="00AE490D">
      <w:pPr>
        <w:pStyle w:val="ListParagraph"/>
        <w:numPr>
          <w:ilvl w:val="0"/>
          <w:numId w:val="7"/>
        </w:numPr>
        <w:spacing w:line="360" w:lineRule="auto"/>
        <w:rPr>
          <w:rFonts w:asciiTheme="majorBidi" w:hAnsiTheme="majorBidi" w:cstheme="majorBidi"/>
          <w:sz w:val="24"/>
          <w:szCs w:val="24"/>
        </w:rPr>
      </w:pPr>
      <w:r>
        <w:rPr>
          <w:rFonts w:asciiTheme="majorBidi" w:hAnsiTheme="majorBidi" w:cstheme="majorBidi" w:hint="cs"/>
          <w:sz w:val="24"/>
          <w:szCs w:val="24"/>
          <w:rtl/>
        </w:rPr>
        <w:t>سپس</w:t>
      </w:r>
      <w:r w:rsidR="00CE4D3B">
        <w:rPr>
          <w:rFonts w:asciiTheme="majorBidi" w:hAnsiTheme="majorBidi" w:cstheme="majorBidi" w:hint="cs"/>
          <w:sz w:val="24"/>
          <w:szCs w:val="24"/>
          <w:rtl/>
        </w:rPr>
        <w:t xml:space="preserve"> زمان آ</w:t>
      </w:r>
      <w:r>
        <w:rPr>
          <w:rFonts w:asciiTheme="majorBidi" w:hAnsiTheme="majorBidi" w:cstheme="majorBidi" w:hint="cs"/>
          <w:sz w:val="24"/>
          <w:szCs w:val="24"/>
          <w:rtl/>
        </w:rPr>
        <w:t>شکارساز</w:t>
      </w:r>
      <w:r w:rsidR="00CE4D3B">
        <w:rPr>
          <w:rFonts w:asciiTheme="majorBidi" w:hAnsiTheme="majorBidi" w:cstheme="majorBidi" w:hint="cs"/>
          <w:sz w:val="24"/>
          <w:szCs w:val="24"/>
          <w:rtl/>
        </w:rPr>
        <w:t xml:space="preserve"> را روی شصت ثانیه قرار میدهیم</w:t>
      </w:r>
      <w:r>
        <w:rPr>
          <w:rFonts w:asciiTheme="majorBidi" w:hAnsiTheme="majorBidi" w:cstheme="majorBidi" w:hint="cs"/>
          <w:sz w:val="24"/>
          <w:szCs w:val="24"/>
          <w:rtl/>
        </w:rPr>
        <w:t>.</w:t>
      </w:r>
      <w:r w:rsidR="00C762D1" w:rsidRPr="00C762D1">
        <w:rPr>
          <w:rFonts w:asciiTheme="majorBidi" w:hAnsiTheme="majorBidi" w:cstheme="majorBidi"/>
          <w:sz w:val="24"/>
          <w:szCs w:val="24"/>
          <w:rtl/>
        </w:rPr>
        <w:t xml:space="preserve"> </w:t>
      </w:r>
    </w:p>
    <w:p w:rsidR="00CE4D3B" w:rsidRDefault="00CE4D3B" w:rsidP="00AE490D">
      <w:pPr>
        <w:pStyle w:val="ListParagraph"/>
        <w:numPr>
          <w:ilvl w:val="0"/>
          <w:numId w:val="7"/>
        </w:numPr>
        <w:spacing w:line="360" w:lineRule="auto"/>
        <w:rPr>
          <w:rFonts w:asciiTheme="majorBidi" w:hAnsiTheme="majorBidi" w:cstheme="majorBidi"/>
          <w:sz w:val="24"/>
          <w:szCs w:val="24"/>
        </w:rPr>
      </w:pPr>
      <w:r>
        <w:rPr>
          <w:rFonts w:asciiTheme="majorBidi" w:hAnsiTheme="majorBidi" w:cstheme="majorBidi" w:hint="cs"/>
          <w:sz w:val="24"/>
          <w:szCs w:val="24"/>
          <w:rtl/>
        </w:rPr>
        <w:t xml:space="preserve">سپس در ولتاز  </w:t>
      </w:r>
      <w:r w:rsidR="00AE490D">
        <w:rPr>
          <w:rFonts w:asciiTheme="majorBidi" w:hAnsiTheme="majorBidi" w:cstheme="majorBidi" w:hint="cs"/>
          <w:sz w:val="24"/>
          <w:szCs w:val="24"/>
          <w:rtl/>
        </w:rPr>
        <w:t>750</w:t>
      </w:r>
      <w:r>
        <w:rPr>
          <w:rFonts w:asciiTheme="majorBidi" w:hAnsiTheme="majorBidi" w:cstheme="majorBidi" w:hint="cs"/>
          <w:sz w:val="24"/>
          <w:szCs w:val="24"/>
          <w:rtl/>
        </w:rPr>
        <w:t xml:space="preserve"> ولت دکمه استارت را میزنیم تا آشکارساز تعداد پالس ها</w:t>
      </w:r>
      <w:r w:rsidR="00AE490D">
        <w:rPr>
          <w:rFonts w:asciiTheme="majorBidi" w:hAnsiTheme="majorBidi" w:cstheme="majorBidi" w:hint="cs"/>
          <w:sz w:val="24"/>
          <w:szCs w:val="24"/>
          <w:rtl/>
        </w:rPr>
        <w:t xml:space="preserve"> را در بازه 0.4 تا 0.44 </w:t>
      </w:r>
      <w:r>
        <w:rPr>
          <w:rFonts w:asciiTheme="majorBidi" w:hAnsiTheme="majorBidi" w:cstheme="majorBidi" w:hint="cs"/>
          <w:sz w:val="24"/>
          <w:szCs w:val="24"/>
          <w:rtl/>
        </w:rPr>
        <w:t>در مدت زمان شصت ثانیه بشمارد.</w:t>
      </w:r>
    </w:p>
    <w:p w:rsidR="00CE4D3B" w:rsidRDefault="00AE490D" w:rsidP="00C762D1">
      <w:pPr>
        <w:pStyle w:val="ListParagraph"/>
        <w:numPr>
          <w:ilvl w:val="0"/>
          <w:numId w:val="7"/>
        </w:numPr>
        <w:spacing w:line="360" w:lineRule="auto"/>
        <w:rPr>
          <w:rFonts w:asciiTheme="majorBidi" w:hAnsiTheme="majorBidi" w:cstheme="majorBidi"/>
          <w:sz w:val="24"/>
          <w:szCs w:val="24"/>
        </w:rPr>
      </w:pPr>
      <w:r>
        <w:rPr>
          <w:rFonts w:asciiTheme="majorBidi" w:hAnsiTheme="majorBidi" w:cstheme="majorBidi" w:hint="cs"/>
          <w:sz w:val="24"/>
          <w:szCs w:val="24"/>
          <w:rtl/>
        </w:rPr>
        <w:t>این کار را تا بازه</w:t>
      </w:r>
      <w:r w:rsidR="00AC5ED0">
        <w:rPr>
          <w:rFonts w:asciiTheme="majorBidi" w:hAnsiTheme="majorBidi" w:cstheme="majorBidi" w:hint="cs"/>
          <w:sz w:val="24"/>
          <w:szCs w:val="24"/>
          <w:rtl/>
        </w:rPr>
        <w:t xml:space="preserve"> 2.60 تا</w:t>
      </w:r>
      <w:r>
        <w:rPr>
          <w:rFonts w:asciiTheme="majorBidi" w:hAnsiTheme="majorBidi" w:cstheme="majorBidi" w:hint="cs"/>
          <w:sz w:val="24"/>
          <w:szCs w:val="24"/>
          <w:rtl/>
        </w:rPr>
        <w:t xml:space="preserve"> </w:t>
      </w:r>
      <w:r w:rsidR="00AC5ED0">
        <w:rPr>
          <w:rFonts w:asciiTheme="majorBidi" w:hAnsiTheme="majorBidi" w:cstheme="majorBidi" w:hint="cs"/>
          <w:sz w:val="24"/>
          <w:szCs w:val="24"/>
          <w:rtl/>
        </w:rPr>
        <w:t>2.64 انجام میدهیم.</w:t>
      </w:r>
    </w:p>
    <w:p w:rsidR="005120D8" w:rsidRDefault="002460F8" w:rsidP="00C64226">
      <w:pPr>
        <w:spacing w:line="360" w:lineRule="auto"/>
        <w:rPr>
          <w:rFonts w:asciiTheme="majorBidi" w:hAnsiTheme="majorBidi" w:cstheme="majorBidi"/>
          <w:b/>
          <w:bCs/>
          <w:sz w:val="24"/>
          <w:szCs w:val="24"/>
          <w:rtl/>
        </w:rPr>
      </w:pPr>
      <w:r w:rsidRPr="00DE48B1">
        <w:rPr>
          <w:rFonts w:asciiTheme="majorBidi" w:hAnsiTheme="majorBidi" w:cstheme="majorBidi"/>
          <w:b/>
          <w:bCs/>
          <w:sz w:val="24"/>
          <w:szCs w:val="24"/>
          <w:rtl/>
        </w:rPr>
        <w:t>جدول :</w:t>
      </w:r>
    </w:p>
    <w:p w:rsidR="00D849AC" w:rsidRDefault="00D849AC" w:rsidP="00C64226">
      <w:pPr>
        <w:spacing w:line="360" w:lineRule="auto"/>
        <w:rPr>
          <w:rFonts w:asciiTheme="majorBidi" w:hAnsiTheme="majorBidi" w:cstheme="majorBidi"/>
          <w:b/>
          <w:bCs/>
          <w:sz w:val="24"/>
          <w:szCs w:val="24"/>
          <w:rtl/>
        </w:rPr>
      </w:pPr>
      <w:r>
        <w:rPr>
          <w:rFonts w:asciiTheme="majorBidi" w:hAnsiTheme="majorBidi" w:cstheme="majorBidi" w:hint="cs"/>
          <w:b/>
          <w:bCs/>
          <w:sz w:val="24"/>
          <w:szCs w:val="24"/>
          <w:rtl/>
        </w:rPr>
        <w:t>همه اطلاعات در شصت ثانیه</w:t>
      </w:r>
      <w:r w:rsidR="00AC5ED0">
        <w:rPr>
          <w:rFonts w:asciiTheme="majorBidi" w:hAnsiTheme="majorBidi" w:cstheme="majorBidi" w:hint="cs"/>
          <w:b/>
          <w:bCs/>
          <w:sz w:val="24"/>
          <w:szCs w:val="24"/>
          <w:rtl/>
        </w:rPr>
        <w:t xml:space="preserve"> و ولتاژ 750 ولت</w:t>
      </w:r>
      <w:r>
        <w:rPr>
          <w:rFonts w:asciiTheme="majorBidi" w:hAnsiTheme="majorBidi" w:cstheme="majorBidi" w:hint="cs"/>
          <w:b/>
          <w:bCs/>
          <w:sz w:val="24"/>
          <w:szCs w:val="24"/>
          <w:rtl/>
        </w:rPr>
        <w:t xml:space="preserve"> اند</w:t>
      </w:r>
    </w:p>
    <w:p w:rsidR="00AC5ED0" w:rsidRDefault="00AC5ED0" w:rsidP="00C64226">
      <w:pPr>
        <w:spacing w:line="360" w:lineRule="auto"/>
        <w:rPr>
          <w:rFonts w:asciiTheme="majorBidi" w:hAnsiTheme="majorBidi" w:cstheme="majorBidi"/>
          <w:b/>
          <w:bCs/>
          <w:sz w:val="24"/>
          <w:szCs w:val="24"/>
          <w:rtl/>
        </w:rPr>
      </w:pPr>
    </w:p>
    <w:tbl>
      <w:tblPr>
        <w:tblStyle w:val="TableGrid"/>
        <w:bidiVisual/>
        <w:tblW w:w="0" w:type="auto"/>
        <w:tblLook w:val="04A0" w:firstRow="1" w:lastRow="0" w:firstColumn="1" w:lastColumn="0" w:noHBand="0" w:noVBand="1"/>
      </w:tblPr>
      <w:tblGrid>
        <w:gridCol w:w="935"/>
        <w:gridCol w:w="935"/>
        <w:gridCol w:w="935"/>
        <w:gridCol w:w="935"/>
        <w:gridCol w:w="935"/>
        <w:gridCol w:w="935"/>
        <w:gridCol w:w="935"/>
        <w:gridCol w:w="935"/>
        <w:gridCol w:w="935"/>
        <w:gridCol w:w="935"/>
      </w:tblGrid>
      <w:tr w:rsidR="00AC5ED0" w:rsidTr="00542657">
        <w:tc>
          <w:tcPr>
            <w:tcW w:w="935" w:type="dxa"/>
            <w:vAlign w:val="center"/>
          </w:tcPr>
          <w:p w:rsidR="00AC5ED0" w:rsidRDefault="00AC5ED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کانال</w:t>
            </w:r>
          </w:p>
        </w:tc>
        <w:tc>
          <w:tcPr>
            <w:tcW w:w="935" w:type="dxa"/>
            <w:vAlign w:val="center"/>
          </w:tcPr>
          <w:p w:rsidR="00AC5ED0" w:rsidRDefault="00AC5ED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11</w:t>
            </w:r>
          </w:p>
        </w:tc>
        <w:tc>
          <w:tcPr>
            <w:tcW w:w="935" w:type="dxa"/>
            <w:vAlign w:val="center"/>
          </w:tcPr>
          <w:p w:rsidR="00AC5ED0" w:rsidRDefault="00AC5ED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12</w:t>
            </w:r>
          </w:p>
        </w:tc>
        <w:tc>
          <w:tcPr>
            <w:tcW w:w="935" w:type="dxa"/>
            <w:vAlign w:val="center"/>
          </w:tcPr>
          <w:p w:rsidR="00AC5ED0" w:rsidRDefault="00AC5ED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w:t>
            </w:r>
          </w:p>
        </w:tc>
        <w:tc>
          <w:tcPr>
            <w:tcW w:w="935" w:type="dxa"/>
            <w:vAlign w:val="center"/>
          </w:tcPr>
          <w:p w:rsidR="00AC5ED0" w:rsidRDefault="00AC5ED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14</w:t>
            </w:r>
          </w:p>
        </w:tc>
        <w:tc>
          <w:tcPr>
            <w:tcW w:w="935" w:type="dxa"/>
            <w:vAlign w:val="center"/>
          </w:tcPr>
          <w:p w:rsidR="00AC5ED0" w:rsidRDefault="00AC5ED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15</w:t>
            </w:r>
          </w:p>
        </w:tc>
        <w:tc>
          <w:tcPr>
            <w:tcW w:w="935" w:type="dxa"/>
            <w:vAlign w:val="center"/>
          </w:tcPr>
          <w:p w:rsidR="00AC5ED0" w:rsidRDefault="00AC5ED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16</w:t>
            </w:r>
          </w:p>
        </w:tc>
        <w:tc>
          <w:tcPr>
            <w:tcW w:w="935" w:type="dxa"/>
            <w:vAlign w:val="center"/>
          </w:tcPr>
          <w:p w:rsidR="00AC5ED0" w:rsidRDefault="00AC5ED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17</w:t>
            </w:r>
          </w:p>
        </w:tc>
        <w:tc>
          <w:tcPr>
            <w:tcW w:w="935" w:type="dxa"/>
            <w:vAlign w:val="center"/>
          </w:tcPr>
          <w:p w:rsidR="00AC5ED0" w:rsidRDefault="00AC5ED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18</w:t>
            </w:r>
          </w:p>
        </w:tc>
        <w:tc>
          <w:tcPr>
            <w:tcW w:w="935" w:type="dxa"/>
            <w:vAlign w:val="center"/>
          </w:tcPr>
          <w:p w:rsidR="00AC5ED0" w:rsidRDefault="00AC5ED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19</w:t>
            </w:r>
          </w:p>
        </w:tc>
      </w:tr>
      <w:tr w:rsidR="00542657" w:rsidTr="00542657">
        <w:tc>
          <w:tcPr>
            <w:tcW w:w="935" w:type="dxa"/>
            <w:vAlign w:val="center"/>
          </w:tcPr>
          <w:p w:rsidR="00542657" w:rsidRDefault="00AC5ED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lastRenderedPageBreak/>
              <w:t>بازه</w:t>
            </w:r>
          </w:p>
        </w:tc>
        <w:tc>
          <w:tcPr>
            <w:tcW w:w="935" w:type="dxa"/>
            <w:vAlign w:val="center"/>
          </w:tcPr>
          <w:p w:rsidR="00542657" w:rsidRDefault="00AC5ED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0.4-0.44</w:t>
            </w:r>
          </w:p>
        </w:tc>
        <w:tc>
          <w:tcPr>
            <w:tcW w:w="935" w:type="dxa"/>
            <w:vAlign w:val="center"/>
          </w:tcPr>
          <w:p w:rsidR="00542657" w:rsidRDefault="00AC5ED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0.44-0.48</w:t>
            </w:r>
          </w:p>
        </w:tc>
        <w:tc>
          <w:tcPr>
            <w:tcW w:w="935" w:type="dxa"/>
            <w:vAlign w:val="center"/>
          </w:tcPr>
          <w:p w:rsidR="00542657" w:rsidRDefault="00AC5ED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0.48-0.52</w:t>
            </w:r>
          </w:p>
        </w:tc>
        <w:tc>
          <w:tcPr>
            <w:tcW w:w="935" w:type="dxa"/>
            <w:vAlign w:val="center"/>
          </w:tcPr>
          <w:p w:rsidR="00542657" w:rsidRDefault="00AC5ED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0.52-0.56</w:t>
            </w:r>
          </w:p>
        </w:tc>
        <w:tc>
          <w:tcPr>
            <w:tcW w:w="935" w:type="dxa"/>
            <w:vAlign w:val="center"/>
          </w:tcPr>
          <w:p w:rsidR="00542657" w:rsidRDefault="00AC5ED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0.56-0.6</w:t>
            </w:r>
          </w:p>
        </w:tc>
        <w:tc>
          <w:tcPr>
            <w:tcW w:w="935" w:type="dxa"/>
            <w:vAlign w:val="center"/>
          </w:tcPr>
          <w:p w:rsidR="00542657" w:rsidRDefault="00AC5ED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0.6-0.64</w:t>
            </w:r>
          </w:p>
        </w:tc>
        <w:tc>
          <w:tcPr>
            <w:tcW w:w="935" w:type="dxa"/>
            <w:vAlign w:val="center"/>
          </w:tcPr>
          <w:p w:rsidR="00542657" w:rsidRDefault="00AC5ED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0.64-0.68</w:t>
            </w:r>
          </w:p>
        </w:tc>
        <w:tc>
          <w:tcPr>
            <w:tcW w:w="935" w:type="dxa"/>
            <w:vAlign w:val="center"/>
          </w:tcPr>
          <w:p w:rsidR="00542657" w:rsidRDefault="00AC5ED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0.68-0.72</w:t>
            </w:r>
          </w:p>
        </w:tc>
        <w:tc>
          <w:tcPr>
            <w:tcW w:w="935" w:type="dxa"/>
            <w:vAlign w:val="center"/>
          </w:tcPr>
          <w:p w:rsidR="00542657" w:rsidRDefault="00AC5ED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0.72-0.76</w:t>
            </w:r>
          </w:p>
        </w:tc>
      </w:tr>
      <w:tr w:rsidR="00542657" w:rsidTr="00542657">
        <w:tc>
          <w:tcPr>
            <w:tcW w:w="935" w:type="dxa"/>
            <w:vAlign w:val="center"/>
          </w:tcPr>
          <w:p w:rsidR="00542657" w:rsidRDefault="00542657"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شمارش</w:t>
            </w:r>
          </w:p>
        </w:tc>
        <w:tc>
          <w:tcPr>
            <w:tcW w:w="935" w:type="dxa"/>
            <w:vAlign w:val="center"/>
          </w:tcPr>
          <w:p w:rsidR="00542657" w:rsidRDefault="00AC5ED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1172</w:t>
            </w:r>
          </w:p>
        </w:tc>
        <w:tc>
          <w:tcPr>
            <w:tcW w:w="935" w:type="dxa"/>
            <w:vAlign w:val="center"/>
          </w:tcPr>
          <w:p w:rsidR="00542657" w:rsidRDefault="00AC5ED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1096</w:t>
            </w:r>
          </w:p>
        </w:tc>
        <w:tc>
          <w:tcPr>
            <w:tcW w:w="935" w:type="dxa"/>
            <w:vAlign w:val="center"/>
          </w:tcPr>
          <w:p w:rsidR="00542657" w:rsidRDefault="00AC5ED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938</w:t>
            </w:r>
          </w:p>
        </w:tc>
        <w:tc>
          <w:tcPr>
            <w:tcW w:w="935" w:type="dxa"/>
            <w:vAlign w:val="center"/>
          </w:tcPr>
          <w:p w:rsidR="00542657" w:rsidRDefault="00AC5ED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817</w:t>
            </w:r>
          </w:p>
        </w:tc>
        <w:tc>
          <w:tcPr>
            <w:tcW w:w="935" w:type="dxa"/>
            <w:vAlign w:val="center"/>
          </w:tcPr>
          <w:p w:rsidR="00542657" w:rsidRDefault="00AC5ED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741</w:t>
            </w:r>
          </w:p>
        </w:tc>
        <w:tc>
          <w:tcPr>
            <w:tcW w:w="935" w:type="dxa"/>
            <w:vAlign w:val="center"/>
          </w:tcPr>
          <w:p w:rsidR="00542657" w:rsidRDefault="00AC5ED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668</w:t>
            </w:r>
          </w:p>
        </w:tc>
        <w:tc>
          <w:tcPr>
            <w:tcW w:w="935" w:type="dxa"/>
            <w:vAlign w:val="center"/>
          </w:tcPr>
          <w:p w:rsidR="00542657" w:rsidRDefault="00AC5ED0" w:rsidP="008C673F">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617</w:t>
            </w:r>
          </w:p>
        </w:tc>
        <w:tc>
          <w:tcPr>
            <w:tcW w:w="935" w:type="dxa"/>
            <w:vAlign w:val="center"/>
          </w:tcPr>
          <w:p w:rsidR="00542657" w:rsidRDefault="00AC5ED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577</w:t>
            </w:r>
          </w:p>
        </w:tc>
        <w:tc>
          <w:tcPr>
            <w:tcW w:w="935" w:type="dxa"/>
            <w:vAlign w:val="center"/>
          </w:tcPr>
          <w:p w:rsidR="00542657" w:rsidRDefault="00AC5ED0" w:rsidP="00542657">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592</w:t>
            </w:r>
          </w:p>
        </w:tc>
      </w:tr>
    </w:tbl>
    <w:p w:rsidR="00F20290" w:rsidRDefault="00F20290" w:rsidP="00485850">
      <w:pPr>
        <w:spacing w:line="360" w:lineRule="auto"/>
        <w:rPr>
          <w:rFonts w:asciiTheme="majorBidi" w:hAnsiTheme="majorBidi" w:cstheme="majorBidi"/>
          <w:b/>
          <w:bCs/>
          <w:sz w:val="24"/>
          <w:szCs w:val="24"/>
          <w:rtl/>
        </w:rPr>
      </w:pPr>
    </w:p>
    <w:tbl>
      <w:tblPr>
        <w:tblStyle w:val="TableGrid"/>
        <w:bidiVisual/>
        <w:tblW w:w="9350" w:type="dxa"/>
        <w:tblLook w:val="04A0" w:firstRow="1" w:lastRow="0" w:firstColumn="1" w:lastColumn="0" w:noHBand="0" w:noVBand="1"/>
      </w:tblPr>
      <w:tblGrid>
        <w:gridCol w:w="935"/>
        <w:gridCol w:w="935"/>
        <w:gridCol w:w="935"/>
        <w:gridCol w:w="935"/>
        <w:gridCol w:w="935"/>
        <w:gridCol w:w="935"/>
        <w:gridCol w:w="935"/>
        <w:gridCol w:w="935"/>
        <w:gridCol w:w="935"/>
        <w:gridCol w:w="935"/>
      </w:tblGrid>
      <w:tr w:rsidR="00AC5ED0" w:rsidTr="00AC5ED0">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کانال</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20</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21</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22</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23</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24</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25</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26</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27</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28</w:t>
            </w:r>
          </w:p>
        </w:tc>
      </w:tr>
      <w:tr w:rsidR="00AC5ED0" w:rsidTr="00AC5ED0">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بازه</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0.76-0.8</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0.8-0.84</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0.84-0.88</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0.88-0.92</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0.92-0.96</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0.94-1</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1-1.04</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1.04-1.08</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1.08-1.12</w:t>
            </w:r>
          </w:p>
        </w:tc>
      </w:tr>
      <w:tr w:rsidR="00AC5ED0" w:rsidTr="00AC5ED0">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شمارش</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536</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533</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522</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545</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505</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532</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491</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521</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517</w:t>
            </w:r>
          </w:p>
        </w:tc>
      </w:tr>
    </w:tbl>
    <w:p w:rsidR="00542657" w:rsidRDefault="00542657" w:rsidP="00485850">
      <w:pPr>
        <w:spacing w:line="360" w:lineRule="auto"/>
        <w:rPr>
          <w:rFonts w:asciiTheme="majorBidi" w:hAnsiTheme="majorBidi" w:cstheme="majorBidi"/>
          <w:b/>
          <w:bCs/>
          <w:sz w:val="24"/>
          <w:szCs w:val="24"/>
          <w:rtl/>
        </w:rPr>
      </w:pPr>
    </w:p>
    <w:tbl>
      <w:tblPr>
        <w:tblStyle w:val="TableGrid"/>
        <w:bidiVisual/>
        <w:tblW w:w="9350" w:type="dxa"/>
        <w:tblLook w:val="04A0" w:firstRow="1" w:lastRow="0" w:firstColumn="1" w:lastColumn="0" w:noHBand="0" w:noVBand="1"/>
      </w:tblPr>
      <w:tblGrid>
        <w:gridCol w:w="935"/>
        <w:gridCol w:w="935"/>
        <w:gridCol w:w="935"/>
        <w:gridCol w:w="935"/>
        <w:gridCol w:w="935"/>
        <w:gridCol w:w="935"/>
        <w:gridCol w:w="935"/>
        <w:gridCol w:w="935"/>
        <w:gridCol w:w="935"/>
        <w:gridCol w:w="935"/>
      </w:tblGrid>
      <w:tr w:rsidR="00AC5ED0" w:rsidTr="00AC5ED0">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کانال</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29</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30</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31</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32</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33</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34</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35</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36</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37</w:t>
            </w:r>
          </w:p>
        </w:tc>
      </w:tr>
      <w:tr w:rsidR="00AC5ED0" w:rsidTr="00AC5ED0">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بازه</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1.12-1.16</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1.16-1.2</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1.2-1.24</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1.24-1.28</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1.28-1.32</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1.32-1.36</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1.36-1.4</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1.4-1.44</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1.44-1.48</w:t>
            </w:r>
          </w:p>
        </w:tc>
      </w:tr>
      <w:tr w:rsidR="00AC5ED0" w:rsidTr="00AC5ED0">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شمارش</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532</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547</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481</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535</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534</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622</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614</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637</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695</w:t>
            </w:r>
          </w:p>
        </w:tc>
      </w:tr>
    </w:tbl>
    <w:p w:rsidR="00542657" w:rsidRDefault="00542657" w:rsidP="00485850">
      <w:pPr>
        <w:spacing w:line="360" w:lineRule="auto"/>
        <w:rPr>
          <w:rFonts w:asciiTheme="majorBidi" w:hAnsiTheme="majorBidi" w:cstheme="majorBidi"/>
          <w:b/>
          <w:bCs/>
          <w:sz w:val="24"/>
          <w:szCs w:val="24"/>
          <w:rtl/>
        </w:rPr>
      </w:pPr>
    </w:p>
    <w:tbl>
      <w:tblPr>
        <w:tblStyle w:val="TableGrid"/>
        <w:bidiVisual/>
        <w:tblW w:w="9350" w:type="dxa"/>
        <w:tblLook w:val="04A0" w:firstRow="1" w:lastRow="0" w:firstColumn="1" w:lastColumn="0" w:noHBand="0" w:noVBand="1"/>
      </w:tblPr>
      <w:tblGrid>
        <w:gridCol w:w="935"/>
        <w:gridCol w:w="935"/>
        <w:gridCol w:w="935"/>
        <w:gridCol w:w="935"/>
        <w:gridCol w:w="935"/>
        <w:gridCol w:w="935"/>
        <w:gridCol w:w="935"/>
        <w:gridCol w:w="935"/>
        <w:gridCol w:w="935"/>
        <w:gridCol w:w="935"/>
      </w:tblGrid>
      <w:tr w:rsidR="00AC5ED0" w:rsidTr="00AC5ED0">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کانال</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38</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39</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40</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41</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42</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43</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44</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45</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46</w:t>
            </w:r>
          </w:p>
        </w:tc>
      </w:tr>
      <w:tr w:rsidR="00AC5ED0" w:rsidTr="00AC5ED0">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بازه</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1.48-1.52</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1.52-1.56</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1.56-1.6</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1.6-1.64</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1.64-1.68</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1.68-1.72</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1.72-1.76</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1.76-1.8</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1.8-1.84</w:t>
            </w:r>
          </w:p>
        </w:tc>
      </w:tr>
      <w:tr w:rsidR="00AC5ED0" w:rsidTr="00AC5ED0">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شمارش</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640</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652</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716</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624</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591</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508</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430</w:t>
            </w:r>
          </w:p>
        </w:tc>
        <w:tc>
          <w:tcPr>
            <w:tcW w:w="935" w:type="dxa"/>
            <w:vAlign w:val="center"/>
          </w:tcPr>
          <w:p w:rsidR="00AC5ED0" w:rsidRDefault="00AC5ED0"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428</w:t>
            </w:r>
          </w:p>
        </w:tc>
        <w:tc>
          <w:tcPr>
            <w:tcW w:w="935" w:type="dxa"/>
            <w:vAlign w:val="center"/>
          </w:tcPr>
          <w:p w:rsidR="00AC5ED0" w:rsidRDefault="0039152D" w:rsidP="00AC5ED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384</w:t>
            </w:r>
          </w:p>
        </w:tc>
      </w:tr>
    </w:tbl>
    <w:p w:rsidR="00542657" w:rsidRDefault="00542657" w:rsidP="00485850">
      <w:pPr>
        <w:spacing w:line="360" w:lineRule="auto"/>
        <w:rPr>
          <w:rFonts w:asciiTheme="majorBidi" w:hAnsiTheme="majorBidi" w:cstheme="majorBidi"/>
          <w:b/>
          <w:bCs/>
          <w:sz w:val="24"/>
          <w:szCs w:val="24"/>
          <w:rtl/>
        </w:rPr>
      </w:pPr>
    </w:p>
    <w:tbl>
      <w:tblPr>
        <w:tblStyle w:val="TableGrid"/>
        <w:bidiVisual/>
        <w:tblW w:w="9350" w:type="dxa"/>
        <w:tblLook w:val="04A0" w:firstRow="1" w:lastRow="0" w:firstColumn="1" w:lastColumn="0" w:noHBand="0" w:noVBand="1"/>
      </w:tblPr>
      <w:tblGrid>
        <w:gridCol w:w="935"/>
        <w:gridCol w:w="935"/>
        <w:gridCol w:w="935"/>
        <w:gridCol w:w="935"/>
        <w:gridCol w:w="935"/>
        <w:gridCol w:w="935"/>
        <w:gridCol w:w="935"/>
        <w:gridCol w:w="935"/>
        <w:gridCol w:w="935"/>
        <w:gridCol w:w="935"/>
      </w:tblGrid>
      <w:tr w:rsidR="0039152D" w:rsidTr="0039152D">
        <w:tc>
          <w:tcPr>
            <w:tcW w:w="935" w:type="dxa"/>
            <w:vAlign w:val="center"/>
          </w:tcPr>
          <w:p w:rsidR="0039152D" w:rsidRDefault="0039152D" w:rsidP="0039152D">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کانال</w:t>
            </w:r>
          </w:p>
        </w:tc>
        <w:tc>
          <w:tcPr>
            <w:tcW w:w="935" w:type="dxa"/>
            <w:vAlign w:val="center"/>
          </w:tcPr>
          <w:p w:rsidR="0039152D" w:rsidRDefault="0039152D" w:rsidP="0039152D">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47</w:t>
            </w:r>
          </w:p>
        </w:tc>
        <w:tc>
          <w:tcPr>
            <w:tcW w:w="935" w:type="dxa"/>
            <w:vAlign w:val="center"/>
          </w:tcPr>
          <w:p w:rsidR="0039152D" w:rsidRDefault="0039152D" w:rsidP="0039152D">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48</w:t>
            </w:r>
          </w:p>
        </w:tc>
        <w:tc>
          <w:tcPr>
            <w:tcW w:w="935" w:type="dxa"/>
            <w:vAlign w:val="center"/>
          </w:tcPr>
          <w:p w:rsidR="0039152D" w:rsidRDefault="0039152D" w:rsidP="0039152D">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49</w:t>
            </w:r>
          </w:p>
        </w:tc>
        <w:tc>
          <w:tcPr>
            <w:tcW w:w="935" w:type="dxa"/>
            <w:vAlign w:val="center"/>
          </w:tcPr>
          <w:p w:rsidR="0039152D" w:rsidRDefault="0039152D" w:rsidP="0039152D">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50</w:t>
            </w:r>
          </w:p>
        </w:tc>
        <w:tc>
          <w:tcPr>
            <w:tcW w:w="935" w:type="dxa"/>
            <w:vAlign w:val="center"/>
          </w:tcPr>
          <w:p w:rsidR="0039152D" w:rsidRDefault="0039152D" w:rsidP="0039152D">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51</w:t>
            </w:r>
          </w:p>
        </w:tc>
        <w:tc>
          <w:tcPr>
            <w:tcW w:w="935" w:type="dxa"/>
            <w:vAlign w:val="center"/>
          </w:tcPr>
          <w:p w:rsidR="0039152D" w:rsidRDefault="0039152D" w:rsidP="0039152D">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52</w:t>
            </w:r>
          </w:p>
        </w:tc>
        <w:tc>
          <w:tcPr>
            <w:tcW w:w="935" w:type="dxa"/>
            <w:vAlign w:val="center"/>
          </w:tcPr>
          <w:p w:rsidR="0039152D" w:rsidRDefault="0039152D" w:rsidP="0039152D">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53</w:t>
            </w:r>
          </w:p>
        </w:tc>
        <w:tc>
          <w:tcPr>
            <w:tcW w:w="935" w:type="dxa"/>
            <w:vAlign w:val="center"/>
          </w:tcPr>
          <w:p w:rsidR="0039152D" w:rsidRDefault="0039152D" w:rsidP="0039152D">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54</w:t>
            </w:r>
          </w:p>
        </w:tc>
        <w:tc>
          <w:tcPr>
            <w:tcW w:w="935" w:type="dxa"/>
            <w:vAlign w:val="center"/>
          </w:tcPr>
          <w:p w:rsidR="0039152D" w:rsidRDefault="0039152D" w:rsidP="0039152D">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55</w:t>
            </w:r>
          </w:p>
        </w:tc>
      </w:tr>
      <w:tr w:rsidR="0039152D" w:rsidTr="0039152D">
        <w:tc>
          <w:tcPr>
            <w:tcW w:w="935" w:type="dxa"/>
            <w:vAlign w:val="center"/>
          </w:tcPr>
          <w:p w:rsidR="0039152D" w:rsidRDefault="0039152D" w:rsidP="0039152D">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بازه</w:t>
            </w:r>
          </w:p>
        </w:tc>
        <w:tc>
          <w:tcPr>
            <w:tcW w:w="935" w:type="dxa"/>
            <w:vAlign w:val="center"/>
          </w:tcPr>
          <w:p w:rsidR="0039152D" w:rsidRDefault="0039152D" w:rsidP="0039152D">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1.84-1.88</w:t>
            </w:r>
          </w:p>
        </w:tc>
        <w:tc>
          <w:tcPr>
            <w:tcW w:w="935" w:type="dxa"/>
            <w:vAlign w:val="center"/>
          </w:tcPr>
          <w:p w:rsidR="0039152D" w:rsidRDefault="0039152D" w:rsidP="0039152D">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1.88-1.92</w:t>
            </w:r>
          </w:p>
        </w:tc>
        <w:tc>
          <w:tcPr>
            <w:tcW w:w="935" w:type="dxa"/>
            <w:vAlign w:val="center"/>
          </w:tcPr>
          <w:p w:rsidR="0039152D" w:rsidRDefault="0039152D" w:rsidP="0039152D">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1.92-1.96</w:t>
            </w:r>
          </w:p>
        </w:tc>
        <w:tc>
          <w:tcPr>
            <w:tcW w:w="935" w:type="dxa"/>
            <w:vAlign w:val="center"/>
          </w:tcPr>
          <w:p w:rsidR="0039152D" w:rsidRDefault="0039152D" w:rsidP="0039152D">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1.96-2</w:t>
            </w:r>
          </w:p>
        </w:tc>
        <w:tc>
          <w:tcPr>
            <w:tcW w:w="935" w:type="dxa"/>
            <w:vAlign w:val="center"/>
          </w:tcPr>
          <w:p w:rsidR="0039152D" w:rsidRDefault="0039152D" w:rsidP="0039152D">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2-2.04</w:t>
            </w:r>
          </w:p>
        </w:tc>
        <w:tc>
          <w:tcPr>
            <w:tcW w:w="935" w:type="dxa"/>
            <w:vAlign w:val="center"/>
          </w:tcPr>
          <w:p w:rsidR="0039152D" w:rsidRDefault="0039152D" w:rsidP="0039152D">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2.04-2.08</w:t>
            </w:r>
          </w:p>
        </w:tc>
        <w:tc>
          <w:tcPr>
            <w:tcW w:w="935" w:type="dxa"/>
            <w:vAlign w:val="center"/>
          </w:tcPr>
          <w:p w:rsidR="0039152D" w:rsidRDefault="0039152D" w:rsidP="0039152D">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2.08-2.12</w:t>
            </w:r>
          </w:p>
        </w:tc>
        <w:tc>
          <w:tcPr>
            <w:tcW w:w="935" w:type="dxa"/>
            <w:vAlign w:val="center"/>
          </w:tcPr>
          <w:p w:rsidR="0039152D" w:rsidRDefault="0039152D" w:rsidP="0039152D">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2.12-2.16</w:t>
            </w:r>
          </w:p>
        </w:tc>
        <w:tc>
          <w:tcPr>
            <w:tcW w:w="935" w:type="dxa"/>
            <w:vAlign w:val="center"/>
          </w:tcPr>
          <w:p w:rsidR="0039152D" w:rsidRDefault="0039152D" w:rsidP="0039152D">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2.16-2.2</w:t>
            </w:r>
          </w:p>
        </w:tc>
      </w:tr>
      <w:tr w:rsidR="0039152D" w:rsidTr="0039152D">
        <w:tc>
          <w:tcPr>
            <w:tcW w:w="935" w:type="dxa"/>
            <w:vAlign w:val="center"/>
          </w:tcPr>
          <w:p w:rsidR="0039152D" w:rsidRDefault="0039152D" w:rsidP="0039152D">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شمارش</w:t>
            </w:r>
          </w:p>
        </w:tc>
        <w:tc>
          <w:tcPr>
            <w:tcW w:w="935" w:type="dxa"/>
            <w:vAlign w:val="center"/>
          </w:tcPr>
          <w:p w:rsidR="0039152D" w:rsidRDefault="0039152D" w:rsidP="0039152D">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403</w:t>
            </w:r>
          </w:p>
        </w:tc>
        <w:tc>
          <w:tcPr>
            <w:tcW w:w="935" w:type="dxa"/>
            <w:vAlign w:val="center"/>
          </w:tcPr>
          <w:p w:rsidR="0039152D" w:rsidRDefault="0039152D" w:rsidP="0039152D">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512</w:t>
            </w:r>
          </w:p>
        </w:tc>
        <w:tc>
          <w:tcPr>
            <w:tcW w:w="935" w:type="dxa"/>
            <w:vAlign w:val="center"/>
          </w:tcPr>
          <w:p w:rsidR="0039152D" w:rsidRDefault="0039152D" w:rsidP="0039152D">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643</w:t>
            </w:r>
          </w:p>
        </w:tc>
        <w:tc>
          <w:tcPr>
            <w:tcW w:w="935" w:type="dxa"/>
            <w:vAlign w:val="center"/>
          </w:tcPr>
          <w:p w:rsidR="0039152D" w:rsidRDefault="0039152D" w:rsidP="0039152D">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750</w:t>
            </w:r>
          </w:p>
        </w:tc>
        <w:tc>
          <w:tcPr>
            <w:tcW w:w="935" w:type="dxa"/>
            <w:vAlign w:val="center"/>
          </w:tcPr>
          <w:p w:rsidR="0039152D" w:rsidRDefault="0039152D" w:rsidP="0039152D">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849</w:t>
            </w:r>
          </w:p>
        </w:tc>
        <w:tc>
          <w:tcPr>
            <w:tcW w:w="935" w:type="dxa"/>
            <w:vAlign w:val="center"/>
          </w:tcPr>
          <w:p w:rsidR="0039152D" w:rsidRDefault="0039152D" w:rsidP="0039152D">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655</w:t>
            </w:r>
          </w:p>
        </w:tc>
        <w:tc>
          <w:tcPr>
            <w:tcW w:w="935" w:type="dxa"/>
            <w:vAlign w:val="center"/>
          </w:tcPr>
          <w:p w:rsidR="0039152D" w:rsidRDefault="0039152D" w:rsidP="0039152D">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490</w:t>
            </w:r>
          </w:p>
        </w:tc>
        <w:tc>
          <w:tcPr>
            <w:tcW w:w="935" w:type="dxa"/>
            <w:vAlign w:val="center"/>
          </w:tcPr>
          <w:p w:rsidR="0039152D" w:rsidRDefault="0039152D" w:rsidP="0039152D">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332</w:t>
            </w:r>
          </w:p>
        </w:tc>
        <w:tc>
          <w:tcPr>
            <w:tcW w:w="935" w:type="dxa"/>
            <w:vAlign w:val="center"/>
          </w:tcPr>
          <w:p w:rsidR="0039152D" w:rsidRDefault="0039152D" w:rsidP="0039152D">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367</w:t>
            </w:r>
          </w:p>
        </w:tc>
      </w:tr>
    </w:tbl>
    <w:p w:rsidR="0039152D" w:rsidRDefault="0039152D" w:rsidP="0039152D">
      <w:pPr>
        <w:spacing w:line="360" w:lineRule="auto"/>
        <w:rPr>
          <w:rFonts w:asciiTheme="majorBidi" w:hAnsiTheme="majorBidi" w:cstheme="majorBidi"/>
          <w:b/>
          <w:bCs/>
          <w:sz w:val="24"/>
          <w:szCs w:val="24"/>
          <w:rtl/>
        </w:rPr>
      </w:pPr>
    </w:p>
    <w:p w:rsidR="0039152D" w:rsidRDefault="0039152D" w:rsidP="0039152D">
      <w:pPr>
        <w:spacing w:line="360" w:lineRule="auto"/>
        <w:rPr>
          <w:rFonts w:asciiTheme="majorBidi" w:hAnsiTheme="majorBidi" w:cstheme="majorBidi"/>
          <w:b/>
          <w:bCs/>
          <w:sz w:val="24"/>
          <w:szCs w:val="24"/>
          <w:rtl/>
        </w:rPr>
      </w:pPr>
    </w:p>
    <w:p w:rsidR="0039152D" w:rsidRDefault="0039152D" w:rsidP="0039152D">
      <w:pPr>
        <w:spacing w:line="360" w:lineRule="auto"/>
        <w:rPr>
          <w:rFonts w:asciiTheme="majorBidi" w:hAnsiTheme="majorBidi" w:cstheme="majorBidi"/>
          <w:b/>
          <w:bCs/>
          <w:sz w:val="24"/>
          <w:szCs w:val="24"/>
          <w:rtl/>
        </w:rPr>
      </w:pPr>
    </w:p>
    <w:p w:rsidR="0039152D" w:rsidRDefault="0039152D" w:rsidP="0039152D">
      <w:pPr>
        <w:spacing w:line="360" w:lineRule="auto"/>
        <w:rPr>
          <w:rFonts w:asciiTheme="majorBidi" w:hAnsiTheme="majorBidi" w:cstheme="majorBidi"/>
          <w:b/>
          <w:bCs/>
          <w:sz w:val="24"/>
          <w:szCs w:val="24"/>
          <w:rtl/>
        </w:rPr>
      </w:pPr>
    </w:p>
    <w:tbl>
      <w:tblPr>
        <w:tblStyle w:val="TableGrid"/>
        <w:bidiVisual/>
        <w:tblW w:w="9350" w:type="dxa"/>
        <w:tblLook w:val="04A0" w:firstRow="1" w:lastRow="0" w:firstColumn="1" w:lastColumn="0" w:noHBand="0" w:noVBand="1"/>
      </w:tblPr>
      <w:tblGrid>
        <w:gridCol w:w="855"/>
        <w:gridCol w:w="749"/>
        <w:gridCol w:w="795"/>
        <w:gridCol w:w="795"/>
        <w:gridCol w:w="795"/>
        <w:gridCol w:w="775"/>
        <w:gridCol w:w="749"/>
        <w:gridCol w:w="795"/>
        <w:gridCol w:w="795"/>
        <w:gridCol w:w="795"/>
        <w:gridCol w:w="766"/>
        <w:gridCol w:w="686"/>
      </w:tblGrid>
      <w:tr w:rsidR="0039152D" w:rsidTr="0039152D">
        <w:tc>
          <w:tcPr>
            <w:tcW w:w="876" w:type="dxa"/>
            <w:vAlign w:val="center"/>
          </w:tcPr>
          <w:p w:rsidR="0039152D" w:rsidRDefault="0039152D" w:rsidP="002B37C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lastRenderedPageBreak/>
              <w:t>کانال</w:t>
            </w:r>
          </w:p>
        </w:tc>
        <w:tc>
          <w:tcPr>
            <w:tcW w:w="834" w:type="dxa"/>
            <w:vAlign w:val="center"/>
          </w:tcPr>
          <w:p w:rsidR="0039152D" w:rsidRDefault="0039152D" w:rsidP="002B37C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56</w:t>
            </w:r>
          </w:p>
        </w:tc>
        <w:tc>
          <w:tcPr>
            <w:tcW w:w="834" w:type="dxa"/>
            <w:vAlign w:val="center"/>
          </w:tcPr>
          <w:p w:rsidR="0039152D" w:rsidRDefault="0039152D" w:rsidP="002B37C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57</w:t>
            </w:r>
          </w:p>
        </w:tc>
        <w:tc>
          <w:tcPr>
            <w:tcW w:w="834" w:type="dxa"/>
            <w:vAlign w:val="center"/>
          </w:tcPr>
          <w:p w:rsidR="0039152D" w:rsidRDefault="0039152D" w:rsidP="002B37C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58</w:t>
            </w:r>
          </w:p>
        </w:tc>
        <w:tc>
          <w:tcPr>
            <w:tcW w:w="834" w:type="dxa"/>
            <w:vAlign w:val="center"/>
          </w:tcPr>
          <w:p w:rsidR="0039152D" w:rsidRDefault="0039152D" w:rsidP="002B37C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59</w:t>
            </w:r>
          </w:p>
        </w:tc>
        <w:tc>
          <w:tcPr>
            <w:tcW w:w="786" w:type="dxa"/>
            <w:vAlign w:val="center"/>
          </w:tcPr>
          <w:p w:rsidR="0039152D" w:rsidRDefault="0039152D" w:rsidP="002B37C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60</w:t>
            </w:r>
          </w:p>
        </w:tc>
        <w:tc>
          <w:tcPr>
            <w:tcW w:w="834" w:type="dxa"/>
            <w:vAlign w:val="center"/>
          </w:tcPr>
          <w:p w:rsidR="0039152D" w:rsidRDefault="0039152D" w:rsidP="002B37C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61</w:t>
            </w:r>
          </w:p>
        </w:tc>
        <w:tc>
          <w:tcPr>
            <w:tcW w:w="834" w:type="dxa"/>
            <w:vAlign w:val="center"/>
          </w:tcPr>
          <w:p w:rsidR="0039152D" w:rsidRDefault="0039152D" w:rsidP="002B37C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62</w:t>
            </w:r>
          </w:p>
        </w:tc>
        <w:tc>
          <w:tcPr>
            <w:tcW w:w="834" w:type="dxa"/>
            <w:vAlign w:val="center"/>
          </w:tcPr>
          <w:p w:rsidR="0039152D" w:rsidRDefault="0039152D" w:rsidP="002B37C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63</w:t>
            </w:r>
          </w:p>
        </w:tc>
        <w:tc>
          <w:tcPr>
            <w:tcW w:w="834" w:type="dxa"/>
            <w:vAlign w:val="center"/>
          </w:tcPr>
          <w:p w:rsidR="0039152D" w:rsidRDefault="0039152D" w:rsidP="002B37C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64</w:t>
            </w:r>
          </w:p>
        </w:tc>
        <w:tc>
          <w:tcPr>
            <w:tcW w:w="508" w:type="dxa"/>
          </w:tcPr>
          <w:p w:rsidR="0039152D" w:rsidRDefault="0039152D" w:rsidP="002B37C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65</w:t>
            </w:r>
          </w:p>
        </w:tc>
        <w:tc>
          <w:tcPr>
            <w:tcW w:w="508" w:type="dxa"/>
          </w:tcPr>
          <w:p w:rsidR="0039152D" w:rsidRDefault="0039152D" w:rsidP="002B37C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66</w:t>
            </w:r>
          </w:p>
        </w:tc>
      </w:tr>
      <w:tr w:rsidR="0039152D" w:rsidTr="0039152D">
        <w:tc>
          <w:tcPr>
            <w:tcW w:w="876" w:type="dxa"/>
            <w:vAlign w:val="center"/>
          </w:tcPr>
          <w:p w:rsidR="0039152D" w:rsidRDefault="0039152D" w:rsidP="002B37C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بازه</w:t>
            </w:r>
          </w:p>
        </w:tc>
        <w:tc>
          <w:tcPr>
            <w:tcW w:w="834" w:type="dxa"/>
            <w:vAlign w:val="center"/>
          </w:tcPr>
          <w:p w:rsidR="0039152D" w:rsidRDefault="0039152D" w:rsidP="002B37C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2.2-2.24</w:t>
            </w:r>
          </w:p>
        </w:tc>
        <w:tc>
          <w:tcPr>
            <w:tcW w:w="834" w:type="dxa"/>
            <w:vAlign w:val="center"/>
          </w:tcPr>
          <w:p w:rsidR="0039152D" w:rsidRDefault="0039152D" w:rsidP="002B37C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2.24-2.28</w:t>
            </w:r>
          </w:p>
        </w:tc>
        <w:tc>
          <w:tcPr>
            <w:tcW w:w="834" w:type="dxa"/>
            <w:vAlign w:val="center"/>
          </w:tcPr>
          <w:p w:rsidR="0039152D" w:rsidRDefault="0039152D" w:rsidP="002B37C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2.28-2.32</w:t>
            </w:r>
          </w:p>
        </w:tc>
        <w:tc>
          <w:tcPr>
            <w:tcW w:w="834" w:type="dxa"/>
            <w:vAlign w:val="center"/>
          </w:tcPr>
          <w:p w:rsidR="0039152D" w:rsidRDefault="0039152D" w:rsidP="002B37C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2.32-2.36</w:t>
            </w:r>
          </w:p>
        </w:tc>
        <w:tc>
          <w:tcPr>
            <w:tcW w:w="786" w:type="dxa"/>
            <w:vAlign w:val="center"/>
          </w:tcPr>
          <w:p w:rsidR="0039152D" w:rsidRDefault="0039152D" w:rsidP="002B37C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2.36-2.4</w:t>
            </w:r>
          </w:p>
        </w:tc>
        <w:tc>
          <w:tcPr>
            <w:tcW w:w="834" w:type="dxa"/>
            <w:vAlign w:val="center"/>
          </w:tcPr>
          <w:p w:rsidR="0039152D" w:rsidRDefault="0039152D" w:rsidP="002B37C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2.4-2.44</w:t>
            </w:r>
          </w:p>
        </w:tc>
        <w:tc>
          <w:tcPr>
            <w:tcW w:w="834" w:type="dxa"/>
            <w:vAlign w:val="center"/>
          </w:tcPr>
          <w:p w:rsidR="0039152D" w:rsidRDefault="0039152D" w:rsidP="002B37C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2.44-2.48</w:t>
            </w:r>
          </w:p>
        </w:tc>
        <w:tc>
          <w:tcPr>
            <w:tcW w:w="834" w:type="dxa"/>
            <w:vAlign w:val="center"/>
          </w:tcPr>
          <w:p w:rsidR="0039152D" w:rsidRDefault="0039152D" w:rsidP="002B37C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2.48-2.52</w:t>
            </w:r>
          </w:p>
        </w:tc>
        <w:tc>
          <w:tcPr>
            <w:tcW w:w="834" w:type="dxa"/>
            <w:vAlign w:val="center"/>
          </w:tcPr>
          <w:p w:rsidR="0039152D" w:rsidRDefault="0039152D" w:rsidP="002B37C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2.52-2.56</w:t>
            </w:r>
          </w:p>
        </w:tc>
        <w:tc>
          <w:tcPr>
            <w:tcW w:w="508" w:type="dxa"/>
          </w:tcPr>
          <w:p w:rsidR="0039152D" w:rsidRDefault="0039152D" w:rsidP="002B37C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2.56-2.6</w:t>
            </w:r>
          </w:p>
        </w:tc>
        <w:tc>
          <w:tcPr>
            <w:tcW w:w="508" w:type="dxa"/>
          </w:tcPr>
          <w:p w:rsidR="0039152D" w:rsidRDefault="0039152D" w:rsidP="002B37C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2.6-2.64</w:t>
            </w:r>
          </w:p>
        </w:tc>
      </w:tr>
      <w:tr w:rsidR="0039152D" w:rsidTr="0039152D">
        <w:tc>
          <w:tcPr>
            <w:tcW w:w="876" w:type="dxa"/>
            <w:vAlign w:val="center"/>
          </w:tcPr>
          <w:p w:rsidR="0039152D" w:rsidRDefault="0039152D" w:rsidP="002B37C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شمارش</w:t>
            </w:r>
          </w:p>
        </w:tc>
        <w:tc>
          <w:tcPr>
            <w:tcW w:w="834" w:type="dxa"/>
            <w:vAlign w:val="center"/>
          </w:tcPr>
          <w:p w:rsidR="0039152D" w:rsidRDefault="0039152D" w:rsidP="002B37C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477</w:t>
            </w:r>
          </w:p>
        </w:tc>
        <w:tc>
          <w:tcPr>
            <w:tcW w:w="834" w:type="dxa"/>
            <w:vAlign w:val="center"/>
          </w:tcPr>
          <w:p w:rsidR="0039152D" w:rsidRDefault="0039152D" w:rsidP="002B37C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573</w:t>
            </w:r>
          </w:p>
        </w:tc>
        <w:tc>
          <w:tcPr>
            <w:tcW w:w="834" w:type="dxa"/>
            <w:vAlign w:val="center"/>
          </w:tcPr>
          <w:p w:rsidR="0039152D" w:rsidRDefault="0039152D" w:rsidP="002B37C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539</w:t>
            </w:r>
          </w:p>
        </w:tc>
        <w:tc>
          <w:tcPr>
            <w:tcW w:w="834" w:type="dxa"/>
            <w:vAlign w:val="center"/>
          </w:tcPr>
          <w:p w:rsidR="0039152D" w:rsidRDefault="0039152D" w:rsidP="002B37C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490</w:t>
            </w:r>
          </w:p>
        </w:tc>
        <w:tc>
          <w:tcPr>
            <w:tcW w:w="786" w:type="dxa"/>
            <w:vAlign w:val="center"/>
          </w:tcPr>
          <w:p w:rsidR="0039152D" w:rsidRDefault="0039152D" w:rsidP="002B37C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362</w:t>
            </w:r>
          </w:p>
        </w:tc>
        <w:tc>
          <w:tcPr>
            <w:tcW w:w="834" w:type="dxa"/>
            <w:vAlign w:val="center"/>
          </w:tcPr>
          <w:p w:rsidR="0039152D" w:rsidRDefault="0039152D" w:rsidP="002B37C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344</w:t>
            </w:r>
          </w:p>
        </w:tc>
        <w:tc>
          <w:tcPr>
            <w:tcW w:w="834" w:type="dxa"/>
            <w:vAlign w:val="center"/>
          </w:tcPr>
          <w:p w:rsidR="0039152D" w:rsidRDefault="0039152D" w:rsidP="002B37C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235</w:t>
            </w:r>
          </w:p>
        </w:tc>
        <w:tc>
          <w:tcPr>
            <w:tcW w:w="834" w:type="dxa"/>
            <w:vAlign w:val="center"/>
          </w:tcPr>
          <w:p w:rsidR="0039152D" w:rsidRDefault="0039152D" w:rsidP="002B37C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127</w:t>
            </w:r>
          </w:p>
        </w:tc>
        <w:tc>
          <w:tcPr>
            <w:tcW w:w="834" w:type="dxa"/>
            <w:vAlign w:val="center"/>
          </w:tcPr>
          <w:p w:rsidR="0039152D" w:rsidRDefault="0039152D" w:rsidP="002B37C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51</w:t>
            </w:r>
          </w:p>
        </w:tc>
        <w:tc>
          <w:tcPr>
            <w:tcW w:w="508" w:type="dxa"/>
          </w:tcPr>
          <w:p w:rsidR="0039152D" w:rsidRDefault="0039152D" w:rsidP="002B37C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14</w:t>
            </w:r>
          </w:p>
        </w:tc>
        <w:tc>
          <w:tcPr>
            <w:tcW w:w="508" w:type="dxa"/>
          </w:tcPr>
          <w:p w:rsidR="0039152D" w:rsidRDefault="0039152D" w:rsidP="002B37C0">
            <w:pPr>
              <w:spacing w:line="360" w:lineRule="auto"/>
              <w:jc w:val="center"/>
              <w:rPr>
                <w:rFonts w:asciiTheme="majorBidi" w:hAnsiTheme="majorBidi" w:cstheme="majorBidi"/>
                <w:b/>
                <w:bCs/>
                <w:sz w:val="24"/>
                <w:szCs w:val="24"/>
                <w:rtl/>
              </w:rPr>
            </w:pPr>
            <w:r>
              <w:rPr>
                <w:rFonts w:asciiTheme="majorBidi" w:hAnsiTheme="majorBidi" w:cstheme="majorBidi" w:hint="cs"/>
                <w:b/>
                <w:bCs/>
                <w:sz w:val="24"/>
                <w:szCs w:val="24"/>
                <w:rtl/>
              </w:rPr>
              <w:t>5</w:t>
            </w:r>
          </w:p>
        </w:tc>
      </w:tr>
    </w:tbl>
    <w:p w:rsidR="00950E52" w:rsidRPr="00010F27" w:rsidRDefault="00950E52" w:rsidP="00485850">
      <w:pPr>
        <w:spacing w:line="360" w:lineRule="auto"/>
        <w:rPr>
          <w:rFonts w:asciiTheme="majorBidi" w:hAnsiTheme="majorBidi" w:cstheme="majorBidi"/>
          <w:b/>
          <w:bCs/>
          <w:sz w:val="24"/>
          <w:szCs w:val="24"/>
        </w:rPr>
      </w:pPr>
    </w:p>
    <w:p w:rsidR="00477E18" w:rsidRDefault="00477E18" w:rsidP="00477E18">
      <w:pPr>
        <w:spacing w:line="360" w:lineRule="auto"/>
        <w:rPr>
          <w:rFonts w:asciiTheme="majorBidi" w:hAnsiTheme="majorBidi" w:cstheme="majorBidi"/>
          <w:b/>
          <w:bCs/>
          <w:sz w:val="24"/>
          <w:szCs w:val="24"/>
        </w:rPr>
      </w:pPr>
      <w:r w:rsidRPr="00477E18">
        <w:rPr>
          <w:rFonts w:asciiTheme="majorBidi" w:hAnsiTheme="majorBidi" w:cstheme="majorBidi" w:hint="cs"/>
          <w:b/>
          <w:bCs/>
          <w:sz w:val="24"/>
          <w:szCs w:val="24"/>
          <w:rtl/>
        </w:rPr>
        <w:t>نمودار:</w:t>
      </w:r>
    </w:p>
    <w:tbl>
      <w:tblPr>
        <w:tblStyle w:val="TableGrid"/>
        <w:tblpPr w:leftFromText="180" w:rightFromText="180" w:vertAnchor="text" w:horzAnchor="margin" w:tblpXSpec="center" w:tblpY="4565"/>
        <w:bidiVisual/>
        <w:tblW w:w="0" w:type="auto"/>
        <w:tblLook w:val="04A0" w:firstRow="1" w:lastRow="0" w:firstColumn="1" w:lastColumn="0" w:noHBand="0" w:noVBand="1"/>
      </w:tblPr>
      <w:tblGrid>
        <w:gridCol w:w="1204"/>
        <w:gridCol w:w="773"/>
      </w:tblGrid>
      <w:tr w:rsidR="00985756" w:rsidTr="00985756">
        <w:trPr>
          <w:trHeight w:val="440"/>
        </w:trPr>
        <w:tc>
          <w:tcPr>
            <w:tcW w:w="1204" w:type="dxa"/>
            <w:vAlign w:val="center"/>
          </w:tcPr>
          <w:p w:rsidR="00985756" w:rsidRDefault="00985756" w:rsidP="00985756">
            <w:pPr>
              <w:spacing w:line="360" w:lineRule="auto"/>
              <w:jc w:val="center"/>
              <w:rPr>
                <w:b/>
                <w:bCs/>
                <w:noProof/>
                <w:rtl/>
              </w:rPr>
            </w:pPr>
            <w:r>
              <w:rPr>
                <w:rFonts w:hint="cs"/>
                <w:b/>
                <w:bCs/>
                <w:noProof/>
                <w:rtl/>
              </w:rPr>
              <w:t>شماره کانال</w:t>
            </w:r>
          </w:p>
        </w:tc>
        <w:tc>
          <w:tcPr>
            <w:tcW w:w="773" w:type="dxa"/>
            <w:vAlign w:val="center"/>
          </w:tcPr>
          <w:p w:rsidR="00985756" w:rsidRDefault="00985756" w:rsidP="00985756">
            <w:pPr>
              <w:spacing w:line="360" w:lineRule="auto"/>
              <w:jc w:val="center"/>
              <w:rPr>
                <w:b/>
                <w:bCs/>
                <w:noProof/>
              </w:rPr>
            </w:pPr>
            <w:r>
              <w:rPr>
                <w:b/>
                <w:bCs/>
                <w:noProof/>
              </w:rPr>
              <w:t>E</w:t>
            </w:r>
          </w:p>
        </w:tc>
      </w:tr>
      <w:tr w:rsidR="00985756" w:rsidTr="00985756">
        <w:trPr>
          <w:trHeight w:val="350"/>
        </w:trPr>
        <w:tc>
          <w:tcPr>
            <w:tcW w:w="1204" w:type="dxa"/>
            <w:vAlign w:val="center"/>
          </w:tcPr>
          <w:p w:rsidR="00985756" w:rsidRDefault="00985756" w:rsidP="00985756">
            <w:pPr>
              <w:spacing w:line="360" w:lineRule="auto"/>
              <w:jc w:val="center"/>
              <w:rPr>
                <w:b/>
                <w:bCs/>
                <w:noProof/>
                <w:rtl/>
              </w:rPr>
            </w:pPr>
            <w:r>
              <w:rPr>
                <w:rFonts w:hint="cs"/>
                <w:b/>
                <w:bCs/>
                <w:noProof/>
                <w:rtl/>
              </w:rPr>
              <w:t>51</w:t>
            </w:r>
          </w:p>
        </w:tc>
        <w:tc>
          <w:tcPr>
            <w:tcW w:w="773" w:type="dxa"/>
            <w:vAlign w:val="center"/>
          </w:tcPr>
          <w:p w:rsidR="00985756" w:rsidRDefault="00985756" w:rsidP="00985756">
            <w:pPr>
              <w:spacing w:line="360" w:lineRule="auto"/>
              <w:jc w:val="center"/>
              <w:rPr>
                <w:b/>
                <w:bCs/>
                <w:noProof/>
                <w:rtl/>
              </w:rPr>
            </w:pPr>
            <w:r>
              <w:rPr>
                <w:rFonts w:hint="cs"/>
                <w:b/>
                <w:bCs/>
                <w:noProof/>
                <w:rtl/>
              </w:rPr>
              <w:t>1.17</w:t>
            </w:r>
          </w:p>
        </w:tc>
      </w:tr>
      <w:tr w:rsidR="00985756" w:rsidTr="00985756">
        <w:trPr>
          <w:trHeight w:val="323"/>
        </w:trPr>
        <w:tc>
          <w:tcPr>
            <w:tcW w:w="1204" w:type="dxa"/>
            <w:vAlign w:val="center"/>
          </w:tcPr>
          <w:p w:rsidR="00985756" w:rsidRDefault="00985756" w:rsidP="00985756">
            <w:pPr>
              <w:spacing w:line="360" w:lineRule="auto"/>
              <w:jc w:val="center"/>
              <w:rPr>
                <w:b/>
                <w:bCs/>
                <w:noProof/>
                <w:rtl/>
              </w:rPr>
            </w:pPr>
            <w:r>
              <w:rPr>
                <w:rFonts w:hint="cs"/>
                <w:b/>
                <w:bCs/>
                <w:noProof/>
                <w:rtl/>
              </w:rPr>
              <w:t>57</w:t>
            </w:r>
          </w:p>
        </w:tc>
        <w:tc>
          <w:tcPr>
            <w:tcW w:w="773" w:type="dxa"/>
            <w:vAlign w:val="center"/>
          </w:tcPr>
          <w:p w:rsidR="00985756" w:rsidRDefault="00985756" w:rsidP="00985756">
            <w:pPr>
              <w:spacing w:line="360" w:lineRule="auto"/>
              <w:jc w:val="center"/>
              <w:rPr>
                <w:b/>
                <w:bCs/>
                <w:noProof/>
                <w:rtl/>
              </w:rPr>
            </w:pPr>
            <w:r>
              <w:rPr>
                <w:rFonts w:hint="cs"/>
                <w:b/>
                <w:bCs/>
                <w:noProof/>
                <w:rtl/>
              </w:rPr>
              <w:t>1.33</w:t>
            </w:r>
          </w:p>
        </w:tc>
      </w:tr>
    </w:tbl>
    <w:p w:rsidR="00663324" w:rsidRDefault="00985756" w:rsidP="00663324">
      <w:pPr>
        <w:spacing w:line="360" w:lineRule="auto"/>
        <w:jc w:val="center"/>
        <w:rPr>
          <w:rFonts w:asciiTheme="majorBidi" w:hAnsiTheme="majorBidi" w:cstheme="majorBidi"/>
          <w:b/>
          <w:bCs/>
          <w:sz w:val="24"/>
          <w:szCs w:val="24"/>
        </w:rPr>
      </w:pPr>
      <w:r>
        <w:rPr>
          <w:noProof/>
          <w:lang w:bidi="ar-SA"/>
        </w:rPr>
        <mc:AlternateContent>
          <mc:Choice Requires="wps">
            <w:drawing>
              <wp:anchor distT="0" distB="0" distL="114300" distR="114300" simplePos="0" relativeHeight="251661312" behindDoc="0" locked="0" layoutInCell="1" allowOverlap="1" wp14:anchorId="416EBA6E" wp14:editId="4FF2E94C">
                <wp:simplePos x="0" y="0"/>
                <wp:positionH relativeFrom="column">
                  <wp:posOffset>3883991</wp:posOffset>
                </wp:positionH>
                <wp:positionV relativeFrom="paragraph">
                  <wp:posOffset>879967</wp:posOffset>
                </wp:positionV>
                <wp:extent cx="350914" cy="269933"/>
                <wp:effectExtent l="0" t="0" r="0" b="0"/>
                <wp:wrapNone/>
                <wp:docPr id="3" name="Text Box 3"/>
                <wp:cNvGraphicFramePr/>
                <a:graphic xmlns:a="http://schemas.openxmlformats.org/drawingml/2006/main">
                  <a:graphicData uri="http://schemas.microsoft.com/office/word/2010/wordprocessingShape">
                    <wps:wsp>
                      <wps:cNvSpPr txBox="1"/>
                      <wps:spPr>
                        <a:xfrm>
                          <a:off x="0" y="0"/>
                          <a:ext cx="350914" cy="269933"/>
                        </a:xfrm>
                        <a:prstGeom prst="rect">
                          <a:avLst/>
                        </a:prstGeom>
                        <a:noFill/>
                        <a:ln>
                          <a:noFill/>
                        </a:ln>
                      </wps:spPr>
                      <wps:txbx>
                        <w:txbxContent>
                          <w:p w:rsidR="00985756" w:rsidRPr="00985756" w:rsidRDefault="00985756" w:rsidP="00985756">
                            <w:pPr>
                              <w:spacing w:line="360" w:lineRule="auto"/>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5756">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6EBA6E" id="_x0000_t202" coordsize="21600,21600" o:spt="202" path="m,l,21600r21600,l21600,xe">
                <v:stroke joinstyle="miter"/>
                <v:path gradientshapeok="t" o:connecttype="rect"/>
              </v:shapetype>
              <v:shape id="Text Box 3" o:spid="_x0000_s1026" type="#_x0000_t202" style="position:absolute;left:0;text-align:left;margin-left:305.85pt;margin-top:69.3pt;width:27.65pt;height:2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" filled="f" stroked="f">
                <v:fill o:detectmouseclick="t"/>
                <v:textbox>
                  <w:txbxContent>
                    <w:p w:rsidR="00985756" w:rsidRPr="00985756" w:rsidRDefault="00985756" w:rsidP="00985756">
                      <w:pPr>
                        <w:spacing w:line="360" w:lineRule="auto"/>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5756">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v:shape>
            </w:pict>
          </mc:Fallback>
        </mc:AlternateContent>
      </w:r>
      <w:r>
        <w:rPr>
          <w:noProof/>
          <w:lang w:bidi="ar-SA"/>
        </w:rPr>
        <mc:AlternateContent>
          <mc:Choice Requires="wps">
            <w:drawing>
              <wp:anchor distT="0" distB="0" distL="114300" distR="114300" simplePos="0" relativeHeight="251659264" behindDoc="0" locked="0" layoutInCell="1" allowOverlap="1" wp14:anchorId="02F31D0D" wp14:editId="43AE374A">
                <wp:simplePos x="0" y="0"/>
                <wp:positionH relativeFrom="column">
                  <wp:posOffset>4220517</wp:posOffset>
                </wp:positionH>
                <wp:positionV relativeFrom="paragraph">
                  <wp:posOffset>1202960</wp:posOffset>
                </wp:positionV>
                <wp:extent cx="350914" cy="269933"/>
                <wp:effectExtent l="0" t="0" r="0" b="0"/>
                <wp:wrapNone/>
                <wp:docPr id="2" name="Text Box 2"/>
                <wp:cNvGraphicFramePr/>
                <a:graphic xmlns:a="http://schemas.openxmlformats.org/drawingml/2006/main">
                  <a:graphicData uri="http://schemas.microsoft.com/office/word/2010/wordprocessingShape">
                    <wps:wsp>
                      <wps:cNvSpPr txBox="1"/>
                      <wps:spPr>
                        <a:xfrm>
                          <a:off x="0" y="0"/>
                          <a:ext cx="350914" cy="269933"/>
                        </a:xfrm>
                        <a:prstGeom prst="rect">
                          <a:avLst/>
                        </a:prstGeom>
                        <a:noFill/>
                        <a:ln>
                          <a:noFill/>
                        </a:ln>
                      </wps:spPr>
                      <wps:txbx>
                        <w:txbxContent>
                          <w:p w:rsidR="00985756" w:rsidRPr="00985756" w:rsidRDefault="00985756" w:rsidP="00985756">
                            <w:pPr>
                              <w:spacing w:line="360" w:lineRule="auto"/>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5756">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31D0D" id="Text Box 2" o:spid="_x0000_s1027" type="#_x0000_t202" style="position:absolute;left:0;text-align:left;margin-left:332.3pt;margin-top:94.7pt;width:27.65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" filled="f" stroked="f">
                <v:fill o:detectmouseclick="t"/>
                <v:textbox>
                  <w:txbxContent>
                    <w:p w:rsidR="00985756" w:rsidRPr="00985756" w:rsidRDefault="00985756" w:rsidP="00985756">
                      <w:pPr>
                        <w:spacing w:line="360" w:lineRule="auto"/>
                        <w:jc w:val="center"/>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85756">
                        <w:rPr>
                          <w:noProof/>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57</w:t>
                      </w:r>
                    </w:p>
                  </w:txbxContent>
                </v:textbox>
              </v:shape>
            </w:pict>
          </mc:Fallback>
        </mc:AlternateContent>
      </w:r>
      <w:r w:rsidR="005020C9">
        <w:rPr>
          <w:noProof/>
          <w:lang w:bidi="ar-SA"/>
        </w:rPr>
        <w:drawing>
          <wp:inline distT="0" distB="0" distL="0" distR="0" wp14:anchorId="2A2B6B27" wp14:editId="3312712A">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85756" w:rsidRDefault="00985756" w:rsidP="00C06A15">
      <w:pPr>
        <w:spacing w:line="360" w:lineRule="auto"/>
        <w:rPr>
          <w:b/>
          <w:bCs/>
          <w:noProof/>
        </w:rPr>
      </w:pPr>
    </w:p>
    <w:p w:rsidR="00985756" w:rsidRDefault="00985756" w:rsidP="00C06A15">
      <w:pPr>
        <w:spacing w:line="360" w:lineRule="auto"/>
        <w:rPr>
          <w:b/>
          <w:bCs/>
          <w:noProof/>
          <w:rtl/>
        </w:rPr>
      </w:pPr>
    </w:p>
    <w:p w:rsidR="00985756" w:rsidRDefault="00985756" w:rsidP="00C06A15">
      <w:pPr>
        <w:spacing w:line="360" w:lineRule="auto"/>
        <w:rPr>
          <w:b/>
          <w:bCs/>
          <w:noProof/>
          <w:rtl/>
        </w:rPr>
      </w:pPr>
    </w:p>
    <w:p w:rsidR="00985756" w:rsidRDefault="00985756" w:rsidP="00C06A15">
      <w:pPr>
        <w:spacing w:line="360" w:lineRule="auto"/>
        <w:rPr>
          <w:b/>
          <w:bCs/>
          <w:noProof/>
          <w:rtl/>
        </w:rPr>
      </w:pPr>
      <w:r>
        <w:rPr>
          <w:noProof/>
          <w:lang w:bidi="ar-SA"/>
        </w:rPr>
        <w:lastRenderedPageBreak/>
        <w:drawing>
          <wp:inline distT="0" distB="0" distL="0" distR="0" wp14:anchorId="395D2472" wp14:editId="0E8D78A7">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85756" w:rsidRDefault="00E73557" w:rsidP="00C06A15">
      <w:pPr>
        <w:spacing w:line="360" w:lineRule="auto"/>
        <w:rPr>
          <w:b/>
          <w:bCs/>
          <w:noProof/>
        </w:rPr>
      </w:pPr>
      <w:r>
        <w:rPr>
          <w:b/>
          <w:bCs/>
          <w:noProof/>
        </w:rPr>
        <w:t>a= -0.19</w:t>
      </w:r>
    </w:p>
    <w:p w:rsidR="00E73557" w:rsidRDefault="00E73557" w:rsidP="00C06A15">
      <w:pPr>
        <w:spacing w:line="360" w:lineRule="auto"/>
        <w:rPr>
          <w:b/>
          <w:bCs/>
          <w:noProof/>
          <w:rtl/>
        </w:rPr>
      </w:pPr>
      <w:r>
        <w:rPr>
          <w:b/>
          <w:bCs/>
          <w:noProof/>
        </w:rPr>
        <w:t>b=0.03</w:t>
      </w:r>
    </w:p>
    <w:p w:rsidR="00985756" w:rsidRDefault="00985756" w:rsidP="00C06A15">
      <w:pPr>
        <w:spacing w:line="360" w:lineRule="auto"/>
        <w:rPr>
          <w:b/>
          <w:bCs/>
          <w:noProof/>
        </w:rPr>
      </w:pPr>
    </w:p>
    <w:p w:rsidR="00477E18" w:rsidRDefault="00C06A15" w:rsidP="00C06A15">
      <w:pPr>
        <w:spacing w:line="360" w:lineRule="auto"/>
        <w:rPr>
          <w:b/>
          <w:bCs/>
          <w:noProof/>
          <w:rtl/>
        </w:rPr>
      </w:pPr>
      <w:r w:rsidRPr="00C06A15">
        <w:rPr>
          <w:rFonts w:hint="cs"/>
          <w:b/>
          <w:bCs/>
          <w:noProof/>
          <w:rtl/>
        </w:rPr>
        <w:t>خطاها:</w:t>
      </w:r>
    </w:p>
    <w:p w:rsidR="00C447EF" w:rsidRDefault="00EE4E63" w:rsidP="00EE4E63">
      <w:pPr>
        <w:pStyle w:val="ListParagraph"/>
        <w:numPr>
          <w:ilvl w:val="0"/>
          <w:numId w:val="5"/>
        </w:numPr>
        <w:spacing w:line="360" w:lineRule="auto"/>
        <w:rPr>
          <w:rFonts w:asciiTheme="majorBidi" w:hAnsiTheme="majorBidi" w:cstheme="majorBidi"/>
          <w:b/>
          <w:bCs/>
          <w:sz w:val="24"/>
          <w:szCs w:val="24"/>
        </w:rPr>
      </w:pPr>
      <w:r>
        <w:rPr>
          <w:rFonts w:asciiTheme="majorBidi" w:hAnsiTheme="majorBidi" w:cstheme="majorBidi" w:hint="cs"/>
          <w:b/>
          <w:bCs/>
          <w:sz w:val="24"/>
          <w:szCs w:val="24"/>
          <w:rtl/>
        </w:rPr>
        <w:t>خطای آماری</w:t>
      </w:r>
    </w:p>
    <w:p w:rsidR="0044461A" w:rsidRDefault="00EE4E63" w:rsidP="0044461A">
      <w:pPr>
        <w:pStyle w:val="ListParagraph"/>
        <w:numPr>
          <w:ilvl w:val="0"/>
          <w:numId w:val="5"/>
        </w:numPr>
        <w:spacing w:line="360" w:lineRule="auto"/>
        <w:rPr>
          <w:rFonts w:asciiTheme="majorBidi" w:hAnsiTheme="majorBidi" w:cstheme="majorBidi"/>
          <w:b/>
          <w:bCs/>
          <w:sz w:val="24"/>
          <w:szCs w:val="24"/>
        </w:rPr>
      </w:pPr>
      <w:r>
        <w:rPr>
          <w:rFonts w:asciiTheme="majorBidi" w:hAnsiTheme="majorBidi" w:cstheme="majorBidi" w:hint="cs"/>
          <w:b/>
          <w:bCs/>
          <w:sz w:val="24"/>
          <w:szCs w:val="24"/>
          <w:rtl/>
        </w:rPr>
        <w:t>وجود چشمه های مختلف در آزمایشگاه</w:t>
      </w:r>
    </w:p>
    <w:p w:rsidR="00124668" w:rsidRDefault="00124668" w:rsidP="0044461A">
      <w:pPr>
        <w:pStyle w:val="ListParagraph"/>
        <w:numPr>
          <w:ilvl w:val="0"/>
          <w:numId w:val="5"/>
        </w:numPr>
        <w:spacing w:line="360" w:lineRule="auto"/>
        <w:rPr>
          <w:rFonts w:asciiTheme="majorBidi" w:hAnsiTheme="majorBidi" w:cstheme="majorBidi"/>
          <w:b/>
          <w:bCs/>
          <w:sz w:val="24"/>
          <w:szCs w:val="24"/>
        </w:rPr>
      </w:pPr>
      <w:r>
        <w:rPr>
          <w:rFonts w:asciiTheme="majorBidi" w:hAnsiTheme="majorBidi" w:cstheme="majorBidi" w:hint="cs"/>
          <w:b/>
          <w:bCs/>
          <w:sz w:val="24"/>
          <w:szCs w:val="24"/>
          <w:rtl/>
        </w:rPr>
        <w:t xml:space="preserve">عدم تنظیم صحیح بازه و </w:t>
      </w:r>
      <w:r>
        <w:rPr>
          <w:rFonts w:asciiTheme="majorBidi" w:hAnsiTheme="majorBidi" w:cstheme="majorBidi"/>
          <w:b/>
          <w:bCs/>
          <w:sz w:val="24"/>
          <w:szCs w:val="24"/>
        </w:rPr>
        <w:t>LL</w:t>
      </w:r>
    </w:p>
    <w:p w:rsidR="0044461A" w:rsidRPr="0044461A" w:rsidRDefault="0044461A" w:rsidP="007D6CFB">
      <w:pPr>
        <w:pStyle w:val="ListParagraph"/>
        <w:spacing w:line="360" w:lineRule="auto"/>
        <w:rPr>
          <w:rFonts w:asciiTheme="majorBidi" w:hAnsiTheme="majorBidi" w:cstheme="majorBidi"/>
          <w:b/>
          <w:bCs/>
          <w:sz w:val="24"/>
          <w:szCs w:val="24"/>
          <w:rtl/>
        </w:rPr>
      </w:pPr>
    </w:p>
    <w:sectPr w:rsidR="0044461A" w:rsidRPr="0044461A" w:rsidSect="0022692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13B46"/>
    <w:multiLevelType w:val="hybridMultilevel"/>
    <w:tmpl w:val="B99C04F6"/>
    <w:lvl w:ilvl="0" w:tplc="205E05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61697"/>
    <w:multiLevelType w:val="multilevel"/>
    <w:tmpl w:val="CDCA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3B222E"/>
    <w:multiLevelType w:val="hybridMultilevel"/>
    <w:tmpl w:val="F8E61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E536B3"/>
    <w:multiLevelType w:val="hybridMultilevel"/>
    <w:tmpl w:val="704A6268"/>
    <w:lvl w:ilvl="0" w:tplc="5D5C15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57120F"/>
    <w:multiLevelType w:val="hybridMultilevel"/>
    <w:tmpl w:val="48FEC506"/>
    <w:lvl w:ilvl="0" w:tplc="D43CB9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F1DB3"/>
    <w:multiLevelType w:val="multilevel"/>
    <w:tmpl w:val="23AE4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4747F7"/>
    <w:multiLevelType w:val="hybridMultilevel"/>
    <w:tmpl w:val="795C2A94"/>
    <w:lvl w:ilvl="0" w:tplc="489AA968">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7A293720"/>
    <w:multiLevelType w:val="multilevel"/>
    <w:tmpl w:val="1DBAC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5"/>
  </w:num>
  <w:num w:numId="4">
    <w:abstractNumId w:val="0"/>
  </w:num>
  <w:num w:numId="5">
    <w:abstractNumId w:val="2"/>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5D6"/>
    <w:rsid w:val="000050BA"/>
    <w:rsid w:val="000070B5"/>
    <w:rsid w:val="000102E4"/>
    <w:rsid w:val="00010F27"/>
    <w:rsid w:val="00057791"/>
    <w:rsid w:val="0009261A"/>
    <w:rsid w:val="000C42FE"/>
    <w:rsid w:val="000D0979"/>
    <w:rsid w:val="000D768D"/>
    <w:rsid w:val="000F47F7"/>
    <w:rsid w:val="00100AA2"/>
    <w:rsid w:val="001074CE"/>
    <w:rsid w:val="00124668"/>
    <w:rsid w:val="00174903"/>
    <w:rsid w:val="00181876"/>
    <w:rsid w:val="001954FA"/>
    <w:rsid w:val="001A1715"/>
    <w:rsid w:val="001F60D1"/>
    <w:rsid w:val="00226920"/>
    <w:rsid w:val="002460F8"/>
    <w:rsid w:val="00247BE3"/>
    <w:rsid w:val="00251FA4"/>
    <w:rsid w:val="002E6C1E"/>
    <w:rsid w:val="00307CAB"/>
    <w:rsid w:val="00334A27"/>
    <w:rsid w:val="003514DD"/>
    <w:rsid w:val="003529B6"/>
    <w:rsid w:val="0038454E"/>
    <w:rsid w:val="0038622F"/>
    <w:rsid w:val="0039152D"/>
    <w:rsid w:val="003B1727"/>
    <w:rsid w:val="00402D9A"/>
    <w:rsid w:val="00403498"/>
    <w:rsid w:val="004132B1"/>
    <w:rsid w:val="00425491"/>
    <w:rsid w:val="00433074"/>
    <w:rsid w:val="00440ADF"/>
    <w:rsid w:val="0044461A"/>
    <w:rsid w:val="00446227"/>
    <w:rsid w:val="0046788B"/>
    <w:rsid w:val="004750C1"/>
    <w:rsid w:val="00477E18"/>
    <w:rsid w:val="00485850"/>
    <w:rsid w:val="00492AB7"/>
    <w:rsid w:val="004A5FA8"/>
    <w:rsid w:val="005020C9"/>
    <w:rsid w:val="005120D8"/>
    <w:rsid w:val="00527C68"/>
    <w:rsid w:val="00542657"/>
    <w:rsid w:val="00557A4C"/>
    <w:rsid w:val="005D07C1"/>
    <w:rsid w:val="005E3398"/>
    <w:rsid w:val="005E48B8"/>
    <w:rsid w:val="00615F2C"/>
    <w:rsid w:val="00622C0C"/>
    <w:rsid w:val="00627043"/>
    <w:rsid w:val="00663324"/>
    <w:rsid w:val="0067670A"/>
    <w:rsid w:val="00680220"/>
    <w:rsid w:val="00687C76"/>
    <w:rsid w:val="006B6DF0"/>
    <w:rsid w:val="006F2002"/>
    <w:rsid w:val="00730ECB"/>
    <w:rsid w:val="007357DA"/>
    <w:rsid w:val="007706A4"/>
    <w:rsid w:val="007829ED"/>
    <w:rsid w:val="007D6CFB"/>
    <w:rsid w:val="007E6ACF"/>
    <w:rsid w:val="00810687"/>
    <w:rsid w:val="0081101F"/>
    <w:rsid w:val="00891AE4"/>
    <w:rsid w:val="008A2CB9"/>
    <w:rsid w:val="008C673F"/>
    <w:rsid w:val="008E1F77"/>
    <w:rsid w:val="009035D6"/>
    <w:rsid w:val="009304D9"/>
    <w:rsid w:val="00950E52"/>
    <w:rsid w:val="00953D88"/>
    <w:rsid w:val="009568E6"/>
    <w:rsid w:val="009732D8"/>
    <w:rsid w:val="00985756"/>
    <w:rsid w:val="009D76C8"/>
    <w:rsid w:val="009E23E9"/>
    <w:rsid w:val="009E78C1"/>
    <w:rsid w:val="00A90544"/>
    <w:rsid w:val="00A936E0"/>
    <w:rsid w:val="00AA17DA"/>
    <w:rsid w:val="00AC4CE7"/>
    <w:rsid w:val="00AC5ED0"/>
    <w:rsid w:val="00AE490D"/>
    <w:rsid w:val="00AF7C6B"/>
    <w:rsid w:val="00B40CBC"/>
    <w:rsid w:val="00BC63B5"/>
    <w:rsid w:val="00BE50CF"/>
    <w:rsid w:val="00C06A15"/>
    <w:rsid w:val="00C1778F"/>
    <w:rsid w:val="00C22A2F"/>
    <w:rsid w:val="00C326CC"/>
    <w:rsid w:val="00C447EF"/>
    <w:rsid w:val="00C52DC4"/>
    <w:rsid w:val="00C64226"/>
    <w:rsid w:val="00C6646C"/>
    <w:rsid w:val="00C762D1"/>
    <w:rsid w:val="00C96169"/>
    <w:rsid w:val="00CE2D05"/>
    <w:rsid w:val="00CE4D3B"/>
    <w:rsid w:val="00CE7083"/>
    <w:rsid w:val="00D048CB"/>
    <w:rsid w:val="00D849AC"/>
    <w:rsid w:val="00DE48B1"/>
    <w:rsid w:val="00DF2F5D"/>
    <w:rsid w:val="00E06F4E"/>
    <w:rsid w:val="00E30DBE"/>
    <w:rsid w:val="00E72F0B"/>
    <w:rsid w:val="00E73557"/>
    <w:rsid w:val="00ED097A"/>
    <w:rsid w:val="00EE4E63"/>
    <w:rsid w:val="00EF393F"/>
    <w:rsid w:val="00F20290"/>
    <w:rsid w:val="00F22549"/>
    <w:rsid w:val="00F31928"/>
    <w:rsid w:val="00F66252"/>
    <w:rsid w:val="00F7071A"/>
    <w:rsid w:val="00F77630"/>
    <w:rsid w:val="00F831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E8A58"/>
  <w15:docId w15:val="{3AA4C3E1-38B3-4F4D-ADCE-F1383794A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0F8"/>
    <w:pPr>
      <w:bidi/>
    </w:pPr>
    <w:rPr>
      <w:lang w:bidi="fa-IR"/>
    </w:rPr>
  </w:style>
  <w:style w:type="paragraph" w:styleId="Heading1">
    <w:name w:val="heading 1"/>
    <w:basedOn w:val="Normal"/>
    <w:link w:val="Heading1Char"/>
    <w:uiPriority w:val="9"/>
    <w:qFormat/>
    <w:rsid w:val="002460F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paragraph" w:styleId="Heading2">
    <w:name w:val="heading 2"/>
    <w:basedOn w:val="Normal"/>
    <w:next w:val="Normal"/>
    <w:link w:val="Heading2Char"/>
    <w:uiPriority w:val="9"/>
    <w:unhideWhenUsed/>
    <w:qFormat/>
    <w:rsid w:val="005E33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0F8"/>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2460F8"/>
    <w:pPr>
      <w:ind w:left="720"/>
      <w:contextualSpacing/>
    </w:pPr>
  </w:style>
  <w:style w:type="table" w:styleId="TableGrid">
    <w:name w:val="Table Grid"/>
    <w:basedOn w:val="TableNormal"/>
    <w:uiPriority w:val="39"/>
    <w:rsid w:val="002460F8"/>
    <w:pPr>
      <w:spacing w:after="0" w:line="240" w:lineRule="auto"/>
    </w:pPr>
    <w:rPr>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60F8"/>
    <w:rPr>
      <w:color w:val="0563C1" w:themeColor="hyperlink"/>
      <w:u w:val="single"/>
    </w:rPr>
  </w:style>
  <w:style w:type="paragraph" w:styleId="CommentText">
    <w:name w:val="annotation text"/>
    <w:basedOn w:val="Normal"/>
    <w:link w:val="CommentTextChar"/>
    <w:uiPriority w:val="99"/>
    <w:semiHidden/>
    <w:unhideWhenUsed/>
    <w:rsid w:val="002460F8"/>
    <w:pPr>
      <w:spacing w:line="240" w:lineRule="auto"/>
    </w:pPr>
    <w:rPr>
      <w:sz w:val="20"/>
      <w:szCs w:val="20"/>
    </w:rPr>
  </w:style>
  <w:style w:type="character" w:customStyle="1" w:styleId="CommentTextChar">
    <w:name w:val="Comment Text Char"/>
    <w:basedOn w:val="DefaultParagraphFont"/>
    <w:link w:val="CommentText"/>
    <w:uiPriority w:val="99"/>
    <w:semiHidden/>
    <w:rsid w:val="002460F8"/>
    <w:rPr>
      <w:sz w:val="20"/>
      <w:szCs w:val="20"/>
      <w:lang w:bidi="fa-IR"/>
    </w:rPr>
  </w:style>
  <w:style w:type="character" w:customStyle="1" w:styleId="CommentSubjectChar">
    <w:name w:val="Comment Subject Char"/>
    <w:basedOn w:val="CommentTextChar"/>
    <w:link w:val="CommentSubject"/>
    <w:uiPriority w:val="99"/>
    <w:semiHidden/>
    <w:rsid w:val="002460F8"/>
    <w:rPr>
      <w:b/>
      <w:bCs/>
      <w:sz w:val="20"/>
      <w:szCs w:val="20"/>
      <w:lang w:bidi="fa-IR"/>
    </w:rPr>
  </w:style>
  <w:style w:type="paragraph" w:styleId="CommentSubject">
    <w:name w:val="annotation subject"/>
    <w:basedOn w:val="CommentText"/>
    <w:next w:val="CommentText"/>
    <w:link w:val="CommentSubjectChar"/>
    <w:uiPriority w:val="99"/>
    <w:semiHidden/>
    <w:unhideWhenUsed/>
    <w:rsid w:val="002460F8"/>
    <w:rPr>
      <w:b/>
      <w:bCs/>
    </w:rPr>
  </w:style>
  <w:style w:type="character" w:customStyle="1" w:styleId="BalloonTextChar">
    <w:name w:val="Balloon Text Char"/>
    <w:basedOn w:val="DefaultParagraphFont"/>
    <w:link w:val="BalloonText"/>
    <w:uiPriority w:val="99"/>
    <w:semiHidden/>
    <w:rsid w:val="002460F8"/>
    <w:rPr>
      <w:rFonts w:ascii="Segoe UI" w:hAnsi="Segoe UI" w:cs="Segoe UI"/>
      <w:sz w:val="18"/>
      <w:szCs w:val="18"/>
      <w:lang w:bidi="fa-IR"/>
    </w:rPr>
  </w:style>
  <w:style w:type="paragraph" w:styleId="BalloonText">
    <w:name w:val="Balloon Text"/>
    <w:basedOn w:val="Normal"/>
    <w:link w:val="BalloonTextChar"/>
    <w:uiPriority w:val="99"/>
    <w:semiHidden/>
    <w:unhideWhenUsed/>
    <w:rsid w:val="002460F8"/>
    <w:pPr>
      <w:spacing w:after="0" w:line="240" w:lineRule="auto"/>
    </w:pPr>
    <w:rPr>
      <w:rFonts w:ascii="Segoe UI" w:hAnsi="Segoe UI" w:cs="Segoe UI"/>
      <w:sz w:val="18"/>
      <w:szCs w:val="18"/>
    </w:rPr>
  </w:style>
  <w:style w:type="paragraph" w:styleId="Header">
    <w:name w:val="header"/>
    <w:basedOn w:val="Normal"/>
    <w:link w:val="HeaderChar"/>
    <w:uiPriority w:val="99"/>
    <w:unhideWhenUsed/>
    <w:rsid w:val="002460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0F8"/>
    <w:rPr>
      <w:lang w:bidi="fa-IR"/>
    </w:rPr>
  </w:style>
  <w:style w:type="paragraph" w:styleId="Footer">
    <w:name w:val="footer"/>
    <w:basedOn w:val="Normal"/>
    <w:link w:val="FooterChar"/>
    <w:uiPriority w:val="99"/>
    <w:unhideWhenUsed/>
    <w:rsid w:val="002460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0F8"/>
    <w:rPr>
      <w:lang w:bidi="fa-IR"/>
    </w:rPr>
  </w:style>
  <w:style w:type="character" w:styleId="PlaceholderText">
    <w:name w:val="Placeholder Text"/>
    <w:basedOn w:val="DefaultParagraphFont"/>
    <w:uiPriority w:val="99"/>
    <w:semiHidden/>
    <w:rsid w:val="005120D8"/>
    <w:rPr>
      <w:color w:val="808080"/>
    </w:rPr>
  </w:style>
  <w:style w:type="character" w:customStyle="1" w:styleId="Heading2Char">
    <w:name w:val="Heading 2 Char"/>
    <w:basedOn w:val="DefaultParagraphFont"/>
    <w:link w:val="Heading2"/>
    <w:uiPriority w:val="9"/>
    <w:rsid w:val="005E3398"/>
    <w:rPr>
      <w:rFonts w:asciiTheme="majorHAnsi" w:eastAsiaTheme="majorEastAsia" w:hAnsiTheme="majorHAnsi" w:cstheme="majorBidi"/>
      <w:color w:val="2E74B5" w:themeColor="accent1" w:themeShade="BF"/>
      <w:sz w:val="26"/>
      <w:szCs w:val="26"/>
      <w:lang w:bidi="fa-IR"/>
    </w:rPr>
  </w:style>
  <w:style w:type="paragraph" w:styleId="NormalWeb">
    <w:name w:val="Normal (Web)"/>
    <w:basedOn w:val="Normal"/>
    <w:uiPriority w:val="99"/>
    <w:unhideWhenUsed/>
    <w:rsid w:val="005E3398"/>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mwe-math-mathml-inline">
    <w:name w:val="mwe-math-mathml-inline"/>
    <w:basedOn w:val="DefaultParagraphFont"/>
    <w:rsid w:val="005E3398"/>
  </w:style>
  <w:style w:type="character" w:customStyle="1" w:styleId="mw-headline">
    <w:name w:val="mw-headline"/>
    <w:basedOn w:val="DefaultParagraphFont"/>
    <w:rsid w:val="005E3398"/>
  </w:style>
  <w:style w:type="character" w:customStyle="1" w:styleId="mw-editsection">
    <w:name w:val="mw-editsection"/>
    <w:basedOn w:val="DefaultParagraphFont"/>
    <w:rsid w:val="005E3398"/>
  </w:style>
  <w:style w:type="character" w:customStyle="1" w:styleId="mw-editsection-bracket">
    <w:name w:val="mw-editsection-bracket"/>
    <w:basedOn w:val="DefaultParagraphFont"/>
    <w:rsid w:val="005E3398"/>
  </w:style>
  <w:style w:type="character" w:customStyle="1" w:styleId="toctoggle">
    <w:name w:val="toctoggle"/>
    <w:basedOn w:val="DefaultParagraphFont"/>
    <w:rsid w:val="000102E4"/>
  </w:style>
  <w:style w:type="character" w:customStyle="1" w:styleId="tocnumber">
    <w:name w:val="tocnumber"/>
    <w:basedOn w:val="DefaultParagraphFont"/>
    <w:rsid w:val="000102E4"/>
  </w:style>
  <w:style w:type="character" w:customStyle="1" w:styleId="toctext">
    <w:name w:val="toctext"/>
    <w:basedOn w:val="DefaultParagraphFont"/>
    <w:rsid w:val="00010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5891767">
      <w:bodyDiv w:val="1"/>
      <w:marLeft w:val="0"/>
      <w:marRight w:val="0"/>
      <w:marTop w:val="0"/>
      <w:marBottom w:val="0"/>
      <w:divBdr>
        <w:top w:val="none" w:sz="0" w:space="0" w:color="auto"/>
        <w:left w:val="none" w:sz="0" w:space="0" w:color="auto"/>
        <w:bottom w:val="none" w:sz="0" w:space="0" w:color="auto"/>
        <w:right w:val="none" w:sz="0" w:space="0" w:color="auto"/>
      </w:divBdr>
      <w:divsChild>
        <w:div w:id="578099397">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229918712">
      <w:bodyDiv w:val="1"/>
      <w:marLeft w:val="0"/>
      <w:marRight w:val="0"/>
      <w:marTop w:val="0"/>
      <w:marBottom w:val="0"/>
      <w:divBdr>
        <w:top w:val="none" w:sz="0" w:space="0" w:color="auto"/>
        <w:left w:val="none" w:sz="0" w:space="0" w:color="auto"/>
        <w:bottom w:val="none" w:sz="0" w:space="0" w:color="auto"/>
        <w:right w:val="none" w:sz="0" w:space="0" w:color="auto"/>
      </w:divBdr>
      <w:divsChild>
        <w:div w:id="1123420911">
          <w:marLeft w:val="0"/>
          <w:marRight w:val="0"/>
          <w:marTop w:val="0"/>
          <w:marBottom w:val="0"/>
          <w:divBdr>
            <w:top w:val="none" w:sz="0" w:space="0" w:color="auto"/>
            <w:left w:val="none" w:sz="0" w:space="0" w:color="auto"/>
            <w:bottom w:val="none" w:sz="0" w:space="0" w:color="auto"/>
            <w:right w:val="none" w:sz="0" w:space="0" w:color="auto"/>
          </w:divBdr>
          <w:divsChild>
            <w:div w:id="1586499437">
              <w:marLeft w:val="0"/>
              <w:marRight w:val="0"/>
              <w:marTop w:val="0"/>
              <w:marBottom w:val="0"/>
              <w:divBdr>
                <w:top w:val="none" w:sz="0" w:space="0" w:color="auto"/>
                <w:left w:val="none" w:sz="0" w:space="0" w:color="auto"/>
                <w:bottom w:val="none" w:sz="0" w:space="0" w:color="auto"/>
                <w:right w:val="none" w:sz="0" w:space="0" w:color="auto"/>
              </w:divBdr>
            </w:div>
          </w:divsChild>
        </w:div>
        <w:div w:id="335960960">
          <w:marLeft w:val="0"/>
          <w:marRight w:val="0"/>
          <w:marTop w:val="0"/>
          <w:marBottom w:val="0"/>
          <w:divBdr>
            <w:top w:val="none" w:sz="0" w:space="0" w:color="auto"/>
            <w:left w:val="none" w:sz="0" w:space="0" w:color="auto"/>
            <w:bottom w:val="none" w:sz="0" w:space="0" w:color="auto"/>
            <w:right w:val="none" w:sz="0" w:space="0" w:color="auto"/>
          </w:divBdr>
        </w:div>
        <w:div w:id="1038508528">
          <w:marLeft w:val="0"/>
          <w:marRight w:val="0"/>
          <w:marTop w:val="0"/>
          <w:marBottom w:val="0"/>
          <w:divBdr>
            <w:top w:val="none" w:sz="0" w:space="0" w:color="auto"/>
            <w:left w:val="none" w:sz="0" w:space="0" w:color="auto"/>
            <w:bottom w:val="none" w:sz="0" w:space="0" w:color="auto"/>
            <w:right w:val="none" w:sz="0" w:space="0" w:color="auto"/>
          </w:divBdr>
          <w:divsChild>
            <w:div w:id="1916237117">
              <w:marLeft w:val="0"/>
              <w:marRight w:val="0"/>
              <w:marTop w:val="0"/>
              <w:marBottom w:val="0"/>
              <w:divBdr>
                <w:top w:val="none" w:sz="0" w:space="0" w:color="auto"/>
                <w:left w:val="none" w:sz="0" w:space="0" w:color="auto"/>
                <w:bottom w:val="none" w:sz="0" w:space="0" w:color="auto"/>
                <w:right w:val="none" w:sz="0" w:space="0" w:color="auto"/>
              </w:divBdr>
            </w:div>
          </w:divsChild>
        </w:div>
        <w:div w:id="486475822">
          <w:marLeft w:val="0"/>
          <w:marRight w:val="0"/>
          <w:marTop w:val="0"/>
          <w:marBottom w:val="0"/>
          <w:divBdr>
            <w:top w:val="none" w:sz="0" w:space="0" w:color="auto"/>
            <w:left w:val="none" w:sz="0" w:space="0" w:color="auto"/>
            <w:bottom w:val="none" w:sz="0" w:space="0" w:color="auto"/>
            <w:right w:val="none" w:sz="0" w:space="0" w:color="auto"/>
          </w:divBdr>
          <w:divsChild>
            <w:div w:id="1150948521">
              <w:marLeft w:val="0"/>
              <w:marRight w:val="0"/>
              <w:marTop w:val="0"/>
              <w:marBottom w:val="0"/>
              <w:divBdr>
                <w:top w:val="none" w:sz="0" w:space="0" w:color="auto"/>
                <w:left w:val="none" w:sz="0" w:space="0" w:color="auto"/>
                <w:bottom w:val="none" w:sz="0" w:space="0" w:color="auto"/>
                <w:right w:val="none" w:sz="0" w:space="0" w:color="auto"/>
              </w:divBdr>
              <w:divsChild>
                <w:div w:id="176549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752471">
      <w:bodyDiv w:val="1"/>
      <w:marLeft w:val="0"/>
      <w:marRight w:val="0"/>
      <w:marTop w:val="0"/>
      <w:marBottom w:val="0"/>
      <w:divBdr>
        <w:top w:val="none" w:sz="0" w:space="0" w:color="auto"/>
        <w:left w:val="none" w:sz="0" w:space="0" w:color="auto"/>
        <w:bottom w:val="none" w:sz="0" w:space="0" w:color="auto"/>
        <w:right w:val="none" w:sz="0" w:space="0" w:color="auto"/>
      </w:divBdr>
    </w:div>
    <w:div w:id="1429764874">
      <w:bodyDiv w:val="1"/>
      <w:marLeft w:val="0"/>
      <w:marRight w:val="0"/>
      <w:marTop w:val="0"/>
      <w:marBottom w:val="0"/>
      <w:divBdr>
        <w:top w:val="none" w:sz="0" w:space="0" w:color="auto"/>
        <w:left w:val="none" w:sz="0" w:space="0" w:color="auto"/>
        <w:bottom w:val="none" w:sz="0" w:space="0" w:color="auto"/>
        <w:right w:val="none" w:sz="0" w:space="0" w:color="auto"/>
      </w:divBdr>
    </w:div>
    <w:div w:id="1864703969">
      <w:bodyDiv w:val="1"/>
      <w:marLeft w:val="0"/>
      <w:marRight w:val="0"/>
      <w:marTop w:val="0"/>
      <w:marBottom w:val="0"/>
      <w:divBdr>
        <w:top w:val="none" w:sz="0" w:space="0" w:color="auto"/>
        <w:left w:val="none" w:sz="0" w:space="0" w:color="auto"/>
        <w:bottom w:val="none" w:sz="0" w:space="0" w:color="auto"/>
        <w:right w:val="none" w:sz="0" w:space="0" w:color="auto"/>
      </w:divBdr>
    </w:div>
    <w:div w:id="191798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wikipedia.org/wiki/%D8%A7%D8%B3%D8%AA%D8%A7%D9%86%D8%AF%D8%A7%D8%B1%D8%AF_%D9%85%D9%84%DB%8C_%D8%A7%DB%8C%D8%B1%D8%A7%D9%86" TargetMode="External"/><Relationship Id="rId3" Type="http://schemas.openxmlformats.org/officeDocument/2006/relationships/styles" Target="styles.xml"/><Relationship Id="rId7" Type="http://schemas.openxmlformats.org/officeDocument/2006/relationships/hyperlink" Target="https://fa.wikipedia.org/wiki/%D8%A7%D9%86%D8%AF%D8%A7%D8%B2%D9%87%E2%80%8C%DA%AF%DB%8C%D8%B1%DB%8C"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a.wikipedia.org/wiki/%D8%A7%D8%B3%D8%AA%D8%A7%D9%86%D8%AF%D8%A7%D8%B1%D8%A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a-IR"/>
              <a:t>نمودار</a:t>
            </a:r>
            <a:r>
              <a:rPr lang="fa-IR" baseline="0"/>
              <a:t> شمارش بر حسب کانال</a:t>
            </a:r>
            <a:endParaRPr lang="en-US"/>
          </a:p>
        </c:rich>
      </c:tx>
      <c:layout>
        <c:manualLayout>
          <c:xMode val="edge"/>
          <c:yMode val="edge"/>
          <c:x val="0.22073600174978131"/>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1.0806211723534558E-2"/>
                  <c:y val="-0.55665974044911049"/>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Sheet1!$B$1:$BE$1</c:f>
              <c:numCache>
                <c:formatCode>General</c:formatCode>
                <c:ptCount val="56"/>
                <c:pt idx="0">
                  <c:v>11</c:v>
                </c:pt>
                <c:pt idx="1">
                  <c:v>12</c:v>
                </c:pt>
                <c:pt idx="2">
                  <c:v>13</c:v>
                </c:pt>
                <c:pt idx="3">
                  <c:v>14</c:v>
                </c:pt>
                <c:pt idx="4">
                  <c:v>15</c:v>
                </c:pt>
                <c:pt idx="5">
                  <c:v>16</c:v>
                </c:pt>
                <c:pt idx="6">
                  <c:v>17</c:v>
                </c:pt>
                <c:pt idx="7">
                  <c:v>18</c:v>
                </c:pt>
                <c:pt idx="8">
                  <c:v>19</c:v>
                </c:pt>
                <c:pt idx="9">
                  <c:v>20</c:v>
                </c:pt>
                <c:pt idx="10">
                  <c:v>21</c:v>
                </c:pt>
                <c:pt idx="11">
                  <c:v>22</c:v>
                </c:pt>
                <c:pt idx="12">
                  <c:v>23</c:v>
                </c:pt>
                <c:pt idx="13">
                  <c:v>24</c:v>
                </c:pt>
                <c:pt idx="14">
                  <c:v>25</c:v>
                </c:pt>
                <c:pt idx="15">
                  <c:v>26</c:v>
                </c:pt>
                <c:pt idx="16">
                  <c:v>27</c:v>
                </c:pt>
                <c:pt idx="17">
                  <c:v>28</c:v>
                </c:pt>
                <c:pt idx="18">
                  <c:v>29</c:v>
                </c:pt>
                <c:pt idx="19">
                  <c:v>30</c:v>
                </c:pt>
                <c:pt idx="20">
                  <c:v>31</c:v>
                </c:pt>
                <c:pt idx="21">
                  <c:v>32</c:v>
                </c:pt>
                <c:pt idx="22">
                  <c:v>33</c:v>
                </c:pt>
                <c:pt idx="23">
                  <c:v>34</c:v>
                </c:pt>
                <c:pt idx="24">
                  <c:v>35</c:v>
                </c:pt>
                <c:pt idx="25">
                  <c:v>36</c:v>
                </c:pt>
                <c:pt idx="26">
                  <c:v>37</c:v>
                </c:pt>
                <c:pt idx="27">
                  <c:v>38</c:v>
                </c:pt>
                <c:pt idx="28">
                  <c:v>39</c:v>
                </c:pt>
                <c:pt idx="29">
                  <c:v>40</c:v>
                </c:pt>
                <c:pt idx="30">
                  <c:v>41</c:v>
                </c:pt>
                <c:pt idx="31">
                  <c:v>42</c:v>
                </c:pt>
                <c:pt idx="32">
                  <c:v>43</c:v>
                </c:pt>
                <c:pt idx="33">
                  <c:v>44</c:v>
                </c:pt>
                <c:pt idx="34">
                  <c:v>45</c:v>
                </c:pt>
                <c:pt idx="35">
                  <c:v>46</c:v>
                </c:pt>
                <c:pt idx="36">
                  <c:v>47</c:v>
                </c:pt>
                <c:pt idx="37">
                  <c:v>48</c:v>
                </c:pt>
                <c:pt idx="38">
                  <c:v>49</c:v>
                </c:pt>
                <c:pt idx="39">
                  <c:v>50</c:v>
                </c:pt>
                <c:pt idx="40">
                  <c:v>51</c:v>
                </c:pt>
                <c:pt idx="41">
                  <c:v>52</c:v>
                </c:pt>
                <c:pt idx="42">
                  <c:v>53</c:v>
                </c:pt>
                <c:pt idx="43">
                  <c:v>54</c:v>
                </c:pt>
                <c:pt idx="44">
                  <c:v>55</c:v>
                </c:pt>
                <c:pt idx="45">
                  <c:v>56</c:v>
                </c:pt>
                <c:pt idx="46">
                  <c:v>57</c:v>
                </c:pt>
                <c:pt idx="47">
                  <c:v>58</c:v>
                </c:pt>
                <c:pt idx="48">
                  <c:v>59</c:v>
                </c:pt>
                <c:pt idx="49">
                  <c:v>60</c:v>
                </c:pt>
                <c:pt idx="50">
                  <c:v>61</c:v>
                </c:pt>
                <c:pt idx="51">
                  <c:v>62</c:v>
                </c:pt>
                <c:pt idx="52">
                  <c:v>63</c:v>
                </c:pt>
                <c:pt idx="53">
                  <c:v>64</c:v>
                </c:pt>
                <c:pt idx="54">
                  <c:v>65</c:v>
                </c:pt>
                <c:pt idx="55">
                  <c:v>66</c:v>
                </c:pt>
              </c:numCache>
            </c:numRef>
          </c:xVal>
          <c:yVal>
            <c:numRef>
              <c:f>Sheet1!$B$3:$BE$3</c:f>
              <c:numCache>
                <c:formatCode>General</c:formatCode>
                <c:ptCount val="56"/>
                <c:pt idx="0">
                  <c:v>1172</c:v>
                </c:pt>
                <c:pt idx="1">
                  <c:v>1096</c:v>
                </c:pt>
                <c:pt idx="2">
                  <c:v>938</c:v>
                </c:pt>
                <c:pt idx="3">
                  <c:v>817</c:v>
                </c:pt>
                <c:pt idx="4">
                  <c:v>741</c:v>
                </c:pt>
                <c:pt idx="5">
                  <c:v>668</c:v>
                </c:pt>
                <c:pt idx="6">
                  <c:v>617</c:v>
                </c:pt>
                <c:pt idx="7">
                  <c:v>577</c:v>
                </c:pt>
                <c:pt idx="8">
                  <c:v>592</c:v>
                </c:pt>
                <c:pt idx="9">
                  <c:v>536</c:v>
                </c:pt>
                <c:pt idx="10">
                  <c:v>533</c:v>
                </c:pt>
                <c:pt idx="11">
                  <c:v>522</c:v>
                </c:pt>
                <c:pt idx="12">
                  <c:v>545</c:v>
                </c:pt>
                <c:pt idx="13">
                  <c:v>505</c:v>
                </c:pt>
                <c:pt idx="14">
                  <c:v>532</c:v>
                </c:pt>
                <c:pt idx="15">
                  <c:v>491</c:v>
                </c:pt>
                <c:pt idx="16">
                  <c:v>521</c:v>
                </c:pt>
                <c:pt idx="17">
                  <c:v>517</c:v>
                </c:pt>
                <c:pt idx="18">
                  <c:v>532</c:v>
                </c:pt>
                <c:pt idx="19">
                  <c:v>547</c:v>
                </c:pt>
                <c:pt idx="20">
                  <c:v>481</c:v>
                </c:pt>
                <c:pt idx="21">
                  <c:v>535</c:v>
                </c:pt>
                <c:pt idx="22">
                  <c:v>534</c:v>
                </c:pt>
                <c:pt idx="23">
                  <c:v>622</c:v>
                </c:pt>
                <c:pt idx="24">
                  <c:v>614</c:v>
                </c:pt>
                <c:pt idx="25">
                  <c:v>637</c:v>
                </c:pt>
                <c:pt idx="26">
                  <c:v>695</c:v>
                </c:pt>
                <c:pt idx="27">
                  <c:v>640</c:v>
                </c:pt>
                <c:pt idx="28">
                  <c:v>652</c:v>
                </c:pt>
                <c:pt idx="29">
                  <c:v>716</c:v>
                </c:pt>
                <c:pt idx="30">
                  <c:v>624</c:v>
                </c:pt>
                <c:pt idx="31">
                  <c:v>591</c:v>
                </c:pt>
                <c:pt idx="32">
                  <c:v>508</c:v>
                </c:pt>
                <c:pt idx="33">
                  <c:v>430</c:v>
                </c:pt>
                <c:pt idx="34">
                  <c:v>428</c:v>
                </c:pt>
                <c:pt idx="35">
                  <c:v>384</c:v>
                </c:pt>
                <c:pt idx="36">
                  <c:v>403</c:v>
                </c:pt>
                <c:pt idx="37">
                  <c:v>512</c:v>
                </c:pt>
                <c:pt idx="38">
                  <c:v>643</c:v>
                </c:pt>
                <c:pt idx="39">
                  <c:v>750</c:v>
                </c:pt>
                <c:pt idx="40">
                  <c:v>849</c:v>
                </c:pt>
                <c:pt idx="41">
                  <c:v>655</c:v>
                </c:pt>
                <c:pt idx="42">
                  <c:v>490</c:v>
                </c:pt>
                <c:pt idx="43">
                  <c:v>332</c:v>
                </c:pt>
                <c:pt idx="44">
                  <c:v>367</c:v>
                </c:pt>
                <c:pt idx="45">
                  <c:v>477</c:v>
                </c:pt>
                <c:pt idx="46">
                  <c:v>573</c:v>
                </c:pt>
                <c:pt idx="47">
                  <c:v>539</c:v>
                </c:pt>
                <c:pt idx="48">
                  <c:v>490</c:v>
                </c:pt>
                <c:pt idx="49">
                  <c:v>362</c:v>
                </c:pt>
                <c:pt idx="50">
                  <c:v>344</c:v>
                </c:pt>
                <c:pt idx="51">
                  <c:v>235</c:v>
                </c:pt>
                <c:pt idx="52">
                  <c:v>127</c:v>
                </c:pt>
                <c:pt idx="53">
                  <c:v>51</c:v>
                </c:pt>
                <c:pt idx="54">
                  <c:v>14</c:v>
                </c:pt>
                <c:pt idx="55">
                  <c:v>5</c:v>
                </c:pt>
              </c:numCache>
            </c:numRef>
          </c:yVal>
          <c:smooth val="0"/>
          <c:extLst>
            <c:ext xmlns:c16="http://schemas.microsoft.com/office/drawing/2014/chart" uri="{C3380CC4-5D6E-409C-BE32-E72D297353CC}">
              <c16:uniqueId val="{00000000-1FFF-411D-B2B7-E92A6E882D85}"/>
            </c:ext>
          </c:extLst>
        </c:ser>
        <c:dLbls>
          <c:showLegendKey val="0"/>
          <c:showVal val="0"/>
          <c:showCatName val="0"/>
          <c:showSerName val="0"/>
          <c:showPercent val="0"/>
          <c:showBubbleSize val="0"/>
        </c:dLbls>
        <c:axId val="1897389215"/>
        <c:axId val="1898392767"/>
      </c:scatterChart>
      <c:valAx>
        <c:axId val="189738921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Channel</a:t>
                </a:r>
                <a:r>
                  <a:rPr lang="en-US" baseline="0"/>
                  <a:t> Number</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8392767"/>
        <c:crosses val="autoZero"/>
        <c:crossBetween val="midCat"/>
      </c:valAx>
      <c:valAx>
        <c:axId val="1898392767"/>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Count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7389215"/>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27920975503062118"/>
                  <c:y val="7.8703703703703706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Sheet1!$AS$12:$AT$12</c:f>
              <c:numCache>
                <c:formatCode>General</c:formatCode>
                <c:ptCount val="2"/>
                <c:pt idx="0">
                  <c:v>51</c:v>
                </c:pt>
                <c:pt idx="1">
                  <c:v>57</c:v>
                </c:pt>
              </c:numCache>
            </c:numRef>
          </c:xVal>
          <c:yVal>
            <c:numRef>
              <c:f>Sheet1!$AS$11:$AT$11</c:f>
              <c:numCache>
                <c:formatCode>General</c:formatCode>
                <c:ptCount val="2"/>
                <c:pt idx="0">
                  <c:v>1.17</c:v>
                </c:pt>
                <c:pt idx="1">
                  <c:v>1.33</c:v>
                </c:pt>
              </c:numCache>
            </c:numRef>
          </c:yVal>
          <c:smooth val="0"/>
          <c:extLst>
            <c:ext xmlns:c16="http://schemas.microsoft.com/office/drawing/2014/chart" uri="{C3380CC4-5D6E-409C-BE32-E72D297353CC}">
              <c16:uniqueId val="{00000000-1188-4BAD-BCFD-B2E999281045}"/>
            </c:ext>
          </c:extLst>
        </c:ser>
        <c:dLbls>
          <c:showLegendKey val="0"/>
          <c:showVal val="0"/>
          <c:showCatName val="0"/>
          <c:showSerName val="0"/>
          <c:showPercent val="0"/>
          <c:showBubbleSize val="0"/>
        </c:dLbls>
        <c:axId val="1901433039"/>
        <c:axId val="1901432207"/>
      </c:scatterChart>
      <c:valAx>
        <c:axId val="190143303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Count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1432207"/>
        <c:crosses val="autoZero"/>
        <c:crossBetween val="midCat"/>
      </c:valAx>
      <c:valAx>
        <c:axId val="1901432207"/>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a:t>
                </a:r>
                <a:r>
                  <a:rPr lang="en-US" baseline="0"/>
                  <a:t> MeV</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1433039"/>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D0A8-B239-45BE-B7FD-FAD987419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5</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mahdi ansari</dc:creator>
  <cp:lastModifiedBy>mohammad hossein goli jirandeh</cp:lastModifiedBy>
  <cp:revision>11</cp:revision>
  <cp:lastPrinted>2017-12-31T08:56:00Z</cp:lastPrinted>
  <dcterms:created xsi:type="dcterms:W3CDTF">2018-03-12T17:13:00Z</dcterms:created>
  <dcterms:modified xsi:type="dcterms:W3CDTF">2018-03-18T01:21:00Z</dcterms:modified>
</cp:coreProperties>
</file>