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1D6" w:rsidRDefault="0061311D" w:rsidP="004831D6">
      <w:pPr>
        <w:bidi/>
        <w:spacing w:line="360" w:lineRule="auto"/>
        <w:jc w:val="both"/>
        <w:rPr>
          <w:noProof/>
        </w:rPr>
      </w:pPr>
      <w:bookmarkStart w:id="0" w:name="_GoBack"/>
      <w:r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82348B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bookmarkEnd w:id="0"/>
      <w:r w:rsidR="0082348B">
        <w:rPr>
          <w:rFonts w:ascii="IRBadr" w:hAnsi="IRBadr" w:cs="IRBadr" w:hint="cs"/>
          <w:sz w:val="28"/>
          <w:szCs w:val="28"/>
          <w:rtl/>
          <w:lang w:bidi="fa-IR"/>
        </w:rPr>
        <w:t>الرحمن الرحیم</w:t>
      </w:r>
      <w:r w:rsidR="004831D6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4831D6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4831D6">
        <w:rPr>
          <w:rFonts w:ascii="IRBadr" w:hAnsi="IRBadr" w:cs="IRBadr"/>
          <w:sz w:val="28"/>
          <w:szCs w:val="28"/>
          <w:lang w:bidi="fa-IR"/>
        </w:rPr>
        <w:instrText>TOC</w:instrText>
      </w:r>
      <w:r w:rsidR="004831D6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="004831D6">
        <w:rPr>
          <w:rFonts w:ascii="IRBadr" w:hAnsi="IRBadr" w:cs="IRBadr"/>
          <w:sz w:val="28"/>
          <w:szCs w:val="28"/>
          <w:lang w:bidi="fa-IR"/>
        </w:rPr>
        <w:instrText>o "1-7" \h \z \u</w:instrText>
      </w:r>
      <w:r w:rsidR="004831D6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4831D6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4831D6" w:rsidRDefault="004831D6" w:rsidP="004831D6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01189" w:history="1">
        <w:r w:rsidRPr="00DB4193">
          <w:rPr>
            <w:rStyle w:val="Hyperlink"/>
            <w:rFonts w:hint="eastAsia"/>
            <w:noProof/>
            <w:rtl/>
          </w:rPr>
          <w:t>مقدمات</w:t>
        </w:r>
        <w:r w:rsidRPr="00DB4193">
          <w:rPr>
            <w:rStyle w:val="Hyperlink"/>
            <w:noProof/>
            <w:rtl/>
          </w:rPr>
          <w:t xml:space="preserve"> </w:t>
        </w:r>
        <w:r w:rsidRPr="00DB4193">
          <w:rPr>
            <w:rStyle w:val="Hyperlink"/>
            <w:rFonts w:hint="eastAsia"/>
            <w:noProof/>
            <w:rtl/>
          </w:rPr>
          <w:t>اجتهاد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_Toc432101189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4831D6" w:rsidRDefault="004831D6" w:rsidP="004831D6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01190" w:history="1">
        <w:r w:rsidRPr="00DB4193">
          <w:rPr>
            <w:rStyle w:val="Hyperlink"/>
            <w:rFonts w:hint="eastAsia"/>
            <w:noProof/>
            <w:rtl/>
          </w:rPr>
          <w:t>مقدمات</w:t>
        </w:r>
        <w:r w:rsidRPr="00DB4193">
          <w:rPr>
            <w:rStyle w:val="Hyperlink"/>
            <w:noProof/>
            <w:rtl/>
          </w:rPr>
          <w:t xml:space="preserve"> </w:t>
        </w:r>
        <w:r w:rsidRPr="00DB4193">
          <w:rPr>
            <w:rStyle w:val="Hyperlink"/>
            <w:rFonts w:hint="eastAsia"/>
            <w:noProof/>
            <w:rtl/>
          </w:rPr>
          <w:t>ثابت</w:t>
        </w:r>
        <w:r w:rsidRPr="00DB4193">
          <w:rPr>
            <w:rStyle w:val="Hyperlink"/>
            <w:noProof/>
            <w:rtl/>
          </w:rPr>
          <w:t xml:space="preserve"> </w:t>
        </w:r>
        <w:r w:rsidRPr="00DB4193">
          <w:rPr>
            <w:rStyle w:val="Hyperlink"/>
            <w:rFonts w:hint="eastAsia"/>
            <w:noProof/>
            <w:rtl/>
          </w:rPr>
          <w:t>و</w:t>
        </w:r>
        <w:r w:rsidRPr="00DB4193">
          <w:rPr>
            <w:rStyle w:val="Hyperlink"/>
            <w:noProof/>
            <w:rtl/>
          </w:rPr>
          <w:t xml:space="preserve"> </w:t>
        </w:r>
        <w:r w:rsidRPr="00DB4193">
          <w:rPr>
            <w:rStyle w:val="Hyperlink"/>
            <w:rFonts w:hint="eastAsia"/>
            <w:noProof/>
            <w:rtl/>
          </w:rPr>
          <w:t>متغ</w:t>
        </w:r>
        <w:r w:rsidRPr="00DB4193">
          <w:rPr>
            <w:rStyle w:val="Hyperlink"/>
            <w:rFonts w:hint="cs"/>
            <w:noProof/>
            <w:rtl/>
          </w:rPr>
          <w:t>ی</w:t>
        </w:r>
        <w:r w:rsidRPr="00DB4193">
          <w:rPr>
            <w:rStyle w:val="Hyperlink"/>
            <w:rFonts w:hint="eastAsia"/>
            <w:noProof/>
            <w:rtl/>
          </w:rPr>
          <w:t>ر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_Toc432101190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4831D6" w:rsidRDefault="004831D6" w:rsidP="004831D6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01191" w:history="1">
        <w:r w:rsidRPr="00DB4193">
          <w:rPr>
            <w:rStyle w:val="Hyperlink"/>
            <w:rFonts w:hint="eastAsia"/>
            <w:noProof/>
            <w:rtl/>
          </w:rPr>
          <w:t>عوامل</w:t>
        </w:r>
        <w:r w:rsidRPr="00DB4193">
          <w:rPr>
            <w:rStyle w:val="Hyperlink"/>
            <w:noProof/>
            <w:rtl/>
          </w:rPr>
          <w:t xml:space="preserve"> </w:t>
        </w:r>
        <w:r w:rsidRPr="00DB4193">
          <w:rPr>
            <w:rStyle w:val="Hyperlink"/>
            <w:rFonts w:hint="eastAsia"/>
            <w:noProof/>
            <w:rtl/>
          </w:rPr>
          <w:t>تبدل</w:t>
        </w:r>
        <w:r w:rsidRPr="00DB4193">
          <w:rPr>
            <w:rStyle w:val="Hyperlink"/>
            <w:noProof/>
            <w:rtl/>
          </w:rPr>
          <w:t xml:space="preserve"> </w:t>
        </w:r>
        <w:r w:rsidRPr="00DB4193">
          <w:rPr>
            <w:rStyle w:val="Hyperlink"/>
            <w:rFonts w:hint="eastAsia"/>
            <w:noProof/>
            <w:rtl/>
          </w:rPr>
          <w:t>فوق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_Toc432101191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4831D6" w:rsidRDefault="004831D6" w:rsidP="004831D6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01192" w:history="1">
        <w:r w:rsidRPr="00DB4193">
          <w:rPr>
            <w:rStyle w:val="Hyperlink"/>
            <w:rFonts w:hint="eastAsia"/>
            <w:noProof/>
            <w:rtl/>
          </w:rPr>
          <w:t>عکس</w:t>
        </w:r>
        <w:r w:rsidRPr="00DB4193">
          <w:rPr>
            <w:rStyle w:val="Hyperlink"/>
            <w:noProof/>
            <w:rtl/>
          </w:rPr>
          <w:t xml:space="preserve"> </w:t>
        </w:r>
        <w:r w:rsidRPr="00DB4193">
          <w:rPr>
            <w:rStyle w:val="Hyperlink"/>
            <w:rFonts w:hint="eastAsia"/>
            <w:noProof/>
            <w:rtl/>
          </w:rPr>
          <w:t>صورت</w:t>
        </w:r>
        <w:r w:rsidRPr="00DB4193">
          <w:rPr>
            <w:rStyle w:val="Hyperlink"/>
            <w:noProof/>
            <w:rtl/>
          </w:rPr>
          <w:t xml:space="preserve"> </w:t>
        </w:r>
        <w:r w:rsidRPr="00DB4193">
          <w:rPr>
            <w:rStyle w:val="Hyperlink"/>
            <w:rFonts w:hint="eastAsia"/>
            <w:noProof/>
            <w:rtl/>
          </w:rPr>
          <w:t>فوق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_Toc432101192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4831D6" w:rsidRDefault="004831D6" w:rsidP="004831D6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01193" w:history="1">
        <w:r w:rsidRPr="00DB4193">
          <w:rPr>
            <w:rStyle w:val="Hyperlink"/>
            <w:rFonts w:hint="eastAsia"/>
            <w:noProof/>
            <w:rtl/>
          </w:rPr>
          <w:t>رابطه</w:t>
        </w:r>
        <w:r w:rsidRPr="00DB4193">
          <w:rPr>
            <w:rStyle w:val="Hyperlink"/>
            <w:noProof/>
            <w:rtl/>
          </w:rPr>
          <w:t xml:space="preserve"> </w:t>
        </w:r>
        <w:r w:rsidRPr="00DB4193">
          <w:rPr>
            <w:rStyle w:val="Hyperlink"/>
            <w:rFonts w:hint="eastAsia"/>
            <w:noProof/>
            <w:rtl/>
          </w:rPr>
          <w:t>اجتهاد</w:t>
        </w:r>
        <w:r w:rsidRPr="00DB4193">
          <w:rPr>
            <w:rStyle w:val="Hyperlink"/>
            <w:noProof/>
            <w:rtl/>
          </w:rPr>
          <w:t xml:space="preserve"> </w:t>
        </w:r>
        <w:r w:rsidRPr="00DB4193">
          <w:rPr>
            <w:rStyle w:val="Hyperlink"/>
            <w:rFonts w:hint="eastAsia"/>
            <w:noProof/>
            <w:rtl/>
          </w:rPr>
          <w:t>با</w:t>
        </w:r>
        <w:r w:rsidRPr="00DB4193">
          <w:rPr>
            <w:rStyle w:val="Hyperlink"/>
            <w:noProof/>
            <w:rtl/>
          </w:rPr>
          <w:t xml:space="preserve"> </w:t>
        </w:r>
        <w:r w:rsidRPr="00DB4193">
          <w:rPr>
            <w:rStyle w:val="Hyperlink"/>
            <w:rFonts w:hint="eastAsia"/>
            <w:noProof/>
            <w:rtl/>
          </w:rPr>
          <w:t>علوم</w:t>
        </w:r>
        <w:r w:rsidRPr="00DB4193">
          <w:rPr>
            <w:rStyle w:val="Hyperlink"/>
            <w:noProof/>
            <w:rtl/>
          </w:rPr>
          <w:t xml:space="preserve"> </w:t>
        </w:r>
        <w:r w:rsidRPr="00DB4193">
          <w:rPr>
            <w:rStyle w:val="Hyperlink"/>
            <w:rFonts w:hint="eastAsia"/>
            <w:noProof/>
            <w:rtl/>
          </w:rPr>
          <w:t>از</w:t>
        </w:r>
        <w:r w:rsidRPr="00DB4193">
          <w:rPr>
            <w:rStyle w:val="Hyperlink"/>
            <w:noProof/>
            <w:rtl/>
          </w:rPr>
          <w:t xml:space="preserve"> </w:t>
        </w:r>
        <w:r w:rsidRPr="00DB4193">
          <w:rPr>
            <w:rStyle w:val="Hyperlink"/>
            <w:rFonts w:hint="eastAsia"/>
            <w:noProof/>
            <w:rtl/>
          </w:rPr>
          <w:t>منظر</w:t>
        </w:r>
        <w:r w:rsidRPr="00DB4193">
          <w:rPr>
            <w:rStyle w:val="Hyperlink"/>
            <w:rFonts w:hint="cs"/>
            <w:noProof/>
            <w:rtl/>
          </w:rPr>
          <w:t>ی</w:t>
        </w:r>
        <w:r w:rsidRPr="00DB4193">
          <w:rPr>
            <w:rStyle w:val="Hyperlink"/>
            <w:noProof/>
            <w:rtl/>
          </w:rPr>
          <w:t xml:space="preserve"> </w:t>
        </w:r>
        <w:r w:rsidRPr="00DB4193">
          <w:rPr>
            <w:rStyle w:val="Hyperlink"/>
            <w:rFonts w:hint="eastAsia"/>
            <w:noProof/>
            <w:rtl/>
          </w:rPr>
          <w:t>د</w:t>
        </w:r>
        <w:r w:rsidRPr="00DB4193">
          <w:rPr>
            <w:rStyle w:val="Hyperlink"/>
            <w:rFonts w:hint="cs"/>
            <w:noProof/>
            <w:rtl/>
          </w:rPr>
          <w:t>ی</w:t>
        </w:r>
        <w:r w:rsidRPr="00DB4193">
          <w:rPr>
            <w:rStyle w:val="Hyperlink"/>
            <w:rFonts w:hint="eastAsia"/>
            <w:noProof/>
            <w:rtl/>
          </w:rPr>
          <w:t>گر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_Toc432101193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4831D6" w:rsidRDefault="004831D6" w:rsidP="004831D6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01194" w:history="1">
        <w:r w:rsidRPr="00DB4193">
          <w:rPr>
            <w:rStyle w:val="Hyperlink"/>
            <w:rFonts w:hint="eastAsia"/>
            <w:noProof/>
            <w:rtl/>
          </w:rPr>
          <w:t>نکات</w:t>
        </w:r>
        <w:r w:rsidRPr="00DB4193">
          <w:rPr>
            <w:rStyle w:val="Hyperlink"/>
            <w:noProof/>
            <w:rtl/>
          </w:rPr>
          <w:t xml:space="preserve"> </w:t>
        </w:r>
        <w:r w:rsidRPr="00DB4193">
          <w:rPr>
            <w:rStyle w:val="Hyperlink"/>
            <w:rFonts w:hint="eastAsia"/>
            <w:noProof/>
            <w:rtl/>
          </w:rPr>
          <w:t>در</w:t>
        </w:r>
        <w:r w:rsidRPr="00DB4193">
          <w:rPr>
            <w:rStyle w:val="Hyperlink"/>
            <w:noProof/>
            <w:rtl/>
          </w:rPr>
          <w:t xml:space="preserve"> </w:t>
        </w:r>
        <w:r w:rsidRPr="00DB4193">
          <w:rPr>
            <w:rStyle w:val="Hyperlink"/>
            <w:rFonts w:hint="eastAsia"/>
            <w:noProof/>
            <w:rtl/>
          </w:rPr>
          <w:t>ا</w:t>
        </w:r>
        <w:r w:rsidRPr="00DB4193">
          <w:rPr>
            <w:rStyle w:val="Hyperlink"/>
            <w:rFonts w:hint="cs"/>
            <w:noProof/>
            <w:rtl/>
          </w:rPr>
          <w:t>ی</w:t>
        </w:r>
        <w:r w:rsidRPr="00DB4193">
          <w:rPr>
            <w:rStyle w:val="Hyperlink"/>
            <w:rFonts w:hint="eastAsia"/>
            <w:noProof/>
            <w:rtl/>
          </w:rPr>
          <w:t>ن</w:t>
        </w:r>
        <w:r w:rsidRPr="00DB4193">
          <w:rPr>
            <w:rStyle w:val="Hyperlink"/>
            <w:noProof/>
            <w:rtl/>
          </w:rPr>
          <w:t xml:space="preserve"> </w:t>
        </w:r>
        <w:r w:rsidRPr="00DB4193">
          <w:rPr>
            <w:rStyle w:val="Hyperlink"/>
            <w:rFonts w:hint="eastAsia"/>
            <w:noProof/>
            <w:rtl/>
          </w:rPr>
          <w:t>مقام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_Toc432101194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4831D6" w:rsidRDefault="004831D6" w:rsidP="004831D6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01195" w:history="1">
        <w:r w:rsidRPr="00DB4193">
          <w:rPr>
            <w:rStyle w:val="Hyperlink"/>
            <w:rFonts w:hint="eastAsia"/>
            <w:noProof/>
            <w:rtl/>
          </w:rPr>
          <w:t>نکته</w:t>
        </w:r>
        <w:r w:rsidRPr="00DB4193">
          <w:rPr>
            <w:rStyle w:val="Hyperlink"/>
            <w:noProof/>
            <w:rtl/>
          </w:rPr>
          <w:t xml:space="preserve"> </w:t>
        </w:r>
        <w:r w:rsidRPr="00DB4193">
          <w:rPr>
            <w:rStyle w:val="Hyperlink"/>
            <w:rFonts w:hint="eastAsia"/>
            <w:noProof/>
            <w:rtl/>
          </w:rPr>
          <w:t>اول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_Toc432101195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4831D6" w:rsidRDefault="004831D6" w:rsidP="004831D6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01196" w:history="1">
        <w:r w:rsidRPr="00DB4193">
          <w:rPr>
            <w:rStyle w:val="Hyperlink"/>
            <w:rFonts w:hint="eastAsia"/>
            <w:noProof/>
            <w:rtl/>
          </w:rPr>
          <w:t>نکته</w:t>
        </w:r>
        <w:r w:rsidRPr="00DB4193">
          <w:rPr>
            <w:rStyle w:val="Hyperlink"/>
            <w:noProof/>
            <w:rtl/>
          </w:rPr>
          <w:t xml:space="preserve"> </w:t>
        </w:r>
        <w:r w:rsidRPr="00DB4193">
          <w:rPr>
            <w:rStyle w:val="Hyperlink"/>
            <w:rFonts w:hint="eastAsia"/>
            <w:noProof/>
            <w:rtl/>
          </w:rPr>
          <w:t>دوم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_Toc432101196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4831D6" w:rsidRDefault="004831D6" w:rsidP="004831D6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01197" w:history="1">
        <w:r w:rsidRPr="00DB4193">
          <w:rPr>
            <w:rStyle w:val="Hyperlink"/>
            <w:rFonts w:hint="eastAsia"/>
            <w:noProof/>
            <w:rtl/>
          </w:rPr>
          <w:t>تأث</w:t>
        </w:r>
        <w:r w:rsidRPr="00DB4193">
          <w:rPr>
            <w:rStyle w:val="Hyperlink"/>
            <w:rFonts w:hint="cs"/>
            <w:noProof/>
            <w:rtl/>
          </w:rPr>
          <w:t>ی</w:t>
        </w:r>
        <w:r w:rsidRPr="00DB4193">
          <w:rPr>
            <w:rStyle w:val="Hyperlink"/>
            <w:rFonts w:hint="eastAsia"/>
            <w:noProof/>
            <w:rtl/>
          </w:rPr>
          <w:t>رات</w:t>
        </w:r>
        <w:r w:rsidRPr="00DB4193">
          <w:rPr>
            <w:rStyle w:val="Hyperlink"/>
            <w:noProof/>
            <w:rtl/>
          </w:rPr>
          <w:t xml:space="preserve"> </w:t>
        </w:r>
        <w:r w:rsidRPr="00DB4193">
          <w:rPr>
            <w:rStyle w:val="Hyperlink"/>
            <w:rFonts w:hint="eastAsia"/>
            <w:noProof/>
            <w:rtl/>
          </w:rPr>
          <w:t>فقه</w:t>
        </w:r>
        <w:r w:rsidRPr="00DB4193">
          <w:rPr>
            <w:rStyle w:val="Hyperlink"/>
            <w:noProof/>
            <w:rtl/>
          </w:rPr>
          <w:t xml:space="preserve"> </w:t>
        </w:r>
        <w:r w:rsidRPr="00DB4193">
          <w:rPr>
            <w:rStyle w:val="Hyperlink"/>
            <w:rFonts w:hint="eastAsia"/>
            <w:noProof/>
            <w:rtl/>
          </w:rPr>
          <w:t>بر</w:t>
        </w:r>
        <w:r w:rsidRPr="00DB4193">
          <w:rPr>
            <w:rStyle w:val="Hyperlink"/>
            <w:noProof/>
            <w:rtl/>
          </w:rPr>
          <w:t xml:space="preserve"> </w:t>
        </w:r>
        <w:r w:rsidRPr="00DB4193">
          <w:rPr>
            <w:rStyle w:val="Hyperlink"/>
            <w:rFonts w:hint="eastAsia"/>
            <w:noProof/>
            <w:rtl/>
          </w:rPr>
          <w:t>سا</w:t>
        </w:r>
        <w:r w:rsidRPr="00DB4193">
          <w:rPr>
            <w:rStyle w:val="Hyperlink"/>
            <w:rFonts w:hint="cs"/>
            <w:noProof/>
            <w:rtl/>
          </w:rPr>
          <w:t>ی</w:t>
        </w:r>
        <w:r w:rsidRPr="00DB4193">
          <w:rPr>
            <w:rStyle w:val="Hyperlink"/>
            <w:rFonts w:hint="eastAsia"/>
            <w:noProof/>
            <w:rtl/>
          </w:rPr>
          <w:t>ر</w:t>
        </w:r>
        <w:r w:rsidRPr="00DB4193">
          <w:rPr>
            <w:rStyle w:val="Hyperlink"/>
            <w:noProof/>
            <w:rtl/>
          </w:rPr>
          <w:t xml:space="preserve"> </w:t>
        </w:r>
        <w:r w:rsidRPr="00DB4193">
          <w:rPr>
            <w:rStyle w:val="Hyperlink"/>
            <w:rFonts w:hint="eastAsia"/>
            <w:noProof/>
            <w:rtl/>
          </w:rPr>
          <w:t>علوم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_Toc432101197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4831D6" w:rsidRDefault="004831D6" w:rsidP="004831D6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01198" w:history="1">
        <w:r w:rsidRPr="00DB4193">
          <w:rPr>
            <w:rStyle w:val="Hyperlink"/>
            <w:rFonts w:hint="eastAsia"/>
            <w:noProof/>
            <w:rtl/>
          </w:rPr>
          <w:t>مقدمات</w:t>
        </w:r>
        <w:r w:rsidRPr="00DB4193">
          <w:rPr>
            <w:rStyle w:val="Hyperlink"/>
            <w:noProof/>
            <w:rtl/>
          </w:rPr>
          <w:t xml:space="preserve"> </w:t>
        </w:r>
        <w:r w:rsidRPr="00DB4193">
          <w:rPr>
            <w:rStyle w:val="Hyperlink"/>
            <w:rFonts w:hint="eastAsia"/>
            <w:noProof/>
            <w:rtl/>
          </w:rPr>
          <w:t>عمل</w:t>
        </w:r>
        <w:r w:rsidRPr="00DB4193">
          <w:rPr>
            <w:rStyle w:val="Hyperlink"/>
            <w:rFonts w:hint="cs"/>
            <w:noProof/>
            <w:rtl/>
          </w:rPr>
          <w:t>ی</w:t>
        </w:r>
        <w:r w:rsidRPr="00DB4193">
          <w:rPr>
            <w:rStyle w:val="Hyperlink"/>
            <w:noProof/>
            <w:rtl/>
          </w:rPr>
          <w:t xml:space="preserve"> </w:t>
        </w:r>
        <w:r w:rsidRPr="00DB4193">
          <w:rPr>
            <w:rStyle w:val="Hyperlink"/>
            <w:rFonts w:hint="eastAsia"/>
            <w:noProof/>
            <w:rtl/>
          </w:rPr>
          <w:t>و</w:t>
        </w:r>
        <w:r w:rsidRPr="00DB4193">
          <w:rPr>
            <w:rStyle w:val="Hyperlink"/>
            <w:noProof/>
            <w:rtl/>
          </w:rPr>
          <w:t xml:space="preserve"> </w:t>
        </w:r>
        <w:r w:rsidRPr="00DB4193">
          <w:rPr>
            <w:rStyle w:val="Hyperlink"/>
            <w:rFonts w:hint="eastAsia"/>
            <w:noProof/>
            <w:rtl/>
          </w:rPr>
          <w:t>خارج</w:t>
        </w:r>
        <w:r w:rsidRPr="00DB4193">
          <w:rPr>
            <w:rStyle w:val="Hyperlink"/>
            <w:rFonts w:hint="cs"/>
            <w:noProof/>
            <w:rtl/>
          </w:rPr>
          <w:t>ی</w:t>
        </w:r>
        <w:r w:rsidRPr="00DB4193">
          <w:rPr>
            <w:rStyle w:val="Hyperlink"/>
            <w:noProof/>
            <w:rtl/>
          </w:rPr>
          <w:t xml:space="preserve"> </w:t>
        </w:r>
        <w:r w:rsidRPr="00DB4193">
          <w:rPr>
            <w:rStyle w:val="Hyperlink"/>
            <w:rFonts w:hint="eastAsia"/>
            <w:noProof/>
            <w:rtl/>
          </w:rPr>
          <w:t>اجتهاد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_Toc432101198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4831D6" w:rsidRDefault="004831D6" w:rsidP="004831D6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01199" w:history="1">
        <w:r w:rsidRPr="00DB4193">
          <w:rPr>
            <w:rStyle w:val="Hyperlink"/>
            <w:rFonts w:hint="eastAsia"/>
            <w:noProof/>
            <w:rtl/>
          </w:rPr>
          <w:t>جا</w:t>
        </w:r>
        <w:r w:rsidRPr="00DB4193">
          <w:rPr>
            <w:rStyle w:val="Hyperlink"/>
            <w:rFonts w:hint="cs"/>
            <w:noProof/>
            <w:rtl/>
          </w:rPr>
          <w:t>ی</w:t>
        </w:r>
        <w:r w:rsidRPr="00DB4193">
          <w:rPr>
            <w:rStyle w:val="Hyperlink"/>
            <w:rFonts w:hint="eastAsia"/>
            <w:noProof/>
            <w:rtl/>
          </w:rPr>
          <w:t>گاه</w:t>
        </w:r>
        <w:r w:rsidRPr="00DB4193">
          <w:rPr>
            <w:rStyle w:val="Hyperlink"/>
            <w:noProof/>
            <w:rtl/>
          </w:rPr>
          <w:t xml:space="preserve"> </w:t>
        </w:r>
        <w:r w:rsidRPr="00DB4193">
          <w:rPr>
            <w:rStyle w:val="Hyperlink"/>
            <w:rFonts w:hint="eastAsia"/>
            <w:noProof/>
            <w:rtl/>
          </w:rPr>
          <w:t>ابزار</w:t>
        </w:r>
        <w:r w:rsidRPr="00DB4193">
          <w:rPr>
            <w:rStyle w:val="Hyperlink"/>
            <w:noProof/>
            <w:rtl/>
          </w:rPr>
          <w:t xml:space="preserve"> </w:t>
        </w:r>
        <w:r w:rsidRPr="00DB4193">
          <w:rPr>
            <w:rStyle w:val="Hyperlink"/>
            <w:rFonts w:hint="eastAsia"/>
            <w:noProof/>
            <w:rtl/>
          </w:rPr>
          <w:t>امروز</w:t>
        </w:r>
        <w:r w:rsidRPr="00DB4193">
          <w:rPr>
            <w:rStyle w:val="Hyperlink"/>
            <w:noProof/>
            <w:rtl/>
          </w:rPr>
          <w:t xml:space="preserve"> </w:t>
        </w:r>
        <w:r w:rsidRPr="00DB4193">
          <w:rPr>
            <w:rStyle w:val="Hyperlink"/>
            <w:rFonts w:hint="eastAsia"/>
            <w:noProof/>
            <w:rtl/>
          </w:rPr>
          <w:t>و</w:t>
        </w:r>
        <w:r w:rsidRPr="00DB4193">
          <w:rPr>
            <w:rStyle w:val="Hyperlink"/>
            <w:noProof/>
            <w:rtl/>
          </w:rPr>
          <w:t xml:space="preserve"> </w:t>
        </w:r>
        <w:r w:rsidRPr="00DB4193">
          <w:rPr>
            <w:rStyle w:val="Hyperlink"/>
            <w:rFonts w:hint="eastAsia"/>
            <w:noProof/>
            <w:rtl/>
          </w:rPr>
          <w:t>گذشته</w:t>
        </w:r>
        <w:r w:rsidRPr="00DB4193">
          <w:rPr>
            <w:rStyle w:val="Hyperlink"/>
            <w:noProof/>
            <w:rtl/>
          </w:rPr>
          <w:t xml:space="preserve"> </w:t>
        </w:r>
        <w:r w:rsidRPr="00DB4193">
          <w:rPr>
            <w:rStyle w:val="Hyperlink"/>
            <w:rFonts w:hint="eastAsia"/>
            <w:noProof/>
            <w:rtl/>
          </w:rPr>
          <w:t>در</w:t>
        </w:r>
        <w:r w:rsidRPr="00DB4193">
          <w:rPr>
            <w:rStyle w:val="Hyperlink"/>
            <w:noProof/>
            <w:rtl/>
          </w:rPr>
          <w:t xml:space="preserve"> </w:t>
        </w:r>
        <w:r w:rsidRPr="00DB4193">
          <w:rPr>
            <w:rStyle w:val="Hyperlink"/>
            <w:rFonts w:hint="eastAsia"/>
            <w:noProof/>
            <w:rtl/>
          </w:rPr>
          <w:t>باب</w:t>
        </w:r>
        <w:r w:rsidRPr="00DB4193">
          <w:rPr>
            <w:rStyle w:val="Hyperlink"/>
            <w:noProof/>
            <w:rtl/>
          </w:rPr>
          <w:t xml:space="preserve"> </w:t>
        </w:r>
        <w:r w:rsidRPr="00DB4193">
          <w:rPr>
            <w:rStyle w:val="Hyperlink"/>
            <w:rFonts w:hint="eastAsia"/>
            <w:noProof/>
            <w:rtl/>
          </w:rPr>
          <w:t>اجتهاد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_Toc432101199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4831D6" w:rsidRDefault="004831D6" w:rsidP="004831D6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01200" w:history="1">
        <w:r w:rsidRPr="00DB4193">
          <w:rPr>
            <w:rStyle w:val="Hyperlink"/>
            <w:rFonts w:hint="eastAsia"/>
            <w:noProof/>
            <w:rtl/>
          </w:rPr>
          <w:t>جا</w:t>
        </w:r>
        <w:r w:rsidRPr="00DB4193">
          <w:rPr>
            <w:rStyle w:val="Hyperlink"/>
            <w:rFonts w:hint="cs"/>
            <w:noProof/>
            <w:rtl/>
          </w:rPr>
          <w:t>ی</w:t>
        </w:r>
        <w:r w:rsidRPr="00DB4193">
          <w:rPr>
            <w:rStyle w:val="Hyperlink"/>
            <w:rFonts w:hint="eastAsia"/>
            <w:noProof/>
            <w:rtl/>
          </w:rPr>
          <w:t>گاه</w:t>
        </w:r>
        <w:r w:rsidRPr="00DB4193">
          <w:rPr>
            <w:rStyle w:val="Hyperlink"/>
            <w:noProof/>
            <w:rtl/>
          </w:rPr>
          <w:t xml:space="preserve"> </w:t>
        </w:r>
        <w:r w:rsidRPr="00DB4193">
          <w:rPr>
            <w:rStyle w:val="Hyperlink"/>
            <w:rFonts w:hint="eastAsia"/>
            <w:noProof/>
            <w:rtl/>
          </w:rPr>
          <w:t>تحل</w:t>
        </w:r>
        <w:r w:rsidRPr="00DB4193">
          <w:rPr>
            <w:rStyle w:val="Hyperlink"/>
            <w:rFonts w:hint="cs"/>
            <w:noProof/>
            <w:rtl/>
          </w:rPr>
          <w:t>ی</w:t>
        </w:r>
        <w:r w:rsidRPr="00DB4193">
          <w:rPr>
            <w:rStyle w:val="Hyperlink"/>
            <w:rFonts w:hint="eastAsia"/>
            <w:noProof/>
            <w:rtl/>
          </w:rPr>
          <w:t>ل</w:t>
        </w:r>
        <w:r w:rsidRPr="00DB4193">
          <w:rPr>
            <w:rStyle w:val="Hyperlink"/>
            <w:rFonts w:hint="cs"/>
            <w:noProof/>
            <w:rtl/>
          </w:rPr>
          <w:t>ی</w:t>
        </w:r>
        <w:r w:rsidRPr="00DB4193">
          <w:rPr>
            <w:rStyle w:val="Hyperlink"/>
            <w:noProof/>
            <w:rtl/>
          </w:rPr>
          <w:t xml:space="preserve"> </w:t>
        </w:r>
        <w:r w:rsidRPr="00DB4193">
          <w:rPr>
            <w:rStyle w:val="Hyperlink"/>
            <w:rFonts w:hint="eastAsia"/>
            <w:noProof/>
            <w:rtl/>
          </w:rPr>
          <w:t>ابزار</w:t>
        </w:r>
        <w:r w:rsidRPr="00DB4193">
          <w:rPr>
            <w:rStyle w:val="Hyperlink"/>
            <w:noProof/>
            <w:rtl/>
          </w:rPr>
          <w:t xml:space="preserve"> </w:t>
        </w:r>
        <w:r w:rsidRPr="00DB4193">
          <w:rPr>
            <w:rStyle w:val="Hyperlink"/>
            <w:rFonts w:hint="eastAsia"/>
            <w:noProof/>
            <w:rtl/>
          </w:rPr>
          <w:t>امروز</w:t>
        </w:r>
        <w:r w:rsidRPr="00DB4193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_Toc432101200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4831D6" w:rsidRDefault="004831D6" w:rsidP="004831D6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01201" w:history="1">
        <w:r w:rsidRPr="00DB4193">
          <w:rPr>
            <w:rStyle w:val="Hyperlink"/>
            <w:rFonts w:hint="eastAsia"/>
            <w:noProof/>
            <w:rtl/>
          </w:rPr>
          <w:t>روانشناس</w:t>
        </w:r>
        <w:r w:rsidRPr="00DB4193">
          <w:rPr>
            <w:rStyle w:val="Hyperlink"/>
            <w:rFonts w:hint="cs"/>
            <w:noProof/>
            <w:rtl/>
          </w:rPr>
          <w:t>ی</w:t>
        </w:r>
        <w:r w:rsidRPr="00DB4193">
          <w:rPr>
            <w:rStyle w:val="Hyperlink"/>
            <w:noProof/>
            <w:rtl/>
          </w:rPr>
          <w:t xml:space="preserve"> </w:t>
        </w:r>
        <w:r w:rsidRPr="00DB4193">
          <w:rPr>
            <w:rStyle w:val="Hyperlink"/>
            <w:rFonts w:hint="eastAsia"/>
            <w:noProof/>
            <w:rtl/>
          </w:rPr>
          <w:t>فق</w:t>
        </w:r>
        <w:r w:rsidRPr="00DB4193">
          <w:rPr>
            <w:rStyle w:val="Hyperlink"/>
            <w:rFonts w:hint="cs"/>
            <w:noProof/>
            <w:rtl/>
          </w:rPr>
          <w:t>ی</w:t>
        </w:r>
        <w:r w:rsidRPr="00DB4193">
          <w:rPr>
            <w:rStyle w:val="Hyperlink"/>
            <w:rFonts w:hint="eastAsia"/>
            <w:noProof/>
            <w:rtl/>
          </w:rPr>
          <w:t>ه</w:t>
        </w:r>
        <w:r w:rsidRPr="00DB4193">
          <w:rPr>
            <w:rStyle w:val="Hyperlink"/>
            <w:noProof/>
            <w:rtl/>
          </w:rPr>
          <w:t xml:space="preserve"> </w:t>
        </w:r>
        <w:r w:rsidRPr="00DB4193">
          <w:rPr>
            <w:rStyle w:val="Hyperlink"/>
            <w:rFonts w:hint="eastAsia"/>
            <w:noProof/>
            <w:rtl/>
          </w:rPr>
          <w:t>در</w:t>
        </w:r>
        <w:r w:rsidRPr="00DB4193">
          <w:rPr>
            <w:rStyle w:val="Hyperlink"/>
            <w:noProof/>
            <w:rtl/>
          </w:rPr>
          <w:t xml:space="preserve"> </w:t>
        </w:r>
        <w:r w:rsidRPr="00DB4193">
          <w:rPr>
            <w:rStyle w:val="Hyperlink"/>
            <w:rFonts w:hint="eastAsia"/>
            <w:noProof/>
            <w:rtl/>
          </w:rPr>
          <w:t>اجتهاد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_Toc432101201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4831D6" w:rsidRDefault="004831D6" w:rsidP="004831D6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4831D6" w:rsidRDefault="004831D6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204428" w:rsidRDefault="00204428" w:rsidP="004831D6">
      <w:pPr>
        <w:pStyle w:val="Heading1"/>
        <w:rPr>
          <w:rFonts w:hint="cs"/>
          <w:rtl/>
        </w:rPr>
      </w:pPr>
      <w:bookmarkStart w:id="1" w:name="_Toc432101189"/>
      <w:r>
        <w:rPr>
          <w:rFonts w:hint="cs"/>
          <w:rtl/>
        </w:rPr>
        <w:lastRenderedPageBreak/>
        <w:t>مقدمات اجتهاد</w:t>
      </w:r>
      <w:bookmarkEnd w:id="1"/>
    </w:p>
    <w:p w:rsidR="00204428" w:rsidRDefault="00204428" w:rsidP="004831D6">
      <w:pPr>
        <w:pStyle w:val="Heading1"/>
        <w:rPr>
          <w:rtl/>
        </w:rPr>
      </w:pPr>
      <w:bookmarkStart w:id="2" w:name="_Toc432101190"/>
      <w:r>
        <w:rPr>
          <w:rFonts w:hint="cs"/>
          <w:rtl/>
        </w:rPr>
        <w:t>مقدمات ثابت و متغیر</w:t>
      </w:r>
      <w:bookmarkEnd w:id="2"/>
    </w:p>
    <w:p w:rsidR="00204428" w:rsidRDefault="00204428" w:rsidP="004831D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برخی از علوم نیاز 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>بدان‌ها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اجتهاد ثابت لا یتغیر است مانند اصول و بخشی از ادبیات.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برخی علوم مقدمیت </w:t>
      </w:r>
      <w:r w:rsidR="0061311D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منوط به اقتضاءات زمان است که ممکن است </w:t>
      </w:r>
      <w:r w:rsidR="0061311D">
        <w:rPr>
          <w:rFonts w:ascii="IRBadr" w:hAnsi="IRBadr" w:cs="IRBadr" w:hint="cs"/>
          <w:sz w:val="28"/>
          <w:szCs w:val="28"/>
          <w:rtl/>
          <w:lang w:bidi="fa-IR"/>
        </w:rPr>
        <w:t>درزمانی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مقدمیت برای اجتهاد 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>نداشته‌اند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در عصری دیگر این حالت را </w:t>
      </w:r>
      <w:r w:rsidR="0061311D">
        <w:rPr>
          <w:rFonts w:ascii="IRBadr" w:hAnsi="IRBadr" w:cs="IRBadr" w:hint="cs"/>
          <w:sz w:val="28"/>
          <w:szCs w:val="28"/>
          <w:rtl/>
          <w:lang w:bidi="fa-IR"/>
        </w:rPr>
        <w:t>پیداکرده‌اند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همانند مباحث </w:t>
      </w:r>
      <w:r w:rsidR="0061311D">
        <w:rPr>
          <w:rFonts w:ascii="IRBadr" w:hAnsi="IRBadr" w:cs="IRBadr" w:hint="cs"/>
          <w:sz w:val="28"/>
          <w:szCs w:val="28"/>
          <w:rtl/>
          <w:lang w:bidi="fa-IR"/>
        </w:rPr>
        <w:t>هرمنوتیک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204428" w:rsidRDefault="00204428" w:rsidP="004831D6">
      <w:pPr>
        <w:pStyle w:val="Heading1"/>
        <w:rPr>
          <w:rtl/>
        </w:rPr>
      </w:pPr>
      <w:bookmarkStart w:id="3" w:name="_Toc432101191"/>
      <w:r>
        <w:rPr>
          <w:rFonts w:hint="cs"/>
          <w:rtl/>
        </w:rPr>
        <w:t>عوامل تبدل فوق</w:t>
      </w:r>
      <w:bookmarkEnd w:id="3"/>
    </w:p>
    <w:p w:rsidR="00204428" w:rsidRDefault="0061311D" w:rsidP="004831D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بنابراین</w:t>
      </w:r>
      <w:r w:rsidR="00204428">
        <w:rPr>
          <w:rFonts w:ascii="IRBadr" w:hAnsi="IRBadr" w:cs="IRBadr" w:hint="cs"/>
          <w:sz w:val="28"/>
          <w:szCs w:val="28"/>
          <w:rtl/>
          <w:lang w:bidi="fa-IR"/>
        </w:rPr>
        <w:t xml:space="preserve"> در مقدمیت علوم ممکن است علومی که </w:t>
      </w:r>
      <w:r>
        <w:rPr>
          <w:rFonts w:ascii="IRBadr" w:hAnsi="IRBadr" w:cs="IRBadr" w:hint="cs"/>
          <w:sz w:val="28"/>
          <w:szCs w:val="28"/>
          <w:rtl/>
          <w:lang w:bidi="fa-IR"/>
        </w:rPr>
        <w:t>درزمانی</w:t>
      </w:r>
      <w:r w:rsidR="00204428">
        <w:rPr>
          <w:rFonts w:ascii="IRBadr" w:hAnsi="IRBadr" w:cs="IRBadr" w:hint="cs"/>
          <w:sz w:val="28"/>
          <w:szCs w:val="28"/>
          <w:rtl/>
          <w:lang w:bidi="fa-IR"/>
        </w:rPr>
        <w:t xml:space="preserve"> مقدمیتی 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>نداشته‌اند</w:t>
      </w:r>
      <w:r w:rsidR="00204428"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 xml:space="preserve"> امروزه</w:t>
      </w:r>
      <w:r w:rsidR="00204428">
        <w:rPr>
          <w:rFonts w:ascii="IRBadr" w:hAnsi="IRBadr" w:cs="IRBadr" w:hint="cs"/>
          <w:sz w:val="28"/>
          <w:szCs w:val="28"/>
          <w:rtl/>
          <w:lang w:bidi="fa-IR"/>
        </w:rPr>
        <w:t xml:space="preserve"> مقدمیت داشته باشند چراکه مقدمیت امر ثابتی نیست.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="00204428">
        <w:rPr>
          <w:rFonts w:ascii="IRBadr" w:hAnsi="IRBadr" w:cs="IRBadr" w:hint="cs"/>
          <w:sz w:val="28"/>
          <w:szCs w:val="28"/>
          <w:rtl/>
          <w:lang w:bidi="fa-IR"/>
        </w:rPr>
        <w:t xml:space="preserve"> ممکن است از منظری دیگر نقش 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204428">
        <w:rPr>
          <w:rFonts w:ascii="IRBadr" w:hAnsi="IRBadr" w:cs="IRBadr" w:hint="cs"/>
          <w:sz w:val="28"/>
          <w:szCs w:val="28"/>
          <w:rtl/>
          <w:lang w:bidi="fa-IR"/>
        </w:rPr>
        <w:t xml:space="preserve"> نقش ملموسی نبوده که امروزه آن جایگاه بارز گشته است.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="00204428">
        <w:rPr>
          <w:rFonts w:ascii="IRBadr" w:hAnsi="IRBadr" w:cs="IRBadr" w:hint="cs"/>
          <w:sz w:val="28"/>
          <w:szCs w:val="28"/>
          <w:rtl/>
          <w:lang w:bidi="fa-IR"/>
        </w:rPr>
        <w:t xml:space="preserve"> یکی از رازهای اجتهاد دامنه گسترده و قلمروهای جدید آن است.</w:t>
      </w:r>
    </w:p>
    <w:p w:rsidR="00204428" w:rsidRDefault="00204428" w:rsidP="004831D6">
      <w:pPr>
        <w:pStyle w:val="Heading1"/>
        <w:rPr>
          <w:rtl/>
        </w:rPr>
      </w:pPr>
      <w:bookmarkStart w:id="4" w:name="_Toc432101192"/>
      <w:r>
        <w:rPr>
          <w:rFonts w:hint="cs"/>
          <w:rtl/>
        </w:rPr>
        <w:t>عکس صورت فوق</w:t>
      </w:r>
      <w:bookmarkEnd w:id="4"/>
    </w:p>
    <w:p w:rsidR="00204428" w:rsidRDefault="00204428" w:rsidP="004831D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عکس صورت دوم نیز مفروض است چراکه ممکن است دانشی جزء مقدمات اجتهاد باشد،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اثر پیشرفت علم آن مقدمیت زائل شده است همانند مقدمات عملی که بالفعل نیز در قبال 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مصداق وجود دارد.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 xml:space="preserve"> گرچه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 مقام مثال قطعی و روشنی در ذهن ندارم.</w:t>
      </w:r>
    </w:p>
    <w:p w:rsidR="00360D81" w:rsidRDefault="00360D81" w:rsidP="004831D6">
      <w:pPr>
        <w:pStyle w:val="Heading2"/>
        <w:rPr>
          <w:rtl/>
        </w:rPr>
      </w:pPr>
      <w:bookmarkStart w:id="5" w:name="_Toc432101193"/>
      <w:r>
        <w:rPr>
          <w:rFonts w:hint="cs"/>
          <w:rtl/>
        </w:rPr>
        <w:t>رابطه اجتهاد با علوم از منظری دیگر</w:t>
      </w:r>
      <w:bookmarkEnd w:id="5"/>
    </w:p>
    <w:p w:rsidR="00204428" w:rsidRDefault="0061311D" w:rsidP="004831D6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بنابراین</w:t>
      </w:r>
      <w:r w:rsidR="00204428">
        <w:rPr>
          <w:rFonts w:ascii="IRBadr" w:hAnsi="IRBadr" w:cs="IRBadr" w:hint="cs"/>
          <w:sz w:val="28"/>
          <w:szCs w:val="28"/>
          <w:rtl/>
          <w:lang w:bidi="fa-IR"/>
        </w:rPr>
        <w:t xml:space="preserve"> پس از پایان رسیدن اصل بحث نکاتی تکمیلی ذکر شد که 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>م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 w:rsidR="00204428">
        <w:rPr>
          <w:rFonts w:ascii="IRBadr" w:hAnsi="IRBadr" w:cs="IRBadr" w:hint="cs"/>
          <w:sz w:val="28"/>
          <w:szCs w:val="28"/>
          <w:rtl/>
          <w:lang w:bidi="fa-IR"/>
        </w:rPr>
        <w:t xml:space="preserve"> مقدمه هفتمی افزود که؛</w:t>
      </w:r>
    </w:p>
    <w:p w:rsidR="00204428" w:rsidRDefault="00204428" w:rsidP="004831D6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فراتر از بحث توقف بر علومی روابط اجتهاد و فقه با علوم دیگر از منظر </w:t>
      </w:r>
      <w:r w:rsidR="0061311D">
        <w:rPr>
          <w:rFonts w:ascii="IRBadr" w:hAnsi="IRBadr" w:cs="IRBadr" w:hint="cs"/>
          <w:sz w:val="28"/>
          <w:szCs w:val="28"/>
          <w:rtl/>
          <w:lang w:bidi="fa-IR"/>
        </w:rPr>
        <w:t>کلان‌تری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61311D">
        <w:rPr>
          <w:rFonts w:ascii="IRBadr" w:hAnsi="IRBadr" w:cs="IRBadr" w:hint="cs"/>
          <w:sz w:val="28"/>
          <w:szCs w:val="28"/>
          <w:rtl/>
          <w:lang w:bidi="fa-IR"/>
        </w:rPr>
        <w:t>قابل‌طرح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مقدمات اجتهاد است،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فراتر از رابطه مقدمیت علمیه و نقش در اجتهاد که </w:t>
      </w:r>
      <w:r w:rsidR="0061311D">
        <w:rPr>
          <w:rFonts w:ascii="IRBadr" w:hAnsi="IRBadr" w:cs="IRBadr" w:hint="cs"/>
          <w:sz w:val="28"/>
          <w:szCs w:val="28"/>
          <w:rtl/>
          <w:lang w:bidi="fa-IR"/>
        </w:rPr>
        <w:t>مدنظر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قرار گرفت.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مبحث ششم زاویه دید،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 xml:space="preserve"> تأث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>یر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علوم بر روند استنباطی بود.</w:t>
      </w:r>
      <w:r w:rsidR="00360D81">
        <w:rPr>
          <w:rFonts w:ascii="IRBadr" w:hAnsi="IRBadr" w:cs="IRBadr" w:hint="cs"/>
          <w:sz w:val="28"/>
          <w:szCs w:val="28"/>
          <w:rtl/>
          <w:lang w:bidi="fa-IR"/>
        </w:rPr>
        <w:t xml:space="preserve"> این سؤال تا حدودی در جلد اول فقه التربیة </w:t>
      </w:r>
      <w:r w:rsidR="0061311D">
        <w:rPr>
          <w:rFonts w:ascii="IRBadr" w:hAnsi="IRBadr" w:cs="IRBadr" w:hint="cs"/>
          <w:sz w:val="28"/>
          <w:szCs w:val="28"/>
          <w:rtl/>
          <w:lang w:bidi="fa-IR"/>
        </w:rPr>
        <w:t>ذکرشده</w:t>
      </w:r>
      <w:r w:rsidR="00360D81">
        <w:rPr>
          <w:rFonts w:ascii="IRBadr" w:hAnsi="IRBadr" w:cs="IRBadr" w:hint="cs"/>
          <w:sz w:val="28"/>
          <w:szCs w:val="28"/>
          <w:rtl/>
          <w:lang w:bidi="fa-IR"/>
        </w:rPr>
        <w:t xml:space="preserve"> است لذا ما چندان </w:t>
      </w:r>
      <w:r w:rsidR="0061311D">
        <w:rPr>
          <w:rFonts w:ascii="IRBadr" w:hAnsi="IRBadr" w:cs="IRBadr" w:hint="cs"/>
          <w:sz w:val="28"/>
          <w:szCs w:val="28"/>
          <w:rtl/>
          <w:lang w:bidi="fa-IR"/>
        </w:rPr>
        <w:t>درصدد</w:t>
      </w:r>
      <w:r w:rsidR="00360D81">
        <w:rPr>
          <w:rFonts w:ascii="IRBadr" w:hAnsi="IRBadr" w:cs="IRBadr" w:hint="cs"/>
          <w:sz w:val="28"/>
          <w:szCs w:val="28"/>
          <w:rtl/>
          <w:lang w:bidi="fa-IR"/>
        </w:rPr>
        <w:t xml:space="preserve"> تشریح بحث نیستیم.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>یعنی</w:t>
      </w:r>
      <w:r w:rsidR="00360D81"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بحث از مقدمیت علمیه نیست بلکه سخن در رابطه این علوم است.</w:t>
      </w:r>
    </w:p>
    <w:p w:rsidR="00360D81" w:rsidRDefault="00360D81" w:rsidP="004831D6">
      <w:pPr>
        <w:pStyle w:val="Heading2"/>
        <w:rPr>
          <w:rtl/>
        </w:rPr>
      </w:pPr>
      <w:bookmarkStart w:id="6" w:name="_Toc432101194"/>
      <w:r>
        <w:rPr>
          <w:rFonts w:hint="cs"/>
          <w:rtl/>
        </w:rPr>
        <w:lastRenderedPageBreak/>
        <w:t>نکات در این مقام</w:t>
      </w:r>
      <w:bookmarkEnd w:id="6"/>
    </w:p>
    <w:p w:rsidR="00360D81" w:rsidRDefault="00360D81" w:rsidP="004831D6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اینجا چند نکته وجود دارد؛</w:t>
      </w:r>
    </w:p>
    <w:p w:rsidR="00360D81" w:rsidRDefault="00360D81" w:rsidP="004831D6">
      <w:pPr>
        <w:pStyle w:val="Heading2"/>
        <w:rPr>
          <w:rFonts w:hint="cs"/>
          <w:rtl/>
        </w:rPr>
      </w:pPr>
      <w:bookmarkStart w:id="7" w:name="_Toc432101195"/>
      <w:r>
        <w:rPr>
          <w:rFonts w:hint="cs"/>
          <w:rtl/>
        </w:rPr>
        <w:t>نکته اول</w:t>
      </w:r>
      <w:bookmarkEnd w:id="7"/>
    </w:p>
    <w:p w:rsidR="00360D81" w:rsidRDefault="00360D81" w:rsidP="004831D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اینجا مراد از رابطه ترتب و تقدم علمی </w:t>
      </w:r>
      <w:r w:rsidR="0061311D">
        <w:rPr>
          <w:rFonts w:ascii="IRBadr" w:hAnsi="IRBadr" w:cs="IRBadr" w:hint="cs"/>
          <w:sz w:val="28"/>
          <w:szCs w:val="28"/>
          <w:rtl/>
          <w:lang w:bidi="fa-IR"/>
        </w:rPr>
        <w:t>مدنظر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نیست بلکه مراد رابطه متقابل است.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حیث اینکه چه اثری 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>م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>ی‌گذارد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چه تأثیری را 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>م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>ی‌پذیرد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360D81" w:rsidRDefault="00360D81" w:rsidP="004831D6">
      <w:pPr>
        <w:pStyle w:val="Heading2"/>
        <w:rPr>
          <w:rFonts w:hint="cs"/>
          <w:rtl/>
        </w:rPr>
      </w:pPr>
      <w:bookmarkStart w:id="8" w:name="_Toc432101196"/>
      <w:r>
        <w:rPr>
          <w:rFonts w:hint="cs"/>
          <w:rtl/>
        </w:rPr>
        <w:t>نکته دوم</w:t>
      </w:r>
      <w:bookmarkEnd w:id="8"/>
    </w:p>
    <w:p w:rsidR="00360D81" w:rsidRDefault="00360D81" w:rsidP="004831D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عمده تأثیری که فقه از سایر علوم 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>م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>ی‌پذیرفت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مقدمه سابق از حیث </w:t>
      </w:r>
      <w:r w:rsidR="0061311D">
        <w:rPr>
          <w:rFonts w:ascii="IRBadr" w:hAnsi="IRBadr" w:cs="IRBadr" w:hint="cs"/>
          <w:sz w:val="28"/>
          <w:szCs w:val="28"/>
          <w:rtl/>
          <w:lang w:bidi="fa-IR"/>
        </w:rPr>
        <w:t>روش‌شناسی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بود اما حقیقتاً عمده تأثیر در موضوع است که این نوع از تأثیر دارای چند حالت است.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>یک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نوع آن این است که علم موضوع مطرحی را مورد کاوش قرار 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>م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>ی‌دهد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 xml:space="preserve"> گاه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علم نقش موضوع سازی را ایفاء 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>م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در مواردی نیز تنظیمات جدیدی را در قبال آن علم ایجاد 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>م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روند تولید ابواب را به خود 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>م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360D81" w:rsidRDefault="00360D81" w:rsidP="004831D6">
      <w:pPr>
        <w:pStyle w:val="Heading2"/>
        <w:rPr>
          <w:rtl/>
        </w:rPr>
      </w:pPr>
      <w:bookmarkStart w:id="9" w:name="_Toc432101197"/>
      <w:r>
        <w:rPr>
          <w:rFonts w:hint="cs"/>
          <w:rtl/>
        </w:rPr>
        <w:t>تأثیرات فقه بر سایر علوم</w:t>
      </w:r>
      <w:bookmarkEnd w:id="9"/>
    </w:p>
    <w:p w:rsidR="00360D81" w:rsidRDefault="00360D81" w:rsidP="004831D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فقه نیز 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>م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تأثیرات زیادی </w:t>
      </w:r>
      <w:r w:rsidR="0061311D">
        <w:rPr>
          <w:rFonts w:ascii="IRBadr" w:hAnsi="IRBadr" w:cs="IRBadr" w:hint="cs"/>
          <w:sz w:val="28"/>
          <w:szCs w:val="28"/>
          <w:rtl/>
          <w:lang w:bidi="fa-IR"/>
        </w:rPr>
        <w:t>ازجمله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قبال علوم انسانی و اجتماعی داشته باشد که در فلسفه تربیت از آن </w:t>
      </w:r>
      <w:r w:rsidR="0061311D">
        <w:rPr>
          <w:rFonts w:ascii="IRBadr" w:hAnsi="IRBadr" w:cs="IRBadr"/>
          <w:sz w:val="28"/>
          <w:szCs w:val="28"/>
          <w:rtl/>
          <w:lang w:bidi="fa-IR"/>
        </w:rPr>
        <w:t>بحث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>نموده‌ا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>یم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حالت مبتنی بر 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>گزاره‌ها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>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این قبیل است که فقه مشتمل بر مصالح و مفاسد است و این امور در علوم </w:t>
      </w:r>
      <w:r w:rsidR="0061311D">
        <w:rPr>
          <w:rFonts w:ascii="IRBadr" w:hAnsi="IRBadr" w:cs="IRBadr" w:hint="cs"/>
          <w:sz w:val="28"/>
          <w:szCs w:val="28"/>
          <w:rtl/>
          <w:lang w:bidi="fa-IR"/>
        </w:rPr>
        <w:t>بیان‌شده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جایگاه خاص خود را دارد.</w:t>
      </w:r>
    </w:p>
    <w:p w:rsidR="00360D81" w:rsidRDefault="00360D81" w:rsidP="004831D6">
      <w:pPr>
        <w:pStyle w:val="Heading2"/>
        <w:rPr>
          <w:rtl/>
        </w:rPr>
      </w:pPr>
      <w:bookmarkStart w:id="10" w:name="_Toc432101198"/>
      <w:r>
        <w:rPr>
          <w:rFonts w:hint="cs"/>
          <w:rtl/>
        </w:rPr>
        <w:t>مقدمات عملی و خارجی اجتهاد</w:t>
      </w:r>
      <w:bookmarkEnd w:id="10"/>
    </w:p>
    <w:p w:rsidR="00432F80" w:rsidRDefault="00360D81" w:rsidP="004831D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مقدمه هشتمی که 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>م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افزود و </w:t>
      </w:r>
      <w:r w:rsidR="0061311D">
        <w:rPr>
          <w:rFonts w:ascii="IRBadr" w:hAnsi="IRBadr" w:cs="IRBadr" w:hint="cs"/>
          <w:sz w:val="28"/>
          <w:szCs w:val="28"/>
          <w:rtl/>
          <w:lang w:bidi="fa-IR"/>
        </w:rPr>
        <w:t>موردبررسی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بیشتری </w:t>
      </w:r>
      <w:r w:rsidR="0061311D">
        <w:rPr>
          <w:rFonts w:ascii="IRBadr" w:hAnsi="IRBadr" w:cs="IRBadr" w:hint="cs"/>
          <w:sz w:val="28"/>
          <w:szCs w:val="28"/>
          <w:rtl/>
          <w:lang w:bidi="fa-IR"/>
        </w:rPr>
        <w:t>قرارداد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 xml:space="preserve"> مقدمات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عملی و خارجی اجتهاد است.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وقتی فقه واجب یا مستحب شد برای آن مقدمات </w:t>
      </w:r>
      <w:r w:rsidR="0061311D">
        <w:rPr>
          <w:rFonts w:ascii="IRBadr" w:hAnsi="IRBadr" w:cs="IRBadr" w:hint="cs"/>
          <w:sz w:val="28"/>
          <w:szCs w:val="28"/>
          <w:rtl/>
          <w:lang w:bidi="fa-IR"/>
        </w:rPr>
        <w:t>خارجی‌ای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باید باشد که 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باب مقدمه دارای وجوب یا استحباب 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>م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. </w:t>
      </w:r>
      <w:r w:rsidR="0061311D">
        <w:rPr>
          <w:rFonts w:ascii="IRBadr" w:hAnsi="IRBadr" w:cs="IRBadr" w:hint="cs"/>
          <w:sz w:val="28"/>
          <w:szCs w:val="28"/>
          <w:rtl/>
          <w:lang w:bidi="fa-IR"/>
        </w:rPr>
        <w:t>ازجمله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مقدمات نقش ابزارها و 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>فناور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>ی‌های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قدیم و جدید در اجتهاد است.</w:t>
      </w:r>
    </w:p>
    <w:p w:rsidR="00432F80" w:rsidRDefault="00432F80" w:rsidP="004831D6">
      <w:pPr>
        <w:pStyle w:val="Heading2"/>
        <w:rPr>
          <w:rtl/>
        </w:rPr>
      </w:pPr>
      <w:bookmarkStart w:id="11" w:name="_Toc432101199"/>
      <w:r>
        <w:rPr>
          <w:rFonts w:hint="cs"/>
          <w:rtl/>
        </w:rPr>
        <w:lastRenderedPageBreak/>
        <w:t>جایگاه ابزار امروز و گذشته در باب اجتهاد</w:t>
      </w:r>
      <w:bookmarkEnd w:id="11"/>
    </w:p>
    <w:p w:rsidR="00360D81" w:rsidRDefault="0061311D" w:rsidP="004831D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درگذشته</w:t>
      </w:r>
      <w:r w:rsidR="00360D81">
        <w:rPr>
          <w:rFonts w:ascii="IRBadr" w:hAnsi="IRBadr" w:cs="IRBadr" w:hint="cs"/>
          <w:sz w:val="28"/>
          <w:szCs w:val="28"/>
          <w:rtl/>
          <w:lang w:bidi="fa-IR"/>
        </w:rPr>
        <w:t xml:space="preserve"> نوشتن مقدمات عملی اجتهاد بود که به سمت 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>فناور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>ی‌های</w:t>
      </w:r>
      <w:r w:rsidR="00360D81">
        <w:rPr>
          <w:rFonts w:ascii="IRBadr" w:hAnsi="IRBadr" w:cs="IRBadr" w:hint="cs"/>
          <w:sz w:val="28"/>
          <w:szCs w:val="28"/>
          <w:rtl/>
          <w:lang w:bidi="fa-IR"/>
        </w:rPr>
        <w:t xml:space="preserve"> نو حرکت خواهد کرد.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 xml:space="preserve"> ابزارها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432F80">
        <w:rPr>
          <w:rFonts w:ascii="IRBadr" w:hAnsi="IRBadr" w:cs="IRBadr" w:hint="cs"/>
          <w:sz w:val="28"/>
          <w:szCs w:val="28"/>
          <w:rtl/>
          <w:lang w:bidi="fa-IR"/>
        </w:rPr>
        <w:t xml:space="preserve"> امروزی در </w:t>
      </w:r>
      <w:r>
        <w:rPr>
          <w:rFonts w:ascii="IRBadr" w:hAnsi="IRBadr" w:cs="IRBadr"/>
          <w:sz w:val="28"/>
          <w:szCs w:val="28"/>
          <w:rtl/>
          <w:lang w:bidi="fa-IR"/>
        </w:rPr>
        <w:t>شرا</w:t>
      </w:r>
      <w:r>
        <w:rPr>
          <w:rFonts w:ascii="IRBadr" w:hAnsi="IRBadr" w:cs="IRBadr" w:hint="cs"/>
          <w:sz w:val="28"/>
          <w:szCs w:val="28"/>
          <w:rtl/>
          <w:lang w:bidi="fa-IR"/>
        </w:rPr>
        <w:t>یطی</w:t>
      </w:r>
      <w:r w:rsidR="00432F80">
        <w:rPr>
          <w:rFonts w:ascii="IRBadr" w:hAnsi="IRBadr" w:cs="IRBadr" w:hint="cs"/>
          <w:sz w:val="28"/>
          <w:szCs w:val="28"/>
          <w:rtl/>
          <w:lang w:bidi="fa-IR"/>
        </w:rPr>
        <w:t xml:space="preserve"> مقدمات تکمیلی است و تأثیری در سرعت دادن به اجتهاد دارد که در این صورت،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 xml:space="preserve"> دارا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432F80">
        <w:rPr>
          <w:rFonts w:ascii="IRBadr" w:hAnsi="IRBadr" w:cs="IRBadr" w:hint="cs"/>
          <w:sz w:val="28"/>
          <w:szCs w:val="28"/>
          <w:rtl/>
          <w:lang w:bidi="fa-IR"/>
        </w:rPr>
        <w:t xml:space="preserve"> رجحان است.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432F80">
        <w:rPr>
          <w:rFonts w:ascii="IRBadr" w:hAnsi="IRBadr" w:cs="IRBadr" w:hint="cs"/>
          <w:sz w:val="28"/>
          <w:szCs w:val="28"/>
          <w:rtl/>
          <w:lang w:bidi="fa-IR"/>
        </w:rPr>
        <w:t xml:space="preserve"> ممکن است این ابزار موجب بالا رفتن دقت در عمل اجتهاد شود و موجب کشف نقاط مجهولی گردد که در این صورت 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>م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 w:rsidR="00432F80">
        <w:rPr>
          <w:rFonts w:ascii="IRBadr" w:hAnsi="IRBadr" w:cs="IRBadr" w:hint="cs"/>
          <w:sz w:val="28"/>
          <w:szCs w:val="28"/>
          <w:rtl/>
          <w:lang w:bidi="fa-IR"/>
        </w:rPr>
        <w:t xml:space="preserve"> جزء مبادی اجتهاد قرار گیرد.</w:t>
      </w:r>
    </w:p>
    <w:p w:rsidR="00432F80" w:rsidRDefault="00432F80" w:rsidP="004831D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مثلاً برای </w:t>
      </w:r>
      <w:r w:rsidR="0061311D">
        <w:rPr>
          <w:rFonts w:ascii="IRBadr" w:hAnsi="IRBadr" w:cs="IRBadr" w:hint="cs"/>
          <w:sz w:val="28"/>
          <w:szCs w:val="28"/>
          <w:rtl/>
          <w:lang w:bidi="fa-IR"/>
        </w:rPr>
        <w:t>جمع‌آوری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منابع سؤالی فقهی که مظان آن مشخص نیست،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 xml:space="preserve"> ن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>یاز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باشد که از فضای </w:t>
      </w:r>
      <w:r w:rsidR="0061311D">
        <w:rPr>
          <w:rFonts w:ascii="IRBadr" w:hAnsi="IRBadr" w:cs="IRBadr" w:hint="cs"/>
          <w:sz w:val="28"/>
          <w:szCs w:val="28"/>
          <w:rtl/>
          <w:lang w:bidi="fa-IR"/>
        </w:rPr>
        <w:t>نرم‌افزاری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امروزی استفاده نمود که دقت اجتهاد او بالاتر رود یا فرد به منابع و اخبار بیشتری واقف شود.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اینجا ممکن است به حدی برسد که جزء مقدمات اجتهاد محسوب شود و واجب گردد.</w:t>
      </w:r>
    </w:p>
    <w:p w:rsidR="00432F80" w:rsidRDefault="00432F80" w:rsidP="004831D6">
      <w:pPr>
        <w:pStyle w:val="Heading2"/>
        <w:rPr>
          <w:rtl/>
        </w:rPr>
      </w:pPr>
      <w:bookmarkStart w:id="12" w:name="_Toc432101200"/>
      <w:r>
        <w:rPr>
          <w:rFonts w:hint="cs"/>
          <w:rtl/>
        </w:rPr>
        <w:t>جایگاه تحلیلی ابزار امروزی</w:t>
      </w:r>
      <w:bookmarkEnd w:id="12"/>
    </w:p>
    <w:p w:rsidR="00432F80" w:rsidRDefault="00432F80" w:rsidP="004831D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ابزارهای موجود گاهی از این حالت نیز پا را فراتر 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>م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>ی‌گذارد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نقش او گاهی </w:t>
      </w:r>
      <w:r w:rsidR="0061311D">
        <w:rPr>
          <w:rFonts w:ascii="IRBadr" w:hAnsi="IRBadr" w:cs="IRBadr" w:hint="cs"/>
          <w:sz w:val="28"/>
          <w:szCs w:val="28"/>
          <w:rtl/>
          <w:lang w:bidi="fa-IR"/>
        </w:rPr>
        <w:t>تسهیل‌کننده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 xml:space="preserve"> گاه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موجب افزایش دقت 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>م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در مواردی نیز </w:t>
      </w:r>
      <w:r w:rsidR="0061311D">
        <w:rPr>
          <w:rFonts w:ascii="IRBadr" w:hAnsi="IRBadr" w:cs="IRBadr" w:hint="cs"/>
          <w:sz w:val="28"/>
          <w:szCs w:val="28"/>
          <w:rtl/>
          <w:lang w:bidi="fa-IR"/>
        </w:rPr>
        <w:t>به‌صورت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روشی اجتهادی 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>م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>ی‌گردد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</w:t>
      </w:r>
      <w:r w:rsidR="0061311D">
        <w:rPr>
          <w:rFonts w:ascii="IRBadr" w:hAnsi="IRBadr" w:cs="IRBadr" w:hint="cs"/>
          <w:sz w:val="28"/>
          <w:szCs w:val="28"/>
          <w:rtl/>
          <w:lang w:bidi="fa-IR"/>
        </w:rPr>
        <w:t>به‌صورت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تحلیل محتوا 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>م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نقش بسیار </w:t>
      </w:r>
      <w:r w:rsidR="0061311D">
        <w:rPr>
          <w:rFonts w:ascii="IRBadr" w:hAnsi="IRBadr" w:cs="IRBadr" w:hint="cs"/>
          <w:sz w:val="28"/>
          <w:szCs w:val="28"/>
          <w:rtl/>
          <w:lang w:bidi="fa-IR"/>
        </w:rPr>
        <w:t>وسیع‌تری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را پیدا 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>م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432F80" w:rsidRDefault="00432F80" w:rsidP="004831D6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لذا اگر فراتر از حالت ابزاری در این مقام گردد،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 xml:space="preserve"> جزء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61311D">
        <w:rPr>
          <w:rFonts w:ascii="IRBadr" w:hAnsi="IRBadr" w:cs="IRBadr" w:hint="cs"/>
          <w:sz w:val="28"/>
          <w:szCs w:val="28"/>
          <w:rtl/>
          <w:lang w:bidi="fa-IR"/>
        </w:rPr>
        <w:t>مقدمات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اجتهاد محسوب خواهد شد.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معمولاً این ابزار در دنیا در خدمت ابزارهای نظامی،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 xml:space="preserve"> امن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>یتی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تجاری،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 xml:space="preserve"> اقتصاد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قرار 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>م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پس از ترقی و رشد بیشتری در مواطن دیگر علوم بشری </w:t>
      </w:r>
      <w:r w:rsidR="0061311D">
        <w:rPr>
          <w:rFonts w:ascii="IRBadr" w:hAnsi="IRBadr" w:cs="IRBadr" w:hint="cs"/>
          <w:sz w:val="28"/>
          <w:szCs w:val="28"/>
          <w:rtl/>
          <w:lang w:bidi="fa-IR"/>
        </w:rPr>
        <w:t>مورداستفاده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قرار 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>م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این نیز در جای خود جای تعجب دارد.</w:t>
      </w:r>
    </w:p>
    <w:p w:rsidR="00432F80" w:rsidRDefault="00432F80" w:rsidP="004831D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البته مقدمات اجتهاد عملی فراتر از این امور 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 xml:space="preserve">خواهد بود و طبق آیه نفر حتی هجرت را نیز دربر 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>م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>ی‌گیرد.</w:t>
      </w:r>
    </w:p>
    <w:p w:rsidR="004831D6" w:rsidRDefault="004831D6" w:rsidP="004831D6">
      <w:pPr>
        <w:pStyle w:val="Heading2"/>
        <w:rPr>
          <w:rFonts w:hint="cs"/>
          <w:rtl/>
        </w:rPr>
      </w:pPr>
      <w:bookmarkStart w:id="13" w:name="_Toc432101201"/>
      <w:r>
        <w:rPr>
          <w:rFonts w:hint="cs"/>
          <w:rtl/>
        </w:rPr>
        <w:t>روانشناسی فقیه در اجتهاد</w:t>
      </w:r>
      <w:bookmarkEnd w:id="13"/>
    </w:p>
    <w:p w:rsidR="004831D6" w:rsidRDefault="0061311D" w:rsidP="004831D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ازجمله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 xml:space="preserve"> نکات دیگر </w:t>
      </w:r>
      <w:r>
        <w:rPr>
          <w:rFonts w:ascii="IRBadr" w:hAnsi="IRBadr" w:cs="IRBadr" w:hint="cs"/>
          <w:sz w:val="28"/>
          <w:szCs w:val="28"/>
          <w:rtl/>
          <w:lang w:bidi="fa-IR"/>
        </w:rPr>
        <w:t>روان‌شناسی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 xml:space="preserve"> فقیه در قبال اجتهاد است که باید </w:t>
      </w:r>
      <w:r>
        <w:rPr>
          <w:rFonts w:ascii="IRBadr" w:hAnsi="IRBadr" w:cs="IRBadr" w:hint="cs"/>
          <w:sz w:val="28"/>
          <w:szCs w:val="28"/>
          <w:rtl/>
          <w:lang w:bidi="fa-IR"/>
        </w:rPr>
        <w:t>موردتوجه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 xml:space="preserve"> قرار گیرد.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 xml:space="preserve"> طرفی دیگر احوال اجتماعی 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>م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>ی‌تواند در اجتهاد و استنباط فقیه مؤثر باشد.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 xml:space="preserve"> این امور 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>م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 xml:space="preserve">ی‌تواند در </w:t>
      </w:r>
      <w:r>
        <w:rPr>
          <w:rFonts w:ascii="IRBadr" w:hAnsi="IRBadr" w:cs="IRBadr" w:hint="cs"/>
          <w:sz w:val="28"/>
          <w:szCs w:val="28"/>
          <w:rtl/>
          <w:lang w:bidi="fa-IR"/>
        </w:rPr>
        <w:t>شکل‌گیری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 xml:space="preserve"> اجتهاد شخص مؤثر باشد.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 xml:space="preserve"> که در داستان مرحوم علامه </w:t>
      </w:r>
      <w:r>
        <w:rPr>
          <w:rFonts w:ascii="IRBadr" w:hAnsi="IRBadr" w:cs="IRBadr" w:hint="cs"/>
          <w:sz w:val="28"/>
          <w:szCs w:val="28"/>
          <w:rtl/>
          <w:lang w:bidi="fa-IR"/>
        </w:rPr>
        <w:t>نقل‌شده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 xml:space="preserve"> است که چاه را پر کردند تا باز هم به همان امر حکم 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>م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>ی‌کنند یا خیر؟</w:t>
      </w:r>
    </w:p>
    <w:p w:rsidR="004831D6" w:rsidRDefault="0061311D" w:rsidP="004831D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lastRenderedPageBreak/>
        <w:t>بنابراین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 xml:space="preserve"> اهواء و اغراض شخصی </w:t>
      </w:r>
      <w:r w:rsidR="004831D6">
        <w:rPr>
          <w:rFonts w:ascii="IRBadr" w:hAnsi="IRBadr" w:cs="IRBadr"/>
          <w:sz w:val="28"/>
          <w:szCs w:val="28"/>
          <w:rtl/>
          <w:lang w:bidi="fa-IR"/>
        </w:rPr>
        <w:t>م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 xml:space="preserve">ی‌توانند در حکم </w:t>
      </w:r>
      <w:r>
        <w:rPr>
          <w:rFonts w:ascii="IRBadr" w:hAnsi="IRBadr" w:cs="IRBadr" w:hint="cs"/>
          <w:sz w:val="28"/>
          <w:szCs w:val="28"/>
          <w:rtl/>
          <w:lang w:bidi="fa-IR"/>
        </w:rPr>
        <w:t>اثرگذار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 xml:space="preserve"> باشد که تٍأثیر آن </w:t>
      </w:r>
      <w:r>
        <w:rPr>
          <w:rFonts w:ascii="IRBadr" w:hAnsi="IRBadr" w:cs="IRBadr" w:hint="cs"/>
          <w:sz w:val="28"/>
          <w:szCs w:val="28"/>
          <w:rtl/>
          <w:lang w:bidi="fa-IR"/>
        </w:rPr>
        <w:t>قابل‌انکار</w:t>
      </w:r>
      <w:r w:rsidR="004831D6">
        <w:rPr>
          <w:rFonts w:ascii="IRBadr" w:hAnsi="IRBadr" w:cs="IRBadr" w:hint="cs"/>
          <w:sz w:val="28"/>
          <w:szCs w:val="28"/>
          <w:rtl/>
          <w:lang w:bidi="fa-IR"/>
        </w:rPr>
        <w:t xml:space="preserve"> نیست.</w:t>
      </w:r>
    </w:p>
    <w:p w:rsidR="00432F80" w:rsidRDefault="00432F80" w:rsidP="004831D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432F80" w:rsidRDefault="00432F80" w:rsidP="004831D6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</w:p>
    <w:p w:rsidR="00360D81" w:rsidRDefault="00360D81" w:rsidP="004831D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204428" w:rsidRPr="0082348B" w:rsidRDefault="00204428" w:rsidP="004831D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sectPr w:rsidR="00204428" w:rsidRPr="0082348B" w:rsidSect="000D5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40A" w:rsidRDefault="009D240A" w:rsidP="000D5800">
      <w:pPr>
        <w:spacing w:after="0" w:line="240" w:lineRule="auto"/>
      </w:pPr>
      <w:r>
        <w:separator/>
      </w:r>
    </w:p>
  </w:endnote>
  <w:endnote w:type="continuationSeparator" w:id="0">
    <w:p w:rsidR="009D240A" w:rsidRDefault="009D240A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charset w:val="B2"/>
    <w:family w:val="auto"/>
    <w:pitch w:val="variable"/>
    <w:sig w:usb0="00002001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1D6" w:rsidRDefault="004831D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1D6" w:rsidRDefault="004831D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1D6" w:rsidRDefault="004831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40A" w:rsidRDefault="009D240A" w:rsidP="000D5800">
      <w:pPr>
        <w:spacing w:after="0" w:line="240" w:lineRule="auto"/>
      </w:pPr>
      <w:r>
        <w:separator/>
      </w:r>
    </w:p>
  </w:footnote>
  <w:footnote w:type="continuationSeparator" w:id="0">
    <w:p w:rsidR="009D240A" w:rsidRDefault="009D240A" w:rsidP="000D5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1D6" w:rsidRDefault="004831D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82348B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EA3CFEA" wp14:editId="6D6C3EE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DBD832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4" w:name="OLE_LINK1"/>
    <w:bookmarkStart w:id="15" w:name="OLE_LINK2"/>
    <w:r>
      <w:rPr>
        <w:noProof/>
        <w:lang w:bidi="fa-IR"/>
      </w:rPr>
      <w:drawing>
        <wp:inline distT="0" distB="0" distL="0" distR="0" wp14:anchorId="6CB58678" wp14:editId="0AF49B1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4"/>
    <w:bookmarkEnd w:id="15"/>
    <w:r w:rsidR="00B85A27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82348B">
      <w:rPr>
        <w:rFonts w:ascii="IranNastaliq" w:hAnsi="IranNastaliq" w:cs="IranNastaliq" w:hint="cs"/>
        <w:sz w:val="40"/>
        <w:szCs w:val="40"/>
        <w:rtl/>
        <w:lang w:bidi="fa-IR"/>
      </w:rPr>
      <w:t>3782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1D6" w:rsidRDefault="004831D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DF"/>
    <w:rsid w:val="000228A2"/>
    <w:rsid w:val="00027804"/>
    <w:rsid w:val="000324F1"/>
    <w:rsid w:val="00052BA3"/>
    <w:rsid w:val="0006363E"/>
    <w:rsid w:val="00080DFF"/>
    <w:rsid w:val="00085ED5"/>
    <w:rsid w:val="000A1A51"/>
    <w:rsid w:val="000D2D0D"/>
    <w:rsid w:val="000D5800"/>
    <w:rsid w:val="000D7F48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56CF3"/>
    <w:rsid w:val="00166DD8"/>
    <w:rsid w:val="001712D6"/>
    <w:rsid w:val="001757C8"/>
    <w:rsid w:val="00177934"/>
    <w:rsid w:val="00192A6A"/>
    <w:rsid w:val="00197CDD"/>
    <w:rsid w:val="001B6646"/>
    <w:rsid w:val="001C367D"/>
    <w:rsid w:val="001D24F8"/>
    <w:rsid w:val="001E306E"/>
    <w:rsid w:val="001E3FB0"/>
    <w:rsid w:val="001E4FFF"/>
    <w:rsid w:val="001F2E3E"/>
    <w:rsid w:val="00204428"/>
    <w:rsid w:val="00224C0A"/>
    <w:rsid w:val="002376A5"/>
    <w:rsid w:val="002417C9"/>
    <w:rsid w:val="002529C5"/>
    <w:rsid w:val="00270294"/>
    <w:rsid w:val="002914BD"/>
    <w:rsid w:val="00297263"/>
    <w:rsid w:val="002C291B"/>
    <w:rsid w:val="002C56FD"/>
    <w:rsid w:val="002C7C91"/>
    <w:rsid w:val="002D49E4"/>
    <w:rsid w:val="002E450B"/>
    <w:rsid w:val="002E73F9"/>
    <w:rsid w:val="002F05B9"/>
    <w:rsid w:val="003027A8"/>
    <w:rsid w:val="00303DB6"/>
    <w:rsid w:val="00340BA3"/>
    <w:rsid w:val="00360D81"/>
    <w:rsid w:val="00366400"/>
    <w:rsid w:val="00392E9A"/>
    <w:rsid w:val="00396F28"/>
    <w:rsid w:val="0039750A"/>
    <w:rsid w:val="003A1A05"/>
    <w:rsid w:val="003A2654"/>
    <w:rsid w:val="003A7D46"/>
    <w:rsid w:val="003C06BF"/>
    <w:rsid w:val="003C7899"/>
    <w:rsid w:val="003D2F0A"/>
    <w:rsid w:val="003D4AC6"/>
    <w:rsid w:val="003D563F"/>
    <w:rsid w:val="003E1E58"/>
    <w:rsid w:val="003E4ADF"/>
    <w:rsid w:val="003F604C"/>
    <w:rsid w:val="00405199"/>
    <w:rsid w:val="00410699"/>
    <w:rsid w:val="00415360"/>
    <w:rsid w:val="00432F80"/>
    <w:rsid w:val="0044591E"/>
    <w:rsid w:val="004651D2"/>
    <w:rsid w:val="00465D26"/>
    <w:rsid w:val="004679F8"/>
    <w:rsid w:val="004831D6"/>
    <w:rsid w:val="004B337F"/>
    <w:rsid w:val="004F3596"/>
    <w:rsid w:val="00572680"/>
    <w:rsid w:val="00572E2D"/>
    <w:rsid w:val="00592103"/>
    <w:rsid w:val="005A545E"/>
    <w:rsid w:val="005A5862"/>
    <w:rsid w:val="005B0852"/>
    <w:rsid w:val="005C06AE"/>
    <w:rsid w:val="00610C18"/>
    <w:rsid w:val="0061311D"/>
    <w:rsid w:val="0061376C"/>
    <w:rsid w:val="00636EFA"/>
    <w:rsid w:val="0066229C"/>
    <w:rsid w:val="0069696C"/>
    <w:rsid w:val="006A085A"/>
    <w:rsid w:val="006B0BCE"/>
    <w:rsid w:val="006D3A87"/>
    <w:rsid w:val="006F01B4"/>
    <w:rsid w:val="0072383B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4DF9"/>
    <w:rsid w:val="007A5D2F"/>
    <w:rsid w:val="007A7AF7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799B"/>
    <w:rsid w:val="00807BE3"/>
    <w:rsid w:val="0082348B"/>
    <w:rsid w:val="008407A4"/>
    <w:rsid w:val="00845CC4"/>
    <w:rsid w:val="008644F4"/>
    <w:rsid w:val="00883733"/>
    <w:rsid w:val="008965D2"/>
    <w:rsid w:val="008A236D"/>
    <w:rsid w:val="008B565A"/>
    <w:rsid w:val="008C3414"/>
    <w:rsid w:val="008D36D5"/>
    <w:rsid w:val="008F63E3"/>
    <w:rsid w:val="00913C3B"/>
    <w:rsid w:val="00915509"/>
    <w:rsid w:val="00927388"/>
    <w:rsid w:val="009274FE"/>
    <w:rsid w:val="009401AC"/>
    <w:rsid w:val="009613AC"/>
    <w:rsid w:val="00961C98"/>
    <w:rsid w:val="00963AA3"/>
    <w:rsid w:val="00980643"/>
    <w:rsid w:val="00992D2C"/>
    <w:rsid w:val="009B61C3"/>
    <w:rsid w:val="009C7B4F"/>
    <w:rsid w:val="009D240A"/>
    <w:rsid w:val="009E588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0ACB"/>
    <w:rsid w:val="00A9616A"/>
    <w:rsid w:val="00A96F68"/>
    <w:rsid w:val="00AA2342"/>
    <w:rsid w:val="00AD0304"/>
    <w:rsid w:val="00AD27BE"/>
    <w:rsid w:val="00AF0F1A"/>
    <w:rsid w:val="00B06BB8"/>
    <w:rsid w:val="00B15027"/>
    <w:rsid w:val="00B21CF4"/>
    <w:rsid w:val="00B24300"/>
    <w:rsid w:val="00B31426"/>
    <w:rsid w:val="00B63F15"/>
    <w:rsid w:val="00B67C08"/>
    <w:rsid w:val="00B7512E"/>
    <w:rsid w:val="00B85A27"/>
    <w:rsid w:val="00BB5F7E"/>
    <w:rsid w:val="00BB6A1C"/>
    <w:rsid w:val="00BC26F6"/>
    <w:rsid w:val="00BD3122"/>
    <w:rsid w:val="00BD40DA"/>
    <w:rsid w:val="00C160AF"/>
    <w:rsid w:val="00C22299"/>
    <w:rsid w:val="00C25609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5A0A"/>
    <w:rsid w:val="00DB28BB"/>
    <w:rsid w:val="00DC603F"/>
    <w:rsid w:val="00DD3C0D"/>
    <w:rsid w:val="00DD475D"/>
    <w:rsid w:val="00DD4864"/>
    <w:rsid w:val="00DD71A2"/>
    <w:rsid w:val="00DF5659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E7B0737B-154D-406B-8830-79B0B846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85A2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75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19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D2A7F-52D9-4765-8513-E184F9A57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Doc11.dotx</Template>
  <TotalTime>213</TotalTime>
  <Pages>5</Pages>
  <Words>803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ac</cp:lastModifiedBy>
  <cp:revision>26</cp:revision>
  <dcterms:created xsi:type="dcterms:W3CDTF">2014-11-18T06:47:00Z</dcterms:created>
  <dcterms:modified xsi:type="dcterms:W3CDTF">2015-10-08T17:32:00Z</dcterms:modified>
</cp:coreProperties>
</file>