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185094444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bookmarkEnd w:id="0" w:displacedByCustomXml="prev"/>
        <w:p w:rsidR="007B2135" w:rsidRPr="00823677" w:rsidRDefault="007B2135" w:rsidP="007B2135">
          <w:pPr>
            <w:pStyle w:val="TOCHeading"/>
            <w:spacing w:line="480" w:lineRule="auto"/>
            <w:rPr>
              <w:rFonts w:ascii="Traditional Arabic" w:hAnsi="Traditional Arabic" w:cs="Traditional Arabic"/>
            </w:rPr>
          </w:pPr>
          <w:r w:rsidRPr="00823677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7B2135" w:rsidRPr="00823677" w:rsidRDefault="007B2135" w:rsidP="0082367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823677">
            <w:rPr>
              <w:rFonts w:ascii="Traditional Arabic" w:hAnsi="Traditional Arabic" w:cs="Traditional Arabic"/>
            </w:rPr>
            <w:fldChar w:fldCharType="begin"/>
          </w:r>
          <w:r w:rsidRPr="00823677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823677">
            <w:rPr>
              <w:rFonts w:ascii="Traditional Arabic" w:hAnsi="Traditional Arabic" w:cs="Traditional Arabic"/>
            </w:rPr>
            <w:fldChar w:fldCharType="separate"/>
          </w:r>
          <w:hyperlink w:anchor="_Toc468919587" w:history="1">
            <w:r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_Toc468919587 \h </w:instrText>
            </w:r>
            <w:r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68919588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خلاصه‌ا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مباحث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گذشته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</w:t>
            </w:r>
            <w:r w:rsid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_Toc468919588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919589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_Toc468919589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919590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_Toc468919590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919591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عقلا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_Toc468919591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68919592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نکات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استدلالات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_Toc468919592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68919593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نکته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اخبار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شهرت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_Toc468919593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919594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انواع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تعارض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_Toc468919594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919595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تعارض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بدو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_Toc468919595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919596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تعارض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مستقر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_Toc468919596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919597" w:history="1">
            <w:r w:rsidR="00BB658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راه‌حل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‌ها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موجود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اخبار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علاج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_Toc468919597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919598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اخبار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شهرت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_Toc468919598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919599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زوا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مختلف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گاه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شهرت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_Toc468919599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68919600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استدلال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شهرت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_Toc468919600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919601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مطالب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موجود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نقد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مسأله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_Toc468919601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4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919602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تفاس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موجود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شهرت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_Toc468919602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919603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تفس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06E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خویی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_Toc468919603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A4F60" w:rsidP="00823677">
          <w:pPr>
            <w:pStyle w:val="TOC5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919604" w:history="1"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تفس</w:t>
            </w:r>
            <w:r w:rsidR="007B2135" w:rsidRPr="0082367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7B2135" w:rsidRPr="0082367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B2135" w:rsidRPr="0082367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امام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_Toc468919604 \h </w:instrTex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43F52" w:rsidRPr="00823677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7B2135" w:rsidRPr="0082367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7B2135" w:rsidRPr="00823677" w:rsidRDefault="007B2135" w:rsidP="00943F52">
          <w:pPr>
            <w:spacing w:line="480" w:lineRule="auto"/>
            <w:ind w:firstLine="0"/>
            <w:rPr>
              <w:rFonts w:ascii="Traditional Arabic" w:hAnsi="Traditional Arabic" w:cs="Traditional Arabic"/>
              <w:rtl/>
            </w:rPr>
          </w:pPr>
          <w:r w:rsidRPr="00823677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BE6DBE" w:rsidRPr="00823677" w:rsidRDefault="00BE6DBE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/>
          <w:rtl/>
        </w:rPr>
        <w:br w:type="page"/>
      </w:r>
    </w:p>
    <w:p w:rsidR="00823677" w:rsidRPr="00823677" w:rsidRDefault="00823677" w:rsidP="00823677">
      <w:pPr>
        <w:jc w:val="center"/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823677" w:rsidRPr="00823677" w:rsidRDefault="00823677" w:rsidP="00823677">
      <w:pPr>
        <w:pStyle w:val="Heading1"/>
        <w:jc w:val="both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61988926"/>
      <w:r w:rsidRPr="00823677">
        <w:rPr>
          <w:rFonts w:ascii="Traditional Arabic" w:hAnsi="Traditional Arabic" w:cs="Traditional Arabic"/>
          <w:color w:val="FF0000"/>
          <w:rtl/>
        </w:rPr>
        <w:t>موضوع:</w:t>
      </w:r>
      <w:r w:rsidRPr="00823677">
        <w:rPr>
          <w:rFonts w:ascii="Traditional Arabic" w:hAnsi="Traditional Arabic" w:cs="Traditional Arabic"/>
          <w:rtl/>
        </w:rPr>
        <w:t xml:space="preserve"> </w:t>
      </w:r>
      <w:r w:rsidRPr="00823677">
        <w:rPr>
          <w:rFonts w:ascii="Traditional Arabic" w:hAnsi="Traditional Arabic" w:cs="Traditional Arabic"/>
          <w:color w:val="auto"/>
          <w:rtl/>
        </w:rPr>
        <w:t>فقه / اجتهاد و تقلید / مسئله تقلید (مرجع</w:t>
      </w:r>
      <w:r w:rsidRPr="00823677">
        <w:rPr>
          <w:rFonts w:ascii="Traditional Arabic" w:hAnsi="Traditional Arabic" w:cs="Traditional Arabic" w:hint="cs"/>
          <w:color w:val="auto"/>
          <w:rtl/>
        </w:rPr>
        <w:t>ی</w:t>
      </w:r>
      <w:r w:rsidRPr="00823677">
        <w:rPr>
          <w:rFonts w:ascii="Traditional Arabic" w:hAnsi="Traditional Arabic" w:cs="Traditional Arabic" w:hint="eastAsia"/>
          <w:color w:val="auto"/>
          <w:rtl/>
        </w:rPr>
        <w:t>ت</w:t>
      </w:r>
      <w:r w:rsidRPr="00823677">
        <w:rPr>
          <w:rFonts w:ascii="Traditional Arabic" w:hAnsi="Traditional Arabic" w:cs="Traditional Arabic"/>
          <w:color w:val="auto"/>
          <w:rtl/>
        </w:rPr>
        <w:t xml:space="preserve"> شورا</w:t>
      </w:r>
      <w:r w:rsidRPr="00823677">
        <w:rPr>
          <w:rFonts w:ascii="Traditional Arabic" w:hAnsi="Traditional Arabic" w:cs="Traditional Arabic" w:hint="cs"/>
          <w:color w:val="auto"/>
          <w:rtl/>
        </w:rPr>
        <w:t>یی</w:t>
      </w:r>
      <w:r w:rsidRPr="00823677">
        <w:rPr>
          <w:rFonts w:ascii="Traditional Arabic" w:hAnsi="Traditional Arabic" w:cs="Traditional Arabic"/>
          <w:color w:val="auto"/>
          <w:rtl/>
        </w:rPr>
        <w:t>/ س</w:t>
      </w:r>
      <w:r w:rsidRPr="00823677">
        <w:rPr>
          <w:rFonts w:ascii="Traditional Arabic" w:hAnsi="Traditional Arabic" w:cs="Traditional Arabic" w:hint="cs"/>
          <w:color w:val="auto"/>
          <w:rtl/>
        </w:rPr>
        <w:t>ی</w:t>
      </w:r>
      <w:r w:rsidRPr="00823677">
        <w:rPr>
          <w:rFonts w:ascii="Traditional Arabic" w:hAnsi="Traditional Arabic" w:cs="Traditional Arabic" w:hint="eastAsia"/>
          <w:color w:val="auto"/>
          <w:rtl/>
        </w:rPr>
        <w:t>ره</w:t>
      </w:r>
      <w:r w:rsidRPr="00823677">
        <w:rPr>
          <w:rFonts w:ascii="Traditional Arabic" w:hAnsi="Traditional Arabic" w:cs="Traditional Arabic"/>
          <w:color w:val="auto"/>
          <w:rtl/>
        </w:rPr>
        <w:t xml:space="preserve"> عقلائ</w:t>
      </w:r>
      <w:r w:rsidRPr="00823677">
        <w:rPr>
          <w:rFonts w:ascii="Traditional Arabic" w:hAnsi="Traditional Arabic" w:cs="Traditional Arabic" w:hint="cs"/>
          <w:color w:val="auto"/>
          <w:rtl/>
        </w:rPr>
        <w:t>ی</w:t>
      </w:r>
      <w:r w:rsidRPr="00823677">
        <w:rPr>
          <w:rFonts w:ascii="Traditional Arabic" w:hAnsi="Traditional Arabic" w:cs="Traditional Arabic" w:hint="eastAsia"/>
          <w:color w:val="auto"/>
          <w:rtl/>
        </w:rPr>
        <w:t>ه</w:t>
      </w:r>
      <w:r w:rsidRPr="00823677">
        <w:rPr>
          <w:rFonts w:ascii="Traditional Arabic" w:hAnsi="Traditional Arabic" w:cs="Traditional Arabic"/>
          <w:color w:val="auto"/>
          <w:rtl/>
        </w:rPr>
        <w:t>)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823677" w:rsidRPr="00823677" w:rsidRDefault="00823677" w:rsidP="00823677">
      <w:pPr>
        <w:pStyle w:val="Heading1"/>
        <w:jc w:val="both"/>
        <w:rPr>
          <w:rFonts w:ascii="Traditional Arabic" w:hAnsi="Traditional Arabic" w:cs="Traditional Arabic"/>
          <w:color w:val="FF0000"/>
          <w:rtl/>
        </w:rPr>
      </w:pPr>
      <w:bookmarkStart w:id="14" w:name="_Toc465846671"/>
      <w:bookmarkStart w:id="15" w:name="_Toc466455068"/>
      <w:bookmarkEnd w:id="13"/>
      <w:r w:rsidRPr="00823677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4"/>
      <w:bookmarkEnd w:id="15"/>
    </w:p>
    <w:p w:rsidR="00F65F29" w:rsidRPr="00823677" w:rsidRDefault="00F65F29" w:rsidP="00F65F29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در اواخر بحث جلسه گذشته وارد </w:t>
      </w:r>
      <w:r w:rsidR="00BB658D">
        <w:rPr>
          <w:rFonts w:ascii="Traditional Arabic" w:hAnsi="Traditional Arabic" w:cs="Traditional Arabic" w:hint="cs"/>
          <w:rtl/>
        </w:rPr>
        <w:t>جمع‌بندی</w:t>
      </w:r>
      <w:r w:rsidRPr="00823677">
        <w:rPr>
          <w:rFonts w:ascii="Traditional Arabic" w:hAnsi="Traditional Arabic" w:cs="Traditional Arabic" w:hint="cs"/>
          <w:rtl/>
        </w:rPr>
        <w:t xml:space="preserve"> مطالب شده و ادامه استدلالات علیرغم اینکه هنوز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 xml:space="preserve">توان ادامه داد اما آن را قطع کردیم. لکن در این جلسه تصمیم بر این است که قبل از </w:t>
      </w:r>
      <w:r w:rsidR="00BB658D">
        <w:rPr>
          <w:rFonts w:ascii="Traditional Arabic" w:hAnsi="Traditional Arabic" w:cs="Traditional Arabic" w:hint="cs"/>
          <w:rtl/>
        </w:rPr>
        <w:t>جمع‌بندی</w:t>
      </w:r>
      <w:r w:rsidRPr="00823677">
        <w:rPr>
          <w:rFonts w:ascii="Traditional Arabic" w:hAnsi="Traditional Arabic" w:cs="Traditional Arabic" w:hint="cs"/>
          <w:rtl/>
        </w:rPr>
        <w:t xml:space="preserve"> نهایی </w:t>
      </w:r>
      <w:r w:rsidR="00BB658D">
        <w:rPr>
          <w:rFonts w:ascii="Traditional Arabic" w:hAnsi="Traditional Arabic" w:cs="Traditional Arabic" w:hint="cs"/>
          <w:rtl/>
        </w:rPr>
        <w:t>به‌ناچار</w:t>
      </w:r>
      <w:r w:rsidRPr="00823677">
        <w:rPr>
          <w:rFonts w:ascii="Traditional Arabic" w:hAnsi="Traditional Arabic" w:cs="Traditional Arabic" w:hint="cs"/>
          <w:rtl/>
        </w:rPr>
        <w:t xml:space="preserve"> مطالبی را بایستی به بخش استدلالات اضافه کنیم، و لذا </w:t>
      </w:r>
      <w:r w:rsidR="0069676A" w:rsidRPr="00823677">
        <w:rPr>
          <w:rFonts w:ascii="Traditional Arabic" w:hAnsi="Traditional Arabic" w:cs="Traditional Arabic" w:hint="cs"/>
          <w:rtl/>
        </w:rPr>
        <w:t xml:space="preserve">قسمت آخر جلسه گذشته که وارد </w:t>
      </w:r>
      <w:r w:rsidR="00BB658D">
        <w:rPr>
          <w:rFonts w:ascii="Traditional Arabic" w:hAnsi="Traditional Arabic" w:cs="Traditional Arabic" w:hint="cs"/>
          <w:rtl/>
        </w:rPr>
        <w:t>جمع‌بندی</w:t>
      </w:r>
      <w:r w:rsidR="0069676A" w:rsidRPr="00823677">
        <w:rPr>
          <w:rFonts w:ascii="Traditional Arabic" w:hAnsi="Traditional Arabic" w:cs="Traditional Arabic" w:hint="cs"/>
          <w:rtl/>
        </w:rPr>
        <w:t xml:space="preserve"> صور شدیم و یک مطلب را متعرض شدیم را در اینجا </w:t>
      </w:r>
      <w:r w:rsidR="00BB658D">
        <w:rPr>
          <w:rFonts w:ascii="Traditional Arabic" w:hAnsi="Traditional Arabic" w:cs="Traditional Arabic" w:hint="cs"/>
          <w:rtl/>
        </w:rPr>
        <w:t>متوقف</w:t>
      </w:r>
      <w:r w:rsidR="0069676A" w:rsidRPr="00823677">
        <w:rPr>
          <w:rFonts w:ascii="Traditional Arabic" w:hAnsi="Traditional Arabic" w:cs="Traditional Arabic" w:hint="cs"/>
          <w:rtl/>
        </w:rPr>
        <w:t xml:space="preserve"> کرده و کمی به عقب </w:t>
      </w:r>
      <w:r w:rsidR="00BB658D">
        <w:rPr>
          <w:rFonts w:ascii="Traditional Arabic" w:hAnsi="Traditional Arabic" w:cs="Traditional Arabic"/>
          <w:rtl/>
        </w:rPr>
        <w:t>بازم</w:t>
      </w:r>
      <w:r w:rsidR="00BB658D">
        <w:rPr>
          <w:rFonts w:ascii="Traditional Arabic" w:hAnsi="Traditional Arabic" w:cs="Traditional Arabic" w:hint="cs"/>
          <w:rtl/>
        </w:rPr>
        <w:t>ی‌</w:t>
      </w:r>
      <w:r w:rsidR="00BB658D">
        <w:rPr>
          <w:rFonts w:ascii="Traditional Arabic" w:hAnsi="Traditional Arabic" w:cs="Traditional Arabic" w:hint="eastAsia"/>
          <w:rtl/>
        </w:rPr>
        <w:t>گرد</w:t>
      </w:r>
      <w:r w:rsidR="00BB658D">
        <w:rPr>
          <w:rFonts w:ascii="Traditional Arabic" w:hAnsi="Traditional Arabic" w:cs="Traditional Arabic" w:hint="cs"/>
          <w:rtl/>
        </w:rPr>
        <w:t>ی</w:t>
      </w:r>
      <w:r w:rsidR="00BB658D">
        <w:rPr>
          <w:rFonts w:ascii="Traditional Arabic" w:hAnsi="Traditional Arabic" w:cs="Traditional Arabic" w:hint="eastAsia"/>
          <w:rtl/>
        </w:rPr>
        <w:t>م</w:t>
      </w:r>
      <w:r w:rsidR="0069676A" w:rsidRPr="00823677">
        <w:rPr>
          <w:rFonts w:ascii="Traditional Arabic" w:hAnsi="Traditional Arabic" w:cs="Traditional Arabic" w:hint="cs"/>
          <w:rtl/>
        </w:rPr>
        <w:t xml:space="preserve"> برای بررسی استدلالات.</w:t>
      </w:r>
    </w:p>
    <w:p w:rsidR="00881138" w:rsidRPr="00823677" w:rsidRDefault="00881138" w:rsidP="007F165F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6" w:name="_Toc468919588"/>
      <w:r w:rsidRPr="00823677">
        <w:rPr>
          <w:rFonts w:ascii="Traditional Arabic" w:hAnsi="Traditional Arabic" w:cs="Traditional Arabic" w:hint="cs"/>
          <w:color w:val="FF0000"/>
          <w:rtl/>
        </w:rPr>
        <w:t>خلاصه</w:t>
      </w:r>
      <w:r w:rsidR="00DB4ACE" w:rsidRPr="00823677">
        <w:rPr>
          <w:rFonts w:ascii="Traditional Arabic" w:hAnsi="Traditional Arabic" w:cs="Traditional Arabic" w:hint="cs"/>
          <w:color w:val="FF0000"/>
          <w:rtl/>
        </w:rPr>
        <w:t xml:space="preserve">‌ای </w:t>
      </w:r>
      <w:r w:rsidRPr="00823677">
        <w:rPr>
          <w:rFonts w:ascii="Traditional Arabic" w:hAnsi="Traditional Arabic" w:cs="Traditional Arabic" w:hint="cs"/>
          <w:color w:val="FF0000"/>
          <w:rtl/>
        </w:rPr>
        <w:t xml:space="preserve">از </w:t>
      </w:r>
      <w:r w:rsidR="007F165F" w:rsidRPr="00823677">
        <w:rPr>
          <w:rFonts w:ascii="Traditional Arabic" w:hAnsi="Traditional Arabic" w:cs="Traditional Arabic" w:hint="cs"/>
          <w:color w:val="FF0000"/>
          <w:rtl/>
        </w:rPr>
        <w:t>مباحث گذشته ادل</w:t>
      </w:r>
      <w:r w:rsidR="00823677">
        <w:rPr>
          <w:rFonts w:ascii="Traditional Arabic" w:hAnsi="Traditional Arabic" w:cs="Traditional Arabic" w:hint="cs"/>
          <w:color w:val="FF0000"/>
          <w:rtl/>
        </w:rPr>
        <w:t>ه</w:t>
      </w:r>
      <w:r w:rsidR="00DB4ACE" w:rsidRPr="00823677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7F165F" w:rsidRPr="00823677">
        <w:rPr>
          <w:rFonts w:ascii="Traditional Arabic" w:hAnsi="Traditional Arabic" w:cs="Traditional Arabic" w:hint="cs"/>
          <w:color w:val="FF0000"/>
          <w:rtl/>
        </w:rPr>
        <w:t>شورا</w:t>
      </w:r>
      <w:bookmarkEnd w:id="16"/>
    </w:p>
    <w:p w:rsidR="003C15EF" w:rsidRPr="00823677" w:rsidRDefault="0069676A" w:rsidP="003C15EF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در بحث شورای در فتوا، چه در مقام استنباط و چه در مقام </w:t>
      </w:r>
      <w:r w:rsidR="00BB658D">
        <w:rPr>
          <w:rFonts w:ascii="Traditional Arabic" w:hAnsi="Traditional Arabic" w:cs="Traditional Arabic" w:hint="cs"/>
          <w:rtl/>
        </w:rPr>
        <w:t>افتا</w:t>
      </w:r>
      <w:r w:rsidR="00D1636C" w:rsidRPr="00823677">
        <w:rPr>
          <w:rFonts w:ascii="Traditional Arabic" w:hAnsi="Traditional Arabic" w:cs="Traditional Arabic" w:hint="cs"/>
          <w:rtl/>
        </w:rPr>
        <w:t xml:space="preserve"> و اعلام رأی به صورت جمعی و گروهی به ادله</w:t>
      </w:r>
      <w:r w:rsidR="00DB4ACE" w:rsidRPr="00823677">
        <w:rPr>
          <w:rFonts w:ascii="Traditional Arabic" w:hAnsi="Traditional Arabic" w:cs="Traditional Arabic" w:hint="cs"/>
          <w:rtl/>
        </w:rPr>
        <w:t xml:space="preserve">‌ای </w:t>
      </w:r>
      <w:r w:rsidR="00D1636C" w:rsidRPr="00823677">
        <w:rPr>
          <w:rFonts w:ascii="Traditional Arabic" w:hAnsi="Traditional Arabic" w:cs="Traditional Arabic" w:hint="cs"/>
          <w:rtl/>
        </w:rPr>
        <w:t xml:space="preserve">استدلال شده است که برخی از </w:t>
      </w:r>
      <w:r w:rsidR="003C15EF" w:rsidRPr="00823677">
        <w:rPr>
          <w:rFonts w:ascii="Traditional Arabic" w:hAnsi="Traditional Arabic" w:cs="Traditional Arabic" w:hint="cs"/>
          <w:rtl/>
        </w:rPr>
        <w:t>آنها تا کنون به عرض رسیده است که آنهایی که تا کنون به طور مبسوط به آن پرداخته شده است عبارت است از: آیات، روایات و سیر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="003C15EF" w:rsidRPr="00823677">
        <w:rPr>
          <w:rFonts w:ascii="Traditional Arabic" w:hAnsi="Traditional Arabic" w:cs="Traditional Arabic" w:hint="cs"/>
          <w:rtl/>
        </w:rPr>
        <w:t>عقلاییه.</w:t>
      </w:r>
    </w:p>
    <w:p w:rsidR="00881138" w:rsidRPr="00823677" w:rsidRDefault="00881138" w:rsidP="0088113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68919589"/>
      <w:r w:rsidRPr="00823677">
        <w:rPr>
          <w:rFonts w:ascii="Traditional Arabic" w:hAnsi="Traditional Arabic" w:cs="Traditional Arabic" w:hint="cs"/>
          <w:color w:val="FF0000"/>
          <w:rtl/>
        </w:rPr>
        <w:t>آیات</w:t>
      </w:r>
      <w:bookmarkEnd w:id="17"/>
    </w:p>
    <w:p w:rsidR="003C15EF" w:rsidRPr="00823677" w:rsidRDefault="003C15EF" w:rsidP="003C15EF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در بخش آیات، آی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>شریف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>«</w:t>
      </w:r>
      <w:r w:rsidRPr="00823677">
        <w:rPr>
          <w:rFonts w:ascii="Traditional Arabic" w:hAnsi="Traditional Arabic" w:cs="Traditional Arabic" w:hint="cs"/>
          <w:b/>
          <w:bCs/>
          <w:color w:val="008000"/>
          <w:rtl/>
        </w:rPr>
        <w:t>أمرهم شوری بینهم</w:t>
      </w:r>
      <w:r w:rsidRPr="00823677">
        <w:rPr>
          <w:rFonts w:ascii="Traditional Arabic" w:hAnsi="Traditional Arabic" w:cs="Traditional Arabic" w:hint="cs"/>
          <w:rtl/>
        </w:rPr>
        <w:t>» و آیه شریف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>«</w:t>
      </w:r>
      <w:r w:rsidRPr="00823677">
        <w:rPr>
          <w:rFonts w:ascii="Traditional Arabic" w:hAnsi="Traditional Arabic" w:cs="Traditional Arabic" w:hint="cs"/>
          <w:b/>
          <w:bCs/>
          <w:color w:val="008000"/>
          <w:rtl/>
        </w:rPr>
        <w:t>شاورهم فی الأمر</w:t>
      </w:r>
      <w:r w:rsidRPr="00823677">
        <w:rPr>
          <w:rFonts w:ascii="Traditional Arabic" w:hAnsi="Traditional Arabic" w:cs="Traditional Arabic" w:hint="cs"/>
          <w:rtl/>
        </w:rPr>
        <w:t>» و آیه شریف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>«</w:t>
      </w:r>
      <w:r w:rsidR="00823677">
        <w:rPr>
          <w:rFonts w:ascii="Traditional Arabic" w:hAnsi="Traditional Arabic" w:cs="Traditional Arabic" w:hint="cs"/>
          <w:b/>
          <w:bCs/>
          <w:color w:val="008000"/>
          <w:rtl/>
        </w:rPr>
        <w:t>یستمعون القول فیتب</w:t>
      </w:r>
      <w:r w:rsidRPr="00823677">
        <w:rPr>
          <w:rFonts w:ascii="Traditional Arabic" w:hAnsi="Traditional Arabic" w:cs="Traditional Arabic" w:hint="cs"/>
          <w:b/>
          <w:bCs/>
          <w:color w:val="008000"/>
          <w:rtl/>
        </w:rPr>
        <w:t>عون أحسنه</w:t>
      </w:r>
      <w:r w:rsidRPr="00823677">
        <w:rPr>
          <w:rFonts w:ascii="Traditional Arabic" w:hAnsi="Traditional Arabic" w:cs="Traditional Arabic" w:hint="cs"/>
          <w:rtl/>
        </w:rPr>
        <w:t xml:space="preserve">» عمدتاً این سه آیه مورد بررسی قرار گرفت. که البته اشاره شد </w:t>
      </w:r>
      <w:r w:rsidR="00BB658D">
        <w:rPr>
          <w:rFonts w:ascii="Traditional Arabic" w:hAnsi="Traditional Arabic" w:cs="Traditional Arabic" w:hint="cs"/>
          <w:rtl/>
        </w:rPr>
        <w:t>کم‌وبیش</w:t>
      </w:r>
      <w:r w:rsidRPr="00823677">
        <w:rPr>
          <w:rFonts w:ascii="Traditional Arabic" w:hAnsi="Traditional Arabic" w:cs="Traditional Arabic" w:hint="cs"/>
          <w:rtl/>
        </w:rPr>
        <w:t xml:space="preserve"> آیات دیگری هم وجود دا</w:t>
      </w:r>
      <w:r w:rsidR="00D83055" w:rsidRPr="00823677">
        <w:rPr>
          <w:rFonts w:ascii="Traditional Arabic" w:hAnsi="Traditional Arabic" w:cs="Traditional Arabic" w:hint="cs"/>
          <w:rtl/>
        </w:rPr>
        <w:t>رد اما نه در این طراز از استدلال و این جایگاهی که این سه آیه دارند. عمد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="00D83055" w:rsidRPr="00823677">
        <w:rPr>
          <w:rFonts w:ascii="Traditional Arabic" w:hAnsi="Traditional Arabic" w:cs="Traditional Arabic" w:hint="cs"/>
          <w:rtl/>
        </w:rPr>
        <w:t>آیات شریف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="00D83055" w:rsidRPr="00823677">
        <w:rPr>
          <w:rFonts w:ascii="Traditional Arabic" w:hAnsi="Traditional Arabic" w:cs="Traditional Arabic" w:hint="cs"/>
          <w:rtl/>
        </w:rPr>
        <w:t>قرآن همین سه آیه مذکور بود و آیات دیگر در مراتب بعدی دلالت بود که فقط اشاره</w:t>
      </w:r>
      <w:r w:rsidR="00DB4ACE" w:rsidRPr="00823677">
        <w:rPr>
          <w:rFonts w:ascii="Traditional Arabic" w:hAnsi="Traditional Arabic" w:cs="Traditional Arabic" w:hint="cs"/>
          <w:rtl/>
        </w:rPr>
        <w:t xml:space="preserve">‌ای </w:t>
      </w:r>
      <w:r w:rsidR="00D83055" w:rsidRPr="00823677">
        <w:rPr>
          <w:rFonts w:ascii="Traditional Arabic" w:hAnsi="Traditional Arabic" w:cs="Traditional Arabic" w:hint="cs"/>
          <w:rtl/>
        </w:rPr>
        <w:t>به آنها شد، اما این سه آیه مورد بررسی مفصّلی قرار گرفت از لحاظ مدلول و دامن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="00881138" w:rsidRPr="00823677">
        <w:rPr>
          <w:rFonts w:ascii="Traditional Arabic" w:hAnsi="Traditional Arabic" w:cs="Traditional Arabic" w:hint="cs"/>
          <w:rtl/>
        </w:rPr>
        <w:t>دلالت این آیات بر مقول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="00881138" w:rsidRPr="00823677">
        <w:rPr>
          <w:rFonts w:ascii="Traditional Arabic" w:hAnsi="Traditional Arabic" w:cs="Traditional Arabic" w:hint="cs"/>
          <w:rtl/>
        </w:rPr>
        <w:t xml:space="preserve">مشورت در استنباط و مشورت در </w:t>
      </w:r>
      <w:r w:rsidR="00BB658D">
        <w:rPr>
          <w:rFonts w:ascii="Traditional Arabic" w:hAnsi="Traditional Arabic" w:cs="Traditional Arabic" w:hint="cs"/>
          <w:rtl/>
        </w:rPr>
        <w:t>افتا</w:t>
      </w:r>
      <w:r w:rsidR="00881138" w:rsidRPr="00823677">
        <w:rPr>
          <w:rFonts w:ascii="Traditional Arabic" w:hAnsi="Traditional Arabic" w:cs="Traditional Arabic" w:hint="cs"/>
          <w:rtl/>
        </w:rPr>
        <w:t xml:space="preserve"> و </w:t>
      </w:r>
      <w:r w:rsidR="00BB658D">
        <w:rPr>
          <w:rFonts w:ascii="Traditional Arabic" w:hAnsi="Traditional Arabic" w:cs="Traditional Arabic" w:hint="cs"/>
          <w:rtl/>
        </w:rPr>
        <w:t>افتا</w:t>
      </w:r>
      <w:r w:rsidR="00881138" w:rsidRPr="00823677">
        <w:rPr>
          <w:rFonts w:ascii="Traditional Arabic" w:hAnsi="Traditional Arabic" w:cs="Traditional Arabic" w:hint="cs"/>
          <w:rtl/>
        </w:rPr>
        <w:t xml:space="preserve"> جمعی و گروهی بود.</w:t>
      </w:r>
    </w:p>
    <w:p w:rsidR="00881138" w:rsidRPr="00823677" w:rsidRDefault="00881138" w:rsidP="0088113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8" w:name="_Toc468919590"/>
      <w:r w:rsidRPr="00823677">
        <w:rPr>
          <w:rFonts w:ascii="Traditional Arabic" w:hAnsi="Traditional Arabic" w:cs="Traditional Arabic" w:hint="cs"/>
          <w:color w:val="FF0000"/>
          <w:rtl/>
        </w:rPr>
        <w:t>روایات</w:t>
      </w:r>
      <w:bookmarkEnd w:id="18"/>
    </w:p>
    <w:p w:rsidR="00881138" w:rsidRPr="00823677" w:rsidRDefault="00881138" w:rsidP="0088113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پس از آیات وارد ر</w:t>
      </w:r>
      <w:r w:rsidR="007F165F" w:rsidRPr="00823677">
        <w:rPr>
          <w:rFonts w:ascii="Traditional Arabic" w:hAnsi="Traditional Arabic" w:cs="Traditional Arabic" w:hint="cs"/>
          <w:rtl/>
        </w:rPr>
        <w:t xml:space="preserve">وایات شده که گروه دوم از ادله بود. در روایات هم ملاحظه شد که حجم بالایی از روایات وجود دارد که ترغیب به مشورت </w:t>
      </w:r>
      <w:r w:rsidR="00BB658D">
        <w:rPr>
          <w:rFonts w:ascii="Traditional Arabic" w:hAnsi="Traditional Arabic" w:cs="Traditional Arabic" w:hint="cs"/>
          <w:rtl/>
        </w:rPr>
        <w:t>کرده‌اند</w:t>
      </w:r>
      <w:r w:rsidR="007F165F" w:rsidRPr="00823677">
        <w:rPr>
          <w:rFonts w:ascii="Traditional Arabic" w:hAnsi="Traditional Arabic" w:cs="Traditional Arabic" w:hint="cs"/>
          <w:rtl/>
        </w:rPr>
        <w:t>. و در خصوص این روایات هم در پانزده محور، مدلول روایات مورد بررسی قرار گرفت.</w:t>
      </w:r>
    </w:p>
    <w:p w:rsidR="007F165F" w:rsidRPr="00823677" w:rsidRDefault="007F165F" w:rsidP="007F165F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9" w:name="_Toc468919591"/>
      <w:r w:rsidRPr="00823677">
        <w:rPr>
          <w:rFonts w:ascii="Traditional Arabic" w:hAnsi="Traditional Arabic" w:cs="Traditional Arabic" w:hint="cs"/>
          <w:color w:val="FF0000"/>
          <w:rtl/>
        </w:rPr>
        <w:t>سیر</w:t>
      </w:r>
      <w:r w:rsidR="00823677">
        <w:rPr>
          <w:rFonts w:ascii="Traditional Arabic" w:hAnsi="Traditional Arabic" w:cs="Traditional Arabic" w:hint="cs"/>
          <w:color w:val="FF0000"/>
          <w:rtl/>
        </w:rPr>
        <w:t>ه</w:t>
      </w:r>
      <w:r w:rsidR="00DB4ACE" w:rsidRPr="00823677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Pr="00823677">
        <w:rPr>
          <w:rFonts w:ascii="Traditional Arabic" w:hAnsi="Traditional Arabic" w:cs="Traditional Arabic" w:hint="cs"/>
          <w:color w:val="FF0000"/>
          <w:rtl/>
        </w:rPr>
        <w:t>عقلاییه</w:t>
      </w:r>
      <w:bookmarkEnd w:id="19"/>
    </w:p>
    <w:p w:rsidR="007F165F" w:rsidRPr="00823677" w:rsidRDefault="007F165F" w:rsidP="007F165F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محور سومی که مورد بررسی قرار گرفت، سیر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>عقلا و روش و سبک عقلا در کارشناسی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Pr="00823677">
        <w:rPr>
          <w:rFonts w:ascii="Traditional Arabic" w:hAnsi="Traditional Arabic" w:cs="Traditional Arabic" w:hint="cs"/>
          <w:rtl/>
        </w:rPr>
        <w:t xml:space="preserve"> و اعلام نظر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Pr="00823677">
        <w:rPr>
          <w:rFonts w:ascii="Traditional Arabic" w:hAnsi="Traditional Arabic" w:cs="Traditional Arabic" w:hint="cs"/>
          <w:rtl/>
        </w:rPr>
        <w:t xml:space="preserve">ی جمعی بود و در این محور هم در چند هفته و جلسات متعدد، </w:t>
      </w:r>
      <w:r w:rsidR="00BE71AC" w:rsidRPr="00823677">
        <w:rPr>
          <w:rFonts w:ascii="Traditional Arabic" w:hAnsi="Traditional Arabic" w:cs="Traditional Arabic" w:hint="cs"/>
          <w:rtl/>
        </w:rPr>
        <w:t>هم از لحاظ صغروی بررسی شد که آیا سیره وجود دارد یا خیر و این سیره در چه محدوده</w:t>
      </w:r>
      <w:r w:rsidR="00DB4ACE" w:rsidRPr="00823677">
        <w:rPr>
          <w:rFonts w:ascii="Traditional Arabic" w:hAnsi="Traditional Arabic" w:cs="Traditional Arabic" w:hint="cs"/>
          <w:rtl/>
        </w:rPr>
        <w:t xml:space="preserve">‌ای </w:t>
      </w:r>
      <w:r w:rsidR="00BE71AC" w:rsidRPr="00823677">
        <w:rPr>
          <w:rFonts w:ascii="Traditional Arabic" w:hAnsi="Traditional Arabic" w:cs="Traditional Arabic" w:hint="cs"/>
          <w:rtl/>
        </w:rPr>
        <w:t xml:space="preserve">است، و </w:t>
      </w:r>
      <w:r w:rsidRPr="00823677">
        <w:rPr>
          <w:rFonts w:ascii="Traditional Arabic" w:hAnsi="Traditional Arabic" w:cs="Traditional Arabic" w:hint="cs"/>
          <w:rtl/>
        </w:rPr>
        <w:t>هم کبرای مسأل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>سیره و هم سیره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Pr="00823677">
        <w:rPr>
          <w:rFonts w:ascii="Traditional Arabic" w:hAnsi="Traditional Arabic" w:cs="Traditional Arabic" w:hint="cs"/>
          <w:rtl/>
        </w:rPr>
        <w:t>ی مستحدثه از لحاظ کبروی مورد بحث قرار گرفت و اینکه آیا اعتبار دارد یا خیر</w:t>
      </w:r>
      <w:r w:rsidR="00BE71AC" w:rsidRPr="00823677">
        <w:rPr>
          <w:rFonts w:ascii="Traditional Arabic" w:hAnsi="Traditional Arabic" w:cs="Traditional Arabic" w:hint="cs"/>
          <w:rtl/>
        </w:rPr>
        <w:t xml:space="preserve"> و در جلسات اخیر هم اینکه آیا این سیره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="00BE71AC" w:rsidRPr="00823677">
        <w:rPr>
          <w:rFonts w:ascii="Traditional Arabic" w:hAnsi="Traditional Arabic" w:cs="Traditional Arabic" w:hint="cs"/>
          <w:rtl/>
        </w:rPr>
        <w:t xml:space="preserve"> ردع شده است یا خیر.</w:t>
      </w:r>
    </w:p>
    <w:p w:rsidR="00742828" w:rsidRPr="00823677" w:rsidRDefault="00742828" w:rsidP="00742828">
      <w:pPr>
        <w:pStyle w:val="Heading1"/>
        <w:jc w:val="both"/>
        <w:rPr>
          <w:rFonts w:ascii="Traditional Arabic" w:hAnsi="Traditional Arabic" w:cs="Traditional Arabic"/>
          <w:color w:val="FF0000"/>
          <w:rtl/>
        </w:rPr>
      </w:pPr>
      <w:bookmarkStart w:id="20" w:name="_Toc468919592"/>
      <w:r w:rsidRPr="00823677">
        <w:rPr>
          <w:rFonts w:ascii="Traditional Arabic" w:hAnsi="Traditional Arabic" w:cs="Traditional Arabic" w:hint="cs"/>
          <w:color w:val="FF0000"/>
          <w:rtl/>
        </w:rPr>
        <w:lastRenderedPageBreak/>
        <w:t>نکاتی دیگر در استدلالات</w:t>
      </w:r>
      <w:bookmarkEnd w:id="20"/>
    </w:p>
    <w:p w:rsidR="00881138" w:rsidRPr="00823677" w:rsidRDefault="004D3543" w:rsidP="0074282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در جلس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 xml:space="preserve">گذشته پس از اینکه بحث سیره به پایان </w:t>
      </w:r>
      <w:r w:rsidR="00742828" w:rsidRPr="00823677">
        <w:rPr>
          <w:rFonts w:ascii="Traditional Arabic" w:hAnsi="Traditional Arabic" w:cs="Traditional Arabic" w:hint="cs"/>
          <w:rtl/>
        </w:rPr>
        <w:t xml:space="preserve">رسید وارد </w:t>
      </w:r>
      <w:r w:rsidR="00BB658D">
        <w:rPr>
          <w:rFonts w:ascii="Traditional Arabic" w:hAnsi="Traditional Arabic" w:cs="Traditional Arabic" w:hint="cs"/>
          <w:rtl/>
        </w:rPr>
        <w:t>جمع‌بندی</w:t>
      </w:r>
      <w:r w:rsidR="00742828" w:rsidRPr="00823677">
        <w:rPr>
          <w:rFonts w:ascii="Traditional Arabic" w:hAnsi="Traditional Arabic" w:cs="Traditional Arabic" w:hint="cs"/>
          <w:rtl/>
        </w:rPr>
        <w:t xml:space="preserve"> مطالب شده که در این جلسه بنا بر این شد که این </w:t>
      </w:r>
      <w:r w:rsidR="00BB658D">
        <w:rPr>
          <w:rFonts w:ascii="Traditional Arabic" w:hAnsi="Traditional Arabic" w:cs="Traditional Arabic" w:hint="cs"/>
          <w:rtl/>
        </w:rPr>
        <w:t>جمع‌بندی</w:t>
      </w:r>
      <w:r w:rsidR="00742828" w:rsidRPr="00823677">
        <w:rPr>
          <w:rFonts w:ascii="Traditional Arabic" w:hAnsi="Traditional Arabic" w:cs="Traditional Arabic" w:hint="cs"/>
          <w:rtl/>
        </w:rPr>
        <w:t xml:space="preserve"> را </w:t>
      </w:r>
      <w:r w:rsidR="00BB658D">
        <w:rPr>
          <w:rFonts w:ascii="Traditional Arabic" w:hAnsi="Traditional Arabic" w:cs="Traditional Arabic" w:hint="cs"/>
          <w:rtl/>
        </w:rPr>
        <w:t>فعلاً</w:t>
      </w:r>
      <w:r w:rsidR="00742828" w:rsidRPr="00823677">
        <w:rPr>
          <w:rFonts w:ascii="Traditional Arabic" w:hAnsi="Traditional Arabic" w:cs="Traditional Arabic" w:hint="cs"/>
          <w:rtl/>
        </w:rPr>
        <w:t xml:space="preserve"> </w:t>
      </w:r>
      <w:r w:rsidR="00BB658D">
        <w:rPr>
          <w:rFonts w:ascii="Traditional Arabic" w:hAnsi="Traditional Arabic" w:cs="Traditional Arabic" w:hint="cs"/>
          <w:rtl/>
        </w:rPr>
        <w:t>متوقف</w:t>
      </w:r>
      <w:r w:rsidR="00742828" w:rsidRPr="00823677">
        <w:rPr>
          <w:rFonts w:ascii="Traditional Arabic" w:hAnsi="Traditional Arabic" w:cs="Traditional Arabic" w:hint="cs"/>
          <w:rtl/>
        </w:rPr>
        <w:t xml:space="preserve"> کرده و نکاتی در ادامه بحث استدلالات اضافه شده و بحث تکمیل شود.</w:t>
      </w:r>
    </w:p>
    <w:p w:rsidR="00FB746B" w:rsidRPr="00823677" w:rsidRDefault="00FB746B" w:rsidP="00FB746B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1" w:name="_Toc468919593"/>
      <w:r w:rsidRPr="00823677">
        <w:rPr>
          <w:rFonts w:ascii="Traditional Arabic" w:hAnsi="Traditional Arabic" w:cs="Traditional Arabic" w:hint="cs"/>
          <w:color w:val="FF0000"/>
          <w:rtl/>
        </w:rPr>
        <w:t>نکته اول: اخبار شهرت</w:t>
      </w:r>
      <w:bookmarkEnd w:id="21"/>
    </w:p>
    <w:p w:rsidR="00742828" w:rsidRPr="00823677" w:rsidRDefault="00742828" w:rsidP="0074282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در استدلالات علاوه بر این آیات و روایات و سیره</w:t>
      </w:r>
      <w:r w:rsidR="00DB4ACE" w:rsidRPr="00823677">
        <w:rPr>
          <w:rFonts w:ascii="Traditional Arabic" w:hAnsi="Traditional Arabic" w:cs="Traditional Arabic" w:hint="cs"/>
          <w:rtl/>
        </w:rPr>
        <w:t xml:space="preserve">‌ای </w:t>
      </w:r>
      <w:r w:rsidRPr="00823677">
        <w:rPr>
          <w:rFonts w:ascii="Traditional Arabic" w:hAnsi="Traditional Arabic" w:cs="Traditional Arabic" w:hint="cs"/>
          <w:rtl/>
        </w:rPr>
        <w:t xml:space="preserve">که در محورهای قبلی استدلال شده است، در بخش روایی محور دیگری هم وجود دارد که برخی به آن تمسّک </w:t>
      </w:r>
      <w:r w:rsidR="00BB658D">
        <w:rPr>
          <w:rFonts w:ascii="Traditional Arabic" w:hAnsi="Traditional Arabic" w:cs="Traditional Arabic" w:hint="cs"/>
          <w:rtl/>
        </w:rPr>
        <w:t>کرده‌اند</w:t>
      </w:r>
      <w:r w:rsidR="00FB746B" w:rsidRPr="00823677">
        <w:rPr>
          <w:rFonts w:ascii="Traditional Arabic" w:hAnsi="Traditional Arabic" w:cs="Traditional Arabic" w:hint="cs"/>
          <w:rtl/>
        </w:rPr>
        <w:t xml:space="preserve"> و در واقع به غیر از روایات مربوط به مشورت به اخبار شهرت هم برخی تمسّک </w:t>
      </w:r>
      <w:r w:rsidR="00BB658D">
        <w:rPr>
          <w:rFonts w:ascii="Traditional Arabic" w:hAnsi="Traditional Arabic" w:cs="Traditional Arabic" w:hint="cs"/>
          <w:rtl/>
        </w:rPr>
        <w:t>کرده‌اند</w:t>
      </w:r>
      <w:r w:rsidR="00FB746B" w:rsidRPr="00823677">
        <w:rPr>
          <w:rFonts w:ascii="Traditional Arabic" w:hAnsi="Traditional Arabic" w:cs="Traditional Arabic" w:hint="cs"/>
          <w:rtl/>
        </w:rPr>
        <w:t xml:space="preserve"> که در اینجا بنا است نیم نگاهی به این مقوله داشته باشیم.</w:t>
      </w:r>
    </w:p>
    <w:p w:rsidR="00936E8A" w:rsidRPr="00823677" w:rsidRDefault="00936E8A" w:rsidP="00936E8A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عمد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>بحث و ادله همان سه محور آیات و روایات و سیر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 xml:space="preserve">عقلاییه بود که البته با توجه به اینکه هر کدام آیات به طور مجزا به عنوان ادله ذکر </w:t>
      </w:r>
      <w:r w:rsidR="00BB658D">
        <w:rPr>
          <w:rFonts w:ascii="Traditional Arabic" w:hAnsi="Traditional Arabic" w:cs="Traditional Arabic" w:hint="cs"/>
          <w:rtl/>
        </w:rPr>
        <w:t>شده‌اند</w:t>
      </w:r>
      <w:r w:rsidRPr="00823677">
        <w:rPr>
          <w:rFonts w:ascii="Traditional Arabic" w:hAnsi="Traditional Arabic" w:cs="Traditional Arabic" w:hint="cs"/>
          <w:rtl/>
        </w:rPr>
        <w:t xml:space="preserve"> ممکن است از نظر شمارگان ادله بیشتر شود لکن اگر محوری ملاحظه شود محور اول آیات است که سه مورد بودند، محور دوم روایات مشورت و محور سوم سیر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>عقلاییه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باشد. اما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توان بر این سه محور نکات و استدلالات دیگری هم افزود که یکی از این استدلالات اخبار شهرت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باشد.</w:t>
      </w:r>
    </w:p>
    <w:p w:rsidR="00936E8A" w:rsidRPr="00823677" w:rsidRDefault="00936E8A" w:rsidP="00936E8A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اخبار شهرت </w:t>
      </w:r>
      <w:r w:rsidR="00BB658D">
        <w:rPr>
          <w:rFonts w:ascii="Traditional Arabic" w:hAnsi="Traditional Arabic" w:cs="Traditional Arabic" w:hint="cs"/>
          <w:rtl/>
        </w:rPr>
        <w:t>همان‌طور</w:t>
      </w:r>
      <w:r w:rsidRPr="00823677">
        <w:rPr>
          <w:rFonts w:ascii="Traditional Arabic" w:hAnsi="Traditional Arabic" w:cs="Traditional Arabic" w:hint="cs"/>
          <w:rtl/>
        </w:rPr>
        <w:t xml:space="preserve"> که در تعادل و تراجیح در رسائل و کتاب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Pr="00823677">
        <w:rPr>
          <w:rFonts w:ascii="Traditional Arabic" w:hAnsi="Traditional Arabic" w:cs="Traditional Arabic" w:hint="cs"/>
          <w:rtl/>
        </w:rPr>
        <w:t xml:space="preserve">ی دیگر و تقریرات ملاحظه شد، در بحث تعارض روایات شاهد این هستیم که خودِ ائمه ورود پیدا کرده و </w:t>
      </w:r>
      <w:r w:rsidR="00BB658D">
        <w:rPr>
          <w:rFonts w:ascii="Traditional Arabic" w:hAnsi="Traditional Arabic" w:cs="Traditional Arabic" w:hint="cs"/>
          <w:rtl/>
        </w:rPr>
        <w:t>راه‌حل‌هایی</w:t>
      </w:r>
      <w:r w:rsidRPr="00823677">
        <w:rPr>
          <w:rFonts w:ascii="Traditional Arabic" w:hAnsi="Traditional Arabic" w:cs="Traditional Arabic" w:hint="cs"/>
          <w:rtl/>
        </w:rPr>
        <w:t xml:space="preserve"> را برای جمع بین روایات متعارض بیان </w:t>
      </w:r>
      <w:r w:rsidR="00BB658D">
        <w:rPr>
          <w:rFonts w:ascii="Traditional Arabic" w:hAnsi="Traditional Arabic" w:cs="Traditional Arabic" w:hint="cs"/>
          <w:rtl/>
        </w:rPr>
        <w:t>نموده‌اند</w:t>
      </w:r>
      <w:r w:rsidRPr="00823677">
        <w:rPr>
          <w:rFonts w:ascii="Traditional Arabic" w:hAnsi="Traditional Arabic" w:cs="Traditional Arabic" w:hint="cs"/>
          <w:rtl/>
        </w:rPr>
        <w:t xml:space="preserve"> و اصل مسأل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 xml:space="preserve">روایات و تعارض روایات چیزی است که خودِ ائمه به آن توجه </w:t>
      </w:r>
      <w:r w:rsidR="00BB658D">
        <w:rPr>
          <w:rFonts w:ascii="Traditional Arabic" w:hAnsi="Traditional Arabic" w:cs="Traditional Arabic" w:hint="cs"/>
          <w:rtl/>
        </w:rPr>
        <w:t>کرده‌اند</w:t>
      </w:r>
      <w:r w:rsidRPr="00823677">
        <w:rPr>
          <w:rFonts w:ascii="Traditional Arabic" w:hAnsi="Traditional Arabic" w:cs="Traditional Arabic" w:hint="cs"/>
          <w:rtl/>
        </w:rPr>
        <w:t xml:space="preserve"> و </w:t>
      </w:r>
      <w:r w:rsidR="00BB658D">
        <w:rPr>
          <w:rFonts w:ascii="Traditional Arabic" w:hAnsi="Traditional Arabic" w:cs="Traditional Arabic" w:hint="cs"/>
          <w:rtl/>
        </w:rPr>
        <w:t>این‌گونه</w:t>
      </w:r>
      <w:r w:rsidRPr="00823677">
        <w:rPr>
          <w:rFonts w:ascii="Traditional Arabic" w:hAnsi="Traditional Arabic" w:cs="Traditional Arabic" w:hint="cs"/>
          <w:rtl/>
        </w:rPr>
        <w:t xml:space="preserve"> نیست که گفته شود روایاتی صادر شد و تعارضی بین این روایات وجود داشت که بعد از عصر ائمه، فقها و اصولیین به دنبال معالج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>اخبار متعارض افتادند.</w:t>
      </w:r>
    </w:p>
    <w:p w:rsidR="00FB746B" w:rsidRPr="00823677" w:rsidRDefault="00936E8A" w:rsidP="00936E8A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خیر اصلاً </w:t>
      </w:r>
      <w:r w:rsidR="00BB658D">
        <w:rPr>
          <w:rFonts w:ascii="Traditional Arabic" w:hAnsi="Traditional Arabic" w:cs="Traditional Arabic" w:hint="cs"/>
          <w:rtl/>
        </w:rPr>
        <w:t>راه‌حل</w:t>
      </w:r>
      <w:r w:rsidRPr="00823677">
        <w:rPr>
          <w:rFonts w:ascii="Traditional Arabic" w:hAnsi="Traditional Arabic" w:cs="Traditional Arabic" w:hint="cs"/>
          <w:rtl/>
        </w:rPr>
        <w:t xml:space="preserve"> تعارض در خودِ روایات مورد توجه قرار گرفته است. آن دسته از روایاتی که به بحث تعارض اخبار پرداخته است را اخبار علاجیه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نامند و اصطلاح آن اخبار علاجیه است</w:t>
      </w:r>
      <w:r w:rsidR="00047BBE" w:rsidRPr="00823677">
        <w:rPr>
          <w:rFonts w:ascii="Traditional Arabic" w:hAnsi="Traditional Arabic" w:cs="Traditional Arabic" w:hint="cs"/>
          <w:rtl/>
        </w:rPr>
        <w:t xml:space="preserve"> که شامل روایاتی است که ائمه به عنوان </w:t>
      </w:r>
      <w:r w:rsidR="00BB658D">
        <w:rPr>
          <w:rFonts w:ascii="Traditional Arabic" w:hAnsi="Traditional Arabic" w:cs="Traditional Arabic" w:hint="cs"/>
          <w:rtl/>
        </w:rPr>
        <w:t>راه‌حل</w:t>
      </w:r>
      <w:r w:rsidR="00047BBE" w:rsidRPr="00823677">
        <w:rPr>
          <w:rFonts w:ascii="Traditional Arabic" w:hAnsi="Traditional Arabic" w:cs="Traditional Arabic" w:hint="cs"/>
          <w:rtl/>
        </w:rPr>
        <w:t xml:space="preserve"> جمع بین روایات و یا ترجیح روایات بیان </w:t>
      </w:r>
      <w:r w:rsidR="00BB658D">
        <w:rPr>
          <w:rFonts w:ascii="Traditional Arabic" w:hAnsi="Traditional Arabic" w:cs="Traditional Arabic" w:hint="cs"/>
          <w:rtl/>
        </w:rPr>
        <w:t>نموده‌اند</w:t>
      </w:r>
      <w:r w:rsidR="00047BBE" w:rsidRPr="00823677">
        <w:rPr>
          <w:rFonts w:ascii="Traditional Arabic" w:hAnsi="Traditional Arabic" w:cs="Traditional Arabic" w:hint="cs"/>
          <w:rtl/>
        </w:rPr>
        <w:t>.</w:t>
      </w:r>
    </w:p>
    <w:p w:rsidR="007A7C09" w:rsidRPr="00823677" w:rsidRDefault="007A7C09" w:rsidP="007A7C0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2" w:name="_Toc468919594"/>
      <w:r w:rsidRPr="00823677">
        <w:rPr>
          <w:rFonts w:ascii="Traditional Arabic" w:hAnsi="Traditional Arabic" w:cs="Traditional Arabic" w:hint="cs"/>
          <w:color w:val="FF0000"/>
          <w:rtl/>
        </w:rPr>
        <w:t>انواع تعارض در روایات</w:t>
      </w:r>
      <w:bookmarkEnd w:id="22"/>
    </w:p>
    <w:p w:rsidR="00047BBE" w:rsidRPr="00823677" w:rsidRDefault="00047BBE" w:rsidP="0006372B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در اینکه چگونه تعارض بین روایات پیدا شده است </w:t>
      </w:r>
      <w:r w:rsidR="0006372B" w:rsidRPr="00823677">
        <w:rPr>
          <w:rFonts w:ascii="Traditional Arabic" w:hAnsi="Traditional Arabic" w:cs="Traditional Arabic" w:hint="cs"/>
          <w:rtl/>
        </w:rPr>
        <w:t>دلایل مختلفی وجود دارد اعم از تعارض بدوی و تعارض استقراری که هر کدام دلایلی دارد.</w:t>
      </w:r>
    </w:p>
    <w:p w:rsidR="000550A2" w:rsidRPr="00823677" w:rsidRDefault="000550A2" w:rsidP="000550A2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3" w:name="_Toc468919595"/>
      <w:r w:rsidRPr="00823677">
        <w:rPr>
          <w:rFonts w:ascii="Traditional Arabic" w:hAnsi="Traditional Arabic" w:cs="Traditional Arabic" w:hint="cs"/>
          <w:color w:val="FF0000"/>
          <w:rtl/>
        </w:rPr>
        <w:t>تعارض بدوی</w:t>
      </w:r>
      <w:bookmarkEnd w:id="23"/>
    </w:p>
    <w:p w:rsidR="00123B08" w:rsidRPr="00823677" w:rsidRDefault="0006372B" w:rsidP="00123B0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در تعارض بدوی حالت طبیعی سخن گوینده و مخاطبین است. زیرا تعارض بدوی به معنای آن چیزی است که ابتدائاً شخص ناسازگاری ملاحظه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کند اما پس از تأملی متوجه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شود که این روایات از جهات عام و خاص و مجمل و مبیّن و مواردی که راه جمع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Pr="00823677">
        <w:rPr>
          <w:rFonts w:ascii="Traditional Arabic" w:hAnsi="Traditional Arabic" w:cs="Traditional Arabic" w:hint="cs"/>
          <w:rtl/>
        </w:rPr>
        <w:t xml:space="preserve">ی عرفی است قابل جمع هستند. اینها تعارض بدوی است که این قسم از تعارض حالت طبیعی دارد در سخن </w:t>
      </w:r>
      <w:r w:rsidR="00BB658D">
        <w:rPr>
          <w:rFonts w:ascii="Traditional Arabic" w:hAnsi="Traditional Arabic" w:cs="Traditional Arabic" w:hint="cs"/>
          <w:rtl/>
        </w:rPr>
        <w:t>سخنرانان و گویندگان و شارع</w:t>
      </w:r>
      <w:r w:rsidR="00123B08" w:rsidRPr="00823677">
        <w:rPr>
          <w:rFonts w:ascii="Traditional Arabic" w:hAnsi="Traditional Arabic" w:cs="Traditional Arabic" w:hint="cs"/>
          <w:rtl/>
        </w:rPr>
        <w:t xml:space="preserve"> و طبیعی است که افراد که صحبت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123B08" w:rsidRPr="00823677">
        <w:rPr>
          <w:rFonts w:ascii="Traditional Arabic" w:hAnsi="Traditional Arabic" w:cs="Traditional Arabic" w:hint="cs"/>
          <w:rtl/>
        </w:rPr>
        <w:t>کنند، صحبت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="00123B08" w:rsidRPr="00823677">
        <w:rPr>
          <w:rFonts w:ascii="Traditional Arabic" w:hAnsi="Traditional Arabic" w:cs="Traditional Arabic" w:hint="cs"/>
          <w:rtl/>
        </w:rPr>
        <w:t>ی متعددی دارند که ابتدا ممکن است توهم تعارضی در آنها باشند اما با تأملی اینها قابل جمع هستند.</w:t>
      </w:r>
    </w:p>
    <w:p w:rsidR="000550A2" w:rsidRPr="00823677" w:rsidRDefault="000550A2" w:rsidP="000550A2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4" w:name="_Toc468919596"/>
      <w:r w:rsidRPr="00823677">
        <w:rPr>
          <w:rFonts w:ascii="Traditional Arabic" w:hAnsi="Traditional Arabic" w:cs="Traditional Arabic" w:hint="cs"/>
          <w:color w:val="FF0000"/>
          <w:rtl/>
        </w:rPr>
        <w:lastRenderedPageBreak/>
        <w:t>تعارض مستقر</w:t>
      </w:r>
      <w:bookmarkEnd w:id="24"/>
    </w:p>
    <w:p w:rsidR="00123B08" w:rsidRPr="00823677" w:rsidRDefault="00123B08" w:rsidP="00123B0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اما تعارض مستقر یعنی روایاتی که با هم ناسازگارند و </w:t>
      </w:r>
      <w:r w:rsidR="00BB658D">
        <w:rPr>
          <w:rFonts w:ascii="Traditional Arabic" w:hAnsi="Traditional Arabic" w:cs="Traditional Arabic" w:hint="cs"/>
          <w:rtl/>
        </w:rPr>
        <w:t>راه‌حل</w:t>
      </w:r>
      <w:r w:rsidRPr="00823677">
        <w:rPr>
          <w:rFonts w:ascii="Traditional Arabic" w:hAnsi="Traditional Arabic" w:cs="Traditional Arabic" w:hint="cs"/>
          <w:rtl/>
        </w:rPr>
        <w:t xml:space="preserve"> جمع مانند قبل ندارد که این نوع دوم از تعارض است</w:t>
      </w:r>
      <w:r w:rsidR="007A7C09" w:rsidRPr="00823677">
        <w:rPr>
          <w:rFonts w:ascii="Traditional Arabic" w:hAnsi="Traditional Arabic" w:cs="Traditional Arabic" w:hint="cs"/>
          <w:rtl/>
        </w:rPr>
        <w:t>. در این دسته از تعارض اولین سؤالی که به ذهن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7A7C09" w:rsidRPr="00823677">
        <w:rPr>
          <w:rFonts w:ascii="Traditional Arabic" w:hAnsi="Traditional Arabic" w:cs="Traditional Arabic" w:hint="cs"/>
          <w:rtl/>
        </w:rPr>
        <w:t xml:space="preserve">رسد این است که به چه دلیل ما شاهد </w:t>
      </w:r>
      <w:r w:rsidR="00BB658D">
        <w:rPr>
          <w:rFonts w:ascii="Traditional Arabic" w:hAnsi="Traditional Arabic" w:cs="Traditional Arabic" w:hint="cs"/>
          <w:rtl/>
        </w:rPr>
        <w:t>این‌چنین</w:t>
      </w:r>
      <w:r w:rsidR="007A7C09" w:rsidRPr="00823677">
        <w:rPr>
          <w:rFonts w:ascii="Traditional Arabic" w:hAnsi="Traditional Arabic" w:cs="Traditional Arabic" w:hint="cs"/>
          <w:rtl/>
        </w:rPr>
        <w:t xml:space="preserve"> تعارض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="007A7C09" w:rsidRPr="00823677">
        <w:rPr>
          <w:rFonts w:ascii="Traditional Arabic" w:hAnsi="Traditional Arabic" w:cs="Traditional Arabic" w:hint="cs"/>
          <w:rtl/>
        </w:rPr>
        <w:t xml:space="preserve"> در روایات هستیم؟ در اینجا قرار نیست به این بحث پرداخته شود، دلایلی برای این مسأله ذکر شده است و کسی هم که همه منقّح تر به این بحث پرداخته است مرحوم شهید صدر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7A7C09" w:rsidRPr="00823677">
        <w:rPr>
          <w:rFonts w:ascii="Traditional Arabic" w:hAnsi="Traditional Arabic" w:cs="Traditional Arabic" w:hint="cs"/>
          <w:rtl/>
        </w:rPr>
        <w:t>باشند که در جلد آخر تقریرا</w:t>
      </w:r>
      <w:r w:rsidR="000550A2" w:rsidRPr="00823677">
        <w:rPr>
          <w:rFonts w:ascii="Traditional Arabic" w:hAnsi="Traditional Arabic" w:cs="Traditional Arabic" w:hint="cs"/>
          <w:rtl/>
        </w:rPr>
        <w:t xml:space="preserve">ت بحوث که </w:t>
      </w:r>
      <w:r w:rsidR="00BB658D">
        <w:rPr>
          <w:rFonts w:ascii="Traditional Arabic" w:hAnsi="Traditional Arabic" w:cs="Traditional Arabic" w:hint="cs"/>
          <w:rtl/>
        </w:rPr>
        <w:t>آقای هاشمی</w:t>
      </w:r>
      <w:r w:rsidR="000550A2" w:rsidRPr="00823677">
        <w:rPr>
          <w:rFonts w:ascii="Traditional Arabic" w:hAnsi="Traditional Arabic" w:cs="Traditional Arabic" w:hint="cs"/>
          <w:rtl/>
        </w:rPr>
        <w:t xml:space="preserve"> </w:t>
      </w:r>
      <w:r w:rsidR="00BB658D">
        <w:rPr>
          <w:rFonts w:ascii="Traditional Arabic" w:hAnsi="Traditional Arabic" w:cs="Traditional Arabic" w:hint="cs"/>
          <w:rtl/>
        </w:rPr>
        <w:t>نوشته‌اند</w:t>
      </w:r>
      <w:r w:rsidR="000550A2" w:rsidRPr="00823677">
        <w:rPr>
          <w:rFonts w:ascii="Traditional Arabic" w:hAnsi="Traditional Arabic" w:cs="Traditional Arabic" w:hint="cs"/>
          <w:rtl/>
        </w:rPr>
        <w:t xml:space="preserve">، بحث تعادل و تراجیح است که گویا بیش از ده دلیل ایشان آورده و دلایلی که تعارض و اختلافات مستقر به روایات راه پیدا </w:t>
      </w:r>
      <w:r w:rsidR="00BB658D">
        <w:rPr>
          <w:rFonts w:ascii="Traditional Arabic" w:hAnsi="Traditional Arabic" w:cs="Traditional Arabic" w:hint="cs"/>
          <w:rtl/>
        </w:rPr>
        <w:t>کرده‌اند</w:t>
      </w:r>
      <w:r w:rsidR="000550A2" w:rsidRPr="00823677">
        <w:rPr>
          <w:rFonts w:ascii="Traditional Arabic" w:hAnsi="Traditional Arabic" w:cs="Traditional Arabic" w:hint="cs"/>
          <w:rtl/>
        </w:rPr>
        <w:t xml:space="preserve"> بیان </w:t>
      </w:r>
      <w:r w:rsidR="00BB658D">
        <w:rPr>
          <w:rFonts w:ascii="Traditional Arabic" w:hAnsi="Traditional Arabic" w:cs="Traditional Arabic" w:hint="cs"/>
          <w:rtl/>
        </w:rPr>
        <w:t>نموده‌اند</w:t>
      </w:r>
      <w:r w:rsidR="000550A2" w:rsidRPr="00823677">
        <w:rPr>
          <w:rFonts w:ascii="Traditional Arabic" w:hAnsi="Traditional Arabic" w:cs="Traditional Arabic" w:hint="cs"/>
          <w:rtl/>
        </w:rPr>
        <w:t>.</w:t>
      </w:r>
    </w:p>
    <w:p w:rsidR="000550A2" w:rsidRPr="00823677" w:rsidRDefault="00432B7F" w:rsidP="00123B0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بنابراین تعارض مستقر و </w:t>
      </w:r>
      <w:r w:rsidR="00BB658D">
        <w:rPr>
          <w:rFonts w:ascii="Traditional Arabic" w:hAnsi="Traditional Arabic" w:cs="Traditional Arabic"/>
          <w:rtl/>
        </w:rPr>
        <w:t>غ</w:t>
      </w:r>
      <w:r w:rsidR="00BB658D">
        <w:rPr>
          <w:rFonts w:ascii="Traditional Arabic" w:hAnsi="Traditional Arabic" w:cs="Traditional Arabic" w:hint="cs"/>
          <w:rtl/>
        </w:rPr>
        <w:t>ی</w:t>
      </w:r>
      <w:r w:rsidR="00BB658D">
        <w:rPr>
          <w:rFonts w:ascii="Traditional Arabic" w:hAnsi="Traditional Arabic" w:cs="Traditional Arabic" w:hint="eastAsia"/>
          <w:rtl/>
        </w:rPr>
        <w:t>رقابل‌جمع</w:t>
      </w:r>
      <w:r w:rsidRPr="00823677">
        <w:rPr>
          <w:rFonts w:ascii="Traditional Arabic" w:hAnsi="Traditional Arabic" w:cs="Traditional Arabic" w:hint="cs"/>
          <w:rtl/>
        </w:rPr>
        <w:t xml:space="preserve"> با روش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Pr="00823677">
        <w:rPr>
          <w:rFonts w:ascii="Traditional Arabic" w:hAnsi="Traditional Arabic" w:cs="Traditional Arabic" w:hint="cs"/>
          <w:rtl/>
        </w:rPr>
        <w:t xml:space="preserve">ی عقلایی </w:t>
      </w:r>
      <w:r w:rsidR="00BB658D">
        <w:rPr>
          <w:rFonts w:ascii="Traditional Arabic" w:hAnsi="Traditional Arabic" w:cs="Traditional Arabic" w:hint="cs"/>
          <w:rtl/>
        </w:rPr>
        <w:t>واقعیتی</w:t>
      </w:r>
      <w:r w:rsidRPr="00823677">
        <w:rPr>
          <w:rFonts w:ascii="Traditional Arabic" w:hAnsi="Traditional Arabic" w:cs="Traditional Arabic" w:hint="cs"/>
          <w:rtl/>
        </w:rPr>
        <w:t xml:space="preserve"> است که در روایات وجود دارد و </w:t>
      </w:r>
      <w:r w:rsidR="00BB658D">
        <w:rPr>
          <w:rFonts w:ascii="Traditional Arabic" w:hAnsi="Traditional Arabic" w:cs="Traditional Arabic" w:hint="cs"/>
          <w:rtl/>
        </w:rPr>
        <w:t>واقعیت</w:t>
      </w:r>
      <w:r w:rsidRPr="00823677">
        <w:rPr>
          <w:rFonts w:ascii="Traditional Arabic" w:hAnsi="Traditional Arabic" w:cs="Traditional Arabic" w:hint="cs"/>
          <w:rtl/>
        </w:rPr>
        <w:t xml:space="preserve"> هم این است که چگونه باید با این روایات معامله کرد، این هم در روایات آمده است که به آن اخبار علاجیه گفته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شود.</w:t>
      </w:r>
    </w:p>
    <w:p w:rsidR="00432B7F" w:rsidRPr="00823677" w:rsidRDefault="00432B7F" w:rsidP="00123B0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و </w:t>
      </w:r>
      <w:r w:rsidR="00BB658D">
        <w:rPr>
          <w:rFonts w:ascii="Traditional Arabic" w:hAnsi="Traditional Arabic" w:cs="Traditional Arabic" w:hint="cs"/>
          <w:rtl/>
        </w:rPr>
        <w:t>واقعیت</w:t>
      </w:r>
      <w:r w:rsidRPr="00823677">
        <w:rPr>
          <w:rFonts w:ascii="Traditional Arabic" w:hAnsi="Traditional Arabic" w:cs="Traditional Arabic" w:hint="cs"/>
          <w:rtl/>
        </w:rPr>
        <w:t xml:space="preserve"> سوم هم این است که همین اخبار علاجیه هم گاهی در بینشان تفاوت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Pr="00823677">
        <w:rPr>
          <w:rFonts w:ascii="Traditional Arabic" w:hAnsi="Traditional Arabic" w:cs="Traditional Arabic" w:hint="cs"/>
          <w:rtl/>
        </w:rPr>
        <w:t>یی دیده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شود</w:t>
      </w:r>
      <w:r w:rsidR="00694EB7" w:rsidRPr="00823677">
        <w:rPr>
          <w:rFonts w:ascii="Traditional Arabic" w:hAnsi="Traditional Arabic" w:cs="Traditional Arabic" w:hint="cs"/>
          <w:rtl/>
        </w:rPr>
        <w:t>.</w:t>
      </w:r>
    </w:p>
    <w:p w:rsidR="00694EB7" w:rsidRPr="00823677" w:rsidRDefault="00694EB7" w:rsidP="00123B0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این دورنمایی است از بحث اخبار علاجیه و </w:t>
      </w:r>
      <w:r w:rsidR="00BB658D">
        <w:rPr>
          <w:rFonts w:ascii="Traditional Arabic" w:hAnsi="Traditional Arabic" w:cs="Traditional Arabic" w:hint="cs"/>
          <w:rtl/>
        </w:rPr>
        <w:t>راه‌حل</w:t>
      </w:r>
      <w:r w:rsidRPr="00823677">
        <w:rPr>
          <w:rFonts w:ascii="Traditional Arabic" w:hAnsi="Traditional Arabic" w:cs="Traditional Arabic" w:hint="cs"/>
          <w:rtl/>
        </w:rPr>
        <w:t xml:space="preserve"> در مورد تعارض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Pr="00823677">
        <w:rPr>
          <w:rFonts w:ascii="Traditional Arabic" w:hAnsi="Traditional Arabic" w:cs="Traditional Arabic" w:hint="cs"/>
          <w:rtl/>
        </w:rPr>
        <w:t>ی مستقری که در روایات آمده است</w:t>
      </w:r>
      <w:r w:rsidR="007D7094" w:rsidRPr="00823677">
        <w:rPr>
          <w:rFonts w:ascii="Traditional Arabic" w:hAnsi="Traditional Arabic" w:cs="Traditional Arabic" w:hint="cs"/>
          <w:rtl/>
        </w:rPr>
        <w:t>، البته اگر روایات هم نبود روش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="007D7094" w:rsidRPr="00823677">
        <w:rPr>
          <w:rFonts w:ascii="Traditional Arabic" w:hAnsi="Traditional Arabic" w:cs="Traditional Arabic" w:hint="cs"/>
          <w:rtl/>
        </w:rPr>
        <w:t>ی عقلایی وجود داشت برای این تعارضات.</w:t>
      </w:r>
    </w:p>
    <w:p w:rsidR="007D7094" w:rsidRPr="00823677" w:rsidRDefault="007D7094" w:rsidP="00123B0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با این </w:t>
      </w:r>
      <w:r w:rsidR="00BB658D">
        <w:rPr>
          <w:rFonts w:ascii="Traditional Arabic" w:hAnsi="Traditional Arabic" w:cs="Traditional Arabic" w:hint="cs"/>
          <w:rtl/>
        </w:rPr>
        <w:t>مقدماتی</w:t>
      </w:r>
      <w:r w:rsidRPr="00823677">
        <w:rPr>
          <w:rFonts w:ascii="Traditional Arabic" w:hAnsi="Traditional Arabic" w:cs="Traditional Arabic" w:hint="cs"/>
          <w:rtl/>
        </w:rPr>
        <w:t xml:space="preserve"> که گفته شد در اینجا عرض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شود که:</w:t>
      </w:r>
    </w:p>
    <w:p w:rsidR="004B06BD" w:rsidRPr="00823677" w:rsidRDefault="00BB658D" w:rsidP="008C491B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5" w:name="_Toc468919597"/>
      <w:r>
        <w:rPr>
          <w:rFonts w:ascii="Traditional Arabic" w:hAnsi="Traditional Arabic" w:cs="Traditional Arabic" w:hint="cs"/>
          <w:color w:val="FF0000"/>
          <w:rtl/>
        </w:rPr>
        <w:t>راه‌حل</w:t>
      </w:r>
      <w:r w:rsidR="00DB4ACE" w:rsidRPr="00823677">
        <w:rPr>
          <w:rFonts w:ascii="Traditional Arabic" w:hAnsi="Traditional Arabic" w:cs="Traditional Arabic" w:hint="cs"/>
          <w:color w:val="FF0000"/>
          <w:rtl/>
        </w:rPr>
        <w:t>‌ها</w:t>
      </w:r>
      <w:r w:rsidR="008C491B" w:rsidRPr="00823677">
        <w:rPr>
          <w:rFonts w:ascii="Traditional Arabic" w:hAnsi="Traditional Arabic" w:cs="Traditional Arabic" w:hint="cs"/>
          <w:color w:val="FF0000"/>
          <w:rtl/>
        </w:rPr>
        <w:t>ی موجود در اخبار علاجیه</w:t>
      </w:r>
      <w:bookmarkEnd w:id="25"/>
    </w:p>
    <w:p w:rsidR="008C491B" w:rsidRPr="00823677" w:rsidRDefault="007D7094" w:rsidP="004B06BD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در اخبار علاجیه روایاتی وجود دارد که </w:t>
      </w:r>
      <w:r w:rsidR="004B06BD" w:rsidRPr="00823677">
        <w:rPr>
          <w:rFonts w:ascii="Traditional Arabic" w:hAnsi="Traditional Arabic" w:cs="Traditional Arabic" w:hint="cs"/>
          <w:rtl/>
        </w:rPr>
        <w:t>این روایات را در تعادل و تراجیح و روایاتی که در کتاب القضاء آمده است،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4B06BD" w:rsidRPr="00823677">
        <w:rPr>
          <w:rFonts w:ascii="Traditional Arabic" w:hAnsi="Traditional Arabic" w:cs="Traditional Arabic" w:hint="cs"/>
          <w:rtl/>
        </w:rPr>
        <w:t xml:space="preserve">توان ملاحظه کرد. </w:t>
      </w:r>
    </w:p>
    <w:p w:rsidR="008C491B" w:rsidRPr="00823677" w:rsidRDefault="00BF2483" w:rsidP="008C491B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26" w:name="_Toc468919598"/>
      <w:r w:rsidRPr="00823677">
        <w:rPr>
          <w:rFonts w:ascii="Traditional Arabic" w:hAnsi="Traditional Arabic" w:cs="Traditional Arabic" w:hint="cs"/>
          <w:color w:val="FF0000"/>
          <w:rtl/>
        </w:rPr>
        <w:t>بررسی دلیل اخبار شهرت</w:t>
      </w:r>
      <w:bookmarkEnd w:id="26"/>
    </w:p>
    <w:p w:rsidR="007D7094" w:rsidRPr="00823677" w:rsidRDefault="004B06BD" w:rsidP="004B06BD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در اخبار علاجیه (روایاتی که برای حلّ تعارضات مستقرّ بین اخبار وارد شده است) یکی از چیزهایی که به عنوان مرجّح برشمرده شده است شهرت است</w:t>
      </w:r>
      <w:r w:rsidR="008C491B" w:rsidRPr="00823677">
        <w:rPr>
          <w:rFonts w:ascii="Traditional Arabic" w:hAnsi="Traditional Arabic" w:cs="Traditional Arabic" w:hint="cs"/>
          <w:rtl/>
        </w:rPr>
        <w:t xml:space="preserve">. در چند روایات که برخی از آنها معتبر است وارد شده است که در آنها </w:t>
      </w:r>
      <w:r w:rsidR="00BB658D">
        <w:rPr>
          <w:rFonts w:ascii="Traditional Arabic" w:hAnsi="Traditional Arabic" w:cs="Traditional Arabic" w:hint="cs"/>
          <w:rtl/>
        </w:rPr>
        <w:t>این‌چنین</w:t>
      </w:r>
      <w:r w:rsidR="008C491B" w:rsidRPr="00823677">
        <w:rPr>
          <w:rFonts w:ascii="Traditional Arabic" w:hAnsi="Traditional Arabic" w:cs="Traditional Arabic" w:hint="cs"/>
          <w:rtl/>
        </w:rPr>
        <w:t xml:space="preserve"> آمده است که کسی خدمت معصوم رسیده و پرسیده که از شما روایات متعارضی رسیده و</w:t>
      </w:r>
      <w:r w:rsidR="00DB4ACE" w:rsidRPr="00823677">
        <w:rPr>
          <w:rFonts w:ascii="Traditional Arabic" w:hAnsi="Traditional Arabic" w:cs="Traditional Arabic" w:hint="cs"/>
          <w:rtl/>
        </w:rPr>
        <w:t xml:space="preserve"> نمی‌</w:t>
      </w:r>
      <w:r w:rsidR="008C491B" w:rsidRPr="00823677">
        <w:rPr>
          <w:rFonts w:ascii="Traditional Arabic" w:hAnsi="Traditional Arabic" w:cs="Traditional Arabic" w:hint="cs"/>
          <w:rtl/>
        </w:rPr>
        <w:t>دانیم در این مسأله</w:t>
      </w:r>
      <w:r w:rsidR="00DB4ACE" w:rsidRPr="00823677">
        <w:rPr>
          <w:rFonts w:ascii="Traditional Arabic" w:hAnsi="Traditional Arabic" w:cs="Traditional Arabic" w:hint="cs"/>
          <w:rtl/>
        </w:rPr>
        <w:t xml:space="preserve">‌ای </w:t>
      </w:r>
      <w:r w:rsidR="008C491B" w:rsidRPr="00823677">
        <w:rPr>
          <w:rFonts w:ascii="Traditional Arabic" w:hAnsi="Traditional Arabic" w:cs="Traditional Arabic" w:hint="cs"/>
          <w:rtl/>
        </w:rPr>
        <w:t xml:space="preserve">که چند </w:t>
      </w:r>
      <w:r w:rsidR="008F7416" w:rsidRPr="00823677">
        <w:rPr>
          <w:rFonts w:ascii="Traditional Arabic" w:hAnsi="Traditional Arabic" w:cs="Traditional Arabic" w:hint="cs"/>
          <w:rtl/>
        </w:rPr>
        <w:t xml:space="preserve">نوع روایت آمده است چه باید کرد؟ </w:t>
      </w:r>
      <w:r w:rsidR="00F705F5" w:rsidRPr="00823677">
        <w:rPr>
          <w:rFonts w:ascii="Traditional Arabic" w:hAnsi="Traditional Arabic" w:cs="Traditional Arabic" w:hint="cs"/>
          <w:rtl/>
        </w:rPr>
        <w:t>در این روایات آمده است «خز بم</w:t>
      </w:r>
      <w:r w:rsidR="00823677">
        <w:rPr>
          <w:rFonts w:ascii="Traditional Arabic" w:hAnsi="Traditional Arabic" w:cs="Traditional Arabic" w:hint="cs"/>
          <w:rtl/>
        </w:rPr>
        <w:t>ا</w:t>
      </w:r>
      <w:r w:rsidR="00F705F5" w:rsidRPr="00823677">
        <w:rPr>
          <w:rFonts w:ascii="Traditional Arabic" w:hAnsi="Traditional Arabic" w:cs="Traditional Arabic" w:hint="cs"/>
          <w:rtl/>
        </w:rPr>
        <w:t>شته</w:t>
      </w:r>
      <w:r w:rsidR="008F7416" w:rsidRPr="00823677">
        <w:rPr>
          <w:rFonts w:ascii="Traditional Arabic" w:hAnsi="Traditional Arabic" w:cs="Traditional Arabic" w:hint="cs"/>
          <w:rtl/>
        </w:rPr>
        <w:t xml:space="preserve">ر بین اصحابه و دع الشاذ النادر» عین همین جمله و قریب به این جمله در روایات متعددی وارد شده است. </w:t>
      </w:r>
      <w:r w:rsidR="00F705F5" w:rsidRPr="00823677">
        <w:rPr>
          <w:rFonts w:ascii="Traditional Arabic" w:hAnsi="Traditional Arabic" w:cs="Traditional Arabic" w:hint="cs"/>
          <w:rtl/>
        </w:rPr>
        <w:t>یعنی در جایی که مثلاً دو روایت وارد شده و یکی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F705F5" w:rsidRPr="00823677">
        <w:rPr>
          <w:rFonts w:ascii="Traditional Arabic" w:hAnsi="Traditional Arabic" w:cs="Traditional Arabic" w:hint="cs"/>
          <w:rtl/>
        </w:rPr>
        <w:t>گوید که استتار قرص مغرب است و دیگری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F705F5" w:rsidRPr="00823677">
        <w:rPr>
          <w:rFonts w:ascii="Traditional Arabic" w:hAnsi="Traditional Arabic" w:cs="Traditional Arabic" w:hint="cs"/>
          <w:rtl/>
        </w:rPr>
        <w:t>گوید ذهاب حمره، در اینجا گفته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F705F5" w:rsidRPr="00823677">
        <w:rPr>
          <w:rFonts w:ascii="Traditional Arabic" w:hAnsi="Traditional Arabic" w:cs="Traditional Arabic" w:hint="cs"/>
          <w:rtl/>
        </w:rPr>
        <w:t>شود که آن روایاتی که با نظر مشهور بین شیعه و اصحاب سازگار است و با آنها منطبق است به آن باید عمل کرد که در اینجا منظور شهرت فتوایی است.</w:t>
      </w:r>
    </w:p>
    <w:p w:rsidR="00F705F5" w:rsidRPr="00823677" w:rsidRDefault="00C772EE" w:rsidP="004B06BD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با این </w:t>
      </w:r>
      <w:r w:rsidR="00BB658D">
        <w:rPr>
          <w:rFonts w:ascii="Traditional Arabic" w:hAnsi="Traditional Arabic" w:cs="Traditional Arabic" w:hint="cs"/>
          <w:rtl/>
        </w:rPr>
        <w:t>مقدماتی</w:t>
      </w:r>
      <w:r w:rsidRPr="00823677">
        <w:rPr>
          <w:rFonts w:ascii="Traditional Arabic" w:hAnsi="Traditional Arabic" w:cs="Traditional Arabic" w:hint="cs"/>
          <w:rtl/>
        </w:rPr>
        <w:t xml:space="preserve"> که عرض شد ممکن است علاوه بر آن استدلالات و آیات و روایات مشورت و سیره </w:t>
      </w:r>
      <w:r w:rsidR="00A46889" w:rsidRPr="00823677">
        <w:rPr>
          <w:rFonts w:ascii="Traditional Arabic" w:hAnsi="Traditional Arabic" w:cs="Traditional Arabic" w:hint="cs"/>
          <w:rtl/>
        </w:rPr>
        <w:t>کسی به این روایات مرجّحیت شهرت در اخبار علاجیه تمسّک بکند و بگوید در اخبار علاجیه روایاتی وجود دارد که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A46889" w:rsidRPr="00823677">
        <w:rPr>
          <w:rFonts w:ascii="Traditional Arabic" w:hAnsi="Traditional Arabic" w:cs="Traditional Arabic" w:hint="cs"/>
          <w:rtl/>
        </w:rPr>
        <w:t>گوید شما به مشهور عمل کنید</w:t>
      </w:r>
      <w:r w:rsidR="00C52027" w:rsidRPr="00823677">
        <w:rPr>
          <w:rFonts w:ascii="Traditional Arabic" w:hAnsi="Traditional Arabic" w:cs="Traditional Arabic" w:hint="cs"/>
          <w:rtl/>
        </w:rPr>
        <w:t xml:space="preserve"> و </w:t>
      </w:r>
      <w:r w:rsidR="00BB658D">
        <w:rPr>
          <w:rFonts w:ascii="Traditional Arabic" w:hAnsi="Traditional Arabic" w:cs="Traditional Arabic" w:hint="cs"/>
          <w:rtl/>
        </w:rPr>
        <w:t>آنچه</w:t>
      </w:r>
      <w:r w:rsidR="00C52027" w:rsidRPr="00823677">
        <w:rPr>
          <w:rFonts w:ascii="Traditional Arabic" w:hAnsi="Traditional Arabic" w:cs="Traditional Arabic" w:hint="cs"/>
          <w:rtl/>
        </w:rPr>
        <w:t xml:space="preserve"> در بین اصحاب شهرت دارد و بیشتر فتاوا بر آن انطباق دارد باید به آن عمل کرد که عرض شد در اینجا مقصود از شهرت همان شهرت فتوایی است به این معنا که </w:t>
      </w:r>
      <w:r w:rsidR="00BF2483" w:rsidRPr="00823677">
        <w:rPr>
          <w:rFonts w:ascii="Traditional Arabic" w:hAnsi="Traditional Arabic" w:cs="Traditional Arabic" w:hint="cs"/>
          <w:rtl/>
        </w:rPr>
        <w:t>دو گروه روایت وجود دارد که یکی از اینها با فتاوای مشهور سازگاری دارد و طبق ادله شهرت گفته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BF2483" w:rsidRPr="00823677">
        <w:rPr>
          <w:rFonts w:ascii="Traditional Arabic" w:hAnsi="Traditional Arabic" w:cs="Traditional Arabic" w:hint="cs"/>
          <w:rtl/>
        </w:rPr>
        <w:t xml:space="preserve">شود که این دسته از روایات را </w:t>
      </w:r>
      <w:r w:rsidR="00D006EE">
        <w:rPr>
          <w:rFonts w:ascii="Traditional Arabic" w:hAnsi="Traditional Arabic" w:cs="Traditional Arabic" w:hint="cs"/>
          <w:rtl/>
        </w:rPr>
        <w:t>اخذ</w:t>
      </w:r>
      <w:r w:rsidR="00BF2483" w:rsidRPr="00823677">
        <w:rPr>
          <w:rFonts w:ascii="Traditional Arabic" w:hAnsi="Traditional Arabic" w:cs="Traditional Arabic" w:hint="cs"/>
          <w:rtl/>
        </w:rPr>
        <w:t xml:space="preserve"> کن و طرف دیگر را کنار بگذار.</w:t>
      </w:r>
    </w:p>
    <w:p w:rsidR="00BF2483" w:rsidRPr="00823677" w:rsidRDefault="00BF2483" w:rsidP="004B06BD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lastRenderedPageBreak/>
        <w:t xml:space="preserve">استدلالی که </w:t>
      </w:r>
      <w:r w:rsidR="006B041D" w:rsidRPr="00823677">
        <w:rPr>
          <w:rFonts w:ascii="Traditional Arabic" w:hAnsi="Traditional Arabic" w:cs="Traditional Arabic" w:hint="cs"/>
          <w:rtl/>
        </w:rPr>
        <w:t xml:space="preserve">با این </w:t>
      </w:r>
      <w:r w:rsidR="00BB658D">
        <w:rPr>
          <w:rFonts w:ascii="Traditional Arabic" w:hAnsi="Traditional Arabic" w:cs="Traditional Arabic" w:hint="cs"/>
          <w:rtl/>
        </w:rPr>
        <w:t>مقدمات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6B041D" w:rsidRPr="00823677">
        <w:rPr>
          <w:rFonts w:ascii="Traditional Arabic" w:hAnsi="Traditional Arabic" w:cs="Traditional Arabic" w:hint="cs"/>
          <w:rtl/>
        </w:rPr>
        <w:t>شود به این روایات کرد، با همین تقریر است که در مقام حلّ تعارض ما را به شهرت ارجاع داده است و از این مسأله فهمیده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6B041D" w:rsidRPr="00823677">
        <w:rPr>
          <w:rFonts w:ascii="Traditional Arabic" w:hAnsi="Traditional Arabic" w:cs="Traditional Arabic" w:hint="cs"/>
          <w:rtl/>
        </w:rPr>
        <w:t>شود که مقول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="006B041D" w:rsidRPr="00823677">
        <w:rPr>
          <w:rFonts w:ascii="Traditional Arabic" w:hAnsi="Traditional Arabic" w:cs="Traditional Arabic" w:hint="cs"/>
          <w:rtl/>
        </w:rPr>
        <w:t xml:space="preserve">شهرت دارای </w:t>
      </w:r>
      <w:r w:rsidR="00BB658D">
        <w:rPr>
          <w:rFonts w:ascii="Traditional Arabic" w:hAnsi="Traditional Arabic" w:cs="Traditional Arabic" w:hint="cs"/>
          <w:rtl/>
        </w:rPr>
        <w:t>اهمیت</w:t>
      </w:r>
      <w:r w:rsidR="006B041D" w:rsidRPr="00823677">
        <w:rPr>
          <w:rFonts w:ascii="Traditional Arabic" w:hAnsi="Traditional Arabic" w:cs="Traditional Arabic" w:hint="cs"/>
          <w:rtl/>
        </w:rPr>
        <w:t xml:space="preserve"> است</w:t>
      </w:r>
      <w:r w:rsidR="000E4A1D" w:rsidRPr="00823677">
        <w:rPr>
          <w:rFonts w:ascii="Traditional Arabic" w:hAnsi="Traditional Arabic" w:cs="Traditional Arabic" w:hint="cs"/>
          <w:rtl/>
        </w:rPr>
        <w:t xml:space="preserve"> و شهرت هم </w:t>
      </w:r>
      <w:r w:rsidR="00BB658D">
        <w:rPr>
          <w:rFonts w:ascii="Traditional Arabic" w:hAnsi="Traditional Arabic" w:cs="Traditional Arabic" w:hint="cs"/>
          <w:rtl/>
        </w:rPr>
        <w:t>همان‌طور</w:t>
      </w:r>
      <w:r w:rsidR="000E4A1D" w:rsidRPr="00823677">
        <w:rPr>
          <w:rFonts w:ascii="Traditional Arabic" w:hAnsi="Traditional Arabic" w:cs="Traditional Arabic" w:hint="cs"/>
          <w:rtl/>
        </w:rPr>
        <w:t xml:space="preserve"> که عرض شد یعنی </w:t>
      </w:r>
      <w:r w:rsidR="00BB658D">
        <w:rPr>
          <w:rFonts w:ascii="Traditional Arabic" w:hAnsi="Traditional Arabic" w:cs="Traditional Arabic" w:hint="cs"/>
          <w:rtl/>
        </w:rPr>
        <w:t>اکثریت</w:t>
      </w:r>
      <w:r w:rsidR="000E4A1D" w:rsidRPr="00823677">
        <w:rPr>
          <w:rFonts w:ascii="Traditional Arabic" w:hAnsi="Traditional Arabic" w:cs="Traditional Arabic" w:hint="cs"/>
          <w:rtl/>
        </w:rPr>
        <w:t xml:space="preserve"> فتوایی و وقتی که گفته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0E4A1D" w:rsidRPr="00823677">
        <w:rPr>
          <w:rFonts w:ascii="Traditional Arabic" w:hAnsi="Traditional Arabic" w:cs="Traditional Arabic" w:hint="cs"/>
          <w:rtl/>
        </w:rPr>
        <w:t xml:space="preserve">شود این روایت مشهور است در مقابل غیر مشهور، یعنی </w:t>
      </w:r>
      <w:r w:rsidR="00BB658D">
        <w:rPr>
          <w:rFonts w:ascii="Traditional Arabic" w:hAnsi="Traditional Arabic" w:cs="Traditional Arabic" w:hint="cs"/>
          <w:rtl/>
        </w:rPr>
        <w:t>صاحب‌نظران</w:t>
      </w:r>
      <w:r w:rsidR="000E4A1D" w:rsidRPr="00823677">
        <w:rPr>
          <w:rFonts w:ascii="Traditional Arabic" w:hAnsi="Traditional Arabic" w:cs="Traditional Arabic" w:hint="cs"/>
          <w:rtl/>
        </w:rPr>
        <w:t xml:space="preserve"> و کارشناسان بیشتری این نظر را </w:t>
      </w:r>
      <w:r w:rsidR="00BB658D">
        <w:rPr>
          <w:rFonts w:ascii="Traditional Arabic" w:hAnsi="Traditional Arabic" w:cs="Traditional Arabic" w:hint="cs"/>
          <w:rtl/>
        </w:rPr>
        <w:t>گفته‌اند</w:t>
      </w:r>
      <w:r w:rsidR="000E4A1D" w:rsidRPr="00823677">
        <w:rPr>
          <w:rFonts w:ascii="Traditional Arabic" w:hAnsi="Traditional Arabic" w:cs="Traditional Arabic" w:hint="cs"/>
          <w:rtl/>
        </w:rPr>
        <w:t xml:space="preserve"> و اکثریت اینجا جایگاه پیدا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0E4A1D" w:rsidRPr="00823677">
        <w:rPr>
          <w:rFonts w:ascii="Traditional Arabic" w:hAnsi="Traditional Arabic" w:cs="Traditional Arabic" w:hint="cs"/>
          <w:rtl/>
        </w:rPr>
        <w:t>کند</w:t>
      </w:r>
      <w:r w:rsidR="004D3F34" w:rsidRPr="00823677">
        <w:rPr>
          <w:rFonts w:ascii="Traditional Arabic" w:hAnsi="Traditional Arabic" w:cs="Traditional Arabic" w:hint="cs"/>
          <w:rtl/>
        </w:rPr>
        <w:t>.</w:t>
      </w:r>
    </w:p>
    <w:p w:rsidR="004D3F34" w:rsidRPr="00823677" w:rsidRDefault="004D3F34" w:rsidP="00D170A6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این در اخبار علاجیه است که شهرت چنین جایگاهی پیدا کرده است. اما فراتر از اینها در حجج نیز بحث شهرت وجود دارد که برخی </w:t>
      </w:r>
      <w:r w:rsidR="00BB658D">
        <w:rPr>
          <w:rFonts w:ascii="Traditional Arabic" w:hAnsi="Traditional Arabic" w:cs="Traditional Arabic" w:hint="cs"/>
          <w:rtl/>
        </w:rPr>
        <w:t>گفته‌اند</w:t>
      </w:r>
      <w:r w:rsidRPr="00823677">
        <w:rPr>
          <w:rFonts w:ascii="Traditional Arabic" w:hAnsi="Traditional Arabic" w:cs="Traditional Arabic" w:hint="cs"/>
          <w:rtl/>
        </w:rPr>
        <w:t xml:space="preserve"> که شهرت بین اصحاب خودش دلیل است. این مسأله شبیه به اجماع است که گفته شده است یکی از ادله است، شهرت هم یکی از ادل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>اثبات نظر و رأی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 xml:space="preserve">باشد. </w:t>
      </w:r>
    </w:p>
    <w:p w:rsidR="00772429" w:rsidRPr="00823677" w:rsidRDefault="00772429" w:rsidP="00772429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27" w:name="_Toc468919599"/>
      <w:r w:rsidRPr="00823677">
        <w:rPr>
          <w:rFonts w:ascii="Traditional Arabic" w:hAnsi="Traditional Arabic" w:cs="Traditional Arabic" w:hint="cs"/>
          <w:color w:val="FF0000"/>
          <w:rtl/>
        </w:rPr>
        <w:t>زوایای مختلف جایگاه شهرت</w:t>
      </w:r>
      <w:bookmarkEnd w:id="27"/>
    </w:p>
    <w:p w:rsidR="00D170A6" w:rsidRPr="00823677" w:rsidRDefault="00D170A6" w:rsidP="00D170A6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پس این از دو زاویه بود: </w:t>
      </w:r>
    </w:p>
    <w:p w:rsidR="00D170A6" w:rsidRPr="00823677" w:rsidRDefault="00D170A6" w:rsidP="00D170A6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یکی اینکه شهرت به عنوان قدر متیقّن در علاج تعارضات جایگاه دارد.</w:t>
      </w:r>
    </w:p>
    <w:p w:rsidR="00D170A6" w:rsidRPr="00823677" w:rsidRDefault="00D170A6" w:rsidP="00D170A6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دوم: کمی بالاتر از بحث اول اینکه خودِ شهرت یک دلیل است.</w:t>
      </w:r>
    </w:p>
    <w:p w:rsidR="00D170A6" w:rsidRPr="00823677" w:rsidRDefault="00BB658D" w:rsidP="00D170A6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می‌توان</w:t>
      </w:r>
      <w:r w:rsidR="00D170A6" w:rsidRPr="00823677">
        <w:rPr>
          <w:rFonts w:ascii="Traditional Arabic" w:hAnsi="Traditional Arabic" w:cs="Traditional Arabic" w:hint="cs"/>
          <w:rtl/>
        </w:rPr>
        <w:t xml:space="preserve"> زاویه سوّمی هم متصور شد و آن اینکه در مواردی، شهرت بر خلاف یک روایت موجب سقوط روایت از </w:t>
      </w:r>
      <w:r>
        <w:rPr>
          <w:rFonts w:ascii="Traditional Arabic" w:hAnsi="Traditional Arabic" w:cs="Traditional Arabic" w:hint="cs"/>
          <w:rtl/>
        </w:rPr>
        <w:t>حجیت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D170A6" w:rsidRPr="00823677">
        <w:rPr>
          <w:rFonts w:ascii="Traditional Arabic" w:hAnsi="Traditional Arabic" w:cs="Traditional Arabic" w:hint="cs"/>
          <w:rtl/>
        </w:rPr>
        <w:t>باشد. یعنی شهرت در دیدگاه بعضی تا این حد اعتبار دارد که اگر روایتی بر خلاف مشهور بین اصحاب وارد شده باشد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D170A6" w:rsidRPr="00823677">
        <w:rPr>
          <w:rFonts w:ascii="Traditional Arabic" w:hAnsi="Traditional Arabic" w:cs="Traditional Arabic" w:hint="cs"/>
          <w:rtl/>
        </w:rPr>
        <w:t xml:space="preserve">گویند که به این روایت عمل نکنید و موجب </w:t>
      </w:r>
      <w:r w:rsidR="0098398B" w:rsidRPr="00823677">
        <w:rPr>
          <w:rFonts w:ascii="Traditional Arabic" w:hAnsi="Traditional Arabic" w:cs="Traditional Arabic" w:hint="cs"/>
          <w:rtl/>
        </w:rPr>
        <w:t xml:space="preserve">اضراب از روایت شده و حتی اسقاط روایت معتبر از </w:t>
      </w:r>
      <w:r>
        <w:rPr>
          <w:rFonts w:ascii="Traditional Arabic" w:hAnsi="Traditional Arabic" w:cs="Traditional Arabic" w:hint="cs"/>
          <w:rtl/>
        </w:rPr>
        <w:t>حجیت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98398B" w:rsidRPr="00823677">
        <w:rPr>
          <w:rFonts w:ascii="Traditional Arabic" w:hAnsi="Traditional Arabic" w:cs="Traditional Arabic" w:hint="cs"/>
          <w:rtl/>
        </w:rPr>
        <w:t>شود.</w:t>
      </w:r>
    </w:p>
    <w:p w:rsidR="0098398B" w:rsidRPr="00823677" w:rsidRDefault="0098398B" w:rsidP="00D170A6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این زوایای مختلفی از جایگاه شهرت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باشد. مجموع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>اینها در استدلال به این شکل تقریر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شود که:</w:t>
      </w:r>
    </w:p>
    <w:p w:rsidR="0098398B" w:rsidRPr="00823677" w:rsidRDefault="0098398B" w:rsidP="00D170A6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شهرت </w:t>
      </w:r>
      <w:r w:rsidR="00772429" w:rsidRPr="00823677">
        <w:rPr>
          <w:rFonts w:ascii="Traditional Arabic" w:hAnsi="Traditional Arabic" w:cs="Traditional Arabic" w:hint="cs"/>
          <w:rtl/>
        </w:rPr>
        <w:t>فتوایی که به معنای نظر اکثریت کارشناسان است دارای جایگاهی است، از جمله در اخبار علاجیه، از جمله اینکه برخی آن را اصلاً دلیل برای اثبات یک نظر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772429" w:rsidRPr="00823677">
        <w:rPr>
          <w:rFonts w:ascii="Traditional Arabic" w:hAnsi="Traditional Arabic" w:cs="Traditional Arabic" w:hint="cs"/>
          <w:rtl/>
        </w:rPr>
        <w:t>دانند و آن را جزء حجج و امارات تلقّی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772429" w:rsidRPr="00823677">
        <w:rPr>
          <w:rFonts w:ascii="Traditional Arabic" w:hAnsi="Traditional Arabic" w:cs="Traditional Arabic" w:hint="cs"/>
          <w:rtl/>
        </w:rPr>
        <w:t>کنند و همچنین از این جهت که گاهی شهرت موجب این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772429" w:rsidRPr="00823677">
        <w:rPr>
          <w:rFonts w:ascii="Traditional Arabic" w:hAnsi="Traditional Arabic" w:cs="Traditional Arabic" w:hint="cs"/>
          <w:rtl/>
        </w:rPr>
        <w:t xml:space="preserve">شود که روایتی از </w:t>
      </w:r>
      <w:r w:rsidR="00BB658D">
        <w:rPr>
          <w:rFonts w:ascii="Traditional Arabic" w:hAnsi="Traditional Arabic" w:cs="Traditional Arabic" w:hint="cs"/>
          <w:rtl/>
        </w:rPr>
        <w:t>حجیت</w:t>
      </w:r>
      <w:r w:rsidR="00772429" w:rsidRPr="00823677">
        <w:rPr>
          <w:rFonts w:ascii="Traditional Arabic" w:hAnsi="Traditional Arabic" w:cs="Traditional Arabic" w:hint="cs"/>
          <w:rtl/>
        </w:rPr>
        <w:t xml:space="preserve"> ساقط بشود چون خلاف شهرت و خلاف مشهور است.</w:t>
      </w:r>
    </w:p>
    <w:p w:rsidR="008027BF" w:rsidRPr="00823677" w:rsidRDefault="008027BF" w:rsidP="008027BF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8" w:name="_Toc468919600"/>
      <w:r w:rsidRPr="00823677">
        <w:rPr>
          <w:rFonts w:ascii="Traditional Arabic" w:hAnsi="Traditional Arabic" w:cs="Traditional Arabic" w:hint="cs"/>
          <w:color w:val="FF0000"/>
          <w:rtl/>
        </w:rPr>
        <w:t>بررسی استدلال شهرت</w:t>
      </w:r>
      <w:bookmarkEnd w:id="28"/>
    </w:p>
    <w:p w:rsidR="00E71852" w:rsidRPr="00823677" w:rsidRDefault="008027BF" w:rsidP="00E71852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در بررسی این استدلال مطالبی وجود دارد که بایستی به آن توجه کرد. در استدلال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 xml:space="preserve">خواهد بگوید که وقتی </w:t>
      </w:r>
      <w:r w:rsidR="00E71852" w:rsidRPr="00823677">
        <w:rPr>
          <w:rFonts w:ascii="Traditional Arabic" w:hAnsi="Traditional Arabic" w:cs="Traditional Arabic" w:hint="cs"/>
          <w:rtl/>
        </w:rPr>
        <w:t>مطالب مربوط به شهرت که کنار یکدیگر قرار گیرند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E71852" w:rsidRPr="00823677">
        <w:rPr>
          <w:rFonts w:ascii="Traditional Arabic" w:hAnsi="Traditional Arabic" w:cs="Traditional Arabic" w:hint="cs"/>
          <w:rtl/>
        </w:rPr>
        <w:t>توان از این لایه عبور کرده و گفته شود که اکثریت فتوایی از یک اعتبار بالایی برخوردار است و لذا برای مقلّد هنگامی که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E71852" w:rsidRPr="00823677">
        <w:rPr>
          <w:rFonts w:ascii="Traditional Arabic" w:hAnsi="Traditional Arabic" w:cs="Traditional Arabic" w:hint="cs"/>
          <w:rtl/>
        </w:rPr>
        <w:t>خواهد تقلید کند اگر ببیند که اکثریت یک نظری دارد دارای اعتبار بیشتری است.</w:t>
      </w:r>
    </w:p>
    <w:p w:rsidR="007D37B5" w:rsidRPr="00823677" w:rsidRDefault="00E71852" w:rsidP="007D37B5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این دلیل بیشتر برای مقلّد است، یعنی در سؤالات سوم و چهارمی است که مربوط به مقلّد بود و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گوید وقتی که شما به منظوم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="00EF3D64" w:rsidRPr="00823677">
        <w:rPr>
          <w:rFonts w:ascii="Traditional Arabic" w:hAnsi="Traditional Arabic" w:cs="Traditional Arabic" w:hint="cs"/>
          <w:rtl/>
        </w:rPr>
        <w:t>استدلالات اصولی و فقهی نظاره کنید متوجه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EF3D64" w:rsidRPr="00823677">
        <w:rPr>
          <w:rFonts w:ascii="Traditional Arabic" w:hAnsi="Traditional Arabic" w:cs="Traditional Arabic" w:hint="cs"/>
          <w:rtl/>
        </w:rPr>
        <w:t xml:space="preserve">شوید که شهرت </w:t>
      </w:r>
      <w:r w:rsidR="00BB658D">
        <w:rPr>
          <w:rFonts w:ascii="Traditional Arabic" w:hAnsi="Traditional Arabic" w:cs="Traditional Arabic" w:hint="cs"/>
          <w:rtl/>
        </w:rPr>
        <w:t>این‌چنین</w:t>
      </w:r>
      <w:r w:rsidR="00EF3D64" w:rsidRPr="00823677">
        <w:rPr>
          <w:rFonts w:ascii="Traditional Arabic" w:hAnsi="Traditional Arabic" w:cs="Traditional Arabic" w:hint="cs"/>
          <w:rtl/>
        </w:rPr>
        <w:t xml:space="preserve"> جایگاهی دارد بنابراین وقتی مقلّد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EF3D64" w:rsidRPr="00823677">
        <w:rPr>
          <w:rFonts w:ascii="Traditional Arabic" w:hAnsi="Traditional Arabic" w:cs="Traditional Arabic" w:hint="cs"/>
          <w:rtl/>
        </w:rPr>
        <w:t xml:space="preserve">خواهد به فتاوا عمل کند باید به این توجه کند که شهرت و اکثریت آراء کارشناسان دارای اعتبار و </w:t>
      </w:r>
      <w:r w:rsidR="00BB658D">
        <w:rPr>
          <w:rFonts w:ascii="Traditional Arabic" w:hAnsi="Traditional Arabic" w:cs="Traditional Arabic" w:hint="cs"/>
          <w:rtl/>
        </w:rPr>
        <w:t>اهمیت</w:t>
      </w:r>
      <w:r w:rsidR="00EF3D64" w:rsidRPr="00823677">
        <w:rPr>
          <w:rFonts w:ascii="Traditional Arabic" w:hAnsi="Traditional Arabic" w:cs="Traditional Arabic" w:hint="cs"/>
          <w:rtl/>
        </w:rPr>
        <w:t xml:space="preserve"> است.</w:t>
      </w:r>
    </w:p>
    <w:p w:rsidR="00E71852" w:rsidRPr="00823677" w:rsidRDefault="005169D9" w:rsidP="007D37B5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به‌عبارت‌دیگر</w:t>
      </w:r>
      <w:r w:rsidR="00EF3D64" w:rsidRPr="00823677">
        <w:rPr>
          <w:rFonts w:ascii="Traditional Arabic" w:hAnsi="Traditional Arabic" w:cs="Traditional Arabic" w:hint="cs"/>
          <w:rtl/>
        </w:rPr>
        <w:t xml:space="preserve"> گفته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EF3D64" w:rsidRPr="00823677">
        <w:rPr>
          <w:rFonts w:ascii="Traditional Arabic" w:hAnsi="Traditional Arabic" w:cs="Traditional Arabic" w:hint="cs"/>
          <w:rtl/>
        </w:rPr>
        <w:t>شود، با توجه به اینکه از یک طرف شهرت به عنوان یک مرجّح به شمار آمده است و از طرف دیگر دلیلی است که حتی موجب این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EF3D64" w:rsidRPr="00823677">
        <w:rPr>
          <w:rFonts w:ascii="Traditional Arabic" w:hAnsi="Traditional Arabic" w:cs="Traditional Arabic" w:hint="cs"/>
          <w:rtl/>
        </w:rPr>
        <w:t xml:space="preserve">شود که روایت معتبر کنار گذاشته بشود و به طور </w:t>
      </w:r>
      <w:r w:rsidR="00D006EE">
        <w:rPr>
          <w:rFonts w:ascii="Traditional Arabic" w:hAnsi="Traditional Arabic" w:cs="Traditional Arabic" w:hint="cs"/>
          <w:rtl/>
        </w:rPr>
        <w:t>کلی</w:t>
      </w:r>
      <w:r w:rsidR="00EF3D64" w:rsidRPr="00823677">
        <w:rPr>
          <w:rFonts w:ascii="Traditional Arabic" w:hAnsi="Traditional Arabic" w:cs="Traditional Arabic" w:hint="cs"/>
          <w:rtl/>
        </w:rPr>
        <w:t xml:space="preserve"> برخی آن را به عنوان یک دلیل </w:t>
      </w:r>
      <w:r w:rsidR="00D006EE">
        <w:rPr>
          <w:rFonts w:ascii="Traditional Arabic" w:hAnsi="Traditional Arabic" w:cs="Traditional Arabic" w:hint="cs"/>
          <w:rtl/>
        </w:rPr>
        <w:t>برشمرده‌اند</w:t>
      </w:r>
      <w:r w:rsidR="00EF3D64" w:rsidRPr="00823677">
        <w:rPr>
          <w:rFonts w:ascii="Traditional Arabic" w:hAnsi="Traditional Arabic" w:cs="Traditional Arabic" w:hint="cs"/>
          <w:rtl/>
        </w:rPr>
        <w:t xml:space="preserve">، با توجه به اینها </w:t>
      </w:r>
      <w:r w:rsidR="007D37B5" w:rsidRPr="00823677">
        <w:rPr>
          <w:rFonts w:ascii="Traditional Arabic" w:hAnsi="Traditional Arabic" w:cs="Traditional Arabic" w:hint="cs"/>
          <w:rtl/>
        </w:rPr>
        <w:t>شهرت دارای اعتباری است که این اعتبار شهرت از همان اکثریت ناشی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7D37B5" w:rsidRPr="00823677">
        <w:rPr>
          <w:rFonts w:ascii="Traditional Arabic" w:hAnsi="Traditional Arabic" w:cs="Traditional Arabic" w:hint="cs"/>
          <w:rtl/>
        </w:rPr>
        <w:t>شود.</w:t>
      </w:r>
    </w:p>
    <w:p w:rsidR="00B8797E" w:rsidRPr="00823677" w:rsidRDefault="007D37B5" w:rsidP="00D006EE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lastRenderedPageBreak/>
        <w:t>دقت فرمایید در اینجا گفته</w:t>
      </w:r>
      <w:r w:rsidR="00DB4ACE" w:rsidRPr="00823677">
        <w:rPr>
          <w:rFonts w:ascii="Traditional Arabic" w:hAnsi="Traditional Arabic" w:cs="Traditional Arabic" w:hint="cs"/>
          <w:rtl/>
        </w:rPr>
        <w:t xml:space="preserve"> نمی‌</w:t>
      </w:r>
      <w:r w:rsidRPr="00823677">
        <w:rPr>
          <w:rFonts w:ascii="Traditional Arabic" w:hAnsi="Traditional Arabic" w:cs="Traditional Arabic" w:hint="cs"/>
          <w:rtl/>
        </w:rPr>
        <w:t>شود که شهرت در اخبار علاجیه دقیقاً همین حرف را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زند. خیر شهرت در اخبار علاجیه عملی است که مجتهد در هنگام تعار</w:t>
      </w:r>
      <w:r w:rsidR="001B6278" w:rsidRPr="00823677">
        <w:rPr>
          <w:rFonts w:ascii="Traditional Arabic" w:hAnsi="Traditional Arabic" w:cs="Traditional Arabic" w:hint="cs"/>
          <w:rtl/>
        </w:rPr>
        <w:t>ض اجرا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1B6278" w:rsidRPr="00823677">
        <w:rPr>
          <w:rFonts w:ascii="Traditional Arabic" w:hAnsi="Traditional Arabic" w:cs="Traditional Arabic" w:hint="cs"/>
          <w:rtl/>
        </w:rPr>
        <w:t>کند، یا اینکه گفته شود شهرت یک دلیل از ادله و اماره</w:t>
      </w:r>
      <w:r w:rsidR="00DB4ACE" w:rsidRPr="00823677">
        <w:rPr>
          <w:rFonts w:ascii="Traditional Arabic" w:hAnsi="Traditional Arabic" w:cs="Traditional Arabic" w:hint="cs"/>
          <w:rtl/>
        </w:rPr>
        <w:t xml:space="preserve">‌ای </w:t>
      </w:r>
      <w:r w:rsidR="001B6278" w:rsidRPr="00823677">
        <w:rPr>
          <w:rFonts w:ascii="Traditional Arabic" w:hAnsi="Traditional Arabic" w:cs="Traditional Arabic" w:hint="cs"/>
          <w:rtl/>
        </w:rPr>
        <w:t xml:space="preserve">امارات است با بحث ما مستقیماً ارتباط داشته باشد، قاعدتاً </w:t>
      </w:r>
      <w:r w:rsidR="00BB658D">
        <w:rPr>
          <w:rFonts w:ascii="Traditional Arabic" w:hAnsi="Traditional Arabic" w:cs="Traditional Arabic" w:hint="cs"/>
          <w:rtl/>
        </w:rPr>
        <w:t>این‌گونه</w:t>
      </w:r>
      <w:r w:rsidR="001B6278" w:rsidRPr="00823677">
        <w:rPr>
          <w:rFonts w:ascii="Traditional Arabic" w:hAnsi="Traditional Arabic" w:cs="Traditional Arabic" w:hint="cs"/>
          <w:rtl/>
        </w:rPr>
        <w:t xml:space="preserve"> نیست و کسی</w:t>
      </w:r>
      <w:r w:rsidR="00DB4ACE" w:rsidRPr="00823677">
        <w:rPr>
          <w:rFonts w:ascii="Traditional Arabic" w:hAnsi="Traditional Arabic" w:cs="Traditional Arabic" w:hint="cs"/>
          <w:rtl/>
        </w:rPr>
        <w:t xml:space="preserve"> نمی‌</w:t>
      </w:r>
      <w:r w:rsidR="001B6278" w:rsidRPr="00823677">
        <w:rPr>
          <w:rFonts w:ascii="Traditional Arabic" w:hAnsi="Traditional Arabic" w:cs="Traditional Arabic" w:hint="cs"/>
          <w:rtl/>
        </w:rPr>
        <w:t xml:space="preserve">تواند </w:t>
      </w:r>
      <w:r w:rsidR="00BB658D">
        <w:rPr>
          <w:rFonts w:ascii="Traditional Arabic" w:hAnsi="Traditional Arabic" w:cs="Traditional Arabic" w:hint="cs"/>
          <w:rtl/>
        </w:rPr>
        <w:t>این‌گونه</w:t>
      </w:r>
      <w:r w:rsidR="001B6278" w:rsidRPr="00823677">
        <w:rPr>
          <w:rFonts w:ascii="Traditional Arabic" w:hAnsi="Traditional Arabic" w:cs="Traditional Arabic" w:hint="cs"/>
          <w:rtl/>
        </w:rPr>
        <w:t xml:space="preserve"> استدلال کند چراکه اینها هر کدام جای خاص خود را دارند. بلکه قرار است در اینجا گفته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1B6278" w:rsidRPr="00823677">
        <w:rPr>
          <w:rFonts w:ascii="Traditional Arabic" w:hAnsi="Traditional Arabic" w:cs="Traditional Arabic" w:hint="cs"/>
          <w:rtl/>
        </w:rPr>
        <w:t>شود که این استدلال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1B6278" w:rsidRPr="00823677">
        <w:rPr>
          <w:rFonts w:ascii="Traditional Arabic" w:hAnsi="Traditional Arabic" w:cs="Traditional Arabic" w:hint="cs"/>
          <w:rtl/>
        </w:rPr>
        <w:t>خواهد بگوید که از مجموع اینها شما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1B6278" w:rsidRPr="00823677">
        <w:rPr>
          <w:rFonts w:ascii="Traditional Arabic" w:hAnsi="Traditional Arabic" w:cs="Traditional Arabic" w:hint="cs"/>
          <w:rtl/>
        </w:rPr>
        <w:t>توانید یک روح و ملاک و مناطی را استخراج کنید و آن مناط همین چیزی است که در اینجا به کار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1B6278" w:rsidRPr="00823677">
        <w:rPr>
          <w:rFonts w:ascii="Traditional Arabic" w:hAnsi="Traditional Arabic" w:cs="Traditional Arabic" w:hint="cs"/>
          <w:rtl/>
        </w:rPr>
        <w:t xml:space="preserve">آید، یعنی برای یک مقلّد هم </w:t>
      </w:r>
      <w:r w:rsidR="0024262A" w:rsidRPr="00823677">
        <w:rPr>
          <w:rFonts w:ascii="Traditional Arabic" w:hAnsi="Traditional Arabic" w:cs="Traditional Arabic" w:hint="cs"/>
          <w:rtl/>
        </w:rPr>
        <w:t xml:space="preserve">علاوه بر اینکه مجتهد در تعارض یا در انتخاب به فتوای </w:t>
      </w:r>
      <w:r w:rsidR="00D006EE">
        <w:rPr>
          <w:rFonts w:ascii="Traditional Arabic" w:hAnsi="Traditional Arabic" w:cs="Traditional Arabic" w:hint="cs"/>
          <w:rtl/>
        </w:rPr>
        <w:t>اکثر</w:t>
      </w:r>
      <w:r w:rsidR="0024262A" w:rsidRPr="00823677">
        <w:rPr>
          <w:rFonts w:ascii="Traditional Arabic" w:hAnsi="Traditional Arabic" w:cs="Traditional Arabic" w:hint="cs"/>
          <w:rtl/>
        </w:rPr>
        <w:t xml:space="preserve"> وق</w:t>
      </w:r>
      <w:r w:rsidR="005169D9">
        <w:rPr>
          <w:rFonts w:ascii="Traditional Arabic" w:hAnsi="Traditional Arabic" w:cs="Traditional Arabic" w:hint="cs"/>
          <w:rtl/>
        </w:rPr>
        <w:t>ع</w:t>
      </w:r>
      <w:r w:rsidR="0024262A" w:rsidRPr="00823677">
        <w:rPr>
          <w:rFonts w:ascii="Traditional Arabic" w:hAnsi="Traditional Arabic" w:cs="Traditional Arabic" w:hint="cs"/>
          <w:rtl/>
        </w:rPr>
        <w:t>ی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24262A" w:rsidRPr="00823677">
        <w:rPr>
          <w:rFonts w:ascii="Traditional Arabic" w:hAnsi="Traditional Arabic" w:cs="Traditional Arabic" w:hint="cs"/>
          <w:rtl/>
        </w:rPr>
        <w:t>نهد و ترجی</w:t>
      </w:r>
      <w:r w:rsidR="00D006EE" w:rsidRPr="00823677">
        <w:rPr>
          <w:rFonts w:ascii="Traditional Arabic" w:hAnsi="Traditional Arabic" w:cs="Traditional Arabic" w:hint="cs"/>
          <w:rtl/>
        </w:rPr>
        <w:t>ح</w:t>
      </w:r>
      <w:r w:rsidR="0024262A" w:rsidRPr="00823677">
        <w:rPr>
          <w:rFonts w:ascii="Traditional Arabic" w:hAnsi="Traditional Arabic" w:cs="Traditional Arabic" w:hint="cs"/>
          <w:rtl/>
        </w:rPr>
        <w:t>ی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24262A" w:rsidRPr="00823677">
        <w:rPr>
          <w:rFonts w:ascii="Traditional Arabic" w:hAnsi="Traditional Arabic" w:cs="Traditional Arabic" w:hint="cs"/>
          <w:rtl/>
        </w:rPr>
        <w:t xml:space="preserve">دهد، مقلّدها هم باید رأی </w:t>
      </w:r>
      <w:r w:rsidR="00D006EE">
        <w:rPr>
          <w:rFonts w:ascii="Traditional Arabic" w:hAnsi="Traditional Arabic" w:cs="Traditional Arabic" w:hint="cs"/>
          <w:rtl/>
        </w:rPr>
        <w:t>اکثر</w:t>
      </w:r>
      <w:r w:rsidR="0024262A" w:rsidRPr="00823677">
        <w:rPr>
          <w:rFonts w:ascii="Traditional Arabic" w:hAnsi="Traditional Arabic" w:cs="Traditional Arabic" w:hint="cs"/>
          <w:rtl/>
        </w:rPr>
        <w:t xml:space="preserve"> را انتخاب کنند و در واقع از این </w:t>
      </w:r>
      <w:r w:rsidR="00D006EE">
        <w:rPr>
          <w:rFonts w:ascii="Traditional Arabic" w:hAnsi="Traditional Arabic" w:cs="Traditional Arabic" w:hint="cs"/>
          <w:rtl/>
        </w:rPr>
        <w:t>گزاره‌هایی</w:t>
      </w:r>
      <w:r w:rsidR="0024262A" w:rsidRPr="00823677">
        <w:rPr>
          <w:rFonts w:ascii="Traditional Arabic" w:hAnsi="Traditional Arabic" w:cs="Traditional Arabic" w:hint="cs"/>
          <w:rtl/>
        </w:rPr>
        <w:t xml:space="preserve"> که مربوط به شهرت به عنوان مرجح و دلیل و اماره برای فقیه به شمار آمد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24262A" w:rsidRPr="00823677">
        <w:rPr>
          <w:rFonts w:ascii="Traditional Arabic" w:hAnsi="Traditional Arabic" w:cs="Traditional Arabic" w:hint="cs"/>
          <w:rtl/>
        </w:rPr>
        <w:t xml:space="preserve">توان </w:t>
      </w:r>
      <w:r w:rsidR="00BB658D">
        <w:rPr>
          <w:rFonts w:ascii="Traditional Arabic" w:hAnsi="Traditional Arabic" w:cs="Traditional Arabic" w:hint="cs"/>
          <w:rtl/>
        </w:rPr>
        <w:t>این‌گونه</w:t>
      </w:r>
      <w:r w:rsidR="0024262A" w:rsidRPr="00823677">
        <w:rPr>
          <w:rFonts w:ascii="Traditional Arabic" w:hAnsi="Traditional Arabic" w:cs="Traditional Arabic" w:hint="cs"/>
          <w:rtl/>
        </w:rPr>
        <w:t xml:space="preserve"> مناطی به دست آورد که این در همه جا </w:t>
      </w:r>
      <w:r w:rsidR="00BB658D">
        <w:rPr>
          <w:rFonts w:ascii="Traditional Arabic" w:hAnsi="Traditional Arabic" w:cs="Traditional Arabic" w:hint="cs"/>
          <w:rtl/>
        </w:rPr>
        <w:t>این‌گونه</w:t>
      </w:r>
      <w:r w:rsidR="0024262A" w:rsidRPr="00823677">
        <w:rPr>
          <w:rFonts w:ascii="Traditional Arabic" w:hAnsi="Traditional Arabic" w:cs="Traditional Arabic" w:hint="cs"/>
          <w:rtl/>
        </w:rPr>
        <w:t xml:space="preserve"> است و فقط در خصوص </w:t>
      </w:r>
      <w:r w:rsidR="00B8797E" w:rsidRPr="00823677">
        <w:rPr>
          <w:rFonts w:ascii="Traditional Arabic" w:hAnsi="Traditional Arabic" w:cs="Traditional Arabic" w:hint="cs"/>
          <w:rtl/>
        </w:rPr>
        <w:t>موارد اختلاف و تعارض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="00B8797E" w:rsidRPr="00823677">
        <w:rPr>
          <w:rFonts w:ascii="Traditional Arabic" w:hAnsi="Traditional Arabic" w:cs="Traditional Arabic" w:hint="cs"/>
          <w:rtl/>
        </w:rPr>
        <w:t xml:space="preserve"> نیست بلکه شهرت حتی در مقام مقلد هم برای انتخاب رأی کارشناس و مرجع دارای اعتبار است.</w:t>
      </w:r>
    </w:p>
    <w:p w:rsidR="00B8797E" w:rsidRPr="00823677" w:rsidRDefault="00B8797E" w:rsidP="00B8797E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9" w:name="_Toc468919601"/>
      <w:r w:rsidRPr="00823677">
        <w:rPr>
          <w:rFonts w:ascii="Traditional Arabic" w:hAnsi="Traditional Arabic" w:cs="Traditional Arabic" w:hint="cs"/>
          <w:color w:val="FF0000"/>
          <w:rtl/>
        </w:rPr>
        <w:t>مطالب موجود در نقد مسأله</w:t>
      </w:r>
      <w:bookmarkEnd w:id="29"/>
    </w:p>
    <w:p w:rsidR="00B8797E" w:rsidRPr="00823677" w:rsidRDefault="00B8797E" w:rsidP="00B8797E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در تحقیق مسأله بایستی به چند مطلب توجه کرد:</w:t>
      </w:r>
    </w:p>
    <w:p w:rsidR="00B8797E" w:rsidRPr="00823677" w:rsidRDefault="00B8797E" w:rsidP="00B8797E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30" w:name="_Toc468919602"/>
      <w:r w:rsidRPr="00823677">
        <w:rPr>
          <w:rFonts w:ascii="Traditional Arabic" w:hAnsi="Traditional Arabic" w:cs="Traditional Arabic" w:hint="cs"/>
          <w:color w:val="FF0000"/>
          <w:rtl/>
        </w:rPr>
        <w:t>مطلب اول</w:t>
      </w:r>
      <w:r w:rsidR="007B2135" w:rsidRPr="00823677">
        <w:rPr>
          <w:rFonts w:ascii="Traditional Arabic" w:hAnsi="Traditional Arabic" w:cs="Traditional Arabic" w:hint="cs"/>
          <w:color w:val="FF0000"/>
          <w:rtl/>
        </w:rPr>
        <w:t>: تفاسیر موجود در بحث شهرت</w:t>
      </w:r>
      <w:bookmarkEnd w:id="30"/>
    </w:p>
    <w:p w:rsidR="00873004" w:rsidRPr="00823677" w:rsidRDefault="00B8797E" w:rsidP="00873004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اولین مطلب در بررسی و نقد مسأله این است که </w:t>
      </w:r>
      <w:r w:rsidR="00DE5717" w:rsidRPr="00823677">
        <w:rPr>
          <w:rFonts w:ascii="Traditional Arabic" w:hAnsi="Traditional Arabic" w:cs="Traditional Arabic" w:hint="cs"/>
          <w:rtl/>
        </w:rPr>
        <w:t xml:space="preserve">این شهرتی که در اخبار علاجیه آمده است، </w:t>
      </w:r>
      <w:r w:rsidR="00BB658D">
        <w:rPr>
          <w:rFonts w:ascii="Traditional Arabic" w:hAnsi="Traditional Arabic" w:cs="Traditional Arabic" w:hint="cs"/>
          <w:rtl/>
        </w:rPr>
        <w:t>همان‌طور</w:t>
      </w:r>
      <w:r w:rsidR="00DE5717" w:rsidRPr="00823677">
        <w:rPr>
          <w:rFonts w:ascii="Traditional Arabic" w:hAnsi="Traditional Arabic" w:cs="Traditional Arabic" w:hint="cs"/>
          <w:rtl/>
        </w:rPr>
        <w:t xml:space="preserve"> که مستحضرید، دو تفسیر </w:t>
      </w:r>
      <w:r w:rsidR="00873004" w:rsidRPr="00823677">
        <w:rPr>
          <w:rFonts w:ascii="Traditional Arabic" w:hAnsi="Traditional Arabic" w:cs="Traditional Arabic" w:hint="cs"/>
          <w:rtl/>
        </w:rPr>
        <w:t>دارد که البته این دو تفسیر از قدیم بوده است اما آن دو تفسیر و نظریه</w:t>
      </w:r>
      <w:r w:rsidR="00DB4ACE" w:rsidRPr="00823677">
        <w:rPr>
          <w:rFonts w:ascii="Traditional Arabic" w:hAnsi="Traditional Arabic" w:cs="Traditional Arabic" w:hint="cs"/>
          <w:rtl/>
        </w:rPr>
        <w:t xml:space="preserve">‌ای </w:t>
      </w:r>
      <w:r w:rsidR="00873004" w:rsidRPr="00823677">
        <w:rPr>
          <w:rFonts w:ascii="Traditional Arabic" w:hAnsi="Traditional Arabic" w:cs="Traditional Arabic" w:hint="cs"/>
          <w:rtl/>
        </w:rPr>
        <w:t>که در عصر حاضر علم شده است یکی نظری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="00873004" w:rsidRPr="00823677">
        <w:rPr>
          <w:rFonts w:ascii="Traditional Arabic" w:hAnsi="Traditional Arabic" w:cs="Traditional Arabic" w:hint="cs"/>
          <w:rtl/>
        </w:rPr>
        <w:t xml:space="preserve">مرحوم آقای </w:t>
      </w:r>
      <w:r w:rsidR="00D006EE">
        <w:rPr>
          <w:rFonts w:ascii="Traditional Arabic" w:hAnsi="Traditional Arabic" w:cs="Traditional Arabic" w:hint="cs"/>
          <w:rtl/>
        </w:rPr>
        <w:t>خویی</w:t>
      </w:r>
      <w:r w:rsidR="00873004" w:rsidRPr="00823677">
        <w:rPr>
          <w:rFonts w:ascii="Traditional Arabic" w:hAnsi="Traditional Arabic" w:cs="Traditional Arabic" w:hint="cs"/>
          <w:rtl/>
        </w:rPr>
        <w:t xml:space="preserve"> است و دیگری نظریه مرحوم امام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873004" w:rsidRPr="00823677">
        <w:rPr>
          <w:rFonts w:ascii="Traditional Arabic" w:hAnsi="Traditional Arabic" w:cs="Traditional Arabic" w:hint="cs"/>
          <w:rtl/>
        </w:rPr>
        <w:t xml:space="preserve">باشد و آن دو تفسیر هم که بارها </w:t>
      </w:r>
      <w:r w:rsidR="00D006EE">
        <w:rPr>
          <w:rFonts w:ascii="Traditional Arabic" w:hAnsi="Traditional Arabic" w:cs="Traditional Arabic" w:hint="cs"/>
          <w:rtl/>
        </w:rPr>
        <w:t>شنیده‌اید</w:t>
      </w:r>
      <w:r w:rsidR="00873004" w:rsidRPr="00823677">
        <w:rPr>
          <w:rFonts w:ascii="Traditional Arabic" w:hAnsi="Traditional Arabic" w:cs="Traditional Arabic" w:hint="cs"/>
          <w:rtl/>
        </w:rPr>
        <w:t xml:space="preserve"> این است که:</w:t>
      </w:r>
    </w:p>
    <w:p w:rsidR="007B2135" w:rsidRPr="00823677" w:rsidRDefault="007B2135" w:rsidP="007B2135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31" w:name="_Toc468919603"/>
      <w:r w:rsidRPr="00823677">
        <w:rPr>
          <w:rFonts w:ascii="Traditional Arabic" w:hAnsi="Traditional Arabic" w:cs="Traditional Arabic" w:hint="cs"/>
          <w:color w:val="FF0000"/>
          <w:rtl/>
        </w:rPr>
        <w:t xml:space="preserve">تفسیر اول: نظر مرحوم </w:t>
      </w:r>
      <w:r w:rsidR="00D006EE">
        <w:rPr>
          <w:rFonts w:ascii="Traditional Arabic" w:hAnsi="Traditional Arabic" w:cs="Traditional Arabic" w:hint="cs"/>
          <w:color w:val="FF0000"/>
          <w:rtl/>
        </w:rPr>
        <w:t>خویی</w:t>
      </w:r>
      <w:bookmarkEnd w:id="31"/>
    </w:p>
    <w:p w:rsidR="00873004" w:rsidRPr="00823677" w:rsidRDefault="00873004" w:rsidP="00873004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823677">
        <w:rPr>
          <w:rFonts w:ascii="Traditional Arabic" w:hAnsi="Traditional Arabic" w:cs="Traditional Arabic" w:hint="cs"/>
          <w:rtl/>
        </w:rPr>
        <w:t xml:space="preserve">مرحوم آقای </w:t>
      </w:r>
      <w:r w:rsidR="00D006EE">
        <w:rPr>
          <w:rFonts w:ascii="Traditional Arabic" w:hAnsi="Traditional Arabic" w:cs="Traditional Arabic" w:hint="cs"/>
          <w:rtl/>
        </w:rPr>
        <w:t>خویی</w:t>
      </w:r>
      <w:r w:rsidRPr="00823677">
        <w:rPr>
          <w:rFonts w:ascii="Traditional Arabic" w:hAnsi="Traditional Arabic" w:cs="Traditional Arabic" w:hint="cs"/>
          <w:rtl/>
        </w:rPr>
        <w:t xml:space="preserve"> و ...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فرمایند شهرت در این روایات که همان مشهور در مقابل غیر مشهور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باشد به معنای متعارف نیست بلکه شهرت در اینجا به معنای یک رأیی است که قاطبه آن را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 xml:space="preserve">گویند در مقابل </w:t>
      </w:r>
      <w:r w:rsidR="00BB658D">
        <w:rPr>
          <w:rFonts w:ascii="Traditional Arabic" w:hAnsi="Traditional Arabic" w:cs="Traditional Arabic" w:hint="cs"/>
          <w:rtl/>
        </w:rPr>
        <w:t>آنچه</w:t>
      </w:r>
      <w:r w:rsidRPr="00823677">
        <w:rPr>
          <w:rFonts w:ascii="Traditional Arabic" w:hAnsi="Traditional Arabic" w:cs="Traditional Arabic" w:hint="cs"/>
          <w:rtl/>
        </w:rPr>
        <w:t xml:space="preserve"> اصلاً ارزشی ندارد و یک رأی شاذ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 xml:space="preserve">باشد و لذا </w:t>
      </w:r>
      <w:r w:rsidR="009B3180" w:rsidRPr="00823677">
        <w:rPr>
          <w:rFonts w:ascii="Traditional Arabic" w:hAnsi="Traditional Arabic" w:cs="Traditional Arabic" w:hint="cs"/>
          <w:rtl/>
        </w:rPr>
        <w:t>در جایی که دو دسته روایات است و هر کدام شأن خود را دارند، منتهی یکی را اکثریت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9B3180" w:rsidRPr="00823677">
        <w:rPr>
          <w:rFonts w:ascii="Traditional Arabic" w:hAnsi="Traditional Arabic" w:cs="Traditional Arabic" w:hint="cs"/>
          <w:rtl/>
        </w:rPr>
        <w:t>گویند و دیگری را اقلیت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9B3180" w:rsidRPr="00823677">
        <w:rPr>
          <w:rFonts w:ascii="Traditional Arabic" w:hAnsi="Traditional Arabic" w:cs="Traditional Arabic" w:hint="cs"/>
          <w:rtl/>
        </w:rPr>
        <w:t>گویند، ایشان معتقد است که مقصود از شهرت در اخبار علاجیه این نیست و لذا ایشان شهرت را به معنای متعارف فقهی جزء مرجّحات</w:t>
      </w:r>
      <w:r w:rsidR="00DB4ACE" w:rsidRPr="00823677">
        <w:rPr>
          <w:rFonts w:ascii="Traditional Arabic" w:hAnsi="Traditional Arabic" w:cs="Traditional Arabic" w:hint="cs"/>
          <w:rtl/>
        </w:rPr>
        <w:t xml:space="preserve"> نمی‌</w:t>
      </w:r>
      <w:r w:rsidR="009B3180" w:rsidRPr="00823677">
        <w:rPr>
          <w:rFonts w:ascii="Traditional Arabic" w:hAnsi="Traditional Arabic" w:cs="Traditional Arabic" w:hint="cs"/>
          <w:rtl/>
        </w:rPr>
        <w:t>دانند چراکه ایشان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9B3180" w:rsidRPr="00823677">
        <w:rPr>
          <w:rFonts w:ascii="Traditional Arabic" w:hAnsi="Traditional Arabic" w:cs="Traditional Arabic" w:hint="cs"/>
          <w:rtl/>
        </w:rPr>
        <w:t>فرمایند شهرتی که در روایات آمده است به معنای یک رأی روشنی است که مربوط به امامیه است در مقابل رأیی که بسیار نادر است و اصلاً ارزشی ندارد و در واقع تعارض بین مشهور شاذ، یا حجّت و لاحجّت است نه تعارض بین دو حجّت</w:t>
      </w:r>
      <w:r w:rsidR="009360AB" w:rsidRPr="00823677">
        <w:rPr>
          <w:rFonts w:ascii="Traditional Arabic" w:hAnsi="Traditional Arabic" w:cs="Traditional Arabic" w:hint="cs"/>
          <w:rtl/>
        </w:rPr>
        <w:t xml:space="preserve"> و </w:t>
      </w:r>
      <w:r w:rsidR="005169D9">
        <w:rPr>
          <w:rFonts w:ascii="Traditional Arabic" w:hAnsi="Traditional Arabic" w:cs="Traditional Arabic" w:hint="cs"/>
          <w:rtl/>
        </w:rPr>
        <w:t>به‌عبارت‌دیگر</w:t>
      </w:r>
      <w:r w:rsidR="009360AB" w:rsidRPr="00823677">
        <w:rPr>
          <w:rFonts w:ascii="Traditional Arabic" w:hAnsi="Traditional Arabic" w:cs="Traditional Arabic" w:hint="cs"/>
          <w:rtl/>
        </w:rPr>
        <w:t xml:space="preserve"> طبق نظر مرحوم </w:t>
      </w:r>
      <w:r w:rsidR="00D006EE">
        <w:rPr>
          <w:rFonts w:ascii="Traditional Arabic" w:hAnsi="Traditional Arabic" w:cs="Traditional Arabic" w:hint="cs"/>
          <w:rtl/>
        </w:rPr>
        <w:t>خویی</w:t>
      </w:r>
      <w:r w:rsidR="009360AB" w:rsidRPr="00823677">
        <w:rPr>
          <w:rFonts w:ascii="Traditional Arabic" w:hAnsi="Traditional Arabic" w:cs="Traditional Arabic" w:hint="cs"/>
          <w:rtl/>
        </w:rPr>
        <w:t xml:space="preserve"> و ... مقصود از شهرت در روایات </w:t>
      </w:r>
      <w:r w:rsidR="00BB658D">
        <w:rPr>
          <w:rFonts w:ascii="Traditional Arabic" w:hAnsi="Traditional Arabic" w:cs="Traditional Arabic" w:hint="cs"/>
          <w:rtl/>
        </w:rPr>
        <w:t>آنچه</w:t>
      </w:r>
      <w:r w:rsidR="009360AB" w:rsidRPr="00823677">
        <w:rPr>
          <w:rFonts w:ascii="Traditional Arabic" w:hAnsi="Traditional Arabic" w:cs="Traditional Arabic" w:hint="cs"/>
          <w:rtl/>
        </w:rPr>
        <w:t xml:space="preserve"> معتبر است در مقابل </w:t>
      </w:r>
      <w:r w:rsidR="00BB658D">
        <w:rPr>
          <w:rFonts w:ascii="Traditional Arabic" w:hAnsi="Traditional Arabic" w:cs="Traditional Arabic" w:hint="cs"/>
          <w:rtl/>
        </w:rPr>
        <w:t>آنچه</w:t>
      </w:r>
      <w:r w:rsidR="009360AB" w:rsidRPr="00823677">
        <w:rPr>
          <w:rFonts w:ascii="Traditional Arabic" w:hAnsi="Traditional Arabic" w:cs="Traditional Arabic" w:hint="cs"/>
          <w:rtl/>
        </w:rPr>
        <w:t xml:space="preserve"> معتبر نیست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9360AB" w:rsidRPr="00823677">
        <w:rPr>
          <w:rFonts w:ascii="Traditional Arabic" w:hAnsi="Traditional Arabic" w:cs="Traditional Arabic" w:hint="cs"/>
          <w:rtl/>
        </w:rPr>
        <w:t>باشد.</w:t>
      </w:r>
    </w:p>
    <w:p w:rsidR="00CF6B3A" w:rsidRPr="00823677" w:rsidRDefault="00D006EE" w:rsidP="00CF6B3A">
      <w:pPr>
        <w:pStyle w:val="ListParagraph"/>
        <w:ind w:left="644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به‌عنوان‌مثال</w:t>
      </w:r>
      <w:r w:rsidR="00CF6B3A" w:rsidRPr="00823677">
        <w:rPr>
          <w:rFonts w:ascii="Traditional Arabic" w:hAnsi="Traditional Arabic" w:cs="Traditional Arabic" w:hint="cs"/>
          <w:rtl/>
        </w:rPr>
        <w:t xml:space="preserve"> الان به این صورت است که یک طایفه از روایات ظهور در این دارد که نماز جمعه وجوب تعیینی دارد و طایفه دیگر ظهور در این دارد که وجوب تأخیری دارد اما مثلاً وجوب تأخیری مشهور است، اما </w:t>
      </w:r>
      <w:r w:rsidR="00BB658D">
        <w:rPr>
          <w:rFonts w:ascii="Traditional Arabic" w:hAnsi="Traditional Arabic" w:cs="Traditional Arabic" w:hint="cs"/>
          <w:rtl/>
        </w:rPr>
        <w:t>این‌گونه</w:t>
      </w:r>
      <w:r w:rsidR="00CF6B3A" w:rsidRPr="00823677">
        <w:rPr>
          <w:rFonts w:ascii="Traditional Arabic" w:hAnsi="Traditional Arabic" w:cs="Traditional Arabic" w:hint="cs"/>
          <w:rtl/>
        </w:rPr>
        <w:t xml:space="preserve"> نیست که این یک نظر قاطعی باشد در مقابل نظری که مشخص است که ارزشی ندارد و این شهرتی که در روایات آمده است از این قبیل شهرت</w:t>
      </w:r>
      <w:r w:rsidR="00DB4ACE" w:rsidRPr="00823677">
        <w:rPr>
          <w:rFonts w:ascii="Traditional Arabic" w:hAnsi="Traditional Arabic" w:cs="Traditional Arabic" w:hint="cs"/>
          <w:rtl/>
        </w:rPr>
        <w:t>‌ها</w:t>
      </w:r>
      <w:r w:rsidR="00CF6B3A" w:rsidRPr="00823677">
        <w:rPr>
          <w:rFonts w:ascii="Traditional Arabic" w:hAnsi="Traditional Arabic" w:cs="Traditional Arabic" w:hint="cs"/>
          <w:rtl/>
        </w:rPr>
        <w:t xml:space="preserve">ی مشهور در مقابل غیر مشهور و امثال اینها نیست بلکه شهرت در مقابل یک قول شاذ </w:t>
      </w:r>
      <w:r>
        <w:rPr>
          <w:rFonts w:ascii="Traditional Arabic" w:hAnsi="Traditional Arabic" w:cs="Traditional Arabic" w:hint="cs"/>
          <w:rtl/>
        </w:rPr>
        <w:t>بی‌ارزش</w:t>
      </w:r>
      <w:r w:rsidR="00CF6B3A" w:rsidRPr="00823677">
        <w:rPr>
          <w:rFonts w:ascii="Traditional Arabic" w:hAnsi="Traditional Arabic" w:cs="Traditional Arabic" w:hint="cs"/>
          <w:rtl/>
        </w:rPr>
        <w:t xml:space="preserve"> است</w:t>
      </w:r>
      <w:r w:rsidR="00554359" w:rsidRPr="00823677">
        <w:rPr>
          <w:rFonts w:ascii="Traditional Arabic" w:hAnsi="Traditional Arabic" w:cs="Traditional Arabic" w:hint="cs"/>
          <w:rtl/>
        </w:rPr>
        <w:t>.</w:t>
      </w:r>
    </w:p>
    <w:p w:rsidR="00554359" w:rsidRPr="00823677" w:rsidRDefault="00554359" w:rsidP="00CF6B3A">
      <w:pPr>
        <w:pStyle w:val="ListParagraph"/>
        <w:ind w:left="644"/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lastRenderedPageBreak/>
        <w:t xml:space="preserve">و در واقع اینکه در روایت آمده است «دع الشاذ النادر» یعنی </w:t>
      </w:r>
      <w:r w:rsidR="00BB658D">
        <w:rPr>
          <w:rFonts w:ascii="Traditional Arabic" w:hAnsi="Traditional Arabic" w:cs="Traditional Arabic" w:hint="cs"/>
          <w:rtl/>
        </w:rPr>
        <w:t>آنچه</w:t>
      </w:r>
      <w:r w:rsidRPr="00823677">
        <w:rPr>
          <w:rFonts w:ascii="Traditional Arabic" w:hAnsi="Traditional Arabic" w:cs="Traditional Arabic" w:hint="cs"/>
          <w:rtl/>
        </w:rPr>
        <w:t xml:space="preserve"> کاملاً مشخص است حرف امامیه نیست، حالا اینکه مرحوم اسکافی و حلبی چ</w:t>
      </w:r>
      <w:r w:rsidR="00235632" w:rsidRPr="00823677">
        <w:rPr>
          <w:rFonts w:ascii="Traditional Arabic" w:hAnsi="Traditional Arabic" w:cs="Traditional Arabic" w:hint="cs"/>
          <w:rtl/>
        </w:rPr>
        <w:t xml:space="preserve">یزی در جایی </w:t>
      </w:r>
      <w:r w:rsidR="00BB658D">
        <w:rPr>
          <w:rFonts w:ascii="Traditional Arabic" w:hAnsi="Traditional Arabic" w:cs="Traditional Arabic" w:hint="cs"/>
          <w:rtl/>
        </w:rPr>
        <w:t>گفته‌اند</w:t>
      </w:r>
      <w:r w:rsidR="00235632" w:rsidRPr="00823677">
        <w:rPr>
          <w:rFonts w:ascii="Traditional Arabic" w:hAnsi="Traditional Arabic" w:cs="Traditional Arabic" w:hint="cs"/>
          <w:rtl/>
        </w:rPr>
        <w:t>.</w:t>
      </w:r>
    </w:p>
    <w:p w:rsidR="00D711D5" w:rsidRPr="00823677" w:rsidRDefault="00D711D5" w:rsidP="00CF6B3A">
      <w:pPr>
        <w:pStyle w:val="ListParagraph"/>
        <w:ind w:left="644"/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ایشان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EA6A4F" w:rsidRPr="00823677">
        <w:rPr>
          <w:rFonts w:ascii="Traditional Arabic" w:hAnsi="Traditional Arabic" w:cs="Traditional Arabic" w:hint="cs"/>
          <w:rtl/>
        </w:rPr>
        <w:t xml:space="preserve">فرمایند که این تعارض یک تعارض بدوی است و این اولین مرجّح در واقع </w:t>
      </w:r>
      <w:r w:rsidR="00BB658D">
        <w:rPr>
          <w:rFonts w:ascii="Traditional Arabic" w:hAnsi="Traditional Arabic" w:cs="Traditional Arabic" w:hint="cs"/>
          <w:rtl/>
        </w:rPr>
        <w:t>راه‌حل</w:t>
      </w:r>
      <w:r w:rsidR="00EA6A4F" w:rsidRPr="00823677">
        <w:rPr>
          <w:rFonts w:ascii="Traditional Arabic" w:hAnsi="Traditional Arabic" w:cs="Traditional Arabic" w:hint="cs"/>
          <w:rtl/>
        </w:rPr>
        <w:t xml:space="preserve"> تعارض مستقر نیست بلکه این ارشاد است برای اینکه در اینجا اصلاً تعارض مستقری نیست، در واقع اگر دقّت شود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EA6A4F" w:rsidRPr="00823677">
        <w:rPr>
          <w:rFonts w:ascii="Traditional Arabic" w:hAnsi="Traditional Arabic" w:cs="Traditional Arabic" w:hint="cs"/>
          <w:rtl/>
        </w:rPr>
        <w:t>بینیم که پای این کلام محکم است.</w:t>
      </w:r>
    </w:p>
    <w:p w:rsidR="007B2135" w:rsidRPr="00823677" w:rsidRDefault="007B2135" w:rsidP="007B2135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32" w:name="_Toc468919604"/>
      <w:r w:rsidRPr="00823677">
        <w:rPr>
          <w:rFonts w:ascii="Traditional Arabic" w:hAnsi="Traditional Arabic" w:cs="Traditional Arabic" w:hint="cs"/>
          <w:color w:val="FF0000"/>
          <w:rtl/>
        </w:rPr>
        <w:t>تفسیر دوم: نظر مرحوم امام</w:t>
      </w:r>
      <w:bookmarkEnd w:id="32"/>
    </w:p>
    <w:p w:rsidR="007233A0" w:rsidRPr="00823677" w:rsidRDefault="007233A0" w:rsidP="007233A0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823677">
        <w:rPr>
          <w:rFonts w:ascii="Traditional Arabic" w:hAnsi="Traditional Arabic" w:cs="Traditional Arabic" w:hint="cs"/>
          <w:rtl/>
        </w:rPr>
        <w:t>در نقط</w:t>
      </w:r>
      <w:r w:rsidR="00823677">
        <w:rPr>
          <w:rFonts w:ascii="Traditional Arabic" w:hAnsi="Traditional Arabic" w:cs="Traditional Arabic" w:hint="cs"/>
          <w:rtl/>
        </w:rPr>
        <w:t>ه</w:t>
      </w:r>
      <w:r w:rsidR="00DB4ACE" w:rsidRPr="00823677">
        <w:rPr>
          <w:rFonts w:ascii="Traditional Arabic" w:hAnsi="Traditional Arabic" w:cs="Traditional Arabic" w:hint="cs"/>
          <w:rtl/>
        </w:rPr>
        <w:t xml:space="preserve"> </w:t>
      </w:r>
      <w:r w:rsidRPr="00823677">
        <w:rPr>
          <w:rFonts w:ascii="Traditional Arabic" w:hAnsi="Traditional Arabic" w:cs="Traditional Arabic" w:hint="cs"/>
          <w:rtl/>
        </w:rPr>
        <w:t>مقابل نظر اول، نظر مرحوم امام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باشد که نظر ایشان -و گروهی که شاید کم هم نباشند- معتقدند که این شهرت عام است و مقصود شهرت در مقابل غیر مشهوری که لاحجّت است</w:t>
      </w:r>
      <w:r w:rsidR="00DB4ACE" w:rsidRPr="00823677">
        <w:rPr>
          <w:rFonts w:ascii="Traditional Arabic" w:hAnsi="Traditional Arabic" w:cs="Traditional Arabic" w:hint="cs"/>
          <w:rtl/>
        </w:rPr>
        <w:t xml:space="preserve"> نمی‌</w:t>
      </w:r>
      <w:r w:rsidRPr="00823677">
        <w:rPr>
          <w:rFonts w:ascii="Traditional Arabic" w:hAnsi="Traditional Arabic" w:cs="Traditional Arabic" w:hint="cs"/>
          <w:rtl/>
        </w:rPr>
        <w:t xml:space="preserve">باشد و شهرت در مقابل غیر مشهور عرفی را نیز در </w:t>
      </w:r>
      <w:r w:rsidR="00D006EE">
        <w:rPr>
          <w:rFonts w:ascii="Traditional Arabic" w:hAnsi="Traditional Arabic" w:cs="Traditional Arabic" w:hint="cs"/>
          <w:rtl/>
        </w:rPr>
        <w:t>برمی‌گیرند</w:t>
      </w:r>
      <w:r w:rsidRPr="00823677">
        <w:rPr>
          <w:rFonts w:ascii="Traditional Arabic" w:hAnsi="Traditional Arabic" w:cs="Traditional Arabic" w:hint="cs"/>
          <w:rtl/>
        </w:rPr>
        <w:t>.</w:t>
      </w:r>
    </w:p>
    <w:p w:rsidR="007233A0" w:rsidRPr="00823677" w:rsidRDefault="007233A0" w:rsidP="007233A0">
      <w:pPr>
        <w:pStyle w:val="ListParagraph"/>
        <w:ind w:left="644"/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این دسته از قائلین هم برای خود ادله دارند که یکی از آنها این است که دو طایفه از روایات وجود دارد که انسان را متحیّر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کند و مشخص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 xml:space="preserve">شود که هر دو طرف </w:t>
      </w:r>
      <w:r w:rsidR="00D006EE">
        <w:rPr>
          <w:rFonts w:ascii="Traditional Arabic" w:hAnsi="Traditional Arabic" w:cs="Traditional Arabic" w:hint="cs"/>
          <w:rtl/>
        </w:rPr>
        <w:t>ظرفیت</w:t>
      </w:r>
      <w:r w:rsidRPr="00823677">
        <w:rPr>
          <w:rFonts w:ascii="Traditional Arabic" w:hAnsi="Traditional Arabic" w:cs="Traditional Arabic" w:hint="cs"/>
          <w:rtl/>
        </w:rPr>
        <w:t xml:space="preserve"> </w:t>
      </w:r>
      <w:r w:rsidR="00BB658D">
        <w:rPr>
          <w:rFonts w:ascii="Traditional Arabic" w:hAnsi="Traditional Arabic" w:cs="Traditional Arabic" w:hint="cs"/>
          <w:rtl/>
        </w:rPr>
        <w:t>حجیت</w:t>
      </w:r>
      <w:r w:rsidRPr="00823677">
        <w:rPr>
          <w:rFonts w:ascii="Traditional Arabic" w:hAnsi="Traditional Arabic" w:cs="Traditional Arabic" w:hint="cs"/>
          <w:rtl/>
        </w:rPr>
        <w:t xml:space="preserve"> را دارند و لذا هر دو طرف دارای وزنی هستند و حجّت هستند و همین </w:t>
      </w:r>
      <w:r w:rsidR="00437AA3" w:rsidRPr="00823677">
        <w:rPr>
          <w:rFonts w:ascii="Traditional Arabic" w:hAnsi="Traditional Arabic" w:cs="Traditional Arabic" w:hint="cs"/>
          <w:rtl/>
        </w:rPr>
        <w:t>شهرت متعارفی که گفته شد مقصود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437AA3" w:rsidRPr="00823677">
        <w:rPr>
          <w:rFonts w:ascii="Traditional Arabic" w:hAnsi="Traditional Arabic" w:cs="Traditional Arabic" w:hint="cs"/>
          <w:rtl/>
        </w:rPr>
        <w:t>باشد.</w:t>
      </w:r>
    </w:p>
    <w:p w:rsidR="00437AA3" w:rsidRPr="00823677" w:rsidRDefault="00437AA3" w:rsidP="007233A0">
      <w:pPr>
        <w:pStyle w:val="ListParagraph"/>
        <w:ind w:left="644"/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مثلاً در نماز مسافر برای غیر ر</w:t>
      </w:r>
      <w:r w:rsidR="00B710BB" w:rsidRPr="00823677">
        <w:rPr>
          <w:rFonts w:ascii="Traditional Arabic" w:hAnsi="Traditional Arabic" w:cs="Traditional Arabic" w:hint="cs"/>
          <w:rtl/>
        </w:rPr>
        <w:t xml:space="preserve">اننده حتی بین متأخرین هم مشهور این است که نماز برای این شخص تمام است </w:t>
      </w:r>
      <w:r w:rsidR="00D006EE">
        <w:rPr>
          <w:rFonts w:ascii="Traditional Arabic" w:hAnsi="Traditional Arabic" w:cs="Traditional Arabic" w:hint="cs"/>
          <w:rtl/>
        </w:rPr>
        <w:t>درحالی‌که</w:t>
      </w:r>
      <w:r w:rsidR="00B710BB" w:rsidRPr="00823677">
        <w:rPr>
          <w:rFonts w:ascii="Traditional Arabic" w:hAnsi="Traditional Arabic" w:cs="Traditional Arabic" w:hint="cs"/>
          <w:rtl/>
        </w:rPr>
        <w:t xml:space="preserve"> افرادی همچون امام و برخی دیگر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B710BB" w:rsidRPr="00823677">
        <w:rPr>
          <w:rFonts w:ascii="Traditional Arabic" w:hAnsi="Traditional Arabic" w:cs="Traditional Arabic" w:hint="cs"/>
          <w:rtl/>
        </w:rPr>
        <w:t xml:space="preserve">فرمایند که تمام نیست، این همان اختلاف فتوا است که اتفاقاً </w:t>
      </w:r>
      <w:r w:rsidR="00D006EE">
        <w:rPr>
          <w:rFonts w:ascii="Traditional Arabic" w:hAnsi="Traditional Arabic" w:cs="Traditional Arabic"/>
          <w:rtl/>
        </w:rPr>
        <w:t>هم‌وزن</w:t>
      </w:r>
      <w:r w:rsidR="00B710BB" w:rsidRPr="00823677">
        <w:rPr>
          <w:rFonts w:ascii="Traditional Arabic" w:hAnsi="Traditional Arabic" w:cs="Traditional Arabic" w:hint="cs"/>
          <w:rtl/>
        </w:rPr>
        <w:t xml:space="preserve"> هستند و هر دو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B710BB" w:rsidRPr="00823677">
        <w:rPr>
          <w:rFonts w:ascii="Traditional Arabic" w:hAnsi="Traditional Arabic" w:cs="Traditional Arabic" w:hint="cs"/>
          <w:rtl/>
        </w:rPr>
        <w:t>توانند حجّت به شمار بیایند و اگر مقابل نداشتند هر کدام برای خود حجّتی هستند و چون تعارض وجود دارد اکثریت را ملاک قرار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B710BB" w:rsidRPr="00823677">
        <w:rPr>
          <w:rFonts w:ascii="Traditional Arabic" w:hAnsi="Traditional Arabic" w:cs="Traditional Arabic" w:hint="cs"/>
          <w:rtl/>
        </w:rPr>
        <w:t>دهیم.</w:t>
      </w:r>
    </w:p>
    <w:p w:rsidR="00B710BB" w:rsidRPr="00823677" w:rsidRDefault="00B710BB" w:rsidP="007233A0">
      <w:pPr>
        <w:pStyle w:val="ListParagraph"/>
        <w:ind w:left="644"/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بنابراین در نظر دوم گفته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 xml:space="preserve">شود که مقصود از شهرت </w:t>
      </w:r>
      <w:r w:rsidR="00E23448" w:rsidRPr="00823677">
        <w:rPr>
          <w:rFonts w:ascii="Traditional Arabic" w:hAnsi="Traditional Arabic" w:cs="Traditional Arabic" w:hint="cs"/>
          <w:rtl/>
        </w:rPr>
        <w:t xml:space="preserve">جایی است که اکثریت و </w:t>
      </w:r>
      <w:r w:rsidR="00D006EE">
        <w:rPr>
          <w:rFonts w:ascii="Traditional Arabic" w:hAnsi="Traditional Arabic" w:cs="Traditional Arabic" w:hint="cs"/>
          <w:rtl/>
        </w:rPr>
        <w:t>اقلیتی</w:t>
      </w:r>
      <w:r w:rsidR="00E23448" w:rsidRPr="00823677">
        <w:rPr>
          <w:rFonts w:ascii="Traditional Arabic" w:hAnsi="Traditional Arabic" w:cs="Traditional Arabic" w:hint="cs"/>
          <w:rtl/>
        </w:rPr>
        <w:t xml:space="preserve"> است که هر دو </w:t>
      </w:r>
      <w:r w:rsidR="00D006EE">
        <w:rPr>
          <w:rFonts w:ascii="Traditional Arabic" w:hAnsi="Traditional Arabic" w:cs="Traditional Arabic" w:hint="cs"/>
          <w:rtl/>
        </w:rPr>
        <w:t>قابل‌اعتنا</w:t>
      </w:r>
      <w:r w:rsidR="00E23448" w:rsidRPr="00823677">
        <w:rPr>
          <w:rFonts w:ascii="Traditional Arabic" w:hAnsi="Traditional Arabic" w:cs="Traditional Arabic" w:hint="cs"/>
          <w:rtl/>
        </w:rPr>
        <w:t xml:space="preserve"> است، اگرچه که شهرت در مقابل نظر شاذ و نادر را نیز در </w:t>
      </w:r>
      <w:r w:rsidR="00D006EE">
        <w:rPr>
          <w:rFonts w:ascii="Traditional Arabic" w:hAnsi="Traditional Arabic" w:cs="Traditional Arabic" w:hint="cs"/>
          <w:rtl/>
        </w:rPr>
        <w:t>برمی‌گیرد</w:t>
      </w:r>
      <w:r w:rsidR="00E23448" w:rsidRPr="00823677">
        <w:rPr>
          <w:rFonts w:ascii="Traditional Arabic" w:hAnsi="Traditional Arabic" w:cs="Traditional Arabic" w:hint="cs"/>
          <w:rtl/>
        </w:rPr>
        <w:t>.</w:t>
      </w:r>
    </w:p>
    <w:p w:rsidR="00E23448" w:rsidRPr="00823677" w:rsidRDefault="00E23448" w:rsidP="00E2344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این دو نظریه است و به همین دلیل است که بنا به نظر اول شهرت جزء مرجّحات نیست و مرحوم </w:t>
      </w:r>
      <w:r w:rsidR="00D006EE">
        <w:rPr>
          <w:rFonts w:ascii="Traditional Arabic" w:hAnsi="Traditional Arabic" w:cs="Traditional Arabic" w:hint="cs"/>
          <w:rtl/>
        </w:rPr>
        <w:t>خویی</w:t>
      </w:r>
      <w:r w:rsidRPr="00823677">
        <w:rPr>
          <w:rFonts w:ascii="Traditional Arabic" w:hAnsi="Traditional Arabic" w:cs="Traditional Arabic" w:hint="cs"/>
          <w:rtl/>
        </w:rPr>
        <w:t xml:space="preserve"> یا مرحوم آقای تبریزی و صاحبان این مشرب وقتی که تعارض بین روایات پیش آید دو مرجّح را بیشتر قائل نیستد که </w:t>
      </w:r>
      <w:r w:rsidR="00D006EE">
        <w:rPr>
          <w:rFonts w:ascii="Traditional Arabic" w:hAnsi="Traditional Arabic" w:cs="Traditional Arabic" w:hint="cs"/>
          <w:rtl/>
        </w:rPr>
        <w:t>عبارت‌اند</w:t>
      </w:r>
      <w:r w:rsidRPr="00823677">
        <w:rPr>
          <w:rFonts w:ascii="Traditional Arabic" w:hAnsi="Traditional Arabic" w:cs="Traditional Arabic" w:hint="cs"/>
          <w:rtl/>
        </w:rPr>
        <w:t xml:space="preserve"> از: موافقت کتاب، مخالفت عامه</w:t>
      </w:r>
      <w:r w:rsidR="00341A97" w:rsidRPr="00823677">
        <w:rPr>
          <w:rFonts w:ascii="Traditional Arabic" w:hAnsi="Traditional Arabic" w:cs="Traditional Arabic" w:hint="cs"/>
          <w:rtl/>
        </w:rPr>
        <w:t>. یعنی اینها ابتدا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341A97" w:rsidRPr="00823677">
        <w:rPr>
          <w:rFonts w:ascii="Traditional Arabic" w:hAnsi="Traditional Arabic" w:cs="Traditional Arabic" w:hint="cs"/>
          <w:rtl/>
        </w:rPr>
        <w:t xml:space="preserve">گویند ببینید کدام یک از این دو متعارض موافق با کتاب است همان را </w:t>
      </w:r>
      <w:r w:rsidR="00D006EE">
        <w:rPr>
          <w:rFonts w:ascii="Traditional Arabic" w:hAnsi="Traditional Arabic" w:cs="Traditional Arabic" w:hint="cs"/>
          <w:rtl/>
        </w:rPr>
        <w:t>اخذ</w:t>
      </w:r>
      <w:r w:rsidR="00341A97" w:rsidRPr="00823677">
        <w:rPr>
          <w:rFonts w:ascii="Traditional Arabic" w:hAnsi="Traditional Arabic" w:cs="Traditional Arabic" w:hint="cs"/>
          <w:rtl/>
        </w:rPr>
        <w:t xml:space="preserve"> کنید و اگر هر دو موافق بودند یا </w:t>
      </w:r>
      <w:r w:rsidR="00427043" w:rsidRPr="00823677">
        <w:rPr>
          <w:rFonts w:ascii="Traditional Arabic" w:hAnsi="Traditional Arabic" w:cs="Traditional Arabic" w:hint="cs"/>
          <w:rtl/>
        </w:rPr>
        <w:t>ناسازگار نبودند ببینید کدام یک مخالف عامه است.</w:t>
      </w:r>
    </w:p>
    <w:p w:rsidR="00427043" w:rsidRPr="00823677" w:rsidRDefault="00427043" w:rsidP="00E2344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اما صاحبان مشرب دوم در حلّ تعارض سه مرجّح دارند:</w:t>
      </w:r>
    </w:p>
    <w:p w:rsidR="00427043" w:rsidRPr="00823677" w:rsidRDefault="00427043" w:rsidP="00E2344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>مرجح اول ایشان شهرت است که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Pr="00823677">
        <w:rPr>
          <w:rFonts w:ascii="Traditional Arabic" w:hAnsi="Traditional Arabic" w:cs="Traditional Arabic" w:hint="cs"/>
          <w:rtl/>
        </w:rPr>
        <w:t>گویند ببینید کدام یک شهرت دارد</w:t>
      </w:r>
      <w:r w:rsidR="009A7000" w:rsidRPr="00823677">
        <w:rPr>
          <w:rFonts w:ascii="Traditional Arabic" w:hAnsi="Traditional Arabic" w:cs="Traditional Arabic" w:hint="cs"/>
          <w:rtl/>
        </w:rPr>
        <w:t xml:space="preserve"> و طبق همان اقدام کنید. و اگر هر دو مشهور بودند یا تفاوتی بین اینها نبود سپس به سراغ موافقت کتاب و بعد از آن موافقت عامه بروید.</w:t>
      </w:r>
    </w:p>
    <w:p w:rsidR="009A7000" w:rsidRPr="00823677" w:rsidRDefault="009A7000" w:rsidP="00E2344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t xml:space="preserve">این دو مشرب </w:t>
      </w:r>
      <w:r w:rsidR="007E23B1" w:rsidRPr="00823677">
        <w:rPr>
          <w:rFonts w:ascii="Traditional Arabic" w:hAnsi="Traditional Arabic" w:cs="Traditional Arabic" w:hint="cs"/>
          <w:rtl/>
        </w:rPr>
        <w:t xml:space="preserve">در اخبار علاجیه هستند. استدلال به این روایات </w:t>
      </w:r>
      <w:r w:rsidR="00BB658D">
        <w:rPr>
          <w:rFonts w:ascii="Traditional Arabic" w:hAnsi="Traditional Arabic" w:cs="Traditional Arabic" w:hint="cs"/>
          <w:rtl/>
        </w:rPr>
        <w:t>متوقف</w:t>
      </w:r>
      <w:r w:rsidR="007E23B1" w:rsidRPr="00823677">
        <w:rPr>
          <w:rFonts w:ascii="Traditional Arabic" w:hAnsi="Traditional Arabic" w:cs="Traditional Arabic" w:hint="cs"/>
          <w:rtl/>
        </w:rPr>
        <w:t xml:space="preserve"> بر اتّخاذ نظر دوم است، یعنی اگر کسی </w:t>
      </w:r>
      <w:r w:rsidR="00A639F4" w:rsidRPr="00823677">
        <w:rPr>
          <w:rFonts w:ascii="Traditional Arabic" w:hAnsi="Traditional Arabic" w:cs="Traditional Arabic" w:hint="cs"/>
          <w:rtl/>
        </w:rPr>
        <w:t xml:space="preserve">شهرت را به معنای مشهور و غیر مشهور </w:t>
      </w:r>
      <w:r w:rsidR="00D006EE">
        <w:rPr>
          <w:rFonts w:ascii="Traditional Arabic" w:hAnsi="Traditional Arabic" w:cs="Traditional Arabic" w:hint="cs"/>
          <w:rtl/>
        </w:rPr>
        <w:t>این‌چنینی</w:t>
      </w:r>
      <w:r w:rsidR="00A639F4" w:rsidRPr="00823677">
        <w:rPr>
          <w:rFonts w:ascii="Traditional Arabic" w:hAnsi="Traditional Arabic" w:cs="Traditional Arabic" w:hint="cs"/>
          <w:rtl/>
        </w:rPr>
        <w:t xml:space="preserve"> گرفت،</w:t>
      </w:r>
      <w:r w:rsidR="003F53A9" w:rsidRPr="00823677">
        <w:rPr>
          <w:rFonts w:ascii="Traditional Arabic" w:hAnsi="Traditional Arabic" w:cs="Traditional Arabic" w:hint="cs"/>
          <w:rtl/>
        </w:rPr>
        <w:t xml:space="preserve"> می‌</w:t>
      </w:r>
      <w:r w:rsidR="00A639F4" w:rsidRPr="00823677">
        <w:rPr>
          <w:rFonts w:ascii="Traditional Arabic" w:hAnsi="Traditional Arabic" w:cs="Traditional Arabic" w:hint="cs"/>
          <w:rtl/>
        </w:rPr>
        <w:t>تواند از آن است</w:t>
      </w:r>
      <w:r w:rsidR="003B6432" w:rsidRPr="00823677">
        <w:rPr>
          <w:rFonts w:ascii="Traditional Arabic" w:hAnsi="Traditional Arabic" w:cs="Traditional Arabic" w:hint="cs"/>
          <w:rtl/>
        </w:rPr>
        <w:t>شمامی برای بحث اینجا بکند چراکه اکثریتی که در اینجا مطرح است اکثریتی نیست که در مقابل یک قول شاذ و نادر باشد بلکه اکثریتی است که در مقابل اقلیتی است که هر دو دارای وزن است.</w:t>
      </w:r>
    </w:p>
    <w:p w:rsidR="003B6432" w:rsidRPr="00823677" w:rsidRDefault="003B6432" w:rsidP="00E23448">
      <w:pPr>
        <w:rPr>
          <w:rFonts w:ascii="Traditional Arabic" w:hAnsi="Traditional Arabic" w:cs="Traditional Arabic"/>
          <w:rtl/>
        </w:rPr>
      </w:pPr>
      <w:r w:rsidRPr="00823677">
        <w:rPr>
          <w:rFonts w:ascii="Traditional Arabic" w:hAnsi="Traditional Arabic" w:cs="Traditional Arabic" w:hint="cs"/>
          <w:rtl/>
        </w:rPr>
        <w:lastRenderedPageBreak/>
        <w:t xml:space="preserve">پس اگر شهرت را در اخبار علاجیه با مسلک امام و مشرب دوم تفسیر کنیم، تا حدّی با بحث </w:t>
      </w:r>
      <w:r w:rsidR="001D3A22" w:rsidRPr="00823677">
        <w:rPr>
          <w:rFonts w:ascii="Traditional Arabic" w:hAnsi="Traditional Arabic" w:cs="Traditional Arabic" w:hint="cs"/>
          <w:rtl/>
        </w:rPr>
        <w:t xml:space="preserve">ما ارتباط دارد. اما اگر کسی مسلک اول که مسلک مرحوم </w:t>
      </w:r>
      <w:r w:rsidR="00D006EE">
        <w:rPr>
          <w:rFonts w:ascii="Traditional Arabic" w:hAnsi="Traditional Arabic" w:cs="Traditional Arabic" w:hint="cs"/>
          <w:rtl/>
        </w:rPr>
        <w:t>خویی</w:t>
      </w:r>
      <w:r w:rsidR="001D3A22" w:rsidRPr="00823677">
        <w:rPr>
          <w:rFonts w:ascii="Traditional Arabic" w:hAnsi="Traditional Arabic" w:cs="Traditional Arabic" w:hint="cs"/>
          <w:rtl/>
        </w:rPr>
        <w:t xml:space="preserve"> است بپذیرد </w:t>
      </w:r>
      <w:r w:rsidR="00D006EE">
        <w:rPr>
          <w:rFonts w:ascii="Traditional Arabic" w:hAnsi="Traditional Arabic" w:cs="Traditional Arabic"/>
          <w:rtl/>
        </w:rPr>
        <w:t>طبعاً</w:t>
      </w:r>
      <w:r w:rsidR="001D3A22" w:rsidRPr="00823677">
        <w:rPr>
          <w:rFonts w:ascii="Traditional Arabic" w:hAnsi="Traditional Arabic" w:cs="Traditional Arabic" w:hint="cs"/>
          <w:rtl/>
        </w:rPr>
        <w:t xml:space="preserve"> ارتباط چندانی با بحث ما ندارد و ترجیح ما هم تا حدودی همان مسلک اول است.</w:t>
      </w:r>
    </w:p>
    <w:p w:rsidR="001D3A22" w:rsidRPr="00823677" w:rsidRDefault="001D3A22" w:rsidP="00E23448">
      <w:pPr>
        <w:rPr>
          <w:rFonts w:ascii="Traditional Arabic" w:hAnsi="Traditional Arabic" w:cs="Traditional Arabic"/>
          <w:rtl/>
        </w:rPr>
      </w:pPr>
    </w:p>
    <w:sectPr w:rsidR="001D3A22" w:rsidRPr="00823677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F60" w:rsidRDefault="007A4F60" w:rsidP="000D5800">
      <w:pPr>
        <w:spacing w:after="0"/>
      </w:pPr>
      <w:r>
        <w:separator/>
      </w:r>
    </w:p>
  </w:endnote>
  <w:endnote w:type="continuationSeparator" w:id="0">
    <w:p w:rsidR="007A4F60" w:rsidRDefault="007A4F60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6EE" w:rsidRDefault="00D006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06E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6EE" w:rsidRDefault="00D006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F60" w:rsidRDefault="007A4F60" w:rsidP="000D5800">
      <w:pPr>
        <w:spacing w:after="0"/>
      </w:pPr>
      <w:r>
        <w:separator/>
      </w:r>
    </w:p>
  </w:footnote>
  <w:footnote w:type="continuationSeparator" w:id="0">
    <w:p w:rsidR="007A4F60" w:rsidRDefault="007A4F60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6EE" w:rsidRDefault="00D006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DBE" w:rsidRDefault="00BE6DBE" w:rsidP="00BE6DBE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21590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 عنوان اصلی: اجتهاد و تقلید             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1</w:t>
    </w:r>
    <w:r>
      <w:rPr>
        <w:rFonts w:ascii="Adobe Arabic" w:hAnsi="Adobe Arabic" w:cs="Adobe Arabic" w:hint="cs"/>
        <w:sz w:val="24"/>
        <w:szCs w:val="24"/>
        <w:rtl/>
      </w:rPr>
      <w:t>7</w:t>
    </w:r>
    <w:r>
      <w:rPr>
        <w:rFonts w:ascii="Adobe Arabic" w:hAnsi="Adobe Arabic" w:cs="Adobe Arabic"/>
        <w:sz w:val="24"/>
        <w:szCs w:val="24"/>
        <w:rtl/>
      </w:rPr>
      <w:t>/09/1395</w:t>
    </w:r>
  </w:p>
  <w:p w:rsidR="00BE6DBE" w:rsidRDefault="00BE6DBE" w:rsidP="00BE6DBE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استاد اعرافی                                    عنوان فرعی: مسئله تقلید(مرجعیت شورایی/سیره عقلائیه)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eastAsiaTheme="minorHAnsi" w:hAnsi="Adobe Arabic" w:cs="Adobe Arabic"/>
        <w:rtl/>
      </w:rPr>
      <w:t>24</w:t>
    </w:r>
    <w:r>
      <w:rPr>
        <w:rFonts w:ascii="Adobe Arabic" w:eastAsiaTheme="minorHAnsi" w:hAnsi="Adobe Arabic" w:cs="Adobe Arabic" w:hint="cs"/>
        <w:rtl/>
      </w:rPr>
      <w:t>1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728" behindDoc="0" locked="0" layoutInCell="1" allowOverlap="1" wp14:anchorId="27CC27FB" wp14:editId="5E26A29F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4644C89" id="Straight Connector 2" o:spid="_x0000_s1026" style="position:absolute;left:0;text-align:left;flip:x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6EE" w:rsidRDefault="00D006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CAD"/>
    <w:multiLevelType w:val="hybridMultilevel"/>
    <w:tmpl w:val="0748D58C"/>
    <w:lvl w:ilvl="0" w:tplc="364EA28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0CE"/>
    <w:rsid w:val="000162CE"/>
    <w:rsid w:val="000228A2"/>
    <w:rsid w:val="000324F1"/>
    <w:rsid w:val="00041FE0"/>
    <w:rsid w:val="00044939"/>
    <w:rsid w:val="00047BBE"/>
    <w:rsid w:val="00052BA3"/>
    <w:rsid w:val="000550A2"/>
    <w:rsid w:val="0006363E"/>
    <w:rsid w:val="0006372B"/>
    <w:rsid w:val="000806CF"/>
    <w:rsid w:val="00080DFF"/>
    <w:rsid w:val="00085ED5"/>
    <w:rsid w:val="000A1A51"/>
    <w:rsid w:val="000B6E76"/>
    <w:rsid w:val="000D2D0D"/>
    <w:rsid w:val="000D5800"/>
    <w:rsid w:val="000E4A1D"/>
    <w:rsid w:val="000F1897"/>
    <w:rsid w:val="000F7E72"/>
    <w:rsid w:val="00101E2D"/>
    <w:rsid w:val="00102405"/>
    <w:rsid w:val="00102CEB"/>
    <w:rsid w:val="001116CF"/>
    <w:rsid w:val="00117955"/>
    <w:rsid w:val="00123B08"/>
    <w:rsid w:val="00133E1D"/>
    <w:rsid w:val="0013617D"/>
    <w:rsid w:val="00136442"/>
    <w:rsid w:val="001368D2"/>
    <w:rsid w:val="00150D4B"/>
    <w:rsid w:val="00152670"/>
    <w:rsid w:val="00161427"/>
    <w:rsid w:val="00166DD8"/>
    <w:rsid w:val="001712D6"/>
    <w:rsid w:val="001757C8"/>
    <w:rsid w:val="00177934"/>
    <w:rsid w:val="00192A6A"/>
    <w:rsid w:val="00197CDD"/>
    <w:rsid w:val="001B6278"/>
    <w:rsid w:val="001C367D"/>
    <w:rsid w:val="001C3CCA"/>
    <w:rsid w:val="001D24F8"/>
    <w:rsid w:val="001D3A22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5632"/>
    <w:rsid w:val="002376A5"/>
    <w:rsid w:val="002417C9"/>
    <w:rsid w:val="0024262A"/>
    <w:rsid w:val="002529C5"/>
    <w:rsid w:val="00270294"/>
    <w:rsid w:val="002914BD"/>
    <w:rsid w:val="00297263"/>
    <w:rsid w:val="002B7AD5"/>
    <w:rsid w:val="002C56FD"/>
    <w:rsid w:val="002D1652"/>
    <w:rsid w:val="002D49E4"/>
    <w:rsid w:val="002D4DCA"/>
    <w:rsid w:val="002E450B"/>
    <w:rsid w:val="002E73F9"/>
    <w:rsid w:val="002F05B9"/>
    <w:rsid w:val="00340BA3"/>
    <w:rsid w:val="00341A97"/>
    <w:rsid w:val="00353F79"/>
    <w:rsid w:val="00366400"/>
    <w:rsid w:val="00395600"/>
    <w:rsid w:val="003963D7"/>
    <w:rsid w:val="00396F28"/>
    <w:rsid w:val="003A1A05"/>
    <w:rsid w:val="003A2654"/>
    <w:rsid w:val="003B6432"/>
    <w:rsid w:val="003C06BF"/>
    <w:rsid w:val="003C15EF"/>
    <w:rsid w:val="003C7899"/>
    <w:rsid w:val="003D2F0A"/>
    <w:rsid w:val="003D563F"/>
    <w:rsid w:val="003E1E58"/>
    <w:rsid w:val="003E2BAB"/>
    <w:rsid w:val="003F53A9"/>
    <w:rsid w:val="00405199"/>
    <w:rsid w:val="004068D1"/>
    <w:rsid w:val="00410699"/>
    <w:rsid w:val="00411FCB"/>
    <w:rsid w:val="00415360"/>
    <w:rsid w:val="00427043"/>
    <w:rsid w:val="00430C31"/>
    <w:rsid w:val="00432B7F"/>
    <w:rsid w:val="00437AA3"/>
    <w:rsid w:val="0044591E"/>
    <w:rsid w:val="004476F0"/>
    <w:rsid w:val="00455B91"/>
    <w:rsid w:val="004651D2"/>
    <w:rsid w:val="00465D26"/>
    <w:rsid w:val="004679F8"/>
    <w:rsid w:val="004A4ECE"/>
    <w:rsid w:val="004B06BD"/>
    <w:rsid w:val="004B337F"/>
    <w:rsid w:val="004B60A6"/>
    <w:rsid w:val="004D3543"/>
    <w:rsid w:val="004D3F34"/>
    <w:rsid w:val="004F3596"/>
    <w:rsid w:val="00516274"/>
    <w:rsid w:val="005169D9"/>
    <w:rsid w:val="00530FD7"/>
    <w:rsid w:val="00554359"/>
    <w:rsid w:val="00572E2D"/>
    <w:rsid w:val="00592103"/>
    <w:rsid w:val="005941DD"/>
    <w:rsid w:val="005A545E"/>
    <w:rsid w:val="005A5862"/>
    <w:rsid w:val="005B0852"/>
    <w:rsid w:val="005B2776"/>
    <w:rsid w:val="005C06AE"/>
    <w:rsid w:val="005E65CD"/>
    <w:rsid w:val="00610C18"/>
    <w:rsid w:val="00612385"/>
    <w:rsid w:val="0061376C"/>
    <w:rsid w:val="00636EFA"/>
    <w:rsid w:val="0066229C"/>
    <w:rsid w:val="00694EB7"/>
    <w:rsid w:val="0069676A"/>
    <w:rsid w:val="0069696C"/>
    <w:rsid w:val="00696C84"/>
    <w:rsid w:val="006A085A"/>
    <w:rsid w:val="006B041D"/>
    <w:rsid w:val="006D3A87"/>
    <w:rsid w:val="006F01B4"/>
    <w:rsid w:val="007233A0"/>
    <w:rsid w:val="00734D59"/>
    <w:rsid w:val="0073609B"/>
    <w:rsid w:val="00742828"/>
    <w:rsid w:val="0075033E"/>
    <w:rsid w:val="00752745"/>
    <w:rsid w:val="0075336C"/>
    <w:rsid w:val="0076665E"/>
    <w:rsid w:val="00771FAF"/>
    <w:rsid w:val="00772185"/>
    <w:rsid w:val="00772429"/>
    <w:rsid w:val="007749BC"/>
    <w:rsid w:val="00777F97"/>
    <w:rsid w:val="00780C88"/>
    <w:rsid w:val="00780E25"/>
    <w:rsid w:val="007818F0"/>
    <w:rsid w:val="00783462"/>
    <w:rsid w:val="00787B13"/>
    <w:rsid w:val="00792FAC"/>
    <w:rsid w:val="00793018"/>
    <w:rsid w:val="0079429C"/>
    <w:rsid w:val="007946B0"/>
    <w:rsid w:val="007972CA"/>
    <w:rsid w:val="007A4F60"/>
    <w:rsid w:val="007A5D2F"/>
    <w:rsid w:val="007A7C09"/>
    <w:rsid w:val="007B0062"/>
    <w:rsid w:val="007B2135"/>
    <w:rsid w:val="007B6FEB"/>
    <w:rsid w:val="007C1EF7"/>
    <w:rsid w:val="007C710E"/>
    <w:rsid w:val="007D0B88"/>
    <w:rsid w:val="007D1549"/>
    <w:rsid w:val="007D37B5"/>
    <w:rsid w:val="007D7094"/>
    <w:rsid w:val="007E03E9"/>
    <w:rsid w:val="007E04EE"/>
    <w:rsid w:val="007E23B1"/>
    <w:rsid w:val="007E7FA7"/>
    <w:rsid w:val="007F0721"/>
    <w:rsid w:val="007F165F"/>
    <w:rsid w:val="007F4A90"/>
    <w:rsid w:val="008027BF"/>
    <w:rsid w:val="00803501"/>
    <w:rsid w:val="0080799B"/>
    <w:rsid w:val="00807BE3"/>
    <w:rsid w:val="00811F02"/>
    <w:rsid w:val="00823677"/>
    <w:rsid w:val="008407A4"/>
    <w:rsid w:val="00844860"/>
    <w:rsid w:val="00845CC4"/>
    <w:rsid w:val="008644F4"/>
    <w:rsid w:val="00873004"/>
    <w:rsid w:val="00873379"/>
    <w:rsid w:val="008748B8"/>
    <w:rsid w:val="00881138"/>
    <w:rsid w:val="00883733"/>
    <w:rsid w:val="008965D2"/>
    <w:rsid w:val="008A236D"/>
    <w:rsid w:val="008B565A"/>
    <w:rsid w:val="008C3414"/>
    <w:rsid w:val="008C491B"/>
    <w:rsid w:val="008D030F"/>
    <w:rsid w:val="008D210B"/>
    <w:rsid w:val="008D36D5"/>
    <w:rsid w:val="008E3903"/>
    <w:rsid w:val="008F63E3"/>
    <w:rsid w:val="008F7416"/>
    <w:rsid w:val="00913C3B"/>
    <w:rsid w:val="00915509"/>
    <w:rsid w:val="00927388"/>
    <w:rsid w:val="009274FE"/>
    <w:rsid w:val="009360AB"/>
    <w:rsid w:val="00936E8A"/>
    <w:rsid w:val="009401AC"/>
    <w:rsid w:val="00943F52"/>
    <w:rsid w:val="009475B7"/>
    <w:rsid w:val="0095758E"/>
    <w:rsid w:val="009613AC"/>
    <w:rsid w:val="009671D0"/>
    <w:rsid w:val="00980643"/>
    <w:rsid w:val="0098398B"/>
    <w:rsid w:val="009970D5"/>
    <w:rsid w:val="009A42EF"/>
    <w:rsid w:val="009A7000"/>
    <w:rsid w:val="009B2E52"/>
    <w:rsid w:val="009B3180"/>
    <w:rsid w:val="009B46BC"/>
    <w:rsid w:val="009B61C3"/>
    <w:rsid w:val="009C65A5"/>
    <w:rsid w:val="009C7B4F"/>
    <w:rsid w:val="009F4EB3"/>
    <w:rsid w:val="00A06D48"/>
    <w:rsid w:val="00A21834"/>
    <w:rsid w:val="00A241F5"/>
    <w:rsid w:val="00A31C17"/>
    <w:rsid w:val="00A31FDE"/>
    <w:rsid w:val="00A34CCD"/>
    <w:rsid w:val="00A35AC2"/>
    <w:rsid w:val="00A37C77"/>
    <w:rsid w:val="00A41C0F"/>
    <w:rsid w:val="00A46889"/>
    <w:rsid w:val="00A5418D"/>
    <w:rsid w:val="00A639F4"/>
    <w:rsid w:val="00A725C2"/>
    <w:rsid w:val="00A769EE"/>
    <w:rsid w:val="00A810A5"/>
    <w:rsid w:val="00A831C7"/>
    <w:rsid w:val="00A9616A"/>
    <w:rsid w:val="00A96F68"/>
    <w:rsid w:val="00AA2342"/>
    <w:rsid w:val="00AD0304"/>
    <w:rsid w:val="00AD27BE"/>
    <w:rsid w:val="00AD36C7"/>
    <w:rsid w:val="00AF0F1A"/>
    <w:rsid w:val="00B15027"/>
    <w:rsid w:val="00B21CF4"/>
    <w:rsid w:val="00B24300"/>
    <w:rsid w:val="00B54052"/>
    <w:rsid w:val="00B63F15"/>
    <w:rsid w:val="00B710BB"/>
    <w:rsid w:val="00B8797E"/>
    <w:rsid w:val="00B9119B"/>
    <w:rsid w:val="00BA51A8"/>
    <w:rsid w:val="00BA5264"/>
    <w:rsid w:val="00BB5F7E"/>
    <w:rsid w:val="00BB658D"/>
    <w:rsid w:val="00BC26F6"/>
    <w:rsid w:val="00BC4833"/>
    <w:rsid w:val="00BD3122"/>
    <w:rsid w:val="00BD40DA"/>
    <w:rsid w:val="00BE6DBE"/>
    <w:rsid w:val="00BE71AC"/>
    <w:rsid w:val="00BF2483"/>
    <w:rsid w:val="00BF3D67"/>
    <w:rsid w:val="00C160AF"/>
    <w:rsid w:val="00C22299"/>
    <w:rsid w:val="00C2269D"/>
    <w:rsid w:val="00C250CE"/>
    <w:rsid w:val="00C25609"/>
    <w:rsid w:val="00C262D7"/>
    <w:rsid w:val="00C26607"/>
    <w:rsid w:val="00C52027"/>
    <w:rsid w:val="00C60D75"/>
    <w:rsid w:val="00C64CEA"/>
    <w:rsid w:val="00C73012"/>
    <w:rsid w:val="00C763DD"/>
    <w:rsid w:val="00C772EE"/>
    <w:rsid w:val="00C84FC0"/>
    <w:rsid w:val="00C9244A"/>
    <w:rsid w:val="00CB0E5D"/>
    <w:rsid w:val="00CB5DA3"/>
    <w:rsid w:val="00CC3976"/>
    <w:rsid w:val="00CE09B7"/>
    <w:rsid w:val="00CE31E6"/>
    <w:rsid w:val="00CE3B74"/>
    <w:rsid w:val="00CF42E2"/>
    <w:rsid w:val="00CF6B3A"/>
    <w:rsid w:val="00CF7916"/>
    <w:rsid w:val="00D006EE"/>
    <w:rsid w:val="00D158F3"/>
    <w:rsid w:val="00D1636C"/>
    <w:rsid w:val="00D170A6"/>
    <w:rsid w:val="00D3665C"/>
    <w:rsid w:val="00D508CC"/>
    <w:rsid w:val="00D50F4B"/>
    <w:rsid w:val="00D60547"/>
    <w:rsid w:val="00D66444"/>
    <w:rsid w:val="00D711D5"/>
    <w:rsid w:val="00D76353"/>
    <w:rsid w:val="00D83055"/>
    <w:rsid w:val="00DA2163"/>
    <w:rsid w:val="00DB28BB"/>
    <w:rsid w:val="00DB4ACE"/>
    <w:rsid w:val="00DC603F"/>
    <w:rsid w:val="00DD3C0D"/>
    <w:rsid w:val="00DD4864"/>
    <w:rsid w:val="00DD71A2"/>
    <w:rsid w:val="00DE1DC4"/>
    <w:rsid w:val="00DE2F39"/>
    <w:rsid w:val="00DE5717"/>
    <w:rsid w:val="00E04D33"/>
    <w:rsid w:val="00E0639C"/>
    <w:rsid w:val="00E067E6"/>
    <w:rsid w:val="00E12531"/>
    <w:rsid w:val="00E143B0"/>
    <w:rsid w:val="00E21DDD"/>
    <w:rsid w:val="00E23448"/>
    <w:rsid w:val="00E55891"/>
    <w:rsid w:val="00E6283A"/>
    <w:rsid w:val="00E71852"/>
    <w:rsid w:val="00E732A3"/>
    <w:rsid w:val="00E83A85"/>
    <w:rsid w:val="00E90FC4"/>
    <w:rsid w:val="00EA01EC"/>
    <w:rsid w:val="00EA15B0"/>
    <w:rsid w:val="00EA5D97"/>
    <w:rsid w:val="00EA6A4F"/>
    <w:rsid w:val="00EB7F36"/>
    <w:rsid w:val="00EC4393"/>
    <w:rsid w:val="00EE1C07"/>
    <w:rsid w:val="00EE2C91"/>
    <w:rsid w:val="00EE3979"/>
    <w:rsid w:val="00EF138C"/>
    <w:rsid w:val="00EF3D64"/>
    <w:rsid w:val="00F034CE"/>
    <w:rsid w:val="00F10A0F"/>
    <w:rsid w:val="00F40284"/>
    <w:rsid w:val="00F65F29"/>
    <w:rsid w:val="00F67976"/>
    <w:rsid w:val="00F705F5"/>
    <w:rsid w:val="00F70BE1"/>
    <w:rsid w:val="00F74ED8"/>
    <w:rsid w:val="00F85929"/>
    <w:rsid w:val="00FB746B"/>
    <w:rsid w:val="00FC0862"/>
    <w:rsid w:val="00FC70FB"/>
    <w:rsid w:val="00FC77CD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77F97"/>
    <w:pPr>
      <w:keepNext/>
      <w:keepLines/>
      <w:spacing w:after="0"/>
      <w:ind w:firstLine="0"/>
      <w:jc w:val="center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77F97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B4A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77F97"/>
    <w:pPr>
      <w:keepNext/>
      <w:keepLines/>
      <w:spacing w:after="0"/>
      <w:ind w:firstLine="0"/>
      <w:jc w:val="center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77F97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B4A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83E17-6913-4E15-98DF-7AF61637B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2398</Words>
  <Characters>13674</Characters>
  <Application>Microsoft Office Word</Application>
  <DocSecurity>0</DocSecurity>
  <Lines>113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Akbarian</cp:lastModifiedBy>
  <cp:revision>13</cp:revision>
  <dcterms:created xsi:type="dcterms:W3CDTF">2016-12-07T15:39:00Z</dcterms:created>
  <dcterms:modified xsi:type="dcterms:W3CDTF">2016-12-08T08:26:00Z</dcterms:modified>
</cp:coreProperties>
</file>