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-342785480"/>
        <w:docPartObj>
          <w:docPartGallery w:val="Table of Contents"/>
          <w:docPartUnique/>
        </w:docPartObj>
      </w:sdtPr>
      <w:sdtEndPr/>
      <w:sdtContent>
        <w:p w:rsidR="00C25D77" w:rsidRDefault="00C25D77" w:rsidP="00596494">
          <w:pPr>
            <w:pStyle w:val="a8"/>
            <w:tabs>
              <w:tab w:val="left" w:pos="720"/>
              <w:tab w:val="center" w:pos="4822"/>
            </w:tabs>
            <w:jc w:val="left"/>
            <w:rPr>
              <w:rtl/>
            </w:rPr>
          </w:pPr>
          <w:r>
            <w:rPr>
              <w:rtl/>
            </w:rPr>
            <w:tab/>
          </w:r>
          <w:r>
            <w:rPr>
              <w:rtl/>
            </w:rPr>
            <w:tab/>
          </w:r>
          <w:r>
            <w:rPr>
              <w:rFonts w:hint="cs"/>
              <w:rtl/>
            </w:rPr>
            <w:t>فهرست مطالب</w:t>
          </w:r>
        </w:p>
        <w:p w:rsidR="00C25D77" w:rsidRPr="00C25D77" w:rsidRDefault="00C25D77" w:rsidP="00596494">
          <w:pPr>
            <w:spacing w:line="360" w:lineRule="auto"/>
          </w:pPr>
        </w:p>
        <w:p w:rsidR="00596494" w:rsidRDefault="00C25D77" w:rsidP="00596494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8789616" w:history="1">
            <w:r w:rsidR="00596494" w:rsidRPr="00B937D7">
              <w:rPr>
                <w:rStyle w:val="aff1"/>
                <w:rFonts w:hint="eastAsia"/>
                <w:noProof/>
                <w:rtl/>
              </w:rPr>
              <w:t>اشاره</w:t>
            </w:r>
            <w:r w:rsidR="00596494">
              <w:rPr>
                <w:noProof/>
                <w:webHidden/>
              </w:rPr>
              <w:tab/>
            </w:r>
            <w:r w:rsidR="00596494">
              <w:rPr>
                <w:rStyle w:val="aff1"/>
                <w:noProof/>
                <w:rtl/>
              </w:rPr>
              <w:fldChar w:fldCharType="begin"/>
            </w:r>
            <w:r w:rsidR="00596494">
              <w:rPr>
                <w:noProof/>
                <w:webHidden/>
              </w:rPr>
              <w:instrText xml:space="preserve"> PAGEREF _Toc508789616 \h </w:instrText>
            </w:r>
            <w:r w:rsidR="00596494">
              <w:rPr>
                <w:rStyle w:val="aff1"/>
                <w:noProof/>
                <w:rtl/>
              </w:rPr>
            </w:r>
            <w:r w:rsidR="00596494">
              <w:rPr>
                <w:rStyle w:val="aff1"/>
                <w:noProof/>
                <w:rtl/>
              </w:rPr>
              <w:fldChar w:fldCharType="separate"/>
            </w:r>
            <w:r w:rsidR="00596494">
              <w:rPr>
                <w:noProof/>
                <w:webHidden/>
              </w:rPr>
              <w:t>2</w:t>
            </w:r>
            <w:r w:rsidR="00596494">
              <w:rPr>
                <w:rStyle w:val="aff1"/>
                <w:noProof/>
                <w:rtl/>
              </w:rPr>
              <w:fldChar w:fldCharType="end"/>
            </w:r>
          </w:hyperlink>
        </w:p>
        <w:p w:rsidR="00596494" w:rsidRDefault="00596494" w:rsidP="00596494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8789617" w:history="1">
            <w:r w:rsidRPr="00B937D7">
              <w:rPr>
                <w:rStyle w:val="aff1"/>
                <w:rFonts w:hint="eastAsia"/>
                <w:noProof/>
                <w:rtl/>
              </w:rPr>
              <w:t>پ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rFonts w:hint="eastAsia"/>
                <w:noProof/>
                <w:rtl/>
              </w:rPr>
              <w:t>ام</w:t>
            </w:r>
            <w:r w:rsidRPr="00B937D7">
              <w:rPr>
                <w:rStyle w:val="aff1"/>
                <w:rFonts w:hint="eastAsia"/>
                <w:noProof/>
              </w:rPr>
              <w:t>‌</w:t>
            </w:r>
            <w:r w:rsidRPr="00B937D7">
              <w:rPr>
                <w:rStyle w:val="aff1"/>
                <w:rFonts w:hint="eastAsia"/>
                <w:noProof/>
                <w:rtl/>
              </w:rPr>
              <w:t>ها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مستفاد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از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روا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rFonts w:hint="eastAsia"/>
                <w:noProof/>
                <w:rtl/>
              </w:rPr>
              <w:t>ات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باب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دهم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و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rFonts w:hint="eastAsia"/>
                <w:noProof/>
                <w:rtl/>
              </w:rPr>
              <w:t>ازدهم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صفات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قاض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_Toc508789617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596494" w:rsidRDefault="00596494" w:rsidP="00596494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8789618" w:history="1">
            <w:r w:rsidRPr="00B937D7">
              <w:rPr>
                <w:rStyle w:val="aff1"/>
                <w:rFonts w:hint="eastAsia"/>
                <w:noProof/>
                <w:rtl/>
              </w:rPr>
              <w:t>اقسام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متصوره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ا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rFonts w:hint="eastAsia"/>
                <w:noProof/>
                <w:rtl/>
              </w:rPr>
              <w:t>مان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در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مرجع</w:t>
            </w:r>
            <w:bookmarkStart w:id="0" w:name="_GoBack"/>
            <w:bookmarkEnd w:id="0"/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_Toc508789618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596494" w:rsidRDefault="00596494" w:rsidP="00596494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8789619" w:history="1">
            <w:r w:rsidRPr="00B937D7">
              <w:rPr>
                <w:rStyle w:val="aff1"/>
                <w:rFonts w:hint="eastAsia"/>
                <w:noProof/>
                <w:rtl/>
              </w:rPr>
              <w:t>شرط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عدالت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مجتهد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_Toc508789619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596494" w:rsidRDefault="00596494" w:rsidP="00596494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8789620" w:history="1">
            <w:r w:rsidRPr="00B937D7">
              <w:rPr>
                <w:rStyle w:val="aff1"/>
                <w:rFonts w:hint="eastAsia"/>
                <w:noProof/>
                <w:rtl/>
              </w:rPr>
              <w:t>ادله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شرط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عدالت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_Toc508789620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596494" w:rsidRDefault="00596494" w:rsidP="00596494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8789621" w:history="1">
            <w:r w:rsidRPr="00B937D7">
              <w:rPr>
                <w:rStyle w:val="aff1"/>
                <w:noProof/>
                <w:rtl/>
              </w:rPr>
              <w:t xml:space="preserve">1. </w:t>
            </w:r>
            <w:r w:rsidRPr="00B937D7">
              <w:rPr>
                <w:rStyle w:val="aff1"/>
                <w:rFonts w:hint="eastAsia"/>
                <w:noProof/>
                <w:rtl/>
              </w:rPr>
              <w:t>اجماع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_Toc508789621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596494" w:rsidRDefault="00596494" w:rsidP="00596494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8789622" w:history="1">
            <w:r w:rsidRPr="00B937D7">
              <w:rPr>
                <w:rStyle w:val="aff1"/>
                <w:noProof/>
                <w:rtl/>
              </w:rPr>
              <w:t>2.</w:t>
            </w:r>
            <w:r w:rsidRPr="00B937D7">
              <w:rPr>
                <w:rStyle w:val="aff1"/>
                <w:rFonts w:hint="eastAsia"/>
                <w:noProof/>
                <w:rtl/>
              </w:rPr>
              <w:t>روا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_Toc508789622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596494" w:rsidRDefault="00596494" w:rsidP="00596494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8789623" w:history="1">
            <w:r w:rsidRPr="00B937D7">
              <w:rPr>
                <w:rStyle w:val="aff1"/>
                <w:rFonts w:hint="eastAsia"/>
                <w:noProof/>
                <w:rtl/>
              </w:rPr>
              <w:t>اشکالات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مرحوم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آقا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خوئ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به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روا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rFonts w:hint="eastAsia"/>
                <w:noProof/>
                <w:rtl/>
              </w:rPr>
              <w:t>ت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ب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rFonts w:hint="eastAsia"/>
                <w:noProof/>
                <w:rtl/>
              </w:rPr>
              <w:t>ستم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باب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دهم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_Toc508789623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596494" w:rsidRDefault="00596494" w:rsidP="00596494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8789624" w:history="1">
            <w:r w:rsidRPr="00B937D7">
              <w:rPr>
                <w:rStyle w:val="aff1"/>
                <w:rFonts w:hint="eastAsia"/>
                <w:noProof/>
                <w:rtl/>
              </w:rPr>
              <w:t>عدالت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مستفاد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از</w:t>
            </w:r>
            <w:r w:rsidRPr="00B937D7">
              <w:rPr>
                <w:rStyle w:val="aff1"/>
                <w:noProof/>
                <w:rtl/>
              </w:rPr>
              <w:t xml:space="preserve"> </w:t>
            </w:r>
            <w:r w:rsidRPr="00B937D7">
              <w:rPr>
                <w:rStyle w:val="aff1"/>
                <w:rFonts w:hint="eastAsia"/>
                <w:noProof/>
                <w:rtl/>
              </w:rPr>
              <w:t>روا</w:t>
            </w:r>
            <w:r w:rsidRPr="00B937D7">
              <w:rPr>
                <w:rStyle w:val="aff1"/>
                <w:rFonts w:hint="cs"/>
                <w:noProof/>
                <w:rtl/>
              </w:rPr>
              <w:t>ی</w:t>
            </w:r>
            <w:r w:rsidRPr="00B937D7">
              <w:rPr>
                <w:rStyle w:val="aff1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_Toc508789624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C25D77" w:rsidRDefault="00C25D77" w:rsidP="00596494">
          <w:pPr>
            <w:spacing w:line="36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C25D77" w:rsidRDefault="00C25D77" w:rsidP="00596494">
      <w:pPr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F729E7" w:rsidRDefault="000731FC" w:rsidP="00596494">
      <w:pPr>
        <w:jc w:val="center"/>
        <w:rPr>
          <w:rtl/>
        </w:rPr>
      </w:pPr>
      <w:r>
        <w:rPr>
          <w:rFonts w:hint="cs"/>
          <w:rtl/>
        </w:rPr>
        <w:lastRenderedPageBreak/>
        <w:t>بسم‌الله</w:t>
      </w:r>
      <w:r w:rsidR="003F0449">
        <w:rPr>
          <w:rFonts w:hint="cs"/>
          <w:rtl/>
        </w:rPr>
        <w:t xml:space="preserve"> الرحمن الرحیم</w:t>
      </w:r>
    </w:p>
    <w:p w:rsidR="008F402A" w:rsidRDefault="008F402A" w:rsidP="00596494">
      <w:pPr>
        <w:pStyle w:val="1"/>
        <w:jc w:val="lowKashida"/>
        <w:rPr>
          <w:rtl/>
        </w:rPr>
      </w:pPr>
      <w:bookmarkStart w:id="1" w:name="_Toc508789616"/>
      <w:r>
        <w:rPr>
          <w:rFonts w:hint="cs"/>
          <w:rtl/>
        </w:rPr>
        <w:t>اشاره</w:t>
      </w:r>
      <w:bookmarkEnd w:id="1"/>
    </w:p>
    <w:p w:rsidR="000E5C2E" w:rsidRDefault="00580DB4" w:rsidP="00596494">
      <w:pPr>
        <w:jc w:val="lowKashida"/>
        <w:rPr>
          <w:rtl/>
        </w:rPr>
      </w:pPr>
      <w:r>
        <w:rPr>
          <w:rFonts w:hint="cs"/>
          <w:rtl/>
        </w:rPr>
        <w:t xml:space="preserve">شرط سوم مسئله بیست و دوم اسلام و ایمان بود، </w:t>
      </w:r>
      <w:r w:rsidR="000C3B1A">
        <w:rPr>
          <w:rFonts w:hint="cs"/>
          <w:rtl/>
        </w:rPr>
        <w:t xml:space="preserve">چهار روایت را در اینجا بررسی کردیم و به نظر </w:t>
      </w:r>
      <w:r w:rsidR="000731FC">
        <w:rPr>
          <w:rFonts w:hint="cs"/>
          <w:rtl/>
        </w:rPr>
        <w:t>می‌آید</w:t>
      </w:r>
      <w:r w:rsidR="000C3B1A">
        <w:rPr>
          <w:rFonts w:hint="cs"/>
          <w:rtl/>
        </w:rPr>
        <w:t xml:space="preserve"> در </w:t>
      </w:r>
      <w:r w:rsidR="000731FC">
        <w:rPr>
          <w:rFonts w:hint="cs"/>
          <w:rtl/>
        </w:rPr>
        <w:t>جمع‌بندی</w:t>
      </w:r>
      <w:r w:rsidR="000C3B1A">
        <w:rPr>
          <w:rFonts w:hint="cs"/>
          <w:rtl/>
        </w:rPr>
        <w:t xml:space="preserve"> روایاتی که از باب یازده </w:t>
      </w:r>
      <w:r w:rsidR="000731FC">
        <w:rPr>
          <w:rFonts w:hint="cs"/>
          <w:rtl/>
        </w:rPr>
        <w:t>ذکرشده</w:t>
      </w:r>
      <w:r w:rsidR="000C3B1A">
        <w:rPr>
          <w:rFonts w:hint="cs"/>
          <w:rtl/>
        </w:rPr>
        <w:t xml:space="preserve"> و روایات دیگر که ذکر نشد، باید مسئله ایمان را شرط دانست، خواه بنا بر مبنای نسبتاً مشهور که بیشتر محور در مرجعیت و تقلید را کارشناسی </w:t>
      </w:r>
      <w:r w:rsidR="000731FC">
        <w:rPr>
          <w:rFonts w:hint="cs"/>
          <w:rtl/>
        </w:rPr>
        <w:t>می‌دانند</w:t>
      </w:r>
      <w:r w:rsidR="000C3B1A">
        <w:rPr>
          <w:rFonts w:hint="cs"/>
          <w:rtl/>
        </w:rPr>
        <w:t xml:space="preserve">، این ادله به طور خاص </w:t>
      </w:r>
      <w:r w:rsidR="000731FC">
        <w:rPr>
          <w:rFonts w:hint="cs"/>
          <w:rtl/>
        </w:rPr>
        <w:t>می‌تواند</w:t>
      </w:r>
      <w:r w:rsidR="000C3B1A">
        <w:rPr>
          <w:rFonts w:hint="cs"/>
          <w:rtl/>
        </w:rPr>
        <w:t xml:space="preserve"> ایمان را هم شرط بکند، </w:t>
      </w:r>
      <w:r w:rsidR="000E5C2E">
        <w:rPr>
          <w:rFonts w:hint="cs"/>
          <w:rtl/>
        </w:rPr>
        <w:t xml:space="preserve">خواه بنا بر دیدگاه و مسلک ما که </w:t>
      </w:r>
      <w:r w:rsidR="000C3B1A">
        <w:rPr>
          <w:rFonts w:hint="cs"/>
          <w:rtl/>
        </w:rPr>
        <w:t xml:space="preserve">مجموعه روایات باب یازده و باب دهم ابواب صفات قاضی، به نظر </w:t>
      </w:r>
      <w:r w:rsidR="000731FC">
        <w:rPr>
          <w:rFonts w:hint="cs"/>
          <w:rtl/>
        </w:rPr>
        <w:t>می‌آید</w:t>
      </w:r>
      <w:r w:rsidR="000C3B1A">
        <w:rPr>
          <w:rFonts w:hint="cs"/>
          <w:rtl/>
        </w:rPr>
        <w:t xml:space="preserve"> که دلیل محکمی برای مسلکی که بر آن تأکید داشتیم،</w:t>
      </w:r>
      <w:r w:rsidR="000E5C2E">
        <w:rPr>
          <w:rFonts w:hint="cs"/>
          <w:rtl/>
        </w:rPr>
        <w:t xml:space="preserve"> است.</w:t>
      </w:r>
    </w:p>
    <w:p w:rsidR="000E5C2E" w:rsidRDefault="000E5C2E" w:rsidP="00596494">
      <w:pPr>
        <w:pStyle w:val="1"/>
        <w:jc w:val="lowKashida"/>
        <w:rPr>
          <w:rtl/>
        </w:rPr>
      </w:pPr>
      <w:bookmarkStart w:id="2" w:name="_Toc508789617"/>
      <w:r>
        <w:rPr>
          <w:rFonts w:hint="cs"/>
          <w:rtl/>
        </w:rPr>
        <w:t>پیام‌</w:t>
      </w:r>
      <w:r>
        <w:rPr>
          <w:rFonts w:hint="cs"/>
          <w:rtl/>
        </w:rPr>
        <w:t xml:space="preserve">های </w:t>
      </w:r>
      <w:r>
        <w:rPr>
          <w:rFonts w:hint="cs"/>
          <w:rtl/>
        </w:rPr>
        <w:t xml:space="preserve">مستفاد از </w:t>
      </w:r>
      <w:r>
        <w:rPr>
          <w:rFonts w:hint="cs"/>
          <w:rtl/>
        </w:rPr>
        <w:t>روایات باب دهم و یازدهم صفات قاضی</w:t>
      </w:r>
      <w:bookmarkEnd w:id="2"/>
    </w:p>
    <w:p w:rsidR="003F0449" w:rsidRDefault="000C3B1A" w:rsidP="00596494">
      <w:pPr>
        <w:jc w:val="lowKashida"/>
        <w:rPr>
          <w:rtl/>
        </w:rPr>
      </w:pPr>
      <w:r>
        <w:rPr>
          <w:rFonts w:hint="cs"/>
          <w:rtl/>
        </w:rPr>
        <w:t xml:space="preserve"> اگر کسی این دو باب را کنار هم مطالعه بکند و روایات را ببیند، نگاه مجموعی بخواهد به دو باب دهم و یازدهم ابواب صفات قاضی بیافکند، </w:t>
      </w:r>
      <w:r w:rsidR="000731FC">
        <w:rPr>
          <w:rFonts w:hint="cs"/>
          <w:rtl/>
        </w:rPr>
        <w:t>به‌خوبی</w:t>
      </w:r>
      <w:r>
        <w:rPr>
          <w:rFonts w:hint="cs"/>
          <w:rtl/>
        </w:rPr>
        <w:t xml:space="preserve"> حس </w:t>
      </w:r>
      <w:r w:rsidR="000731FC">
        <w:rPr>
          <w:rFonts w:hint="cs"/>
          <w:rtl/>
        </w:rPr>
        <w:t>می‌کند</w:t>
      </w:r>
      <w:r>
        <w:rPr>
          <w:rFonts w:hint="cs"/>
          <w:rtl/>
        </w:rPr>
        <w:t xml:space="preserve"> که در ارجاع به اصحاب و روات و محدثین، امام </w:t>
      </w:r>
      <w:r w:rsidR="000731FC">
        <w:rPr>
          <w:rFonts w:hint="cs"/>
          <w:rtl/>
        </w:rPr>
        <w:t>می‌خواهد</w:t>
      </w:r>
      <w:r>
        <w:rPr>
          <w:rFonts w:hint="cs"/>
          <w:rtl/>
        </w:rPr>
        <w:t xml:space="preserve"> برای شیعه یک </w:t>
      </w:r>
      <w:r w:rsidR="000731FC">
        <w:rPr>
          <w:rFonts w:hint="cs"/>
          <w:rtl/>
        </w:rPr>
        <w:t>هویت‌سازی</w:t>
      </w:r>
      <w:r>
        <w:rPr>
          <w:rFonts w:hint="cs"/>
          <w:rtl/>
        </w:rPr>
        <w:t xml:space="preserve"> از </w:t>
      </w:r>
      <w:r w:rsidR="000731FC">
        <w:rPr>
          <w:rFonts w:hint="cs"/>
          <w:rtl/>
        </w:rPr>
        <w:t>یک‌سو</w:t>
      </w:r>
      <w:r>
        <w:rPr>
          <w:rFonts w:hint="cs"/>
          <w:rtl/>
        </w:rPr>
        <w:t xml:space="preserve"> بکند، یعنی </w:t>
      </w:r>
      <w:r w:rsidR="000731FC">
        <w:rPr>
          <w:rFonts w:hint="cs"/>
          <w:rtl/>
        </w:rPr>
        <w:t>می‌خواهد</w:t>
      </w:r>
      <w:r>
        <w:rPr>
          <w:rFonts w:hint="cs"/>
          <w:rtl/>
        </w:rPr>
        <w:t xml:space="preserve"> مرز را از آن فقها</w:t>
      </w:r>
      <w:r w:rsidR="000E5C2E">
        <w:rPr>
          <w:rFonts w:hint="cs"/>
          <w:rtl/>
        </w:rPr>
        <w:t>ی</w:t>
      </w:r>
      <w:r>
        <w:rPr>
          <w:rFonts w:hint="cs"/>
          <w:rtl/>
        </w:rPr>
        <w:t xml:space="preserve"> دیگر جدا بکند، در این </w:t>
      </w:r>
      <w:r w:rsidR="000731FC">
        <w:rPr>
          <w:rFonts w:hint="cs"/>
          <w:rtl/>
        </w:rPr>
        <w:t>هویت‌سازی</w:t>
      </w:r>
      <w:r>
        <w:rPr>
          <w:rFonts w:hint="cs"/>
          <w:rtl/>
        </w:rPr>
        <w:t xml:space="preserve"> هم یک </w:t>
      </w:r>
      <w:r w:rsidR="000731FC">
        <w:rPr>
          <w:rFonts w:hint="cs"/>
          <w:rtl/>
        </w:rPr>
        <w:t>حدنصاب</w:t>
      </w:r>
      <w:r>
        <w:rPr>
          <w:rFonts w:hint="cs"/>
          <w:rtl/>
        </w:rPr>
        <w:t xml:space="preserve"> شخصیت و جایگاه و زعامتی را هم در نظر گرفته است، یعنی مجموعه این اخبار و روایاتی که در باب ارجاع به روات و محدثین و </w:t>
      </w:r>
      <w:r w:rsidR="000731FC">
        <w:rPr>
          <w:rFonts w:hint="cs"/>
          <w:rtl/>
        </w:rPr>
        <w:t>صاحب‌نظران</w:t>
      </w:r>
      <w:r>
        <w:rPr>
          <w:rFonts w:hint="cs"/>
          <w:rtl/>
        </w:rPr>
        <w:t xml:space="preserve"> آمده است، اگر مطالعه بشود، </w:t>
      </w:r>
      <w:r w:rsidR="000731FC">
        <w:rPr>
          <w:rFonts w:hint="cs"/>
          <w:rtl/>
        </w:rPr>
        <w:t>نمی‌شود</w:t>
      </w:r>
      <w:r>
        <w:rPr>
          <w:rFonts w:hint="cs"/>
          <w:rtl/>
        </w:rPr>
        <w:t xml:space="preserve"> گفت که این مجموعه فقط </w:t>
      </w:r>
      <w:r w:rsidR="000731FC">
        <w:rPr>
          <w:rFonts w:hint="cs"/>
          <w:rtl/>
        </w:rPr>
        <w:t>می‌خواهد</w:t>
      </w:r>
      <w:r>
        <w:rPr>
          <w:rFonts w:hint="cs"/>
          <w:rtl/>
        </w:rPr>
        <w:t xml:space="preserve"> </w:t>
      </w:r>
      <w:r w:rsidR="000731FC">
        <w:rPr>
          <w:rFonts w:hint="cs"/>
          <w:rtl/>
        </w:rPr>
        <w:t>هویت‌سازی</w:t>
      </w:r>
      <w:r>
        <w:rPr>
          <w:rFonts w:hint="cs"/>
          <w:rtl/>
        </w:rPr>
        <w:t xml:space="preserve"> تقلید شیعی بکند، </w:t>
      </w:r>
      <w:r w:rsidR="000731FC">
        <w:rPr>
          <w:rFonts w:hint="cs"/>
          <w:rtl/>
        </w:rPr>
        <w:t>این‌ها</w:t>
      </w:r>
      <w:r>
        <w:rPr>
          <w:rFonts w:hint="cs"/>
          <w:rtl/>
        </w:rPr>
        <w:t xml:space="preserve"> را از عامه جدا بکند و </w:t>
      </w:r>
      <w:r w:rsidR="000731FC">
        <w:rPr>
          <w:rFonts w:hint="cs"/>
          <w:rtl/>
        </w:rPr>
        <w:t>مرزبندی</w:t>
      </w:r>
      <w:r>
        <w:rPr>
          <w:rFonts w:hint="cs"/>
          <w:rtl/>
        </w:rPr>
        <w:t xml:space="preserve"> ایجاد بکند، بلکه دو چیز را افاده </w:t>
      </w:r>
      <w:r w:rsidR="000731FC">
        <w:rPr>
          <w:rFonts w:hint="cs"/>
          <w:rtl/>
        </w:rPr>
        <w:t>می‌کند</w:t>
      </w:r>
      <w:r>
        <w:rPr>
          <w:rFonts w:hint="cs"/>
          <w:rtl/>
        </w:rPr>
        <w:t xml:space="preserve">؛ یکی </w:t>
      </w:r>
      <w:r w:rsidR="000731FC">
        <w:rPr>
          <w:rFonts w:hint="cs"/>
          <w:rtl/>
        </w:rPr>
        <w:t>مرزبندی</w:t>
      </w:r>
      <w:r>
        <w:rPr>
          <w:rFonts w:hint="cs"/>
          <w:rtl/>
        </w:rPr>
        <w:t xml:space="preserve"> و دیگری در درون این مرز یک خصائص و صفات و </w:t>
      </w:r>
      <w:r w:rsidR="000731FC">
        <w:rPr>
          <w:rFonts w:hint="cs"/>
          <w:rtl/>
        </w:rPr>
        <w:t>ویژگی‌های</w:t>
      </w:r>
      <w:r>
        <w:rPr>
          <w:rFonts w:hint="cs"/>
          <w:rtl/>
        </w:rPr>
        <w:t xml:space="preserve"> دیگری هم </w:t>
      </w:r>
      <w:r w:rsidR="000731FC">
        <w:rPr>
          <w:rFonts w:hint="cs"/>
          <w:rtl/>
        </w:rPr>
        <w:t>مدنظر</w:t>
      </w:r>
      <w:r>
        <w:rPr>
          <w:rFonts w:hint="cs"/>
          <w:rtl/>
        </w:rPr>
        <w:t xml:space="preserve"> است.</w:t>
      </w:r>
    </w:p>
    <w:p w:rsidR="000C3B1A" w:rsidRDefault="000C3B1A" w:rsidP="00596494">
      <w:pPr>
        <w:jc w:val="lowKashida"/>
        <w:rPr>
          <w:rtl/>
        </w:rPr>
      </w:pPr>
      <w:r>
        <w:rPr>
          <w:rFonts w:hint="cs"/>
          <w:rtl/>
        </w:rPr>
        <w:t xml:space="preserve">توضیح مسئله  این است که مجموعه این روایات که در باب دهم و یازدهم و در ابواب دیگری هم وجود دارد، دو تفسیر از آن ارائه </w:t>
      </w:r>
      <w:r w:rsidR="000731FC">
        <w:rPr>
          <w:rFonts w:hint="cs"/>
          <w:rtl/>
        </w:rPr>
        <w:t>می‌شود</w:t>
      </w:r>
      <w:r>
        <w:rPr>
          <w:rFonts w:hint="cs"/>
          <w:rtl/>
        </w:rPr>
        <w:t xml:space="preserve">، روایاتی که </w:t>
      </w:r>
      <w:r w:rsidR="000731FC">
        <w:rPr>
          <w:rFonts w:hint="cs"/>
          <w:rtl/>
        </w:rPr>
        <w:t>می‌گویند</w:t>
      </w:r>
      <w:r>
        <w:rPr>
          <w:rFonts w:hint="cs"/>
          <w:rtl/>
        </w:rPr>
        <w:t xml:space="preserve"> برای ارجاع به کارشناس شیعه مراجعه کنید و امثالهم، دو تفسیر دارد، گاهی مرحوم خوئی به این مسئله اشاره دارد، دو تفسیر </w:t>
      </w:r>
      <w:r w:rsidR="000731FC">
        <w:rPr>
          <w:rFonts w:hint="cs"/>
          <w:rtl/>
        </w:rPr>
        <w:t>عبارت‌اند</w:t>
      </w:r>
      <w:r>
        <w:rPr>
          <w:rFonts w:hint="cs"/>
          <w:rtl/>
        </w:rPr>
        <w:t xml:space="preserve"> از:</w:t>
      </w:r>
    </w:p>
    <w:p w:rsidR="000C3B1A" w:rsidRDefault="000C3B1A" w:rsidP="00596494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 w:rsidR="00611676"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611676">
        <w:rPr>
          <w:rFonts w:hint="cs"/>
          <w:rtl/>
        </w:rPr>
        <w:t xml:space="preserve">تفسیر حداقلی است و آن این است که این روایات </w:t>
      </w:r>
      <w:r w:rsidR="000731FC">
        <w:rPr>
          <w:rFonts w:hint="cs"/>
          <w:rtl/>
        </w:rPr>
        <w:t>می‌خواهد</w:t>
      </w:r>
      <w:r w:rsidR="00611676">
        <w:rPr>
          <w:rFonts w:hint="cs"/>
          <w:rtl/>
        </w:rPr>
        <w:t xml:space="preserve"> فضای شیعه را با فضای غیر شیعی </w:t>
      </w:r>
      <w:r w:rsidR="000731FC">
        <w:rPr>
          <w:rFonts w:hint="cs"/>
          <w:rtl/>
        </w:rPr>
        <w:t>مرزبندی</w:t>
      </w:r>
      <w:r w:rsidR="00611676">
        <w:rPr>
          <w:rFonts w:hint="cs"/>
          <w:rtl/>
        </w:rPr>
        <w:t xml:space="preserve"> بکند، </w:t>
      </w:r>
      <w:r w:rsidR="00AF3022">
        <w:rPr>
          <w:rFonts w:hint="cs"/>
          <w:rtl/>
        </w:rPr>
        <w:t xml:space="preserve">بیشتر </w:t>
      </w:r>
      <w:r w:rsidR="000731FC">
        <w:rPr>
          <w:rFonts w:hint="cs"/>
          <w:rtl/>
        </w:rPr>
        <w:t>این‌ها</w:t>
      </w:r>
      <w:r w:rsidR="00AF3022">
        <w:rPr>
          <w:rFonts w:hint="cs"/>
          <w:rtl/>
        </w:rPr>
        <w:t xml:space="preserve"> در عصر امام باقر و امام صادق </w:t>
      </w:r>
      <w:r w:rsidR="000731FC">
        <w:rPr>
          <w:rFonts w:hint="cs"/>
          <w:rtl/>
        </w:rPr>
        <w:t>علیهماالسلام</w:t>
      </w:r>
      <w:r w:rsidR="00AF3022">
        <w:rPr>
          <w:rFonts w:hint="cs"/>
          <w:rtl/>
        </w:rPr>
        <w:t xml:space="preserve"> است، در عصر باقرین و صادقین </w:t>
      </w:r>
      <w:r w:rsidR="000E5C2E">
        <w:rPr>
          <w:rFonts w:hint="cs"/>
          <w:rtl/>
        </w:rPr>
        <w:t>علیهماالسلام</w:t>
      </w:r>
      <w:r w:rsidR="000E5C2E">
        <w:rPr>
          <w:rFonts w:hint="cs"/>
          <w:rtl/>
        </w:rPr>
        <w:t xml:space="preserve"> </w:t>
      </w:r>
      <w:r w:rsidR="00AF3022">
        <w:rPr>
          <w:rFonts w:hint="cs"/>
          <w:rtl/>
        </w:rPr>
        <w:t xml:space="preserve">هست که </w:t>
      </w:r>
      <w:r w:rsidR="000731FC">
        <w:rPr>
          <w:rFonts w:hint="cs"/>
          <w:rtl/>
        </w:rPr>
        <w:t>آرام‌آرام</w:t>
      </w:r>
      <w:r w:rsidR="00AF3022">
        <w:rPr>
          <w:rFonts w:hint="cs"/>
          <w:rtl/>
        </w:rPr>
        <w:t xml:space="preserve"> </w:t>
      </w:r>
      <w:r w:rsidR="000731FC">
        <w:rPr>
          <w:rFonts w:hint="cs"/>
          <w:rtl/>
        </w:rPr>
        <w:t>هویت‌سازی</w:t>
      </w:r>
      <w:r w:rsidR="00AF3022">
        <w:rPr>
          <w:rFonts w:hint="cs"/>
          <w:rtl/>
        </w:rPr>
        <w:t xml:space="preserve"> فقهی مذهبی به این صورت انجام </w:t>
      </w:r>
      <w:r w:rsidR="000731FC">
        <w:rPr>
          <w:rFonts w:hint="cs"/>
          <w:rtl/>
        </w:rPr>
        <w:t>می‌گیرد</w:t>
      </w:r>
      <w:r w:rsidR="00151DD4">
        <w:rPr>
          <w:rFonts w:hint="cs"/>
          <w:rtl/>
        </w:rPr>
        <w:t xml:space="preserve">، فضای شیعه از فضای غیر شیعه در مراجعه به علما و محدثین و روات جدا </w:t>
      </w:r>
      <w:r w:rsidR="000731FC">
        <w:rPr>
          <w:rFonts w:hint="cs"/>
          <w:rtl/>
        </w:rPr>
        <w:t>می‌شود</w:t>
      </w:r>
      <w:r w:rsidR="00151DD4">
        <w:rPr>
          <w:rFonts w:hint="cs"/>
          <w:rtl/>
        </w:rPr>
        <w:t xml:space="preserve">، </w:t>
      </w:r>
      <w:r w:rsidR="000107C9">
        <w:rPr>
          <w:rFonts w:hint="cs"/>
          <w:rtl/>
        </w:rPr>
        <w:t>عمده نظر این روایات این است که مراجعه عوام شیعه به سمت علما</w:t>
      </w:r>
      <w:r w:rsidR="000E5C2E">
        <w:rPr>
          <w:rFonts w:hint="cs"/>
          <w:rtl/>
        </w:rPr>
        <w:t>ی</w:t>
      </w:r>
      <w:r w:rsidR="000107C9">
        <w:rPr>
          <w:rFonts w:hint="cs"/>
          <w:rtl/>
        </w:rPr>
        <w:t xml:space="preserve"> عامه نباشد.</w:t>
      </w:r>
    </w:p>
    <w:p w:rsidR="000107C9" w:rsidRDefault="000731FC" w:rsidP="00596494">
      <w:pPr>
        <w:jc w:val="lowKashida"/>
        <w:rPr>
          <w:rtl/>
        </w:rPr>
      </w:pPr>
      <w:r>
        <w:rPr>
          <w:rFonts w:hint="cs"/>
          <w:rtl/>
        </w:rPr>
        <w:lastRenderedPageBreak/>
        <w:t>هویت‌سازی</w:t>
      </w:r>
      <w:r w:rsidR="00DC4853">
        <w:rPr>
          <w:rFonts w:hint="cs"/>
          <w:rtl/>
        </w:rPr>
        <w:t xml:space="preserve"> شیعی هست که در عصر باقرین و صادقین</w:t>
      </w:r>
      <w:r w:rsidR="000E5C2E">
        <w:rPr>
          <w:rFonts w:hint="cs"/>
          <w:rtl/>
        </w:rPr>
        <w:t xml:space="preserve"> </w:t>
      </w:r>
      <w:r w:rsidR="000E5C2E">
        <w:rPr>
          <w:rFonts w:hint="cs"/>
          <w:rtl/>
        </w:rPr>
        <w:t>علیهماالسلام</w:t>
      </w:r>
      <w:r w:rsidR="00DC4853">
        <w:rPr>
          <w:rFonts w:hint="cs"/>
          <w:rtl/>
        </w:rPr>
        <w:t xml:space="preserve"> اوج </w:t>
      </w:r>
      <w:r>
        <w:rPr>
          <w:rFonts w:hint="cs"/>
          <w:rtl/>
        </w:rPr>
        <w:t>می‌گیرد</w:t>
      </w:r>
      <w:r w:rsidR="00DC4853">
        <w:rPr>
          <w:rFonts w:hint="cs"/>
          <w:rtl/>
        </w:rPr>
        <w:t xml:space="preserve">، </w:t>
      </w:r>
      <w:r>
        <w:rPr>
          <w:rFonts w:hint="cs"/>
          <w:rtl/>
        </w:rPr>
        <w:t>درواقع</w:t>
      </w:r>
      <w:r w:rsidR="00DC4853">
        <w:rPr>
          <w:rFonts w:hint="cs"/>
          <w:rtl/>
        </w:rPr>
        <w:t xml:space="preserve"> مذهب فقهی کاملاً </w:t>
      </w:r>
      <w:r>
        <w:rPr>
          <w:rFonts w:hint="cs"/>
          <w:rtl/>
        </w:rPr>
        <w:t>متمایز</w:t>
      </w:r>
      <w:r w:rsidR="00DC4853">
        <w:rPr>
          <w:rFonts w:hint="cs"/>
          <w:rtl/>
        </w:rPr>
        <w:t xml:space="preserve"> </w:t>
      </w:r>
      <w:r>
        <w:rPr>
          <w:rFonts w:hint="cs"/>
          <w:rtl/>
        </w:rPr>
        <w:t>می‌شود</w:t>
      </w:r>
      <w:r w:rsidR="00DC4853">
        <w:rPr>
          <w:rFonts w:hint="cs"/>
          <w:rtl/>
        </w:rPr>
        <w:t xml:space="preserve">، تمیز و تشخص؛ بخصوص مذهب در عصر باقرین و صادقین </w:t>
      </w:r>
      <w:r w:rsidR="000E5C2E">
        <w:rPr>
          <w:rFonts w:hint="cs"/>
          <w:rtl/>
        </w:rPr>
        <w:t>علیهماالسلام</w:t>
      </w:r>
      <w:r w:rsidR="000E5C2E">
        <w:rPr>
          <w:rFonts w:hint="cs"/>
          <w:rtl/>
        </w:rPr>
        <w:t xml:space="preserve"> </w:t>
      </w:r>
      <w:r w:rsidR="00DC4853">
        <w:rPr>
          <w:rFonts w:hint="cs"/>
          <w:rtl/>
        </w:rPr>
        <w:t xml:space="preserve">است، </w:t>
      </w:r>
      <w:r>
        <w:rPr>
          <w:rFonts w:hint="cs"/>
          <w:rtl/>
        </w:rPr>
        <w:t>شکل‌گیری</w:t>
      </w:r>
      <w:r w:rsidR="00DC4853">
        <w:rPr>
          <w:rFonts w:hint="cs"/>
          <w:rtl/>
        </w:rPr>
        <w:t xml:space="preserve"> مذهب تام فقهی که بیشتر در عصر باقرین و صادقین</w:t>
      </w:r>
      <w:r w:rsidR="000E5C2E" w:rsidRPr="000E5C2E">
        <w:rPr>
          <w:rFonts w:hint="cs"/>
          <w:rtl/>
        </w:rPr>
        <w:t xml:space="preserve"> </w:t>
      </w:r>
      <w:r w:rsidR="000E5C2E">
        <w:rPr>
          <w:rFonts w:hint="cs"/>
          <w:rtl/>
        </w:rPr>
        <w:t>علیهماالسلام</w:t>
      </w:r>
      <w:r w:rsidR="00DC4853">
        <w:rPr>
          <w:rFonts w:hint="cs"/>
          <w:rtl/>
        </w:rPr>
        <w:t xml:space="preserve"> است</w:t>
      </w:r>
      <w:r w:rsidR="000E5C2E">
        <w:rPr>
          <w:rFonts w:hint="cs"/>
          <w:rtl/>
        </w:rPr>
        <w:t>.</w:t>
      </w:r>
      <w:r w:rsidR="00DC4853">
        <w:rPr>
          <w:rFonts w:hint="cs"/>
          <w:rtl/>
        </w:rPr>
        <w:t xml:space="preserve"> مذاهب دیگر هم در این اعصار، شکوفایی بیشتری </w:t>
      </w:r>
      <w:r>
        <w:rPr>
          <w:rFonts w:hint="cs"/>
          <w:rtl/>
        </w:rPr>
        <w:t>پیداکرده</w:t>
      </w:r>
      <w:r w:rsidR="00DC4853">
        <w:rPr>
          <w:rFonts w:hint="cs"/>
          <w:rtl/>
        </w:rPr>
        <w:t xml:space="preserve">، به همین تناسب یک راهبرد اساسی و خط اساسی که توسط بخصوص باقرین و صادقین </w:t>
      </w:r>
      <w:r w:rsidR="000E5C2E">
        <w:rPr>
          <w:rFonts w:hint="cs"/>
          <w:rtl/>
        </w:rPr>
        <w:t>علیهماالسلام</w:t>
      </w:r>
      <w:r w:rsidR="000E5C2E">
        <w:rPr>
          <w:rFonts w:hint="cs"/>
          <w:rtl/>
        </w:rPr>
        <w:t xml:space="preserve"> </w:t>
      </w:r>
      <w:r w:rsidR="00DC4853">
        <w:rPr>
          <w:rFonts w:hint="cs"/>
          <w:rtl/>
        </w:rPr>
        <w:t xml:space="preserve">پیگیری </w:t>
      </w:r>
      <w:r>
        <w:rPr>
          <w:rFonts w:hint="cs"/>
          <w:rtl/>
        </w:rPr>
        <w:t>می‌شد</w:t>
      </w:r>
      <w:r w:rsidR="00DC4853">
        <w:rPr>
          <w:rFonts w:hint="cs"/>
          <w:rtl/>
        </w:rPr>
        <w:t xml:space="preserve">، تشخص دادن به هویت فقهی و کلامی بر اساس مذهب شیعه بود و همچنین انجام </w:t>
      </w:r>
      <w:r>
        <w:rPr>
          <w:rFonts w:hint="cs"/>
          <w:rtl/>
        </w:rPr>
        <w:t>مرزبندی</w:t>
      </w:r>
      <w:r w:rsidR="00DC4853">
        <w:rPr>
          <w:rFonts w:hint="cs"/>
          <w:rtl/>
        </w:rPr>
        <w:t xml:space="preserve"> و تمیز است، این روایات دنبال این راهبرد جلو </w:t>
      </w:r>
      <w:r>
        <w:rPr>
          <w:rFonts w:hint="cs"/>
          <w:rtl/>
        </w:rPr>
        <w:t>می‌رود</w:t>
      </w:r>
      <w:r w:rsidR="00DC4853">
        <w:rPr>
          <w:rFonts w:hint="cs"/>
          <w:rtl/>
        </w:rPr>
        <w:t xml:space="preserve">، </w:t>
      </w:r>
      <w:r>
        <w:rPr>
          <w:rFonts w:hint="cs"/>
          <w:rtl/>
        </w:rPr>
        <w:t>می‌فرمایند</w:t>
      </w:r>
      <w:r w:rsidR="006943A4">
        <w:rPr>
          <w:rFonts w:hint="cs"/>
          <w:rtl/>
        </w:rPr>
        <w:t xml:space="preserve"> که هر علمی که از ناحیه غیر ما بیاید باطل است، علما</w:t>
      </w:r>
      <w:r w:rsidR="000E5C2E">
        <w:rPr>
          <w:rFonts w:hint="cs"/>
          <w:rtl/>
        </w:rPr>
        <w:t>ی</w:t>
      </w:r>
      <w:r w:rsidR="006943A4">
        <w:rPr>
          <w:rFonts w:hint="cs"/>
          <w:rtl/>
        </w:rPr>
        <w:t xml:space="preserve"> </w:t>
      </w:r>
      <w:r>
        <w:rPr>
          <w:rFonts w:hint="cs"/>
          <w:rtl/>
        </w:rPr>
        <w:t>آن‌ها</w:t>
      </w:r>
      <w:r w:rsidR="006943A4">
        <w:rPr>
          <w:rFonts w:hint="cs"/>
          <w:rtl/>
        </w:rPr>
        <w:t xml:space="preserve"> در امانات الهی خیانت </w:t>
      </w:r>
      <w:r>
        <w:rPr>
          <w:rFonts w:hint="cs"/>
          <w:rtl/>
        </w:rPr>
        <w:t>کرده‌اند</w:t>
      </w:r>
      <w:r w:rsidR="004829D3">
        <w:rPr>
          <w:rFonts w:hint="cs"/>
          <w:rtl/>
        </w:rPr>
        <w:t xml:space="preserve">، بنابراین همه ارجاعات را </w:t>
      </w:r>
      <w:r w:rsidR="00B515D1">
        <w:rPr>
          <w:rFonts w:hint="cs"/>
          <w:rtl/>
        </w:rPr>
        <w:t xml:space="preserve">برای تمیز و تشخص فقهی و مذهبی </w:t>
      </w:r>
      <w:r w:rsidR="004829D3">
        <w:rPr>
          <w:rFonts w:hint="cs"/>
          <w:rtl/>
        </w:rPr>
        <w:t xml:space="preserve">به این سمت </w:t>
      </w:r>
      <w:r>
        <w:rPr>
          <w:rFonts w:hint="cs"/>
          <w:rtl/>
        </w:rPr>
        <w:t>می‌آورد</w:t>
      </w:r>
      <w:r w:rsidR="00B515D1">
        <w:rPr>
          <w:rFonts w:hint="cs"/>
          <w:rtl/>
        </w:rPr>
        <w:t xml:space="preserve">، روح تفسیری که از </w:t>
      </w:r>
      <w:r>
        <w:rPr>
          <w:rFonts w:hint="cs"/>
          <w:rtl/>
        </w:rPr>
        <w:t>این‌ها</w:t>
      </w:r>
      <w:r w:rsidR="00B515D1">
        <w:rPr>
          <w:rFonts w:hint="cs"/>
          <w:rtl/>
        </w:rPr>
        <w:t xml:space="preserve"> هست و توسط بزرگان گفته شده است، همین است.</w:t>
      </w:r>
    </w:p>
    <w:p w:rsidR="00B515D1" w:rsidRDefault="00EC2BED" w:rsidP="00596494">
      <w:pPr>
        <w:jc w:val="lowKashida"/>
        <w:rPr>
          <w:rtl/>
        </w:rPr>
      </w:pPr>
      <w:r>
        <w:rPr>
          <w:rFonts w:hint="cs"/>
          <w:rtl/>
        </w:rPr>
        <w:t xml:space="preserve">این خط پیگیری </w:t>
      </w:r>
      <w:r w:rsidR="000731FC">
        <w:rPr>
          <w:rFonts w:hint="cs"/>
          <w:rtl/>
        </w:rPr>
        <w:t>می‌شود</w:t>
      </w:r>
      <w:r>
        <w:rPr>
          <w:rFonts w:hint="cs"/>
          <w:rtl/>
        </w:rPr>
        <w:t xml:space="preserve"> که جامعه شیعی که در درون جامعه بزرگ اسلامی هست، ضمن اینکه راه را برای تعامل نشان </w:t>
      </w:r>
      <w:r w:rsidR="000731FC">
        <w:rPr>
          <w:rFonts w:hint="cs"/>
          <w:rtl/>
        </w:rPr>
        <w:t>می‌دهد</w:t>
      </w:r>
      <w:r>
        <w:rPr>
          <w:rFonts w:hint="cs"/>
          <w:rtl/>
        </w:rPr>
        <w:t xml:space="preserve">، تعامل خط روشنی هست که وجود دارد، </w:t>
      </w:r>
      <w:r w:rsidR="000731FC">
        <w:rPr>
          <w:rFonts w:hint="cs"/>
          <w:rtl/>
        </w:rPr>
        <w:t>درعین‌حال</w:t>
      </w:r>
      <w:r>
        <w:rPr>
          <w:rFonts w:hint="cs"/>
          <w:rtl/>
        </w:rPr>
        <w:t xml:space="preserve">، در درون این جامعه بزرگ، </w:t>
      </w:r>
      <w:r w:rsidR="00D8022C">
        <w:rPr>
          <w:rFonts w:hint="cs"/>
          <w:rtl/>
        </w:rPr>
        <w:t xml:space="preserve">به دنبال این هستند که </w:t>
      </w:r>
      <w:r>
        <w:rPr>
          <w:rFonts w:hint="cs"/>
          <w:rtl/>
        </w:rPr>
        <w:t xml:space="preserve">یک </w:t>
      </w:r>
      <w:r w:rsidR="000731FC">
        <w:rPr>
          <w:rFonts w:hint="cs"/>
          <w:rtl/>
        </w:rPr>
        <w:t>هویت‌سازی</w:t>
      </w:r>
      <w:r>
        <w:rPr>
          <w:rFonts w:hint="cs"/>
          <w:rtl/>
        </w:rPr>
        <w:t xml:space="preserve"> مذهبی هم بشود، یعنی </w:t>
      </w:r>
      <w:r w:rsidR="000731FC">
        <w:rPr>
          <w:rFonts w:hint="cs"/>
          <w:rtl/>
        </w:rPr>
        <w:t>این‌ها</w:t>
      </w:r>
      <w:r>
        <w:rPr>
          <w:rFonts w:hint="cs"/>
          <w:rtl/>
        </w:rPr>
        <w:t xml:space="preserve"> در عین اینکه در یک جامعه </w:t>
      </w:r>
      <w:r w:rsidR="000731FC">
        <w:rPr>
          <w:rFonts w:hint="cs"/>
          <w:rtl/>
        </w:rPr>
        <w:t>بزرگ‌تر</w:t>
      </w:r>
      <w:r>
        <w:rPr>
          <w:rFonts w:hint="cs"/>
          <w:rtl/>
        </w:rPr>
        <w:t xml:space="preserve"> هستند، </w:t>
      </w:r>
      <w:r w:rsidR="000731FC">
        <w:rPr>
          <w:rFonts w:hint="cs"/>
          <w:rtl/>
        </w:rPr>
        <w:t>می‌خواهد</w:t>
      </w:r>
      <w:r>
        <w:rPr>
          <w:rFonts w:hint="cs"/>
          <w:rtl/>
        </w:rPr>
        <w:t xml:space="preserve"> هویت اعتقادی و فقهی و اخلاقی و کلامی </w:t>
      </w:r>
      <w:r w:rsidR="000731FC">
        <w:rPr>
          <w:rFonts w:hint="cs"/>
          <w:rtl/>
        </w:rPr>
        <w:t>به‌عنوان</w:t>
      </w:r>
      <w:r>
        <w:rPr>
          <w:rFonts w:hint="cs"/>
          <w:rtl/>
        </w:rPr>
        <w:t xml:space="preserve"> یک مسلک و اندیشه متشخص و </w:t>
      </w:r>
      <w:r w:rsidR="000731FC">
        <w:rPr>
          <w:rFonts w:hint="cs"/>
          <w:rtl/>
        </w:rPr>
        <w:t>متمایز</w:t>
      </w:r>
      <w:r>
        <w:rPr>
          <w:rFonts w:hint="cs"/>
          <w:rtl/>
        </w:rPr>
        <w:t xml:space="preserve"> تثبیت بشود.</w:t>
      </w:r>
    </w:p>
    <w:p w:rsidR="00D8022C" w:rsidRDefault="00A7763A" w:rsidP="00596494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در تفسیر دوم چیزی فراتر از تفسیر اول است، ضمن اینکه تمیز مذهبی را انجام </w:t>
      </w:r>
      <w:r w:rsidR="000731FC">
        <w:rPr>
          <w:rFonts w:hint="cs"/>
          <w:rtl/>
        </w:rPr>
        <w:t>می‌دهد</w:t>
      </w:r>
      <w:r>
        <w:rPr>
          <w:rFonts w:hint="cs"/>
          <w:rtl/>
        </w:rPr>
        <w:t xml:space="preserve">، تشخص </w:t>
      </w:r>
      <w:r w:rsidR="000731FC">
        <w:rPr>
          <w:rFonts w:hint="cs"/>
          <w:rtl/>
        </w:rPr>
        <w:t>می‌دهد</w:t>
      </w:r>
      <w:r>
        <w:rPr>
          <w:rFonts w:hint="cs"/>
          <w:rtl/>
        </w:rPr>
        <w:t xml:space="preserve"> و مرز را از دیگران جدا </w:t>
      </w:r>
      <w:r w:rsidR="000731FC">
        <w:rPr>
          <w:rFonts w:hint="cs"/>
          <w:rtl/>
        </w:rPr>
        <w:t>می‌کند</w:t>
      </w:r>
      <w:r>
        <w:rPr>
          <w:rFonts w:hint="cs"/>
          <w:rtl/>
        </w:rPr>
        <w:t xml:space="preserve">، </w:t>
      </w:r>
      <w:r w:rsidR="000731FC">
        <w:rPr>
          <w:rFonts w:hint="cs"/>
          <w:rtl/>
        </w:rPr>
        <w:t>درعین‌حال</w:t>
      </w:r>
      <w:r>
        <w:rPr>
          <w:rFonts w:hint="cs"/>
          <w:rtl/>
        </w:rPr>
        <w:t xml:space="preserve"> مجموعه روایات یک مواصفاتی را در درون علما</w:t>
      </w:r>
      <w:r w:rsidR="00D8022C">
        <w:rPr>
          <w:rFonts w:hint="cs"/>
          <w:rtl/>
        </w:rPr>
        <w:t>ی</w:t>
      </w:r>
      <w:r>
        <w:rPr>
          <w:rFonts w:hint="cs"/>
          <w:rtl/>
        </w:rPr>
        <w:t xml:space="preserve"> شیعه که </w:t>
      </w:r>
      <w:r w:rsidR="000731FC">
        <w:rPr>
          <w:rFonts w:hint="cs"/>
          <w:rtl/>
        </w:rPr>
        <w:t>می‌خواهند</w:t>
      </w:r>
      <w:r>
        <w:rPr>
          <w:rFonts w:hint="cs"/>
          <w:rtl/>
        </w:rPr>
        <w:t xml:space="preserve"> مورد تقلید قرار بگیرند، فراتر از بحث کارشناسی </w:t>
      </w:r>
      <w:r w:rsidR="00D8022C">
        <w:rPr>
          <w:rFonts w:hint="cs"/>
          <w:rtl/>
        </w:rPr>
        <w:t>ارائه می‌دهند.</w:t>
      </w:r>
    </w:p>
    <w:p w:rsidR="00EC2BED" w:rsidRDefault="00A7763A" w:rsidP="00596494">
      <w:pPr>
        <w:jc w:val="lowKashida"/>
        <w:rPr>
          <w:rtl/>
        </w:rPr>
      </w:pPr>
      <w:r>
        <w:rPr>
          <w:rFonts w:hint="cs"/>
          <w:rtl/>
        </w:rPr>
        <w:t xml:space="preserve"> درست است سند هر یک از این روایات شاید ضعفی داشته باشد، اما مجموعه این است که ضمن اینکه </w:t>
      </w:r>
      <w:r w:rsidR="000731FC">
        <w:rPr>
          <w:rFonts w:hint="cs"/>
          <w:rtl/>
        </w:rPr>
        <w:t>می‌خواهد</w:t>
      </w:r>
      <w:r>
        <w:rPr>
          <w:rFonts w:hint="cs"/>
          <w:rtl/>
        </w:rPr>
        <w:t xml:space="preserve"> </w:t>
      </w:r>
      <w:r w:rsidR="000731FC">
        <w:rPr>
          <w:rFonts w:hint="cs"/>
          <w:rtl/>
        </w:rPr>
        <w:t>این‌ها</w:t>
      </w:r>
      <w:r>
        <w:rPr>
          <w:rFonts w:hint="cs"/>
          <w:rtl/>
        </w:rPr>
        <w:t xml:space="preserve"> را از </w:t>
      </w:r>
      <w:r w:rsidR="000731FC">
        <w:rPr>
          <w:rFonts w:hint="cs"/>
          <w:rtl/>
        </w:rPr>
        <w:t>آن‌ها</w:t>
      </w:r>
      <w:r>
        <w:rPr>
          <w:rFonts w:hint="cs"/>
          <w:rtl/>
        </w:rPr>
        <w:t xml:space="preserve"> جدا بکند، </w:t>
      </w:r>
      <w:r w:rsidR="000731FC">
        <w:rPr>
          <w:rFonts w:hint="cs"/>
          <w:rtl/>
        </w:rPr>
        <w:t>درعین‌حال</w:t>
      </w:r>
      <w:r>
        <w:rPr>
          <w:rFonts w:hint="cs"/>
          <w:rtl/>
        </w:rPr>
        <w:t xml:space="preserve"> در درون این عالمان شیعه چیزهای بیشتری را </w:t>
      </w:r>
      <w:r w:rsidR="000731FC">
        <w:rPr>
          <w:rFonts w:hint="cs"/>
          <w:rtl/>
        </w:rPr>
        <w:t>مدنظر</w:t>
      </w:r>
      <w:r>
        <w:rPr>
          <w:rFonts w:hint="cs"/>
          <w:rtl/>
        </w:rPr>
        <w:t xml:space="preserve"> قرار </w:t>
      </w:r>
      <w:r w:rsidR="000731FC">
        <w:rPr>
          <w:rFonts w:hint="cs"/>
          <w:rtl/>
        </w:rPr>
        <w:t>می‌دهد</w:t>
      </w:r>
      <w:r w:rsidR="0068228D">
        <w:rPr>
          <w:rFonts w:hint="cs"/>
          <w:rtl/>
        </w:rPr>
        <w:t xml:space="preserve">، ولو اینکه انسان بخواهد </w:t>
      </w:r>
      <w:r w:rsidR="000731FC">
        <w:rPr>
          <w:rFonts w:hint="cs"/>
          <w:rtl/>
        </w:rPr>
        <w:t>تک‌تک</w:t>
      </w:r>
      <w:r w:rsidR="0068228D">
        <w:rPr>
          <w:rFonts w:hint="cs"/>
          <w:rtl/>
        </w:rPr>
        <w:t xml:space="preserve"> این روایات را </w:t>
      </w:r>
      <w:r w:rsidR="000731FC">
        <w:rPr>
          <w:rFonts w:hint="cs"/>
          <w:rtl/>
        </w:rPr>
        <w:t>جداجدا</w:t>
      </w:r>
      <w:r w:rsidR="0068228D">
        <w:rPr>
          <w:rFonts w:hint="cs"/>
          <w:rtl/>
        </w:rPr>
        <w:t xml:space="preserve"> مطرح بکند، مثل مرحوم آقای خوئی که مطرح کردند، </w:t>
      </w:r>
      <w:r w:rsidR="000731FC">
        <w:rPr>
          <w:rFonts w:hint="cs"/>
          <w:rtl/>
        </w:rPr>
        <w:t>می‌شود</w:t>
      </w:r>
      <w:r w:rsidR="0068228D">
        <w:rPr>
          <w:rFonts w:hint="cs"/>
          <w:rtl/>
        </w:rPr>
        <w:t xml:space="preserve"> نقد کرد، گرچه بعضی از </w:t>
      </w:r>
      <w:r w:rsidR="000731FC">
        <w:rPr>
          <w:rFonts w:hint="cs"/>
          <w:rtl/>
        </w:rPr>
        <w:t>نقدهایش</w:t>
      </w:r>
      <w:r w:rsidR="0068228D">
        <w:rPr>
          <w:rFonts w:hint="cs"/>
          <w:rtl/>
        </w:rPr>
        <w:t xml:space="preserve"> وارد نیست</w:t>
      </w:r>
      <w:r w:rsidR="00A77271">
        <w:rPr>
          <w:rFonts w:hint="cs"/>
          <w:rtl/>
        </w:rPr>
        <w:t xml:space="preserve">، اما </w:t>
      </w:r>
      <w:r w:rsidR="000731FC">
        <w:rPr>
          <w:rFonts w:hint="cs"/>
          <w:rtl/>
        </w:rPr>
        <w:t>درمجموع</w:t>
      </w:r>
      <w:r w:rsidR="00A77271">
        <w:rPr>
          <w:rFonts w:hint="cs"/>
          <w:rtl/>
        </w:rPr>
        <w:t xml:space="preserve"> انسان فکر </w:t>
      </w:r>
      <w:r w:rsidR="000731FC">
        <w:rPr>
          <w:rFonts w:hint="cs"/>
          <w:rtl/>
        </w:rPr>
        <w:t>می‌کند</w:t>
      </w:r>
      <w:r w:rsidR="00A77271">
        <w:rPr>
          <w:rFonts w:hint="cs"/>
          <w:rtl/>
        </w:rPr>
        <w:t xml:space="preserve"> که </w:t>
      </w:r>
      <w:r w:rsidR="000731FC">
        <w:rPr>
          <w:rFonts w:hint="cs"/>
          <w:rtl/>
        </w:rPr>
        <w:t>نمی‌شود</w:t>
      </w:r>
      <w:r w:rsidR="00A77271">
        <w:rPr>
          <w:rFonts w:hint="cs"/>
          <w:rtl/>
        </w:rPr>
        <w:t xml:space="preserve"> گفت که فقط تشخص مذهبی را درست </w:t>
      </w:r>
      <w:r w:rsidR="000731FC">
        <w:rPr>
          <w:rFonts w:hint="cs"/>
          <w:rtl/>
        </w:rPr>
        <w:t>می‌کند</w:t>
      </w:r>
      <w:r w:rsidR="00A77271">
        <w:rPr>
          <w:rFonts w:hint="cs"/>
          <w:rtl/>
        </w:rPr>
        <w:t xml:space="preserve"> و درون ارجاع به علما و محدثین و روات شیعه، به همان سیره عقلائیه که عالم و کارشناس وقتی موثق بود، به آن عمل </w:t>
      </w:r>
      <w:r w:rsidR="000731FC">
        <w:rPr>
          <w:rFonts w:hint="cs"/>
          <w:rtl/>
        </w:rPr>
        <w:t>می‌کنند</w:t>
      </w:r>
      <w:r w:rsidR="00CC2645">
        <w:rPr>
          <w:rFonts w:hint="cs"/>
          <w:rtl/>
        </w:rPr>
        <w:t>، بلکه چیزهای دیگری هم به آن افزوده است</w:t>
      </w:r>
      <w:r w:rsidR="00714B52">
        <w:rPr>
          <w:rFonts w:hint="cs"/>
          <w:rtl/>
        </w:rPr>
        <w:t>.</w:t>
      </w:r>
    </w:p>
    <w:p w:rsidR="00714B52" w:rsidRDefault="00714B52" w:rsidP="00596494">
      <w:pPr>
        <w:jc w:val="lowKashida"/>
        <w:rPr>
          <w:rtl/>
        </w:rPr>
      </w:pPr>
      <w:r>
        <w:rPr>
          <w:rFonts w:hint="cs"/>
          <w:rtl/>
        </w:rPr>
        <w:t xml:space="preserve">ما فکر </w:t>
      </w:r>
      <w:r w:rsidR="000731FC">
        <w:rPr>
          <w:rFonts w:hint="cs"/>
          <w:rtl/>
        </w:rPr>
        <w:t>می‌کنیم</w:t>
      </w:r>
      <w:r>
        <w:rPr>
          <w:rFonts w:hint="cs"/>
          <w:rtl/>
        </w:rPr>
        <w:t xml:space="preserve"> که مجموعاً روایات باب دهم و یازدهم، این دو پیام در آن</w:t>
      </w:r>
      <w:r w:rsidR="00D8022C">
        <w:rPr>
          <w:rFonts w:hint="cs"/>
          <w:rtl/>
        </w:rPr>
        <w:t>‌ها</w:t>
      </w:r>
      <w:r>
        <w:rPr>
          <w:rFonts w:hint="cs"/>
          <w:rtl/>
        </w:rPr>
        <w:t xml:space="preserve"> ملحوظ است:</w:t>
      </w:r>
    </w:p>
    <w:p w:rsidR="00714B52" w:rsidRDefault="00714B52" w:rsidP="00596494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پیام اول این است که شیعیان را از غیر شیعه جدا بکنند.</w:t>
      </w:r>
    </w:p>
    <w:p w:rsidR="00714B52" w:rsidRDefault="00714B52" w:rsidP="00596494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پیام دوم این است که در درون این ارجاع هم یک نگاهی فراتر از نگاه فقط کارشناسی دیده شده است.</w:t>
      </w:r>
    </w:p>
    <w:p w:rsidR="00714B52" w:rsidRDefault="00714B52" w:rsidP="00596494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اینکه </w:t>
      </w:r>
      <w:r w:rsidR="000731FC">
        <w:rPr>
          <w:rFonts w:hint="cs"/>
          <w:rtl/>
        </w:rPr>
        <w:t>می‌فرمایند</w:t>
      </w:r>
      <w:r>
        <w:rPr>
          <w:rFonts w:hint="cs"/>
          <w:rtl/>
        </w:rPr>
        <w:t xml:space="preserve"> به علما</w:t>
      </w:r>
      <w:r w:rsidR="00D8022C">
        <w:rPr>
          <w:rFonts w:hint="cs"/>
          <w:rtl/>
        </w:rPr>
        <w:t>ی</w:t>
      </w:r>
      <w:r>
        <w:rPr>
          <w:rFonts w:hint="cs"/>
          <w:rtl/>
        </w:rPr>
        <w:t xml:space="preserve"> دیگر مراجعه نشود، فقط به این خاطر نیست که از مذهب ما نیستند و </w:t>
      </w:r>
      <w:r w:rsidR="000731FC">
        <w:rPr>
          <w:rFonts w:hint="cs"/>
          <w:rtl/>
        </w:rPr>
        <w:t>حرف‌هایشان</w:t>
      </w:r>
      <w:r>
        <w:rPr>
          <w:rFonts w:hint="cs"/>
          <w:rtl/>
        </w:rPr>
        <w:t xml:space="preserve"> روی مبانی دیگران است، روی مبانی ما نیست، بلکه خود </w:t>
      </w:r>
      <w:r w:rsidR="000731FC">
        <w:rPr>
          <w:rFonts w:hint="cs"/>
          <w:rtl/>
        </w:rPr>
        <w:t>ویژگی‌های</w:t>
      </w:r>
      <w:r>
        <w:rPr>
          <w:rFonts w:hint="cs"/>
          <w:rtl/>
        </w:rPr>
        <w:t xml:space="preserve"> شخصیتشان </w:t>
      </w:r>
      <w:r w:rsidR="00D8022C">
        <w:rPr>
          <w:rFonts w:hint="cs"/>
          <w:rtl/>
        </w:rPr>
        <w:t xml:space="preserve">را </w:t>
      </w:r>
      <w:r w:rsidR="000731FC">
        <w:rPr>
          <w:rFonts w:hint="cs"/>
          <w:rtl/>
        </w:rPr>
        <w:t>مدنظر</w:t>
      </w:r>
      <w:r>
        <w:rPr>
          <w:rFonts w:hint="cs"/>
          <w:rtl/>
        </w:rPr>
        <w:t xml:space="preserve"> قرار گرفته است.</w:t>
      </w:r>
    </w:p>
    <w:p w:rsidR="00714B52" w:rsidRDefault="007E3AF8" w:rsidP="00596494">
      <w:pPr>
        <w:jc w:val="lowKashida"/>
        <w:rPr>
          <w:rtl/>
        </w:rPr>
      </w:pPr>
      <w:r>
        <w:rPr>
          <w:rFonts w:hint="cs"/>
          <w:rtl/>
        </w:rPr>
        <w:t xml:space="preserve">این </w:t>
      </w:r>
      <w:r w:rsidR="000731FC">
        <w:rPr>
          <w:rFonts w:hint="cs"/>
          <w:rtl/>
        </w:rPr>
        <w:t>برداشت</w:t>
      </w:r>
      <w:r>
        <w:rPr>
          <w:rFonts w:hint="cs"/>
          <w:rtl/>
        </w:rPr>
        <w:t xml:space="preserve"> و تفسیر از مجموعه روایات، از </w:t>
      </w:r>
      <w:r w:rsidR="000731FC">
        <w:rPr>
          <w:rFonts w:hint="cs"/>
          <w:rtl/>
        </w:rPr>
        <w:t>پشتوانه‌های</w:t>
      </w:r>
      <w:r>
        <w:rPr>
          <w:rFonts w:hint="cs"/>
          <w:rtl/>
        </w:rPr>
        <w:t xml:space="preserve"> نگاهی است </w:t>
      </w:r>
      <w:r w:rsidR="00D8022C">
        <w:rPr>
          <w:rFonts w:hint="cs"/>
          <w:rtl/>
        </w:rPr>
        <w:t xml:space="preserve">که </w:t>
      </w:r>
      <w:r>
        <w:rPr>
          <w:rFonts w:hint="cs"/>
          <w:rtl/>
        </w:rPr>
        <w:t>قبلاً بیان کردیم، گفتیم در مرجعیت فقط این نیست که این انسان مجتهد قوی است و دانش بالایی دارد، بلکه چیزهای دیگری هم همراه او ملحوظ است.</w:t>
      </w:r>
    </w:p>
    <w:p w:rsidR="007E3AF8" w:rsidRDefault="00D85E04" w:rsidP="00596494">
      <w:pPr>
        <w:jc w:val="lowKashida"/>
        <w:rPr>
          <w:rtl/>
        </w:rPr>
      </w:pPr>
      <w:r>
        <w:rPr>
          <w:rFonts w:hint="cs"/>
          <w:rtl/>
        </w:rPr>
        <w:t>طبعاً وقتی ایمان اثنی عشری را شرط دانستیم، بقیه هم مفروض است.</w:t>
      </w:r>
    </w:p>
    <w:p w:rsidR="008F402A" w:rsidRDefault="008F402A" w:rsidP="00596494">
      <w:pPr>
        <w:pStyle w:val="1"/>
        <w:jc w:val="lowKashida"/>
        <w:rPr>
          <w:rtl/>
        </w:rPr>
      </w:pPr>
      <w:bookmarkStart w:id="3" w:name="_Toc508789618"/>
      <w:r>
        <w:rPr>
          <w:rFonts w:hint="cs"/>
          <w:rtl/>
        </w:rPr>
        <w:t xml:space="preserve">اقسام متصوره </w:t>
      </w:r>
      <w:r w:rsidR="00D8022C">
        <w:rPr>
          <w:rFonts w:hint="cs"/>
          <w:rtl/>
        </w:rPr>
        <w:t>ایمان در مرجع</w:t>
      </w:r>
      <w:bookmarkEnd w:id="3"/>
    </w:p>
    <w:p w:rsidR="00D85E04" w:rsidRDefault="00E90562" w:rsidP="00596494">
      <w:pPr>
        <w:jc w:val="lowKashida"/>
        <w:rPr>
          <w:rtl/>
        </w:rPr>
      </w:pPr>
      <w:r>
        <w:rPr>
          <w:rFonts w:hint="cs"/>
          <w:rtl/>
        </w:rPr>
        <w:t xml:space="preserve">در </w:t>
      </w:r>
      <w:r w:rsidR="000731FC">
        <w:rPr>
          <w:rFonts w:hint="cs"/>
          <w:rtl/>
        </w:rPr>
        <w:t>تکمل</w:t>
      </w:r>
      <w:r>
        <w:rPr>
          <w:rFonts w:hint="cs"/>
          <w:rtl/>
        </w:rPr>
        <w:t xml:space="preserve">ه این بحث، اقسام متصوره در عالمی که </w:t>
      </w:r>
      <w:r w:rsidR="000731FC">
        <w:rPr>
          <w:rFonts w:hint="cs"/>
          <w:rtl/>
        </w:rPr>
        <w:t>می‌خواهد</w:t>
      </w:r>
      <w:r>
        <w:rPr>
          <w:rFonts w:hint="cs"/>
          <w:rtl/>
        </w:rPr>
        <w:t xml:space="preserve"> مرجع بشود و از حیث ایمان </w:t>
      </w:r>
      <w:r w:rsidR="000731FC">
        <w:rPr>
          <w:rFonts w:hint="cs"/>
          <w:rtl/>
        </w:rPr>
        <w:t>می‌خواهد</w:t>
      </w:r>
      <w:r>
        <w:rPr>
          <w:rFonts w:hint="cs"/>
          <w:rtl/>
        </w:rPr>
        <w:t xml:space="preserve"> مورد ملاحظه قرار بگیرد، </w:t>
      </w:r>
      <w:r w:rsidR="000731FC">
        <w:rPr>
          <w:rFonts w:hint="cs"/>
          <w:rtl/>
        </w:rPr>
        <w:t>نکته‌ای</w:t>
      </w:r>
      <w:r>
        <w:rPr>
          <w:rFonts w:hint="cs"/>
          <w:rtl/>
        </w:rPr>
        <w:t xml:space="preserve"> وجود دارد، آن </w:t>
      </w:r>
      <w:r w:rsidR="000731FC">
        <w:rPr>
          <w:rFonts w:hint="cs"/>
          <w:rtl/>
        </w:rPr>
        <w:t>نکته</w:t>
      </w:r>
      <w:r w:rsidR="000731FC">
        <w:rPr>
          <w:rtl/>
        </w:rPr>
        <w:t xml:space="preserve"> </w:t>
      </w:r>
      <w:r w:rsidR="000731FC">
        <w:rPr>
          <w:rFonts w:hint="cs"/>
          <w:rtl/>
        </w:rPr>
        <w:t>این</w:t>
      </w:r>
      <w:r>
        <w:rPr>
          <w:rFonts w:hint="cs"/>
          <w:rtl/>
        </w:rPr>
        <w:t xml:space="preserve"> است که در ایمان یعنی تشیع اثنی عشری شخص، طبعاً چهار صورت متصور است:</w:t>
      </w:r>
    </w:p>
    <w:p w:rsidR="00E90562" w:rsidRDefault="00E90562" w:rsidP="00596494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این شخص در حال استنباط و حال تقلید، امامی اثنی عشریه بوده است، وقتی استنباط </w:t>
      </w:r>
      <w:r w:rsidR="000731FC">
        <w:rPr>
          <w:rFonts w:hint="cs"/>
          <w:rtl/>
        </w:rPr>
        <w:t>می‌کرده</w:t>
      </w:r>
      <w:r>
        <w:rPr>
          <w:rFonts w:hint="cs"/>
          <w:rtl/>
        </w:rPr>
        <w:t xml:space="preserve">، شیعه </w:t>
      </w:r>
      <w:r w:rsidR="000731FC">
        <w:rPr>
          <w:rFonts w:hint="cs"/>
          <w:rtl/>
        </w:rPr>
        <w:t>تمام‌عیار</w:t>
      </w:r>
      <w:r>
        <w:rPr>
          <w:rFonts w:hint="cs"/>
          <w:rtl/>
        </w:rPr>
        <w:t xml:space="preserve"> بوده، الآن هم که افتا </w:t>
      </w:r>
      <w:r w:rsidR="000731FC">
        <w:rPr>
          <w:rFonts w:hint="cs"/>
          <w:rtl/>
        </w:rPr>
        <w:t>می‌کند</w:t>
      </w:r>
      <w:r>
        <w:rPr>
          <w:rFonts w:hint="cs"/>
          <w:rtl/>
        </w:rPr>
        <w:t xml:space="preserve"> و محل مراجعه قرار </w:t>
      </w:r>
      <w:r w:rsidR="000731FC">
        <w:rPr>
          <w:rFonts w:hint="cs"/>
          <w:rtl/>
        </w:rPr>
        <w:t>می‌گیرد</w:t>
      </w:r>
      <w:r>
        <w:rPr>
          <w:rFonts w:hint="cs"/>
          <w:rtl/>
        </w:rPr>
        <w:t xml:space="preserve">، به همین صورت است، وقت استنباط و افتائش شیعه بوده، الآن هم که محل مراجعه قرار </w:t>
      </w:r>
      <w:r w:rsidR="000731FC">
        <w:rPr>
          <w:rFonts w:hint="cs"/>
          <w:rtl/>
        </w:rPr>
        <w:t>می‌گیرد</w:t>
      </w:r>
      <w:r>
        <w:rPr>
          <w:rFonts w:hint="cs"/>
          <w:rtl/>
        </w:rPr>
        <w:t>، مؤمن است.</w:t>
      </w:r>
    </w:p>
    <w:p w:rsidR="00E90562" w:rsidRDefault="00E90562" w:rsidP="00596494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صورت دوم این است که در </w:t>
      </w:r>
      <w:r w:rsidR="000731FC">
        <w:rPr>
          <w:rFonts w:hint="cs"/>
          <w:rtl/>
        </w:rPr>
        <w:t>هیچ‌کدام</w:t>
      </w:r>
      <w:r>
        <w:rPr>
          <w:rFonts w:hint="cs"/>
          <w:rtl/>
        </w:rPr>
        <w:t xml:space="preserve"> این وصف را نداشته است، از اول یک عالم سنی بوده، استنباط و افتا کرده است، الآن هم که </w:t>
      </w:r>
      <w:r w:rsidR="000731FC">
        <w:rPr>
          <w:rFonts w:hint="cs"/>
          <w:rtl/>
        </w:rPr>
        <w:t>می‌خواهد</w:t>
      </w:r>
      <w:r>
        <w:rPr>
          <w:rFonts w:hint="cs"/>
          <w:rtl/>
        </w:rPr>
        <w:t xml:space="preserve"> به نظر او مراجعه بشود، بر همان حال غیر شیعی باقی است</w:t>
      </w:r>
      <w:r w:rsidR="00133D92">
        <w:rPr>
          <w:rFonts w:hint="cs"/>
          <w:rtl/>
        </w:rPr>
        <w:t>.</w:t>
      </w:r>
    </w:p>
    <w:p w:rsidR="00133D92" w:rsidRDefault="00133D92" w:rsidP="00596494">
      <w:pPr>
        <w:jc w:val="lowKashida"/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صورت سوم این است که در حال استنباط شیعه بوده و بعد تغییر مذهب داده است.</w:t>
      </w:r>
    </w:p>
    <w:p w:rsidR="00133D92" w:rsidRDefault="00133D92" w:rsidP="00596494">
      <w:pPr>
        <w:jc w:val="lowKashida"/>
        <w:rPr>
          <w:rtl/>
        </w:rPr>
      </w:pPr>
      <w:r>
        <w:rPr>
          <w:rFonts w:hint="cs"/>
          <w:rtl/>
        </w:rPr>
        <w:t xml:space="preserve">4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صورت چهارم  این است که در حین استنباط عالم سنی بوده، اما هنگام مراجعه به او، شیعه اثنی عشری هست</w:t>
      </w:r>
      <w:r w:rsidR="00E24F58">
        <w:rPr>
          <w:rFonts w:hint="cs"/>
          <w:rtl/>
        </w:rPr>
        <w:t>.</w:t>
      </w:r>
    </w:p>
    <w:p w:rsidR="00173483" w:rsidRDefault="002131E8" w:rsidP="00596494">
      <w:pPr>
        <w:jc w:val="lowKashida"/>
        <w:rPr>
          <w:rtl/>
        </w:rPr>
      </w:pPr>
      <w:r>
        <w:rPr>
          <w:rFonts w:hint="cs"/>
          <w:rtl/>
        </w:rPr>
        <w:t xml:space="preserve">بر اساس آن نگاهی که بیان شد، با هر دلیل و مسلکی پذیرفتیم که مرجع باید مؤمن، یعنی شیعه اثنی عشری باشد، </w:t>
      </w:r>
      <w:r w:rsidR="00D8022C">
        <w:rPr>
          <w:rFonts w:hint="cs"/>
          <w:rtl/>
        </w:rPr>
        <w:t xml:space="preserve">حال سؤال این است که </w:t>
      </w:r>
      <w:r>
        <w:rPr>
          <w:rFonts w:hint="cs"/>
          <w:rtl/>
        </w:rPr>
        <w:t>این ملاک حین استنباط است</w:t>
      </w:r>
      <w:r w:rsidR="00D8022C">
        <w:rPr>
          <w:rFonts w:hint="cs"/>
          <w:rtl/>
        </w:rPr>
        <w:t xml:space="preserve">؟ یا حین </w:t>
      </w:r>
      <w:r>
        <w:rPr>
          <w:rFonts w:hint="cs"/>
          <w:rtl/>
        </w:rPr>
        <w:t>مراجعه است</w:t>
      </w:r>
      <w:r w:rsidR="00D8022C">
        <w:rPr>
          <w:rFonts w:hint="cs"/>
          <w:rtl/>
        </w:rPr>
        <w:t>؟</w:t>
      </w:r>
      <w:r>
        <w:rPr>
          <w:rFonts w:hint="cs"/>
          <w:rtl/>
        </w:rPr>
        <w:t xml:space="preserve"> یا هر دو است؟ ظاهر روایات ایمان در حین مراجعه هست، </w:t>
      </w:r>
      <w:r w:rsidR="00E87563">
        <w:rPr>
          <w:rFonts w:hint="cs"/>
          <w:rtl/>
        </w:rPr>
        <w:t xml:space="preserve">اگر این ملاک پذیرفته شود، در این صورت از میان این صور، </w:t>
      </w:r>
      <w:r w:rsidR="00173483">
        <w:rPr>
          <w:rFonts w:hint="cs"/>
          <w:rtl/>
        </w:rPr>
        <w:t xml:space="preserve">صورت دوم و سوم خارج </w:t>
      </w:r>
      <w:r w:rsidR="000731FC">
        <w:rPr>
          <w:rFonts w:hint="cs"/>
          <w:rtl/>
        </w:rPr>
        <w:t>می‌شوند</w:t>
      </w:r>
      <w:r w:rsidR="00173483">
        <w:rPr>
          <w:rFonts w:hint="cs"/>
          <w:rtl/>
        </w:rPr>
        <w:t xml:space="preserve"> و صورت اول و چهارم را در بر </w:t>
      </w:r>
      <w:r w:rsidR="000731FC">
        <w:rPr>
          <w:rFonts w:hint="cs"/>
          <w:rtl/>
        </w:rPr>
        <w:t>می‌گیرد</w:t>
      </w:r>
      <w:r w:rsidR="00173483">
        <w:rPr>
          <w:rFonts w:hint="cs"/>
          <w:rtl/>
        </w:rPr>
        <w:t>.</w:t>
      </w:r>
    </w:p>
    <w:p w:rsidR="001B38F9" w:rsidRDefault="00173483" w:rsidP="00596494">
      <w:pPr>
        <w:jc w:val="lowKashida"/>
        <w:rPr>
          <w:rtl/>
        </w:rPr>
      </w:pPr>
      <w:r>
        <w:rPr>
          <w:rFonts w:hint="cs"/>
          <w:rtl/>
        </w:rPr>
        <w:t>احتمال مرجح این است که بگوییم آن شرطی که از ادله استفاده کردیم، ش</w:t>
      </w:r>
      <w:r w:rsidR="00D8022C">
        <w:rPr>
          <w:rFonts w:hint="cs"/>
          <w:rtl/>
        </w:rPr>
        <w:t>رط حین تقلید است، شرط حین استنباط</w:t>
      </w:r>
      <w:r>
        <w:rPr>
          <w:rFonts w:hint="cs"/>
          <w:rtl/>
        </w:rPr>
        <w:t xml:space="preserve"> و افتا نیست، لذا دو صورت داخل در شرط است و دو صورت خارج از شرط است</w:t>
      </w:r>
      <w:r w:rsidR="001B38F9">
        <w:rPr>
          <w:rFonts w:hint="cs"/>
          <w:rtl/>
        </w:rPr>
        <w:t>.</w:t>
      </w:r>
    </w:p>
    <w:p w:rsidR="00E24F58" w:rsidRDefault="001B38F9" w:rsidP="00596494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احتمال دیگر این است که کسی بگوید که ایمان باید یک خط ثابت در طول دوره زندگی شخص باشد، خواه در موقعی که اجتهاد و استنباط </w:t>
      </w:r>
      <w:r w:rsidR="000731FC">
        <w:rPr>
          <w:rFonts w:hint="cs"/>
          <w:rtl/>
        </w:rPr>
        <w:t>می‌کند</w:t>
      </w:r>
      <w:r>
        <w:rPr>
          <w:rFonts w:hint="cs"/>
          <w:rtl/>
        </w:rPr>
        <w:t xml:space="preserve">، خواه </w:t>
      </w:r>
      <w:r w:rsidR="0022367E">
        <w:rPr>
          <w:rFonts w:hint="cs"/>
          <w:rtl/>
        </w:rPr>
        <w:t>زمانی</w:t>
      </w:r>
      <w:r>
        <w:rPr>
          <w:rFonts w:hint="cs"/>
          <w:rtl/>
        </w:rPr>
        <w:t xml:space="preserve"> که مورد مراجعه قرار </w:t>
      </w:r>
      <w:r w:rsidR="000731FC">
        <w:rPr>
          <w:rFonts w:hint="cs"/>
          <w:rtl/>
        </w:rPr>
        <w:t>می‌گیرد</w:t>
      </w:r>
      <w:r w:rsidR="002A654A">
        <w:rPr>
          <w:rFonts w:hint="cs"/>
          <w:rtl/>
        </w:rPr>
        <w:t xml:space="preserve">، شاید برای احتمال دوم کسی بگوید که حین مراجعه، تقیدش به ایمان، در نوع مراجعه به منابع و امثالهم </w:t>
      </w:r>
      <w:r w:rsidR="000731FC">
        <w:rPr>
          <w:rFonts w:hint="cs"/>
          <w:rtl/>
        </w:rPr>
        <w:t>اثرگذار</w:t>
      </w:r>
      <w:r w:rsidR="002A654A">
        <w:rPr>
          <w:rFonts w:hint="cs"/>
          <w:rtl/>
        </w:rPr>
        <w:t xml:space="preserve"> است، چون </w:t>
      </w:r>
      <w:r w:rsidR="000731FC">
        <w:rPr>
          <w:rFonts w:hint="cs"/>
          <w:rtl/>
        </w:rPr>
        <w:t>اثرگذار</w:t>
      </w:r>
      <w:r w:rsidR="002A654A">
        <w:rPr>
          <w:rFonts w:hint="cs"/>
          <w:rtl/>
        </w:rPr>
        <w:t xml:space="preserve"> در اجتهاد در حین استنباط است، لذا </w:t>
      </w:r>
      <w:r w:rsidR="000731FC">
        <w:rPr>
          <w:rFonts w:hint="cs"/>
          <w:rtl/>
        </w:rPr>
        <w:t>آن‌وقت</w:t>
      </w:r>
      <w:r w:rsidR="002A654A">
        <w:rPr>
          <w:rFonts w:hint="cs"/>
          <w:rtl/>
        </w:rPr>
        <w:t xml:space="preserve"> علاوه بر ایمان حین مراجعه</w:t>
      </w:r>
      <w:r w:rsidR="0022367E">
        <w:rPr>
          <w:rFonts w:hint="cs"/>
          <w:rtl/>
        </w:rPr>
        <w:t>، ایمان حین استنباط</w:t>
      </w:r>
      <w:r w:rsidR="002A654A">
        <w:rPr>
          <w:rFonts w:hint="cs"/>
          <w:rtl/>
        </w:rPr>
        <w:t xml:space="preserve"> هم شرط است.</w:t>
      </w:r>
    </w:p>
    <w:p w:rsidR="002A654A" w:rsidRDefault="002A654A" w:rsidP="00596494">
      <w:pPr>
        <w:jc w:val="lowKashida"/>
        <w:rPr>
          <w:rtl/>
        </w:rPr>
      </w:pPr>
      <w:r>
        <w:rPr>
          <w:rFonts w:hint="cs"/>
          <w:rtl/>
        </w:rPr>
        <w:t xml:space="preserve">وجه دیگری که برای این احتمال </w:t>
      </w:r>
      <w:r w:rsidR="000731FC">
        <w:rPr>
          <w:rFonts w:hint="cs"/>
          <w:rtl/>
        </w:rPr>
        <w:t>می‌شود</w:t>
      </w:r>
      <w:r>
        <w:rPr>
          <w:rFonts w:hint="cs"/>
          <w:rtl/>
        </w:rPr>
        <w:t xml:space="preserve"> برشمرد، این است که </w:t>
      </w:r>
      <w:r w:rsidR="000731FC">
        <w:rPr>
          <w:rFonts w:hint="cs"/>
          <w:rtl/>
        </w:rPr>
        <w:t>وقتی‌که</w:t>
      </w:r>
      <w:r>
        <w:rPr>
          <w:rFonts w:hint="cs"/>
          <w:rtl/>
        </w:rPr>
        <w:t xml:space="preserve"> این شخص شیعه نبوده و بعد شیعه شده است، در معرض یک </w:t>
      </w:r>
      <w:r w:rsidR="000731FC">
        <w:rPr>
          <w:rFonts w:hint="cs"/>
          <w:rtl/>
        </w:rPr>
        <w:t>سوءظنی</w:t>
      </w:r>
      <w:r>
        <w:rPr>
          <w:rFonts w:hint="cs"/>
          <w:rtl/>
        </w:rPr>
        <w:t xml:space="preserve"> هست</w:t>
      </w:r>
      <w:r w:rsidR="00AC07D4">
        <w:rPr>
          <w:rFonts w:hint="cs"/>
          <w:rtl/>
        </w:rPr>
        <w:t>.</w:t>
      </w:r>
    </w:p>
    <w:p w:rsidR="00AC07D4" w:rsidRDefault="00AC07D4" w:rsidP="00596494">
      <w:pPr>
        <w:jc w:val="lowKashida"/>
        <w:rPr>
          <w:rtl/>
        </w:rPr>
      </w:pPr>
      <w:r>
        <w:rPr>
          <w:rFonts w:hint="cs"/>
          <w:rtl/>
        </w:rPr>
        <w:t xml:space="preserve">احتمال دوم که بگوییم حین استنباط و اجتهاد بایستی ایمان داشته باشد، با فرض اینکه استنباطش </w:t>
      </w:r>
      <w:r w:rsidR="0022367E">
        <w:rPr>
          <w:rFonts w:hint="cs"/>
          <w:rtl/>
        </w:rPr>
        <w:t xml:space="preserve">باید </w:t>
      </w:r>
      <w:r>
        <w:rPr>
          <w:rFonts w:hint="cs"/>
          <w:rtl/>
        </w:rPr>
        <w:t xml:space="preserve">روی مبانی شیعی بوده </w:t>
      </w:r>
      <w:r w:rsidR="0022367E">
        <w:rPr>
          <w:rFonts w:hint="cs"/>
          <w:rtl/>
        </w:rPr>
        <w:t>باشد</w:t>
      </w:r>
      <w:r>
        <w:rPr>
          <w:rFonts w:hint="cs"/>
          <w:rtl/>
        </w:rPr>
        <w:t xml:space="preserve">، به نظر </w:t>
      </w:r>
      <w:r w:rsidR="000731FC">
        <w:rPr>
          <w:rFonts w:hint="cs"/>
          <w:rtl/>
        </w:rPr>
        <w:t>می‌آید</w:t>
      </w:r>
      <w:r>
        <w:rPr>
          <w:rFonts w:hint="cs"/>
          <w:rtl/>
        </w:rPr>
        <w:t xml:space="preserve"> این وجه ضعیف است و ن</w:t>
      </w:r>
      <w:r w:rsidR="000731FC">
        <w:rPr>
          <w:rFonts w:hint="cs"/>
          <w:rtl/>
        </w:rPr>
        <w:t>می‌تواند</w:t>
      </w:r>
      <w:r>
        <w:rPr>
          <w:rFonts w:hint="cs"/>
          <w:rtl/>
        </w:rPr>
        <w:t xml:space="preserve"> آن را استنباط بکند، لذا میان این دو احتمال، اقوی و اظهر احتمال اول است که در حین مراجعه اگر مؤمن باشد و با فرض اینکه اجتهاد و استنباط او روی مبانی شیعی بوده، ولو حین استنباط شیعه نبوده است، اما </w:t>
      </w:r>
      <w:r w:rsidR="000731FC">
        <w:rPr>
          <w:rFonts w:hint="cs"/>
          <w:rtl/>
        </w:rPr>
        <w:t>بااین‌حال</w:t>
      </w:r>
      <w:r>
        <w:rPr>
          <w:rFonts w:hint="cs"/>
          <w:rtl/>
        </w:rPr>
        <w:t xml:space="preserve"> کفایت </w:t>
      </w:r>
      <w:r w:rsidR="000731FC">
        <w:rPr>
          <w:rFonts w:hint="cs"/>
          <w:rtl/>
        </w:rPr>
        <w:t>می‌کند</w:t>
      </w:r>
      <w:r>
        <w:rPr>
          <w:rFonts w:hint="cs"/>
          <w:rtl/>
        </w:rPr>
        <w:t xml:space="preserve">، لذا </w:t>
      </w:r>
      <w:r w:rsidR="000731FC">
        <w:rPr>
          <w:rFonts w:hint="cs"/>
          <w:rtl/>
        </w:rPr>
        <w:t>این‌طور</w:t>
      </w:r>
      <w:r>
        <w:rPr>
          <w:rFonts w:hint="cs"/>
          <w:rtl/>
        </w:rPr>
        <w:t xml:space="preserve"> نیست که در هر دو حال ایمان شرط باشد، بلکه حین مراجعه ایمان شرط است.</w:t>
      </w:r>
    </w:p>
    <w:p w:rsidR="008F402A" w:rsidRDefault="008F402A" w:rsidP="00596494">
      <w:pPr>
        <w:pStyle w:val="1"/>
        <w:jc w:val="lowKashida"/>
        <w:rPr>
          <w:rtl/>
        </w:rPr>
      </w:pPr>
      <w:bookmarkStart w:id="4" w:name="_Toc508789619"/>
      <w:r>
        <w:rPr>
          <w:rFonts w:hint="cs"/>
          <w:rtl/>
        </w:rPr>
        <w:t xml:space="preserve">شرط عدالت </w:t>
      </w:r>
      <w:r w:rsidR="000179A0">
        <w:rPr>
          <w:rFonts w:hint="cs"/>
          <w:rtl/>
        </w:rPr>
        <w:t>مجتهد</w:t>
      </w:r>
      <w:bookmarkEnd w:id="4"/>
    </w:p>
    <w:p w:rsidR="000179A0" w:rsidRDefault="003857BC" w:rsidP="00596494">
      <w:pPr>
        <w:jc w:val="lowKashida"/>
        <w:rPr>
          <w:rFonts w:hint="cs"/>
          <w:rtl/>
        </w:rPr>
      </w:pPr>
      <w:r>
        <w:rPr>
          <w:rFonts w:hint="cs"/>
          <w:rtl/>
        </w:rPr>
        <w:t>شرط چهارم در مسئله بیست و دوم ای</w:t>
      </w:r>
      <w:r w:rsidR="000179A0">
        <w:rPr>
          <w:rFonts w:hint="cs"/>
          <w:rtl/>
        </w:rPr>
        <w:t>ن است که مجتهد باید عادل باشد.</w:t>
      </w:r>
    </w:p>
    <w:p w:rsidR="000179A0" w:rsidRDefault="000179A0" w:rsidP="00596494">
      <w:pPr>
        <w:pStyle w:val="2"/>
        <w:rPr>
          <w:rtl/>
        </w:rPr>
      </w:pPr>
      <w:bookmarkStart w:id="5" w:name="_Toc508789620"/>
      <w:r>
        <w:rPr>
          <w:rFonts w:hint="cs"/>
          <w:rtl/>
        </w:rPr>
        <w:t>ادله شرط عدالت</w:t>
      </w:r>
      <w:bookmarkEnd w:id="5"/>
    </w:p>
    <w:p w:rsidR="000179A0" w:rsidRDefault="003857BC" w:rsidP="00596494">
      <w:pPr>
        <w:pStyle w:val="3"/>
        <w:rPr>
          <w:rtl/>
        </w:rPr>
      </w:pPr>
      <w:r>
        <w:rPr>
          <w:rFonts w:hint="cs"/>
          <w:rtl/>
        </w:rPr>
        <w:t xml:space="preserve"> </w:t>
      </w:r>
      <w:bookmarkStart w:id="6" w:name="_Toc508789621"/>
      <w:r w:rsidR="000179A0">
        <w:rPr>
          <w:rFonts w:hint="cs"/>
          <w:rtl/>
        </w:rPr>
        <w:t>1. اجماع</w:t>
      </w:r>
      <w:bookmarkEnd w:id="6"/>
      <w:r w:rsidR="000179A0">
        <w:rPr>
          <w:rFonts w:hint="cs"/>
          <w:rtl/>
        </w:rPr>
        <w:t xml:space="preserve"> </w:t>
      </w:r>
    </w:p>
    <w:p w:rsidR="00AC07D4" w:rsidRDefault="001A7798" w:rsidP="00596494">
      <w:pPr>
        <w:jc w:val="lowKashida"/>
        <w:rPr>
          <w:rtl/>
        </w:rPr>
      </w:pPr>
      <w:r>
        <w:rPr>
          <w:rFonts w:hint="cs"/>
          <w:rtl/>
        </w:rPr>
        <w:t xml:space="preserve">یکی از دلائل بر عدالت مجتهد، اجماع است، ممکن است کسی مثل مرحوم آقای خوئی بگوید که این اجماع محتمل المدرکیه است و </w:t>
      </w:r>
      <w:r w:rsidR="000731FC">
        <w:rPr>
          <w:rFonts w:hint="cs"/>
          <w:rtl/>
        </w:rPr>
        <w:t>نمی‌شود</w:t>
      </w:r>
      <w:r>
        <w:rPr>
          <w:rFonts w:hint="cs"/>
          <w:rtl/>
        </w:rPr>
        <w:t xml:space="preserve"> به آن تمسک کرد،</w:t>
      </w:r>
      <w:r w:rsidR="000179A0">
        <w:rPr>
          <w:rFonts w:hint="cs"/>
          <w:rtl/>
        </w:rPr>
        <w:t xml:space="preserve"> ولی</w:t>
      </w:r>
      <w:r>
        <w:rPr>
          <w:rFonts w:hint="cs"/>
          <w:rtl/>
        </w:rPr>
        <w:t xml:space="preserve"> در کلام شیخ انصاری </w:t>
      </w:r>
      <w:r w:rsidR="000731FC">
        <w:rPr>
          <w:rFonts w:hint="cs"/>
          <w:rtl/>
        </w:rPr>
        <w:t>ذکرشده</w:t>
      </w:r>
      <w:r>
        <w:rPr>
          <w:rFonts w:hint="cs"/>
          <w:rtl/>
        </w:rPr>
        <w:t xml:space="preserve"> که عدالت مورد اجماع است</w:t>
      </w:r>
      <w:r w:rsidR="00705B71">
        <w:rPr>
          <w:rFonts w:hint="cs"/>
          <w:rtl/>
        </w:rPr>
        <w:t>.</w:t>
      </w:r>
    </w:p>
    <w:p w:rsidR="000179A0" w:rsidRDefault="000179A0" w:rsidP="00596494">
      <w:pPr>
        <w:pStyle w:val="3"/>
        <w:rPr>
          <w:rFonts w:hint="cs"/>
          <w:rtl/>
        </w:rPr>
      </w:pPr>
      <w:bookmarkStart w:id="7" w:name="_Toc508789622"/>
      <w:r>
        <w:rPr>
          <w:rFonts w:hint="cs"/>
          <w:rtl/>
        </w:rPr>
        <w:t>2.روایات</w:t>
      </w:r>
      <w:bookmarkEnd w:id="7"/>
      <w:r>
        <w:t xml:space="preserve"> </w:t>
      </w:r>
    </w:p>
    <w:p w:rsidR="00705B71" w:rsidRDefault="00705B71" w:rsidP="00596494">
      <w:pPr>
        <w:jc w:val="lowKashida"/>
      </w:pPr>
      <w:r>
        <w:rPr>
          <w:rFonts w:hint="cs"/>
          <w:rtl/>
        </w:rPr>
        <w:t>دلیل دوم روایات است، مثل روایت بیستم باب دهم</w:t>
      </w:r>
      <w:r w:rsidR="000179A0">
        <w:rPr>
          <w:rFonts w:hint="cs"/>
          <w:rtl/>
        </w:rPr>
        <w:t xml:space="preserve">: </w:t>
      </w:r>
      <w:r w:rsidR="00C25D77">
        <w:rPr>
          <w:rFonts w:hint="cs"/>
          <w:rtl/>
        </w:rPr>
        <w:t>«</w:t>
      </w:r>
      <w:r w:rsidR="00C25D77" w:rsidRPr="00C25D77">
        <w:rPr>
          <w:b/>
          <w:bCs/>
          <w:rtl/>
        </w:rPr>
        <w:t>فَأمّا مَن كانَ مِن الفُقَهاءِ صائنا لنفسِهِ حافِظا لِدينِهِ مُخالِفا على هَواهُ مُطِيعا لأمرِ مَولاهُ فلِلعَوامِّ أن يُقَلِّدُوهُ ، وذلكَ لا يكونُ إلّا بَعضَ فُقَهاءِ الشِّيعَةِ لا جَميعَهُم</w:t>
      </w:r>
      <w:r w:rsidR="00C25D77">
        <w:rPr>
          <w:rFonts w:hint="cs"/>
          <w:rtl/>
        </w:rPr>
        <w:t>»</w:t>
      </w:r>
      <w:r w:rsidR="00C25D77">
        <w:rPr>
          <w:rStyle w:val="aff0"/>
          <w:rtl/>
        </w:rPr>
        <w:footnoteReference w:id="1"/>
      </w:r>
      <w:r w:rsidR="00C25D77">
        <w:rPr>
          <w:rFonts w:hint="cs"/>
          <w:rtl/>
        </w:rPr>
        <w:t xml:space="preserve">، </w:t>
      </w:r>
      <w:r>
        <w:rPr>
          <w:rFonts w:hint="cs"/>
          <w:rtl/>
        </w:rPr>
        <w:t xml:space="preserve"> عدالت </w:t>
      </w:r>
      <w:r w:rsidR="000731FC">
        <w:rPr>
          <w:rFonts w:hint="cs"/>
          <w:rtl/>
        </w:rPr>
        <w:t>ذکرشده</w:t>
      </w:r>
      <w:r>
        <w:rPr>
          <w:rFonts w:hint="cs"/>
          <w:rtl/>
        </w:rPr>
        <w:t xml:space="preserve"> و گفته شده که عدالت تامه</w:t>
      </w:r>
      <w:r w:rsidR="000179A0">
        <w:rPr>
          <w:rFonts w:hint="cs"/>
          <w:rtl/>
        </w:rPr>
        <w:t>‌</w:t>
      </w:r>
      <w:r>
        <w:rPr>
          <w:rFonts w:hint="cs"/>
          <w:rtl/>
        </w:rPr>
        <w:t>ای هست</w:t>
      </w:r>
      <w:r w:rsidR="00C00770">
        <w:rPr>
          <w:rFonts w:hint="cs"/>
          <w:rtl/>
        </w:rPr>
        <w:t xml:space="preserve">، بعد امام </w:t>
      </w:r>
      <w:r w:rsidR="000731FC">
        <w:rPr>
          <w:rFonts w:hint="cs"/>
          <w:rtl/>
        </w:rPr>
        <w:t>می‌فرمایند</w:t>
      </w:r>
      <w:r w:rsidR="00C00770">
        <w:rPr>
          <w:rFonts w:hint="cs"/>
          <w:rtl/>
        </w:rPr>
        <w:t>: «</w:t>
      </w:r>
      <w:r w:rsidR="00C25D77" w:rsidRPr="00C25D77">
        <w:rPr>
          <w:b/>
          <w:bCs/>
          <w:rtl/>
        </w:rPr>
        <w:t>وذلكَ لا يكونُ إلّا بَعضَ فُقَهاءِ الشِّيعَةِ لا جَميعَهُم</w:t>
      </w:r>
      <w:r w:rsidR="00C00770">
        <w:rPr>
          <w:rFonts w:hint="cs"/>
          <w:rtl/>
        </w:rPr>
        <w:t xml:space="preserve">»، به </w:t>
      </w:r>
      <w:r w:rsidR="00C00770">
        <w:rPr>
          <w:rFonts w:hint="cs"/>
          <w:rtl/>
        </w:rPr>
        <w:lastRenderedPageBreak/>
        <w:t xml:space="preserve">شکل جمله شرطیه </w:t>
      </w:r>
      <w:r w:rsidR="000731FC">
        <w:rPr>
          <w:rFonts w:hint="cs"/>
          <w:rtl/>
        </w:rPr>
        <w:t>می‌فرمایند</w:t>
      </w:r>
      <w:r w:rsidR="00C00770">
        <w:rPr>
          <w:rFonts w:hint="cs"/>
          <w:rtl/>
        </w:rPr>
        <w:t xml:space="preserve"> اگر کسی به این صورت بود، </w:t>
      </w:r>
      <w:r w:rsidR="000179A0">
        <w:rPr>
          <w:rFonts w:hint="cs"/>
          <w:rtl/>
        </w:rPr>
        <w:t xml:space="preserve">شیعیان </w:t>
      </w:r>
      <w:r w:rsidR="000731FC">
        <w:rPr>
          <w:rFonts w:hint="cs"/>
          <w:rtl/>
        </w:rPr>
        <w:t>حق‌دارند</w:t>
      </w:r>
      <w:r w:rsidR="00C00770">
        <w:rPr>
          <w:rFonts w:hint="cs"/>
          <w:rtl/>
        </w:rPr>
        <w:t xml:space="preserve"> </w:t>
      </w:r>
      <w:r w:rsidR="000179A0">
        <w:rPr>
          <w:rFonts w:hint="cs"/>
          <w:rtl/>
        </w:rPr>
        <w:t xml:space="preserve">از او </w:t>
      </w:r>
      <w:r w:rsidR="00C00770">
        <w:rPr>
          <w:rFonts w:hint="cs"/>
          <w:rtl/>
        </w:rPr>
        <w:t xml:space="preserve">تقلید بکنند، اگر </w:t>
      </w:r>
      <w:r w:rsidR="000731FC">
        <w:rPr>
          <w:rFonts w:hint="cs"/>
          <w:rtl/>
        </w:rPr>
        <w:t>این‌طور</w:t>
      </w:r>
      <w:r w:rsidR="00C00770">
        <w:rPr>
          <w:rFonts w:hint="cs"/>
          <w:rtl/>
        </w:rPr>
        <w:t xml:space="preserve"> نبود، </w:t>
      </w:r>
      <w:r w:rsidR="000731FC">
        <w:rPr>
          <w:rFonts w:hint="cs"/>
          <w:rtl/>
        </w:rPr>
        <w:t>نمی‌شود</w:t>
      </w:r>
      <w:r w:rsidR="00C00770">
        <w:rPr>
          <w:rFonts w:hint="cs"/>
          <w:rtl/>
        </w:rPr>
        <w:t xml:space="preserve"> تقلید کرد.</w:t>
      </w:r>
    </w:p>
    <w:p w:rsidR="000179A0" w:rsidRDefault="000179A0" w:rsidP="00596494">
      <w:pPr>
        <w:pStyle w:val="3"/>
        <w:rPr>
          <w:rtl/>
        </w:rPr>
      </w:pPr>
      <w:bookmarkStart w:id="8" w:name="_Toc508789623"/>
      <w:r>
        <w:rPr>
          <w:rFonts w:hint="cs"/>
          <w:rtl/>
        </w:rPr>
        <w:t>اشکالات مرحوم آقای خوئی به روایت بیستم باب دهم</w:t>
      </w:r>
      <w:bookmarkEnd w:id="8"/>
    </w:p>
    <w:p w:rsidR="000179A0" w:rsidRDefault="00EB360F" w:rsidP="00596494">
      <w:pPr>
        <w:jc w:val="lowKashida"/>
        <w:rPr>
          <w:rFonts w:hint="cs"/>
          <w:rtl/>
        </w:rPr>
      </w:pPr>
      <w:r>
        <w:rPr>
          <w:rFonts w:hint="cs"/>
          <w:rtl/>
        </w:rPr>
        <w:t>آقای خوئی این روایت را مورد اشکال قرار دادند</w:t>
      </w:r>
      <w:r w:rsidR="000179A0">
        <w:rPr>
          <w:rFonts w:hint="cs"/>
          <w:rtl/>
        </w:rPr>
        <w:t>.</w:t>
      </w:r>
    </w:p>
    <w:p w:rsidR="000179A0" w:rsidRPr="000179A0" w:rsidRDefault="000179A0" w:rsidP="00596494">
      <w:pPr>
        <w:jc w:val="lowKashida"/>
        <w:rPr>
          <w:b/>
          <w:bCs/>
          <w:rtl/>
        </w:rPr>
      </w:pPr>
      <w:r w:rsidRPr="000179A0">
        <w:rPr>
          <w:rFonts w:hint="cs"/>
          <w:b/>
          <w:bCs/>
          <w:rtl/>
        </w:rPr>
        <w:t>اشکال سندی</w:t>
      </w:r>
    </w:p>
    <w:p w:rsidR="00C00770" w:rsidRDefault="00EB6DAA" w:rsidP="00596494">
      <w:pPr>
        <w:jc w:val="lowKashida"/>
        <w:rPr>
          <w:rtl/>
        </w:rPr>
      </w:pPr>
      <w:r>
        <w:rPr>
          <w:rFonts w:hint="cs"/>
          <w:rtl/>
        </w:rPr>
        <w:t xml:space="preserve"> اشکال اولی این روایت، سندی هست، این روایت از تفسیر امام حسن عسکری </w:t>
      </w:r>
      <w:r w:rsidR="000731FC">
        <w:rPr>
          <w:rFonts w:hint="cs"/>
          <w:rtl/>
        </w:rPr>
        <w:t>علیه‌السلام</w:t>
      </w:r>
      <w:r w:rsidR="000179A0">
        <w:rPr>
          <w:rFonts w:hint="cs"/>
          <w:rtl/>
        </w:rPr>
        <w:t xml:space="preserve"> است، سند </w:t>
      </w:r>
      <w:r>
        <w:rPr>
          <w:rFonts w:hint="cs"/>
          <w:rtl/>
        </w:rPr>
        <w:t>تا</w:t>
      </w:r>
      <w:r w:rsidR="000731FC">
        <w:rPr>
          <w:rFonts w:hint="cs"/>
          <w:rtl/>
        </w:rPr>
        <w:t>می ندارد، خود تفسیر امام حسن عسک</w:t>
      </w:r>
      <w:r>
        <w:rPr>
          <w:rFonts w:hint="cs"/>
          <w:rtl/>
        </w:rPr>
        <w:t xml:space="preserve">ری </w:t>
      </w:r>
      <w:r w:rsidR="000731FC">
        <w:rPr>
          <w:rFonts w:hint="cs"/>
          <w:rtl/>
        </w:rPr>
        <w:t>علیه‌السلام</w:t>
      </w:r>
      <w:r>
        <w:rPr>
          <w:rFonts w:hint="cs"/>
          <w:rtl/>
        </w:rPr>
        <w:t xml:space="preserve"> محل بحث از نظر سندی است، اما </w:t>
      </w:r>
      <w:r w:rsidR="000731FC">
        <w:rPr>
          <w:rFonts w:hint="cs"/>
          <w:rtl/>
        </w:rPr>
        <w:t>علی‌رغم</w:t>
      </w:r>
      <w:r>
        <w:rPr>
          <w:rFonts w:hint="cs"/>
          <w:rtl/>
        </w:rPr>
        <w:t xml:space="preserve"> اینکه </w:t>
      </w:r>
      <w:r w:rsidR="000731FC">
        <w:rPr>
          <w:rFonts w:hint="cs"/>
          <w:rtl/>
        </w:rPr>
        <w:t>بحث‌های</w:t>
      </w:r>
      <w:r>
        <w:rPr>
          <w:rFonts w:hint="cs"/>
          <w:rtl/>
        </w:rPr>
        <w:t xml:space="preserve"> فر</w:t>
      </w:r>
      <w:r w:rsidR="003E0136">
        <w:rPr>
          <w:rFonts w:hint="cs"/>
          <w:rtl/>
        </w:rPr>
        <w:t xml:space="preserve">اوان رجالی تا الآن داشتیم، صحت اسناد این تفسیر به امام حسن عسکری </w:t>
      </w:r>
      <w:r w:rsidR="000731FC">
        <w:rPr>
          <w:rFonts w:hint="cs"/>
          <w:rtl/>
        </w:rPr>
        <w:t>علیه‌السلام</w:t>
      </w:r>
      <w:r w:rsidR="003E0136">
        <w:rPr>
          <w:rFonts w:hint="cs"/>
          <w:rtl/>
        </w:rPr>
        <w:t xml:space="preserve"> محل کلام است</w:t>
      </w:r>
      <w:r w:rsidR="000179A0">
        <w:rPr>
          <w:rFonts w:hint="cs"/>
          <w:rtl/>
        </w:rPr>
        <w:t xml:space="preserve"> و بحثی در مورد آن نداشته‌ایم</w:t>
      </w:r>
      <w:r w:rsidR="00C23C76">
        <w:rPr>
          <w:rFonts w:hint="cs"/>
          <w:rtl/>
        </w:rPr>
        <w:t>.</w:t>
      </w:r>
    </w:p>
    <w:p w:rsidR="000179A0" w:rsidRPr="000179A0" w:rsidRDefault="000179A0" w:rsidP="00596494">
      <w:pPr>
        <w:jc w:val="lowKashida"/>
        <w:rPr>
          <w:b/>
          <w:bCs/>
          <w:rtl/>
        </w:rPr>
      </w:pPr>
      <w:r w:rsidRPr="000179A0">
        <w:rPr>
          <w:rFonts w:hint="cs"/>
          <w:b/>
          <w:bCs/>
          <w:rtl/>
        </w:rPr>
        <w:t>اشکال دلالی</w:t>
      </w:r>
    </w:p>
    <w:p w:rsidR="00C23C76" w:rsidRDefault="00C23C76" w:rsidP="00596494">
      <w:pPr>
        <w:jc w:val="lowKashida"/>
        <w:rPr>
          <w:rtl/>
        </w:rPr>
      </w:pPr>
      <w:r>
        <w:rPr>
          <w:rFonts w:hint="cs"/>
          <w:rtl/>
        </w:rPr>
        <w:t xml:space="preserve">از نظر دلالی مرحوم آقای خوئی به این </w:t>
      </w:r>
      <w:r w:rsidR="00F908F4">
        <w:rPr>
          <w:rFonts w:hint="cs"/>
          <w:rtl/>
        </w:rPr>
        <w:t>روایت</w:t>
      </w:r>
      <w:r>
        <w:rPr>
          <w:rFonts w:hint="cs"/>
          <w:rtl/>
        </w:rPr>
        <w:t xml:space="preserve"> اشکالاتی دارند</w:t>
      </w:r>
      <w:r w:rsidR="00F908F4">
        <w:rPr>
          <w:rFonts w:hint="cs"/>
          <w:rtl/>
        </w:rPr>
        <w:t xml:space="preserve">، اولین اشکال این است که اگر کسی این روایت را ملاحظه بکند، </w:t>
      </w:r>
      <w:r w:rsidR="000731FC">
        <w:rPr>
          <w:rFonts w:hint="cs"/>
          <w:rtl/>
        </w:rPr>
        <w:t>می‌بیند</w:t>
      </w:r>
      <w:r w:rsidR="00F908F4">
        <w:rPr>
          <w:rFonts w:hint="cs"/>
          <w:rtl/>
        </w:rPr>
        <w:t xml:space="preserve"> قبل از آن مربوط به علما یهود است، مردم یهود </w:t>
      </w:r>
      <w:r w:rsidR="000731FC">
        <w:rPr>
          <w:rFonts w:hint="cs"/>
          <w:rtl/>
        </w:rPr>
        <w:t>به</w:t>
      </w:r>
      <w:r w:rsidR="000731FC">
        <w:rPr>
          <w:rtl/>
        </w:rPr>
        <w:t xml:space="preserve"> </w:t>
      </w:r>
      <w:r w:rsidR="000731FC">
        <w:rPr>
          <w:rFonts w:hint="cs"/>
          <w:rtl/>
        </w:rPr>
        <w:t>خاطر</w:t>
      </w:r>
      <w:r w:rsidR="00676795">
        <w:rPr>
          <w:rFonts w:hint="cs"/>
          <w:rtl/>
        </w:rPr>
        <w:t xml:space="preserve"> اطاعتشان</w:t>
      </w:r>
      <w:r w:rsidR="00F908F4">
        <w:rPr>
          <w:rFonts w:hint="cs"/>
          <w:rtl/>
        </w:rPr>
        <w:t xml:space="preserve"> از </w:t>
      </w:r>
      <w:r w:rsidR="000731FC">
        <w:rPr>
          <w:rFonts w:hint="cs"/>
          <w:rtl/>
        </w:rPr>
        <w:t>علمایشان</w:t>
      </w:r>
      <w:r w:rsidR="00F908F4">
        <w:rPr>
          <w:rFonts w:hint="cs"/>
          <w:rtl/>
        </w:rPr>
        <w:t xml:space="preserve"> مذمت </w:t>
      </w:r>
      <w:r w:rsidR="000731FC">
        <w:rPr>
          <w:rFonts w:hint="cs"/>
          <w:rtl/>
        </w:rPr>
        <w:t>می‌شوند</w:t>
      </w:r>
      <w:r w:rsidR="000179A0">
        <w:rPr>
          <w:rFonts w:hint="cs"/>
          <w:rtl/>
        </w:rPr>
        <w:t>:</w:t>
      </w:r>
      <w:r w:rsidR="00F908F4">
        <w:rPr>
          <w:rFonts w:hint="cs"/>
          <w:rtl/>
        </w:rPr>
        <w:t xml:space="preserve"> </w:t>
      </w:r>
      <w:r w:rsidR="00676795">
        <w:rPr>
          <w:rFonts w:hint="cs"/>
          <w:rtl/>
        </w:rPr>
        <w:t>«</w:t>
      </w:r>
      <w:r w:rsidR="00C25D77" w:rsidRPr="00C25D77">
        <w:rPr>
          <w:rFonts w:ascii="me_quran" w:hAnsi="me_quran"/>
          <w:color w:val="000000" w:themeColor="text1"/>
          <w:sz w:val="32"/>
          <w:szCs w:val="32"/>
          <w:rtl/>
        </w:rPr>
        <w:t>اتَّخَذُوا أَحْبَارَهُمْ وَرُهْبَانَهُمْ أَرْبَابًا مِنْ دُونِ اللَّهِ وَالْمَسِيحَ ابْنَ مَرْيَمَ وَمَا أُمِرُوا إِلَّا لِيَعْبُدُوا إِلَ</w:t>
      </w:r>
      <w:r w:rsidR="00C25D77" w:rsidRPr="00C25D77">
        <w:rPr>
          <w:rFonts w:ascii="me_quran" w:hAnsi="me_quran" w:hint="cs"/>
          <w:color w:val="000000" w:themeColor="text1"/>
          <w:sz w:val="32"/>
          <w:szCs w:val="32"/>
          <w:rtl/>
        </w:rPr>
        <w:t>هً</w:t>
      </w:r>
      <w:r w:rsidR="00C25D77" w:rsidRPr="00C25D77">
        <w:rPr>
          <w:rFonts w:ascii="me_quran" w:hAnsi="me_quran"/>
          <w:color w:val="000000" w:themeColor="text1"/>
          <w:sz w:val="32"/>
          <w:szCs w:val="32"/>
          <w:rtl/>
        </w:rPr>
        <w:t xml:space="preserve">ا وَاحِدًا  </w:t>
      </w:r>
      <w:r w:rsidR="00C25D77" w:rsidRPr="00C25D77">
        <w:rPr>
          <w:rFonts w:ascii="me_quran" w:hAnsi="me_quran" w:hint="cs"/>
          <w:color w:val="000000" w:themeColor="text1"/>
          <w:sz w:val="32"/>
          <w:szCs w:val="32"/>
          <w:rtl/>
        </w:rPr>
        <w:t>لَا</w:t>
      </w:r>
      <w:r w:rsidR="00C25D77" w:rsidRPr="00C25D77">
        <w:rPr>
          <w:rFonts w:ascii="me_quran" w:hAnsi="me_quran"/>
          <w:color w:val="000000" w:themeColor="text1"/>
          <w:sz w:val="32"/>
          <w:szCs w:val="32"/>
          <w:rtl/>
        </w:rPr>
        <w:t xml:space="preserve"> </w:t>
      </w:r>
      <w:r w:rsidR="00C25D77" w:rsidRPr="00C25D77">
        <w:rPr>
          <w:rFonts w:ascii="me_quran" w:hAnsi="me_quran" w:hint="cs"/>
          <w:color w:val="000000" w:themeColor="text1"/>
          <w:sz w:val="32"/>
          <w:szCs w:val="32"/>
          <w:rtl/>
        </w:rPr>
        <w:t>إِلَهَ</w:t>
      </w:r>
      <w:r w:rsidR="00C25D77" w:rsidRPr="00C25D77">
        <w:rPr>
          <w:rFonts w:ascii="me_quran" w:hAnsi="me_quran"/>
          <w:color w:val="000000" w:themeColor="text1"/>
          <w:sz w:val="32"/>
          <w:szCs w:val="32"/>
          <w:rtl/>
        </w:rPr>
        <w:t xml:space="preserve"> </w:t>
      </w:r>
      <w:r w:rsidR="00C25D77" w:rsidRPr="00C25D77">
        <w:rPr>
          <w:rFonts w:ascii="me_quran" w:hAnsi="me_quran" w:hint="cs"/>
          <w:color w:val="000000" w:themeColor="text1"/>
          <w:sz w:val="32"/>
          <w:szCs w:val="32"/>
          <w:rtl/>
        </w:rPr>
        <w:t>إِلَّا</w:t>
      </w:r>
      <w:r w:rsidR="00C25D77" w:rsidRPr="00C25D77">
        <w:rPr>
          <w:rFonts w:ascii="me_quran" w:hAnsi="me_quran"/>
          <w:color w:val="000000" w:themeColor="text1"/>
          <w:sz w:val="32"/>
          <w:szCs w:val="32"/>
          <w:rtl/>
        </w:rPr>
        <w:t xml:space="preserve"> </w:t>
      </w:r>
      <w:r w:rsidR="00C25D77" w:rsidRPr="00C25D77">
        <w:rPr>
          <w:rFonts w:ascii="me_quran" w:hAnsi="me_quran" w:hint="cs"/>
          <w:color w:val="000000" w:themeColor="text1"/>
          <w:sz w:val="32"/>
          <w:szCs w:val="32"/>
          <w:rtl/>
        </w:rPr>
        <w:t>هُوَ</w:t>
      </w:r>
      <w:r w:rsidR="00C25D77" w:rsidRPr="00C25D77">
        <w:rPr>
          <w:rFonts w:ascii="me_quran" w:hAnsi="me_quran"/>
          <w:color w:val="000000" w:themeColor="text1"/>
          <w:sz w:val="32"/>
          <w:szCs w:val="32"/>
          <w:rtl/>
        </w:rPr>
        <w:t xml:space="preserve"> </w:t>
      </w:r>
      <w:r w:rsidR="00C25D77" w:rsidRPr="00C25D77">
        <w:rPr>
          <w:rFonts w:ascii="me_quran" w:hAnsi="me_quran" w:hint="cs"/>
          <w:color w:val="000000" w:themeColor="text1"/>
          <w:sz w:val="32"/>
          <w:szCs w:val="32"/>
          <w:rtl/>
        </w:rPr>
        <w:t>سُبْحَانَهُ</w:t>
      </w:r>
      <w:r w:rsidR="00C25D77" w:rsidRPr="00C25D77">
        <w:rPr>
          <w:rFonts w:ascii="me_quran" w:hAnsi="me_quran"/>
          <w:color w:val="000000" w:themeColor="text1"/>
          <w:sz w:val="32"/>
          <w:szCs w:val="32"/>
          <w:rtl/>
        </w:rPr>
        <w:t xml:space="preserve"> </w:t>
      </w:r>
      <w:r w:rsidR="00C25D77" w:rsidRPr="00C25D77">
        <w:rPr>
          <w:rFonts w:ascii="me_quran" w:hAnsi="me_quran" w:hint="cs"/>
          <w:color w:val="000000" w:themeColor="text1"/>
          <w:sz w:val="32"/>
          <w:szCs w:val="32"/>
          <w:rtl/>
        </w:rPr>
        <w:t>عَمَّا</w:t>
      </w:r>
      <w:r w:rsidR="00C25D77" w:rsidRPr="00C25D77">
        <w:rPr>
          <w:rFonts w:ascii="me_quran" w:hAnsi="me_quran"/>
          <w:color w:val="000000" w:themeColor="text1"/>
          <w:sz w:val="32"/>
          <w:szCs w:val="32"/>
          <w:rtl/>
        </w:rPr>
        <w:t xml:space="preserve"> </w:t>
      </w:r>
      <w:r w:rsidR="00C25D77" w:rsidRPr="00C25D77">
        <w:rPr>
          <w:rFonts w:ascii="me_quran" w:hAnsi="me_quran" w:hint="cs"/>
          <w:color w:val="000000" w:themeColor="text1"/>
          <w:sz w:val="32"/>
          <w:szCs w:val="32"/>
          <w:rtl/>
        </w:rPr>
        <w:t>يُشْرِكُون</w:t>
      </w:r>
      <w:r w:rsidR="00C25D77" w:rsidRPr="00C25D77">
        <w:rPr>
          <w:rFonts w:ascii="me_quran" w:hAnsi="me_quran"/>
          <w:color w:val="000000" w:themeColor="text1"/>
          <w:sz w:val="32"/>
          <w:szCs w:val="32"/>
          <w:rtl/>
        </w:rPr>
        <w:t>َ</w:t>
      </w:r>
      <w:r w:rsidR="00676795">
        <w:rPr>
          <w:rFonts w:hint="cs"/>
          <w:rtl/>
        </w:rPr>
        <w:t>»</w:t>
      </w:r>
      <w:r w:rsidR="00C25D77">
        <w:rPr>
          <w:rStyle w:val="aff0"/>
          <w:rtl/>
        </w:rPr>
        <w:footnoteReference w:id="2"/>
      </w:r>
      <w:r w:rsidR="00676795">
        <w:rPr>
          <w:rFonts w:hint="cs"/>
          <w:rtl/>
        </w:rPr>
        <w:t xml:space="preserve">، اینکه </w:t>
      </w:r>
      <w:r w:rsidR="000731FC">
        <w:rPr>
          <w:rFonts w:hint="cs"/>
          <w:rtl/>
        </w:rPr>
        <w:t>ذکرشده</w:t>
      </w:r>
      <w:r w:rsidR="00676795">
        <w:rPr>
          <w:rFonts w:hint="cs"/>
          <w:rtl/>
        </w:rPr>
        <w:t xml:space="preserve"> ارباباً من دون الله، این عبادت طاعتی است، شرک در طاعت بوده که </w:t>
      </w:r>
      <w:r w:rsidR="000731FC">
        <w:rPr>
          <w:rFonts w:hint="cs"/>
          <w:rtl/>
        </w:rPr>
        <w:t>انسان‌های</w:t>
      </w:r>
      <w:r w:rsidR="00676795">
        <w:rPr>
          <w:rFonts w:hint="cs"/>
          <w:rtl/>
        </w:rPr>
        <w:t xml:space="preserve"> فاسق و فاسد را اطاعت </w:t>
      </w:r>
      <w:r w:rsidR="000731FC">
        <w:rPr>
          <w:rFonts w:hint="cs"/>
          <w:rtl/>
        </w:rPr>
        <w:t>می‌کردند</w:t>
      </w:r>
      <w:r w:rsidR="00676795">
        <w:rPr>
          <w:rFonts w:hint="cs"/>
          <w:rtl/>
        </w:rPr>
        <w:t xml:space="preserve">، اطاعت از علمایی </w:t>
      </w:r>
      <w:r w:rsidR="000731FC">
        <w:rPr>
          <w:rFonts w:hint="cs"/>
          <w:rtl/>
        </w:rPr>
        <w:t>می‌کردند</w:t>
      </w:r>
      <w:r w:rsidR="00676795">
        <w:rPr>
          <w:rFonts w:hint="cs"/>
          <w:rtl/>
        </w:rPr>
        <w:t xml:space="preserve"> که بی</w:t>
      </w:r>
      <w:r w:rsidR="000179A0">
        <w:rPr>
          <w:rFonts w:hint="cs"/>
          <w:rtl/>
        </w:rPr>
        <w:t>ّ</w:t>
      </w:r>
      <w:r w:rsidR="00676795">
        <w:rPr>
          <w:rFonts w:hint="cs"/>
          <w:rtl/>
        </w:rPr>
        <w:t xml:space="preserve">ن الغی بودند، آقای خوئی </w:t>
      </w:r>
      <w:r w:rsidR="000731FC">
        <w:rPr>
          <w:rFonts w:hint="cs"/>
          <w:rtl/>
        </w:rPr>
        <w:t>می‌فرمایند</w:t>
      </w:r>
      <w:r w:rsidR="00676795">
        <w:rPr>
          <w:rFonts w:hint="cs"/>
          <w:rtl/>
        </w:rPr>
        <w:t xml:space="preserve"> این مذمت مردم یهود </w:t>
      </w:r>
      <w:r w:rsidR="000731FC">
        <w:rPr>
          <w:rFonts w:hint="cs"/>
          <w:rtl/>
        </w:rPr>
        <w:t>به خاطر</w:t>
      </w:r>
      <w:r w:rsidR="00676795">
        <w:rPr>
          <w:rFonts w:hint="cs"/>
          <w:rtl/>
        </w:rPr>
        <w:t xml:space="preserve"> مراجعه به </w:t>
      </w:r>
      <w:r w:rsidR="000731FC">
        <w:rPr>
          <w:rFonts w:hint="cs"/>
          <w:rtl/>
        </w:rPr>
        <w:t>علمایشان</w:t>
      </w:r>
      <w:r w:rsidR="00676795">
        <w:rPr>
          <w:rFonts w:hint="cs"/>
          <w:rtl/>
        </w:rPr>
        <w:t xml:space="preserve"> هست، علمایی که فسق آشکار داشتند، کذب صراح داشتند</w:t>
      </w:r>
      <w:r w:rsidR="00D7293E">
        <w:rPr>
          <w:rFonts w:hint="cs"/>
          <w:rtl/>
        </w:rPr>
        <w:t xml:space="preserve">، به قرینه تقابل که </w:t>
      </w:r>
      <w:r w:rsidR="000731FC">
        <w:rPr>
          <w:rFonts w:hint="cs"/>
          <w:rtl/>
        </w:rPr>
        <w:t>می‌گوید</w:t>
      </w:r>
      <w:r w:rsidR="00D7293E">
        <w:rPr>
          <w:rFonts w:hint="cs"/>
          <w:rtl/>
        </w:rPr>
        <w:t xml:space="preserve"> به کسانی مراجعه بکنید که به این صورت هستند، در مقابل علما یهودی که بین الفسق بودند، </w:t>
      </w:r>
      <w:r w:rsidR="000731FC">
        <w:rPr>
          <w:rFonts w:hint="cs"/>
          <w:rtl/>
        </w:rPr>
        <w:t>فسق‌های</w:t>
      </w:r>
      <w:r w:rsidR="00D7293E">
        <w:rPr>
          <w:rFonts w:hint="cs"/>
          <w:rtl/>
        </w:rPr>
        <w:t xml:space="preserve"> آشکار داشتند، ایشان </w:t>
      </w:r>
      <w:r w:rsidR="000731FC">
        <w:rPr>
          <w:rFonts w:hint="cs"/>
          <w:rtl/>
        </w:rPr>
        <w:t>می‌فرمایند</w:t>
      </w:r>
      <w:r w:rsidR="00D7293E">
        <w:rPr>
          <w:rFonts w:hint="cs"/>
          <w:rtl/>
        </w:rPr>
        <w:t xml:space="preserve"> ما در این تقابل </w:t>
      </w:r>
      <w:r w:rsidR="000731FC">
        <w:rPr>
          <w:rFonts w:hint="cs"/>
          <w:rtl/>
        </w:rPr>
        <w:t>می‌توانیم</w:t>
      </w:r>
      <w:r w:rsidR="00D7293E">
        <w:rPr>
          <w:rFonts w:hint="cs"/>
          <w:rtl/>
        </w:rPr>
        <w:t xml:space="preserve"> بفهمیم که این قیودی که در اینجا آمده است، </w:t>
      </w:r>
      <w:r w:rsidR="000731FC">
        <w:rPr>
          <w:rFonts w:hint="cs"/>
          <w:rtl/>
        </w:rPr>
        <w:t>می‌خواهد</w:t>
      </w:r>
      <w:r w:rsidR="00D7293E">
        <w:rPr>
          <w:rFonts w:hint="cs"/>
          <w:rtl/>
        </w:rPr>
        <w:t xml:space="preserve"> بگوید که نباید فقهای شما از کسانی باشند که فسق آشکار داشته باشند و مثل علما</w:t>
      </w:r>
      <w:r w:rsidR="002B00E4">
        <w:rPr>
          <w:rFonts w:hint="cs"/>
          <w:rtl/>
        </w:rPr>
        <w:t>ی</w:t>
      </w:r>
      <w:r w:rsidR="00D7293E">
        <w:rPr>
          <w:rFonts w:hint="cs"/>
          <w:rtl/>
        </w:rPr>
        <w:t xml:space="preserve"> یهود باشند</w:t>
      </w:r>
      <w:r w:rsidR="005B50C4">
        <w:rPr>
          <w:rFonts w:hint="cs"/>
          <w:rtl/>
        </w:rPr>
        <w:t xml:space="preserve">، این قیود </w:t>
      </w:r>
      <w:r w:rsidR="000731FC">
        <w:rPr>
          <w:rFonts w:hint="cs"/>
          <w:rtl/>
        </w:rPr>
        <w:t>درواقع</w:t>
      </w:r>
      <w:r w:rsidR="005B50C4">
        <w:rPr>
          <w:rFonts w:hint="cs"/>
          <w:rtl/>
        </w:rPr>
        <w:t xml:space="preserve"> موضوعیت ندارد، این مقابل آن فسق آشکار است.</w:t>
      </w:r>
    </w:p>
    <w:p w:rsidR="00C25D77" w:rsidRDefault="00C25D77" w:rsidP="00596494">
      <w:pPr>
        <w:pStyle w:val="1"/>
        <w:jc w:val="lowKashida"/>
        <w:rPr>
          <w:rtl/>
        </w:rPr>
      </w:pPr>
      <w:bookmarkStart w:id="9" w:name="_Toc508789624"/>
      <w:r>
        <w:rPr>
          <w:rFonts w:hint="cs"/>
          <w:rtl/>
        </w:rPr>
        <w:lastRenderedPageBreak/>
        <w:t>عدالت مستفاد از روایت</w:t>
      </w:r>
      <w:bookmarkEnd w:id="9"/>
    </w:p>
    <w:p w:rsidR="005B50C4" w:rsidRDefault="002A6861" w:rsidP="00596494">
      <w:pPr>
        <w:jc w:val="lowKashida"/>
        <w:rPr>
          <w:rtl/>
        </w:rPr>
      </w:pPr>
      <w:r>
        <w:rPr>
          <w:rFonts w:hint="cs"/>
          <w:rtl/>
        </w:rPr>
        <w:t xml:space="preserve">عدالت به معنای مطلق آن، بخصوص عدالت به معنای ویژه در باب تقلید، از این روایت استفاده </w:t>
      </w:r>
      <w:r w:rsidR="000731FC">
        <w:rPr>
          <w:rFonts w:hint="cs"/>
          <w:rtl/>
        </w:rPr>
        <w:t>نمی‌شود</w:t>
      </w:r>
      <w:r w:rsidR="00B70EAF">
        <w:rPr>
          <w:rFonts w:hint="cs"/>
          <w:rtl/>
        </w:rPr>
        <w:t>، فرمایش آقای خوئی درست نیست</w:t>
      </w:r>
      <w:r w:rsidR="005E29DD">
        <w:rPr>
          <w:rFonts w:hint="cs"/>
          <w:rtl/>
        </w:rPr>
        <w:t>، قرینه تقابل علما</w:t>
      </w:r>
      <w:r w:rsidR="002B00E4">
        <w:rPr>
          <w:rFonts w:hint="cs"/>
          <w:rtl/>
        </w:rPr>
        <w:t>ی</w:t>
      </w:r>
      <w:r w:rsidR="005E29DD">
        <w:rPr>
          <w:rFonts w:hint="cs"/>
          <w:rtl/>
        </w:rPr>
        <w:t xml:space="preserve"> شیعه با علما</w:t>
      </w:r>
      <w:r w:rsidR="002B00E4">
        <w:rPr>
          <w:rFonts w:hint="cs"/>
          <w:rtl/>
        </w:rPr>
        <w:t>ی</w:t>
      </w:r>
      <w:r w:rsidR="005E29DD">
        <w:rPr>
          <w:rFonts w:hint="cs"/>
          <w:rtl/>
        </w:rPr>
        <w:t xml:space="preserve"> یهود موجب </w:t>
      </w:r>
      <w:r w:rsidR="000731FC">
        <w:rPr>
          <w:rFonts w:hint="cs"/>
          <w:rtl/>
        </w:rPr>
        <w:t>نمی‌شود</w:t>
      </w:r>
      <w:r w:rsidR="005E29DD">
        <w:rPr>
          <w:rFonts w:hint="cs"/>
          <w:rtl/>
        </w:rPr>
        <w:t xml:space="preserve"> ما عناوینی که در متن روایت آمده است، از موضوعیت بیاندازیم، بگوییم روح این عناوین این است که یعنی آن فردی که شر از ظاهر او </w:t>
      </w:r>
      <w:r w:rsidR="000731FC">
        <w:rPr>
          <w:rFonts w:hint="cs"/>
          <w:rtl/>
        </w:rPr>
        <w:t>می‌بارد</w:t>
      </w:r>
      <w:r w:rsidR="005E29DD">
        <w:rPr>
          <w:rFonts w:hint="cs"/>
          <w:rtl/>
        </w:rPr>
        <w:t xml:space="preserve">، </w:t>
      </w:r>
      <w:r w:rsidR="000731FC">
        <w:rPr>
          <w:rFonts w:hint="cs"/>
          <w:rtl/>
        </w:rPr>
        <w:t>می‌گوید</w:t>
      </w:r>
      <w:r w:rsidR="005E29DD">
        <w:rPr>
          <w:rFonts w:hint="cs"/>
          <w:rtl/>
        </w:rPr>
        <w:t xml:space="preserve"> که </w:t>
      </w:r>
      <w:r w:rsidR="002B00E4">
        <w:rPr>
          <w:rFonts w:hint="cs"/>
          <w:rtl/>
        </w:rPr>
        <w:t xml:space="preserve">از او </w:t>
      </w:r>
      <w:r w:rsidR="005E29DD">
        <w:rPr>
          <w:rFonts w:hint="cs"/>
          <w:rtl/>
        </w:rPr>
        <w:t xml:space="preserve">تقلید نکن، </w:t>
      </w:r>
      <w:r w:rsidR="000731FC">
        <w:rPr>
          <w:rFonts w:hint="cs"/>
          <w:rtl/>
        </w:rPr>
        <w:t>بقیه‌اش</w:t>
      </w:r>
      <w:r w:rsidR="005E29DD">
        <w:rPr>
          <w:rFonts w:hint="cs"/>
          <w:rtl/>
        </w:rPr>
        <w:t xml:space="preserve"> فرقی ن</w:t>
      </w:r>
      <w:r w:rsidR="000731FC">
        <w:rPr>
          <w:rFonts w:hint="cs"/>
          <w:rtl/>
        </w:rPr>
        <w:t>می‌کند</w:t>
      </w:r>
      <w:r w:rsidR="005E29DD">
        <w:rPr>
          <w:rFonts w:hint="cs"/>
          <w:rtl/>
        </w:rPr>
        <w:t xml:space="preserve">، </w:t>
      </w:r>
      <w:r w:rsidR="000731FC">
        <w:rPr>
          <w:rFonts w:hint="cs"/>
          <w:rtl/>
        </w:rPr>
        <w:t>همین‌که</w:t>
      </w:r>
      <w:r w:rsidR="005E29DD">
        <w:rPr>
          <w:rFonts w:hint="cs"/>
          <w:rtl/>
        </w:rPr>
        <w:t xml:space="preserve"> وثوق دارد کفایت </w:t>
      </w:r>
      <w:r w:rsidR="000731FC">
        <w:rPr>
          <w:rFonts w:hint="cs"/>
          <w:rtl/>
        </w:rPr>
        <w:t>می‌کند</w:t>
      </w:r>
      <w:r w:rsidR="005D1E9A">
        <w:rPr>
          <w:rFonts w:hint="cs"/>
          <w:rtl/>
        </w:rPr>
        <w:t xml:space="preserve">، ایشان </w:t>
      </w:r>
      <w:r w:rsidR="000731FC">
        <w:rPr>
          <w:rFonts w:hint="cs"/>
          <w:rtl/>
        </w:rPr>
        <w:t>می‌فرمایند</w:t>
      </w:r>
      <w:r w:rsidR="005D1E9A">
        <w:rPr>
          <w:rFonts w:hint="cs"/>
          <w:rtl/>
        </w:rPr>
        <w:t xml:space="preserve"> این قیود دخالتی در بحث ندارد، چیزی که دخالت دارد، این است که </w:t>
      </w:r>
      <w:r w:rsidR="000731FC">
        <w:rPr>
          <w:rFonts w:hint="cs"/>
          <w:rtl/>
        </w:rPr>
        <w:t>می‌گوید</w:t>
      </w:r>
      <w:r w:rsidR="005D1E9A">
        <w:rPr>
          <w:rFonts w:hint="cs"/>
          <w:rtl/>
        </w:rPr>
        <w:t xml:space="preserve"> انسان </w:t>
      </w:r>
      <w:r w:rsidR="000731FC">
        <w:rPr>
          <w:rFonts w:hint="cs"/>
          <w:rtl/>
        </w:rPr>
        <w:t>بدذات</w:t>
      </w:r>
      <w:r w:rsidR="005D1E9A">
        <w:rPr>
          <w:rFonts w:hint="cs"/>
          <w:rtl/>
        </w:rPr>
        <w:t xml:space="preserve"> که فسق آشکار داشته باشد، وثوق ندارد و </w:t>
      </w:r>
      <w:r w:rsidR="000731FC">
        <w:rPr>
          <w:rFonts w:hint="cs"/>
          <w:rtl/>
        </w:rPr>
        <w:t>نمی‌شود</w:t>
      </w:r>
      <w:r w:rsidR="005D1E9A">
        <w:rPr>
          <w:rFonts w:hint="cs"/>
          <w:rtl/>
        </w:rPr>
        <w:t xml:space="preserve"> به او اعتماد کرد، ممکن است فتوایی که </w:t>
      </w:r>
      <w:r w:rsidR="000731FC">
        <w:rPr>
          <w:rFonts w:hint="cs"/>
          <w:rtl/>
        </w:rPr>
        <w:t>می‌دهد</w:t>
      </w:r>
      <w:r w:rsidR="005D1E9A">
        <w:rPr>
          <w:rFonts w:hint="cs"/>
          <w:rtl/>
        </w:rPr>
        <w:t xml:space="preserve"> دروغ باشد</w:t>
      </w:r>
      <w:r w:rsidR="0012129A">
        <w:rPr>
          <w:rFonts w:hint="cs"/>
          <w:rtl/>
        </w:rPr>
        <w:t>.</w:t>
      </w:r>
    </w:p>
    <w:p w:rsidR="0012129A" w:rsidRPr="007E636F" w:rsidRDefault="00375668" w:rsidP="00596494">
      <w:pPr>
        <w:jc w:val="lowKashida"/>
        <w:rPr>
          <w:rtl/>
        </w:rPr>
      </w:pPr>
      <w:r>
        <w:rPr>
          <w:rFonts w:hint="cs"/>
          <w:rtl/>
        </w:rPr>
        <w:t xml:space="preserve">درست است که </w:t>
      </w:r>
      <w:r w:rsidR="000731FC">
        <w:rPr>
          <w:rFonts w:hint="cs"/>
          <w:rtl/>
        </w:rPr>
        <w:t>می‌فرمایند</w:t>
      </w:r>
      <w:r>
        <w:rPr>
          <w:rFonts w:hint="cs"/>
          <w:rtl/>
        </w:rPr>
        <w:t xml:space="preserve"> </w:t>
      </w:r>
      <w:r w:rsidR="000731FC">
        <w:rPr>
          <w:rFonts w:hint="cs"/>
          <w:rtl/>
        </w:rPr>
        <w:t>آن‌ها</w:t>
      </w:r>
      <w:r>
        <w:rPr>
          <w:rFonts w:hint="cs"/>
          <w:rtl/>
        </w:rPr>
        <w:t xml:space="preserve"> کذب صراح داشتند، </w:t>
      </w:r>
      <w:r w:rsidR="000731FC">
        <w:rPr>
          <w:rFonts w:hint="cs"/>
          <w:rtl/>
        </w:rPr>
        <w:t>قابل‌اعتماد</w:t>
      </w:r>
      <w:r>
        <w:rPr>
          <w:rFonts w:hint="cs"/>
          <w:rtl/>
        </w:rPr>
        <w:t xml:space="preserve"> نبودند، اما </w:t>
      </w:r>
      <w:r w:rsidR="000731FC">
        <w:rPr>
          <w:rFonts w:hint="cs"/>
          <w:rtl/>
        </w:rPr>
        <w:t>این‌طرف</w:t>
      </w:r>
      <w:r>
        <w:rPr>
          <w:rFonts w:hint="cs"/>
          <w:rtl/>
        </w:rPr>
        <w:t xml:space="preserve"> </w:t>
      </w:r>
      <w:r w:rsidR="000731FC">
        <w:rPr>
          <w:rFonts w:hint="cs"/>
          <w:rtl/>
        </w:rPr>
        <w:t>به‌روشنی</w:t>
      </w:r>
      <w:r>
        <w:rPr>
          <w:rFonts w:hint="cs"/>
          <w:rtl/>
        </w:rPr>
        <w:t xml:space="preserve"> قیود را در کنار هم قرار </w:t>
      </w:r>
      <w:r w:rsidR="000731FC">
        <w:rPr>
          <w:rFonts w:hint="cs"/>
          <w:rtl/>
        </w:rPr>
        <w:t>می‌دهد</w:t>
      </w:r>
      <w:r>
        <w:rPr>
          <w:rFonts w:hint="cs"/>
          <w:rtl/>
        </w:rPr>
        <w:t>، «</w:t>
      </w:r>
      <w:r w:rsidR="00C25D77" w:rsidRPr="00C25D77">
        <w:rPr>
          <w:b/>
          <w:bCs/>
          <w:rtl/>
        </w:rPr>
        <w:t>فَأمّا مَن كانَ مِن الفُقَهاءِ صائنا لنفسِهِ حافِظا لِدينِهِ مُخالِفا على هَواهُ مُطِيعا لأمرِ مَولاهُ فلِلعَوامِّ أن يُقَلِّدُوهُ ، وذلكَ لا يكونُ إلّا بَعضَ فُقَهاءِ الشِّيعَةِ لا جَميعَهُم</w:t>
      </w:r>
      <w:r>
        <w:rPr>
          <w:rFonts w:hint="cs"/>
          <w:rtl/>
        </w:rPr>
        <w:t>»</w:t>
      </w:r>
      <w:r w:rsidR="00C25D77">
        <w:rPr>
          <w:rStyle w:val="aff0"/>
          <w:rtl/>
        </w:rPr>
        <w:footnoteReference w:id="3"/>
      </w:r>
      <w:r>
        <w:rPr>
          <w:rFonts w:hint="cs"/>
          <w:rtl/>
        </w:rPr>
        <w:t xml:space="preserve">، این قیود </w:t>
      </w:r>
      <w:r w:rsidR="000731FC">
        <w:rPr>
          <w:rFonts w:hint="cs"/>
          <w:rtl/>
        </w:rPr>
        <w:t>می‌گوید</w:t>
      </w:r>
      <w:r>
        <w:rPr>
          <w:rFonts w:hint="cs"/>
          <w:rtl/>
        </w:rPr>
        <w:t xml:space="preserve"> انسانی نباشد که به هیچ جهت نشود به او اعتماد کرد، </w:t>
      </w:r>
      <w:r w:rsidR="000731FC">
        <w:rPr>
          <w:rFonts w:hint="cs"/>
          <w:rtl/>
        </w:rPr>
        <w:t>دروغ‌گوی</w:t>
      </w:r>
      <w:r>
        <w:rPr>
          <w:rFonts w:hint="cs"/>
          <w:rtl/>
        </w:rPr>
        <w:t xml:space="preserve"> آشکاری هست که </w:t>
      </w:r>
      <w:r w:rsidR="000731FC">
        <w:rPr>
          <w:rFonts w:hint="cs"/>
          <w:rtl/>
        </w:rPr>
        <w:t>به‌هیچ‌وجه</w:t>
      </w:r>
      <w:r>
        <w:rPr>
          <w:rFonts w:hint="cs"/>
          <w:rtl/>
        </w:rPr>
        <w:t xml:space="preserve"> </w:t>
      </w:r>
      <w:r w:rsidR="000731FC">
        <w:rPr>
          <w:rFonts w:hint="cs"/>
          <w:rtl/>
        </w:rPr>
        <w:t>نمی‌شود</w:t>
      </w:r>
      <w:r>
        <w:rPr>
          <w:rFonts w:hint="cs"/>
          <w:rtl/>
        </w:rPr>
        <w:t xml:space="preserve"> به او اعتماد کرد</w:t>
      </w:r>
      <w:r w:rsidR="000731FC">
        <w:rPr>
          <w:rFonts w:hint="cs"/>
          <w:rtl/>
        </w:rPr>
        <w:t>.</w:t>
      </w:r>
    </w:p>
    <w:p w:rsidR="00F908F4" w:rsidRPr="007E636F" w:rsidRDefault="00F908F4" w:rsidP="00596494">
      <w:pPr>
        <w:jc w:val="lowKashida"/>
      </w:pPr>
    </w:p>
    <w:sectPr w:rsidR="00F908F4" w:rsidRPr="007E636F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18C" w:rsidRDefault="00CB018C" w:rsidP="000D5800">
      <w:pPr>
        <w:spacing w:after="0"/>
      </w:pPr>
      <w:r>
        <w:separator/>
      </w:r>
    </w:p>
  </w:endnote>
  <w:endnote w:type="continuationSeparator" w:id="0">
    <w:p w:rsidR="00CB018C" w:rsidRDefault="00CB018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e_quran">
    <w:panose1 w:val="00000000000000000000"/>
    <w:charset w:val="00"/>
    <w:family w:val="roman"/>
    <w:notTrueType/>
    <w:pitch w:val="default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49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18C" w:rsidRDefault="00CB018C" w:rsidP="000D5800">
      <w:pPr>
        <w:spacing w:after="0"/>
      </w:pPr>
      <w:r>
        <w:separator/>
      </w:r>
    </w:p>
  </w:footnote>
  <w:footnote w:type="continuationSeparator" w:id="0">
    <w:p w:rsidR="00CB018C" w:rsidRDefault="00CB018C" w:rsidP="000D5800">
      <w:pPr>
        <w:spacing w:after="0"/>
      </w:pPr>
      <w:r>
        <w:continuationSeparator/>
      </w:r>
    </w:p>
  </w:footnote>
  <w:footnote w:id="1">
    <w:p w:rsidR="00C25D77" w:rsidRDefault="00C25D77" w:rsidP="00C25D77">
      <w:pPr>
        <w:pStyle w:val="a1"/>
        <w:rPr>
          <w:rtl/>
        </w:rPr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الاحتجاج : 2/510/337</w:t>
      </w:r>
      <w:r>
        <w:t>.</w:t>
      </w:r>
    </w:p>
  </w:footnote>
  <w:footnote w:id="2">
    <w:p w:rsidR="00C25D77" w:rsidRDefault="00C25D77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سوره مبارکه توبه، آیه 31 </w:t>
      </w:r>
    </w:p>
  </w:footnote>
  <w:footnote w:id="3">
    <w:p w:rsidR="00C25D77" w:rsidRDefault="00C25D77">
      <w:pPr>
        <w:pStyle w:val="a1"/>
        <w:rPr>
          <w:rtl/>
        </w:rPr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الاحتجاج : 2/510/337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020" w:rsidRDefault="001D1020" w:rsidP="001D1020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عنوان اصلی: اجتهاد و تقلید                                             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1</w:t>
    </w:r>
    <w:r>
      <w:rPr>
        <w:rFonts w:ascii="Adobe Arabic" w:hAnsi="Adobe Arabic" w:cs="Adobe Arabic"/>
        <w:b/>
        <w:bCs/>
        <w:sz w:val="24"/>
        <w:szCs w:val="24"/>
      </w:rPr>
      <w:t>12/2</w:t>
    </w:r>
    <w:r>
      <w:rPr>
        <w:rFonts w:ascii="Adobe Arabic" w:hAnsi="Adobe Arabic" w:cs="Adobe Arabic"/>
        <w:b/>
        <w:bCs/>
        <w:sz w:val="24"/>
        <w:szCs w:val="24"/>
        <w:rtl/>
      </w:rPr>
      <w:t>/96</w:t>
    </w:r>
  </w:p>
  <w:p w:rsidR="001D1020" w:rsidRDefault="001D1020" w:rsidP="001D1020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عنوان فرعی: شرایط مجتهد                                                 شماره جلسه: 36</w:t>
    </w:r>
    <w:r>
      <w:rPr>
        <w:rFonts w:ascii="Adobe Arabic" w:hAnsi="Adobe Arabic" w:cs="Adobe Arabic" w:hint="cs"/>
        <w:b/>
        <w:bCs/>
        <w:sz w:val="24"/>
        <w:szCs w:val="24"/>
        <w:rtl/>
      </w:rPr>
      <w:t>9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226A79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449"/>
    <w:rsid w:val="00007060"/>
    <w:rsid w:val="000107C9"/>
    <w:rsid w:val="000179A0"/>
    <w:rsid w:val="000228A2"/>
    <w:rsid w:val="000324F1"/>
    <w:rsid w:val="00041FE0"/>
    <w:rsid w:val="00042E34"/>
    <w:rsid w:val="00045B14"/>
    <w:rsid w:val="00052BA3"/>
    <w:rsid w:val="0006363E"/>
    <w:rsid w:val="00063C89"/>
    <w:rsid w:val="000731FC"/>
    <w:rsid w:val="00080DFF"/>
    <w:rsid w:val="00085ED5"/>
    <w:rsid w:val="000A1A51"/>
    <w:rsid w:val="000C3B1A"/>
    <w:rsid w:val="000D2D0D"/>
    <w:rsid w:val="000D5800"/>
    <w:rsid w:val="000D6581"/>
    <w:rsid w:val="000E5C2E"/>
    <w:rsid w:val="000F1897"/>
    <w:rsid w:val="000F7E72"/>
    <w:rsid w:val="00101E2D"/>
    <w:rsid w:val="00102405"/>
    <w:rsid w:val="00102CEB"/>
    <w:rsid w:val="00114C37"/>
    <w:rsid w:val="00117955"/>
    <w:rsid w:val="0012129A"/>
    <w:rsid w:val="00133D92"/>
    <w:rsid w:val="00133E1D"/>
    <w:rsid w:val="0013617D"/>
    <w:rsid w:val="00136442"/>
    <w:rsid w:val="001370B6"/>
    <w:rsid w:val="00150D4B"/>
    <w:rsid w:val="00151DD4"/>
    <w:rsid w:val="00152670"/>
    <w:rsid w:val="001550AE"/>
    <w:rsid w:val="00166DD8"/>
    <w:rsid w:val="001712D6"/>
    <w:rsid w:val="00173483"/>
    <w:rsid w:val="001757C8"/>
    <w:rsid w:val="00177934"/>
    <w:rsid w:val="00192A6A"/>
    <w:rsid w:val="0019566B"/>
    <w:rsid w:val="00196082"/>
    <w:rsid w:val="00197CDD"/>
    <w:rsid w:val="001A7798"/>
    <w:rsid w:val="001B38F9"/>
    <w:rsid w:val="001C367D"/>
    <w:rsid w:val="001C3CCA"/>
    <w:rsid w:val="001D1020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131E8"/>
    <w:rsid w:val="0022367E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A654A"/>
    <w:rsid w:val="002A6861"/>
    <w:rsid w:val="002B00E4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66400"/>
    <w:rsid w:val="00375668"/>
    <w:rsid w:val="003857BC"/>
    <w:rsid w:val="003963D7"/>
    <w:rsid w:val="00396F28"/>
    <w:rsid w:val="003A1A05"/>
    <w:rsid w:val="003A2654"/>
    <w:rsid w:val="003A7ECA"/>
    <w:rsid w:val="003C06BF"/>
    <w:rsid w:val="003C7899"/>
    <w:rsid w:val="003D2F0A"/>
    <w:rsid w:val="003D563F"/>
    <w:rsid w:val="003E0136"/>
    <w:rsid w:val="003E1E58"/>
    <w:rsid w:val="003E2BAB"/>
    <w:rsid w:val="003F0449"/>
    <w:rsid w:val="003F464E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829D3"/>
    <w:rsid w:val="004A790F"/>
    <w:rsid w:val="004B337F"/>
    <w:rsid w:val="004C4D9F"/>
    <w:rsid w:val="004F3596"/>
    <w:rsid w:val="00530FD7"/>
    <w:rsid w:val="00545B0C"/>
    <w:rsid w:val="00551628"/>
    <w:rsid w:val="00572E2D"/>
    <w:rsid w:val="00580CFA"/>
    <w:rsid w:val="00580DB4"/>
    <w:rsid w:val="00592103"/>
    <w:rsid w:val="005941DD"/>
    <w:rsid w:val="00596494"/>
    <w:rsid w:val="005A545E"/>
    <w:rsid w:val="005A5862"/>
    <w:rsid w:val="005B05D4"/>
    <w:rsid w:val="005B0852"/>
    <w:rsid w:val="005B16EB"/>
    <w:rsid w:val="005B50C4"/>
    <w:rsid w:val="005C06AE"/>
    <w:rsid w:val="005D1E9A"/>
    <w:rsid w:val="005E29DD"/>
    <w:rsid w:val="00610C18"/>
    <w:rsid w:val="00611676"/>
    <w:rsid w:val="00612385"/>
    <w:rsid w:val="0061376C"/>
    <w:rsid w:val="00617C7C"/>
    <w:rsid w:val="00627180"/>
    <w:rsid w:val="00636EFA"/>
    <w:rsid w:val="0066229C"/>
    <w:rsid w:val="00663AAD"/>
    <w:rsid w:val="00676795"/>
    <w:rsid w:val="0068228D"/>
    <w:rsid w:val="006943A4"/>
    <w:rsid w:val="0069696C"/>
    <w:rsid w:val="00696C84"/>
    <w:rsid w:val="006A085A"/>
    <w:rsid w:val="006C125E"/>
    <w:rsid w:val="006D3A87"/>
    <w:rsid w:val="006F01B4"/>
    <w:rsid w:val="00703DD3"/>
    <w:rsid w:val="00705B71"/>
    <w:rsid w:val="00714B52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3AF8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07B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402A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77271"/>
    <w:rsid w:val="00A7763A"/>
    <w:rsid w:val="00A810A5"/>
    <w:rsid w:val="00A9616A"/>
    <w:rsid w:val="00A96F68"/>
    <w:rsid w:val="00AA2342"/>
    <w:rsid w:val="00AC07D4"/>
    <w:rsid w:val="00AD0304"/>
    <w:rsid w:val="00AD27BE"/>
    <w:rsid w:val="00AF0F1A"/>
    <w:rsid w:val="00AF3022"/>
    <w:rsid w:val="00B01724"/>
    <w:rsid w:val="00B07D3E"/>
    <w:rsid w:val="00B1300D"/>
    <w:rsid w:val="00B15027"/>
    <w:rsid w:val="00B21CF4"/>
    <w:rsid w:val="00B24300"/>
    <w:rsid w:val="00B330C7"/>
    <w:rsid w:val="00B34736"/>
    <w:rsid w:val="00B5139A"/>
    <w:rsid w:val="00B515D1"/>
    <w:rsid w:val="00B55D51"/>
    <w:rsid w:val="00B63F15"/>
    <w:rsid w:val="00B70EAF"/>
    <w:rsid w:val="00B9119B"/>
    <w:rsid w:val="00B96A3B"/>
    <w:rsid w:val="00BA51A8"/>
    <w:rsid w:val="00BB5F7E"/>
    <w:rsid w:val="00BC26F6"/>
    <w:rsid w:val="00BC4833"/>
    <w:rsid w:val="00BD3122"/>
    <w:rsid w:val="00BD40DA"/>
    <w:rsid w:val="00BD6FF8"/>
    <w:rsid w:val="00BF3D67"/>
    <w:rsid w:val="00C00770"/>
    <w:rsid w:val="00C160AF"/>
    <w:rsid w:val="00C17970"/>
    <w:rsid w:val="00C22299"/>
    <w:rsid w:val="00C2269D"/>
    <w:rsid w:val="00C23C76"/>
    <w:rsid w:val="00C25609"/>
    <w:rsid w:val="00C25D77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18C"/>
    <w:rsid w:val="00CB0E5D"/>
    <w:rsid w:val="00CB5DA3"/>
    <w:rsid w:val="00CC2645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293E"/>
    <w:rsid w:val="00D76353"/>
    <w:rsid w:val="00D8022C"/>
    <w:rsid w:val="00D85E04"/>
    <w:rsid w:val="00DB21CF"/>
    <w:rsid w:val="00DB28BB"/>
    <w:rsid w:val="00DC4853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4F58"/>
    <w:rsid w:val="00E4012D"/>
    <w:rsid w:val="00E55891"/>
    <w:rsid w:val="00E6283A"/>
    <w:rsid w:val="00E732A3"/>
    <w:rsid w:val="00E83A85"/>
    <w:rsid w:val="00E87563"/>
    <w:rsid w:val="00E9026B"/>
    <w:rsid w:val="00E90562"/>
    <w:rsid w:val="00E90FC4"/>
    <w:rsid w:val="00EA01EC"/>
    <w:rsid w:val="00EA15B0"/>
    <w:rsid w:val="00EA5D97"/>
    <w:rsid w:val="00EB0BDB"/>
    <w:rsid w:val="00EB360F"/>
    <w:rsid w:val="00EB3D35"/>
    <w:rsid w:val="00EB6DAA"/>
    <w:rsid w:val="00EC2BED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17F7A"/>
    <w:rsid w:val="00F25714"/>
    <w:rsid w:val="00F3446D"/>
    <w:rsid w:val="00F40284"/>
    <w:rsid w:val="00F53380"/>
    <w:rsid w:val="00F67976"/>
    <w:rsid w:val="00F70BE1"/>
    <w:rsid w:val="00F729E7"/>
    <w:rsid w:val="00F85929"/>
    <w:rsid w:val="00F908F4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CCF057DD-5BB3-4981-9606-C9375D23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0179A0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0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0179A0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0179A0"/>
    <w:rPr>
      <w:rFonts w:ascii="Cambria" w:eastAsia="2  Lotus" w:hAnsi="Cambria" w:cs="2  Badr"/>
      <w:bCs/>
      <w:sz w:val="42"/>
      <w:szCs w:val="40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0179A0"/>
    <w:rPr>
      <w:rFonts w:ascii="Cambria" w:eastAsia="2  Lotus" w:hAnsi="Cambria" w:cs="2  Badr"/>
      <w:bCs/>
      <w:sz w:val="40"/>
      <w:szCs w:val="38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2"/>
    <w:uiPriority w:val="99"/>
    <w:semiHidden/>
    <w:unhideWhenUsed/>
    <w:rsid w:val="00C25D77"/>
    <w:rPr>
      <w:vertAlign w:val="superscript"/>
    </w:rPr>
  </w:style>
  <w:style w:type="character" w:customStyle="1" w:styleId="st">
    <w:name w:val="st"/>
    <w:basedOn w:val="a2"/>
    <w:rsid w:val="00C25D77"/>
  </w:style>
  <w:style w:type="character" w:styleId="aff1">
    <w:name w:val="Hyperlink"/>
    <w:basedOn w:val="a2"/>
    <w:uiPriority w:val="99"/>
    <w:unhideWhenUsed/>
    <w:rsid w:val="00C25D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4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75;&#1587;&#1601;&#1606;&#1583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772B4-8341-485C-AE45-89205918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322</TotalTime>
  <Pages>1</Pages>
  <Words>1661</Words>
  <Characters>9472</Characters>
  <Application>Microsoft Office Word</Application>
  <DocSecurity>0</DocSecurity>
  <Lines>78</Lines>
  <Paragraphs>22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M.Asnad</cp:lastModifiedBy>
  <cp:revision>54</cp:revision>
  <dcterms:created xsi:type="dcterms:W3CDTF">2018-03-13T15:10:00Z</dcterms:created>
  <dcterms:modified xsi:type="dcterms:W3CDTF">2018-03-14T07:48:00Z</dcterms:modified>
</cp:coreProperties>
</file>