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804889893"/>
        <w:docPartObj>
          <w:docPartGallery w:val="Table of Contents"/>
          <w:docPartUnique/>
        </w:docPartObj>
      </w:sdtPr>
      <w:sdtEndPr/>
      <w:sdtContent>
        <w:bookmarkEnd w:id="0" w:displacedByCustomXml="prev"/>
        <w:p w:rsidR="00633FF6" w:rsidRPr="00B00609" w:rsidRDefault="00633FF6" w:rsidP="00633FF6">
          <w:pPr>
            <w:pStyle w:val="TOCHeading"/>
            <w:spacing w:line="360" w:lineRule="auto"/>
            <w:rPr>
              <w:rFonts w:cs="Traditional Arabic"/>
              <w:rtl/>
            </w:rPr>
          </w:pPr>
          <w:r w:rsidRPr="00B00609">
            <w:rPr>
              <w:rFonts w:cs="Traditional Arabic"/>
              <w:rtl/>
            </w:rPr>
            <w:t>فهرست مطالب</w:t>
          </w:r>
        </w:p>
        <w:p w:rsidR="00633FF6" w:rsidRPr="00B00609" w:rsidRDefault="00633FF6" w:rsidP="00633FF6">
          <w:pPr>
            <w:pStyle w:val="TOC1"/>
            <w:tabs>
              <w:tab w:val="right" w:leader="dot" w:pos="9350"/>
            </w:tabs>
            <w:spacing w:line="360" w:lineRule="auto"/>
            <w:rPr>
              <w:noProof/>
              <w:sz w:val="22"/>
              <w:szCs w:val="22"/>
            </w:rPr>
          </w:pPr>
          <w:r w:rsidRPr="00B00609">
            <w:fldChar w:fldCharType="begin"/>
          </w:r>
          <w:r w:rsidRPr="00B00609">
            <w:instrText xml:space="preserve"> TOC \o "1-6" \h \z \u </w:instrText>
          </w:r>
          <w:r w:rsidRPr="00B00609">
            <w:fldChar w:fldCharType="separate"/>
          </w:r>
          <w:hyperlink w:anchor="_Toc535419431" w:history="1">
            <w:r w:rsidRPr="00B00609">
              <w:rPr>
                <w:rStyle w:val="Hyperlink"/>
                <w:noProof/>
                <w:rtl/>
              </w:rPr>
              <w:t>موضوع: فقه / اجتهاد و تقلید /مسأله تقلید (شرایط مجتهد- شرط عدالت)</w:t>
            </w:r>
            <w:r w:rsidRPr="00B00609">
              <w:rPr>
                <w:noProof/>
                <w:webHidden/>
              </w:rPr>
              <w:tab/>
            </w:r>
            <w:r w:rsidRPr="00B00609">
              <w:rPr>
                <w:rStyle w:val="Hyperlink"/>
                <w:noProof/>
                <w:rtl/>
              </w:rPr>
              <w:fldChar w:fldCharType="begin"/>
            </w:r>
            <w:r w:rsidRPr="00B00609">
              <w:rPr>
                <w:noProof/>
                <w:webHidden/>
              </w:rPr>
              <w:instrText xml:space="preserve"> PAGEREF _Toc535419431 \h </w:instrText>
            </w:r>
            <w:r w:rsidRPr="00B00609">
              <w:rPr>
                <w:rStyle w:val="Hyperlink"/>
                <w:noProof/>
                <w:rtl/>
              </w:rPr>
            </w:r>
            <w:r w:rsidRPr="00B00609">
              <w:rPr>
                <w:rStyle w:val="Hyperlink"/>
                <w:noProof/>
                <w:rtl/>
              </w:rPr>
              <w:fldChar w:fldCharType="separate"/>
            </w:r>
            <w:r w:rsidRPr="00B00609">
              <w:rPr>
                <w:noProof/>
                <w:webHidden/>
                <w:rtl/>
              </w:rPr>
              <w:t>2</w:t>
            </w:r>
            <w:r w:rsidRPr="00B00609">
              <w:rPr>
                <w:rStyle w:val="Hyperlink"/>
                <w:noProof/>
                <w:rtl/>
              </w:rPr>
              <w:fldChar w:fldCharType="end"/>
            </w:r>
          </w:hyperlink>
        </w:p>
        <w:p w:rsidR="00633FF6" w:rsidRPr="00B00609" w:rsidRDefault="0074798F" w:rsidP="00633FF6">
          <w:pPr>
            <w:pStyle w:val="TOC2"/>
            <w:tabs>
              <w:tab w:val="right" w:leader="dot" w:pos="9350"/>
            </w:tabs>
            <w:spacing w:line="360" w:lineRule="auto"/>
            <w:rPr>
              <w:noProof/>
              <w:sz w:val="22"/>
              <w:szCs w:val="22"/>
            </w:rPr>
          </w:pPr>
          <w:hyperlink w:anchor="_Toc535419432" w:history="1">
            <w:r w:rsidR="00633FF6" w:rsidRPr="00B00609">
              <w:rPr>
                <w:rStyle w:val="Hyperlink"/>
                <w:noProof/>
                <w:rtl/>
              </w:rPr>
              <w:t>اشاره</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_Toc535419432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2</w:t>
            </w:r>
            <w:r w:rsidR="00633FF6" w:rsidRPr="00B00609">
              <w:rPr>
                <w:rStyle w:val="Hyperlink"/>
                <w:noProof/>
                <w:rtl/>
              </w:rPr>
              <w:fldChar w:fldCharType="end"/>
            </w:r>
          </w:hyperlink>
        </w:p>
        <w:p w:rsidR="00633FF6" w:rsidRPr="00B00609" w:rsidRDefault="0074798F" w:rsidP="00633FF6">
          <w:pPr>
            <w:pStyle w:val="TOC2"/>
            <w:tabs>
              <w:tab w:val="right" w:leader="dot" w:pos="9350"/>
            </w:tabs>
            <w:spacing w:line="360" w:lineRule="auto"/>
            <w:rPr>
              <w:noProof/>
              <w:sz w:val="22"/>
              <w:szCs w:val="22"/>
            </w:rPr>
          </w:pPr>
          <w:hyperlink w:anchor="_Toc535419433" w:history="1">
            <w:r w:rsidR="00633FF6" w:rsidRPr="00B00609">
              <w:rPr>
                <w:rStyle w:val="Hyperlink"/>
                <w:noProof/>
                <w:rtl/>
              </w:rPr>
              <w:t>تصحیح اسناد</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_Toc535419433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2</w:t>
            </w:r>
            <w:r w:rsidR="00633FF6" w:rsidRPr="00B00609">
              <w:rPr>
                <w:rStyle w:val="Hyperlink"/>
                <w:noProof/>
                <w:rtl/>
              </w:rPr>
              <w:fldChar w:fldCharType="end"/>
            </w:r>
          </w:hyperlink>
        </w:p>
        <w:p w:rsidR="00633FF6" w:rsidRPr="00B00609" w:rsidRDefault="0074798F" w:rsidP="00633FF6">
          <w:pPr>
            <w:pStyle w:val="TOC2"/>
            <w:tabs>
              <w:tab w:val="right" w:leader="dot" w:pos="9350"/>
            </w:tabs>
            <w:spacing w:line="360" w:lineRule="auto"/>
            <w:rPr>
              <w:noProof/>
              <w:sz w:val="22"/>
              <w:szCs w:val="22"/>
            </w:rPr>
          </w:pPr>
          <w:hyperlink w:anchor="_Toc535419434" w:history="1">
            <w:r w:rsidR="00633FF6" w:rsidRPr="00B00609">
              <w:rPr>
                <w:rStyle w:val="Hyperlink"/>
                <w:noProof/>
                <w:rtl/>
              </w:rPr>
              <w:t>موارد دیگری از قاعده تعویض</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_Toc535419434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2</w:t>
            </w:r>
            <w:r w:rsidR="00633FF6" w:rsidRPr="00B00609">
              <w:rPr>
                <w:rStyle w:val="Hyperlink"/>
                <w:noProof/>
                <w:rtl/>
              </w:rPr>
              <w:fldChar w:fldCharType="end"/>
            </w:r>
          </w:hyperlink>
        </w:p>
        <w:p w:rsidR="00633FF6" w:rsidRPr="00B00609" w:rsidRDefault="0074798F" w:rsidP="00633FF6">
          <w:pPr>
            <w:pStyle w:val="TOC3"/>
            <w:tabs>
              <w:tab w:val="right" w:leader="dot" w:pos="9350"/>
            </w:tabs>
            <w:spacing w:line="360" w:lineRule="auto"/>
            <w:rPr>
              <w:rFonts w:eastAsiaTheme="minorEastAsia"/>
              <w:noProof/>
              <w:sz w:val="22"/>
              <w:szCs w:val="22"/>
            </w:rPr>
          </w:pPr>
          <w:hyperlink w:anchor="_Toc535419435" w:history="1">
            <w:r w:rsidR="00633FF6" w:rsidRPr="00B00609">
              <w:rPr>
                <w:rStyle w:val="Hyperlink"/>
                <w:noProof/>
                <w:rtl/>
              </w:rPr>
              <w:t>قاعده دوّم: تعویض اسناد به سندهای وارد شده در رجال نجاشی</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_Toc535419435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2</w:t>
            </w:r>
            <w:r w:rsidR="00633FF6" w:rsidRPr="00B00609">
              <w:rPr>
                <w:rStyle w:val="Hyperlink"/>
                <w:noProof/>
                <w:rtl/>
              </w:rPr>
              <w:fldChar w:fldCharType="end"/>
            </w:r>
          </w:hyperlink>
        </w:p>
        <w:p w:rsidR="00633FF6" w:rsidRPr="00B00609" w:rsidRDefault="0074798F" w:rsidP="00633FF6">
          <w:pPr>
            <w:pStyle w:val="TOC4"/>
            <w:tabs>
              <w:tab w:val="right" w:leader="dot" w:pos="9350"/>
            </w:tabs>
            <w:spacing w:line="360" w:lineRule="auto"/>
            <w:rPr>
              <w:rFonts w:eastAsiaTheme="minorEastAsia"/>
              <w:noProof/>
              <w:sz w:val="22"/>
              <w:szCs w:val="22"/>
            </w:rPr>
          </w:pPr>
          <w:hyperlink w:anchor="_Toc535419436" w:history="1">
            <w:r w:rsidR="00633FF6" w:rsidRPr="00B00609">
              <w:rPr>
                <w:rStyle w:val="Hyperlink"/>
                <w:noProof/>
                <w:rtl/>
              </w:rPr>
              <w:t>انواع تعویض در قاعده تعویض اسناد نجاشی</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_Toc535419436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3</w:t>
            </w:r>
            <w:r w:rsidR="00633FF6" w:rsidRPr="00B00609">
              <w:rPr>
                <w:rStyle w:val="Hyperlink"/>
                <w:noProof/>
                <w:rtl/>
              </w:rPr>
              <w:fldChar w:fldCharType="end"/>
            </w:r>
          </w:hyperlink>
        </w:p>
        <w:p w:rsidR="00633FF6" w:rsidRPr="00B00609" w:rsidRDefault="0074798F" w:rsidP="00633FF6">
          <w:pPr>
            <w:pStyle w:val="TOC5"/>
            <w:tabs>
              <w:tab w:val="right" w:leader="dot" w:pos="9350"/>
            </w:tabs>
            <w:spacing w:line="360" w:lineRule="auto"/>
            <w:rPr>
              <w:rFonts w:eastAsiaTheme="minorEastAsia"/>
              <w:noProof/>
              <w:sz w:val="22"/>
              <w:szCs w:val="22"/>
            </w:rPr>
          </w:pPr>
          <w:hyperlink w:anchor="_Toc535419437" w:history="1">
            <w:r w:rsidR="00633FF6" w:rsidRPr="00B00609">
              <w:rPr>
                <w:rStyle w:val="Hyperlink"/>
                <w:noProof/>
                <w:rtl/>
              </w:rPr>
              <w:t>نوع اوّل: تعبیر «أخبرنا بکتبه و روایاته» یا «سائر روایاته»</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_Toc535419437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3</w:t>
            </w:r>
            <w:r w:rsidR="00633FF6" w:rsidRPr="00B00609">
              <w:rPr>
                <w:rStyle w:val="Hyperlink"/>
                <w:noProof/>
                <w:rtl/>
              </w:rPr>
              <w:fldChar w:fldCharType="end"/>
            </w:r>
          </w:hyperlink>
        </w:p>
        <w:p w:rsidR="00633FF6" w:rsidRPr="00B00609" w:rsidRDefault="0074798F" w:rsidP="00633FF6">
          <w:pPr>
            <w:pStyle w:val="TOC5"/>
            <w:tabs>
              <w:tab w:val="right" w:leader="dot" w:pos="9350"/>
            </w:tabs>
            <w:spacing w:line="360" w:lineRule="auto"/>
            <w:rPr>
              <w:rFonts w:eastAsiaTheme="minorEastAsia"/>
              <w:noProof/>
              <w:sz w:val="22"/>
              <w:szCs w:val="22"/>
            </w:rPr>
          </w:pPr>
          <w:hyperlink w:anchor="_Toc535419438" w:history="1">
            <w:r w:rsidR="00633FF6" w:rsidRPr="00B00609">
              <w:rPr>
                <w:rStyle w:val="Hyperlink"/>
                <w:noProof/>
                <w:rtl/>
              </w:rPr>
              <w:t>نوع دوّم: تعبیر «بکتبه»</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_Toc535419438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4</w:t>
            </w:r>
            <w:r w:rsidR="00633FF6" w:rsidRPr="00B00609">
              <w:rPr>
                <w:rStyle w:val="Hyperlink"/>
                <w:noProof/>
                <w:rtl/>
              </w:rPr>
              <w:fldChar w:fldCharType="end"/>
            </w:r>
          </w:hyperlink>
        </w:p>
        <w:p w:rsidR="00633FF6" w:rsidRPr="00B00609" w:rsidRDefault="0074798F" w:rsidP="00633FF6">
          <w:pPr>
            <w:pStyle w:val="TOC5"/>
            <w:tabs>
              <w:tab w:val="right" w:leader="dot" w:pos="9350"/>
            </w:tabs>
            <w:spacing w:line="360" w:lineRule="auto"/>
            <w:rPr>
              <w:rFonts w:eastAsiaTheme="minorEastAsia"/>
              <w:noProof/>
              <w:sz w:val="22"/>
              <w:szCs w:val="22"/>
            </w:rPr>
          </w:pPr>
          <w:hyperlink w:anchor="_Toc535419439" w:history="1">
            <w:r w:rsidR="00633FF6" w:rsidRPr="00B00609">
              <w:rPr>
                <w:rStyle w:val="Hyperlink"/>
                <w:noProof/>
                <w:rtl/>
              </w:rPr>
              <w:t xml:space="preserve">نوع سوّم: استناد به یک کتاب یا مجموعه </w:t>
            </w:r>
            <w:r w:rsidR="00CF5412">
              <w:rPr>
                <w:rStyle w:val="Hyperlink"/>
                <w:noProof/>
                <w:rtl/>
              </w:rPr>
              <w:t>خاصی</w:t>
            </w:r>
            <w:r w:rsidR="00633FF6" w:rsidRPr="00B00609">
              <w:rPr>
                <w:rStyle w:val="Hyperlink"/>
                <w:noProof/>
                <w:rtl/>
              </w:rPr>
              <w:t xml:space="preserve"> از روایات</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_Toc535419439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5</w:t>
            </w:r>
            <w:r w:rsidR="00633FF6" w:rsidRPr="00B00609">
              <w:rPr>
                <w:rStyle w:val="Hyperlink"/>
                <w:noProof/>
                <w:rtl/>
              </w:rPr>
              <w:fldChar w:fldCharType="end"/>
            </w:r>
          </w:hyperlink>
        </w:p>
        <w:p w:rsidR="00633FF6" w:rsidRPr="00B00609" w:rsidRDefault="0074798F" w:rsidP="00633FF6">
          <w:pPr>
            <w:pStyle w:val="TOC3"/>
            <w:tabs>
              <w:tab w:val="right" w:leader="dot" w:pos="9350"/>
            </w:tabs>
            <w:spacing w:line="360" w:lineRule="auto"/>
            <w:rPr>
              <w:rFonts w:eastAsiaTheme="minorEastAsia"/>
              <w:noProof/>
              <w:sz w:val="22"/>
              <w:szCs w:val="22"/>
            </w:rPr>
          </w:pPr>
          <w:hyperlink w:anchor="_Toc535419440" w:history="1">
            <w:r w:rsidR="00633FF6" w:rsidRPr="00B00609">
              <w:rPr>
                <w:rStyle w:val="Hyperlink"/>
                <w:noProof/>
                <w:rtl/>
              </w:rPr>
              <w:t xml:space="preserve">خلاصه قواعد تعویض </w:t>
            </w:r>
            <w:r w:rsidR="00996612">
              <w:rPr>
                <w:rStyle w:val="Hyperlink"/>
                <w:noProof/>
                <w:rtl/>
              </w:rPr>
              <w:t>تاکنون</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_Toc535419440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6</w:t>
            </w:r>
            <w:r w:rsidR="00633FF6" w:rsidRPr="00B00609">
              <w:rPr>
                <w:rStyle w:val="Hyperlink"/>
                <w:noProof/>
                <w:rtl/>
              </w:rPr>
              <w:fldChar w:fldCharType="end"/>
            </w:r>
          </w:hyperlink>
        </w:p>
        <w:p w:rsidR="00633FF6" w:rsidRPr="00B00609" w:rsidRDefault="0074798F" w:rsidP="00633FF6">
          <w:pPr>
            <w:pStyle w:val="TOC3"/>
            <w:tabs>
              <w:tab w:val="right" w:leader="dot" w:pos="9350"/>
            </w:tabs>
            <w:spacing w:line="360" w:lineRule="auto"/>
            <w:rPr>
              <w:rFonts w:eastAsiaTheme="minorEastAsia"/>
              <w:noProof/>
              <w:sz w:val="22"/>
              <w:szCs w:val="22"/>
            </w:rPr>
          </w:pPr>
          <w:hyperlink w:anchor="_Toc535419441" w:history="1">
            <w:r w:rsidR="00633FF6" w:rsidRPr="00B00609">
              <w:rPr>
                <w:rStyle w:val="Hyperlink"/>
                <w:noProof/>
                <w:rtl/>
              </w:rPr>
              <w:t>قاعده سوّم: تعویض اسناد مشیخه من لا یحضر برای روایات شیخ</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_Toc535419441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6</w:t>
            </w:r>
            <w:r w:rsidR="00633FF6" w:rsidRPr="00B00609">
              <w:rPr>
                <w:rStyle w:val="Hyperlink"/>
                <w:noProof/>
                <w:rtl/>
              </w:rPr>
              <w:fldChar w:fldCharType="end"/>
            </w:r>
          </w:hyperlink>
        </w:p>
        <w:p w:rsidR="00633FF6" w:rsidRPr="00B00609" w:rsidRDefault="0074798F" w:rsidP="00633FF6">
          <w:pPr>
            <w:pStyle w:val="TOC4"/>
            <w:tabs>
              <w:tab w:val="right" w:leader="dot" w:pos="9350"/>
            </w:tabs>
            <w:spacing w:line="360" w:lineRule="auto"/>
            <w:rPr>
              <w:rFonts w:eastAsiaTheme="minorEastAsia"/>
              <w:noProof/>
              <w:sz w:val="22"/>
              <w:szCs w:val="22"/>
            </w:rPr>
          </w:pPr>
          <w:hyperlink w:anchor="_Toc535419442" w:history="1">
            <w:r w:rsidR="00633FF6" w:rsidRPr="00B00609">
              <w:rPr>
                <w:rStyle w:val="Hyperlink"/>
                <w:noProof/>
                <w:rtl/>
              </w:rPr>
              <w:t>انواع تعویض در قاعده سوّم</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_Toc535419442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7</w:t>
            </w:r>
            <w:r w:rsidR="00633FF6" w:rsidRPr="00B00609">
              <w:rPr>
                <w:rStyle w:val="Hyperlink"/>
                <w:noProof/>
                <w:rtl/>
              </w:rPr>
              <w:fldChar w:fldCharType="end"/>
            </w:r>
          </w:hyperlink>
        </w:p>
        <w:p w:rsidR="00633FF6" w:rsidRPr="00B00609" w:rsidRDefault="0074798F" w:rsidP="00633FF6">
          <w:pPr>
            <w:pStyle w:val="TOC3"/>
            <w:tabs>
              <w:tab w:val="right" w:leader="dot" w:pos="9350"/>
            </w:tabs>
            <w:spacing w:line="360" w:lineRule="auto"/>
            <w:rPr>
              <w:rFonts w:eastAsiaTheme="minorEastAsia"/>
              <w:noProof/>
              <w:sz w:val="22"/>
              <w:szCs w:val="22"/>
            </w:rPr>
          </w:pPr>
          <w:hyperlink w:anchor="_Toc535419443" w:history="1">
            <w:r w:rsidR="00633FF6" w:rsidRPr="00B00609">
              <w:rPr>
                <w:rStyle w:val="Hyperlink"/>
                <w:noProof/>
                <w:rtl/>
              </w:rPr>
              <w:t>قاعده چهارم: تعویض اسناد مشیخه تهذیبین با روایات من لا یحضر</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_Toc535419443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7</w:t>
            </w:r>
            <w:r w:rsidR="00633FF6" w:rsidRPr="00B00609">
              <w:rPr>
                <w:rStyle w:val="Hyperlink"/>
                <w:noProof/>
                <w:rtl/>
              </w:rPr>
              <w:fldChar w:fldCharType="end"/>
            </w:r>
          </w:hyperlink>
        </w:p>
        <w:p w:rsidR="00633FF6" w:rsidRPr="00B00609" w:rsidRDefault="0074798F" w:rsidP="00633FF6">
          <w:pPr>
            <w:pStyle w:val="TOC3"/>
            <w:tabs>
              <w:tab w:val="right" w:leader="dot" w:pos="9350"/>
            </w:tabs>
            <w:spacing w:line="360" w:lineRule="auto"/>
            <w:rPr>
              <w:rFonts w:eastAsiaTheme="minorEastAsia"/>
              <w:noProof/>
              <w:sz w:val="22"/>
              <w:szCs w:val="22"/>
            </w:rPr>
          </w:pPr>
          <w:hyperlink w:anchor="_Toc535419444" w:history="1">
            <w:r w:rsidR="00633FF6" w:rsidRPr="00B00609">
              <w:rPr>
                <w:rStyle w:val="Hyperlink"/>
                <w:noProof/>
                <w:rtl/>
              </w:rPr>
              <w:t>قاعده پنجم: کلام مرحوم آقای اردبیلی</w:t>
            </w:r>
            <w:r w:rsidR="00633FF6" w:rsidRPr="00B00609">
              <w:rPr>
                <w:noProof/>
                <w:webHidden/>
              </w:rPr>
              <w:tab/>
            </w:r>
            <w:r w:rsidR="00633FF6" w:rsidRPr="00B00609">
              <w:rPr>
                <w:rStyle w:val="Hyperlink"/>
                <w:noProof/>
                <w:rtl/>
              </w:rPr>
              <w:fldChar w:fldCharType="begin"/>
            </w:r>
            <w:r w:rsidR="00633FF6" w:rsidRPr="00B00609">
              <w:rPr>
                <w:noProof/>
                <w:webHidden/>
              </w:rPr>
              <w:instrText xml:space="preserve"> PAGEREF _Toc535419444 \h </w:instrText>
            </w:r>
            <w:r w:rsidR="00633FF6" w:rsidRPr="00B00609">
              <w:rPr>
                <w:rStyle w:val="Hyperlink"/>
                <w:noProof/>
                <w:rtl/>
              </w:rPr>
            </w:r>
            <w:r w:rsidR="00633FF6" w:rsidRPr="00B00609">
              <w:rPr>
                <w:rStyle w:val="Hyperlink"/>
                <w:noProof/>
                <w:rtl/>
              </w:rPr>
              <w:fldChar w:fldCharType="separate"/>
            </w:r>
            <w:r w:rsidR="00633FF6" w:rsidRPr="00B00609">
              <w:rPr>
                <w:noProof/>
                <w:webHidden/>
                <w:rtl/>
              </w:rPr>
              <w:t>7</w:t>
            </w:r>
            <w:r w:rsidR="00633FF6" w:rsidRPr="00B00609">
              <w:rPr>
                <w:rStyle w:val="Hyperlink"/>
                <w:noProof/>
                <w:rtl/>
              </w:rPr>
              <w:fldChar w:fldCharType="end"/>
            </w:r>
          </w:hyperlink>
        </w:p>
        <w:p w:rsidR="00633FF6" w:rsidRPr="00B00609" w:rsidRDefault="00633FF6" w:rsidP="00633FF6">
          <w:pPr>
            <w:spacing w:line="360" w:lineRule="auto"/>
          </w:pPr>
          <w:r w:rsidRPr="00B00609">
            <w:rPr>
              <w:rFonts w:eastAsiaTheme="minorEastAsia"/>
            </w:rPr>
            <w:fldChar w:fldCharType="end"/>
          </w:r>
        </w:p>
      </w:sdtContent>
    </w:sdt>
    <w:p w:rsidR="00633FF6" w:rsidRPr="00B00609" w:rsidRDefault="00633FF6" w:rsidP="004D5B1F">
      <w:pPr>
        <w:jc w:val="center"/>
        <w:rPr>
          <w:rtl/>
        </w:rPr>
      </w:pPr>
    </w:p>
    <w:p w:rsidR="00633FF6" w:rsidRPr="00B00609" w:rsidRDefault="00633FF6">
      <w:pPr>
        <w:bidi w:val="0"/>
        <w:spacing w:after="0"/>
        <w:ind w:firstLine="0"/>
        <w:jc w:val="left"/>
        <w:rPr>
          <w:rtl/>
        </w:rPr>
      </w:pPr>
      <w:r w:rsidRPr="00B00609">
        <w:rPr>
          <w:rtl/>
        </w:rPr>
        <w:br w:type="page"/>
      </w:r>
    </w:p>
    <w:p w:rsidR="004D5B1F" w:rsidRPr="00B00609" w:rsidRDefault="004D5B1F" w:rsidP="004D5B1F">
      <w:pPr>
        <w:jc w:val="center"/>
        <w:rPr>
          <w:rtl/>
        </w:rPr>
      </w:pPr>
      <w:r w:rsidRPr="00B00609">
        <w:rPr>
          <w:rtl/>
        </w:rPr>
        <w:lastRenderedPageBreak/>
        <w:t>بسم الله الرحمن الرحیم</w:t>
      </w:r>
    </w:p>
    <w:p w:rsidR="004D5B1F" w:rsidRPr="00B00609" w:rsidRDefault="004D5B1F" w:rsidP="004D5B1F">
      <w:pPr>
        <w:pStyle w:val="Heading1"/>
        <w:rPr>
          <w:rtl/>
        </w:rPr>
      </w:pPr>
      <w:bookmarkStart w:id="1" w:name="_Toc513477529"/>
      <w:bookmarkStart w:id="2" w:name="_Toc535419431"/>
      <w:r w:rsidRPr="00B00609">
        <w:rPr>
          <w:rtl/>
        </w:rPr>
        <w:t xml:space="preserve">موضوع: </w:t>
      </w:r>
      <w:r w:rsidRPr="00B00609">
        <w:rPr>
          <w:color w:val="auto"/>
          <w:rtl/>
        </w:rPr>
        <w:t>فقه / اجتهاد و تقلید /مسأله تقلید (شرایط مجتهد- شرط عدالت)</w:t>
      </w:r>
      <w:bookmarkEnd w:id="1"/>
      <w:bookmarkEnd w:id="2"/>
    </w:p>
    <w:p w:rsidR="004D5B1F" w:rsidRPr="00B00609" w:rsidRDefault="004D5B1F" w:rsidP="006302F5">
      <w:pPr>
        <w:pStyle w:val="Heading2"/>
        <w:rPr>
          <w:rFonts w:ascii="Traditional Arabic" w:hAnsi="Traditional Arabic"/>
          <w:rtl/>
        </w:rPr>
      </w:pPr>
      <w:bookmarkStart w:id="3" w:name="_Toc535419432"/>
      <w:r w:rsidRPr="00B00609">
        <w:rPr>
          <w:rFonts w:ascii="Traditional Arabic" w:hAnsi="Traditional Arabic"/>
          <w:rtl/>
        </w:rPr>
        <w:t>اشاره</w:t>
      </w:r>
      <w:bookmarkEnd w:id="3"/>
    </w:p>
    <w:p w:rsidR="004027A3" w:rsidRPr="00B00609" w:rsidRDefault="004027A3" w:rsidP="004027A3">
      <w:pPr>
        <w:rPr>
          <w:rtl/>
        </w:rPr>
      </w:pPr>
      <w:r w:rsidRPr="00B00609">
        <w:rPr>
          <w:rtl/>
        </w:rPr>
        <w:t xml:space="preserve">بحثی که در جلسات گذشته به صورت مفصّل مطرح شد عبارت بود از قاعده تعویض اسناد که چند بحث دیگری </w:t>
      </w:r>
      <w:r w:rsidR="00A31B7E">
        <w:rPr>
          <w:rtl/>
        </w:rPr>
        <w:t>به صورت اشاره</w:t>
      </w:r>
      <w:r w:rsidR="00A31B7E">
        <w:rPr>
          <w:rFonts w:hint="cs"/>
          <w:rtl/>
        </w:rPr>
        <w:t>‌</w:t>
      </w:r>
      <w:r w:rsidRPr="00B00609">
        <w:rPr>
          <w:rtl/>
        </w:rPr>
        <w:t>وار عرض</w:t>
      </w:r>
      <w:r w:rsidR="00A3419B" w:rsidRPr="00B00609">
        <w:rPr>
          <w:rtl/>
        </w:rPr>
        <w:t xml:space="preserve"> می‌</w:t>
      </w:r>
      <w:r w:rsidRPr="00B00609">
        <w:rPr>
          <w:rtl/>
        </w:rPr>
        <w:t>شود</w:t>
      </w:r>
      <w:r w:rsidR="00601AB3" w:rsidRPr="00B00609">
        <w:rPr>
          <w:rtl/>
        </w:rPr>
        <w:t>.</w:t>
      </w:r>
    </w:p>
    <w:p w:rsidR="004624B2" w:rsidRPr="00B00609" w:rsidRDefault="004624B2" w:rsidP="004624B2">
      <w:pPr>
        <w:pStyle w:val="Heading2"/>
        <w:rPr>
          <w:rFonts w:ascii="Traditional Arabic" w:hAnsi="Traditional Arabic"/>
          <w:rtl/>
        </w:rPr>
      </w:pPr>
      <w:bookmarkStart w:id="4" w:name="_Toc535419433"/>
      <w:r w:rsidRPr="00B00609">
        <w:rPr>
          <w:rFonts w:ascii="Traditional Arabic" w:hAnsi="Traditional Arabic"/>
          <w:rtl/>
        </w:rPr>
        <w:t>تصحیح اسناد</w:t>
      </w:r>
      <w:bookmarkEnd w:id="4"/>
    </w:p>
    <w:p w:rsidR="00601AB3" w:rsidRPr="00B00609" w:rsidRDefault="00A31B7E" w:rsidP="004027A3">
      <w:pPr>
        <w:rPr>
          <w:rtl/>
        </w:rPr>
      </w:pPr>
      <w:r>
        <w:rPr>
          <w:rtl/>
        </w:rPr>
        <w:t>همان‌طور</w:t>
      </w:r>
      <w:r w:rsidR="00601AB3" w:rsidRPr="00B00609">
        <w:rPr>
          <w:rtl/>
        </w:rPr>
        <w:t xml:space="preserve"> که قبلاً نیز عرض شد مسأله تعویض اسناد که تعبیر دیگر آن تبدیل اسناد و تعبیر سوّم آن تطبیق اسناد بر اسناد دیگر</w:t>
      </w:r>
      <w:r w:rsidR="00A3419B" w:rsidRPr="00B00609">
        <w:rPr>
          <w:rtl/>
        </w:rPr>
        <w:t xml:space="preserve"> می‌</w:t>
      </w:r>
      <w:r w:rsidR="00601AB3" w:rsidRPr="00B00609">
        <w:rPr>
          <w:rtl/>
        </w:rPr>
        <w:t>باشد</w:t>
      </w:r>
      <w:r w:rsidR="004624B2" w:rsidRPr="00B00609">
        <w:rPr>
          <w:rtl/>
        </w:rPr>
        <w:t xml:space="preserve"> که البته عبارات دیگری نیز برای آن گفته شده است که این سه تعبیر نسبت به دیگر تعابیر </w:t>
      </w:r>
      <w:r>
        <w:rPr>
          <w:rtl/>
        </w:rPr>
        <w:t>رایج‌تر</w:t>
      </w:r>
      <w:r w:rsidR="00A3419B" w:rsidRPr="00B00609">
        <w:rPr>
          <w:rtl/>
        </w:rPr>
        <w:t xml:space="preserve"> می‌</w:t>
      </w:r>
      <w:r w:rsidR="004624B2" w:rsidRPr="00B00609">
        <w:rPr>
          <w:rtl/>
        </w:rPr>
        <w:t>باشند «تعویض الأسناد، تبدیل الأسناد و تطبیق الأسناد» که همه این تعابیر به روشی بر تطبیق اسناد بر دیگری اشاره</w:t>
      </w:r>
      <w:r w:rsidR="00A3419B" w:rsidRPr="00B00609">
        <w:rPr>
          <w:rtl/>
        </w:rPr>
        <w:t xml:space="preserve"> می‌</w:t>
      </w:r>
      <w:r w:rsidR="004624B2" w:rsidRPr="00B00609">
        <w:rPr>
          <w:rtl/>
        </w:rPr>
        <w:t>کند که موجب تصحیح اسناد ضعیف با اسناد دیگر</w:t>
      </w:r>
      <w:r w:rsidR="00A3419B" w:rsidRPr="00B00609">
        <w:rPr>
          <w:rtl/>
        </w:rPr>
        <w:t xml:space="preserve"> می‌</w:t>
      </w:r>
      <w:r w:rsidR="004624B2" w:rsidRPr="00B00609">
        <w:rPr>
          <w:rtl/>
        </w:rPr>
        <w:t>باشد</w:t>
      </w:r>
      <w:r w:rsidR="00F56FA6">
        <w:rPr>
          <w:rtl/>
        </w:rPr>
        <w:t xml:space="preserve">؛ </w:t>
      </w:r>
      <w:r w:rsidR="004624B2" w:rsidRPr="00B00609">
        <w:rPr>
          <w:rtl/>
        </w:rPr>
        <w:t>بنابراین تصحیح اسناد طرقی دارد که یکی از راه</w:t>
      </w:r>
      <w:r w:rsidR="00A3419B" w:rsidRPr="00B00609">
        <w:rPr>
          <w:rtl/>
        </w:rPr>
        <w:t>‌های</w:t>
      </w:r>
      <w:r w:rsidR="004624B2" w:rsidRPr="00B00609">
        <w:rPr>
          <w:rtl/>
        </w:rPr>
        <w:t xml:space="preserve"> آن تعویض و تبدیل و تطبیق</w:t>
      </w:r>
      <w:r w:rsidR="00A3419B" w:rsidRPr="00B00609">
        <w:rPr>
          <w:rtl/>
        </w:rPr>
        <w:t xml:space="preserve"> می‌</w:t>
      </w:r>
      <w:r w:rsidR="004624B2" w:rsidRPr="00B00609">
        <w:rPr>
          <w:rtl/>
        </w:rPr>
        <w:t>باشد</w:t>
      </w:r>
      <w:r w:rsidR="00A64776" w:rsidRPr="00B00609">
        <w:rPr>
          <w:rtl/>
        </w:rPr>
        <w:t>.</w:t>
      </w:r>
    </w:p>
    <w:p w:rsidR="00CE23EF" w:rsidRPr="00B00609" w:rsidRDefault="00CE23EF" w:rsidP="00CE23EF">
      <w:pPr>
        <w:pStyle w:val="Heading2"/>
        <w:rPr>
          <w:rFonts w:ascii="Traditional Arabic" w:hAnsi="Traditional Arabic"/>
          <w:rtl/>
        </w:rPr>
      </w:pPr>
      <w:bookmarkStart w:id="5" w:name="_Toc535419434"/>
      <w:r w:rsidRPr="00B00609">
        <w:rPr>
          <w:rFonts w:ascii="Traditional Arabic" w:hAnsi="Traditional Arabic"/>
          <w:rtl/>
        </w:rPr>
        <w:t>موارد دیگری از قاعده تعویض</w:t>
      </w:r>
      <w:bookmarkEnd w:id="5"/>
    </w:p>
    <w:p w:rsidR="00A64776" w:rsidRPr="00B00609" w:rsidRDefault="00A64776" w:rsidP="004027A3">
      <w:pPr>
        <w:rPr>
          <w:rtl/>
        </w:rPr>
      </w:pPr>
      <w:r w:rsidRPr="00B00609">
        <w:rPr>
          <w:rtl/>
        </w:rPr>
        <w:t xml:space="preserve">در ذیل بحث تعویض چند قاعده وجود دارد که آنچه در اینجا طی چندین جلسه پرداخته شد و به ابعاد و زوایای آن اشاره شد عبارت بود از «تعویض اسناد ضعیف به اسناد و طرق </w:t>
      </w:r>
      <w:r w:rsidR="00A31B7E">
        <w:rPr>
          <w:rtl/>
        </w:rPr>
        <w:t>عامه</w:t>
      </w:r>
      <w:r w:rsidRPr="00B00609">
        <w:rPr>
          <w:rtl/>
        </w:rPr>
        <w:t xml:space="preserve"> شیخ در فهرست» که این عنوان اصلی این قاعده در بحث ما بود که ابعاد مختلف آن مورد بررسی قرار گرفته و ملاحظه فرمودید.</w:t>
      </w:r>
    </w:p>
    <w:p w:rsidR="00A64776" w:rsidRPr="00B00609" w:rsidRDefault="00A64776" w:rsidP="00482471">
      <w:pPr>
        <w:pStyle w:val="BodyTextIndent"/>
        <w:rPr>
          <w:rtl/>
        </w:rPr>
      </w:pPr>
      <w:r w:rsidRPr="00B00609">
        <w:rPr>
          <w:rtl/>
        </w:rPr>
        <w:t xml:space="preserve">اگرچه قرار بر این نبوده و نیست که به انواع دیگر و قواعد دیگر در باب تعویض </w:t>
      </w:r>
      <w:r w:rsidR="00A31B7E">
        <w:rPr>
          <w:rtl/>
        </w:rPr>
        <w:t>پرداخته</w:t>
      </w:r>
      <w:r w:rsidRPr="00B00609">
        <w:rPr>
          <w:rtl/>
        </w:rPr>
        <w:t xml:space="preserve"> شود اما از آنجا که این بحث از </w:t>
      </w:r>
      <w:r w:rsidR="00A31B7E">
        <w:rPr>
          <w:rtl/>
        </w:rPr>
        <w:t>اهمیت</w:t>
      </w:r>
      <w:r w:rsidRPr="00B00609">
        <w:rPr>
          <w:rtl/>
        </w:rPr>
        <w:t xml:space="preserve"> </w:t>
      </w:r>
      <w:r w:rsidR="00CF5412">
        <w:rPr>
          <w:rtl/>
        </w:rPr>
        <w:t>برخوردار است</w:t>
      </w:r>
      <w:r w:rsidRPr="00B00609">
        <w:rPr>
          <w:rtl/>
        </w:rPr>
        <w:t xml:space="preserve"> </w:t>
      </w:r>
      <w:r w:rsidR="005D6AF1" w:rsidRPr="00B00609">
        <w:rPr>
          <w:rtl/>
        </w:rPr>
        <w:t>حیف بود که الان که بحث تعویض سند و جهات مختلف آن مطرح شد به عناوین برخی از قواعد دیگر تعویض اشاره نشود</w:t>
      </w:r>
      <w:r w:rsidR="00CD7133" w:rsidRPr="00B00609">
        <w:rPr>
          <w:rtl/>
        </w:rPr>
        <w:t>، فلذا چند مورد از قواعد دیگر تعویض در اینجا عنوان</w:t>
      </w:r>
      <w:r w:rsidR="00A3419B" w:rsidRPr="00B00609">
        <w:rPr>
          <w:rtl/>
        </w:rPr>
        <w:t xml:space="preserve"> می‌</w:t>
      </w:r>
      <w:r w:rsidR="00CD7133" w:rsidRPr="00B00609">
        <w:rPr>
          <w:rtl/>
        </w:rPr>
        <w:t>شود اگرچه تفصیل آن نیاز به بحث</w:t>
      </w:r>
      <w:r w:rsidR="00A3419B" w:rsidRPr="00B00609">
        <w:rPr>
          <w:rtl/>
        </w:rPr>
        <w:t>‌های</w:t>
      </w:r>
      <w:r w:rsidR="00CD7133" w:rsidRPr="00B00609">
        <w:rPr>
          <w:rtl/>
        </w:rPr>
        <w:t xml:space="preserve"> بیشتری دارد، اما با توجه به اینکه الان أذهان در باب تعویض آماده</w:t>
      </w:r>
      <w:r w:rsidR="00A3419B" w:rsidRPr="00B00609">
        <w:rPr>
          <w:rtl/>
        </w:rPr>
        <w:t xml:space="preserve"> می‌</w:t>
      </w:r>
      <w:r w:rsidR="00CD7133" w:rsidRPr="00B00609">
        <w:rPr>
          <w:rtl/>
        </w:rPr>
        <w:t xml:space="preserve">باشد اشاره به اینها </w:t>
      </w:r>
      <w:r w:rsidR="00CE23EF" w:rsidRPr="00B00609">
        <w:rPr>
          <w:rtl/>
        </w:rPr>
        <w:t>خالی از فایده نیست.</w:t>
      </w:r>
    </w:p>
    <w:p w:rsidR="00CE23EF" w:rsidRPr="00B00609" w:rsidRDefault="00CE23EF" w:rsidP="007B1D14">
      <w:pPr>
        <w:pStyle w:val="Heading3"/>
        <w:rPr>
          <w:rtl/>
        </w:rPr>
      </w:pPr>
      <w:bookmarkStart w:id="6" w:name="_Toc535419435"/>
      <w:r w:rsidRPr="00B00609">
        <w:rPr>
          <w:rtl/>
        </w:rPr>
        <w:t>قاعده دوّم</w:t>
      </w:r>
      <w:r w:rsidR="00F245D8" w:rsidRPr="00B00609">
        <w:rPr>
          <w:rtl/>
        </w:rPr>
        <w:t xml:space="preserve">: تعویض اسناد </w:t>
      </w:r>
      <w:r w:rsidR="007B1D14" w:rsidRPr="00B00609">
        <w:rPr>
          <w:rtl/>
        </w:rPr>
        <w:t>به سندهای وارد شده در رجال نجاشی</w:t>
      </w:r>
      <w:bookmarkEnd w:id="6"/>
    </w:p>
    <w:p w:rsidR="00CE687F" w:rsidRPr="00B00609" w:rsidRDefault="00CE687F" w:rsidP="00CE687F">
      <w:pPr>
        <w:rPr>
          <w:rtl/>
        </w:rPr>
      </w:pPr>
      <w:r w:rsidRPr="00B00609">
        <w:rPr>
          <w:rtl/>
        </w:rPr>
        <w:t>قاعده دوّم تعویض عبارت است از تعویض اسناد وارد در مجامع روایی به اسنادی که در رجال نجاشی آمده است</w:t>
      </w:r>
      <w:r w:rsidR="00F245D8" w:rsidRPr="00B00609">
        <w:rPr>
          <w:rtl/>
        </w:rPr>
        <w:t xml:space="preserve"> که این هم قاعده دیگری است که البته این تعویض سند در کتاب خودِ نجاشی ممکن نیست چراکه مرحوم نجاشی </w:t>
      </w:r>
      <w:r w:rsidR="00464541" w:rsidRPr="00B00609">
        <w:rPr>
          <w:rtl/>
        </w:rPr>
        <w:t xml:space="preserve">صاحب کتاب روایی نیست بلکه عمده فعالیت ایشان رجالی و تراجمی بوده است و کتاب </w:t>
      </w:r>
      <w:r w:rsidR="00CF5412">
        <w:rPr>
          <w:rtl/>
        </w:rPr>
        <w:t>مهمی</w:t>
      </w:r>
      <w:r w:rsidR="00464541" w:rsidRPr="00B00609">
        <w:rPr>
          <w:rtl/>
        </w:rPr>
        <w:t xml:space="preserve"> هم که از ایشان باقی مانده است همان رجال نجاشی</w:t>
      </w:r>
      <w:r w:rsidR="00A3419B" w:rsidRPr="00B00609">
        <w:rPr>
          <w:rtl/>
        </w:rPr>
        <w:t xml:space="preserve"> می‌</w:t>
      </w:r>
      <w:r w:rsidR="00464541" w:rsidRPr="00B00609">
        <w:rPr>
          <w:rtl/>
        </w:rPr>
        <w:t>باشد.</w:t>
      </w:r>
    </w:p>
    <w:p w:rsidR="00464541" w:rsidRPr="00B00609" w:rsidRDefault="00464541" w:rsidP="00CE687F">
      <w:pPr>
        <w:rPr>
          <w:rtl/>
        </w:rPr>
      </w:pPr>
      <w:r w:rsidRPr="00B00609">
        <w:rPr>
          <w:rtl/>
        </w:rPr>
        <w:t xml:space="preserve">این </w:t>
      </w:r>
      <w:r w:rsidR="00CF5412">
        <w:rPr>
          <w:rtl/>
        </w:rPr>
        <w:t>دومین</w:t>
      </w:r>
      <w:r w:rsidRPr="00B00609">
        <w:rPr>
          <w:rtl/>
        </w:rPr>
        <w:t xml:space="preserve"> قاعده از قواعد تعویض است که </w:t>
      </w:r>
      <w:r w:rsidR="00A31B7E">
        <w:rPr>
          <w:rtl/>
        </w:rPr>
        <w:t>همان‌طور</w:t>
      </w:r>
      <w:r w:rsidRPr="00B00609">
        <w:rPr>
          <w:rtl/>
        </w:rPr>
        <w:t xml:space="preserve"> که عرض شد بنا است فقط اشاره</w:t>
      </w:r>
      <w:r w:rsidR="00A3419B" w:rsidRPr="00B00609">
        <w:rPr>
          <w:rtl/>
        </w:rPr>
        <w:t xml:space="preserve">‌ای </w:t>
      </w:r>
      <w:r w:rsidRPr="00B00609">
        <w:rPr>
          <w:rtl/>
        </w:rPr>
        <w:t>صورت گرفته و از آن عبور شود. در این قاعده تعویض اسناد به سندهای وارد شده در کتاب رجال نجاشی</w:t>
      </w:r>
      <w:r w:rsidR="00A3419B" w:rsidRPr="00B00609">
        <w:rPr>
          <w:rtl/>
        </w:rPr>
        <w:t xml:space="preserve"> می‌</w:t>
      </w:r>
      <w:r w:rsidRPr="00B00609">
        <w:rPr>
          <w:rtl/>
        </w:rPr>
        <w:t>باشد</w:t>
      </w:r>
      <w:r w:rsidR="007B1D14" w:rsidRPr="00B00609">
        <w:rPr>
          <w:rtl/>
        </w:rPr>
        <w:t>.</w:t>
      </w:r>
    </w:p>
    <w:p w:rsidR="00422A9C" w:rsidRPr="00B00609" w:rsidRDefault="006163B0" w:rsidP="00CE687F">
      <w:pPr>
        <w:rPr>
          <w:rtl/>
        </w:rPr>
      </w:pPr>
      <w:r w:rsidRPr="00B00609">
        <w:rPr>
          <w:rtl/>
        </w:rPr>
        <w:lastRenderedPageBreak/>
        <w:t xml:space="preserve">نجاشی دارای اسنادی است که در برخی از موارد این </w:t>
      </w:r>
      <w:r w:rsidR="00CF5412">
        <w:rPr>
          <w:rtl/>
        </w:rPr>
        <w:t>قابلیت</w:t>
      </w:r>
      <w:r w:rsidRPr="00B00609">
        <w:rPr>
          <w:rtl/>
        </w:rPr>
        <w:t xml:space="preserve"> را دارند که </w:t>
      </w:r>
      <w:r w:rsidR="00422A9C" w:rsidRPr="00B00609">
        <w:rPr>
          <w:rtl/>
        </w:rPr>
        <w:t>اینها وام گرفته شده و جایگزین اسناد دیگر شوند که در واقع به این مسأله تعویض یا تبدیل و یا تطبیق گفته</w:t>
      </w:r>
      <w:r w:rsidR="00A3419B" w:rsidRPr="00B00609">
        <w:rPr>
          <w:rtl/>
        </w:rPr>
        <w:t xml:space="preserve"> می‌</w:t>
      </w:r>
      <w:r w:rsidR="00422A9C" w:rsidRPr="00B00609">
        <w:rPr>
          <w:rtl/>
        </w:rPr>
        <w:t>شود.</w:t>
      </w:r>
    </w:p>
    <w:p w:rsidR="007B1D14" w:rsidRPr="00B00609" w:rsidRDefault="00422A9C" w:rsidP="00422A9C">
      <w:pPr>
        <w:rPr>
          <w:rtl/>
        </w:rPr>
      </w:pPr>
      <w:r w:rsidRPr="00B00609">
        <w:rPr>
          <w:rtl/>
        </w:rPr>
        <w:t>توضیح بیشتر مطلب اینکه: سند نجاشی را از کتاب رجال أخذ کرده و در کتاب</w:t>
      </w:r>
      <w:r w:rsidR="00A3419B" w:rsidRPr="00B00609">
        <w:rPr>
          <w:rtl/>
        </w:rPr>
        <w:t>‌های</w:t>
      </w:r>
      <w:r w:rsidRPr="00B00609">
        <w:rPr>
          <w:rtl/>
        </w:rPr>
        <w:t xml:space="preserve"> روایی همچون تهذیب و استبصار و من لایحضر و امثال آنها جایگزین</w:t>
      </w:r>
      <w:r w:rsidR="00A3419B" w:rsidRPr="00B00609">
        <w:rPr>
          <w:rtl/>
        </w:rPr>
        <w:t xml:space="preserve"> می‌</w:t>
      </w:r>
      <w:r w:rsidRPr="00B00609">
        <w:rPr>
          <w:rtl/>
        </w:rPr>
        <w:t xml:space="preserve">شود و یا اینکه آن سند در یک مجموعه روایی </w:t>
      </w:r>
      <w:r w:rsidR="00CF5412">
        <w:rPr>
          <w:rtl/>
        </w:rPr>
        <w:t>خاصی</w:t>
      </w:r>
      <w:r w:rsidRPr="00B00609">
        <w:rPr>
          <w:rtl/>
        </w:rPr>
        <w:t xml:space="preserve"> قرار</w:t>
      </w:r>
      <w:r w:rsidR="00A3419B" w:rsidRPr="00B00609">
        <w:rPr>
          <w:rtl/>
        </w:rPr>
        <w:t xml:space="preserve"> می‌</w:t>
      </w:r>
      <w:r w:rsidRPr="00B00609">
        <w:rPr>
          <w:rtl/>
        </w:rPr>
        <w:t>گیرد که بعداً برای آن مثالی آورده خواهد شد.</w:t>
      </w:r>
    </w:p>
    <w:p w:rsidR="00422A9C" w:rsidRPr="00B00609" w:rsidRDefault="00422A9C" w:rsidP="00422A9C">
      <w:pPr>
        <w:rPr>
          <w:rtl/>
        </w:rPr>
      </w:pPr>
      <w:r w:rsidRPr="00B00609">
        <w:rPr>
          <w:rtl/>
        </w:rPr>
        <w:t>در اینجا دومین قاعده تعویض شکل</w:t>
      </w:r>
      <w:r w:rsidR="00A3419B" w:rsidRPr="00B00609">
        <w:rPr>
          <w:rtl/>
        </w:rPr>
        <w:t xml:space="preserve"> می‌</w:t>
      </w:r>
      <w:r w:rsidRPr="00B00609">
        <w:rPr>
          <w:rtl/>
        </w:rPr>
        <w:t>گیرد که عبارت است از تعویض اسناد ضعیفه در روایات به سندهایی که در رجال نجاشی آمده است.</w:t>
      </w:r>
    </w:p>
    <w:p w:rsidR="00422A9C" w:rsidRPr="00B00609" w:rsidRDefault="006A6A9D" w:rsidP="006A6A9D">
      <w:pPr>
        <w:pStyle w:val="Heading4"/>
        <w:rPr>
          <w:rtl/>
        </w:rPr>
      </w:pPr>
      <w:bookmarkStart w:id="7" w:name="_Toc535419436"/>
      <w:r w:rsidRPr="00B00609">
        <w:rPr>
          <w:rtl/>
        </w:rPr>
        <w:t>انواع تعویض در قاعده تعویض اسناد نجاشی</w:t>
      </w:r>
      <w:bookmarkEnd w:id="7"/>
    </w:p>
    <w:p w:rsidR="00932D3F" w:rsidRPr="00B00609" w:rsidRDefault="00422A9C" w:rsidP="00422A9C">
      <w:pPr>
        <w:rPr>
          <w:rtl/>
        </w:rPr>
      </w:pPr>
      <w:r w:rsidRPr="00B00609">
        <w:rPr>
          <w:rtl/>
        </w:rPr>
        <w:t>ذیل این قاعده انواع و اقسامی وجود دارد که</w:t>
      </w:r>
      <w:r w:rsidR="00932D3F" w:rsidRPr="00B00609">
        <w:rPr>
          <w:rtl/>
        </w:rPr>
        <w:t xml:space="preserve"> به تفکیک عرض</w:t>
      </w:r>
      <w:r w:rsidR="00A3419B" w:rsidRPr="00B00609">
        <w:rPr>
          <w:rtl/>
        </w:rPr>
        <w:t xml:space="preserve"> می‌</w:t>
      </w:r>
      <w:r w:rsidR="00932D3F" w:rsidRPr="00B00609">
        <w:rPr>
          <w:rtl/>
        </w:rPr>
        <w:t>شود:</w:t>
      </w:r>
    </w:p>
    <w:p w:rsidR="00932D3F" w:rsidRPr="00B00609" w:rsidRDefault="00932D3F" w:rsidP="00932D3F">
      <w:pPr>
        <w:pStyle w:val="Heading5"/>
        <w:rPr>
          <w:rtl/>
        </w:rPr>
      </w:pPr>
      <w:bookmarkStart w:id="8" w:name="_Toc535419437"/>
      <w:r w:rsidRPr="00B00609">
        <w:rPr>
          <w:rtl/>
        </w:rPr>
        <w:t>نوع اوّل: تعبیر «أخبرنا بکتبه و روایاته» یا «سائر روایاته»</w:t>
      </w:r>
      <w:bookmarkEnd w:id="8"/>
    </w:p>
    <w:p w:rsidR="00422A9C" w:rsidRPr="00B00609" w:rsidRDefault="00422A9C" w:rsidP="00422A9C">
      <w:pPr>
        <w:rPr>
          <w:rtl/>
        </w:rPr>
      </w:pPr>
      <w:r w:rsidRPr="00B00609">
        <w:rPr>
          <w:rtl/>
        </w:rPr>
        <w:t xml:space="preserve"> اوّلین قسم آن در جایی است که مرحوم نجاشی بفرمایند </w:t>
      </w:r>
      <w:r w:rsidR="006A6A9D" w:rsidRPr="00B00609">
        <w:rPr>
          <w:rtl/>
        </w:rPr>
        <w:t>«أخبرنا بکتبه و روایاته» و یا «سائر روایاته» (سایر به معنای جمیع).</w:t>
      </w:r>
    </w:p>
    <w:p w:rsidR="004E5B14" w:rsidRPr="00B00609" w:rsidRDefault="006A6A9D" w:rsidP="004E5B14">
      <w:pPr>
        <w:rPr>
          <w:rtl/>
        </w:rPr>
      </w:pPr>
      <w:r w:rsidRPr="00B00609">
        <w:rPr>
          <w:rtl/>
        </w:rPr>
        <w:t>این نوع اوّل است که در واقع نجاشی در ذیل یک راوی بفرماید «أخبرنا بجمیع کتبه و روایاته» و سپس یک سند ذکر کند و آن سند نیز دارای اعتبار باشد</w:t>
      </w:r>
      <w:r w:rsidR="00F56FA6">
        <w:rPr>
          <w:rtl/>
        </w:rPr>
        <w:t>؛ که</w:t>
      </w:r>
      <w:r w:rsidRPr="00B00609">
        <w:rPr>
          <w:rtl/>
        </w:rPr>
        <w:t xml:space="preserve"> </w:t>
      </w:r>
      <w:r w:rsidR="00962A84" w:rsidRPr="00B00609">
        <w:rPr>
          <w:rtl/>
        </w:rPr>
        <w:t xml:space="preserve">بر خلاف </w:t>
      </w:r>
      <w:r w:rsidR="00E11B8C" w:rsidRPr="00B00609">
        <w:rPr>
          <w:rtl/>
        </w:rPr>
        <w:t>فهرست شیخ که نسبت به آن تتبّعی صورت داده بودیم و آمار دقیقی از آن در اختیار بود در اینجا چنین تتبّعی صورت نگرفته و آماری هم که ذکر</w:t>
      </w:r>
      <w:r w:rsidR="00A3419B" w:rsidRPr="00B00609">
        <w:rPr>
          <w:rtl/>
        </w:rPr>
        <w:t xml:space="preserve"> می‌</w:t>
      </w:r>
      <w:r w:rsidR="00E11B8C" w:rsidRPr="00B00609">
        <w:rPr>
          <w:rtl/>
        </w:rPr>
        <w:t xml:space="preserve">شود احتمالی است. در مورد </w:t>
      </w:r>
      <w:r w:rsidR="00D62125" w:rsidRPr="00B00609">
        <w:rPr>
          <w:rtl/>
        </w:rPr>
        <w:t>تعبیر اوّل نجاشی آنچه به ذهن</w:t>
      </w:r>
      <w:r w:rsidR="00A3419B" w:rsidRPr="00B00609">
        <w:rPr>
          <w:rtl/>
        </w:rPr>
        <w:t xml:space="preserve"> می‌</w:t>
      </w:r>
      <w:r w:rsidR="00D62125" w:rsidRPr="00B00609">
        <w:rPr>
          <w:rtl/>
        </w:rPr>
        <w:t>رسد این است که برای هشت نفر نجاشی از این تعبیر استفاده نموده</w:t>
      </w:r>
      <w:r w:rsidR="00A3419B" w:rsidRPr="00B00609">
        <w:rPr>
          <w:rtl/>
        </w:rPr>
        <w:t xml:space="preserve">‌اند </w:t>
      </w:r>
      <w:r w:rsidR="00D62125" w:rsidRPr="00B00609">
        <w:rPr>
          <w:rtl/>
        </w:rPr>
        <w:t>و عبارت ما در این مورد به این صورت</w:t>
      </w:r>
      <w:r w:rsidR="00A3419B" w:rsidRPr="00B00609">
        <w:rPr>
          <w:rtl/>
        </w:rPr>
        <w:t xml:space="preserve"> می‌</w:t>
      </w:r>
      <w:r w:rsidR="00D62125" w:rsidRPr="00B00609">
        <w:rPr>
          <w:rtl/>
        </w:rPr>
        <w:t>باشد که «قال النّجاشی فی عدّ</w:t>
      </w:r>
      <w:r w:rsidR="00D62125" w:rsidRPr="00B00609">
        <w:rPr>
          <w:rFonts w:ascii="Sakkal Majalla" w:hAnsi="Sakkal Majalla" w:cs="Sakkal Majalla" w:hint="cs"/>
          <w:rtl/>
        </w:rPr>
        <w:t>ۀ</w:t>
      </w:r>
      <w:r w:rsidR="00D62125" w:rsidRPr="00B00609">
        <w:rPr>
          <w:rtl/>
        </w:rPr>
        <w:t xml:space="preserve"> </w:t>
      </w:r>
      <w:r w:rsidR="00D62125" w:rsidRPr="00B00609">
        <w:rPr>
          <w:rFonts w:hint="cs"/>
          <w:rtl/>
        </w:rPr>
        <w:t>من</w:t>
      </w:r>
      <w:r w:rsidR="00D62125" w:rsidRPr="00B00609">
        <w:rPr>
          <w:rtl/>
        </w:rPr>
        <w:t xml:space="preserve"> </w:t>
      </w:r>
      <w:r w:rsidR="00357BE1">
        <w:rPr>
          <w:rFonts w:hint="cs"/>
          <w:rtl/>
        </w:rPr>
        <w:t>الرّواة</w:t>
      </w:r>
      <w:r w:rsidR="00D62125" w:rsidRPr="00B00609">
        <w:rPr>
          <w:rtl/>
        </w:rPr>
        <w:t xml:space="preserve"> </w:t>
      </w:r>
      <w:r w:rsidR="00D62125" w:rsidRPr="00B00609">
        <w:rPr>
          <w:rFonts w:hint="cs"/>
          <w:rtl/>
        </w:rPr>
        <w:t>أخبرنا</w:t>
      </w:r>
      <w:r w:rsidR="00D62125" w:rsidRPr="00B00609">
        <w:rPr>
          <w:rtl/>
        </w:rPr>
        <w:t xml:space="preserve"> </w:t>
      </w:r>
      <w:r w:rsidR="00D62125" w:rsidRPr="00B00609">
        <w:rPr>
          <w:rFonts w:hint="cs"/>
          <w:rtl/>
        </w:rPr>
        <w:t>بکتبه</w:t>
      </w:r>
      <w:r w:rsidR="00D62125" w:rsidRPr="00B00609">
        <w:rPr>
          <w:rtl/>
        </w:rPr>
        <w:t xml:space="preserve"> </w:t>
      </w:r>
      <w:r w:rsidR="00D62125" w:rsidRPr="00B00609">
        <w:rPr>
          <w:rFonts w:hint="cs"/>
          <w:rtl/>
        </w:rPr>
        <w:t>و</w:t>
      </w:r>
      <w:r w:rsidR="00357BE1">
        <w:rPr>
          <w:rtl/>
        </w:rPr>
        <w:t xml:space="preserve"> سائر روایاته و نحن نذکر</w:t>
      </w:r>
      <w:r w:rsidR="00D62125" w:rsidRPr="00B00609">
        <w:rPr>
          <w:rtl/>
        </w:rPr>
        <w:t xml:space="preserve">هما اسمائهم» که البته در خاطر ندارم که آیا این افرادی که </w:t>
      </w:r>
      <w:r w:rsidR="00357BE1">
        <w:rPr>
          <w:rtl/>
        </w:rPr>
        <w:t>جمع‌آوری</w:t>
      </w:r>
      <w:r w:rsidR="00D62125" w:rsidRPr="00B00609">
        <w:rPr>
          <w:rtl/>
        </w:rPr>
        <w:t xml:space="preserve"> </w:t>
      </w:r>
      <w:r w:rsidR="00357BE1">
        <w:rPr>
          <w:rtl/>
        </w:rPr>
        <w:t>کرده‌ایم</w:t>
      </w:r>
      <w:r w:rsidR="00D62125" w:rsidRPr="00B00609">
        <w:rPr>
          <w:rtl/>
        </w:rPr>
        <w:t xml:space="preserve"> تمام افراد هستند یا خیر اما </w:t>
      </w:r>
      <w:r w:rsidR="00357BE1">
        <w:rPr>
          <w:rtl/>
        </w:rPr>
        <w:t>به‌هرحال</w:t>
      </w:r>
      <w:r w:rsidR="00D62125" w:rsidRPr="00B00609">
        <w:rPr>
          <w:rtl/>
        </w:rPr>
        <w:t xml:space="preserve"> نام هشت نفر را در اینجا ذکر </w:t>
      </w:r>
      <w:r w:rsidR="00357BE1">
        <w:rPr>
          <w:rtl/>
        </w:rPr>
        <w:t>کرده‌ایم</w:t>
      </w:r>
      <w:r w:rsidR="00D62125" w:rsidRPr="00B00609">
        <w:rPr>
          <w:rtl/>
        </w:rPr>
        <w:t xml:space="preserve"> که </w:t>
      </w:r>
      <w:r w:rsidR="00357BE1">
        <w:rPr>
          <w:rtl/>
        </w:rPr>
        <w:t>عبارت‌اند</w:t>
      </w:r>
      <w:r w:rsidR="00D62125" w:rsidRPr="00B00609">
        <w:rPr>
          <w:rtl/>
        </w:rPr>
        <w:t xml:space="preserve"> از: «عباس ابن معروف، عبدالعظیم ابن عبدالله، حسین ا</w:t>
      </w:r>
      <w:r w:rsidR="004E5B14" w:rsidRPr="00B00609">
        <w:rPr>
          <w:rtl/>
        </w:rPr>
        <w:t>بن عبیدالله غضا</w:t>
      </w:r>
      <w:r w:rsidR="00D62125" w:rsidRPr="00B00609">
        <w:rPr>
          <w:rtl/>
        </w:rPr>
        <w:t>ئری، علی ابن ابراهیم،</w:t>
      </w:r>
      <w:r w:rsidR="004E5B14" w:rsidRPr="00B00609">
        <w:rPr>
          <w:rtl/>
        </w:rPr>
        <w:t xml:space="preserve"> محمد ابن علی ابن فضل، محمد ابن عیسی ابن عبید یقطینی، محمد ابن ولید» که البته ممکن است بیشتر از این باشد و شاید هم نباشد که نوشته</w:t>
      </w:r>
      <w:r w:rsidR="00A3419B" w:rsidRPr="00B00609">
        <w:rPr>
          <w:rtl/>
        </w:rPr>
        <w:t>‌های</w:t>
      </w:r>
      <w:r w:rsidR="004E5B14" w:rsidRPr="00B00609">
        <w:rPr>
          <w:rtl/>
        </w:rPr>
        <w:t xml:space="preserve"> سابق ما گویای این مطلب نیست و جدیداً نیز تتبّعی نداشتیم</w:t>
      </w:r>
      <w:r w:rsidR="00F56FA6">
        <w:rPr>
          <w:rtl/>
        </w:rPr>
        <w:t xml:space="preserve"> </w:t>
      </w:r>
      <w:r w:rsidR="004E5B14" w:rsidRPr="00B00609">
        <w:rPr>
          <w:rtl/>
        </w:rPr>
        <w:t xml:space="preserve">که البته بعید است تعداد کثیری </w:t>
      </w:r>
      <w:r w:rsidR="00144994" w:rsidRPr="00B00609">
        <w:rPr>
          <w:rtl/>
        </w:rPr>
        <w:t>به این اضافه شود که البته باید تتبّع و جستجو کرد که مسأله دشواری نیست.</w:t>
      </w:r>
    </w:p>
    <w:p w:rsidR="00144994" w:rsidRPr="00B00609" w:rsidRDefault="00144994" w:rsidP="004E5B14">
      <w:pPr>
        <w:rPr>
          <w:rtl/>
        </w:rPr>
      </w:pPr>
      <w:r w:rsidRPr="00B00609">
        <w:rPr>
          <w:rtl/>
        </w:rPr>
        <w:t>این یک نوع از تعابیر نجاشی است که در واقع شبیه به همان تعبیری که شیخ در فهرست ذکر فرموده بودند مرحوم نجاشی هم در مواردی و ذیل برخی از روات همان تعبیر را آورده</w:t>
      </w:r>
      <w:r w:rsidR="00A3419B" w:rsidRPr="00B00609">
        <w:rPr>
          <w:rtl/>
        </w:rPr>
        <w:t xml:space="preserve">‌اند </w:t>
      </w:r>
      <w:r w:rsidRPr="00B00609">
        <w:rPr>
          <w:rtl/>
        </w:rPr>
        <w:t>و نتیجتاً این تعبیر به ضمیمه چند مقدّمه</w:t>
      </w:r>
      <w:r w:rsidR="00A3419B" w:rsidRPr="00B00609">
        <w:rPr>
          <w:rtl/>
        </w:rPr>
        <w:t xml:space="preserve"> می‌</w:t>
      </w:r>
      <w:r w:rsidRPr="00B00609">
        <w:rPr>
          <w:rtl/>
        </w:rPr>
        <w:t>تواند قاعده را شکل دهند</w:t>
      </w:r>
      <w:r w:rsidR="00F56FA6">
        <w:rPr>
          <w:rtl/>
        </w:rPr>
        <w:t xml:space="preserve"> </w:t>
      </w:r>
      <w:r w:rsidRPr="00B00609">
        <w:rPr>
          <w:rtl/>
        </w:rPr>
        <w:t xml:space="preserve">که عمده مقدّمات این است که </w:t>
      </w:r>
      <w:r w:rsidR="00ED6EC7" w:rsidRPr="00B00609">
        <w:rPr>
          <w:rtl/>
        </w:rPr>
        <w:t>وقتی رجال</w:t>
      </w:r>
      <w:r w:rsidR="00A3419B" w:rsidRPr="00B00609">
        <w:rPr>
          <w:rtl/>
        </w:rPr>
        <w:t xml:space="preserve"> می‌</w:t>
      </w:r>
      <w:r w:rsidR="00ED6EC7" w:rsidRPr="00B00609">
        <w:rPr>
          <w:rtl/>
        </w:rPr>
        <w:t>فرماید «بکتب و روایاته» مقصود ایشان همان کتاب و روایاتی است که در دست شیخ و صدوق و کلینی و ... بوده و مشهور بوده</w:t>
      </w:r>
      <w:r w:rsidR="00A3419B" w:rsidRPr="00B00609">
        <w:rPr>
          <w:rtl/>
        </w:rPr>
        <w:t xml:space="preserve">‌اند </w:t>
      </w:r>
      <w:r w:rsidR="00ED6EC7" w:rsidRPr="00B00609">
        <w:rPr>
          <w:rtl/>
        </w:rPr>
        <w:t>و لااقل این است که</w:t>
      </w:r>
      <w:r w:rsidR="00A3419B" w:rsidRPr="00B00609">
        <w:rPr>
          <w:rtl/>
        </w:rPr>
        <w:t xml:space="preserve"> نمی‌</w:t>
      </w:r>
      <w:r w:rsidR="00ED6EC7" w:rsidRPr="00B00609">
        <w:rPr>
          <w:rtl/>
        </w:rPr>
        <w:t xml:space="preserve">توان گفت کتب اربعه </w:t>
      </w:r>
      <w:r w:rsidR="00357BE1">
        <w:rPr>
          <w:rtl/>
        </w:rPr>
        <w:t>مدنظر</w:t>
      </w:r>
      <w:r w:rsidR="00ED6EC7" w:rsidRPr="00B00609">
        <w:rPr>
          <w:rtl/>
        </w:rPr>
        <w:t xml:space="preserve"> نجاشی نبوده است و </w:t>
      </w:r>
      <w:r w:rsidR="00357BE1">
        <w:rPr>
          <w:rtl/>
        </w:rPr>
        <w:t>علی‌الخصوص</w:t>
      </w:r>
      <w:r w:rsidR="00ED6EC7" w:rsidRPr="00B00609">
        <w:rPr>
          <w:rtl/>
        </w:rPr>
        <w:t xml:space="preserve"> من لا یحضر و کافی که قبل از ایشان بوده است.</w:t>
      </w:r>
      <w:r w:rsidR="00F53A46" w:rsidRPr="00B00609">
        <w:rPr>
          <w:rtl/>
        </w:rPr>
        <w:t xml:space="preserve"> البته کتاب</w:t>
      </w:r>
      <w:r w:rsidR="00A3419B" w:rsidRPr="00B00609">
        <w:rPr>
          <w:rtl/>
        </w:rPr>
        <w:t>‌های</w:t>
      </w:r>
      <w:r w:rsidR="00F53A46" w:rsidRPr="00B00609">
        <w:rPr>
          <w:rtl/>
        </w:rPr>
        <w:t xml:space="preserve"> شیخ معاصر ایشان</w:t>
      </w:r>
      <w:r w:rsidR="00A3419B" w:rsidRPr="00B00609">
        <w:rPr>
          <w:rtl/>
        </w:rPr>
        <w:t xml:space="preserve"> می‌</w:t>
      </w:r>
      <w:r w:rsidR="00F53A46" w:rsidRPr="00B00609">
        <w:rPr>
          <w:rtl/>
        </w:rPr>
        <w:t>باشد اما از اینکه رجال نجاشی ناظر به کتاب</w:t>
      </w:r>
      <w:r w:rsidR="00A3419B" w:rsidRPr="00B00609">
        <w:rPr>
          <w:rtl/>
        </w:rPr>
        <w:t>‌های</w:t>
      </w:r>
      <w:r w:rsidR="00F53A46" w:rsidRPr="00B00609">
        <w:rPr>
          <w:rtl/>
        </w:rPr>
        <w:t xml:space="preserve"> شیخ</w:t>
      </w:r>
      <w:r w:rsidR="00A3419B" w:rsidRPr="00B00609">
        <w:rPr>
          <w:rtl/>
        </w:rPr>
        <w:t xml:space="preserve"> می‌</w:t>
      </w:r>
      <w:r w:rsidR="00F53A46" w:rsidRPr="00B00609">
        <w:rPr>
          <w:rtl/>
        </w:rPr>
        <w:t>باشد</w:t>
      </w:r>
      <w:r w:rsidR="00A3419B" w:rsidRPr="00B00609">
        <w:rPr>
          <w:rtl/>
        </w:rPr>
        <w:t xml:space="preserve"> می‌</w:t>
      </w:r>
      <w:r w:rsidR="00F53A46" w:rsidRPr="00B00609">
        <w:rPr>
          <w:rtl/>
        </w:rPr>
        <w:t>توان گفت که ایشان از کتاب</w:t>
      </w:r>
      <w:r w:rsidR="00A3419B" w:rsidRPr="00B00609">
        <w:rPr>
          <w:rtl/>
        </w:rPr>
        <w:t>‌های</w:t>
      </w:r>
      <w:r w:rsidR="00F53A46" w:rsidRPr="00B00609">
        <w:rPr>
          <w:rtl/>
        </w:rPr>
        <w:t xml:space="preserve"> شیخ هم </w:t>
      </w:r>
      <w:r w:rsidR="00357BE1">
        <w:rPr>
          <w:rtl/>
        </w:rPr>
        <w:t>مطلع</w:t>
      </w:r>
      <w:r w:rsidR="00F53A46" w:rsidRPr="00B00609">
        <w:rPr>
          <w:rtl/>
        </w:rPr>
        <w:t xml:space="preserve"> بوده است و در واقع وقتی ایشان در مورد حسین ابن عبیدالله غضائری یا علی ابن ابراهیم</w:t>
      </w:r>
      <w:r w:rsidR="00A3419B" w:rsidRPr="00B00609">
        <w:rPr>
          <w:rtl/>
        </w:rPr>
        <w:t xml:space="preserve"> می‌</w:t>
      </w:r>
      <w:r w:rsidR="00F53A46" w:rsidRPr="00B00609">
        <w:rPr>
          <w:rtl/>
        </w:rPr>
        <w:t>فرماید «أخبرنا بکتبه و روایاته» کتب علی ابن ابراهیم همان کتاب</w:t>
      </w:r>
      <w:r w:rsidR="00A3419B" w:rsidRPr="00B00609">
        <w:rPr>
          <w:rtl/>
        </w:rPr>
        <w:t>‌های</w:t>
      </w:r>
      <w:r w:rsidR="00F53A46" w:rsidRPr="00B00609">
        <w:rPr>
          <w:rtl/>
        </w:rPr>
        <w:t xml:space="preserve">ی است که در دست </w:t>
      </w:r>
      <w:r w:rsidR="00F53A46" w:rsidRPr="00B00609">
        <w:rPr>
          <w:rtl/>
        </w:rPr>
        <w:lastRenderedPageBreak/>
        <w:t xml:space="preserve">شیخ و ... بوده و در تهذیبین هم ابتدای سند قرار گرفته </w:t>
      </w:r>
      <w:r w:rsidR="00357BE1">
        <w:rPr>
          <w:rtl/>
        </w:rPr>
        <w:t>است</w:t>
      </w:r>
      <w:r w:rsidR="00F53A46" w:rsidRPr="00B00609">
        <w:rPr>
          <w:rtl/>
        </w:rPr>
        <w:t xml:space="preserve"> و </w:t>
      </w:r>
      <w:r w:rsidR="00357BE1">
        <w:rPr>
          <w:rtl/>
        </w:rPr>
        <w:t>به‌عبارت‌دیگر</w:t>
      </w:r>
      <w:r w:rsidR="001B7751" w:rsidRPr="00B00609">
        <w:rPr>
          <w:rtl/>
        </w:rPr>
        <w:t xml:space="preserve"> بدء سند به آنها شده است و روایات آنها نیز همان روایاتی است که در کتب دیگر پراکنده بوده است و دارای اشتهار بوده است.</w:t>
      </w:r>
    </w:p>
    <w:p w:rsidR="001B7751" w:rsidRPr="00B00609" w:rsidRDefault="00C36C66" w:rsidP="004E5B14">
      <w:pPr>
        <w:rPr>
          <w:rtl/>
        </w:rPr>
      </w:pPr>
      <w:r w:rsidRPr="00B00609">
        <w:rPr>
          <w:rtl/>
        </w:rPr>
        <w:t>سؤال: برای این قاعده آیا لازم نیست به کتب کافی و من لا یحضر طریق صحیح داشته باشد؟</w:t>
      </w:r>
    </w:p>
    <w:p w:rsidR="00C36C66" w:rsidRPr="00B00609" w:rsidRDefault="00C36C66" w:rsidP="004E5B14">
      <w:pPr>
        <w:rPr>
          <w:rtl/>
        </w:rPr>
      </w:pPr>
      <w:r w:rsidRPr="00B00609">
        <w:rPr>
          <w:rtl/>
        </w:rPr>
        <w:t xml:space="preserve">جواب: نجاشی نسبت به اینها هم طریق صحیح دارد که همچون همان بحث گذشته است که عرض شد دو تقریر وجود دارد: یا طریق به آنها دارد و یا اگر نداشته باشد این کتب از اشتهاری برخوردار بودند که نیاز به طریق </w:t>
      </w:r>
      <w:r w:rsidR="002E396A" w:rsidRPr="00B00609">
        <w:rPr>
          <w:rtl/>
        </w:rPr>
        <w:t>واضح نیست</w:t>
      </w:r>
      <w:r w:rsidR="00F56FA6">
        <w:rPr>
          <w:rtl/>
        </w:rPr>
        <w:t xml:space="preserve">؛ </w:t>
      </w:r>
      <w:r w:rsidR="002E396A" w:rsidRPr="00B00609">
        <w:rPr>
          <w:rtl/>
        </w:rPr>
        <w:t>بنابراین همین کتاب</w:t>
      </w:r>
      <w:r w:rsidR="00A3419B" w:rsidRPr="00B00609">
        <w:rPr>
          <w:rtl/>
        </w:rPr>
        <w:t>‌های</w:t>
      </w:r>
      <w:r w:rsidR="002E396A" w:rsidRPr="00B00609">
        <w:rPr>
          <w:rtl/>
        </w:rPr>
        <w:t xml:space="preserve">ی که نجاشی به آنها طریق دارد و یا اگر نداشته باشد از آنجا که این کتب بسیار روشن و </w:t>
      </w:r>
      <w:r w:rsidR="00357BE1">
        <w:rPr>
          <w:rtl/>
        </w:rPr>
        <w:t>شناخته‌شده‌ا</w:t>
      </w:r>
      <w:r w:rsidR="00357BE1">
        <w:rPr>
          <w:rFonts w:hint="cs"/>
          <w:rtl/>
        </w:rPr>
        <w:t>ی</w:t>
      </w:r>
      <w:r w:rsidR="00A3419B" w:rsidRPr="00B00609">
        <w:rPr>
          <w:rtl/>
        </w:rPr>
        <w:t xml:space="preserve"> </w:t>
      </w:r>
      <w:r w:rsidR="002E396A" w:rsidRPr="00B00609">
        <w:rPr>
          <w:rtl/>
        </w:rPr>
        <w:t>بوده</w:t>
      </w:r>
      <w:r w:rsidR="00A3419B" w:rsidRPr="00B00609">
        <w:rPr>
          <w:rtl/>
        </w:rPr>
        <w:t xml:space="preserve">‌اند </w:t>
      </w:r>
      <w:r w:rsidR="002E396A" w:rsidRPr="00B00609">
        <w:rPr>
          <w:rtl/>
        </w:rPr>
        <w:t>حتماً مصداق این عبارت «أخبرنا بکتبه و سائر روایاته»</w:t>
      </w:r>
      <w:r w:rsidR="00A3419B" w:rsidRPr="00B00609">
        <w:rPr>
          <w:rtl/>
        </w:rPr>
        <w:t xml:space="preserve"> می‌</w:t>
      </w:r>
      <w:r w:rsidR="002E396A" w:rsidRPr="00B00609">
        <w:rPr>
          <w:rtl/>
        </w:rPr>
        <w:t xml:space="preserve">شوند </w:t>
      </w:r>
      <w:r w:rsidR="00357BE1">
        <w:rPr>
          <w:rtl/>
        </w:rPr>
        <w:t>به‌ویژه</w:t>
      </w:r>
      <w:r w:rsidR="002E396A" w:rsidRPr="00B00609">
        <w:rPr>
          <w:rtl/>
        </w:rPr>
        <w:t xml:space="preserve"> همین لفظ «بکتبه» که اشکال کمتری به آن وارد</w:t>
      </w:r>
      <w:r w:rsidR="00A3419B" w:rsidRPr="00B00609">
        <w:rPr>
          <w:rtl/>
        </w:rPr>
        <w:t xml:space="preserve"> می‌</w:t>
      </w:r>
      <w:r w:rsidR="002E396A" w:rsidRPr="00B00609">
        <w:rPr>
          <w:rtl/>
        </w:rPr>
        <w:t>شود و مواردی که بدء سند</w:t>
      </w:r>
      <w:r w:rsidR="00A3419B" w:rsidRPr="00B00609">
        <w:rPr>
          <w:rtl/>
        </w:rPr>
        <w:t xml:space="preserve"> می‌</w:t>
      </w:r>
      <w:r w:rsidR="002E396A" w:rsidRPr="00B00609">
        <w:rPr>
          <w:rtl/>
        </w:rPr>
        <w:t xml:space="preserve">شوند </w:t>
      </w:r>
      <w:r w:rsidR="00357BE1">
        <w:rPr>
          <w:rtl/>
        </w:rPr>
        <w:t>طبعاً</w:t>
      </w:r>
      <w:r w:rsidR="002E396A" w:rsidRPr="00B00609">
        <w:rPr>
          <w:rtl/>
        </w:rPr>
        <w:t xml:space="preserve"> مشمول آن</w:t>
      </w:r>
      <w:r w:rsidR="00A3419B" w:rsidRPr="00B00609">
        <w:rPr>
          <w:rtl/>
        </w:rPr>
        <w:t xml:space="preserve"> می‌</w:t>
      </w:r>
      <w:r w:rsidR="002E396A" w:rsidRPr="00B00609">
        <w:rPr>
          <w:rtl/>
        </w:rPr>
        <w:t>شود.</w:t>
      </w:r>
    </w:p>
    <w:p w:rsidR="002E396A" w:rsidRPr="00B00609" w:rsidRDefault="00252A0B" w:rsidP="004E5B14">
      <w:pPr>
        <w:rPr>
          <w:rtl/>
        </w:rPr>
      </w:pPr>
      <w:r w:rsidRPr="00B00609">
        <w:rPr>
          <w:rtl/>
        </w:rPr>
        <w:t xml:space="preserve">پس </w:t>
      </w:r>
      <w:r w:rsidR="00A31B7E">
        <w:rPr>
          <w:rtl/>
        </w:rPr>
        <w:t>همان‌طور</w:t>
      </w:r>
      <w:r w:rsidRPr="00B00609">
        <w:rPr>
          <w:rtl/>
        </w:rPr>
        <w:t xml:space="preserve"> که عرض شد تعبیر اوّل در این قاعده «بکتبه و روایاته»</w:t>
      </w:r>
      <w:r w:rsidR="00A3419B" w:rsidRPr="00B00609">
        <w:rPr>
          <w:rtl/>
        </w:rPr>
        <w:t xml:space="preserve"> می‌</w:t>
      </w:r>
      <w:r w:rsidRPr="00B00609">
        <w:rPr>
          <w:rtl/>
        </w:rPr>
        <w:t xml:space="preserve">باشد که </w:t>
      </w:r>
      <w:r w:rsidR="00357BE1">
        <w:rPr>
          <w:rtl/>
        </w:rPr>
        <w:t>آنچه</w:t>
      </w:r>
      <w:r w:rsidRPr="00B00609">
        <w:rPr>
          <w:rtl/>
        </w:rPr>
        <w:t xml:space="preserve"> ما سال</w:t>
      </w:r>
      <w:r w:rsidR="00A3419B" w:rsidRPr="00B00609">
        <w:rPr>
          <w:rtl/>
        </w:rPr>
        <w:t>‌های</w:t>
      </w:r>
      <w:r w:rsidRPr="00B00609">
        <w:rPr>
          <w:rtl/>
        </w:rPr>
        <w:t xml:space="preserve"> پیش </w:t>
      </w:r>
      <w:r w:rsidR="00357BE1">
        <w:rPr>
          <w:rtl/>
        </w:rPr>
        <w:t>جمع‌آوری</w:t>
      </w:r>
      <w:r w:rsidRPr="00B00609">
        <w:rPr>
          <w:rtl/>
        </w:rPr>
        <w:t xml:space="preserve"> کردیم 8 مورد</w:t>
      </w:r>
      <w:r w:rsidR="00A3419B" w:rsidRPr="00B00609">
        <w:rPr>
          <w:rtl/>
        </w:rPr>
        <w:t xml:space="preserve"> می‌</w:t>
      </w:r>
      <w:r w:rsidRPr="00B00609">
        <w:rPr>
          <w:rtl/>
        </w:rPr>
        <w:t>باشد که برای آنها از این تعبیر یا تعبیر «سائر روایاته» استفاده شده است</w:t>
      </w:r>
      <w:r w:rsidR="00A231DD" w:rsidRPr="00B00609">
        <w:rPr>
          <w:rtl/>
        </w:rPr>
        <w:t>.</w:t>
      </w:r>
    </w:p>
    <w:p w:rsidR="00A231DD" w:rsidRPr="00B00609" w:rsidRDefault="00A231DD" w:rsidP="004E5B14">
      <w:pPr>
        <w:rPr>
          <w:rtl/>
        </w:rPr>
      </w:pPr>
      <w:r w:rsidRPr="00B00609">
        <w:rPr>
          <w:rtl/>
        </w:rPr>
        <w:t>با این دو مقدّمه ممکن است کسی ادعا کند که با این اسناد کتب و روایات به علاوه تعبیر «بکتبه و</w:t>
      </w:r>
      <w:r w:rsidR="0075416E" w:rsidRPr="00B00609">
        <w:rPr>
          <w:rtl/>
        </w:rPr>
        <w:t xml:space="preserve"> روایاته» که نجاشی ذکر کرده است عبارت «کتبه» برای مواردی که در تهذیبین بدء سند شده است تعویض</w:t>
      </w:r>
      <w:r w:rsidR="00A3419B" w:rsidRPr="00B00609">
        <w:rPr>
          <w:rtl/>
        </w:rPr>
        <w:t xml:space="preserve"> می‌</w:t>
      </w:r>
      <w:r w:rsidR="0075416E" w:rsidRPr="00B00609">
        <w:rPr>
          <w:rtl/>
        </w:rPr>
        <w:t>گردد و «روایاته» نیز برای مواردی است که نام روات در اثناء سند</w:t>
      </w:r>
      <w:r w:rsidR="00A3419B" w:rsidRPr="00B00609">
        <w:rPr>
          <w:rtl/>
        </w:rPr>
        <w:t xml:space="preserve"> می‌</w:t>
      </w:r>
      <w:r w:rsidR="0075416E" w:rsidRPr="00B00609">
        <w:rPr>
          <w:rtl/>
        </w:rPr>
        <w:t>باشد که سند عام جایگزین این موارد</w:t>
      </w:r>
      <w:r w:rsidR="00A3419B" w:rsidRPr="00B00609">
        <w:rPr>
          <w:rtl/>
        </w:rPr>
        <w:t xml:space="preserve"> می‌</w:t>
      </w:r>
      <w:r w:rsidR="0075416E" w:rsidRPr="00B00609">
        <w:rPr>
          <w:rtl/>
        </w:rPr>
        <w:t xml:space="preserve">شود که </w:t>
      </w:r>
      <w:r w:rsidR="00357BE1">
        <w:rPr>
          <w:rtl/>
        </w:rPr>
        <w:t>حداقل</w:t>
      </w:r>
      <w:r w:rsidR="0075416E" w:rsidRPr="00B00609">
        <w:rPr>
          <w:rtl/>
        </w:rPr>
        <w:t xml:space="preserve"> آن همین هشت موردی است که عرض کردیم و از میان این موارد چهار مورد سند </w:t>
      </w:r>
      <w:r w:rsidR="00357BE1">
        <w:rPr>
          <w:rtl/>
        </w:rPr>
        <w:t>عام</w:t>
      </w:r>
      <w:r w:rsidR="0075416E" w:rsidRPr="00B00609">
        <w:rPr>
          <w:rtl/>
        </w:rPr>
        <w:t xml:space="preserve"> صحیح دارد و</w:t>
      </w:r>
      <w:r w:rsidR="00A3419B" w:rsidRPr="00B00609">
        <w:rPr>
          <w:rtl/>
        </w:rPr>
        <w:t xml:space="preserve"> می‌</w:t>
      </w:r>
      <w:r w:rsidR="0075416E" w:rsidRPr="00B00609">
        <w:rPr>
          <w:rtl/>
        </w:rPr>
        <w:t xml:space="preserve">تواند بخشی از روایات را تصحیح کند. البته </w:t>
      </w:r>
      <w:r w:rsidR="00DA612F">
        <w:rPr>
          <w:rtl/>
        </w:rPr>
        <w:t>دایره</w:t>
      </w:r>
      <w:r w:rsidR="006976E0" w:rsidRPr="00B00609">
        <w:rPr>
          <w:rtl/>
        </w:rPr>
        <w:t xml:space="preserve"> قاعده تعویض در اینجا همچون قاعده تعویض سند شیخ نیست و نسبت به آن </w:t>
      </w:r>
      <w:r w:rsidR="00DA612F">
        <w:rPr>
          <w:rtl/>
        </w:rPr>
        <w:t>دایره</w:t>
      </w:r>
      <w:r w:rsidR="006976E0" w:rsidRPr="00B00609">
        <w:rPr>
          <w:rtl/>
        </w:rPr>
        <w:t xml:space="preserve"> محدودتری دارد.</w:t>
      </w:r>
    </w:p>
    <w:p w:rsidR="006976E0" w:rsidRPr="00B00609" w:rsidRDefault="006976E0" w:rsidP="004E5B14">
      <w:pPr>
        <w:rPr>
          <w:rtl/>
        </w:rPr>
      </w:pPr>
      <w:r w:rsidRPr="00B00609">
        <w:rPr>
          <w:rtl/>
        </w:rPr>
        <w:t>این قسم اوّل</w:t>
      </w:r>
      <w:r w:rsidR="00A3419B" w:rsidRPr="00B00609">
        <w:rPr>
          <w:rtl/>
        </w:rPr>
        <w:t xml:space="preserve"> می‌</w:t>
      </w:r>
      <w:r w:rsidRPr="00B00609">
        <w:rPr>
          <w:rtl/>
        </w:rPr>
        <w:t xml:space="preserve">باشد که البته </w:t>
      </w:r>
      <w:r w:rsidR="00DA612F">
        <w:rPr>
          <w:rtl/>
        </w:rPr>
        <w:t>متوقف</w:t>
      </w:r>
      <w:r w:rsidRPr="00B00609">
        <w:rPr>
          <w:rtl/>
        </w:rPr>
        <w:t xml:space="preserve"> است بر اینکه عبارت «بکتبه و روایاته» پذیرفته شود و گفته شود که ناظر به همان کتاب</w:t>
      </w:r>
      <w:r w:rsidR="00A3419B" w:rsidRPr="00B00609">
        <w:rPr>
          <w:rtl/>
        </w:rPr>
        <w:t>‌های</w:t>
      </w:r>
      <w:r w:rsidRPr="00B00609">
        <w:rPr>
          <w:rtl/>
        </w:rPr>
        <w:t xml:space="preserve"> </w:t>
      </w:r>
      <w:r w:rsidR="00DA612F">
        <w:rPr>
          <w:rtl/>
        </w:rPr>
        <w:t>شناخته‌شده</w:t>
      </w:r>
      <w:r w:rsidRPr="00B00609">
        <w:rPr>
          <w:rtl/>
        </w:rPr>
        <w:t xml:space="preserve"> و یا کتاب</w:t>
      </w:r>
      <w:r w:rsidR="00A3419B" w:rsidRPr="00B00609">
        <w:rPr>
          <w:rtl/>
        </w:rPr>
        <w:t>‌های</w:t>
      </w:r>
      <w:r w:rsidRPr="00B00609">
        <w:rPr>
          <w:rtl/>
        </w:rPr>
        <w:t>ی است که نجاشی به آنها طریق دارد و نتیجتاً این تعویض هم</w:t>
      </w:r>
      <w:r w:rsidR="00A3419B" w:rsidRPr="00B00609">
        <w:rPr>
          <w:rtl/>
        </w:rPr>
        <w:t xml:space="preserve"> می‌</w:t>
      </w:r>
      <w:r w:rsidRPr="00B00609">
        <w:rPr>
          <w:rtl/>
        </w:rPr>
        <w:t>تواند در تهذیبین جاری شود –در جایی که بدء سند شده است- و هم</w:t>
      </w:r>
      <w:r w:rsidR="00A3419B" w:rsidRPr="00B00609">
        <w:rPr>
          <w:rtl/>
        </w:rPr>
        <w:t xml:space="preserve"> می‌</w:t>
      </w:r>
      <w:r w:rsidRPr="00B00609">
        <w:rPr>
          <w:rtl/>
        </w:rPr>
        <w:t>تواند در تمام کتب در تمام سند جاری شود.</w:t>
      </w:r>
      <w:r w:rsidR="00932D3F" w:rsidRPr="00B00609">
        <w:rPr>
          <w:rtl/>
        </w:rPr>
        <w:t xml:space="preserve"> این نوعی از قاعده تعویض در ذیل قاعده دوّم</w:t>
      </w:r>
      <w:r w:rsidR="00A3419B" w:rsidRPr="00B00609">
        <w:rPr>
          <w:rtl/>
        </w:rPr>
        <w:t xml:space="preserve"> می‌</w:t>
      </w:r>
      <w:r w:rsidR="00932D3F" w:rsidRPr="00B00609">
        <w:rPr>
          <w:rtl/>
        </w:rPr>
        <w:t>باشد که اسناد نجاشی است.</w:t>
      </w:r>
    </w:p>
    <w:p w:rsidR="00932D3F" w:rsidRPr="00B00609" w:rsidRDefault="00932D3F" w:rsidP="00932D3F">
      <w:pPr>
        <w:pStyle w:val="Heading5"/>
        <w:rPr>
          <w:rtl/>
        </w:rPr>
      </w:pPr>
      <w:bookmarkStart w:id="9" w:name="_Toc535419438"/>
      <w:r w:rsidRPr="00B00609">
        <w:rPr>
          <w:rtl/>
        </w:rPr>
        <w:t>نوع دوّم: تعبیر «بکتبه»</w:t>
      </w:r>
      <w:bookmarkEnd w:id="9"/>
    </w:p>
    <w:p w:rsidR="00932D3F" w:rsidRPr="00B00609" w:rsidRDefault="00932D3F" w:rsidP="00932D3F">
      <w:pPr>
        <w:rPr>
          <w:rtl/>
        </w:rPr>
      </w:pPr>
      <w:r w:rsidRPr="00B00609">
        <w:rPr>
          <w:rtl/>
        </w:rPr>
        <w:t>نوع دیگر از قاعده تعویض در اسناد نجاشی تعبیر «بکتبه» است که در واقع ایشان فقط فرموده باشند «أخبرنا بکتبه» نه «بکتبه و سائر روایاته». در اینجا نیز با همین مقدّمه</w:t>
      </w:r>
      <w:r w:rsidR="00A3419B" w:rsidRPr="00B00609">
        <w:rPr>
          <w:rtl/>
        </w:rPr>
        <w:t xml:space="preserve">‌ای </w:t>
      </w:r>
      <w:r w:rsidRPr="00B00609">
        <w:rPr>
          <w:rtl/>
        </w:rPr>
        <w:t xml:space="preserve">که ذکر شد </w:t>
      </w:r>
      <w:r w:rsidR="00656D0F" w:rsidRPr="00B00609">
        <w:rPr>
          <w:rtl/>
        </w:rPr>
        <w:t>این قاعده</w:t>
      </w:r>
      <w:r w:rsidR="00A3419B" w:rsidRPr="00B00609">
        <w:rPr>
          <w:rtl/>
        </w:rPr>
        <w:t xml:space="preserve"> می‌</w:t>
      </w:r>
      <w:r w:rsidR="00656D0F" w:rsidRPr="00B00609">
        <w:rPr>
          <w:rtl/>
        </w:rPr>
        <w:t>تواند پذیرفته شود مشروط به اینکه این علم وجود داشته باشد که ایشان روایت را از کتاب آن راوی نقل</w:t>
      </w:r>
      <w:r w:rsidR="00A3419B" w:rsidRPr="00B00609">
        <w:rPr>
          <w:rtl/>
        </w:rPr>
        <w:t xml:space="preserve"> می‌</w:t>
      </w:r>
      <w:r w:rsidR="00656D0F" w:rsidRPr="00B00609">
        <w:rPr>
          <w:rtl/>
        </w:rPr>
        <w:t>کند نه روایات او که در کتاب</w:t>
      </w:r>
      <w:r w:rsidR="00A3419B" w:rsidRPr="00B00609">
        <w:rPr>
          <w:rtl/>
        </w:rPr>
        <w:t>‌های</w:t>
      </w:r>
      <w:r w:rsidR="00656D0F" w:rsidRPr="00B00609">
        <w:rPr>
          <w:rtl/>
        </w:rPr>
        <w:t xml:space="preserve"> دیگران وجود دارد چرا که معنای «بکتبه» همین است و فقط در تهذیبین است که اگر ابتداء سند بشود مشخص</w:t>
      </w:r>
      <w:r w:rsidR="00A3419B" w:rsidRPr="00B00609">
        <w:rPr>
          <w:rtl/>
        </w:rPr>
        <w:t xml:space="preserve"> می‌</w:t>
      </w:r>
      <w:r w:rsidR="00656D0F" w:rsidRPr="00B00609">
        <w:rPr>
          <w:rtl/>
        </w:rPr>
        <w:t>شود که از کتاب او نقل</w:t>
      </w:r>
      <w:r w:rsidR="00A3419B" w:rsidRPr="00B00609">
        <w:rPr>
          <w:rtl/>
        </w:rPr>
        <w:t xml:space="preserve"> می‌</w:t>
      </w:r>
      <w:r w:rsidR="00656D0F" w:rsidRPr="00B00609">
        <w:rPr>
          <w:rtl/>
        </w:rPr>
        <w:t>کند. در واقع شیخ اگر در تهذیبین بفرماید «عن محمّد ابن أبی عمیر»،</w:t>
      </w:r>
      <w:r w:rsidR="002412AA" w:rsidRPr="00B00609">
        <w:rPr>
          <w:rtl/>
        </w:rPr>
        <w:t xml:space="preserve"> «عن عبدالله ابن أبی یعفور»، «عن محمّد ابن مسلم» به این معنا است که از کتاب آنها نقل</w:t>
      </w:r>
      <w:r w:rsidR="00A3419B" w:rsidRPr="00B00609">
        <w:rPr>
          <w:rtl/>
        </w:rPr>
        <w:t xml:space="preserve"> می‌</w:t>
      </w:r>
      <w:r w:rsidR="002412AA" w:rsidRPr="00B00609">
        <w:rPr>
          <w:rtl/>
        </w:rPr>
        <w:t>کند</w:t>
      </w:r>
      <w:r w:rsidR="00F56FA6">
        <w:rPr>
          <w:rtl/>
        </w:rPr>
        <w:t xml:space="preserve">؛ </w:t>
      </w:r>
      <w:r w:rsidR="002412AA" w:rsidRPr="00B00609">
        <w:rPr>
          <w:rtl/>
        </w:rPr>
        <w:t>اما تعبیر دوّم در اینجا فقط در مواردی جاری</w:t>
      </w:r>
      <w:r w:rsidR="00A3419B" w:rsidRPr="00B00609">
        <w:rPr>
          <w:rtl/>
        </w:rPr>
        <w:t xml:space="preserve"> می‌</w:t>
      </w:r>
      <w:r w:rsidR="002412AA" w:rsidRPr="00B00609">
        <w:rPr>
          <w:rtl/>
        </w:rPr>
        <w:t>شود که احراز شود مؤلف کتاب روایی این روایت را از کتاب راوی نقل</w:t>
      </w:r>
      <w:r w:rsidR="00A3419B" w:rsidRPr="00B00609">
        <w:rPr>
          <w:rtl/>
        </w:rPr>
        <w:t xml:space="preserve"> می‌</w:t>
      </w:r>
      <w:r w:rsidR="002412AA" w:rsidRPr="00B00609">
        <w:rPr>
          <w:rtl/>
        </w:rPr>
        <w:t xml:space="preserve">کند و لذا فعلاً این قاعده </w:t>
      </w:r>
      <w:r w:rsidR="00A31B7E">
        <w:rPr>
          <w:rtl/>
        </w:rPr>
        <w:t>عامه</w:t>
      </w:r>
      <w:r w:rsidR="002412AA" w:rsidRPr="00B00609">
        <w:rPr>
          <w:rtl/>
        </w:rPr>
        <w:t xml:space="preserve"> فقط در تهذیبین</w:t>
      </w:r>
      <w:r w:rsidR="00A3419B" w:rsidRPr="00B00609">
        <w:rPr>
          <w:rtl/>
        </w:rPr>
        <w:t xml:space="preserve"> می‌</w:t>
      </w:r>
      <w:r w:rsidR="002412AA" w:rsidRPr="00B00609">
        <w:rPr>
          <w:rtl/>
        </w:rPr>
        <w:t>باشد و آن هم جایی</w:t>
      </w:r>
      <w:r w:rsidR="00A3419B" w:rsidRPr="00B00609">
        <w:rPr>
          <w:rtl/>
        </w:rPr>
        <w:t xml:space="preserve"> </w:t>
      </w:r>
      <w:r w:rsidR="002412AA" w:rsidRPr="00B00609">
        <w:rPr>
          <w:rtl/>
        </w:rPr>
        <w:t xml:space="preserve">که بدء سند به یکی از روات میانه زنجیره سند </w:t>
      </w:r>
      <w:r w:rsidR="002412AA" w:rsidRPr="00B00609">
        <w:rPr>
          <w:rtl/>
        </w:rPr>
        <w:lastRenderedPageBreak/>
        <w:t>بشود، اما این امکان نیز وجود دارد که در موارد دیگر نیز مصداق پیدا کند</w:t>
      </w:r>
      <w:r w:rsidR="00F56FA6">
        <w:rPr>
          <w:rtl/>
        </w:rPr>
        <w:t>؛ و</w:t>
      </w:r>
      <w:r w:rsidR="000368A8" w:rsidRPr="00B00609">
        <w:rPr>
          <w:rtl/>
        </w:rPr>
        <w:t xml:space="preserve"> البته </w:t>
      </w:r>
      <w:r w:rsidR="00A31B7E">
        <w:rPr>
          <w:rtl/>
        </w:rPr>
        <w:t>همان‌طور</w:t>
      </w:r>
      <w:r w:rsidR="000368A8" w:rsidRPr="00B00609">
        <w:rPr>
          <w:rtl/>
        </w:rPr>
        <w:t xml:space="preserve"> که عرض شد این امر </w:t>
      </w:r>
      <w:r w:rsidR="00DA612F">
        <w:rPr>
          <w:rtl/>
        </w:rPr>
        <w:t>متوقف</w:t>
      </w:r>
      <w:r w:rsidR="000368A8" w:rsidRPr="00B00609">
        <w:rPr>
          <w:rtl/>
        </w:rPr>
        <w:t xml:space="preserve"> بر این است که گفته شود کتابی که از آن نقل</w:t>
      </w:r>
      <w:r w:rsidR="00A3419B" w:rsidRPr="00B00609">
        <w:rPr>
          <w:rtl/>
        </w:rPr>
        <w:t xml:space="preserve"> می‌</w:t>
      </w:r>
      <w:r w:rsidR="000368A8" w:rsidRPr="00B00609">
        <w:rPr>
          <w:rtl/>
        </w:rPr>
        <w:t xml:space="preserve">شود کتاب مشهوری بوده و نجاشی نسخه جدایی غیر از آن ندارد اشاره ایشان به همان کتاب مشهور باشد چراکه اگر احتمال وجود داشته باشد که نسخه دیگری نیز وجود دارد همان اشکال هشتم در بحث قبل </w:t>
      </w:r>
      <w:r w:rsidR="001A1E71" w:rsidRPr="00B00609">
        <w:rPr>
          <w:rtl/>
        </w:rPr>
        <w:t>به میان</w:t>
      </w:r>
      <w:r w:rsidR="00A3419B" w:rsidRPr="00B00609">
        <w:rPr>
          <w:rtl/>
        </w:rPr>
        <w:t xml:space="preserve"> می‌</w:t>
      </w:r>
      <w:r w:rsidR="001A1E71" w:rsidRPr="00B00609">
        <w:rPr>
          <w:rtl/>
        </w:rPr>
        <w:t>آید که در واقع اشکال اختلاف نسخ بوده و مانع از اجرای قاعده</w:t>
      </w:r>
      <w:r w:rsidR="00A3419B" w:rsidRPr="00B00609">
        <w:rPr>
          <w:rtl/>
        </w:rPr>
        <w:t xml:space="preserve"> می‌</w:t>
      </w:r>
      <w:r w:rsidR="001A1E71" w:rsidRPr="00B00609">
        <w:rPr>
          <w:rtl/>
        </w:rPr>
        <w:t>شود.</w:t>
      </w:r>
    </w:p>
    <w:p w:rsidR="001A1E71" w:rsidRPr="00B00609" w:rsidRDefault="001A1E71" w:rsidP="001A1E71">
      <w:pPr>
        <w:pStyle w:val="Heading5"/>
        <w:rPr>
          <w:rtl/>
        </w:rPr>
      </w:pPr>
      <w:bookmarkStart w:id="10" w:name="_Toc535419439"/>
      <w:r w:rsidRPr="00B00609">
        <w:rPr>
          <w:rtl/>
        </w:rPr>
        <w:t>نوع سوّم</w:t>
      </w:r>
      <w:r w:rsidR="0003067F" w:rsidRPr="00B00609">
        <w:rPr>
          <w:rtl/>
        </w:rPr>
        <w:t xml:space="preserve">: استناد به یک کتاب یا مجموعه </w:t>
      </w:r>
      <w:r w:rsidR="00CF5412">
        <w:rPr>
          <w:rtl/>
        </w:rPr>
        <w:t>خاصی</w:t>
      </w:r>
      <w:r w:rsidR="0003067F" w:rsidRPr="00B00609">
        <w:rPr>
          <w:rtl/>
        </w:rPr>
        <w:t xml:space="preserve"> از روایات</w:t>
      </w:r>
      <w:bookmarkEnd w:id="10"/>
    </w:p>
    <w:p w:rsidR="001A1E71" w:rsidRPr="00B00609" w:rsidRDefault="001A1E71" w:rsidP="001A1E71">
      <w:pPr>
        <w:rPr>
          <w:rtl/>
        </w:rPr>
      </w:pPr>
      <w:r w:rsidRPr="00B00609">
        <w:rPr>
          <w:rtl/>
        </w:rPr>
        <w:t>تعبیر و نوع سوّم آن است که ایشان سند را به یک کتاب یا یک مجموعه خاص داشته باشد و آن مجموعه امروزه شناخته شده باشد و یا این علم وجود دارد که نقلی که شیخ فرموده است از همان کتاب است.</w:t>
      </w:r>
    </w:p>
    <w:p w:rsidR="00F17950" w:rsidRPr="00B00609" w:rsidRDefault="00DA612F" w:rsidP="00F17950">
      <w:pPr>
        <w:rPr>
          <w:rtl/>
        </w:rPr>
      </w:pPr>
      <w:r>
        <w:rPr>
          <w:rtl/>
        </w:rPr>
        <w:t>به‌عنوان‌مثال</w:t>
      </w:r>
      <w:r w:rsidR="001A1E71" w:rsidRPr="00B00609">
        <w:rPr>
          <w:rtl/>
        </w:rPr>
        <w:t xml:space="preserve"> برای مجموعه خاص</w:t>
      </w:r>
      <w:r w:rsidR="00A3419B" w:rsidRPr="00B00609">
        <w:rPr>
          <w:rtl/>
        </w:rPr>
        <w:t xml:space="preserve"> می‌</w:t>
      </w:r>
      <w:r w:rsidR="001A1E71" w:rsidRPr="00B00609">
        <w:rPr>
          <w:rtl/>
        </w:rPr>
        <w:t xml:space="preserve">توان </w:t>
      </w:r>
      <w:r>
        <w:rPr>
          <w:rtl/>
        </w:rPr>
        <w:t>این‌چنین</w:t>
      </w:r>
      <w:r w:rsidR="001A1E71" w:rsidRPr="00B00609">
        <w:rPr>
          <w:rtl/>
        </w:rPr>
        <w:t xml:space="preserve"> گفت که نجاشی فهرستی به عهد مالک اشتر داشته باشد</w:t>
      </w:r>
      <w:r w:rsidR="002B6FC9" w:rsidRPr="00B00609">
        <w:rPr>
          <w:rtl/>
        </w:rPr>
        <w:t xml:space="preserve"> که این مثال را مرحوم حائری در کتاب «القضاء فی الفقه الاسلامی» در </w:t>
      </w:r>
      <w:r>
        <w:rPr>
          <w:rtl/>
        </w:rPr>
        <w:t>اوایل</w:t>
      </w:r>
      <w:r w:rsidR="002B6FC9" w:rsidRPr="00B00609">
        <w:rPr>
          <w:rtl/>
        </w:rPr>
        <w:t xml:space="preserve"> کتاب به این اشاره نموده</w:t>
      </w:r>
      <w:r w:rsidR="00A3419B" w:rsidRPr="00B00609">
        <w:rPr>
          <w:rtl/>
        </w:rPr>
        <w:t xml:space="preserve">‌اند </w:t>
      </w:r>
      <w:r w:rsidR="002B6FC9" w:rsidRPr="00B00609">
        <w:rPr>
          <w:rtl/>
        </w:rPr>
        <w:t xml:space="preserve">و هنگامی که در باب </w:t>
      </w:r>
      <w:r>
        <w:rPr>
          <w:rtl/>
        </w:rPr>
        <w:t>قضا</w:t>
      </w:r>
      <w:r w:rsidR="002B6FC9" w:rsidRPr="00B00609">
        <w:rPr>
          <w:rtl/>
        </w:rPr>
        <w:t xml:space="preserve"> قرار باشد به فرازهایی از عهد مالک اشتر اشاره بشود بحث سند عهد به میان</w:t>
      </w:r>
      <w:r w:rsidR="00A3419B" w:rsidRPr="00B00609">
        <w:rPr>
          <w:rtl/>
        </w:rPr>
        <w:t xml:space="preserve"> می‌</w:t>
      </w:r>
      <w:r w:rsidR="002B6FC9" w:rsidRPr="00B00609">
        <w:rPr>
          <w:rtl/>
        </w:rPr>
        <w:t>آید و سند عهد در کتاب</w:t>
      </w:r>
      <w:r w:rsidR="00A3419B" w:rsidRPr="00B00609">
        <w:rPr>
          <w:rtl/>
        </w:rPr>
        <w:t>‌های</w:t>
      </w:r>
      <w:r w:rsidR="002B6FC9" w:rsidRPr="00B00609">
        <w:rPr>
          <w:rtl/>
        </w:rPr>
        <w:t xml:space="preserve"> موجود هر کدام با ضعفی مواجه است و این احتمال وجود دارد که نجاشی سند صحیحی داشته باشد (که بحث این مسأله </w:t>
      </w:r>
      <w:r w:rsidR="00F17950" w:rsidRPr="00B00609">
        <w:rPr>
          <w:rtl/>
        </w:rPr>
        <w:t>سال</w:t>
      </w:r>
      <w:r w:rsidR="00A3419B" w:rsidRPr="00B00609">
        <w:rPr>
          <w:rtl/>
        </w:rPr>
        <w:t>‌های</w:t>
      </w:r>
      <w:r w:rsidR="00F17950" w:rsidRPr="00B00609">
        <w:rPr>
          <w:rtl/>
        </w:rPr>
        <w:t xml:space="preserve"> پیش </w:t>
      </w:r>
      <w:r>
        <w:rPr>
          <w:rtl/>
        </w:rPr>
        <w:t>مفصلاً</w:t>
      </w:r>
      <w:r w:rsidR="00F17950" w:rsidRPr="00B00609">
        <w:rPr>
          <w:rtl/>
        </w:rPr>
        <w:t xml:space="preserve"> گذشته است). مثلاً نجاشی</w:t>
      </w:r>
      <w:r w:rsidR="00A3419B" w:rsidRPr="00B00609">
        <w:rPr>
          <w:rtl/>
        </w:rPr>
        <w:t xml:space="preserve"> می‌</w:t>
      </w:r>
      <w:r w:rsidR="00F17950" w:rsidRPr="00B00609">
        <w:rPr>
          <w:rtl/>
        </w:rPr>
        <w:t>فرماید «أخبرنا بعهد مالک أشتر ...» و سپس سندی را ذکر</w:t>
      </w:r>
      <w:r w:rsidR="00A3419B" w:rsidRPr="00B00609">
        <w:rPr>
          <w:rtl/>
        </w:rPr>
        <w:t xml:space="preserve"> می‌</w:t>
      </w:r>
      <w:r w:rsidR="00F17950" w:rsidRPr="00B00609">
        <w:rPr>
          <w:rtl/>
        </w:rPr>
        <w:t xml:space="preserve">کند، ایشان که برای عهد مالک اشتر کتاب روایی ندارد اما باید گفت که عهد مالک اشتر همین کتاب شناخته شده فعلی است به این معنا که </w:t>
      </w:r>
      <w:r>
        <w:rPr>
          <w:rtl/>
        </w:rPr>
        <w:t>آن‌چنان</w:t>
      </w:r>
      <w:r w:rsidR="00F17950" w:rsidRPr="00B00609">
        <w:rPr>
          <w:rtl/>
        </w:rPr>
        <w:t xml:space="preserve"> این کتاب مشهور بوده است که به محض اینکه ایشان سندی را برای عهد مالک اشتر ذکر</w:t>
      </w:r>
      <w:r w:rsidR="00A3419B" w:rsidRPr="00B00609">
        <w:rPr>
          <w:rtl/>
        </w:rPr>
        <w:t xml:space="preserve"> می‌</w:t>
      </w:r>
      <w:r w:rsidR="00F17950" w:rsidRPr="00B00609">
        <w:rPr>
          <w:rtl/>
        </w:rPr>
        <w:t xml:space="preserve">کند تمام اذهان به همان کتاب عهد مالک اشتر </w:t>
      </w:r>
      <w:r w:rsidR="0003067F" w:rsidRPr="00B00609">
        <w:rPr>
          <w:rtl/>
        </w:rPr>
        <w:t>متبادر</w:t>
      </w:r>
      <w:r w:rsidR="00A3419B" w:rsidRPr="00B00609">
        <w:rPr>
          <w:rtl/>
        </w:rPr>
        <w:t xml:space="preserve"> می‌</w:t>
      </w:r>
      <w:r w:rsidR="0003067F" w:rsidRPr="00B00609">
        <w:rPr>
          <w:rtl/>
        </w:rPr>
        <w:t>شود.</w:t>
      </w:r>
    </w:p>
    <w:p w:rsidR="0003067F" w:rsidRPr="00B00609" w:rsidRDefault="0003067F" w:rsidP="00F17950">
      <w:pPr>
        <w:rPr>
          <w:rtl/>
        </w:rPr>
      </w:pPr>
      <w:r w:rsidRPr="00B00609">
        <w:rPr>
          <w:rtl/>
        </w:rPr>
        <w:t>و مثال دیگری که</w:t>
      </w:r>
      <w:r w:rsidR="00A3419B" w:rsidRPr="00B00609">
        <w:rPr>
          <w:rtl/>
        </w:rPr>
        <w:t xml:space="preserve"> می‌</w:t>
      </w:r>
      <w:r w:rsidRPr="00B00609">
        <w:rPr>
          <w:rtl/>
        </w:rPr>
        <w:t xml:space="preserve">توان در اینجا ذکر کرد رساله حقوق امام سجاد </w:t>
      </w:r>
      <w:r w:rsidR="00DA612F">
        <w:rPr>
          <w:rtl/>
        </w:rPr>
        <w:t>علیه‌السلام</w:t>
      </w:r>
      <w:r w:rsidRPr="00B00609">
        <w:rPr>
          <w:rtl/>
        </w:rPr>
        <w:t xml:space="preserve"> است که </w:t>
      </w:r>
      <w:r w:rsidR="00996612">
        <w:rPr>
          <w:rtl/>
        </w:rPr>
        <w:t>درا</w:t>
      </w:r>
      <w:r w:rsidR="00996612">
        <w:rPr>
          <w:rFonts w:hint="cs"/>
          <w:rtl/>
        </w:rPr>
        <w:t>ی</w:t>
      </w:r>
      <w:r w:rsidR="00996612">
        <w:rPr>
          <w:rFonts w:hint="eastAsia"/>
          <w:rtl/>
        </w:rPr>
        <w:t>ن‌باره</w:t>
      </w:r>
      <w:r w:rsidRPr="00B00609">
        <w:rPr>
          <w:rtl/>
        </w:rPr>
        <w:t xml:space="preserve"> باید گفت اگر رساله حقوق امام سجاد یک کتاب معروف و </w:t>
      </w:r>
      <w:r w:rsidR="00996612">
        <w:rPr>
          <w:rtl/>
        </w:rPr>
        <w:t>شناخته‌شده‌ا</w:t>
      </w:r>
      <w:r w:rsidR="00996612">
        <w:rPr>
          <w:rFonts w:hint="cs"/>
          <w:rtl/>
        </w:rPr>
        <w:t>ی</w:t>
      </w:r>
      <w:r w:rsidR="00A3419B" w:rsidRPr="00B00609">
        <w:rPr>
          <w:rtl/>
        </w:rPr>
        <w:t xml:space="preserve"> </w:t>
      </w:r>
      <w:r w:rsidRPr="00B00609">
        <w:rPr>
          <w:rtl/>
        </w:rPr>
        <w:t>بوده است این سند به همان</w:t>
      </w:r>
      <w:r w:rsidR="00A3419B" w:rsidRPr="00B00609">
        <w:rPr>
          <w:rtl/>
        </w:rPr>
        <w:t xml:space="preserve"> می‌</w:t>
      </w:r>
      <w:r w:rsidRPr="00B00609">
        <w:rPr>
          <w:rtl/>
        </w:rPr>
        <w:t>رسد.</w:t>
      </w:r>
    </w:p>
    <w:p w:rsidR="0003067F" w:rsidRPr="00B00609" w:rsidRDefault="0003067F" w:rsidP="00F17950">
      <w:pPr>
        <w:rPr>
          <w:rtl/>
        </w:rPr>
      </w:pPr>
      <w:r w:rsidRPr="00B00609">
        <w:rPr>
          <w:rtl/>
        </w:rPr>
        <w:t xml:space="preserve">این نوع سوّم از تعویض اسناد نجاشی است که </w:t>
      </w:r>
      <w:r w:rsidR="00A31B7E">
        <w:rPr>
          <w:rtl/>
        </w:rPr>
        <w:t>همان‌طور</w:t>
      </w:r>
      <w:r w:rsidRPr="00B00609">
        <w:rPr>
          <w:rtl/>
        </w:rPr>
        <w:t xml:space="preserve"> که ملاحظه شد تعویض در اینجا تا حدودی محدودتر</w:t>
      </w:r>
      <w:r w:rsidR="00A3419B" w:rsidRPr="00B00609">
        <w:rPr>
          <w:rtl/>
        </w:rPr>
        <w:t xml:space="preserve"> می‌</w:t>
      </w:r>
      <w:r w:rsidRPr="00B00609">
        <w:rPr>
          <w:rtl/>
        </w:rPr>
        <w:t xml:space="preserve">باشد که منتهی به یک کتاب یا عهد معیّن و یا رساله </w:t>
      </w:r>
      <w:r w:rsidR="00996612">
        <w:rPr>
          <w:rtl/>
        </w:rPr>
        <w:t>مشخص</w:t>
      </w:r>
      <w:r w:rsidRPr="00B00609">
        <w:rPr>
          <w:rtl/>
        </w:rPr>
        <w:t xml:space="preserve"> و مجموعه </w:t>
      </w:r>
      <w:r w:rsidR="00CF5412">
        <w:rPr>
          <w:rtl/>
        </w:rPr>
        <w:t>خاصی</w:t>
      </w:r>
      <w:r w:rsidRPr="00B00609">
        <w:rPr>
          <w:rtl/>
        </w:rPr>
        <w:t xml:space="preserve"> از روایات</w:t>
      </w:r>
      <w:r w:rsidR="00A3419B" w:rsidRPr="00B00609">
        <w:rPr>
          <w:rtl/>
        </w:rPr>
        <w:t xml:space="preserve"> می‌</w:t>
      </w:r>
      <w:r w:rsidRPr="00B00609">
        <w:rPr>
          <w:rtl/>
        </w:rPr>
        <w:t>شود.</w:t>
      </w:r>
    </w:p>
    <w:p w:rsidR="0003067F" w:rsidRPr="00B00609" w:rsidRDefault="00317C69" w:rsidP="00F17950">
      <w:pPr>
        <w:rPr>
          <w:rtl/>
        </w:rPr>
      </w:pPr>
      <w:r w:rsidRPr="00B00609">
        <w:rPr>
          <w:rtl/>
        </w:rPr>
        <w:t xml:space="preserve">سؤال: آیا عهد مالک اشتر دارای کتاب </w:t>
      </w:r>
      <w:r w:rsidR="00CF5412">
        <w:rPr>
          <w:rtl/>
        </w:rPr>
        <w:t>خاصی</w:t>
      </w:r>
      <w:r w:rsidRPr="00B00609">
        <w:rPr>
          <w:rtl/>
        </w:rPr>
        <w:t xml:space="preserve"> بوده است؟</w:t>
      </w:r>
    </w:p>
    <w:p w:rsidR="00B11E19" w:rsidRPr="00B00609" w:rsidRDefault="00317C69" w:rsidP="00F17950">
      <w:pPr>
        <w:rPr>
          <w:rtl/>
        </w:rPr>
      </w:pPr>
      <w:r w:rsidRPr="00B00609">
        <w:rPr>
          <w:rtl/>
        </w:rPr>
        <w:t xml:space="preserve">جواب: اینکه کتاب </w:t>
      </w:r>
      <w:r w:rsidR="00CF5412">
        <w:rPr>
          <w:rtl/>
        </w:rPr>
        <w:t>خاصی</w:t>
      </w:r>
      <w:r w:rsidRPr="00B00609">
        <w:rPr>
          <w:rtl/>
        </w:rPr>
        <w:t xml:space="preserve"> برای آن وجود داشته باشد به خاطر ندارم اما اینکه در </w:t>
      </w:r>
      <w:r w:rsidR="00996612">
        <w:rPr>
          <w:rtl/>
        </w:rPr>
        <w:t>نهج‌البلاغه</w:t>
      </w:r>
      <w:r w:rsidRPr="00B00609">
        <w:rPr>
          <w:rtl/>
        </w:rPr>
        <w:t xml:space="preserve"> وارد شده است یقیناً در زمان ایشان نیز وجود داشته است چراکه نجاشی بعد از سیّد رضی است و در واقع ناظر به آن</w:t>
      </w:r>
      <w:r w:rsidR="00A3419B" w:rsidRPr="00B00609">
        <w:rPr>
          <w:rtl/>
        </w:rPr>
        <w:t xml:space="preserve"> می‌</w:t>
      </w:r>
      <w:r w:rsidRPr="00B00609">
        <w:rPr>
          <w:rtl/>
        </w:rPr>
        <w:t xml:space="preserve">باشد. البته این عهد در </w:t>
      </w:r>
      <w:r w:rsidR="00164799" w:rsidRPr="00B00609">
        <w:rPr>
          <w:rtl/>
        </w:rPr>
        <w:t>جاهای دیگر نیز باید باشد لکن اگر این سند گره و اشکالی داشته باشد با سند نجاشی ممکن است عهد پذیرفته شود.</w:t>
      </w:r>
    </w:p>
    <w:p w:rsidR="00317C69" w:rsidRPr="00B00609" w:rsidRDefault="00164799" w:rsidP="00F17950">
      <w:pPr>
        <w:rPr>
          <w:rtl/>
        </w:rPr>
      </w:pPr>
      <w:r w:rsidRPr="00B00609">
        <w:rPr>
          <w:rtl/>
        </w:rPr>
        <w:t xml:space="preserve"> البته باید گفت عهد مالک اشتر یک </w:t>
      </w:r>
      <w:r w:rsidR="00996612">
        <w:rPr>
          <w:rtl/>
        </w:rPr>
        <w:t>مسئله‌ای</w:t>
      </w:r>
      <w:r w:rsidR="00A3419B" w:rsidRPr="00B00609">
        <w:rPr>
          <w:rtl/>
        </w:rPr>
        <w:t xml:space="preserve"> </w:t>
      </w:r>
      <w:r w:rsidRPr="00B00609">
        <w:rPr>
          <w:rtl/>
        </w:rPr>
        <w:t>است که باید پذیرفته شود چراکه برخی از خطبه</w:t>
      </w:r>
      <w:r w:rsidR="00A3419B" w:rsidRPr="00B00609">
        <w:rPr>
          <w:rtl/>
        </w:rPr>
        <w:t xml:space="preserve">‌ها </w:t>
      </w:r>
      <w:r w:rsidRPr="00B00609">
        <w:rPr>
          <w:rtl/>
        </w:rPr>
        <w:t xml:space="preserve">و مواردی همچون رساله </w:t>
      </w:r>
      <w:r w:rsidR="00B11E19" w:rsidRPr="00B00609">
        <w:rPr>
          <w:rtl/>
        </w:rPr>
        <w:t>حقوق و عهد مالک اشتر اینها از اشتهاری برخوردار بودند که</w:t>
      </w:r>
      <w:r w:rsidR="00A3419B" w:rsidRPr="00B00609">
        <w:rPr>
          <w:rtl/>
        </w:rPr>
        <w:t xml:space="preserve"> نمی‌</w:t>
      </w:r>
      <w:r w:rsidR="00B11E19" w:rsidRPr="00B00609">
        <w:rPr>
          <w:rtl/>
        </w:rPr>
        <w:t>توان در آنها تردید کرد، لکن اگر بنا بر دقّت و وسواس بیشتر باشد باید گفت یکی از راه</w:t>
      </w:r>
      <w:r w:rsidR="00A3419B" w:rsidRPr="00B00609">
        <w:rPr>
          <w:rtl/>
        </w:rPr>
        <w:t>‌های</w:t>
      </w:r>
      <w:r w:rsidR="00B11E19" w:rsidRPr="00B00609">
        <w:rPr>
          <w:rtl/>
        </w:rPr>
        <w:t xml:space="preserve"> تصحیح سند آن تعویض اسناد آن به سند رجال نجاشی است.</w:t>
      </w:r>
    </w:p>
    <w:p w:rsidR="00FD34C6" w:rsidRPr="00B00609" w:rsidRDefault="00FD34C6" w:rsidP="00FD34C6">
      <w:pPr>
        <w:pStyle w:val="Heading3"/>
        <w:rPr>
          <w:rtl/>
        </w:rPr>
      </w:pPr>
      <w:bookmarkStart w:id="11" w:name="_Toc535419440"/>
      <w:r w:rsidRPr="00B00609">
        <w:rPr>
          <w:rtl/>
        </w:rPr>
        <w:lastRenderedPageBreak/>
        <w:t xml:space="preserve">خلاصه قواعد تعویض </w:t>
      </w:r>
      <w:r w:rsidR="00996612">
        <w:rPr>
          <w:rtl/>
        </w:rPr>
        <w:t>تاکنون</w:t>
      </w:r>
      <w:bookmarkEnd w:id="11"/>
    </w:p>
    <w:p w:rsidR="00B11E19" w:rsidRPr="00B00609" w:rsidRDefault="00B11E19" w:rsidP="006E0446">
      <w:pPr>
        <w:rPr>
          <w:rtl/>
        </w:rPr>
      </w:pPr>
      <w:r w:rsidRPr="00B00609">
        <w:rPr>
          <w:rtl/>
        </w:rPr>
        <w:t xml:space="preserve">بنابراین، قاعده اوّل تعویض </w:t>
      </w:r>
      <w:r w:rsidR="006E0446" w:rsidRPr="00B00609">
        <w:rPr>
          <w:rtl/>
        </w:rPr>
        <w:t>که چندین جلسه راجع به آن بحث شد قاعده تعویض به اسناد شیخ بود.</w:t>
      </w:r>
    </w:p>
    <w:p w:rsidR="006E0446" w:rsidRPr="00B00609" w:rsidRDefault="006E0446" w:rsidP="006E0446">
      <w:pPr>
        <w:rPr>
          <w:rtl/>
        </w:rPr>
      </w:pPr>
      <w:r w:rsidRPr="00B00609">
        <w:rPr>
          <w:rtl/>
        </w:rPr>
        <w:t>قاعده دوّم که به صورت موجز به آن اشاره شد تعویض سند به اسناد مرحوم نجاشی در رجال ایشان است که سه نوع اصلی آن عرض شد که عبارت بودند از:</w:t>
      </w:r>
    </w:p>
    <w:p w:rsidR="006E0446" w:rsidRPr="00B00609" w:rsidRDefault="006E0446" w:rsidP="006E0446">
      <w:pPr>
        <w:pStyle w:val="ListParagraph"/>
        <w:numPr>
          <w:ilvl w:val="0"/>
          <w:numId w:val="3"/>
        </w:numPr>
        <w:rPr>
          <w:rFonts w:cs="Traditional Arabic"/>
        </w:rPr>
      </w:pPr>
      <w:r w:rsidRPr="00B00609">
        <w:rPr>
          <w:rFonts w:cs="Traditional Arabic"/>
          <w:rtl/>
        </w:rPr>
        <w:t>مواردی که برای آنها «أخبرنا بکتبه و روایاته» ذکر فرمودند.</w:t>
      </w:r>
    </w:p>
    <w:p w:rsidR="006E0446" w:rsidRPr="00B00609" w:rsidRDefault="00FD34C6" w:rsidP="006E0446">
      <w:pPr>
        <w:pStyle w:val="ListParagraph"/>
        <w:numPr>
          <w:ilvl w:val="0"/>
          <w:numId w:val="3"/>
        </w:numPr>
        <w:rPr>
          <w:rFonts w:cs="Traditional Arabic"/>
        </w:rPr>
      </w:pPr>
      <w:r w:rsidRPr="00B00609">
        <w:rPr>
          <w:rFonts w:cs="Traditional Arabic"/>
          <w:rtl/>
        </w:rPr>
        <w:t>مواردی که</w:t>
      </w:r>
      <w:r w:rsidR="00A3419B" w:rsidRPr="00B00609">
        <w:rPr>
          <w:rFonts w:cs="Traditional Arabic"/>
          <w:rtl/>
        </w:rPr>
        <w:t xml:space="preserve"> می‌</w:t>
      </w:r>
      <w:r w:rsidRPr="00B00609">
        <w:rPr>
          <w:rFonts w:cs="Traditional Arabic"/>
          <w:rtl/>
        </w:rPr>
        <w:t>فرمایند «أخبرنا بکتبه»</w:t>
      </w:r>
    </w:p>
    <w:p w:rsidR="00FD34C6" w:rsidRPr="00B00609" w:rsidRDefault="00FD34C6" w:rsidP="006E0446">
      <w:pPr>
        <w:pStyle w:val="ListParagraph"/>
        <w:numPr>
          <w:ilvl w:val="0"/>
          <w:numId w:val="3"/>
        </w:numPr>
        <w:rPr>
          <w:rFonts w:cs="Traditional Arabic"/>
        </w:rPr>
      </w:pPr>
      <w:r w:rsidRPr="00B00609">
        <w:rPr>
          <w:rFonts w:cs="Traditional Arabic"/>
          <w:rtl/>
        </w:rPr>
        <w:t xml:space="preserve">مواردی که اخبار به یک رساله یا یک کتاب معیّن و </w:t>
      </w:r>
      <w:r w:rsidR="00CF5412">
        <w:rPr>
          <w:rFonts w:cs="Traditional Arabic"/>
          <w:rtl/>
        </w:rPr>
        <w:t>خاصی</w:t>
      </w:r>
      <w:r w:rsidR="00A3419B" w:rsidRPr="00B00609">
        <w:rPr>
          <w:rFonts w:cs="Traditional Arabic"/>
          <w:rtl/>
        </w:rPr>
        <w:t xml:space="preserve"> می‌</w:t>
      </w:r>
      <w:r w:rsidRPr="00B00609">
        <w:rPr>
          <w:rFonts w:cs="Traditional Arabic"/>
          <w:rtl/>
        </w:rPr>
        <w:t>باشد که شناخته شده است.</w:t>
      </w:r>
    </w:p>
    <w:p w:rsidR="00FD34C6" w:rsidRPr="00B00609" w:rsidRDefault="00FD34C6" w:rsidP="00FD34C6">
      <w:pPr>
        <w:rPr>
          <w:rtl/>
        </w:rPr>
      </w:pPr>
      <w:r w:rsidRPr="00B00609">
        <w:rPr>
          <w:rtl/>
        </w:rPr>
        <w:t>در صورتی که گفته شود اسناد نجاشی ناظر به همان کتاب</w:t>
      </w:r>
      <w:r w:rsidR="00A3419B" w:rsidRPr="00B00609">
        <w:rPr>
          <w:rtl/>
        </w:rPr>
        <w:t>‌ها می‌</w:t>
      </w:r>
      <w:r w:rsidRPr="00B00609">
        <w:rPr>
          <w:rtl/>
        </w:rPr>
        <w:t>باشد و گفته شود کتاب</w:t>
      </w:r>
      <w:r w:rsidR="00A3419B" w:rsidRPr="00B00609">
        <w:rPr>
          <w:rtl/>
        </w:rPr>
        <w:t xml:space="preserve">‌ها </w:t>
      </w:r>
      <w:r w:rsidRPr="00B00609">
        <w:rPr>
          <w:rtl/>
        </w:rPr>
        <w:t>هم شناخته شده</w:t>
      </w:r>
      <w:r w:rsidR="00A3419B" w:rsidRPr="00B00609">
        <w:rPr>
          <w:rtl/>
        </w:rPr>
        <w:t xml:space="preserve"> می‌</w:t>
      </w:r>
      <w:r w:rsidRPr="00B00609">
        <w:rPr>
          <w:rtl/>
        </w:rPr>
        <w:t xml:space="preserve">باشند </w:t>
      </w:r>
      <w:r w:rsidR="00357BE1">
        <w:rPr>
          <w:rtl/>
        </w:rPr>
        <w:t>طبعاً</w:t>
      </w:r>
      <w:r w:rsidRPr="00B00609">
        <w:rPr>
          <w:rtl/>
        </w:rPr>
        <w:t xml:space="preserve"> این مطلب به تصحیح آن اسناد کمک</w:t>
      </w:r>
      <w:r w:rsidR="00A3419B" w:rsidRPr="00B00609">
        <w:rPr>
          <w:rtl/>
        </w:rPr>
        <w:t xml:space="preserve"> می‌</w:t>
      </w:r>
      <w:r w:rsidRPr="00B00609">
        <w:rPr>
          <w:rtl/>
        </w:rPr>
        <w:t>کند و این صورت نیز تا حدّی دارای ارزش است.</w:t>
      </w:r>
    </w:p>
    <w:p w:rsidR="00FD34C6" w:rsidRPr="00B00609" w:rsidRDefault="00A67D37" w:rsidP="00FD34C6">
      <w:pPr>
        <w:rPr>
          <w:rtl/>
        </w:rPr>
      </w:pPr>
      <w:r w:rsidRPr="00B00609">
        <w:rPr>
          <w:rtl/>
        </w:rPr>
        <w:t xml:space="preserve">آنچه عرض شد قاعده دوّم تعویض بود که البته بازشناسی این سه نوع از تعویض نجاشی نیاز به جستجو و تحقیقی دارد تا آنچه به عنوان تقریرات </w:t>
      </w:r>
      <w:r w:rsidR="00357BE1">
        <w:rPr>
          <w:rtl/>
        </w:rPr>
        <w:t>جمع‌آوری</w:t>
      </w:r>
      <w:r w:rsidR="00A3419B" w:rsidRPr="00B00609">
        <w:rPr>
          <w:rtl/>
        </w:rPr>
        <w:t xml:space="preserve"> می‌</w:t>
      </w:r>
      <w:r w:rsidRPr="00B00609">
        <w:rPr>
          <w:rtl/>
        </w:rPr>
        <w:t xml:space="preserve">شود </w:t>
      </w:r>
      <w:r w:rsidR="00E55B5B" w:rsidRPr="00B00609">
        <w:rPr>
          <w:rtl/>
        </w:rPr>
        <w:t>منقّح و با آمار دقیق باشد تا ماندگار شود. به این معنا که برای هر کدام از این سه نوع در قاعده تعویض نجاشی تتبّع کافی صورت گیرد و مصادیق آن معیّن گردند.</w:t>
      </w:r>
    </w:p>
    <w:p w:rsidR="00E55B5B" w:rsidRPr="00B00609" w:rsidRDefault="00B234A4" w:rsidP="00FD34C6">
      <w:pPr>
        <w:rPr>
          <w:rtl/>
        </w:rPr>
      </w:pPr>
      <w:r w:rsidRPr="00B00609">
        <w:rPr>
          <w:rtl/>
        </w:rPr>
        <w:t xml:space="preserve">پس ملاحظه فرمودید که در قاعده اوّل کتاب فهرست یک </w:t>
      </w:r>
      <w:r w:rsidR="00996612">
        <w:rPr>
          <w:rtl/>
        </w:rPr>
        <w:t>ظرفیت</w:t>
      </w:r>
      <w:r w:rsidRPr="00B00609">
        <w:rPr>
          <w:rtl/>
        </w:rPr>
        <w:t xml:space="preserve"> مهم</w:t>
      </w:r>
      <w:r w:rsidR="00A3419B" w:rsidRPr="00B00609">
        <w:rPr>
          <w:rtl/>
        </w:rPr>
        <w:t xml:space="preserve"> می‌</w:t>
      </w:r>
      <w:r w:rsidRPr="00B00609">
        <w:rPr>
          <w:rtl/>
        </w:rPr>
        <w:t>شود برای اینکه اسناد آن جایگزین اسناد ضعیف شود و در قاعده دوّم رجال نجاشی همان نقش مکمّل را برای اسناد ایفا</w:t>
      </w:r>
      <w:r w:rsidR="00A3419B" w:rsidRPr="00B00609">
        <w:rPr>
          <w:rtl/>
        </w:rPr>
        <w:t xml:space="preserve"> می‌</w:t>
      </w:r>
      <w:r w:rsidRPr="00B00609">
        <w:rPr>
          <w:rtl/>
        </w:rPr>
        <w:t>کند –در غالب</w:t>
      </w:r>
      <w:r w:rsidR="00A3419B" w:rsidRPr="00B00609">
        <w:rPr>
          <w:rtl/>
        </w:rPr>
        <w:t>‌های</w:t>
      </w:r>
      <w:r w:rsidRPr="00B00609">
        <w:rPr>
          <w:rtl/>
        </w:rPr>
        <w:t>ی که به اختصار اشاره شد-.</w:t>
      </w:r>
    </w:p>
    <w:p w:rsidR="00B234A4" w:rsidRPr="00B00609" w:rsidRDefault="00576E55" w:rsidP="00B234A4">
      <w:pPr>
        <w:pStyle w:val="Heading3"/>
        <w:rPr>
          <w:rtl/>
        </w:rPr>
      </w:pPr>
      <w:bookmarkStart w:id="12" w:name="_Toc535419441"/>
      <w:r w:rsidRPr="00B00609">
        <w:rPr>
          <w:rtl/>
        </w:rPr>
        <w:t>قاعده سوّم: تعویض اسناد مشیخه من لا یحضر برای روایات شیخ</w:t>
      </w:r>
      <w:bookmarkEnd w:id="12"/>
    </w:p>
    <w:p w:rsidR="00B234A4" w:rsidRPr="00B00609" w:rsidRDefault="00B234A4" w:rsidP="00FD34C6">
      <w:pPr>
        <w:rPr>
          <w:rtl/>
        </w:rPr>
      </w:pPr>
      <w:r w:rsidRPr="00B00609">
        <w:rPr>
          <w:rtl/>
        </w:rPr>
        <w:t>قاعده سوّمی نیز در اینجا وجود دارد</w:t>
      </w:r>
      <w:r w:rsidR="00576E55" w:rsidRPr="00B00609">
        <w:rPr>
          <w:rtl/>
        </w:rPr>
        <w:t xml:space="preserve"> که به صورت موجز به آن اشاره</w:t>
      </w:r>
      <w:r w:rsidR="00A3419B" w:rsidRPr="00B00609">
        <w:rPr>
          <w:rtl/>
        </w:rPr>
        <w:t xml:space="preserve"> می‌</w:t>
      </w:r>
      <w:r w:rsidR="00576E55" w:rsidRPr="00B00609">
        <w:rPr>
          <w:rtl/>
        </w:rPr>
        <w:t xml:space="preserve">شود و آن عبارت است از </w:t>
      </w:r>
      <w:r w:rsidR="00996612">
        <w:rPr>
          <w:rtl/>
        </w:rPr>
        <w:t>بهره‌گیری</w:t>
      </w:r>
      <w:r w:rsidR="00576E55" w:rsidRPr="00B00609">
        <w:rPr>
          <w:rtl/>
        </w:rPr>
        <w:t xml:space="preserve"> از اسناد مشیخه من لا یحضر برای روایات شیخ</w:t>
      </w:r>
      <w:r w:rsidR="00BA6036" w:rsidRPr="00B00609">
        <w:rPr>
          <w:rtl/>
        </w:rPr>
        <w:t>.</w:t>
      </w:r>
    </w:p>
    <w:p w:rsidR="00BA6036" w:rsidRPr="00B00609" w:rsidRDefault="00BA6036" w:rsidP="00BA6036">
      <w:pPr>
        <w:rPr>
          <w:rtl/>
        </w:rPr>
      </w:pPr>
      <w:r w:rsidRPr="00B00609">
        <w:rPr>
          <w:rtl/>
        </w:rPr>
        <w:t>توضیح مطلب اینکه هنگامی که شیخ در من لا یحضر مثلاً سندی را به عبدالله ابن أبی یعفور ذکر</w:t>
      </w:r>
      <w:r w:rsidR="00A3419B" w:rsidRPr="00B00609">
        <w:rPr>
          <w:rtl/>
        </w:rPr>
        <w:t xml:space="preserve"> می‌</w:t>
      </w:r>
      <w:r w:rsidRPr="00B00609">
        <w:rPr>
          <w:rtl/>
        </w:rPr>
        <w:t>کند،</w:t>
      </w:r>
      <w:r w:rsidR="00A3419B" w:rsidRPr="00B00609">
        <w:rPr>
          <w:rtl/>
        </w:rPr>
        <w:t xml:space="preserve"> </w:t>
      </w:r>
      <w:r w:rsidRPr="00B00609">
        <w:rPr>
          <w:rtl/>
        </w:rPr>
        <w:t>گفته شود که این سند را</w:t>
      </w:r>
      <w:r w:rsidR="00A3419B" w:rsidRPr="00B00609">
        <w:rPr>
          <w:rtl/>
        </w:rPr>
        <w:t xml:space="preserve"> می‌</w:t>
      </w:r>
      <w:r w:rsidRPr="00B00609">
        <w:rPr>
          <w:rtl/>
        </w:rPr>
        <w:t>توان تسرّی داد به روایات شیخ در تهذیبین.</w:t>
      </w:r>
    </w:p>
    <w:p w:rsidR="00BA6036" w:rsidRPr="00B00609" w:rsidRDefault="00BA6036" w:rsidP="00BA6036">
      <w:pPr>
        <w:rPr>
          <w:rtl/>
        </w:rPr>
      </w:pPr>
      <w:r w:rsidRPr="00B00609">
        <w:rPr>
          <w:rtl/>
        </w:rPr>
        <w:t xml:space="preserve">دلیل این تعویض سند این است که آن روایاتی که </w:t>
      </w:r>
      <w:r w:rsidR="00996612">
        <w:rPr>
          <w:rtl/>
        </w:rPr>
        <w:t>ابن‌بابویه</w:t>
      </w:r>
      <w:r w:rsidRPr="00B00609">
        <w:rPr>
          <w:rtl/>
        </w:rPr>
        <w:t xml:space="preserve"> و مرحوم صدوق در مشیخه خود به یک راوی ذکر کرده</w:t>
      </w:r>
      <w:r w:rsidR="00A3419B" w:rsidRPr="00B00609">
        <w:rPr>
          <w:rtl/>
        </w:rPr>
        <w:t xml:space="preserve">‌اند </w:t>
      </w:r>
      <w:r w:rsidRPr="00B00609">
        <w:rPr>
          <w:rtl/>
        </w:rPr>
        <w:t>در واقع در مقام بیان این مطلب است که این سند به تمام روایات آن راوی</w:t>
      </w:r>
      <w:r w:rsidR="00A3419B" w:rsidRPr="00B00609">
        <w:rPr>
          <w:rtl/>
        </w:rPr>
        <w:t xml:space="preserve"> می‌</w:t>
      </w:r>
      <w:r w:rsidRPr="00B00609">
        <w:rPr>
          <w:rtl/>
        </w:rPr>
        <w:t>باشد و روایات شیخ هم جدای از آنها</w:t>
      </w:r>
      <w:r w:rsidR="00A3419B" w:rsidRPr="00B00609">
        <w:rPr>
          <w:rtl/>
        </w:rPr>
        <w:t xml:space="preserve"> نمی‌</w:t>
      </w:r>
      <w:r w:rsidRPr="00B00609">
        <w:rPr>
          <w:rtl/>
        </w:rPr>
        <w:t>باشد بلکه در همان فضا</w:t>
      </w:r>
      <w:r w:rsidR="00A3419B" w:rsidRPr="00B00609">
        <w:rPr>
          <w:rtl/>
        </w:rPr>
        <w:t xml:space="preserve"> می‌</w:t>
      </w:r>
      <w:r w:rsidRPr="00B00609">
        <w:rPr>
          <w:rtl/>
        </w:rPr>
        <w:t>باشد</w:t>
      </w:r>
      <w:r w:rsidR="00F56FA6">
        <w:rPr>
          <w:rtl/>
        </w:rPr>
        <w:t xml:space="preserve">؛ </w:t>
      </w:r>
      <w:r w:rsidRPr="00B00609">
        <w:rPr>
          <w:rtl/>
        </w:rPr>
        <w:t xml:space="preserve">بنابراین اسناد </w:t>
      </w:r>
      <w:r w:rsidR="00A31B7E">
        <w:rPr>
          <w:rtl/>
        </w:rPr>
        <w:t>عامه</w:t>
      </w:r>
      <w:r w:rsidRPr="00B00609">
        <w:rPr>
          <w:rtl/>
        </w:rPr>
        <w:t xml:space="preserve"> صدوق در پایان من لا یحضر –که به عنوان مشیخه نامیده</w:t>
      </w:r>
      <w:r w:rsidR="00A3419B" w:rsidRPr="00B00609">
        <w:rPr>
          <w:rtl/>
        </w:rPr>
        <w:t xml:space="preserve"> می‌</w:t>
      </w:r>
      <w:r w:rsidRPr="00B00609">
        <w:rPr>
          <w:rtl/>
        </w:rPr>
        <w:t>شود- وام گرفته شده و همان در روایات شیخ در تهذیبین به آن راوی جاری</w:t>
      </w:r>
      <w:r w:rsidR="00A3419B" w:rsidRPr="00B00609">
        <w:rPr>
          <w:rtl/>
        </w:rPr>
        <w:t xml:space="preserve"> می‌</w:t>
      </w:r>
      <w:r w:rsidRPr="00B00609">
        <w:rPr>
          <w:rtl/>
        </w:rPr>
        <w:t>شود.</w:t>
      </w:r>
    </w:p>
    <w:p w:rsidR="00BA6036" w:rsidRPr="00B00609" w:rsidRDefault="00DA612F" w:rsidP="00463EA5">
      <w:pPr>
        <w:rPr>
          <w:rtl/>
        </w:rPr>
      </w:pPr>
      <w:r>
        <w:rPr>
          <w:rtl/>
        </w:rPr>
        <w:t>به‌عنوان‌مثال</w:t>
      </w:r>
      <w:r w:rsidR="00BA6036" w:rsidRPr="00B00609">
        <w:rPr>
          <w:rtl/>
        </w:rPr>
        <w:t xml:space="preserve"> در همین روایت عبدالله ابن أبی یعفور که داخل در بحث ما است در مشیخه من لا یحضر دارای سندی است که </w:t>
      </w:r>
      <w:r w:rsidR="00996612">
        <w:rPr>
          <w:rtl/>
        </w:rPr>
        <w:t>تاکنون</w:t>
      </w:r>
      <w:r w:rsidR="00BA6036" w:rsidRPr="00B00609">
        <w:rPr>
          <w:rtl/>
        </w:rPr>
        <w:t xml:space="preserve"> همین سند مورد بحث قرار گرفته که صدوق در آنجا</w:t>
      </w:r>
      <w:r w:rsidR="00A3419B" w:rsidRPr="00B00609">
        <w:rPr>
          <w:rtl/>
        </w:rPr>
        <w:t xml:space="preserve"> می‌</w:t>
      </w:r>
      <w:r w:rsidR="00BA6036" w:rsidRPr="00B00609">
        <w:rPr>
          <w:rtl/>
        </w:rPr>
        <w:t xml:space="preserve">فرماید </w:t>
      </w:r>
      <w:r w:rsidR="00463EA5" w:rsidRPr="00B00609">
        <w:rPr>
          <w:rtl/>
        </w:rPr>
        <w:t>«</w:t>
      </w:r>
      <w:r w:rsidR="00BA6036" w:rsidRPr="00B00609">
        <w:rPr>
          <w:rtl/>
        </w:rPr>
        <w:t xml:space="preserve">هر </w:t>
      </w:r>
      <w:r w:rsidR="00357BE1">
        <w:rPr>
          <w:rtl/>
        </w:rPr>
        <w:t>آنچه</w:t>
      </w:r>
      <w:r w:rsidR="00BA6036" w:rsidRPr="00B00609">
        <w:rPr>
          <w:rtl/>
        </w:rPr>
        <w:t xml:space="preserve"> از عبدالله ابن أبی یعفور نقل کنم</w:t>
      </w:r>
      <w:r w:rsidR="00463EA5" w:rsidRPr="00B00609">
        <w:rPr>
          <w:rtl/>
        </w:rPr>
        <w:t xml:space="preserve"> این سند را برای او </w:t>
      </w:r>
      <w:r w:rsidR="00463EA5" w:rsidRPr="00B00609">
        <w:rPr>
          <w:rtl/>
        </w:rPr>
        <w:lastRenderedPageBreak/>
        <w:t>دارم» این سندی است که صدوق به تمام روایات عبدالله ابن أبی یعفور</w:t>
      </w:r>
      <w:r w:rsidR="00A3419B" w:rsidRPr="00B00609">
        <w:rPr>
          <w:rtl/>
        </w:rPr>
        <w:t xml:space="preserve"> می‌</w:t>
      </w:r>
      <w:r w:rsidR="007746A9" w:rsidRPr="00B00609">
        <w:rPr>
          <w:rtl/>
        </w:rPr>
        <w:t>باشد. روایات شیخ هم همچون روایات صدوق</w:t>
      </w:r>
      <w:r w:rsidR="00A3419B" w:rsidRPr="00B00609">
        <w:rPr>
          <w:rtl/>
        </w:rPr>
        <w:t xml:space="preserve"> می‌</w:t>
      </w:r>
      <w:r w:rsidR="007746A9" w:rsidRPr="00B00609">
        <w:rPr>
          <w:rtl/>
        </w:rPr>
        <w:t>باشد و هر آنچه شیخ از عبدالله ابن أبی یعفور نقل</w:t>
      </w:r>
      <w:r w:rsidR="00A3419B" w:rsidRPr="00B00609">
        <w:rPr>
          <w:rtl/>
        </w:rPr>
        <w:t xml:space="preserve"> می‌</w:t>
      </w:r>
      <w:r w:rsidR="007746A9" w:rsidRPr="00B00609">
        <w:rPr>
          <w:rtl/>
        </w:rPr>
        <w:t xml:space="preserve">کند در واقع همان سند صدوق </w:t>
      </w:r>
      <w:r w:rsidR="009F04E7" w:rsidRPr="00B00609">
        <w:rPr>
          <w:rtl/>
        </w:rPr>
        <w:t>را هم دارد چراکه شیخ هم به صدوق سند دارد و هرچه صدوق دارد شیخ آنها را نقل کرده است.</w:t>
      </w:r>
    </w:p>
    <w:p w:rsidR="00F83C84" w:rsidRPr="00B00609" w:rsidRDefault="009F04E7" w:rsidP="00F83C84">
      <w:pPr>
        <w:rPr>
          <w:rtl/>
        </w:rPr>
      </w:pPr>
      <w:r w:rsidRPr="00B00609">
        <w:rPr>
          <w:rtl/>
        </w:rPr>
        <w:t>این هم راه دیگری است که تطبیق اسناد مشیخه من لا یحضر بر روایات شیخ و احیاناً غیر شیخ باشد که این را نیز</w:t>
      </w:r>
      <w:r w:rsidR="00A3419B" w:rsidRPr="00B00609">
        <w:rPr>
          <w:rtl/>
        </w:rPr>
        <w:t xml:space="preserve"> می‌</w:t>
      </w:r>
      <w:r w:rsidRPr="00B00609">
        <w:rPr>
          <w:rtl/>
        </w:rPr>
        <w:t xml:space="preserve">توان به عنوان قاعده سوّم </w:t>
      </w:r>
      <w:r w:rsidR="00F83C84" w:rsidRPr="00B00609">
        <w:rPr>
          <w:rtl/>
        </w:rPr>
        <w:t xml:space="preserve">ذکر کرد که البته قرار نیست وارد بحث آن شویم اما شاید </w:t>
      </w:r>
      <w:r w:rsidR="00996612">
        <w:rPr>
          <w:rtl/>
        </w:rPr>
        <w:t>محل</w:t>
      </w:r>
      <w:r w:rsidR="00F83C84" w:rsidRPr="00B00609">
        <w:rPr>
          <w:rtl/>
        </w:rPr>
        <w:t xml:space="preserve"> </w:t>
      </w:r>
      <w:r w:rsidR="00996612">
        <w:rPr>
          <w:rtl/>
        </w:rPr>
        <w:t>تأملاتی</w:t>
      </w:r>
      <w:r w:rsidR="00F83C84" w:rsidRPr="00B00609">
        <w:rPr>
          <w:rtl/>
        </w:rPr>
        <w:t xml:space="preserve"> باشد و اگر وارد تفصیلات آن شویم برای این قاعده نیز انواعی وجود دارد:</w:t>
      </w:r>
    </w:p>
    <w:p w:rsidR="00A50047" w:rsidRPr="00B00609" w:rsidRDefault="00A50047" w:rsidP="00A50047">
      <w:pPr>
        <w:pStyle w:val="Heading4"/>
        <w:rPr>
          <w:rtl/>
        </w:rPr>
      </w:pPr>
      <w:bookmarkStart w:id="13" w:name="_Toc535419442"/>
      <w:r w:rsidRPr="00B00609">
        <w:rPr>
          <w:rtl/>
        </w:rPr>
        <w:t>انواع تعویض در قاعده سوّم</w:t>
      </w:r>
      <w:bookmarkEnd w:id="13"/>
    </w:p>
    <w:p w:rsidR="00F83C84" w:rsidRPr="00B00609" w:rsidRDefault="00F83C84" w:rsidP="00F83C84">
      <w:pPr>
        <w:rPr>
          <w:rtl/>
        </w:rPr>
      </w:pPr>
      <w:r w:rsidRPr="00B00609">
        <w:rPr>
          <w:rtl/>
        </w:rPr>
        <w:t>یک نوع آن جایی است در تهذیب و استبصار بدء سند شده است که این از قوّت بیشتری برخوردار است.</w:t>
      </w:r>
    </w:p>
    <w:p w:rsidR="00F83C84" w:rsidRPr="00B00609" w:rsidRDefault="00F83C84" w:rsidP="00F83C84">
      <w:pPr>
        <w:rPr>
          <w:rtl/>
        </w:rPr>
      </w:pPr>
      <w:r w:rsidRPr="00B00609">
        <w:rPr>
          <w:rtl/>
        </w:rPr>
        <w:t>نوع دوّم جایی است که بدء سند نشده است اما روایتی که در من لایحضر آمده است در تهذیب هم همان روایت وارد شده است</w:t>
      </w:r>
      <w:r w:rsidR="00F56FA6">
        <w:rPr>
          <w:rtl/>
        </w:rPr>
        <w:t xml:space="preserve"> </w:t>
      </w:r>
      <w:r w:rsidRPr="00B00609">
        <w:rPr>
          <w:rtl/>
        </w:rPr>
        <w:t>که این صورت تا حدودی راحت</w:t>
      </w:r>
      <w:r w:rsidR="00A3419B" w:rsidRPr="00B00609">
        <w:rPr>
          <w:rtl/>
        </w:rPr>
        <w:t xml:space="preserve"> می‌</w:t>
      </w:r>
      <w:r w:rsidRPr="00B00609">
        <w:rPr>
          <w:rtl/>
        </w:rPr>
        <w:t>باشد.</w:t>
      </w:r>
    </w:p>
    <w:p w:rsidR="00F83C84" w:rsidRPr="00B00609" w:rsidRDefault="00F83C84" w:rsidP="00F83C84">
      <w:pPr>
        <w:rPr>
          <w:rtl/>
        </w:rPr>
      </w:pPr>
      <w:r w:rsidRPr="00B00609">
        <w:rPr>
          <w:rtl/>
        </w:rPr>
        <w:t>نوع سوّم هم جایی است که نه بدء سند شده است و نه این روایت در من لایحضر آمده است اما این اطمینان وجود دارد که سندهایی که صدوق ذکر کرده است شیخ هم در اختیار دارد چراکه به کتاب</w:t>
      </w:r>
      <w:r w:rsidR="00A3419B" w:rsidRPr="00B00609">
        <w:rPr>
          <w:rtl/>
        </w:rPr>
        <w:t xml:space="preserve">‌ها </w:t>
      </w:r>
      <w:r w:rsidRPr="00B00609">
        <w:rPr>
          <w:rtl/>
        </w:rPr>
        <w:t>و کتابچه</w:t>
      </w:r>
      <w:r w:rsidR="00A3419B" w:rsidRPr="00B00609">
        <w:rPr>
          <w:rtl/>
        </w:rPr>
        <w:t>‌های</w:t>
      </w:r>
      <w:r w:rsidRPr="00B00609">
        <w:rPr>
          <w:rtl/>
        </w:rPr>
        <w:t>ی باز</w:t>
      </w:r>
      <w:r w:rsidR="00A3419B" w:rsidRPr="00B00609">
        <w:rPr>
          <w:rtl/>
        </w:rPr>
        <w:t xml:space="preserve"> می‌</w:t>
      </w:r>
      <w:r w:rsidRPr="00B00609">
        <w:rPr>
          <w:rtl/>
        </w:rPr>
        <w:t>گردد که اینها در دسترس آنها نیز بوده است</w:t>
      </w:r>
      <w:r w:rsidR="00F56FA6">
        <w:rPr>
          <w:rtl/>
        </w:rPr>
        <w:t xml:space="preserve"> </w:t>
      </w:r>
      <w:r w:rsidRPr="00B00609">
        <w:rPr>
          <w:rtl/>
        </w:rPr>
        <w:t xml:space="preserve">که البته نوع سوّم را با </w:t>
      </w:r>
      <w:r w:rsidR="00996612">
        <w:rPr>
          <w:rtl/>
        </w:rPr>
        <w:t>تکلف</w:t>
      </w:r>
      <w:r w:rsidR="00A3419B" w:rsidRPr="00B00609">
        <w:rPr>
          <w:rtl/>
        </w:rPr>
        <w:t xml:space="preserve"> می‌</w:t>
      </w:r>
      <w:r w:rsidRPr="00B00609">
        <w:rPr>
          <w:rtl/>
        </w:rPr>
        <w:t>توان قائل شد.</w:t>
      </w:r>
    </w:p>
    <w:p w:rsidR="00A271E0" w:rsidRPr="00B00609" w:rsidRDefault="00A271E0" w:rsidP="00A271E0">
      <w:pPr>
        <w:pStyle w:val="Heading3"/>
        <w:rPr>
          <w:rtl/>
        </w:rPr>
      </w:pPr>
      <w:bookmarkStart w:id="14" w:name="_Toc535419443"/>
      <w:r w:rsidRPr="00B00609">
        <w:rPr>
          <w:rtl/>
        </w:rPr>
        <w:t>قاعده چهارم: تعویض اسناد مشیخه تهذیبین با روایات من لا یحضر</w:t>
      </w:r>
      <w:bookmarkEnd w:id="14"/>
    </w:p>
    <w:p w:rsidR="00F83C84" w:rsidRPr="00B00609" w:rsidRDefault="00A50047" w:rsidP="00F83C84">
      <w:pPr>
        <w:rPr>
          <w:rtl/>
        </w:rPr>
      </w:pPr>
      <w:r w:rsidRPr="00B00609">
        <w:rPr>
          <w:rtl/>
        </w:rPr>
        <w:t>قاعده چهارمی هم</w:t>
      </w:r>
      <w:r w:rsidR="00A3419B" w:rsidRPr="00B00609">
        <w:rPr>
          <w:rtl/>
        </w:rPr>
        <w:t xml:space="preserve"> می‌</w:t>
      </w:r>
      <w:r w:rsidRPr="00B00609">
        <w:rPr>
          <w:rtl/>
        </w:rPr>
        <w:t xml:space="preserve">توان به این قواعد اضافه کرد که </w:t>
      </w:r>
      <w:r w:rsidR="00996612">
        <w:rPr>
          <w:rtl/>
        </w:rPr>
        <w:t>به‌عکس</w:t>
      </w:r>
      <w:r w:rsidRPr="00B00609">
        <w:rPr>
          <w:rtl/>
        </w:rPr>
        <w:t xml:space="preserve"> قاعده سوم</w:t>
      </w:r>
      <w:r w:rsidR="00A3419B" w:rsidRPr="00B00609">
        <w:rPr>
          <w:rtl/>
        </w:rPr>
        <w:t xml:space="preserve"> می‌</w:t>
      </w:r>
      <w:r w:rsidRPr="00B00609">
        <w:rPr>
          <w:rtl/>
        </w:rPr>
        <w:t xml:space="preserve">باشد به این معنا که اسناد مشیخه تهذیبین را جایگزین روایات ضعیف من لایحضر کنیم، به این بیان که وقتی در تهذیب یا استبصار یک سند </w:t>
      </w:r>
      <w:r w:rsidR="00996612">
        <w:rPr>
          <w:rtl/>
        </w:rPr>
        <w:t>عامی</w:t>
      </w:r>
      <w:r w:rsidRPr="00B00609">
        <w:rPr>
          <w:rtl/>
        </w:rPr>
        <w:t xml:space="preserve"> به یک راوی ذکر شده است این سند با صدوق یکی بوده و</w:t>
      </w:r>
      <w:r w:rsidR="00A3419B" w:rsidRPr="00B00609">
        <w:rPr>
          <w:rtl/>
        </w:rPr>
        <w:t xml:space="preserve"> می‌</w:t>
      </w:r>
      <w:r w:rsidRPr="00B00609">
        <w:rPr>
          <w:rtl/>
        </w:rPr>
        <w:t xml:space="preserve">توان همین سند را به روایات من لایحضر نیز تعمیم داد که این تعویض نیز با همان انواع </w:t>
      </w:r>
      <w:r w:rsidR="00996612">
        <w:rPr>
          <w:rtl/>
        </w:rPr>
        <w:t>سه‌گانه‌ای</w:t>
      </w:r>
      <w:r w:rsidR="00A3419B" w:rsidRPr="00B00609">
        <w:rPr>
          <w:rtl/>
        </w:rPr>
        <w:t xml:space="preserve"> </w:t>
      </w:r>
      <w:r w:rsidRPr="00B00609">
        <w:rPr>
          <w:rtl/>
        </w:rPr>
        <w:t xml:space="preserve">که در قاعده سوم بیان شد </w:t>
      </w:r>
      <w:r w:rsidR="00A271E0" w:rsidRPr="00B00609">
        <w:rPr>
          <w:rtl/>
        </w:rPr>
        <w:t>تقسیم</w:t>
      </w:r>
      <w:r w:rsidR="00A3419B" w:rsidRPr="00B00609">
        <w:rPr>
          <w:rtl/>
        </w:rPr>
        <w:t xml:space="preserve"> می‌</w:t>
      </w:r>
      <w:r w:rsidR="00A271E0" w:rsidRPr="00B00609">
        <w:rPr>
          <w:rtl/>
        </w:rPr>
        <w:t>شود.</w:t>
      </w:r>
    </w:p>
    <w:p w:rsidR="00F25CC4" w:rsidRPr="00B00609" w:rsidRDefault="00F25CC4" w:rsidP="00F25CC4">
      <w:pPr>
        <w:pStyle w:val="Heading3"/>
        <w:rPr>
          <w:rtl/>
        </w:rPr>
      </w:pPr>
      <w:bookmarkStart w:id="15" w:name="_Toc535419444"/>
      <w:r w:rsidRPr="00B00609">
        <w:rPr>
          <w:rtl/>
        </w:rPr>
        <w:t>قاعده پنجم</w:t>
      </w:r>
      <w:r w:rsidR="00F942A0" w:rsidRPr="00B00609">
        <w:rPr>
          <w:rtl/>
        </w:rPr>
        <w:t>: کلام مرحوم آقای اردبیلی</w:t>
      </w:r>
      <w:bookmarkEnd w:id="15"/>
    </w:p>
    <w:p w:rsidR="00A271E0" w:rsidRPr="00B00609" w:rsidRDefault="00A271E0" w:rsidP="00F83C84">
      <w:pPr>
        <w:rPr>
          <w:rtl/>
        </w:rPr>
      </w:pPr>
      <w:r w:rsidRPr="00B00609">
        <w:rPr>
          <w:rtl/>
        </w:rPr>
        <w:t>قاعده پنجمی نیز وجود دارد که البته در اینجا از بیان آن خودداری</w:t>
      </w:r>
      <w:r w:rsidR="00A3419B" w:rsidRPr="00B00609">
        <w:rPr>
          <w:rtl/>
        </w:rPr>
        <w:t xml:space="preserve"> می‌</w:t>
      </w:r>
      <w:r w:rsidRPr="00B00609">
        <w:rPr>
          <w:rtl/>
        </w:rPr>
        <w:t>کنیم اما در کلیّات فی علم الرّجال جناب آقای سبحانی نقل شده است. این قاعده مربوط به مرحوم اردبیلی</w:t>
      </w:r>
      <w:r w:rsidR="00A3419B" w:rsidRPr="00B00609">
        <w:rPr>
          <w:rtl/>
        </w:rPr>
        <w:t xml:space="preserve"> می‌</w:t>
      </w:r>
      <w:r w:rsidRPr="00B00609">
        <w:rPr>
          <w:rtl/>
        </w:rPr>
        <w:t>باشد که در یکی از کتاب</w:t>
      </w:r>
      <w:r w:rsidR="00A3419B" w:rsidRPr="00B00609">
        <w:rPr>
          <w:rtl/>
        </w:rPr>
        <w:t>‌های</w:t>
      </w:r>
      <w:r w:rsidRPr="00B00609">
        <w:rPr>
          <w:rtl/>
        </w:rPr>
        <w:t xml:space="preserve"> ایشان</w:t>
      </w:r>
      <w:r w:rsidR="00A3419B" w:rsidRPr="00B00609">
        <w:rPr>
          <w:rtl/>
        </w:rPr>
        <w:t xml:space="preserve"> می‌</w:t>
      </w:r>
      <w:r w:rsidRPr="00B00609">
        <w:rPr>
          <w:rtl/>
        </w:rPr>
        <w:t xml:space="preserve">باشد که </w:t>
      </w:r>
      <w:r w:rsidR="00F25CC4" w:rsidRPr="00B00609">
        <w:rPr>
          <w:rtl/>
        </w:rPr>
        <w:t>البته چاپ نشده است</w:t>
      </w:r>
      <w:r w:rsidR="00F56FA6">
        <w:rPr>
          <w:rtl/>
        </w:rPr>
        <w:t xml:space="preserve"> </w:t>
      </w:r>
      <w:r w:rsidR="00F25CC4" w:rsidRPr="00B00609">
        <w:rPr>
          <w:rtl/>
        </w:rPr>
        <w:t>که این هم قاعده دیگری برای تصحیح و تعویض اسناد است که در صفحه 394 کتاب «کلّیات فی علم الرّجال» آقای سبحانی از مرحوم بروجردی و مرحوم اردبیلی نقل شده است.</w:t>
      </w:r>
    </w:p>
    <w:p w:rsidR="00F25CC4" w:rsidRPr="00B00609" w:rsidRDefault="00F25CC4" w:rsidP="00F83C84">
      <w:pPr>
        <w:rPr>
          <w:rtl/>
        </w:rPr>
      </w:pPr>
    </w:p>
    <w:p w:rsidR="00A271E0" w:rsidRPr="00B00609" w:rsidRDefault="00A271E0" w:rsidP="00F83C84">
      <w:pPr>
        <w:rPr>
          <w:rtl/>
        </w:rPr>
      </w:pPr>
    </w:p>
    <w:p w:rsidR="00B11E19" w:rsidRPr="00B00609" w:rsidRDefault="00B11E19" w:rsidP="00F17950">
      <w:pPr>
        <w:rPr>
          <w:rtl/>
        </w:rPr>
      </w:pPr>
    </w:p>
    <w:p w:rsidR="00932D3F" w:rsidRPr="00B00609" w:rsidRDefault="00932D3F" w:rsidP="004E5B14">
      <w:pPr>
        <w:rPr>
          <w:rtl/>
        </w:rPr>
      </w:pPr>
    </w:p>
    <w:p w:rsidR="00CE23EF" w:rsidRPr="00B00609" w:rsidRDefault="00CE23EF" w:rsidP="00CD7133"/>
    <w:p w:rsidR="00AB534C" w:rsidRPr="00B00609" w:rsidRDefault="00AB534C" w:rsidP="007C253A">
      <w:pPr>
        <w:rPr>
          <w:rtl/>
        </w:rPr>
      </w:pPr>
    </w:p>
    <w:sectPr w:rsidR="00AB534C" w:rsidRPr="00B0060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98F" w:rsidRDefault="0074798F" w:rsidP="004D5B1F">
      <w:r>
        <w:separator/>
      </w:r>
    </w:p>
  </w:endnote>
  <w:endnote w:type="continuationSeparator" w:id="0">
    <w:p w:rsidR="0074798F" w:rsidRDefault="0074798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A34" w:rsidRDefault="00B43A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6B043A">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A34" w:rsidRDefault="00B43A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98F" w:rsidRDefault="0074798F" w:rsidP="004D5B1F">
      <w:r>
        <w:separator/>
      </w:r>
    </w:p>
  </w:footnote>
  <w:footnote w:type="continuationSeparator" w:id="0">
    <w:p w:rsidR="0074798F" w:rsidRDefault="0074798F"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A34" w:rsidRDefault="00B43A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34D" w:rsidRDefault="0085334D" w:rsidP="0085334D">
    <w:pPr>
      <w:ind w:firstLine="0"/>
      <w:rPr>
        <w:rFonts w:ascii="Adobe Arabic" w:hAnsi="Adobe Arabic" w:cs="Adobe Arabic"/>
        <w:b/>
        <w:bCs/>
        <w:sz w:val="24"/>
        <w:szCs w:val="24"/>
      </w:rPr>
    </w:pPr>
    <w:r>
      <w:rPr>
        <w:noProof/>
      </w:rPr>
      <w:drawing>
        <wp:anchor distT="0" distB="0" distL="114300" distR="114300" simplePos="0" relativeHeight="251659264" behindDoc="1" locked="0" layoutInCell="1" allowOverlap="1" wp14:anchorId="5F6BA064" wp14:editId="3EF504D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26</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85334D" w:rsidRDefault="0085334D" w:rsidP="0085334D">
    <w:pPr>
      <w:ind w:firstLine="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434</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51EEADC2" wp14:editId="4C8CBA6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7BF3F41"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A34" w:rsidRDefault="00B43A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660B5"/>
    <w:multiLevelType w:val="hybridMultilevel"/>
    <w:tmpl w:val="CB283F94"/>
    <w:lvl w:ilvl="0" w:tplc="53DEE3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30048"/>
    <w:rsid w:val="0003067F"/>
    <w:rsid w:val="000324F1"/>
    <w:rsid w:val="00032AC5"/>
    <w:rsid w:val="00032BF3"/>
    <w:rsid w:val="000364B6"/>
    <w:rsid w:val="000368A8"/>
    <w:rsid w:val="00041FE0"/>
    <w:rsid w:val="00042E34"/>
    <w:rsid w:val="00045B14"/>
    <w:rsid w:val="00047BC5"/>
    <w:rsid w:val="00052BA3"/>
    <w:rsid w:val="00052FC8"/>
    <w:rsid w:val="000530D3"/>
    <w:rsid w:val="00055CAA"/>
    <w:rsid w:val="0006363E"/>
    <w:rsid w:val="00063C89"/>
    <w:rsid w:val="00074168"/>
    <w:rsid w:val="00080DFF"/>
    <w:rsid w:val="00085ED5"/>
    <w:rsid w:val="000916B0"/>
    <w:rsid w:val="000A1A51"/>
    <w:rsid w:val="000B065D"/>
    <w:rsid w:val="000D252C"/>
    <w:rsid w:val="000D2D0D"/>
    <w:rsid w:val="000D5800"/>
    <w:rsid w:val="000D6581"/>
    <w:rsid w:val="000D7B4E"/>
    <w:rsid w:val="000F1897"/>
    <w:rsid w:val="000F5DAF"/>
    <w:rsid w:val="000F7E72"/>
    <w:rsid w:val="00101E2D"/>
    <w:rsid w:val="00102405"/>
    <w:rsid w:val="00102CEB"/>
    <w:rsid w:val="001064B8"/>
    <w:rsid w:val="00114C37"/>
    <w:rsid w:val="00117955"/>
    <w:rsid w:val="0012162B"/>
    <w:rsid w:val="00133E1D"/>
    <w:rsid w:val="0013617D"/>
    <w:rsid w:val="00136442"/>
    <w:rsid w:val="001370B6"/>
    <w:rsid w:val="00144994"/>
    <w:rsid w:val="00147899"/>
    <w:rsid w:val="00150D4B"/>
    <w:rsid w:val="00152670"/>
    <w:rsid w:val="001550AE"/>
    <w:rsid w:val="001632D2"/>
    <w:rsid w:val="00164799"/>
    <w:rsid w:val="00166DD8"/>
    <w:rsid w:val="001712D6"/>
    <w:rsid w:val="001757C8"/>
    <w:rsid w:val="00177934"/>
    <w:rsid w:val="00185F16"/>
    <w:rsid w:val="00192A6A"/>
    <w:rsid w:val="0019566B"/>
    <w:rsid w:val="00196082"/>
    <w:rsid w:val="00197CDD"/>
    <w:rsid w:val="001A1E71"/>
    <w:rsid w:val="001B7751"/>
    <w:rsid w:val="001C367D"/>
    <w:rsid w:val="001C3CCA"/>
    <w:rsid w:val="001D1F54"/>
    <w:rsid w:val="001D24F8"/>
    <w:rsid w:val="001D542D"/>
    <w:rsid w:val="001D6605"/>
    <w:rsid w:val="001E306E"/>
    <w:rsid w:val="001E3FB0"/>
    <w:rsid w:val="001E4FFF"/>
    <w:rsid w:val="001F2E3E"/>
    <w:rsid w:val="0020039B"/>
    <w:rsid w:val="00206B69"/>
    <w:rsid w:val="00210F67"/>
    <w:rsid w:val="00224C0A"/>
    <w:rsid w:val="00233777"/>
    <w:rsid w:val="002376A5"/>
    <w:rsid w:val="002412AA"/>
    <w:rsid w:val="002417C9"/>
    <w:rsid w:val="00241FDE"/>
    <w:rsid w:val="002529C5"/>
    <w:rsid w:val="00252A0B"/>
    <w:rsid w:val="00270294"/>
    <w:rsid w:val="002776F6"/>
    <w:rsid w:val="00283229"/>
    <w:rsid w:val="002914BD"/>
    <w:rsid w:val="002946CF"/>
    <w:rsid w:val="00297263"/>
    <w:rsid w:val="002A21AE"/>
    <w:rsid w:val="002A35E0"/>
    <w:rsid w:val="002A7627"/>
    <w:rsid w:val="002B6FC9"/>
    <w:rsid w:val="002B7AD5"/>
    <w:rsid w:val="002C56FD"/>
    <w:rsid w:val="002D49E4"/>
    <w:rsid w:val="002D5BDC"/>
    <w:rsid w:val="002D67D5"/>
    <w:rsid w:val="002D720F"/>
    <w:rsid w:val="002E396A"/>
    <w:rsid w:val="002E450B"/>
    <w:rsid w:val="002E73F9"/>
    <w:rsid w:val="002F05B9"/>
    <w:rsid w:val="002F1E47"/>
    <w:rsid w:val="002F4A57"/>
    <w:rsid w:val="00304CB1"/>
    <w:rsid w:val="003104A5"/>
    <w:rsid w:val="00311429"/>
    <w:rsid w:val="00316002"/>
    <w:rsid w:val="00317C69"/>
    <w:rsid w:val="00323168"/>
    <w:rsid w:val="00331826"/>
    <w:rsid w:val="00333FA6"/>
    <w:rsid w:val="00340BA3"/>
    <w:rsid w:val="003410F6"/>
    <w:rsid w:val="003479C5"/>
    <w:rsid w:val="00354CCC"/>
    <w:rsid w:val="0035557B"/>
    <w:rsid w:val="00357BE1"/>
    <w:rsid w:val="00366400"/>
    <w:rsid w:val="00375CC3"/>
    <w:rsid w:val="003963D7"/>
    <w:rsid w:val="00396F28"/>
    <w:rsid w:val="003A1A05"/>
    <w:rsid w:val="003A2654"/>
    <w:rsid w:val="003B3520"/>
    <w:rsid w:val="003B4E6F"/>
    <w:rsid w:val="003C0070"/>
    <w:rsid w:val="003C06BF"/>
    <w:rsid w:val="003C56D7"/>
    <w:rsid w:val="003C7899"/>
    <w:rsid w:val="003D2F0A"/>
    <w:rsid w:val="003D563F"/>
    <w:rsid w:val="003D7362"/>
    <w:rsid w:val="003E1E58"/>
    <w:rsid w:val="003E2BAB"/>
    <w:rsid w:val="004027A3"/>
    <w:rsid w:val="00405199"/>
    <w:rsid w:val="00410699"/>
    <w:rsid w:val="004151F2"/>
    <w:rsid w:val="00415360"/>
    <w:rsid w:val="004215FA"/>
    <w:rsid w:val="00422A9C"/>
    <w:rsid w:val="00443EB7"/>
    <w:rsid w:val="0044591E"/>
    <w:rsid w:val="004476F0"/>
    <w:rsid w:val="004500A1"/>
    <w:rsid w:val="00455B91"/>
    <w:rsid w:val="004561C1"/>
    <w:rsid w:val="004624B2"/>
    <w:rsid w:val="00463EA5"/>
    <w:rsid w:val="00464541"/>
    <w:rsid w:val="004651D2"/>
    <w:rsid w:val="00465D26"/>
    <w:rsid w:val="004679F8"/>
    <w:rsid w:val="00482471"/>
    <w:rsid w:val="004926C2"/>
    <w:rsid w:val="004A5AB6"/>
    <w:rsid w:val="004A790F"/>
    <w:rsid w:val="004B337F"/>
    <w:rsid w:val="004B38AE"/>
    <w:rsid w:val="004C4D9F"/>
    <w:rsid w:val="004D1D09"/>
    <w:rsid w:val="004D5B1F"/>
    <w:rsid w:val="004E5B14"/>
    <w:rsid w:val="004F3596"/>
    <w:rsid w:val="004F400A"/>
    <w:rsid w:val="00516B88"/>
    <w:rsid w:val="00523E88"/>
    <w:rsid w:val="00530FD7"/>
    <w:rsid w:val="00545B0C"/>
    <w:rsid w:val="00551628"/>
    <w:rsid w:val="00553A7A"/>
    <w:rsid w:val="00572E2D"/>
    <w:rsid w:val="00576E55"/>
    <w:rsid w:val="00580CFA"/>
    <w:rsid w:val="00583770"/>
    <w:rsid w:val="00590FD2"/>
    <w:rsid w:val="00591089"/>
    <w:rsid w:val="00592103"/>
    <w:rsid w:val="005941DD"/>
    <w:rsid w:val="005A545E"/>
    <w:rsid w:val="005A5862"/>
    <w:rsid w:val="005B05D4"/>
    <w:rsid w:val="005B0852"/>
    <w:rsid w:val="005B16EB"/>
    <w:rsid w:val="005B3DA7"/>
    <w:rsid w:val="005C06AE"/>
    <w:rsid w:val="005C374C"/>
    <w:rsid w:val="005D6AF1"/>
    <w:rsid w:val="00601AB3"/>
    <w:rsid w:val="00610C18"/>
    <w:rsid w:val="00612385"/>
    <w:rsid w:val="0061376C"/>
    <w:rsid w:val="006163B0"/>
    <w:rsid w:val="00617C7C"/>
    <w:rsid w:val="00623A4E"/>
    <w:rsid w:val="00627180"/>
    <w:rsid w:val="006302F5"/>
    <w:rsid w:val="00633FF6"/>
    <w:rsid w:val="00636EFA"/>
    <w:rsid w:val="00656D0F"/>
    <w:rsid w:val="0066229C"/>
    <w:rsid w:val="00663AAD"/>
    <w:rsid w:val="00683711"/>
    <w:rsid w:val="00685E42"/>
    <w:rsid w:val="00694159"/>
    <w:rsid w:val="0069696C"/>
    <w:rsid w:val="00696C84"/>
    <w:rsid w:val="006976E0"/>
    <w:rsid w:val="006A085A"/>
    <w:rsid w:val="006A11FE"/>
    <w:rsid w:val="006A6A9D"/>
    <w:rsid w:val="006B043A"/>
    <w:rsid w:val="006C125E"/>
    <w:rsid w:val="006C73B0"/>
    <w:rsid w:val="006C7512"/>
    <w:rsid w:val="006D3A87"/>
    <w:rsid w:val="006E0446"/>
    <w:rsid w:val="006E07EC"/>
    <w:rsid w:val="006E24C1"/>
    <w:rsid w:val="006F01B4"/>
    <w:rsid w:val="00703DD3"/>
    <w:rsid w:val="00734D59"/>
    <w:rsid w:val="0073609B"/>
    <w:rsid w:val="007378A9"/>
    <w:rsid w:val="00737A6C"/>
    <w:rsid w:val="0074798F"/>
    <w:rsid w:val="0075033E"/>
    <w:rsid w:val="00752745"/>
    <w:rsid w:val="0075336C"/>
    <w:rsid w:val="00753A93"/>
    <w:rsid w:val="0075416E"/>
    <w:rsid w:val="0075484B"/>
    <w:rsid w:val="0076534F"/>
    <w:rsid w:val="0076665E"/>
    <w:rsid w:val="00772185"/>
    <w:rsid w:val="00772D21"/>
    <w:rsid w:val="007746A9"/>
    <w:rsid w:val="007749BC"/>
    <w:rsid w:val="00780540"/>
    <w:rsid w:val="00780C88"/>
    <w:rsid w:val="00780E25"/>
    <w:rsid w:val="007818F0"/>
    <w:rsid w:val="00783462"/>
    <w:rsid w:val="00787B13"/>
    <w:rsid w:val="00792FAC"/>
    <w:rsid w:val="007A431B"/>
    <w:rsid w:val="007A5D2F"/>
    <w:rsid w:val="007B0062"/>
    <w:rsid w:val="007B1D14"/>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20C28"/>
    <w:rsid w:val="008407A4"/>
    <w:rsid w:val="00844860"/>
    <w:rsid w:val="00845CC4"/>
    <w:rsid w:val="0085334D"/>
    <w:rsid w:val="0086243C"/>
    <w:rsid w:val="008644F4"/>
    <w:rsid w:val="00864CA5"/>
    <w:rsid w:val="00871C42"/>
    <w:rsid w:val="00873379"/>
    <w:rsid w:val="008748B8"/>
    <w:rsid w:val="0088174C"/>
    <w:rsid w:val="00883733"/>
    <w:rsid w:val="00885CCD"/>
    <w:rsid w:val="008965D2"/>
    <w:rsid w:val="008A236D"/>
    <w:rsid w:val="008B2AFF"/>
    <w:rsid w:val="008B3C4A"/>
    <w:rsid w:val="008B565A"/>
    <w:rsid w:val="008C3414"/>
    <w:rsid w:val="008C68CE"/>
    <w:rsid w:val="008D030F"/>
    <w:rsid w:val="008D36D5"/>
    <w:rsid w:val="008D4F67"/>
    <w:rsid w:val="008E0C68"/>
    <w:rsid w:val="008E187A"/>
    <w:rsid w:val="008E3903"/>
    <w:rsid w:val="008F083F"/>
    <w:rsid w:val="008F63E3"/>
    <w:rsid w:val="00900A8F"/>
    <w:rsid w:val="00913C3B"/>
    <w:rsid w:val="00915509"/>
    <w:rsid w:val="00924216"/>
    <w:rsid w:val="00927388"/>
    <w:rsid w:val="009274FE"/>
    <w:rsid w:val="00932D3F"/>
    <w:rsid w:val="00937BA1"/>
    <w:rsid w:val="009401AC"/>
    <w:rsid w:val="00940323"/>
    <w:rsid w:val="00944E42"/>
    <w:rsid w:val="009475B7"/>
    <w:rsid w:val="009552F5"/>
    <w:rsid w:val="0095758E"/>
    <w:rsid w:val="009613AC"/>
    <w:rsid w:val="00961842"/>
    <w:rsid w:val="00962A84"/>
    <w:rsid w:val="00966B71"/>
    <w:rsid w:val="0097767F"/>
    <w:rsid w:val="00980643"/>
    <w:rsid w:val="00995557"/>
    <w:rsid w:val="00996612"/>
    <w:rsid w:val="009A24A9"/>
    <w:rsid w:val="009A42EF"/>
    <w:rsid w:val="009A633B"/>
    <w:rsid w:val="009B46BC"/>
    <w:rsid w:val="009B61C3"/>
    <w:rsid w:val="009C7B4F"/>
    <w:rsid w:val="009D4AC8"/>
    <w:rsid w:val="009E0B10"/>
    <w:rsid w:val="009E1F06"/>
    <w:rsid w:val="009E31E4"/>
    <w:rsid w:val="009F04E7"/>
    <w:rsid w:val="009F4EB3"/>
    <w:rsid w:val="009F5F6C"/>
    <w:rsid w:val="00A06D48"/>
    <w:rsid w:val="00A100FF"/>
    <w:rsid w:val="00A12FD3"/>
    <w:rsid w:val="00A15017"/>
    <w:rsid w:val="00A21834"/>
    <w:rsid w:val="00A231DD"/>
    <w:rsid w:val="00A271E0"/>
    <w:rsid w:val="00A30D10"/>
    <w:rsid w:val="00A31B7E"/>
    <w:rsid w:val="00A31C17"/>
    <w:rsid w:val="00A31FDE"/>
    <w:rsid w:val="00A3419B"/>
    <w:rsid w:val="00A342D5"/>
    <w:rsid w:val="00A35AC2"/>
    <w:rsid w:val="00A37C77"/>
    <w:rsid w:val="00A50047"/>
    <w:rsid w:val="00A5413D"/>
    <w:rsid w:val="00A5418D"/>
    <w:rsid w:val="00A64776"/>
    <w:rsid w:val="00A67D37"/>
    <w:rsid w:val="00A725C2"/>
    <w:rsid w:val="00A769EE"/>
    <w:rsid w:val="00A77E4B"/>
    <w:rsid w:val="00A810A5"/>
    <w:rsid w:val="00A90B5A"/>
    <w:rsid w:val="00A9616A"/>
    <w:rsid w:val="00A96F68"/>
    <w:rsid w:val="00AA2342"/>
    <w:rsid w:val="00AB534C"/>
    <w:rsid w:val="00AD0304"/>
    <w:rsid w:val="00AD27BE"/>
    <w:rsid w:val="00AE4F17"/>
    <w:rsid w:val="00AF0F1A"/>
    <w:rsid w:val="00AF15B3"/>
    <w:rsid w:val="00B00609"/>
    <w:rsid w:val="00B01724"/>
    <w:rsid w:val="00B07D3E"/>
    <w:rsid w:val="00B11E19"/>
    <w:rsid w:val="00B126E9"/>
    <w:rsid w:val="00B1300D"/>
    <w:rsid w:val="00B15027"/>
    <w:rsid w:val="00B15342"/>
    <w:rsid w:val="00B21CF4"/>
    <w:rsid w:val="00B234A4"/>
    <w:rsid w:val="00B24300"/>
    <w:rsid w:val="00B24CD9"/>
    <w:rsid w:val="00B330C7"/>
    <w:rsid w:val="00B34736"/>
    <w:rsid w:val="00B43A34"/>
    <w:rsid w:val="00B461C5"/>
    <w:rsid w:val="00B54ABC"/>
    <w:rsid w:val="00B54C6B"/>
    <w:rsid w:val="00B54F76"/>
    <w:rsid w:val="00B55D51"/>
    <w:rsid w:val="00B63F15"/>
    <w:rsid w:val="00B649B8"/>
    <w:rsid w:val="00B9119B"/>
    <w:rsid w:val="00B96A3B"/>
    <w:rsid w:val="00B96EB4"/>
    <w:rsid w:val="00BA4A31"/>
    <w:rsid w:val="00BA51A8"/>
    <w:rsid w:val="00BA6036"/>
    <w:rsid w:val="00BB5F7E"/>
    <w:rsid w:val="00BC26F6"/>
    <w:rsid w:val="00BC4833"/>
    <w:rsid w:val="00BC526D"/>
    <w:rsid w:val="00BD0024"/>
    <w:rsid w:val="00BD3122"/>
    <w:rsid w:val="00BD40DA"/>
    <w:rsid w:val="00BE4A8C"/>
    <w:rsid w:val="00BE6767"/>
    <w:rsid w:val="00BF3D67"/>
    <w:rsid w:val="00C146AE"/>
    <w:rsid w:val="00C160AF"/>
    <w:rsid w:val="00C17970"/>
    <w:rsid w:val="00C21FC4"/>
    <w:rsid w:val="00C22299"/>
    <w:rsid w:val="00C2269D"/>
    <w:rsid w:val="00C25015"/>
    <w:rsid w:val="00C25609"/>
    <w:rsid w:val="00C262D7"/>
    <w:rsid w:val="00C26607"/>
    <w:rsid w:val="00C279DF"/>
    <w:rsid w:val="00C348A1"/>
    <w:rsid w:val="00C35CF1"/>
    <w:rsid w:val="00C36C66"/>
    <w:rsid w:val="00C54DEB"/>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720E"/>
    <w:rsid w:val="00CD7133"/>
    <w:rsid w:val="00CE09B7"/>
    <w:rsid w:val="00CE1DF5"/>
    <w:rsid w:val="00CE23EF"/>
    <w:rsid w:val="00CE31E6"/>
    <w:rsid w:val="00CE3B74"/>
    <w:rsid w:val="00CE687F"/>
    <w:rsid w:val="00CF007C"/>
    <w:rsid w:val="00CF42E2"/>
    <w:rsid w:val="00CF5412"/>
    <w:rsid w:val="00CF7916"/>
    <w:rsid w:val="00CF7CD9"/>
    <w:rsid w:val="00D158F3"/>
    <w:rsid w:val="00D15FDC"/>
    <w:rsid w:val="00D2470E"/>
    <w:rsid w:val="00D33F52"/>
    <w:rsid w:val="00D3665C"/>
    <w:rsid w:val="00D42FBF"/>
    <w:rsid w:val="00D508CC"/>
    <w:rsid w:val="00D50F4B"/>
    <w:rsid w:val="00D60547"/>
    <w:rsid w:val="00D62125"/>
    <w:rsid w:val="00D66444"/>
    <w:rsid w:val="00D76353"/>
    <w:rsid w:val="00D9027E"/>
    <w:rsid w:val="00D90516"/>
    <w:rsid w:val="00DA612F"/>
    <w:rsid w:val="00DB21CF"/>
    <w:rsid w:val="00DB28BB"/>
    <w:rsid w:val="00DC603F"/>
    <w:rsid w:val="00DC7841"/>
    <w:rsid w:val="00DD0C04"/>
    <w:rsid w:val="00DD3C0D"/>
    <w:rsid w:val="00DD4864"/>
    <w:rsid w:val="00DD71A2"/>
    <w:rsid w:val="00DE1DC4"/>
    <w:rsid w:val="00DE2661"/>
    <w:rsid w:val="00DE5202"/>
    <w:rsid w:val="00E0639C"/>
    <w:rsid w:val="00E067E6"/>
    <w:rsid w:val="00E11B8C"/>
    <w:rsid w:val="00E12531"/>
    <w:rsid w:val="00E12776"/>
    <w:rsid w:val="00E143B0"/>
    <w:rsid w:val="00E4012D"/>
    <w:rsid w:val="00E50C2F"/>
    <w:rsid w:val="00E55891"/>
    <w:rsid w:val="00E55B5B"/>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D2236"/>
    <w:rsid w:val="00ED6EC7"/>
    <w:rsid w:val="00ED7F06"/>
    <w:rsid w:val="00EE1C07"/>
    <w:rsid w:val="00EE2C91"/>
    <w:rsid w:val="00EE3979"/>
    <w:rsid w:val="00EE6B59"/>
    <w:rsid w:val="00EF138C"/>
    <w:rsid w:val="00F026F1"/>
    <w:rsid w:val="00F034CE"/>
    <w:rsid w:val="00F060D7"/>
    <w:rsid w:val="00F0658F"/>
    <w:rsid w:val="00F10A0F"/>
    <w:rsid w:val="00F1562C"/>
    <w:rsid w:val="00F17950"/>
    <w:rsid w:val="00F245D8"/>
    <w:rsid w:val="00F25714"/>
    <w:rsid w:val="00F25CC4"/>
    <w:rsid w:val="00F30E8D"/>
    <w:rsid w:val="00F3446D"/>
    <w:rsid w:val="00F40284"/>
    <w:rsid w:val="00F51542"/>
    <w:rsid w:val="00F53380"/>
    <w:rsid w:val="00F53A46"/>
    <w:rsid w:val="00F565C2"/>
    <w:rsid w:val="00F56FA6"/>
    <w:rsid w:val="00F610C8"/>
    <w:rsid w:val="00F67976"/>
    <w:rsid w:val="00F67A4B"/>
    <w:rsid w:val="00F70BE1"/>
    <w:rsid w:val="00F729E7"/>
    <w:rsid w:val="00F76534"/>
    <w:rsid w:val="00F83C84"/>
    <w:rsid w:val="00F85929"/>
    <w:rsid w:val="00F93BDD"/>
    <w:rsid w:val="00F942A0"/>
    <w:rsid w:val="00FA0401"/>
    <w:rsid w:val="00FB3ED3"/>
    <w:rsid w:val="00FB4408"/>
    <w:rsid w:val="00FB7933"/>
    <w:rsid w:val="00FC0862"/>
    <w:rsid w:val="00FC70FB"/>
    <w:rsid w:val="00FD128A"/>
    <w:rsid w:val="00FD143D"/>
    <w:rsid w:val="00FD34C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161ED3-73A4-4B07-9E7A-710B11C9D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82471"/>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48247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82471"/>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48247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482471"/>
  </w:style>
  <w:style w:type="character" w:customStyle="1" w:styleId="BodyTextIndentChar">
    <w:name w:val="Body Text Indent Char"/>
    <w:basedOn w:val="DefaultParagraphFont"/>
    <w:link w:val="BodyTextIndent"/>
    <w:uiPriority w:val="99"/>
    <w:rsid w:val="00482471"/>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43E8B-4D97-456C-9F42-F730C4AA1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143</TotalTime>
  <Pages>8</Pages>
  <Words>2304</Words>
  <Characters>13133</Characters>
  <Application>Microsoft Office Word</Application>
  <DocSecurity>0</DocSecurity>
  <Lines>109</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13</cp:revision>
  <dcterms:created xsi:type="dcterms:W3CDTF">2019-01-16T10:49:00Z</dcterms:created>
  <dcterms:modified xsi:type="dcterms:W3CDTF">2019-01-19T07:24:00Z</dcterms:modified>
</cp:coreProperties>
</file>